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62" w:rsidRDefault="00930D62" w:rsidP="00930D6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1.103</w:t>
      </w:r>
    </w:p>
    <w:p w:rsidR="00930D62" w:rsidRDefault="00930D62" w:rsidP="00930D6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30D62" w:rsidRDefault="00930D62" w:rsidP="00930D6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238A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238AE">
        <w:rPr>
          <w:rFonts w:ascii="Times New Roman" w:hAnsi="Times New Roman" w:cs="Times New Roman"/>
          <w:b/>
          <w:bCs/>
          <w:sz w:val="28"/>
          <w:szCs w:val="28"/>
        </w:rPr>
        <w:t>0983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</w:t>
      </w:r>
      <w:r w:rsidRPr="008238AE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несення змін до актових записів цивільного стану, їх поновлення та анулювання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238AE">
        <w:rPr>
          <w:rFonts w:ascii="Times New Roman" w:hAnsi="Times New Roman" w:cs="Times New Roman"/>
        </w:rPr>
        <w:t>ВІДДІЛ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ЦЕНТР НАДАННЯ АДМІНІСТРАТИВНИХ ПОСЛУГ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ВИКОНАВЧОГО КОМІТЕТУ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ЛЮТЕНСЬКОЇ СІЛЬСЬКОЇ РАДИ</w:t>
      </w:r>
    </w:p>
    <w:p w:rsidR="00F37AF2" w:rsidRPr="0045709C" w:rsidRDefault="00F37AF2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178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Default="008238AE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Сімейний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 xml:space="preserve"> кодекс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8238AE" w:rsidRDefault="008238AE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238AE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 xml:space="preserve"> стану»; </w:t>
            </w:r>
          </w:p>
          <w:p w:rsidR="008238AE" w:rsidRPr="008238AE" w:rsidRDefault="008238AE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238AE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8238AE">
              <w:rPr>
                <w:rFonts w:ascii="Times New Roman" w:eastAsia="Times New Roman" w:hAnsi="Times New Roman" w:cs="Times New Roman"/>
              </w:rPr>
              <w:t>».</w:t>
            </w:r>
          </w:p>
          <w:p w:rsidR="00F37AF2" w:rsidRPr="008238AE" w:rsidRDefault="00F37AF2" w:rsidP="008238A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Декрет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КабінетуМіні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1993 року № 7-93 «Про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державнемито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КабінетуМіні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989 «Про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внесеннязмін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пункту 1 постанови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07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2022 року № 213»; </w:t>
            </w:r>
          </w:p>
          <w:p w:rsid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РозпорядженняКабінетуМіні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2014 року № 523-р «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Деякіпитаннянаданняадміністративнихпослуг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центри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8238AE" w:rsidRP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РозпорядженняКабінетуМіні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r w:rsidRPr="00823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року № 669-р «Про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реалізаціюпілотного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сферідержавноїреєстраціїактівцивільного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стану»</w:t>
            </w:r>
          </w:p>
          <w:p w:rsidR="00F37AF2" w:rsidRPr="008238AE" w:rsidRDefault="00F37AF2" w:rsidP="00C816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державноїреєстраціїактівцивільного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МіністерстваюстиціїУкраїнивід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2000 року № 52/5 (у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МіністерстваюстиціїУкраїнивід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2010 року № 3307/5),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2000 року за № 719/4940;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внесеннязмі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актовихзаписівцивільного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їхпоновлення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анулювання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МіністерстваюстиціїУкраїнивід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2011 року № 96/5,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2011 року за № 55/18793;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реєструактівцивільного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МіністерстваюстиціїУкраїнивід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2008 року № 1269/5,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25 липня 2008 року за № 691/15382; 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розглядувідділамидержавноїреєстраціїактівцивільного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 –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учасникамипілотного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сферідержавноїреєстраціїактівцивільного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09 липня 2015 року № 1187/5,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09 липня 2015 року за № 813/27258;</w:t>
            </w:r>
            <w:proofErr w:type="gramEnd"/>
          </w:p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справляння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мита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МіністерствафінансівУкраїнивід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07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2012 року № 811,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20 вересня 2012 року за № 1623/21935.</w:t>
            </w:r>
          </w:p>
          <w:p w:rsidR="00B952A2" w:rsidRPr="008238AE" w:rsidRDefault="00B952A2" w:rsidP="00C8165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DC39C3" w:rsidRPr="00930D6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930D62" w:rsidRDefault="008238AE" w:rsidP="008238A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30D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про внесеннязмін до актовихзаписівцивільного стану, їхпоновлення та анулювання, подається особою, яка відповідно до законодавствамає право на поданнятакої заяви до відділудержавноїреєстраціїактівцивільного стану або до центру наданняадміністративнихпослуг.</w:t>
            </w:r>
          </w:p>
          <w:p w:rsidR="00DC39C3" w:rsidRPr="00930D62" w:rsidRDefault="00DC39C3" w:rsidP="008238A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Суб’єктомзверненняподаються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1)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відділудержавноїреєстраціїактівцивільного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стану: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особисто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: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щоформується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допомогоюпрограмнихзасобівведення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</w:t>
            </w:r>
            <w:proofErr w:type="spellEnd"/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паспортний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особи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щопідтверджуєзаконністьперебуванняіноземцячи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територіїУкраїни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ідоцтва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якихзазначенінеправильні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неповнівідомості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абовідомості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якіпідлягаютьзміні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іншідокументи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розгляду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вирішенняпитання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тих,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якізнаходяться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володіннівідділуабо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володіннідержавнихорганів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відякихвідділмає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їхвитребовувати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gramEnd"/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щопідтверджуєсплату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державного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завидачусвідоцтва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зв’язкуіззміною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доповненням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виправленням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поновленнямактовихзаписівцивільного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звільненнявідсплати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виданікомпетентними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поза межами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законами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щодогромадянУкраїни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належним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чином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легалізовані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якщоінше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передбаченоміжнародними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договорами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обов’язковістьякихнадана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Верховною Радою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  <w:proofErr w:type="gramEnd"/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переклад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proofErr w:type="spellEnd"/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українськумову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вірністьякихзасвідчується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якщодокументискладенііноземноюмовою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електронномувигляді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через мережу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Інтернет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використаннямвебпорталу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«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сферідержавноїреєстраціїактівцивільного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стану» (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hyperlink r:id="rId7" w:history="1">
              <w:r w:rsidRPr="008238AE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https://dracs.minjust.gov.ua</w:t>
              </w:r>
            </w:hyperlink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через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Єдинийдержавнийвебпорталелектроннихпослуг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Портал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https://diia.gov.ua (за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умовитехнічноїреалізації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таких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сервісів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):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заявавстановленоїформи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накладеннямелектронногопідпису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щобазується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кваліфікованомусертифікатіелектронногопідпису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відсканованікопіїнеобхіднихдокументів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): паспорта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паспортний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особи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документа,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щопідтверджуєзаконністьперебуванняіноземцячи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територіїУкраїни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 (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квитанції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сплату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платежу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використанняплатіжних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систем через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звільненнявідсплати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виданихкомпетентними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поза межами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законами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щодогромадянУкраїни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належним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чином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легалізованих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якщоінше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передбаченоміжнародними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договорами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обов’язковістьякихнадана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Верховною Радою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  <w:proofErr w:type="gramEnd"/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переклад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proofErr w:type="spellEnd"/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українськумову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вірністьякихзасвідчується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якщодокументискладенііноземноюмовою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3)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центру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наданняадміністративнихпослуг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заяваформується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допомогоюпрограмнихзасобівведенняРеєстру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громадянинаУкраїни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паспортний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особи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ідоцтва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якихзазначенінеправильні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неповнівідомості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абовідомості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якіпідлягаютьзміні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іншідокументи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розгляду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вирішенняпитання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суті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тих,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якізнаходяться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володіннівідділуабо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володіннідержавнихорганів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відякихвідділмає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їхвитребовувати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gramEnd"/>
          </w:p>
          <w:p w:rsid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щопідтверджуєсплату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державного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видачусвідоцтва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зв’язкуіззміною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доповненням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виправленням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поновленнямактовихзаписівцивільного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щопідтверджує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звільненнявідсплати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8238AE" w:rsidRPr="008238AE" w:rsidRDefault="008238AE" w:rsidP="008238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виданікомпетентними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поза межами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законами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щодогромадянУкраїни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належним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чином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легалізовані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якщоінше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передбаченоміжнародними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договорами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обов’язковістьякихнадана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Верховною Радою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переклад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proofErr w:type="spellEnd"/>
            <w:proofErr w:type="gram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українськумову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вірністьякихзасвідчується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установленому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якщодокументискладенііноземноюмовою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2910C3" w:rsidRPr="008238AE" w:rsidRDefault="002910C3" w:rsidP="00D93D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Default="008238AE" w:rsidP="008238A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38AE"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відповіднідокументиподаютьсясуб’єктомзверненняособисто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відділудержавноїреєстраціїактівцивільного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стану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238AE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8238AE">
              <w:rPr>
                <w:rFonts w:ascii="Times New Roman" w:eastAsia="Calibri" w:hAnsi="Times New Roman" w:cs="Times New Roman"/>
              </w:rPr>
              <w:t xml:space="preserve"> центру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наданняадміністративнихпослуг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8238AE" w:rsidRPr="008238AE" w:rsidRDefault="008238AE" w:rsidP="008238A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38AE">
              <w:rPr>
                <w:rFonts w:ascii="Times New Roman" w:eastAsia="Calibri" w:hAnsi="Times New Roman" w:cs="Times New Roman"/>
              </w:rPr>
              <w:t xml:space="preserve"> 2.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внесеннязмін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до актового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записуцивільного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стану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абозаява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поновлення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актового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записуцивільного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стану,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абозаява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анулювання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актового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записуцивільного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стану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накладеннямелектроннихпідписів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щобазуються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кваліфікованихсертифікатахелектронногопідпису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подаєтьсясуб’єктомзверненняособисто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через мережу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Інтернет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використаннямВебпорталуабо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через Портал</w:t>
            </w:r>
            <w:proofErr w:type="gramStart"/>
            <w:r w:rsidRPr="008238A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Д</w:t>
            </w:r>
            <w:proofErr w:type="gramEnd"/>
            <w:r w:rsidRPr="008238AE">
              <w:rPr>
                <w:rFonts w:ascii="Times New Roman" w:eastAsia="Calibri" w:hAnsi="Times New Roman" w:cs="Times New Roman"/>
              </w:rPr>
              <w:t>ія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(за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умовитехнічноїреалізації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 xml:space="preserve"> таких </w:t>
            </w:r>
            <w:proofErr w:type="spellStart"/>
            <w:r w:rsidRPr="008238AE">
              <w:rPr>
                <w:rFonts w:ascii="Times New Roman" w:eastAsia="Calibri" w:hAnsi="Times New Roman" w:cs="Times New Roman"/>
              </w:rPr>
              <w:t>сервісів</w:t>
            </w:r>
            <w:proofErr w:type="spellEnd"/>
            <w:r w:rsidRPr="008238AE">
              <w:rPr>
                <w:rFonts w:ascii="Times New Roman" w:eastAsia="Calibri" w:hAnsi="Times New Roman" w:cs="Times New Roman"/>
              </w:rPr>
              <w:t>).</w:t>
            </w:r>
          </w:p>
          <w:p w:rsidR="002917B8" w:rsidRPr="008238AE" w:rsidRDefault="002917B8" w:rsidP="00D93D01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Суб’єктзверненнясплачуєдержавнемито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0,02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неоподаткованогомінімумудоходівгромадян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 (0,34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Державнемитосплачується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 шляхом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внесеннякоштів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готівковійформіабоїхпереказу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безготівковійформі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поданнявідповідної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заяви.</w:t>
            </w:r>
          </w:p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Відсплати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митазвільняються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громадяни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віднесені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другоїкатегорійпостраждалихвнаслідокЧорнобильськоїкатастрофи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громадяни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віднесені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третьоїкатегоріїпостраждалихвнаслідокЧорнобильськоїкатастрофи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якіпостійнопроживають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відселеннячисамостійногопереселенняабопостійнопрацюють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зон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відчуження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безумовного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обов’язкового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гарантованогодобровільноговідселення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вони за станом на 1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1993 року прожили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абовідпрацювали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зонібезумовного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обов’язкового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відселення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меншедвохроків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а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зонігарантованогодобровільноговідселення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меншетрьохроків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громадяни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віднесені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четвертоїкатегоріїпотерпілихвнаслідокЧорнобильськоїкатастрофи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якіпостійнопрацюють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проживаютьабопостійнопроживають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територіїзонипосиленогорадіоекологічного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контролю, за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за станом на 1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1993 року вони прожили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абовідпрацювалив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ційзоні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меншечотирьохрокі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; особи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інвалідністювнаслідокДругої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ітовоївійни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сім’ївоїнів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партизанів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якізагинуличи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пропали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безвісти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прирівняні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них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порядку особи; особи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I та II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8AE" w:rsidRPr="008238AE" w:rsidRDefault="008238AE" w:rsidP="008238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умовахвоєнного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 в межах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адміністративн</w:t>
            </w:r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територіальноїодиниці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входить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затвердженогоМіністерствомюстиціїперелікуадміністративно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територіальниходиниць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якихприпиняється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доступ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користувачів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єдиних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державнихреєстрів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держателем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Міністерствоюстиції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разізверненнявнутрішньопереміщеної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особи за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повторнувидачусвідоцтв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щовидаються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зв’язкуіззміною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поновленнямактовихзаписівцивільного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державнемито</w:t>
            </w:r>
            <w:proofErr w:type="spell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справляється</w:t>
            </w:r>
            <w:proofErr w:type="spellEnd"/>
            <w:proofErr w:type="gramEnd"/>
            <w:r w:rsidRPr="00823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7B8" w:rsidRPr="008238AE" w:rsidRDefault="002917B8" w:rsidP="00893B0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8238AE" w:rsidRDefault="008238AE" w:rsidP="008238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внесеннязмін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їхпоновлення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анулюваннярозглядається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строк,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перевищуєтрьохмісяців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поданнявідповідної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відділудержавноїреєстраціїактівцивільного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стану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бути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продовжений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поважних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більше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три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2917B8" w:rsidRPr="008238AE" w:rsidRDefault="002917B8" w:rsidP="008238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A64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8238AE" w:rsidRDefault="008238AE" w:rsidP="008238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Відсутністьдостатніхпідстав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анулювання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2.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Іззаявою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внесеннязмін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анулюваннязвернуласянедієздатна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особа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особа, яка не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маєнеобхідних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цьогоповноважень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40A64" w:rsidRPr="008238AE" w:rsidRDefault="00840A64" w:rsidP="00D93D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P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актового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за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наявностідостатніхпідставщодовнесеннязмін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актового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видачавідповідногосвідоцтва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стану. 2.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внесеннізмін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актового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17B8" w:rsidRPr="008238AE" w:rsidRDefault="002917B8" w:rsidP="00D93D0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Способиотриманнявідповіді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  <w:p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Суб’єктзверненняотриму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державнуреєстраціюактівцивільного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зв’язкуізвнесеннямзмін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їхпоновлення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абовисновок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записуцивільного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внесеннізмін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їхпоновленні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анулюваннібезпосередньо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відділідержавноїреєстраціїактівцивільного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чипоштовимзв’язкомабо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центрінаданняадм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іністративнихпослуг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разіподання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ньоговідповідної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заяви; </w:t>
            </w:r>
          </w:p>
          <w:p w:rsidR="008238AE" w:rsidRPr="008238AE" w:rsidRDefault="008238AE" w:rsidP="008238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разінеотримання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центрінаданняадміністративнихпослуг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відповіднузаяву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внесеннізмін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актовихзаписівцивільного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їхпоновленні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анулюванніпротягом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bookmarkStart w:id="0" w:name="_GoBack"/>
            <w:bookmarkEnd w:id="0"/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йогонадходженнявінповертається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відділудержавноїреєстраціїактівцивільного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proofErr w:type="gram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ізнішенаступного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надсилаєтьсязаявникупоштовимзв’язком</w:t>
            </w:r>
            <w:proofErr w:type="spellEnd"/>
            <w:r w:rsidRPr="0082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17B8" w:rsidRPr="008238AE" w:rsidRDefault="002917B8" w:rsidP="00D93D01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C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238AE"/>
    <w:rsid w:val="00827209"/>
    <w:rsid w:val="00840A64"/>
    <w:rsid w:val="00893B0F"/>
    <w:rsid w:val="008967B8"/>
    <w:rsid w:val="00896839"/>
    <w:rsid w:val="008A62E8"/>
    <w:rsid w:val="008B5A71"/>
    <w:rsid w:val="008D000F"/>
    <w:rsid w:val="008D1AD4"/>
    <w:rsid w:val="008D239B"/>
    <w:rsid w:val="008D6A38"/>
    <w:rsid w:val="00907B31"/>
    <w:rsid w:val="00930D62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8165B"/>
    <w:rsid w:val="00C972C0"/>
    <w:rsid w:val="00CC466D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acs.minjus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A58C-5872-4DF2-A5FE-5ADDF3E9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182</cp:revision>
  <cp:lastPrinted>2023-11-27T12:28:00Z</cp:lastPrinted>
  <dcterms:created xsi:type="dcterms:W3CDTF">2023-09-27T12:41:00Z</dcterms:created>
  <dcterms:modified xsi:type="dcterms:W3CDTF">2025-12-17T20:45:00Z</dcterms:modified>
</cp:coreProperties>
</file>