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6499" w:rsidRDefault="00B56499" w:rsidP="00B5649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:rsidR="00B56499" w:rsidRDefault="00B56499" w:rsidP="00B56499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56499" w:rsidRDefault="00B56499" w:rsidP="00B5649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743641">
        <w:rPr>
          <w:rFonts w:ascii="Times New Roman" w:hAnsi="Times New Roman" w:cs="Times New Roman"/>
          <w:b/>
          <w:bCs/>
          <w:sz w:val="32"/>
          <w:szCs w:val="32"/>
          <w:lang w:val="uk-UA"/>
        </w:rPr>
        <w:t>00712</w:t>
      </w:r>
    </w:p>
    <w:p w:rsidR="00743641" w:rsidRPr="00743641" w:rsidRDefault="00743641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4364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Зняття з обліку великотоннажних та інших технологічних транспортних засобів</w:t>
      </w:r>
    </w:p>
    <w:p w:rsidR="00FD09AD" w:rsidRPr="00FD09AD" w:rsidRDefault="00F07C73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ДЕРЖАВНА СЛУЖБА УКРАЇНИ З ПИТАНЬ ПРАЦІ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470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470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470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Закони</w:t>
            </w:r>
            <w:r w:rsidR="00FE1E21"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73" w:rsidRPr="00743641" w:rsidRDefault="00F07C73" w:rsidP="007436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641">
              <w:rPr>
                <w:rFonts w:ascii="Times New Roman" w:eastAsia="Times New Roman" w:hAnsi="Times New Roman" w:cs="Times New Roman"/>
                <w:lang w:eastAsia="ru-RU"/>
              </w:rPr>
              <w:t>Закон України «Про адміністративну процедуру»;</w:t>
            </w:r>
          </w:p>
          <w:p w:rsidR="00F07C73" w:rsidRPr="00743641" w:rsidRDefault="00F07C73" w:rsidP="0074364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Закон України «Про дорожній рух»;</w:t>
            </w:r>
          </w:p>
          <w:p w:rsidR="007C7FD0" w:rsidRPr="00743641" w:rsidRDefault="00F07C73" w:rsidP="00743641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743641">
              <w:rPr>
                <w:sz w:val="22"/>
                <w:szCs w:val="22"/>
              </w:rPr>
              <w:t>Закон України «Про адміністративні послуги».</w:t>
            </w: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Акти</w:t>
            </w:r>
            <w:r w:rsidR="00FE1E21"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Кабінету</w:t>
            </w:r>
            <w:r w:rsidR="00FE1E21"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Міністрів</w:t>
            </w:r>
            <w:r w:rsidR="00FE1E21"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73" w:rsidRPr="00743641" w:rsidRDefault="00F07C73" w:rsidP="00743641">
            <w:pPr>
              <w:pStyle w:val="11"/>
              <w:ind w:left="34"/>
              <w:rPr>
                <w:bCs/>
                <w:sz w:val="22"/>
                <w:szCs w:val="22"/>
              </w:rPr>
            </w:pPr>
            <w:r w:rsidRPr="00743641">
              <w:rPr>
                <w:iCs/>
                <w:sz w:val="22"/>
                <w:szCs w:val="22"/>
              </w:rPr>
              <w:t>Постанова Кабінету Міністрів України від 06.01.2010 № 8 «Про затвердження порядку відомчої реєстрації та ведення обліку великотоннажних та інших технологічних транспортних засобів» (далі – Порядок);</w:t>
            </w:r>
            <w:r w:rsidRPr="00743641">
              <w:rPr>
                <w:bCs/>
                <w:sz w:val="22"/>
                <w:szCs w:val="22"/>
              </w:rPr>
              <w:t xml:space="preserve"> </w:t>
            </w:r>
          </w:p>
          <w:p w:rsidR="00D219A7" w:rsidRPr="00743641" w:rsidRDefault="00F07C73" w:rsidP="00743641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43641">
              <w:rPr>
                <w:iCs/>
                <w:sz w:val="22"/>
                <w:szCs w:val="22"/>
              </w:rPr>
              <w:t>Постанова Кабінету Міністрів України від 11.02.2015                                № 96 «Про затвердження Положення про Державну службу України з питань праці»;</w:t>
            </w:r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Акти</w:t>
            </w:r>
            <w:r w:rsidR="00FE1E21"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центральних</w:t>
            </w:r>
            <w:r w:rsidR="00FE1E21"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органів</w:t>
            </w:r>
            <w:r w:rsidR="00FE1E21"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виконавчої</w:t>
            </w:r>
            <w:r w:rsidR="00FE1E21"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743641" w:rsidRDefault="00F07C73" w:rsidP="00743641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743641">
              <w:rPr>
                <w:sz w:val="22"/>
                <w:szCs w:val="22"/>
                <w:lang w:val="uk-UA"/>
              </w:rPr>
              <w:t>-----------------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  <w:bCs/>
              </w:rPr>
              <w:t>Умови</w:t>
            </w:r>
            <w:r w:rsidR="00FE1E21" w:rsidRPr="0074364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  <w:bCs/>
              </w:rPr>
              <w:t>отримання</w:t>
            </w:r>
            <w:r w:rsidR="00FE1E21" w:rsidRPr="0074364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  <w:bCs/>
              </w:rPr>
              <w:t>адміністративної</w:t>
            </w:r>
            <w:r w:rsidR="00FE1E21" w:rsidRPr="00743641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  <w:bCs/>
              </w:rPr>
              <w:t>послуги</w:t>
            </w:r>
          </w:p>
        </w:tc>
      </w:tr>
      <w:tr w:rsidR="00347E30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743641" w:rsidRDefault="00CF6A86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  <w:r w:rsidR="00347E30" w:rsidRPr="0074364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743641" w:rsidRDefault="00347E30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Підстава для отримання</w:t>
            </w:r>
            <w:r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адміністративної</w:t>
            </w:r>
            <w:r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30" w:rsidRPr="00743641" w:rsidRDefault="00743641" w:rsidP="00743641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743641">
              <w:rPr>
                <w:bCs/>
                <w:iCs/>
                <w:sz w:val="22"/>
                <w:szCs w:val="22"/>
              </w:rPr>
              <w:t>Звернення юридичних та фізичних осіб, які є власниками технологічних транспортних засобів або використовують їх на законних підставах (далі – заявник) з заявою про зняття з обліку.</w:t>
            </w:r>
          </w:p>
        </w:tc>
      </w:tr>
      <w:tr w:rsidR="00F37AF2" w:rsidRPr="00B56499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43641" w:rsidRDefault="00347E30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  <w:lang w:val="uk-UA"/>
              </w:rPr>
              <w:t>9</w:t>
            </w:r>
            <w:r w:rsidR="00F37AF2" w:rsidRPr="007436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</w:rPr>
              <w:t>Перелік</w:t>
            </w:r>
          </w:p>
          <w:p w:rsidR="005456CC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41" w:rsidRPr="00743641" w:rsidRDefault="00743641" w:rsidP="00743641">
            <w:pPr>
              <w:widowControl w:val="0"/>
              <w:tabs>
                <w:tab w:val="left" w:pos="394"/>
              </w:tabs>
              <w:ind w:firstLine="318"/>
              <w:jc w:val="both"/>
              <w:rPr>
                <w:rFonts w:ascii="Times New Roman" w:hAnsi="Times New Roman" w:cs="Times New Roman"/>
                <w:lang w:eastAsia="uk-UA" w:bidi="uk-UA"/>
              </w:rPr>
            </w:pPr>
            <w:r w:rsidRPr="00743641">
              <w:rPr>
                <w:rFonts w:ascii="Times New Roman" w:hAnsi="Times New Roman" w:cs="Times New Roman"/>
                <w:spacing w:val="-2"/>
                <w:lang w:eastAsia="uk-UA" w:bidi="uk-UA"/>
              </w:rPr>
              <w:t>1. Письмова заява суб’єкта звернення (за зразком згідно з додатками 1 або 2 до Порядку).</w:t>
            </w:r>
          </w:p>
          <w:p w:rsidR="00743641" w:rsidRPr="00743641" w:rsidRDefault="00743641" w:rsidP="00743641">
            <w:pPr>
              <w:widowControl w:val="0"/>
              <w:tabs>
                <w:tab w:val="left" w:pos="336"/>
              </w:tabs>
              <w:ind w:firstLine="318"/>
              <w:jc w:val="both"/>
              <w:rPr>
                <w:rFonts w:ascii="Times New Roman" w:hAnsi="Times New Roman" w:cs="Times New Roman"/>
                <w:spacing w:val="-2"/>
                <w:lang w:eastAsia="uk-UA" w:bidi="uk-UA"/>
              </w:rPr>
            </w:pPr>
            <w:r w:rsidRPr="00743641">
              <w:rPr>
                <w:rFonts w:ascii="Times New Roman" w:hAnsi="Times New Roman" w:cs="Times New Roman"/>
                <w:spacing w:val="-2"/>
                <w:lang w:eastAsia="uk-UA" w:bidi="uk-UA"/>
              </w:rPr>
              <w:t xml:space="preserve">2. </w:t>
            </w:r>
            <w:r w:rsidRPr="00743641">
              <w:rPr>
                <w:rFonts w:ascii="Times New Roman" w:hAnsi="Times New Roman" w:cs="Times New Roman"/>
                <w:bCs/>
              </w:rPr>
              <w:t>Свідоцтво про реєстрацію великотоннажного транспортного засобу або іншого технологічного транспортного засобу,</w:t>
            </w:r>
          </w:p>
          <w:p w:rsidR="00743641" w:rsidRPr="00743641" w:rsidRDefault="00743641" w:rsidP="00743641">
            <w:pPr>
              <w:widowControl w:val="0"/>
              <w:tabs>
                <w:tab w:val="left" w:pos="331"/>
              </w:tabs>
              <w:ind w:firstLine="318"/>
              <w:jc w:val="both"/>
              <w:rPr>
                <w:rFonts w:ascii="Times New Roman" w:eastAsia="Courier New" w:hAnsi="Times New Roman" w:cs="Times New Roman"/>
                <w:spacing w:val="-2"/>
                <w:lang w:eastAsia="uk-UA" w:bidi="uk-UA"/>
              </w:rPr>
            </w:pPr>
            <w:r w:rsidRPr="00743641">
              <w:rPr>
                <w:rFonts w:ascii="Times New Roman" w:hAnsi="Times New Roman" w:cs="Times New Roman"/>
                <w:spacing w:val="-2"/>
                <w:lang w:eastAsia="uk-UA" w:bidi="uk-UA"/>
              </w:rPr>
              <w:t>3. Акт технічного огляду</w:t>
            </w:r>
            <w:r w:rsidRPr="00743641">
              <w:rPr>
                <w:rFonts w:ascii="Times New Roman" w:eastAsia="Courier New" w:hAnsi="Times New Roman" w:cs="Times New Roman"/>
                <w:spacing w:val="-2"/>
                <w:lang w:eastAsia="uk-UA" w:bidi="uk-UA"/>
              </w:rPr>
              <w:t xml:space="preserve"> технологічного транспортного засобу або акт на списання основних засобів, заява – для фізичних осіб;</w:t>
            </w:r>
          </w:p>
          <w:p w:rsidR="00743641" w:rsidRPr="00743641" w:rsidRDefault="00743641" w:rsidP="00743641">
            <w:pPr>
              <w:widowControl w:val="0"/>
              <w:tabs>
                <w:tab w:val="left" w:pos="331"/>
              </w:tabs>
              <w:ind w:firstLine="318"/>
              <w:jc w:val="both"/>
              <w:rPr>
                <w:rFonts w:ascii="Times New Roman" w:hAnsi="Times New Roman" w:cs="Times New Roman"/>
                <w:spacing w:val="-2"/>
                <w:lang w:eastAsia="uk-UA" w:bidi="uk-UA"/>
              </w:rPr>
            </w:pPr>
            <w:r w:rsidRPr="00743641">
              <w:rPr>
                <w:rFonts w:ascii="Times New Roman" w:eastAsia="Courier New" w:hAnsi="Times New Roman" w:cs="Times New Roman"/>
                <w:spacing w:val="-2"/>
                <w:lang w:eastAsia="uk-UA" w:bidi="uk-UA"/>
              </w:rPr>
              <w:t>4 Акт ліквідації основних засобів</w:t>
            </w:r>
            <w:r w:rsidRPr="00743641">
              <w:rPr>
                <w:rFonts w:ascii="Times New Roman" w:hAnsi="Times New Roman" w:cs="Times New Roman"/>
                <w:spacing w:val="-2"/>
                <w:lang w:eastAsia="uk-UA" w:bidi="uk-UA"/>
              </w:rPr>
              <w:t>.</w:t>
            </w:r>
          </w:p>
          <w:p w:rsidR="00743641" w:rsidRPr="00743641" w:rsidRDefault="00743641" w:rsidP="00743641">
            <w:pPr>
              <w:widowControl w:val="0"/>
              <w:tabs>
                <w:tab w:val="left" w:pos="331"/>
              </w:tabs>
              <w:ind w:firstLine="318"/>
              <w:jc w:val="both"/>
              <w:rPr>
                <w:rFonts w:ascii="Times New Roman" w:hAnsi="Times New Roman" w:cs="Times New Roman"/>
                <w:bCs/>
              </w:rPr>
            </w:pPr>
            <w:r w:rsidRPr="00743641">
              <w:rPr>
                <w:rFonts w:ascii="Times New Roman" w:hAnsi="Times New Roman" w:cs="Times New Roman"/>
                <w:spacing w:val="-2"/>
                <w:lang w:eastAsia="uk-UA" w:bidi="uk-UA"/>
              </w:rPr>
              <w:t xml:space="preserve">У разі втрати </w:t>
            </w:r>
            <w:r w:rsidRPr="00743641">
              <w:rPr>
                <w:rFonts w:ascii="Times New Roman" w:hAnsi="Times New Roman" w:cs="Times New Roman"/>
                <w:bCs/>
              </w:rPr>
              <w:t>свідоцтва про реєстрацію великотоннажного транспортного засобу або іншого технологічного транспортного засобу, які непридатні до подальшого використання та вибраковуються (списуються), власник подає до територіального органу Держпраці посвідчені в установленому порядку документи, що підтверджують факт їх втрати.</w:t>
            </w:r>
          </w:p>
          <w:p w:rsidR="00743641" w:rsidRPr="00743641" w:rsidRDefault="00743641" w:rsidP="00743641">
            <w:pPr>
              <w:widowControl w:val="0"/>
              <w:tabs>
                <w:tab w:val="left" w:pos="336"/>
              </w:tabs>
              <w:ind w:firstLine="318"/>
              <w:jc w:val="both"/>
              <w:rPr>
                <w:rStyle w:val="11pt0pt"/>
                <w:rFonts w:eastAsia="Calibri"/>
                <w:color w:val="auto"/>
              </w:rPr>
            </w:pPr>
            <w:r w:rsidRPr="00743641">
              <w:rPr>
                <w:rFonts w:ascii="Times New Roman" w:hAnsi="Times New Roman" w:cs="Times New Roman"/>
                <w:bCs/>
              </w:rPr>
              <w:t xml:space="preserve"> Зняття з обліку </w:t>
            </w:r>
            <w:r w:rsidRPr="00743641">
              <w:rPr>
                <w:rStyle w:val="11pt0pt"/>
                <w:rFonts w:eastAsia="Calibri"/>
                <w:color w:val="auto"/>
              </w:rPr>
              <w:t xml:space="preserve">технологічного транспортного засобу, що належить кільком власникам або фізичним особам на праві спільної власності, здійснюється лише за умови наявності їх спільного рішення. </w:t>
            </w:r>
          </w:p>
          <w:p w:rsidR="00743641" w:rsidRPr="00743641" w:rsidRDefault="00743641" w:rsidP="00743641">
            <w:pPr>
              <w:widowControl w:val="0"/>
              <w:tabs>
                <w:tab w:val="left" w:pos="336"/>
              </w:tabs>
              <w:ind w:firstLine="318"/>
              <w:jc w:val="both"/>
              <w:rPr>
                <w:rStyle w:val="11pt0pt"/>
                <w:rFonts w:eastAsia="Calibri"/>
                <w:color w:val="auto"/>
              </w:rPr>
            </w:pPr>
            <w:r w:rsidRPr="00743641">
              <w:rPr>
                <w:rStyle w:val="11pt0pt"/>
                <w:rFonts w:eastAsia="Calibri"/>
                <w:color w:val="auto"/>
              </w:rPr>
              <w:t>Технологічні транспортні засоби , що вивозяться за межі України, знімаються з обліку у порядку, передбаченому пунктами 32 і 34 Порядку.</w:t>
            </w:r>
          </w:p>
          <w:p w:rsidR="00743641" w:rsidRPr="00743641" w:rsidRDefault="00743641" w:rsidP="00743641">
            <w:pPr>
              <w:widowControl w:val="0"/>
              <w:tabs>
                <w:tab w:val="left" w:pos="336"/>
              </w:tabs>
              <w:ind w:firstLine="318"/>
              <w:jc w:val="both"/>
              <w:rPr>
                <w:rStyle w:val="11pt0pt"/>
                <w:rFonts w:eastAsia="Calibri"/>
                <w:color w:val="auto"/>
              </w:rPr>
            </w:pPr>
            <w:r w:rsidRPr="00743641">
              <w:rPr>
                <w:rFonts w:ascii="Times New Roman" w:hAnsi="Times New Roman" w:cs="Times New Roman"/>
                <w:bCs/>
                <w:lang w:val="uk-UA"/>
              </w:rPr>
              <w:t xml:space="preserve">Зняття з обліку </w:t>
            </w:r>
            <w:r w:rsidRPr="00743641">
              <w:rPr>
                <w:rStyle w:val="11pt0pt"/>
                <w:rFonts w:eastAsia="Calibri"/>
                <w:color w:val="auto"/>
              </w:rPr>
              <w:t>технологічного транспортного засобу, який перебуває у податковій  заставі, під арештом, заставі або є предметом іншого обтяження, здійснюється виключно за умови надання письмової згоди всіх виявлених обтяжувачів.</w:t>
            </w:r>
          </w:p>
          <w:p w:rsidR="00987066" w:rsidRPr="00743641" w:rsidRDefault="00743641" w:rsidP="00743641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743641">
              <w:rPr>
                <w:rStyle w:val="11pt0pt"/>
                <w:rFonts w:eastAsia="Calibri"/>
                <w:color w:val="auto"/>
              </w:rPr>
              <w:t xml:space="preserve">Документи, які подані для зняття технологічного транспортного засобу з обліку , зберігаються </w:t>
            </w:r>
            <w:r w:rsidRPr="00743641">
              <w:rPr>
                <w:bCs/>
              </w:rPr>
              <w:t>територіальним органом Держпраці протягом  п’яти років, а журнал реєстрації  великотоннажних транспортних засобів та інших технологічних транспортних засобів – 25 років з часу здійснення у ньому останнього запису.</w:t>
            </w:r>
          </w:p>
        </w:tc>
      </w:tr>
      <w:tr w:rsidR="00F37AF2" w:rsidRPr="007B37A9" w:rsidTr="00347E30">
        <w:trPr>
          <w:trHeight w:val="1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</w:rPr>
              <w:t>Спосіб</w:t>
            </w:r>
            <w:r w:rsidR="005456CC" w:rsidRPr="00743641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743641">
              <w:rPr>
                <w:rFonts w:ascii="Times New Roman" w:hAnsi="Times New Roman" w:cs="Times New Roman"/>
              </w:rPr>
              <w:t>одання</w:t>
            </w:r>
            <w:r w:rsidR="005456CC"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документів,</w:t>
            </w:r>
            <w:r w:rsidR="005456CC"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7436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43641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43641" w:rsidRDefault="00F07C73" w:rsidP="00743641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743641">
              <w:rPr>
                <w:sz w:val="22"/>
                <w:szCs w:val="22"/>
              </w:rPr>
              <w:t xml:space="preserve">Документи подаються заявником або уповноваженою ним особою адміністратору </w:t>
            </w:r>
            <w:r w:rsidRPr="00743641">
              <w:rPr>
                <w:sz w:val="22"/>
                <w:szCs w:val="22"/>
                <w:lang w:eastAsia="uk-UA"/>
              </w:rPr>
              <w:t>Центру надання адміністративних послуг (далі –</w:t>
            </w:r>
            <w:r w:rsidRPr="00743641">
              <w:rPr>
                <w:rStyle w:val="11pt0pt"/>
                <w:rFonts w:eastAsia="Calibri"/>
                <w:color w:val="auto"/>
              </w:rPr>
              <w:t xml:space="preserve"> ЦНАП)</w:t>
            </w:r>
            <w:r w:rsidRPr="00743641">
              <w:rPr>
                <w:sz w:val="22"/>
                <w:szCs w:val="22"/>
              </w:rPr>
              <w:t xml:space="preserve"> особисто або поштовим відправленням, або в електронному вигляді через Портал електронних сервісів Мінекономіки.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743641" w:rsidRDefault="005456CC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743641" w:rsidRDefault="00101D3A" w:rsidP="0074364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43641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743641" w:rsidRDefault="005456CC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743641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743641" w:rsidRDefault="00F37AF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743641" w:rsidRDefault="00F07C73" w:rsidP="00743641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43641">
              <w:rPr>
                <w:sz w:val="22"/>
                <w:szCs w:val="22"/>
              </w:rPr>
              <w:t>Не перевищує 30 робочих днів з дня подання суб’єктом звернення заяви та документів, необхідних для отримання послуги.</w:t>
            </w:r>
          </w:p>
        </w:tc>
      </w:tr>
      <w:tr w:rsidR="00E72D4E" w:rsidRPr="0048792C" w:rsidTr="00347E30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743641" w:rsidRDefault="00E72D4E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  <w:lang w:val="uk-UA"/>
              </w:rPr>
              <w:lastRenderedPageBreak/>
              <w:t>12.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743641" w:rsidRDefault="00E72D4E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743641" w:rsidRDefault="00F07C73" w:rsidP="00743641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436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 разі надання неповного пакету </w:t>
            </w:r>
            <w:proofErr w:type="gramStart"/>
            <w:r w:rsidRPr="007436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документів,  визначених</w:t>
            </w:r>
            <w:proofErr w:type="gramEnd"/>
            <w:r w:rsidRPr="007436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Порядком, та/або їх оформлення з порушенням вимог чинного законодавства, або на який накладено арешт чи заборону на зняття його з обліку, та в інших випадках, передбачених законодавством – письмова відповідь власнику із зазначенням причин, що унеможливлюють надання послуги.</w:t>
            </w: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743641" w:rsidRDefault="00E72D4E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74364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743641" w:rsidRDefault="001C5DC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41" w:rsidRPr="00743641" w:rsidRDefault="00743641" w:rsidP="00743641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bCs/>
              </w:rPr>
            </w:pPr>
            <w:r w:rsidRPr="00743641">
              <w:rPr>
                <w:rFonts w:ascii="Times New Roman" w:hAnsi="Times New Roman" w:cs="Times New Roman"/>
                <w:bCs/>
              </w:rPr>
              <w:t>Свідоцтво про реєстрацію великотоннажного транспортного засобу або іншого технологічного транспортного засобу з відміткою про зняття з обліку.</w:t>
            </w:r>
          </w:p>
          <w:p w:rsidR="00370E5E" w:rsidRPr="00743641" w:rsidRDefault="00370E5E" w:rsidP="00743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743641" w:rsidRDefault="00E1027A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74364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743641" w:rsidRDefault="001C5DC2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4364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743641" w:rsidRDefault="00F07C73" w:rsidP="0074364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</w:rPr>
              <w:t>Документи отримуються заявником (уповноваженою ним особою) особисто у адміністратора ЦНАП або надсилаються поштовим відправленням або через Портал електронних сервісів Мінекономіки.</w:t>
            </w:r>
          </w:p>
        </w:tc>
      </w:tr>
      <w:tr w:rsidR="0006207C" w:rsidRPr="001C0AA0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743641" w:rsidRDefault="0006207C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743641" w:rsidRDefault="0006207C" w:rsidP="0074364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3641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743641" w:rsidRDefault="001C0AA0" w:rsidP="0074364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743641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5933" w:rsidRDefault="00CE5933" w:rsidP="00040714">
      <w:pPr>
        <w:spacing w:after="0" w:line="240" w:lineRule="auto"/>
      </w:pPr>
      <w:r>
        <w:separator/>
      </w:r>
    </w:p>
  </w:endnote>
  <w:endnote w:type="continuationSeparator" w:id="0">
    <w:p w:rsidR="00CE5933" w:rsidRDefault="00CE5933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5933" w:rsidRDefault="00CE5933" w:rsidP="00040714">
      <w:pPr>
        <w:spacing w:after="0" w:line="240" w:lineRule="auto"/>
      </w:pPr>
      <w:r>
        <w:separator/>
      </w:r>
    </w:p>
  </w:footnote>
  <w:footnote w:type="continuationSeparator" w:id="0">
    <w:p w:rsidR="00CE5933" w:rsidRDefault="00CE5933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E58F7"/>
    <w:multiLevelType w:val="multilevel"/>
    <w:tmpl w:val="7A1C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18"/>
  </w:num>
  <w:num w:numId="5">
    <w:abstractNumId w:val="16"/>
  </w:num>
  <w:num w:numId="6">
    <w:abstractNumId w:val="17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23"/>
  </w:num>
  <w:num w:numId="12">
    <w:abstractNumId w:val="21"/>
  </w:num>
  <w:num w:numId="13">
    <w:abstractNumId w:val="11"/>
  </w:num>
  <w:num w:numId="14">
    <w:abstractNumId w:val="19"/>
  </w:num>
  <w:num w:numId="15">
    <w:abstractNumId w:val="13"/>
  </w:num>
  <w:num w:numId="16">
    <w:abstractNumId w:val="3"/>
  </w:num>
  <w:num w:numId="17">
    <w:abstractNumId w:val="5"/>
  </w:num>
  <w:num w:numId="18">
    <w:abstractNumId w:val="6"/>
  </w:num>
  <w:num w:numId="19">
    <w:abstractNumId w:val="12"/>
  </w:num>
  <w:num w:numId="20">
    <w:abstractNumId w:val="10"/>
  </w:num>
  <w:num w:numId="21">
    <w:abstractNumId w:val="15"/>
  </w:num>
  <w:num w:numId="22">
    <w:abstractNumId w:val="7"/>
  </w:num>
  <w:num w:numId="23">
    <w:abstractNumId w:val="24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157D6"/>
    <w:rsid w:val="00026191"/>
    <w:rsid w:val="00026DCB"/>
    <w:rsid w:val="00040714"/>
    <w:rsid w:val="0006207C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B5EDB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7ABF"/>
    <w:rsid w:val="00113647"/>
    <w:rsid w:val="001211F9"/>
    <w:rsid w:val="00127FC1"/>
    <w:rsid w:val="00160B45"/>
    <w:rsid w:val="00160E9D"/>
    <w:rsid w:val="001618C7"/>
    <w:rsid w:val="00167F6B"/>
    <w:rsid w:val="00173AF7"/>
    <w:rsid w:val="00177397"/>
    <w:rsid w:val="00180C94"/>
    <w:rsid w:val="0018356E"/>
    <w:rsid w:val="001855AE"/>
    <w:rsid w:val="001874DF"/>
    <w:rsid w:val="001A1092"/>
    <w:rsid w:val="001A4A94"/>
    <w:rsid w:val="001B0BB0"/>
    <w:rsid w:val="001B1F88"/>
    <w:rsid w:val="001B4500"/>
    <w:rsid w:val="001C0AA0"/>
    <w:rsid w:val="001C5DC2"/>
    <w:rsid w:val="001D0F97"/>
    <w:rsid w:val="001D4501"/>
    <w:rsid w:val="001E040B"/>
    <w:rsid w:val="001F60A2"/>
    <w:rsid w:val="001F7BB5"/>
    <w:rsid w:val="00214164"/>
    <w:rsid w:val="00216921"/>
    <w:rsid w:val="00222146"/>
    <w:rsid w:val="0023743B"/>
    <w:rsid w:val="0024195C"/>
    <w:rsid w:val="002620A1"/>
    <w:rsid w:val="00262290"/>
    <w:rsid w:val="002634CF"/>
    <w:rsid w:val="00274565"/>
    <w:rsid w:val="00276D72"/>
    <w:rsid w:val="002834CA"/>
    <w:rsid w:val="00292C7C"/>
    <w:rsid w:val="00294ECE"/>
    <w:rsid w:val="0029514C"/>
    <w:rsid w:val="00296C6A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E5DAC"/>
    <w:rsid w:val="002F2CCF"/>
    <w:rsid w:val="00307EC4"/>
    <w:rsid w:val="00313D33"/>
    <w:rsid w:val="0031465D"/>
    <w:rsid w:val="0032042A"/>
    <w:rsid w:val="0032184E"/>
    <w:rsid w:val="00323844"/>
    <w:rsid w:val="0032620A"/>
    <w:rsid w:val="00333BCE"/>
    <w:rsid w:val="00333F0F"/>
    <w:rsid w:val="00334012"/>
    <w:rsid w:val="00347AC3"/>
    <w:rsid w:val="00347E30"/>
    <w:rsid w:val="0035069C"/>
    <w:rsid w:val="0036752A"/>
    <w:rsid w:val="00370E5E"/>
    <w:rsid w:val="003742CB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0DCB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016C"/>
    <w:rsid w:val="00554B12"/>
    <w:rsid w:val="00573201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E74F7"/>
    <w:rsid w:val="005F675E"/>
    <w:rsid w:val="0060352A"/>
    <w:rsid w:val="006147E1"/>
    <w:rsid w:val="006275EE"/>
    <w:rsid w:val="00631C63"/>
    <w:rsid w:val="006407E1"/>
    <w:rsid w:val="0064089E"/>
    <w:rsid w:val="00647330"/>
    <w:rsid w:val="006627EF"/>
    <w:rsid w:val="006654D7"/>
    <w:rsid w:val="0068153A"/>
    <w:rsid w:val="00681873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E645D"/>
    <w:rsid w:val="006F5B2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33528"/>
    <w:rsid w:val="00735C8A"/>
    <w:rsid w:val="007379B0"/>
    <w:rsid w:val="00740F37"/>
    <w:rsid w:val="00743641"/>
    <w:rsid w:val="00743BAC"/>
    <w:rsid w:val="00743C4B"/>
    <w:rsid w:val="0075037C"/>
    <w:rsid w:val="00752A9D"/>
    <w:rsid w:val="0075352D"/>
    <w:rsid w:val="00753FEC"/>
    <w:rsid w:val="007540E2"/>
    <w:rsid w:val="0076294D"/>
    <w:rsid w:val="00771820"/>
    <w:rsid w:val="0077546B"/>
    <w:rsid w:val="007803C7"/>
    <w:rsid w:val="00780958"/>
    <w:rsid w:val="007A0276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3ACB"/>
    <w:rsid w:val="007D4395"/>
    <w:rsid w:val="007D6570"/>
    <w:rsid w:val="007E5533"/>
    <w:rsid w:val="007F104F"/>
    <w:rsid w:val="007F6F19"/>
    <w:rsid w:val="007F7B34"/>
    <w:rsid w:val="00800E93"/>
    <w:rsid w:val="008024BF"/>
    <w:rsid w:val="0080660D"/>
    <w:rsid w:val="00814FC6"/>
    <w:rsid w:val="00815CD3"/>
    <w:rsid w:val="008209F8"/>
    <w:rsid w:val="00823DD7"/>
    <w:rsid w:val="00826248"/>
    <w:rsid w:val="00843E69"/>
    <w:rsid w:val="0084747C"/>
    <w:rsid w:val="0085476B"/>
    <w:rsid w:val="008615AC"/>
    <w:rsid w:val="00863678"/>
    <w:rsid w:val="008639AA"/>
    <w:rsid w:val="008650BF"/>
    <w:rsid w:val="00873311"/>
    <w:rsid w:val="00873551"/>
    <w:rsid w:val="0087659C"/>
    <w:rsid w:val="00877F6F"/>
    <w:rsid w:val="0088070B"/>
    <w:rsid w:val="00891716"/>
    <w:rsid w:val="008937C9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10305"/>
    <w:rsid w:val="009204EF"/>
    <w:rsid w:val="009337D0"/>
    <w:rsid w:val="00947022"/>
    <w:rsid w:val="009623F1"/>
    <w:rsid w:val="00981599"/>
    <w:rsid w:val="00987066"/>
    <w:rsid w:val="009A052D"/>
    <w:rsid w:val="009A3235"/>
    <w:rsid w:val="009A7FD1"/>
    <w:rsid w:val="009B55D3"/>
    <w:rsid w:val="009E1280"/>
    <w:rsid w:val="009E3E31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21FD"/>
    <w:rsid w:val="00A426F0"/>
    <w:rsid w:val="00A44B12"/>
    <w:rsid w:val="00A46617"/>
    <w:rsid w:val="00A5426E"/>
    <w:rsid w:val="00A54324"/>
    <w:rsid w:val="00A549D6"/>
    <w:rsid w:val="00A55911"/>
    <w:rsid w:val="00A55A08"/>
    <w:rsid w:val="00A5748C"/>
    <w:rsid w:val="00A7193B"/>
    <w:rsid w:val="00A72479"/>
    <w:rsid w:val="00A81224"/>
    <w:rsid w:val="00A8214E"/>
    <w:rsid w:val="00A87CE8"/>
    <w:rsid w:val="00A95E6C"/>
    <w:rsid w:val="00AA0979"/>
    <w:rsid w:val="00AB0230"/>
    <w:rsid w:val="00AB316C"/>
    <w:rsid w:val="00AB3E3B"/>
    <w:rsid w:val="00AC11E3"/>
    <w:rsid w:val="00AC287D"/>
    <w:rsid w:val="00AC61C3"/>
    <w:rsid w:val="00AC6C0A"/>
    <w:rsid w:val="00AD5678"/>
    <w:rsid w:val="00AE4855"/>
    <w:rsid w:val="00AF1BD0"/>
    <w:rsid w:val="00B07272"/>
    <w:rsid w:val="00B14483"/>
    <w:rsid w:val="00B3108F"/>
    <w:rsid w:val="00B326C5"/>
    <w:rsid w:val="00B4086E"/>
    <w:rsid w:val="00B40E93"/>
    <w:rsid w:val="00B415F1"/>
    <w:rsid w:val="00B42024"/>
    <w:rsid w:val="00B50178"/>
    <w:rsid w:val="00B53A66"/>
    <w:rsid w:val="00B56499"/>
    <w:rsid w:val="00B62B30"/>
    <w:rsid w:val="00B63AD1"/>
    <w:rsid w:val="00B820BE"/>
    <w:rsid w:val="00B90772"/>
    <w:rsid w:val="00B9220C"/>
    <w:rsid w:val="00B92807"/>
    <w:rsid w:val="00B976AC"/>
    <w:rsid w:val="00B97AE4"/>
    <w:rsid w:val="00BA006D"/>
    <w:rsid w:val="00BA02DB"/>
    <w:rsid w:val="00BA198D"/>
    <w:rsid w:val="00BB45A6"/>
    <w:rsid w:val="00BB5964"/>
    <w:rsid w:val="00BB6911"/>
    <w:rsid w:val="00BC3031"/>
    <w:rsid w:val="00BC4615"/>
    <w:rsid w:val="00BC55B8"/>
    <w:rsid w:val="00BE0EA1"/>
    <w:rsid w:val="00BE5586"/>
    <w:rsid w:val="00BE5872"/>
    <w:rsid w:val="00C00717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53732"/>
    <w:rsid w:val="00C63D29"/>
    <w:rsid w:val="00C830E8"/>
    <w:rsid w:val="00C873F6"/>
    <w:rsid w:val="00CA2C37"/>
    <w:rsid w:val="00CA4485"/>
    <w:rsid w:val="00CB7FC3"/>
    <w:rsid w:val="00CC2379"/>
    <w:rsid w:val="00CD41CB"/>
    <w:rsid w:val="00CE165D"/>
    <w:rsid w:val="00CE5933"/>
    <w:rsid w:val="00CE66DD"/>
    <w:rsid w:val="00CE720F"/>
    <w:rsid w:val="00CF0407"/>
    <w:rsid w:val="00CF2D71"/>
    <w:rsid w:val="00CF6A86"/>
    <w:rsid w:val="00D00B0E"/>
    <w:rsid w:val="00D03E8F"/>
    <w:rsid w:val="00D04416"/>
    <w:rsid w:val="00D132A2"/>
    <w:rsid w:val="00D20F01"/>
    <w:rsid w:val="00D219A7"/>
    <w:rsid w:val="00D25599"/>
    <w:rsid w:val="00D31166"/>
    <w:rsid w:val="00D31826"/>
    <w:rsid w:val="00D53B43"/>
    <w:rsid w:val="00D551EE"/>
    <w:rsid w:val="00D57AC3"/>
    <w:rsid w:val="00D60231"/>
    <w:rsid w:val="00D723BF"/>
    <w:rsid w:val="00D72432"/>
    <w:rsid w:val="00D73A13"/>
    <w:rsid w:val="00D80873"/>
    <w:rsid w:val="00D83648"/>
    <w:rsid w:val="00D95EB3"/>
    <w:rsid w:val="00DA2FA1"/>
    <w:rsid w:val="00DA3513"/>
    <w:rsid w:val="00DA56CE"/>
    <w:rsid w:val="00DA5E74"/>
    <w:rsid w:val="00DB62A7"/>
    <w:rsid w:val="00DC357A"/>
    <w:rsid w:val="00DC5540"/>
    <w:rsid w:val="00DD0100"/>
    <w:rsid w:val="00DD2D2C"/>
    <w:rsid w:val="00DE0295"/>
    <w:rsid w:val="00DE1E78"/>
    <w:rsid w:val="00E100DB"/>
    <w:rsid w:val="00E1027A"/>
    <w:rsid w:val="00E11364"/>
    <w:rsid w:val="00E305AE"/>
    <w:rsid w:val="00E3194C"/>
    <w:rsid w:val="00E33BF3"/>
    <w:rsid w:val="00E5163D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A63DC"/>
    <w:rsid w:val="00EA7BF2"/>
    <w:rsid w:val="00EB101F"/>
    <w:rsid w:val="00EB6F9B"/>
    <w:rsid w:val="00EC3EA0"/>
    <w:rsid w:val="00ED07DF"/>
    <w:rsid w:val="00ED48D5"/>
    <w:rsid w:val="00EE2727"/>
    <w:rsid w:val="00EE404C"/>
    <w:rsid w:val="00EE55A5"/>
    <w:rsid w:val="00EE6D0F"/>
    <w:rsid w:val="00EE74F5"/>
    <w:rsid w:val="00F02E02"/>
    <w:rsid w:val="00F02E5D"/>
    <w:rsid w:val="00F0625B"/>
    <w:rsid w:val="00F07C73"/>
    <w:rsid w:val="00F17321"/>
    <w:rsid w:val="00F20A40"/>
    <w:rsid w:val="00F225F2"/>
    <w:rsid w:val="00F2545D"/>
    <w:rsid w:val="00F268A6"/>
    <w:rsid w:val="00F37106"/>
    <w:rsid w:val="00F37AF2"/>
    <w:rsid w:val="00F417FE"/>
    <w:rsid w:val="00F430D0"/>
    <w:rsid w:val="00F52AFF"/>
    <w:rsid w:val="00F53B6D"/>
    <w:rsid w:val="00F544D0"/>
    <w:rsid w:val="00F634BC"/>
    <w:rsid w:val="00F652AA"/>
    <w:rsid w:val="00F71FA6"/>
    <w:rsid w:val="00F8586F"/>
    <w:rsid w:val="00FA245B"/>
    <w:rsid w:val="00FA5F65"/>
    <w:rsid w:val="00FB4BDF"/>
    <w:rsid w:val="00FD09AD"/>
    <w:rsid w:val="00FE06B4"/>
    <w:rsid w:val="00FE1E21"/>
    <w:rsid w:val="00FE5829"/>
    <w:rsid w:val="00FE7B81"/>
    <w:rsid w:val="00FF0BA6"/>
    <w:rsid w:val="00FF64E5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FC34"/>
  <w15:docId w15:val="{4F90E1B7-7EB2-4B92-A773-E33BE4B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347E3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E029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3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11">
    <w:name w:val="Абзац списка1"/>
    <w:basedOn w:val="a"/>
    <w:rsid w:val="00F07C7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d">
    <w:name w:val="Основной текст_"/>
    <w:link w:val="21"/>
    <w:rsid w:val="00F07C73"/>
    <w:rPr>
      <w:shd w:val="clear" w:color="auto" w:fill="FFFFFF"/>
    </w:rPr>
  </w:style>
  <w:style w:type="paragraph" w:customStyle="1" w:styleId="21">
    <w:name w:val="Основной текст2"/>
    <w:basedOn w:val="a"/>
    <w:link w:val="ad"/>
    <w:rsid w:val="00F07C73"/>
    <w:pPr>
      <w:widowControl w:val="0"/>
      <w:shd w:val="clear" w:color="auto" w:fill="FFFFFF"/>
      <w:spacing w:before="900" w:after="360" w:line="312" w:lineRule="exact"/>
      <w:jc w:val="both"/>
    </w:pPr>
  </w:style>
  <w:style w:type="character" w:customStyle="1" w:styleId="11pt0pt">
    <w:name w:val="Основной текст + 11 pt;Интервал 0 pt"/>
    <w:rsid w:val="00F07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084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64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48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9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67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44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6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76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1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673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4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74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55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25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27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92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313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3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56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82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1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2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53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23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3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31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37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10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9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278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8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5337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62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96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307</cp:revision>
  <cp:lastPrinted>2023-11-27T12:28:00Z</cp:lastPrinted>
  <dcterms:created xsi:type="dcterms:W3CDTF">2023-09-27T12:41:00Z</dcterms:created>
  <dcterms:modified xsi:type="dcterms:W3CDTF">2025-12-18T09:04:00Z</dcterms:modified>
</cp:coreProperties>
</file>