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2096" w14:textId="294D03FF" w:rsidR="00BB30EB" w:rsidRDefault="00BB30EB" w:rsidP="00BB30E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ru-RU"/>
        </w:rPr>
        <w:t>201</w:t>
      </w:r>
      <w:bookmarkStart w:id="0" w:name="_GoBack"/>
      <w:bookmarkEnd w:id="0"/>
    </w:p>
    <w:p w14:paraId="74052388" w14:textId="77777777" w:rsidR="00BB30EB" w:rsidRDefault="00BB30EB" w:rsidP="00BB30E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04312128" w14:textId="77777777" w:rsidR="00BB30EB" w:rsidRDefault="00BB30EB" w:rsidP="00BB30E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288FE980" w:rsidR="00F37AF2" w:rsidRPr="009C0410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30A08" w:rsidRPr="00D30A08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9C0410" w:rsidRPr="009C0410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14:paraId="5A988BC2" w14:textId="5C569F9C" w:rsidR="00D30A08" w:rsidRDefault="00D30A08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D30A0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Внесення </w:t>
      </w:r>
      <w:r w:rsidR="009C0410" w:rsidRPr="009C041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</w:p>
    <w:p w14:paraId="67DF6BE8" w14:textId="64959C42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675F385A" w:rsidR="00F37AF2" w:rsidRPr="009C0410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 xml:space="preserve">Закон України «Про регулювання містобудівної діяльності», стаття </w:t>
            </w:r>
            <w:r w:rsidR="009C0410">
              <w:rPr>
                <w:rFonts w:ascii="Times New Roman" w:eastAsia="Times New Roman" w:hAnsi="Times New Roman" w:cs="Times New Roman"/>
                <w:lang w:val="ru-RU"/>
              </w:rPr>
              <w:t>35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B3977AF" w:rsidR="00F37AF2" w:rsidRPr="00371C32" w:rsidRDefault="009C0410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9C0410">
              <w:rPr>
                <w:rFonts w:ascii="Times New Roman" w:hAnsi="Times New Roman" w:cs="Times New Roman"/>
              </w:rPr>
              <w:t xml:space="preserve">Порядок виконання підготовчих та будівельних робіт, затверджений постановою Кабінету Міністрів України від 13 квітня 2011 р. № 466 «Деякі питання виконання підготовчих та будівельних робіт», пункт 15 Порядку; постанова Кабінету Міністрів України від 23 червня 2021 р. № 681 «Деякі питання забезпечення функціонування </w:t>
            </w:r>
            <w:r w:rsidRPr="009C0410">
              <w:rPr>
                <w:rFonts w:ascii="Times New Roman" w:hAnsi="Times New Roman" w:cs="Times New Roman"/>
              </w:rPr>
              <w:lastRenderedPageBreak/>
              <w:t>Єдиної державної електронної системи у сфері будівництва»; 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C4D152B" w:rsidR="002B3A39" w:rsidRPr="00AB73AF" w:rsidRDefault="009C0410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C04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 замовником заяви про припинення права набутого на підставі повідомлення про початок виконання підготовчих робіт.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319B936C" w:rsidR="006356D0" w:rsidRPr="004877FF" w:rsidRDefault="009C0410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C04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заява про припинення права, набутого на підставі для отримання адміністративної послуги, а також вимоги до них повідомлення про початок виконання підготовчих робіт. Якщо документи подаються особисто, замовник пред’являє документ, що відповідно </w:t>
            </w:r>
            <w:proofErr w:type="gramStart"/>
            <w:r w:rsidRPr="009C04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9C04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63F290A9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9C0410" w:rsidRPr="009C0410">
              <w:rPr>
                <w:rFonts w:ascii="Times New Roman" w:eastAsia="Times New Roman" w:hAnsi="Times New Roman" w:cs="Times New Roman"/>
                <w:color w:val="000000"/>
              </w:rPr>
              <w:t>Автоматично/Не пізніше наступного робочого дня з дня отримання заяви у паперовій формі.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6DD87F57" w:rsidR="00371C32" w:rsidRPr="009C0410" w:rsidRDefault="009C0410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1" w:name="n46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----------------------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5116D99A" w:rsidR="004355AE" w:rsidRPr="00AB73AF" w:rsidRDefault="009C041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0410">
              <w:rPr>
                <w:rFonts w:ascii="Times New Roman" w:eastAsia="Times New Roman" w:hAnsi="Times New Roman" w:cs="Times New Roman"/>
                <w:lang w:eastAsia="ru-RU"/>
              </w:rPr>
              <w:t>Внесення відомостей про припинення права на початок виконання підготовчих робіт до Реєстру будівельної діяльності та оприлюднення на порталі Єдиної державної електронної системи у сфері будівництва.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E4A0B1A" w:rsidR="0068730B" w:rsidRPr="0068730B" w:rsidRDefault="009C0410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410">
              <w:rPr>
                <w:rFonts w:ascii="Times New Roman" w:eastAsia="Times New Roman" w:hAnsi="Times New Roman" w:cs="Times New Roman"/>
                <w:lang w:eastAsia="ru-RU"/>
              </w:rPr>
              <w:t>Після припинення права на початок виконання підготовчих робіт, набутого на підставі поданого повідомлення, замовник може повторно надіслати повідомлення про початок виконання підготовчих робіт на об’єкті.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BB30EB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C3FA-00B1-489B-AD28-6814BF6F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243</cp:revision>
  <cp:lastPrinted>2023-11-27T12:28:00Z</cp:lastPrinted>
  <dcterms:created xsi:type="dcterms:W3CDTF">2023-09-27T12:41:00Z</dcterms:created>
  <dcterms:modified xsi:type="dcterms:W3CDTF">2025-12-18T11:13:00Z</dcterms:modified>
</cp:coreProperties>
</file>