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432F5" w14:textId="5034A836" w:rsidR="001D53E8" w:rsidRDefault="004D59C9" w:rsidP="001D53E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D53E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D53E8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1D53E8">
        <w:rPr>
          <w:rFonts w:ascii="Times New Roman" w:hAnsi="Times New Roman" w:cs="Times New Roman"/>
          <w:sz w:val="28"/>
          <w:szCs w:val="28"/>
          <w:lang w:val="ru-RU"/>
        </w:rPr>
        <w:t>20</w:t>
      </w:r>
      <w:bookmarkStart w:id="0" w:name="_GoBack"/>
      <w:bookmarkEnd w:id="0"/>
    </w:p>
    <w:p w14:paraId="3B73D571" w14:textId="77777777" w:rsidR="001D53E8" w:rsidRDefault="001D53E8" w:rsidP="001D53E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5D0343A" w14:textId="77777777" w:rsidR="001D53E8" w:rsidRDefault="001D53E8" w:rsidP="001D53E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F708FA6" w:rsidR="00F37AF2" w:rsidRPr="006275EE" w:rsidRDefault="00F37AF2" w:rsidP="001D53E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20F79801" w:rsidR="0046364F" w:rsidRPr="00037A98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37A98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9B5A46">
        <w:rPr>
          <w:rFonts w:ascii="Times New Roman" w:hAnsi="Times New Roman" w:cs="Times New Roman"/>
          <w:b/>
          <w:bCs/>
          <w:sz w:val="28"/>
          <w:szCs w:val="28"/>
          <w:lang w:val="ru-RU"/>
        </w:rPr>
        <w:t>654</w:t>
      </w:r>
    </w:p>
    <w:p w14:paraId="71665D4E" w14:textId="7E0FDEEA" w:rsidR="001E1A20" w:rsidRDefault="009B5A46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9B5A46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Видача експлуатаційного дозволу для потужностей (об’єктів) з переробки неїстівних продуктів тваринного походження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30596AE3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AAB" w14:textId="77777777" w:rsidR="009B5A46" w:rsidRPr="009B5A46" w:rsidRDefault="009B5A46" w:rsidP="009B5A4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B5A46">
              <w:rPr>
                <w:rFonts w:ascii="Times New Roman" w:eastAsia="Times New Roman" w:hAnsi="Times New Roman" w:cs="Times New Roman"/>
                <w:lang w:val="uk-UA"/>
              </w:rPr>
              <w:t>Закон України «Про ветеринарну медицину», ст. 50 – 53.</w:t>
            </w:r>
          </w:p>
          <w:p w14:paraId="1A9D3C61" w14:textId="77777777" w:rsidR="009B5A46" w:rsidRPr="009B5A46" w:rsidRDefault="009B5A46" w:rsidP="009B5A4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B5A46">
              <w:rPr>
                <w:rFonts w:ascii="Times New Roman" w:eastAsia="Times New Roman" w:hAnsi="Times New Roman" w:cs="Times New Roman"/>
                <w:lang w:val="uk-UA"/>
              </w:rPr>
              <w:t>Закон України «Про дозвільну систему у сфері господарської діяльності».</w:t>
            </w:r>
          </w:p>
          <w:p w14:paraId="1D2208F1" w14:textId="77777777" w:rsidR="009B5A46" w:rsidRPr="009B5A46" w:rsidRDefault="009B5A46" w:rsidP="009B5A4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B5A46">
              <w:rPr>
                <w:rFonts w:ascii="Times New Roman" w:eastAsia="Times New Roman" w:hAnsi="Times New Roman" w:cs="Times New Roman"/>
                <w:lang w:val="uk-UA"/>
              </w:rPr>
              <w:t>Закон України «Про Перелік документів дозвільного характеру у сфері господарської діяльності».</w:t>
            </w:r>
          </w:p>
          <w:p w14:paraId="3DBDC5C4" w14:textId="77777777" w:rsidR="009B5A46" w:rsidRPr="009B5A46" w:rsidRDefault="009B5A46" w:rsidP="009B5A4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B5A46">
              <w:rPr>
                <w:rFonts w:ascii="Times New Roman" w:eastAsia="Times New Roman" w:hAnsi="Times New Roman" w:cs="Times New Roman"/>
                <w:lang w:val="uk-UA"/>
              </w:rPr>
              <w:t>Закон України «Про адміністративні послуги» ст. 8.</w:t>
            </w:r>
          </w:p>
          <w:p w14:paraId="44425DCD" w14:textId="5CC01C9A" w:rsidR="007B71C5" w:rsidRPr="009B5A46" w:rsidRDefault="007B71C5" w:rsidP="00A4729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BB9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9B5A46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05.11.2008 № 978 «Про затвердження Порядку видачі експлуатаційного дозволу».</w:t>
            </w:r>
          </w:p>
          <w:p w14:paraId="5DC94FE8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9B5A46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послуг».</w:t>
            </w:r>
          </w:p>
          <w:p w14:paraId="0F0B601C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9B5A46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  <w:p w14:paraId="759D7F42" w14:textId="778BD294" w:rsidR="000A327C" w:rsidRPr="009B5A46" w:rsidRDefault="000A327C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6F2CD4AA" w:rsidR="00834AEB" w:rsidRPr="00B35321" w:rsidRDefault="009B5A46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B5A46">
              <w:rPr>
                <w:rFonts w:ascii="Times New Roman" w:hAnsi="Times New Roman" w:cs="Times New Roman"/>
                <w:lang w:val="uk-UA"/>
              </w:rPr>
              <w:t>Наказ Держкомветмедицини України від 22.11.2010 № 517 «</w:t>
            </w:r>
            <w:hyperlink r:id="rId7" w:tgtFrame="_blank" w:history="1">
              <w:r w:rsidRPr="009B5A46">
                <w:rPr>
                  <w:rStyle w:val="a3"/>
                  <w:rFonts w:ascii="Times New Roman" w:hAnsi="Times New Roman" w:cs="Times New Roman"/>
                  <w:lang w:val="uk-UA"/>
                </w:rPr>
                <w:t>Про затвердження Порядку ведення реєстрів потужностей (об'єктів)</w:t>
              </w:r>
            </w:hyperlink>
            <w:r w:rsidRPr="009B5A46">
              <w:rPr>
                <w:rFonts w:ascii="Times New Roman" w:hAnsi="Times New Roman" w:cs="Times New Roman"/>
                <w:lang w:val="uk-UA"/>
              </w:rPr>
              <w:t>» Зареєстровано в Мін'юсті України від 17.12.2010 за № 1291/18586.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102" w14:textId="77777777" w:rsidR="009B5A46" w:rsidRPr="009B5A46" w:rsidRDefault="009B5A46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Провадження діяльності:</w:t>
            </w:r>
          </w:p>
          <w:p w14:paraId="1E6325AC" w14:textId="77777777" w:rsidR="009B5A46" w:rsidRPr="009B5A46" w:rsidRDefault="009B5A46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 потужностях (об'єктах) з переробки неїстівних продуктів тваринного походження;</w:t>
            </w:r>
          </w:p>
          <w:p w14:paraId="5CA8F6F2" w14:textId="77777777" w:rsidR="009B5A46" w:rsidRPr="009B5A46" w:rsidRDefault="009B5A46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 потужностях (об'єктах) з виробництва, змішування та приготування кормових добавок, преміксів і кормів.</w:t>
            </w:r>
          </w:p>
          <w:p w14:paraId="3675528E" w14:textId="145E6C70" w:rsidR="002B3A39" w:rsidRPr="009B5A46" w:rsidRDefault="002B3A39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47C" w14:textId="77777777" w:rsidR="009B5A46" w:rsidRDefault="009B5A46" w:rsidP="009B5A4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9B5A46">
              <w:rPr>
                <w:rStyle w:val="a3"/>
                <w:color w:val="auto"/>
                <w:u w:val="none"/>
                <w:bdr w:val="none" w:sz="0" w:space="0" w:color="auto" w:frame="1"/>
                <w:lang w:val="uk-UA"/>
              </w:rPr>
              <w:t>1.Заява</w:t>
            </w:r>
            <w:r w:rsidRPr="009B5A46">
              <w:rPr>
                <w:bdr w:val="none" w:sz="0" w:space="0" w:color="auto" w:frame="1"/>
                <w:lang w:val="uk-UA"/>
              </w:rPr>
              <w:t>.</w:t>
            </w:r>
          </w:p>
          <w:p w14:paraId="74D5D17F" w14:textId="0315F92F" w:rsidR="009B5A46" w:rsidRPr="009B5A46" w:rsidRDefault="009B5A46" w:rsidP="009B5A4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5A46">
              <w:rPr>
                <w:rStyle w:val="a3"/>
                <w:color w:val="auto"/>
                <w:u w:val="none"/>
                <w:bdr w:val="none" w:sz="0" w:space="0" w:color="auto" w:frame="1"/>
                <w:lang w:val="uk-UA"/>
              </w:rPr>
              <w:t>2.Інформація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</w:t>
            </w:r>
          </w:p>
          <w:p w14:paraId="49D2F590" w14:textId="77777777" w:rsidR="009B5A46" w:rsidRPr="009B5A46" w:rsidRDefault="009B5A46" w:rsidP="009B5A4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5A46">
              <w:rPr>
                <w:rStyle w:val="a3"/>
                <w:color w:val="auto"/>
                <w:u w:val="none"/>
                <w:bdr w:val="none" w:sz="0" w:space="0" w:color="auto" w:frame="1"/>
                <w:lang w:val="uk-UA"/>
              </w:rPr>
              <w:t>3.Можуть включатися проектні вимоги і вимоги щодо будівництва, наявності кваліфікованого персоналу, тривалості застосування системи контролю безпечності та якості.</w:t>
            </w:r>
          </w:p>
          <w:p w14:paraId="3E18704D" w14:textId="388E3E99" w:rsidR="00532821" w:rsidRPr="009B5A46" w:rsidRDefault="00532821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8E4" w14:textId="77777777" w:rsidR="009B5A46" w:rsidRPr="009B5A46" w:rsidRDefault="009B5A46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Документи, подаються в одному примірнику особисто суб'єктом господарювання (керівником юридичної особи, фізичною особою-підприємцем, фізичною особою) або уповноваженою ним особою.</w:t>
            </w:r>
          </w:p>
          <w:p w14:paraId="03189240" w14:textId="77777777" w:rsidR="009B5A46" w:rsidRPr="009B5A46" w:rsidRDefault="009B5A46" w:rsidP="009B5A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Документи можуть бути надіслані рекомендованим листом з описом вкладення, при цьому підпис заявника (фізичної особи-підприємця) та уповноваженої ним особи засвідчується нотаріально.</w:t>
            </w:r>
          </w:p>
          <w:p w14:paraId="56FD498A" w14:textId="7BB2021C" w:rsidR="00037A98" w:rsidRPr="009B5A46" w:rsidRDefault="00037A98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D2441E1" w:rsidR="00037A98" w:rsidRPr="00037A98" w:rsidRDefault="009B5A46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B5A46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0B87B588" w:rsidR="00371C32" w:rsidRPr="00B35321" w:rsidRDefault="009B5A46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</w:rPr>
              <w:t>Не більше ніж десять робочих днів.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4DD" w14:textId="77777777" w:rsidR="009B5A46" w:rsidRPr="009B5A46" w:rsidRDefault="009B5A46" w:rsidP="009B5A4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9B5A4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</w:t>
            </w:r>
          </w:p>
          <w:p w14:paraId="1633E888" w14:textId="77777777" w:rsidR="009B5A46" w:rsidRPr="009B5A46" w:rsidRDefault="009B5A46" w:rsidP="009B5A4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 Виявлення в документах, поданих суб'єктом господарювання, недостовірних відомостей;</w:t>
            </w:r>
          </w:p>
          <w:p w14:paraId="606C5F81" w14:textId="77777777" w:rsidR="009B5A46" w:rsidRPr="009B5A46" w:rsidRDefault="009B5A46" w:rsidP="009B5A4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A4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 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  <w:p w14:paraId="29FEAB2D" w14:textId="6C3F52C0" w:rsidR="00037A98" w:rsidRPr="009B5A46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9B1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Видача дозволу для провадження діяльності:</w:t>
            </w:r>
          </w:p>
          <w:p w14:paraId="4D1BCAF3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на потужностях (об'єктах) з переробки неїстівних продуктів тваринного походження;</w:t>
            </w:r>
          </w:p>
          <w:p w14:paraId="3E45A957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на потужностях (об'єктах) з виробництва, змішування та приготування кормових добавок, преміксів і кормів.</w:t>
            </w:r>
          </w:p>
          <w:p w14:paraId="1E980453" w14:textId="7DD3446D" w:rsidR="006560E6" w:rsidRPr="009B5A46" w:rsidRDefault="006560E6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6C1C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Факт отримання документа дозвільного характеру засвідчується особистим підписом керівника юридичної особи, фізичної особи-підприємця, фізичної або уповноваженої ним особи при пред'явленні документа, що засвідчує його особу.</w:t>
            </w:r>
          </w:p>
          <w:p w14:paraId="192652E1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Дозвіл на проведення заходу із залученням тварин надсилається поштою.</w:t>
            </w:r>
          </w:p>
          <w:p w14:paraId="39A2192B" w14:textId="2D589A26" w:rsidR="007F5BA0" w:rsidRPr="009B5A46" w:rsidRDefault="007F5BA0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0CE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Відмова у видачі, переоформлення, анулювання експлуатаційного дозволу здійснюються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14:paraId="232A5F63" w14:textId="77777777" w:rsidR="009B5A46" w:rsidRPr="009B5A46" w:rsidRDefault="009B5A46" w:rsidP="009B5A4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A46">
              <w:rPr>
                <w:rFonts w:ascii="Times New Roman" w:eastAsia="Times New Roman" w:hAnsi="Times New Roman" w:cs="Times New Roman"/>
                <w:lang w:val="uk-UA" w:eastAsia="ru-RU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  <w:p w14:paraId="6B7291B3" w14:textId="3B9A9762" w:rsidR="0068730B" w:rsidRPr="009B5A46" w:rsidRDefault="0068730B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D53E8"/>
    <w:rsid w:val="001E1A20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1.rada.gov.ua/laws/show/z1291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1049-E04F-4F22-88F2-6FBAAC71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313</cp:revision>
  <cp:lastPrinted>2023-11-27T12:28:00Z</cp:lastPrinted>
  <dcterms:created xsi:type="dcterms:W3CDTF">2023-09-27T12:41:00Z</dcterms:created>
  <dcterms:modified xsi:type="dcterms:W3CDTF">2025-12-18T14:09:00Z</dcterms:modified>
</cp:coreProperties>
</file>