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155" w:rsidRDefault="00343155" w:rsidP="00343155">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w:t>
      </w:r>
      <w:r>
        <w:rPr>
          <w:rFonts w:ascii="Times New Roman" w:hAnsi="Times New Roman" w:cs="Times New Roman"/>
          <w:sz w:val="28"/>
          <w:szCs w:val="28"/>
          <w:lang w:val="uk-UA"/>
        </w:rPr>
        <w:t>246</w:t>
      </w:r>
    </w:p>
    <w:p w:rsidR="00343155" w:rsidRDefault="00343155" w:rsidP="00343155">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343155" w:rsidRDefault="00343155" w:rsidP="00343155">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D09AD" w:rsidRPr="00FD09AD" w:rsidRDefault="00F37AF2" w:rsidP="00FD09AD">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55016C">
        <w:rPr>
          <w:rFonts w:ascii="Times New Roman" w:hAnsi="Times New Roman" w:cs="Times New Roman"/>
          <w:b/>
          <w:bCs/>
          <w:sz w:val="32"/>
          <w:szCs w:val="32"/>
          <w:lang w:val="uk-UA"/>
        </w:rPr>
        <w:t>02268</w:t>
      </w:r>
    </w:p>
    <w:p w:rsidR="0055016C" w:rsidRPr="0055016C" w:rsidRDefault="0055016C" w:rsidP="007E5533">
      <w:pPr>
        <w:jc w:val="center"/>
        <w:rPr>
          <w:rFonts w:ascii="Times New Roman" w:hAnsi="Times New Roman" w:cs="Times New Roman"/>
          <w:b/>
          <w:color w:val="000000"/>
          <w:sz w:val="32"/>
          <w:szCs w:val="32"/>
          <w:shd w:val="clear" w:color="auto" w:fill="FFFFFF"/>
          <w:lang w:val="uk-UA"/>
        </w:rPr>
      </w:pPr>
      <w:r>
        <w:rPr>
          <w:rFonts w:ascii="Times New Roman" w:hAnsi="Times New Roman" w:cs="Times New Roman"/>
          <w:b/>
          <w:color w:val="000000"/>
          <w:sz w:val="32"/>
          <w:szCs w:val="32"/>
          <w:shd w:val="clear" w:color="auto" w:fill="FFFFFF"/>
          <w:lang w:val="uk-UA"/>
        </w:rPr>
        <w:t xml:space="preserve">Надання інформації </w:t>
      </w:r>
      <w:r w:rsidR="00F8586F">
        <w:rPr>
          <w:rFonts w:ascii="Times New Roman" w:hAnsi="Times New Roman" w:cs="Times New Roman"/>
          <w:b/>
          <w:color w:val="000000"/>
          <w:sz w:val="32"/>
          <w:szCs w:val="32"/>
          <w:shd w:val="clear" w:color="auto" w:fill="FFFFFF"/>
          <w:lang w:val="uk-UA"/>
        </w:rPr>
        <w:t>з пенсійної справи</w:t>
      </w:r>
    </w:p>
    <w:p w:rsidR="00FD09AD" w:rsidRPr="00FD09AD" w:rsidRDefault="00347E30" w:rsidP="007E5533">
      <w:pPr>
        <w:jc w:val="center"/>
        <w:rPr>
          <w:rFonts w:ascii="Times New Roman" w:hAnsi="Times New Roman" w:cs="Times New Roman"/>
          <w:sz w:val="24"/>
          <w:szCs w:val="24"/>
          <w:lang w:val="uk-UA"/>
        </w:rPr>
      </w:pPr>
      <w:r>
        <w:rPr>
          <w:rFonts w:ascii="Times New Roman" w:hAnsi="Times New Roman" w:cs="Times New Roman"/>
          <w:sz w:val="24"/>
          <w:szCs w:val="24"/>
          <w:lang w:val="uk-UA"/>
        </w:rPr>
        <w:t>ПЕНСІЙНИЙ ФОНД УКРАЇНИ</w:t>
      </w:r>
    </w:p>
    <w:tbl>
      <w:tblPr>
        <w:tblStyle w:val="a4"/>
        <w:tblW w:w="10774" w:type="dxa"/>
        <w:tblInd w:w="-885" w:type="dxa"/>
        <w:tblLook w:val="04A0"/>
      </w:tblPr>
      <w:tblGrid>
        <w:gridCol w:w="851"/>
        <w:gridCol w:w="3998"/>
        <w:gridCol w:w="5925"/>
      </w:tblGrid>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47022">
        <w:trPr>
          <w:trHeight w:val="377"/>
        </w:trPr>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тел.(05354)53642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3218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4.</w:t>
            </w:r>
          </w:p>
        </w:tc>
        <w:tc>
          <w:tcPr>
            <w:tcW w:w="3998" w:type="dxa"/>
            <w:tcBorders>
              <w:top w:val="single" w:sz="4" w:space="0" w:color="auto"/>
              <w:left w:val="single" w:sz="4" w:space="0" w:color="auto"/>
              <w:bottom w:val="single" w:sz="4" w:space="0" w:color="auto"/>
              <w:right w:val="single" w:sz="4" w:space="0" w:color="auto"/>
            </w:tcBorders>
            <w:hideMark/>
          </w:tcPr>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Закони</w:t>
            </w:r>
            <w:r w:rsidR="00FE1E21" w:rsidRPr="00F8586F">
              <w:rPr>
                <w:rFonts w:ascii="Times New Roman" w:hAnsi="Times New Roman" w:cs="Times New Roman"/>
                <w:lang w:val="uk-UA"/>
              </w:rPr>
              <w:t xml:space="preserve"> </w:t>
            </w:r>
            <w:r w:rsidRPr="00F8586F">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8586F" w:rsidRPr="00F8586F" w:rsidRDefault="00F8586F" w:rsidP="00F8586F">
            <w:pPr>
              <w:pStyle w:val="a9"/>
              <w:spacing w:before="0" w:beforeAutospacing="0" w:after="125" w:afterAutospacing="0"/>
              <w:jc w:val="both"/>
              <w:rPr>
                <w:sz w:val="20"/>
                <w:szCs w:val="20"/>
              </w:rPr>
            </w:pPr>
            <w:r w:rsidRPr="00F8586F">
              <w:rPr>
                <w:sz w:val="20"/>
                <w:szCs w:val="20"/>
              </w:rPr>
              <w:t>Закон України “Про інформацію”;</w:t>
            </w:r>
          </w:p>
          <w:p w:rsidR="00F8586F" w:rsidRPr="00F8586F" w:rsidRDefault="00F8586F" w:rsidP="00F8586F">
            <w:pPr>
              <w:pStyle w:val="a9"/>
              <w:spacing w:before="0" w:beforeAutospacing="0" w:after="125" w:afterAutospacing="0"/>
              <w:jc w:val="both"/>
              <w:rPr>
                <w:sz w:val="20"/>
                <w:szCs w:val="20"/>
              </w:rPr>
            </w:pPr>
            <w:r w:rsidRPr="00F8586F">
              <w:rPr>
                <w:sz w:val="20"/>
                <w:szCs w:val="20"/>
              </w:rPr>
              <w:t>Закон   України   “</w:t>
            </w:r>
            <w:hyperlink r:id="rId8" w:history="1">
              <w:r w:rsidRPr="00F8586F">
                <w:rPr>
                  <w:rStyle w:val="a3"/>
                  <w:color w:val="auto"/>
                  <w:sz w:val="20"/>
                  <w:szCs w:val="20"/>
                  <w:u w:val="none"/>
                </w:rPr>
                <w:t>Про</w:t>
              </w:r>
            </w:hyperlink>
            <w:r w:rsidRPr="00F8586F">
              <w:rPr>
                <w:sz w:val="20"/>
                <w:szCs w:val="20"/>
              </w:rPr>
              <w:t>   </w:t>
            </w:r>
            <w:hyperlink r:id="rId9" w:history="1">
              <w:r w:rsidRPr="00F8586F">
                <w:rPr>
                  <w:rStyle w:val="a3"/>
                  <w:color w:val="auto"/>
                  <w:sz w:val="20"/>
                  <w:szCs w:val="20"/>
                  <w:u w:val="none"/>
                </w:rPr>
                <w:t>захист</w:t>
              </w:r>
            </w:hyperlink>
            <w:r w:rsidRPr="00F8586F">
              <w:rPr>
                <w:sz w:val="20"/>
                <w:szCs w:val="20"/>
              </w:rPr>
              <w:t>   </w:t>
            </w:r>
            <w:hyperlink r:id="rId10" w:history="1">
              <w:r w:rsidRPr="00F8586F">
                <w:rPr>
                  <w:rStyle w:val="a3"/>
                  <w:color w:val="auto"/>
                  <w:sz w:val="20"/>
                  <w:szCs w:val="20"/>
                  <w:u w:val="none"/>
                </w:rPr>
                <w:t>інформації</w:t>
              </w:r>
            </w:hyperlink>
            <w:r w:rsidRPr="00F8586F">
              <w:rPr>
                <w:sz w:val="20"/>
                <w:szCs w:val="20"/>
              </w:rPr>
              <w:t>   </w:t>
            </w:r>
            <w:hyperlink r:id="rId11" w:history="1">
              <w:r w:rsidRPr="00F8586F">
                <w:rPr>
                  <w:rStyle w:val="a3"/>
                  <w:color w:val="auto"/>
                  <w:sz w:val="20"/>
                  <w:szCs w:val="20"/>
                  <w:u w:val="none"/>
                </w:rPr>
                <w:t>в</w:t>
              </w:r>
            </w:hyperlink>
            <w:r w:rsidRPr="00F8586F">
              <w:rPr>
                <w:sz w:val="20"/>
                <w:szCs w:val="20"/>
              </w:rPr>
              <w:t> </w:t>
            </w:r>
            <w:hyperlink r:id="rId12" w:history="1">
              <w:r w:rsidRPr="00F8586F">
                <w:rPr>
                  <w:rStyle w:val="a3"/>
                  <w:color w:val="auto"/>
                  <w:sz w:val="20"/>
                  <w:szCs w:val="20"/>
                  <w:u w:val="none"/>
                </w:rPr>
                <w:t>інформаційно</w:t>
              </w:r>
            </w:hyperlink>
            <w:hyperlink r:id="rId13" w:history="1">
              <w:r w:rsidRPr="00F8586F">
                <w:rPr>
                  <w:rStyle w:val="a3"/>
                  <w:color w:val="auto"/>
                  <w:sz w:val="20"/>
                  <w:szCs w:val="20"/>
                  <w:u w:val="none"/>
                </w:rPr>
                <w:t>–</w:t>
              </w:r>
            </w:hyperlink>
            <w:hyperlink r:id="rId14" w:history="1">
              <w:r w:rsidRPr="00F8586F">
                <w:rPr>
                  <w:rStyle w:val="a3"/>
                  <w:color w:val="auto"/>
                  <w:sz w:val="20"/>
                  <w:szCs w:val="20"/>
                  <w:u w:val="none"/>
                </w:rPr>
                <w:t>телекомунікаційних</w:t>
              </w:r>
            </w:hyperlink>
            <w:r w:rsidRPr="00F8586F">
              <w:rPr>
                <w:sz w:val="20"/>
                <w:szCs w:val="20"/>
              </w:rPr>
              <w:t> </w:t>
            </w:r>
            <w:hyperlink r:id="rId15" w:history="1">
              <w:r w:rsidRPr="00F8586F">
                <w:rPr>
                  <w:rStyle w:val="a3"/>
                  <w:color w:val="auto"/>
                  <w:sz w:val="20"/>
                  <w:szCs w:val="20"/>
                  <w:u w:val="none"/>
                </w:rPr>
                <w:t>системах</w:t>
              </w:r>
            </w:hyperlink>
            <w:r w:rsidRPr="00F8586F">
              <w:rPr>
                <w:sz w:val="20"/>
                <w:szCs w:val="20"/>
              </w:rPr>
              <w:t>”;</w:t>
            </w:r>
          </w:p>
          <w:p w:rsidR="00F8586F" w:rsidRPr="00F8586F" w:rsidRDefault="00F8586F" w:rsidP="00F8586F">
            <w:pPr>
              <w:pStyle w:val="a9"/>
              <w:spacing w:before="0" w:beforeAutospacing="0" w:after="125" w:afterAutospacing="0"/>
              <w:jc w:val="both"/>
              <w:rPr>
                <w:sz w:val="20"/>
                <w:szCs w:val="20"/>
              </w:rPr>
            </w:pPr>
            <w:r w:rsidRPr="00F8586F">
              <w:rPr>
                <w:sz w:val="20"/>
                <w:szCs w:val="20"/>
              </w:rPr>
              <w:t>Закон України “Про звернення громадян”;</w:t>
            </w:r>
          </w:p>
          <w:p w:rsidR="00F8586F" w:rsidRPr="00F8586F" w:rsidRDefault="00F8586F" w:rsidP="00F8586F">
            <w:pPr>
              <w:pStyle w:val="a9"/>
              <w:spacing w:before="0" w:beforeAutospacing="0" w:after="125" w:afterAutospacing="0"/>
              <w:jc w:val="both"/>
              <w:rPr>
                <w:sz w:val="20"/>
                <w:szCs w:val="20"/>
              </w:rPr>
            </w:pPr>
            <w:r w:rsidRPr="00F8586F">
              <w:rPr>
                <w:sz w:val="20"/>
                <w:szCs w:val="20"/>
              </w:rPr>
              <w:t>Закон      України      “Про загальнообов’язкове державне пенсійне страхування”;</w:t>
            </w:r>
          </w:p>
          <w:p w:rsidR="00F8586F" w:rsidRPr="00F8586F" w:rsidRDefault="00F8586F" w:rsidP="00F8586F">
            <w:pPr>
              <w:pStyle w:val="a9"/>
              <w:spacing w:before="0" w:beforeAutospacing="0" w:after="125" w:afterAutospacing="0"/>
              <w:jc w:val="both"/>
              <w:rPr>
                <w:sz w:val="20"/>
                <w:szCs w:val="20"/>
              </w:rPr>
            </w:pPr>
            <w:r w:rsidRPr="00F8586F">
              <w:rPr>
                <w:sz w:val="20"/>
                <w:szCs w:val="20"/>
              </w:rPr>
              <w:t>Закон України “</w:t>
            </w:r>
            <w:hyperlink r:id="rId16" w:history="1">
              <w:r w:rsidRPr="00F8586F">
                <w:rPr>
                  <w:rStyle w:val="a3"/>
                  <w:color w:val="auto"/>
                  <w:sz w:val="20"/>
                  <w:szCs w:val="20"/>
                  <w:u w:val="none"/>
                </w:rPr>
                <w:t>Про</w:t>
              </w:r>
            </w:hyperlink>
            <w:r w:rsidRPr="00F8586F">
              <w:rPr>
                <w:sz w:val="20"/>
                <w:szCs w:val="20"/>
              </w:rPr>
              <w:t> </w:t>
            </w:r>
            <w:hyperlink r:id="rId17" w:history="1">
              <w:r w:rsidRPr="00F8586F">
                <w:rPr>
                  <w:rStyle w:val="a3"/>
                  <w:color w:val="auto"/>
                  <w:sz w:val="20"/>
                  <w:szCs w:val="20"/>
                  <w:u w:val="none"/>
                </w:rPr>
                <w:t>електронні</w:t>
              </w:r>
            </w:hyperlink>
            <w:r w:rsidRPr="00F8586F">
              <w:rPr>
                <w:sz w:val="20"/>
                <w:szCs w:val="20"/>
              </w:rPr>
              <w:t> </w:t>
            </w:r>
            <w:hyperlink r:id="rId18" w:history="1">
              <w:r w:rsidRPr="00F8586F">
                <w:rPr>
                  <w:rStyle w:val="a3"/>
                  <w:color w:val="auto"/>
                  <w:sz w:val="20"/>
                  <w:szCs w:val="20"/>
                  <w:u w:val="none"/>
                </w:rPr>
                <w:t>документи</w:t>
              </w:r>
            </w:hyperlink>
            <w:r w:rsidRPr="00F8586F">
              <w:rPr>
                <w:sz w:val="20"/>
                <w:szCs w:val="20"/>
              </w:rPr>
              <w:t> </w:t>
            </w:r>
            <w:hyperlink r:id="rId19" w:history="1">
              <w:r w:rsidRPr="00F8586F">
                <w:rPr>
                  <w:rStyle w:val="a3"/>
                  <w:color w:val="auto"/>
                  <w:sz w:val="20"/>
                  <w:szCs w:val="20"/>
                  <w:u w:val="none"/>
                </w:rPr>
                <w:t>та</w:t>
              </w:r>
            </w:hyperlink>
            <w:r w:rsidRPr="00F8586F">
              <w:rPr>
                <w:sz w:val="20"/>
                <w:szCs w:val="20"/>
              </w:rPr>
              <w:t> </w:t>
            </w:r>
            <w:hyperlink r:id="rId20" w:history="1">
              <w:r w:rsidRPr="00F8586F">
                <w:rPr>
                  <w:rStyle w:val="a3"/>
                  <w:color w:val="auto"/>
                  <w:sz w:val="20"/>
                  <w:szCs w:val="20"/>
                  <w:u w:val="none"/>
                </w:rPr>
                <w:t>електронний </w:t>
              </w:r>
            </w:hyperlink>
            <w:hyperlink r:id="rId21" w:history="1">
              <w:r w:rsidRPr="00F8586F">
                <w:rPr>
                  <w:rStyle w:val="a3"/>
                  <w:color w:val="auto"/>
                  <w:sz w:val="20"/>
                  <w:szCs w:val="20"/>
                  <w:u w:val="none"/>
                </w:rPr>
                <w:t>документообіг</w:t>
              </w:r>
            </w:hyperlink>
            <w:r w:rsidRPr="00F8586F">
              <w:rPr>
                <w:sz w:val="20"/>
                <w:szCs w:val="20"/>
              </w:rPr>
              <w:t>”;</w:t>
            </w:r>
          </w:p>
          <w:p w:rsidR="00F8586F" w:rsidRPr="00F8586F" w:rsidRDefault="00F8586F" w:rsidP="00F8586F">
            <w:pPr>
              <w:pStyle w:val="a9"/>
              <w:spacing w:before="0" w:beforeAutospacing="0" w:after="125" w:afterAutospacing="0"/>
              <w:jc w:val="both"/>
              <w:rPr>
                <w:sz w:val="20"/>
                <w:szCs w:val="20"/>
              </w:rPr>
            </w:pPr>
            <w:r w:rsidRPr="00F8586F">
              <w:rPr>
                <w:sz w:val="20"/>
                <w:szCs w:val="20"/>
              </w:rPr>
              <w:t>Закон   України   </w:t>
            </w:r>
            <w:hyperlink r:id="rId22" w:history="1">
              <w:r w:rsidRPr="00F8586F">
                <w:rPr>
                  <w:rStyle w:val="a3"/>
                  <w:color w:val="auto"/>
                  <w:sz w:val="20"/>
                  <w:szCs w:val="20"/>
                  <w:u w:val="none"/>
                </w:rPr>
                <w:t>“Про</w:t>
              </w:r>
            </w:hyperlink>
            <w:r w:rsidRPr="00F8586F">
              <w:rPr>
                <w:sz w:val="20"/>
                <w:szCs w:val="20"/>
              </w:rPr>
              <w:t>   </w:t>
            </w:r>
            <w:hyperlink r:id="rId23" w:history="1">
              <w:r w:rsidRPr="00F8586F">
                <w:rPr>
                  <w:rStyle w:val="a3"/>
                  <w:color w:val="auto"/>
                  <w:sz w:val="20"/>
                  <w:szCs w:val="20"/>
                  <w:u w:val="none"/>
                </w:rPr>
                <w:t>захист</w:t>
              </w:r>
            </w:hyperlink>
            <w:r w:rsidRPr="00F8586F">
              <w:rPr>
                <w:sz w:val="20"/>
                <w:szCs w:val="20"/>
              </w:rPr>
              <w:t>   </w:t>
            </w:r>
            <w:hyperlink r:id="rId24" w:history="1">
              <w:r w:rsidRPr="00F8586F">
                <w:rPr>
                  <w:rStyle w:val="a3"/>
                  <w:color w:val="auto"/>
                  <w:sz w:val="20"/>
                  <w:szCs w:val="20"/>
                  <w:u w:val="none"/>
                </w:rPr>
                <w:t>персональних</w:t>
              </w:r>
            </w:hyperlink>
            <w:r w:rsidRPr="00F8586F">
              <w:rPr>
                <w:sz w:val="20"/>
                <w:szCs w:val="20"/>
              </w:rPr>
              <w:t> </w:t>
            </w:r>
            <w:hyperlink r:id="rId25" w:history="1">
              <w:r w:rsidRPr="00F8586F">
                <w:rPr>
                  <w:rStyle w:val="a3"/>
                  <w:color w:val="auto"/>
                  <w:sz w:val="20"/>
                  <w:szCs w:val="20"/>
                  <w:u w:val="none"/>
                </w:rPr>
                <w:t>даних</w:t>
              </w:r>
            </w:hyperlink>
            <w:r w:rsidRPr="00F8586F">
              <w:rPr>
                <w:sz w:val="20"/>
                <w:szCs w:val="20"/>
              </w:rPr>
              <w:t>”;</w:t>
            </w:r>
          </w:p>
          <w:p w:rsidR="00F8586F" w:rsidRPr="00F8586F" w:rsidRDefault="00F8586F" w:rsidP="00F8586F">
            <w:pPr>
              <w:pStyle w:val="a9"/>
              <w:spacing w:before="0" w:beforeAutospacing="0" w:after="125" w:afterAutospacing="0"/>
              <w:jc w:val="both"/>
              <w:rPr>
                <w:sz w:val="20"/>
                <w:szCs w:val="20"/>
              </w:rPr>
            </w:pPr>
            <w:r w:rsidRPr="00F8586F">
              <w:rPr>
                <w:sz w:val="20"/>
                <w:szCs w:val="20"/>
              </w:rPr>
              <w:t>Закон    України    “Про    електронні    довірчі послуги”.</w:t>
            </w:r>
          </w:p>
          <w:p w:rsidR="007C7FD0" w:rsidRPr="00F8586F" w:rsidRDefault="007C7FD0" w:rsidP="00F8586F">
            <w:pPr>
              <w:pStyle w:val="a9"/>
              <w:spacing w:before="0" w:beforeAutospacing="0" w:after="125" w:afterAutospacing="0"/>
              <w:jc w:val="both"/>
              <w:rPr>
                <w:sz w:val="22"/>
                <w:szCs w:val="22"/>
              </w:rPr>
            </w:pPr>
          </w:p>
        </w:tc>
      </w:tr>
      <w:tr w:rsidR="00F37AF2" w:rsidRPr="004879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5.</w:t>
            </w:r>
          </w:p>
        </w:tc>
        <w:tc>
          <w:tcPr>
            <w:tcW w:w="3998" w:type="dxa"/>
            <w:tcBorders>
              <w:top w:val="single" w:sz="4" w:space="0" w:color="auto"/>
              <w:left w:val="single" w:sz="4" w:space="0" w:color="auto"/>
              <w:bottom w:val="single" w:sz="4" w:space="0" w:color="auto"/>
              <w:right w:val="single" w:sz="4" w:space="0" w:color="auto"/>
            </w:tcBorders>
            <w:hideMark/>
          </w:tcPr>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Акти</w:t>
            </w:r>
            <w:r w:rsidR="00FE1E21" w:rsidRPr="00F8586F">
              <w:rPr>
                <w:rFonts w:ascii="Times New Roman" w:hAnsi="Times New Roman" w:cs="Times New Roman"/>
                <w:lang w:val="uk-UA"/>
              </w:rPr>
              <w:t xml:space="preserve"> </w:t>
            </w:r>
            <w:r w:rsidRPr="00F8586F">
              <w:rPr>
                <w:rFonts w:ascii="Times New Roman" w:hAnsi="Times New Roman" w:cs="Times New Roman"/>
              </w:rPr>
              <w:t>Кабінету</w:t>
            </w:r>
            <w:r w:rsidR="00FE1E21" w:rsidRPr="00F8586F">
              <w:rPr>
                <w:rFonts w:ascii="Times New Roman" w:hAnsi="Times New Roman" w:cs="Times New Roman"/>
                <w:lang w:val="uk-UA"/>
              </w:rPr>
              <w:t xml:space="preserve"> </w:t>
            </w:r>
            <w:r w:rsidRPr="00F8586F">
              <w:rPr>
                <w:rFonts w:ascii="Times New Roman" w:hAnsi="Times New Roman" w:cs="Times New Roman"/>
              </w:rPr>
              <w:t>Міністрів</w:t>
            </w:r>
            <w:r w:rsidR="00FE1E21" w:rsidRPr="00F8586F">
              <w:rPr>
                <w:rFonts w:ascii="Times New Roman" w:hAnsi="Times New Roman" w:cs="Times New Roman"/>
                <w:lang w:val="uk-UA"/>
              </w:rPr>
              <w:t xml:space="preserve"> </w:t>
            </w:r>
            <w:r w:rsidRPr="00F8586F">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6E645D" w:rsidRPr="00F8586F" w:rsidRDefault="001855AE" w:rsidP="00F8586F">
            <w:pPr>
              <w:pStyle w:val="a9"/>
              <w:spacing w:before="0" w:beforeAutospacing="0" w:after="125" w:afterAutospacing="0"/>
              <w:jc w:val="both"/>
              <w:rPr>
                <w:sz w:val="22"/>
                <w:szCs w:val="22"/>
                <w:lang w:val="uk-UA"/>
              </w:rPr>
            </w:pPr>
            <w:r w:rsidRPr="00F8586F">
              <w:rPr>
                <w:sz w:val="22"/>
                <w:szCs w:val="22"/>
                <w:lang w:val="uk-UA"/>
              </w:rPr>
              <w:t>--------------------</w:t>
            </w:r>
          </w:p>
          <w:p w:rsidR="00C53732" w:rsidRPr="00F8586F" w:rsidRDefault="00C53732" w:rsidP="00F8586F">
            <w:pPr>
              <w:pStyle w:val="a9"/>
              <w:spacing w:before="0" w:beforeAutospacing="0" w:after="125" w:afterAutospacing="0"/>
              <w:jc w:val="both"/>
              <w:rPr>
                <w:sz w:val="22"/>
                <w:szCs w:val="22"/>
                <w:lang w:val="uk-UA"/>
              </w:rPr>
            </w:pPr>
          </w:p>
          <w:p w:rsidR="00177397" w:rsidRPr="00F8586F" w:rsidRDefault="00177397" w:rsidP="00F8586F">
            <w:pPr>
              <w:pStyle w:val="a9"/>
              <w:spacing w:before="0" w:beforeAutospacing="0" w:after="125" w:afterAutospacing="0"/>
              <w:jc w:val="both"/>
              <w:rPr>
                <w:sz w:val="22"/>
                <w:szCs w:val="22"/>
              </w:rPr>
            </w:pPr>
          </w:p>
          <w:p w:rsidR="00D219A7" w:rsidRPr="00F8586F" w:rsidRDefault="00D219A7" w:rsidP="00F8586F">
            <w:pPr>
              <w:pStyle w:val="a9"/>
              <w:spacing w:before="0" w:beforeAutospacing="0" w:after="0" w:afterAutospacing="0"/>
              <w:jc w:val="both"/>
              <w:rPr>
                <w:sz w:val="22"/>
                <w:szCs w:val="22"/>
              </w:rPr>
            </w:pPr>
          </w:p>
        </w:tc>
      </w:tr>
      <w:tr w:rsidR="00F37AF2" w:rsidRPr="00460DD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lastRenderedPageBreak/>
              <w:t>6.</w:t>
            </w:r>
          </w:p>
        </w:tc>
        <w:tc>
          <w:tcPr>
            <w:tcW w:w="3998" w:type="dxa"/>
            <w:tcBorders>
              <w:top w:val="single" w:sz="4" w:space="0" w:color="auto"/>
              <w:left w:val="single" w:sz="4" w:space="0" w:color="auto"/>
              <w:bottom w:val="single" w:sz="4" w:space="0" w:color="auto"/>
              <w:right w:val="single" w:sz="4" w:space="0" w:color="auto"/>
            </w:tcBorders>
            <w:hideMark/>
          </w:tcPr>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Акти</w:t>
            </w:r>
            <w:r w:rsidR="00FE1E21" w:rsidRPr="00F8586F">
              <w:rPr>
                <w:rFonts w:ascii="Times New Roman" w:hAnsi="Times New Roman" w:cs="Times New Roman"/>
                <w:lang w:val="uk-UA"/>
              </w:rPr>
              <w:t xml:space="preserve"> </w:t>
            </w:r>
            <w:r w:rsidRPr="00F8586F">
              <w:rPr>
                <w:rFonts w:ascii="Times New Roman" w:hAnsi="Times New Roman" w:cs="Times New Roman"/>
              </w:rPr>
              <w:t>центральних</w:t>
            </w:r>
            <w:r w:rsidR="00FE1E21" w:rsidRPr="00F8586F">
              <w:rPr>
                <w:rFonts w:ascii="Times New Roman" w:hAnsi="Times New Roman" w:cs="Times New Roman"/>
                <w:lang w:val="uk-UA"/>
              </w:rPr>
              <w:t xml:space="preserve"> </w:t>
            </w:r>
            <w:r w:rsidRPr="00F8586F">
              <w:rPr>
                <w:rFonts w:ascii="Times New Roman" w:hAnsi="Times New Roman" w:cs="Times New Roman"/>
              </w:rPr>
              <w:t>органів</w:t>
            </w:r>
            <w:r w:rsidR="00FE1E21" w:rsidRPr="00F8586F">
              <w:rPr>
                <w:rFonts w:ascii="Times New Roman" w:hAnsi="Times New Roman" w:cs="Times New Roman"/>
                <w:lang w:val="uk-UA"/>
              </w:rPr>
              <w:t xml:space="preserve"> </w:t>
            </w:r>
            <w:r w:rsidRPr="00F8586F">
              <w:rPr>
                <w:rFonts w:ascii="Times New Roman" w:hAnsi="Times New Roman" w:cs="Times New Roman"/>
              </w:rPr>
              <w:t>виконавчої</w:t>
            </w:r>
            <w:r w:rsidR="00FE1E21" w:rsidRPr="00F8586F">
              <w:rPr>
                <w:rFonts w:ascii="Times New Roman" w:hAnsi="Times New Roman" w:cs="Times New Roman"/>
                <w:lang w:val="uk-UA"/>
              </w:rPr>
              <w:t xml:space="preserve"> </w:t>
            </w:r>
            <w:r w:rsidRPr="00F8586F">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8586F" w:rsidRPr="00F8586F" w:rsidRDefault="00F8586F" w:rsidP="00F8586F">
            <w:pPr>
              <w:pStyle w:val="a9"/>
              <w:spacing w:before="0" w:beforeAutospacing="0" w:after="125" w:afterAutospacing="0"/>
              <w:jc w:val="both"/>
              <w:rPr>
                <w:sz w:val="20"/>
                <w:szCs w:val="20"/>
              </w:rPr>
            </w:pPr>
            <w:r w:rsidRPr="00F8586F">
              <w:rPr>
                <w:sz w:val="20"/>
                <w:szCs w:val="20"/>
              </w:rPr>
              <w:t>Постанова правління Пенсійного фонду України від 25 листопада 2005 року №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 зареєстрована в Міністерстві юстиції України 27 грудня 2005 року за № 1566/11846 (далі – Порядок № 22-1);</w:t>
            </w:r>
          </w:p>
          <w:p w:rsidR="00F8586F" w:rsidRPr="00F8586F" w:rsidRDefault="00F8586F" w:rsidP="00F8586F">
            <w:pPr>
              <w:pStyle w:val="a9"/>
              <w:spacing w:before="0" w:beforeAutospacing="0" w:after="125" w:afterAutospacing="0"/>
              <w:jc w:val="both"/>
              <w:rPr>
                <w:sz w:val="20"/>
                <w:szCs w:val="20"/>
              </w:rPr>
            </w:pPr>
            <w:r w:rsidRPr="00F8586F">
              <w:rPr>
                <w:sz w:val="20"/>
                <w:szCs w:val="20"/>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rsidR="00F20A40" w:rsidRPr="00F8586F" w:rsidRDefault="00F20A40" w:rsidP="00F8586F">
            <w:pPr>
              <w:pStyle w:val="a9"/>
              <w:spacing w:before="0" w:beforeAutospacing="0" w:after="125" w:afterAutospacing="0"/>
              <w:jc w:val="both"/>
              <w:rPr>
                <w:sz w:val="22"/>
                <w:szCs w:val="22"/>
              </w:rPr>
            </w:pP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bCs/>
              </w:rPr>
              <w:t>Умови</w:t>
            </w:r>
            <w:r w:rsidR="00FE1E21" w:rsidRPr="00F8586F">
              <w:rPr>
                <w:rFonts w:ascii="Times New Roman" w:hAnsi="Times New Roman" w:cs="Times New Roman"/>
                <w:bCs/>
                <w:lang w:val="uk-UA"/>
              </w:rPr>
              <w:t xml:space="preserve"> </w:t>
            </w:r>
            <w:r w:rsidRPr="00F8586F">
              <w:rPr>
                <w:rFonts w:ascii="Times New Roman" w:hAnsi="Times New Roman" w:cs="Times New Roman"/>
                <w:bCs/>
              </w:rPr>
              <w:t>отримання</w:t>
            </w:r>
            <w:r w:rsidR="00FE1E21" w:rsidRPr="00F8586F">
              <w:rPr>
                <w:rFonts w:ascii="Times New Roman" w:hAnsi="Times New Roman" w:cs="Times New Roman"/>
                <w:bCs/>
                <w:lang w:val="uk-UA"/>
              </w:rPr>
              <w:t xml:space="preserve"> </w:t>
            </w:r>
            <w:r w:rsidRPr="00F8586F">
              <w:rPr>
                <w:rFonts w:ascii="Times New Roman" w:hAnsi="Times New Roman" w:cs="Times New Roman"/>
                <w:bCs/>
              </w:rPr>
              <w:t>адміністративної</w:t>
            </w:r>
            <w:r w:rsidR="00FE1E21" w:rsidRPr="00F8586F">
              <w:rPr>
                <w:rFonts w:ascii="Times New Roman" w:hAnsi="Times New Roman" w:cs="Times New Roman"/>
                <w:bCs/>
                <w:lang w:val="uk-UA"/>
              </w:rPr>
              <w:t xml:space="preserve"> </w:t>
            </w:r>
            <w:r w:rsidRPr="00F8586F">
              <w:rPr>
                <w:rFonts w:ascii="Times New Roman" w:hAnsi="Times New Roman" w:cs="Times New Roman"/>
                <w:bCs/>
              </w:rPr>
              <w:t>послуги</w:t>
            </w:r>
          </w:p>
        </w:tc>
      </w:tr>
      <w:tr w:rsidR="00F37AF2" w:rsidRPr="0032184E" w:rsidTr="00347E30">
        <w:trPr>
          <w:trHeight w:val="802"/>
        </w:trPr>
        <w:tc>
          <w:tcPr>
            <w:tcW w:w="851" w:type="dxa"/>
            <w:tcBorders>
              <w:top w:val="single" w:sz="4" w:space="0" w:color="auto"/>
              <w:left w:val="single" w:sz="4" w:space="0" w:color="auto"/>
              <w:bottom w:val="single" w:sz="4" w:space="0" w:color="auto"/>
              <w:right w:val="single" w:sz="4" w:space="0" w:color="auto"/>
            </w:tcBorders>
            <w:hideMark/>
          </w:tcPr>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7.</w:t>
            </w:r>
          </w:p>
        </w:tc>
        <w:tc>
          <w:tcPr>
            <w:tcW w:w="3998" w:type="dxa"/>
            <w:tcBorders>
              <w:top w:val="single" w:sz="4" w:space="0" w:color="auto"/>
              <w:left w:val="single" w:sz="4" w:space="0" w:color="auto"/>
              <w:bottom w:val="single" w:sz="4" w:space="0" w:color="auto"/>
              <w:right w:val="single" w:sz="4" w:space="0" w:color="auto"/>
            </w:tcBorders>
            <w:hideMark/>
          </w:tcPr>
          <w:p w:rsidR="00F37AF2" w:rsidRPr="00F8586F" w:rsidRDefault="00347E30"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shd w:val="clear" w:color="auto" w:fill="FFFFFF"/>
              </w:rPr>
              <w:t>Особи, які мають право на отримання послуги</w:t>
            </w:r>
          </w:p>
        </w:tc>
        <w:tc>
          <w:tcPr>
            <w:tcW w:w="5925" w:type="dxa"/>
            <w:tcBorders>
              <w:top w:val="single" w:sz="4" w:space="0" w:color="auto"/>
              <w:left w:val="single" w:sz="4" w:space="0" w:color="auto"/>
              <w:bottom w:val="single" w:sz="4" w:space="0" w:color="auto"/>
              <w:right w:val="single" w:sz="4" w:space="0" w:color="auto"/>
            </w:tcBorders>
          </w:tcPr>
          <w:p w:rsidR="00334012" w:rsidRPr="00F8586F" w:rsidRDefault="00F8586F" w:rsidP="00F8586F">
            <w:pPr>
              <w:pStyle w:val="a8"/>
              <w:jc w:val="both"/>
              <w:rPr>
                <w:rFonts w:ascii="Times New Roman" w:hAnsi="Times New Roman"/>
                <w:lang w:val="ru-RU"/>
              </w:rPr>
            </w:pPr>
            <w:r w:rsidRPr="00F8586F">
              <w:rPr>
                <w:rFonts w:ascii="Times New Roman" w:hAnsi="Times New Roman"/>
                <w:sz w:val="20"/>
                <w:szCs w:val="20"/>
                <w:shd w:val="clear" w:color="auto" w:fill="FFFFFF"/>
              </w:rPr>
              <w:t>Пенсіонери.</w:t>
            </w:r>
          </w:p>
        </w:tc>
      </w:tr>
      <w:tr w:rsidR="00347E30" w:rsidRPr="0032184E" w:rsidTr="00FD09AD">
        <w:trPr>
          <w:trHeight w:val="1447"/>
        </w:trPr>
        <w:tc>
          <w:tcPr>
            <w:tcW w:w="851" w:type="dxa"/>
            <w:tcBorders>
              <w:top w:val="single" w:sz="4" w:space="0" w:color="auto"/>
              <w:left w:val="single" w:sz="4" w:space="0" w:color="auto"/>
              <w:bottom w:val="single" w:sz="4" w:space="0" w:color="auto"/>
              <w:right w:val="single" w:sz="4" w:space="0" w:color="auto"/>
            </w:tcBorders>
            <w:hideMark/>
          </w:tcPr>
          <w:p w:rsidR="00347E30" w:rsidRPr="00F8586F" w:rsidRDefault="00347E30"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lang w:val="uk-UA"/>
              </w:rPr>
              <w:t>8.</w:t>
            </w:r>
          </w:p>
        </w:tc>
        <w:tc>
          <w:tcPr>
            <w:tcW w:w="3998" w:type="dxa"/>
            <w:tcBorders>
              <w:top w:val="single" w:sz="4" w:space="0" w:color="auto"/>
              <w:left w:val="single" w:sz="4" w:space="0" w:color="auto"/>
              <w:bottom w:val="single" w:sz="4" w:space="0" w:color="auto"/>
              <w:right w:val="single" w:sz="4" w:space="0" w:color="auto"/>
            </w:tcBorders>
            <w:hideMark/>
          </w:tcPr>
          <w:p w:rsidR="00347E30" w:rsidRPr="00F8586F" w:rsidRDefault="00347E30"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Підстава для отримання</w:t>
            </w:r>
            <w:r w:rsidRPr="00F8586F">
              <w:rPr>
                <w:rFonts w:ascii="Times New Roman" w:hAnsi="Times New Roman" w:cs="Times New Roman"/>
                <w:lang w:val="uk-UA"/>
              </w:rPr>
              <w:t xml:space="preserve"> </w:t>
            </w:r>
            <w:r w:rsidRPr="00F8586F">
              <w:rPr>
                <w:rFonts w:ascii="Times New Roman" w:hAnsi="Times New Roman" w:cs="Times New Roman"/>
              </w:rPr>
              <w:t>адміністративної</w:t>
            </w:r>
            <w:r w:rsidRPr="00F8586F">
              <w:rPr>
                <w:rFonts w:ascii="Times New Roman" w:hAnsi="Times New Roman" w:cs="Times New Roman"/>
                <w:lang w:val="uk-UA"/>
              </w:rPr>
              <w:t xml:space="preserve"> </w:t>
            </w:r>
            <w:r w:rsidRPr="00F8586F">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8586F" w:rsidRPr="00F8586F" w:rsidRDefault="00F8586F" w:rsidP="00F8586F">
            <w:pPr>
              <w:pStyle w:val="a9"/>
              <w:spacing w:before="0" w:beforeAutospacing="0" w:after="125" w:afterAutospacing="0"/>
              <w:jc w:val="both"/>
              <w:rPr>
                <w:sz w:val="20"/>
                <w:szCs w:val="20"/>
              </w:rPr>
            </w:pPr>
            <w:r w:rsidRPr="00F8586F">
              <w:rPr>
                <w:sz w:val="20"/>
                <w:szCs w:val="20"/>
              </w:rPr>
              <w:t>Звернення пенсіонера або його представника, повноваження якого оформлено у встановленому законом порядку.</w:t>
            </w:r>
          </w:p>
          <w:p w:rsidR="00F8586F" w:rsidRPr="00F8586F" w:rsidRDefault="00F8586F" w:rsidP="00F8586F">
            <w:pPr>
              <w:pStyle w:val="a9"/>
              <w:spacing w:before="0" w:beforeAutospacing="0" w:after="125" w:afterAutospacing="0"/>
              <w:jc w:val="both"/>
              <w:rPr>
                <w:sz w:val="20"/>
                <w:szCs w:val="20"/>
              </w:rPr>
            </w:pPr>
            <w:r w:rsidRPr="00F8586F">
              <w:rPr>
                <w:sz w:val="20"/>
                <w:szCs w:val="20"/>
              </w:rPr>
              <w:t>За недієздатних осіб, осіб, дієздатність яких обмежено, малолітніх або неповнолітніх осіб – звернення їх законних представників.</w:t>
            </w:r>
          </w:p>
          <w:p w:rsidR="00347E30" w:rsidRPr="00F8586F" w:rsidRDefault="00347E30" w:rsidP="00F8586F">
            <w:pPr>
              <w:pStyle w:val="a9"/>
              <w:spacing w:before="0" w:beforeAutospacing="0" w:after="125" w:afterAutospacing="0"/>
              <w:jc w:val="both"/>
              <w:rPr>
                <w:sz w:val="22"/>
                <w:szCs w:val="22"/>
              </w:rPr>
            </w:pPr>
          </w:p>
        </w:tc>
      </w:tr>
      <w:tr w:rsidR="00F37AF2" w:rsidRPr="00E5163D" w:rsidTr="00101D3A">
        <w:trPr>
          <w:trHeight w:val="1550"/>
        </w:trPr>
        <w:tc>
          <w:tcPr>
            <w:tcW w:w="851" w:type="dxa"/>
            <w:tcBorders>
              <w:top w:val="single" w:sz="4" w:space="0" w:color="auto"/>
              <w:left w:val="single" w:sz="4" w:space="0" w:color="auto"/>
              <w:bottom w:val="single" w:sz="4" w:space="0" w:color="auto"/>
              <w:right w:val="single" w:sz="4" w:space="0" w:color="auto"/>
            </w:tcBorders>
            <w:hideMark/>
          </w:tcPr>
          <w:p w:rsidR="00F37AF2" w:rsidRPr="00F8586F" w:rsidRDefault="00347E30"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lang w:val="uk-UA"/>
              </w:rPr>
              <w:t>9</w:t>
            </w:r>
            <w:r w:rsidR="00F37AF2" w:rsidRPr="00F8586F">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F8586F" w:rsidRDefault="00F37AF2"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rPr>
              <w:t>Перелік</w:t>
            </w:r>
          </w:p>
          <w:p w:rsidR="005456CC" w:rsidRPr="00F8586F" w:rsidRDefault="00F37AF2"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rPr>
              <w:t xml:space="preserve">документів, </w:t>
            </w:r>
          </w:p>
          <w:p w:rsidR="005456CC" w:rsidRPr="00F8586F" w:rsidRDefault="00F37AF2"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rPr>
              <w:t>необхідних для отримання</w:t>
            </w:r>
          </w:p>
          <w:p w:rsidR="005456CC" w:rsidRPr="00F8586F" w:rsidRDefault="00F37AF2"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rPr>
              <w:t>адміністративної</w:t>
            </w:r>
          </w:p>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8586F" w:rsidRPr="00F8586F" w:rsidRDefault="00F8586F" w:rsidP="00F8586F">
            <w:pPr>
              <w:pStyle w:val="a9"/>
              <w:spacing w:before="0" w:beforeAutospacing="0" w:after="125" w:afterAutospacing="0"/>
              <w:jc w:val="both"/>
              <w:rPr>
                <w:sz w:val="20"/>
                <w:szCs w:val="20"/>
              </w:rPr>
            </w:pPr>
            <w:r w:rsidRPr="00F8586F">
              <w:rPr>
                <w:sz w:val="20"/>
                <w:szCs w:val="20"/>
              </w:rPr>
              <w:t>1. При особистому зверненні пенсіонера (його представника) подаються:</w:t>
            </w:r>
          </w:p>
          <w:p w:rsidR="00F8586F" w:rsidRPr="00F8586F" w:rsidRDefault="00F8586F" w:rsidP="00F8586F">
            <w:pPr>
              <w:pStyle w:val="a9"/>
              <w:spacing w:before="0" w:beforeAutospacing="0" w:after="125" w:afterAutospacing="0"/>
              <w:jc w:val="both"/>
              <w:rPr>
                <w:sz w:val="20"/>
                <w:szCs w:val="20"/>
              </w:rPr>
            </w:pPr>
            <w:r>
              <w:rPr>
                <w:sz w:val="20"/>
                <w:szCs w:val="20"/>
              </w:rPr>
              <w:t>1) </w:t>
            </w:r>
            <w:r w:rsidRPr="00F8586F">
              <w:rPr>
                <w:sz w:val="20"/>
                <w:szCs w:val="20"/>
              </w:rPr>
              <w:t xml:space="preserve"> заява;</w:t>
            </w:r>
          </w:p>
          <w:p w:rsidR="00F8586F" w:rsidRPr="00F8586F" w:rsidRDefault="00F8586F" w:rsidP="00F8586F">
            <w:pPr>
              <w:pStyle w:val="a9"/>
              <w:spacing w:before="0" w:beforeAutospacing="0" w:after="125" w:afterAutospacing="0"/>
              <w:jc w:val="both"/>
              <w:rPr>
                <w:sz w:val="20"/>
                <w:szCs w:val="20"/>
              </w:rPr>
            </w:pPr>
            <w:r>
              <w:rPr>
                <w:sz w:val="20"/>
                <w:szCs w:val="20"/>
              </w:rPr>
              <w:t>2)  </w:t>
            </w:r>
            <w:r w:rsidRPr="00F8586F">
              <w:rPr>
                <w:sz w:val="20"/>
                <w:szCs w:val="20"/>
              </w:rPr>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посвідка на постійне проживання, посвідчення біженця або іншого документа, що підтверджує законність перебування іноземця чи особи без громадянства на території України) або пенсійне посвідчення. Представник додатково подає документ, що підтверджує його повноваження;</w:t>
            </w:r>
          </w:p>
          <w:p w:rsidR="00F8586F" w:rsidRPr="00F8586F" w:rsidRDefault="00F8586F" w:rsidP="00F8586F">
            <w:pPr>
              <w:pStyle w:val="a9"/>
              <w:spacing w:before="0" w:beforeAutospacing="0" w:after="125" w:afterAutospacing="0"/>
              <w:jc w:val="both"/>
              <w:rPr>
                <w:sz w:val="20"/>
                <w:szCs w:val="20"/>
              </w:rPr>
            </w:pPr>
            <w:r>
              <w:rPr>
                <w:sz w:val="20"/>
                <w:szCs w:val="20"/>
              </w:rPr>
              <w:t>3) </w:t>
            </w:r>
            <w:r w:rsidRPr="00F8586F">
              <w:rPr>
                <w:sz w:val="20"/>
                <w:szCs w:val="20"/>
              </w:rPr>
              <w:t>документ, що підтверджує реєстраційний номер облікової картки платника податків (крім застрахованих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передбачений пунктом 2.27 розділу ІІ Порядку № 22-1 (</w:t>
            </w:r>
            <w:r w:rsidRPr="00F8586F">
              <w:rPr>
                <w:rStyle w:val="ac"/>
                <w:sz w:val="20"/>
                <w:szCs w:val="20"/>
              </w:rPr>
              <w:t>подається якщо в Державному реєстрі фізичних осіб – платників податків відсутні необхідні відомості або містяться розбіжності</w:t>
            </w:r>
            <w:r w:rsidRPr="00F8586F">
              <w:rPr>
                <w:sz w:val="20"/>
                <w:szCs w:val="20"/>
              </w:rPr>
              <w:t>), або пенсійне посвідчення.</w:t>
            </w:r>
          </w:p>
          <w:p w:rsidR="00F8586F" w:rsidRPr="00F8586F" w:rsidRDefault="00F8586F" w:rsidP="00F8586F">
            <w:pPr>
              <w:pStyle w:val="a9"/>
              <w:spacing w:before="0" w:beforeAutospacing="0" w:after="125" w:afterAutospacing="0"/>
              <w:jc w:val="both"/>
              <w:rPr>
                <w:sz w:val="20"/>
                <w:szCs w:val="20"/>
              </w:rPr>
            </w:pPr>
            <w:r w:rsidRPr="00F8586F">
              <w:rPr>
                <w:sz w:val="20"/>
                <w:szCs w:val="20"/>
              </w:rPr>
              <w:t>2. Звернення відповідно до Закону України “Про звернення громадян”.</w:t>
            </w:r>
          </w:p>
          <w:p w:rsidR="00987066" w:rsidRPr="00F8586F" w:rsidRDefault="00987066" w:rsidP="00F8586F">
            <w:pPr>
              <w:pStyle w:val="TableParagraph"/>
              <w:tabs>
                <w:tab w:val="left" w:pos="404"/>
              </w:tabs>
              <w:ind w:right="93"/>
              <w:jc w:val="both"/>
              <w:rPr>
                <w:lang w:val="ru-RU"/>
              </w:rPr>
            </w:pPr>
          </w:p>
        </w:tc>
      </w:tr>
      <w:tr w:rsidR="00F37AF2" w:rsidRPr="007B37A9" w:rsidTr="00347E30">
        <w:trPr>
          <w:trHeight w:val="1318"/>
        </w:trPr>
        <w:tc>
          <w:tcPr>
            <w:tcW w:w="851" w:type="dxa"/>
            <w:tcBorders>
              <w:top w:val="single" w:sz="4" w:space="0" w:color="auto"/>
              <w:left w:val="single" w:sz="4" w:space="0" w:color="auto"/>
              <w:bottom w:val="single" w:sz="4" w:space="0" w:color="auto"/>
              <w:right w:val="single" w:sz="4" w:space="0" w:color="auto"/>
            </w:tcBorders>
            <w:hideMark/>
          </w:tcPr>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9.</w:t>
            </w:r>
          </w:p>
        </w:tc>
        <w:tc>
          <w:tcPr>
            <w:tcW w:w="3998" w:type="dxa"/>
            <w:tcBorders>
              <w:top w:val="single" w:sz="4" w:space="0" w:color="auto"/>
              <w:left w:val="single" w:sz="4" w:space="0" w:color="auto"/>
              <w:bottom w:val="single" w:sz="4" w:space="0" w:color="auto"/>
              <w:right w:val="single" w:sz="4" w:space="0" w:color="auto"/>
            </w:tcBorders>
            <w:hideMark/>
          </w:tcPr>
          <w:p w:rsidR="00FE1E21" w:rsidRPr="00F8586F" w:rsidRDefault="00F37AF2"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rPr>
              <w:t>Спосіб</w:t>
            </w:r>
            <w:r w:rsidR="005456CC" w:rsidRPr="00F8586F">
              <w:rPr>
                <w:rFonts w:ascii="Times New Roman" w:hAnsi="Times New Roman" w:cs="Times New Roman"/>
                <w:lang w:val="uk-UA"/>
              </w:rPr>
              <w:t xml:space="preserve"> п</w:t>
            </w:r>
            <w:r w:rsidRPr="00F8586F">
              <w:rPr>
                <w:rFonts w:ascii="Times New Roman" w:hAnsi="Times New Roman" w:cs="Times New Roman"/>
              </w:rPr>
              <w:t>одання</w:t>
            </w:r>
            <w:r w:rsidR="005456CC" w:rsidRPr="00F8586F">
              <w:rPr>
                <w:rFonts w:ascii="Times New Roman" w:hAnsi="Times New Roman" w:cs="Times New Roman"/>
                <w:lang w:val="uk-UA"/>
              </w:rPr>
              <w:t xml:space="preserve"> </w:t>
            </w:r>
            <w:r w:rsidRPr="00F8586F">
              <w:rPr>
                <w:rFonts w:ascii="Times New Roman" w:hAnsi="Times New Roman" w:cs="Times New Roman"/>
              </w:rPr>
              <w:t>документів,</w:t>
            </w:r>
            <w:r w:rsidR="005456CC" w:rsidRPr="00F8586F">
              <w:rPr>
                <w:rFonts w:ascii="Times New Roman" w:hAnsi="Times New Roman" w:cs="Times New Roman"/>
                <w:lang w:val="uk-UA"/>
              </w:rPr>
              <w:t xml:space="preserve"> </w:t>
            </w:r>
            <w:r w:rsidRPr="00F8586F">
              <w:rPr>
                <w:rFonts w:ascii="Times New Roman" w:hAnsi="Times New Roman" w:cs="Times New Roman"/>
              </w:rPr>
              <w:t>необхідних для отримання</w:t>
            </w:r>
            <w:r w:rsidR="005456CC" w:rsidRPr="00F8586F">
              <w:rPr>
                <w:rFonts w:ascii="Times New Roman" w:hAnsi="Times New Roman" w:cs="Times New Roman"/>
                <w:lang w:val="uk-UA"/>
              </w:rPr>
              <w:t xml:space="preserve"> </w:t>
            </w:r>
            <w:r w:rsidRPr="00F8586F">
              <w:rPr>
                <w:rFonts w:ascii="Times New Roman" w:hAnsi="Times New Roman" w:cs="Times New Roman"/>
              </w:rPr>
              <w:t>адміністративної</w:t>
            </w:r>
          </w:p>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F8586F" w:rsidRDefault="00F8586F" w:rsidP="00F8586F">
            <w:pPr>
              <w:pStyle w:val="a9"/>
              <w:spacing w:before="0" w:beforeAutospacing="0" w:after="125" w:afterAutospacing="0"/>
              <w:jc w:val="both"/>
              <w:rPr>
                <w:sz w:val="22"/>
                <w:szCs w:val="22"/>
              </w:rPr>
            </w:pPr>
            <w:r w:rsidRPr="00F8586F">
              <w:rPr>
                <w:sz w:val="20"/>
                <w:szCs w:val="20"/>
                <w:shd w:val="clear" w:color="auto" w:fill="FFFFFF"/>
              </w:rPr>
              <w:t>Подання   в    паперовій   формі,   електронній формі.</w:t>
            </w:r>
            <w:r w:rsidR="006407E1" w:rsidRPr="00F8586F">
              <w:rPr>
                <w:sz w:val="22"/>
                <w:szCs w:val="22"/>
                <w:shd w:val="clear" w:color="auto" w:fill="FFFFFF"/>
              </w:rPr>
              <w:t>.</w:t>
            </w:r>
          </w:p>
        </w:tc>
      </w:tr>
      <w:tr w:rsidR="00F37AF2" w:rsidRPr="007B37A9" w:rsidTr="007E5533">
        <w:trPr>
          <w:trHeight w:val="938"/>
        </w:trPr>
        <w:tc>
          <w:tcPr>
            <w:tcW w:w="851" w:type="dxa"/>
            <w:tcBorders>
              <w:top w:val="single" w:sz="4" w:space="0" w:color="auto"/>
              <w:left w:val="single" w:sz="4" w:space="0" w:color="auto"/>
              <w:bottom w:val="single" w:sz="4" w:space="0" w:color="auto"/>
              <w:right w:val="single" w:sz="4" w:space="0" w:color="auto"/>
            </w:tcBorders>
            <w:hideMark/>
          </w:tcPr>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lastRenderedPageBreak/>
              <w:t>10.</w:t>
            </w:r>
          </w:p>
        </w:tc>
        <w:tc>
          <w:tcPr>
            <w:tcW w:w="3998" w:type="dxa"/>
            <w:tcBorders>
              <w:top w:val="single" w:sz="4" w:space="0" w:color="auto"/>
              <w:left w:val="single" w:sz="4" w:space="0" w:color="auto"/>
              <w:bottom w:val="single" w:sz="4" w:space="0" w:color="auto"/>
              <w:right w:val="single" w:sz="4" w:space="0" w:color="auto"/>
            </w:tcBorders>
            <w:hideMark/>
          </w:tcPr>
          <w:p w:rsidR="005456CC" w:rsidRPr="00F8586F" w:rsidRDefault="00F37AF2"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rPr>
              <w:t>Платність (безоплатність) надання</w:t>
            </w:r>
          </w:p>
          <w:p w:rsidR="005456CC" w:rsidRPr="00F8586F" w:rsidRDefault="005456CC"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rPr>
              <w:t>адміністративної</w:t>
            </w:r>
          </w:p>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A1037" w:rsidRPr="00F8586F" w:rsidRDefault="00101D3A" w:rsidP="00F8586F">
            <w:pPr>
              <w:pStyle w:val="a9"/>
              <w:shd w:val="clear" w:color="auto" w:fill="FFFFFF"/>
              <w:spacing w:before="0" w:after="0"/>
              <w:jc w:val="both"/>
              <w:rPr>
                <w:sz w:val="22"/>
                <w:szCs w:val="22"/>
              </w:rPr>
            </w:pPr>
            <w:r w:rsidRPr="00F8586F">
              <w:rPr>
                <w:sz w:val="22"/>
                <w:szCs w:val="22"/>
                <w:shd w:val="clear" w:color="auto" w:fill="FFFFFF"/>
              </w:rPr>
              <w:t>Адміністративна послуга є безкоштовною</w:t>
            </w:r>
          </w:p>
        </w:tc>
      </w:tr>
      <w:tr w:rsidR="00F37AF2" w:rsidRPr="007B37A9" w:rsidTr="00101D3A">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11.</w:t>
            </w:r>
          </w:p>
        </w:tc>
        <w:tc>
          <w:tcPr>
            <w:tcW w:w="3998" w:type="dxa"/>
            <w:tcBorders>
              <w:top w:val="single" w:sz="4" w:space="0" w:color="auto"/>
              <w:left w:val="single" w:sz="4" w:space="0" w:color="auto"/>
              <w:bottom w:val="single" w:sz="4" w:space="0" w:color="auto"/>
              <w:right w:val="single" w:sz="4" w:space="0" w:color="auto"/>
            </w:tcBorders>
            <w:hideMark/>
          </w:tcPr>
          <w:p w:rsidR="005456CC" w:rsidRPr="00F8586F" w:rsidRDefault="00F37AF2"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rPr>
              <w:t>Строк надання</w:t>
            </w:r>
          </w:p>
          <w:p w:rsidR="005456CC" w:rsidRPr="00F8586F" w:rsidRDefault="005456CC"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lang w:val="uk-UA"/>
              </w:rPr>
              <w:t>а</w:t>
            </w:r>
            <w:r w:rsidR="00F37AF2" w:rsidRPr="00F8586F">
              <w:rPr>
                <w:rFonts w:ascii="Times New Roman" w:hAnsi="Times New Roman" w:cs="Times New Roman"/>
              </w:rPr>
              <w:t>дміністративної</w:t>
            </w:r>
          </w:p>
          <w:p w:rsidR="00F37AF2" w:rsidRPr="00F8586F" w:rsidRDefault="00F37AF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F8586F" w:rsidRPr="00F8586F" w:rsidRDefault="00F8586F" w:rsidP="00F8586F">
            <w:pPr>
              <w:pStyle w:val="a9"/>
              <w:spacing w:before="0" w:beforeAutospacing="0" w:after="125" w:afterAutospacing="0"/>
              <w:jc w:val="both"/>
              <w:rPr>
                <w:sz w:val="20"/>
                <w:szCs w:val="20"/>
              </w:rPr>
            </w:pPr>
            <w:r w:rsidRPr="00F8586F">
              <w:rPr>
                <w:sz w:val="20"/>
                <w:szCs w:val="20"/>
              </w:rPr>
              <w:t>1)  Під час особистого звернення;</w:t>
            </w:r>
          </w:p>
          <w:p w:rsidR="00F8586F" w:rsidRPr="00F8586F" w:rsidRDefault="00F8586F" w:rsidP="00F8586F">
            <w:pPr>
              <w:pStyle w:val="a9"/>
              <w:spacing w:before="0" w:beforeAutospacing="0" w:after="125" w:afterAutospacing="0"/>
              <w:jc w:val="both"/>
              <w:rPr>
                <w:sz w:val="20"/>
                <w:szCs w:val="20"/>
              </w:rPr>
            </w:pPr>
            <w:r>
              <w:rPr>
                <w:sz w:val="20"/>
                <w:szCs w:val="20"/>
              </w:rPr>
              <w:t>2)  </w:t>
            </w:r>
            <w:r w:rsidRPr="00F8586F">
              <w:rPr>
                <w:sz w:val="20"/>
                <w:szCs w:val="20"/>
              </w:rPr>
              <w:t>у строки, визначені Законом України “Про звернення громадян”.</w:t>
            </w:r>
          </w:p>
          <w:p w:rsidR="00DA56CE" w:rsidRPr="00F8586F" w:rsidRDefault="00DA56CE" w:rsidP="00F8586F">
            <w:pPr>
              <w:pStyle w:val="a9"/>
              <w:shd w:val="clear" w:color="auto" w:fill="FFFFFF"/>
              <w:spacing w:before="0" w:after="0"/>
              <w:jc w:val="both"/>
              <w:rPr>
                <w:sz w:val="22"/>
                <w:szCs w:val="22"/>
              </w:rPr>
            </w:pPr>
          </w:p>
        </w:tc>
      </w:tr>
      <w:tr w:rsidR="00E72D4E" w:rsidRPr="0048792C" w:rsidTr="00347E30">
        <w:trPr>
          <w:trHeight w:val="978"/>
        </w:trPr>
        <w:tc>
          <w:tcPr>
            <w:tcW w:w="851" w:type="dxa"/>
            <w:tcBorders>
              <w:top w:val="single" w:sz="4" w:space="0" w:color="auto"/>
              <w:left w:val="single" w:sz="4" w:space="0" w:color="auto"/>
              <w:bottom w:val="single" w:sz="4" w:space="0" w:color="auto"/>
              <w:right w:val="single" w:sz="4" w:space="0" w:color="auto"/>
            </w:tcBorders>
            <w:hideMark/>
          </w:tcPr>
          <w:p w:rsidR="00E72D4E" w:rsidRPr="00F8586F" w:rsidRDefault="00E72D4E"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lang w:val="uk-UA"/>
              </w:rPr>
              <w:t>12.</w:t>
            </w:r>
          </w:p>
        </w:tc>
        <w:tc>
          <w:tcPr>
            <w:tcW w:w="3998" w:type="dxa"/>
            <w:tcBorders>
              <w:top w:val="single" w:sz="4" w:space="0" w:color="auto"/>
              <w:left w:val="single" w:sz="4" w:space="0" w:color="auto"/>
              <w:bottom w:val="single" w:sz="4" w:space="0" w:color="auto"/>
              <w:right w:val="single" w:sz="4" w:space="0" w:color="auto"/>
            </w:tcBorders>
            <w:hideMark/>
          </w:tcPr>
          <w:p w:rsidR="00E72D4E" w:rsidRPr="00F8586F" w:rsidRDefault="00E72D4E"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F8586F" w:rsidRPr="00F8586F" w:rsidRDefault="00F8586F" w:rsidP="00F8586F">
            <w:pPr>
              <w:pStyle w:val="a9"/>
              <w:spacing w:before="0" w:beforeAutospacing="0" w:after="125" w:afterAutospacing="0"/>
              <w:jc w:val="both"/>
              <w:rPr>
                <w:sz w:val="20"/>
                <w:szCs w:val="20"/>
              </w:rPr>
            </w:pPr>
            <w:r w:rsidRPr="00F8586F">
              <w:rPr>
                <w:sz w:val="20"/>
                <w:szCs w:val="20"/>
              </w:rPr>
              <w:t>1)  Не надано документи, згідно з якими можливо ідентифікувати пенсіонера (його представника);</w:t>
            </w:r>
          </w:p>
          <w:p w:rsidR="00F8586F" w:rsidRPr="00F8586F" w:rsidRDefault="00F8586F" w:rsidP="00F8586F">
            <w:pPr>
              <w:pStyle w:val="a9"/>
              <w:spacing w:before="0" w:beforeAutospacing="0" w:after="125" w:afterAutospacing="0"/>
              <w:jc w:val="both"/>
              <w:rPr>
                <w:sz w:val="20"/>
                <w:szCs w:val="20"/>
              </w:rPr>
            </w:pPr>
            <w:r w:rsidRPr="00F8586F">
              <w:rPr>
                <w:sz w:val="20"/>
                <w:szCs w:val="20"/>
              </w:rPr>
              <w:t>2)  в поданих документах виявлено недостовірну інформацію.</w:t>
            </w:r>
          </w:p>
          <w:p w:rsidR="00E72D4E" w:rsidRPr="00F8586F" w:rsidRDefault="00E72D4E" w:rsidP="00F8586F">
            <w:pPr>
              <w:pStyle w:val="HTML"/>
              <w:jc w:val="both"/>
              <w:rPr>
                <w:rFonts w:ascii="Times New Roman" w:hAnsi="Times New Roman" w:cs="Times New Roman"/>
                <w:color w:val="auto"/>
                <w:sz w:val="22"/>
                <w:szCs w:val="22"/>
              </w:rPr>
            </w:pPr>
          </w:p>
        </w:tc>
      </w:tr>
      <w:tr w:rsidR="00370E5E" w:rsidRPr="007B37A9" w:rsidTr="00101D3A">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F8586F" w:rsidRDefault="00E72D4E"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lang w:val="uk-UA"/>
              </w:rPr>
              <w:t>13</w:t>
            </w:r>
            <w:r w:rsidR="00370E5E" w:rsidRPr="00F8586F">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70E5E" w:rsidRPr="00F8586F" w:rsidRDefault="001C5DC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F8586F" w:rsidRDefault="00F8586F" w:rsidP="00F8586F">
            <w:pPr>
              <w:jc w:val="both"/>
              <w:rPr>
                <w:rFonts w:ascii="Times New Roman" w:hAnsi="Times New Roman" w:cs="Times New Roman"/>
              </w:rPr>
            </w:pPr>
            <w:r w:rsidRPr="00F8586F">
              <w:rPr>
                <w:rFonts w:ascii="Times New Roman" w:hAnsi="Times New Roman" w:cs="Times New Roman"/>
                <w:sz w:val="20"/>
                <w:szCs w:val="20"/>
                <w:shd w:val="clear" w:color="auto" w:fill="FFFFFF"/>
              </w:rPr>
              <w:t>Ознайомлення з матеріалами пенсійної справи, надання виписки з розпорядження про призначення (перерахунок) пенсії з інформацією про періоди страхового стажу та заробітну плату (дохід), які враховано при розрахунку пенсії, інформації щодо виду пенсії, суми призначеної пенсії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дати виплати та закінчення виплати пенсії, утримання.</w:t>
            </w:r>
          </w:p>
        </w:tc>
      </w:tr>
      <w:tr w:rsidR="001C5DC2"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F8586F" w:rsidRDefault="00E1027A"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lang w:val="uk-UA"/>
              </w:rPr>
              <w:t>13</w:t>
            </w:r>
            <w:r w:rsidR="001C5DC2" w:rsidRPr="00F8586F">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1C5DC2" w:rsidRPr="00F8586F" w:rsidRDefault="001C5DC2" w:rsidP="00F8586F">
            <w:pPr>
              <w:tabs>
                <w:tab w:val="left" w:pos="3828"/>
              </w:tabs>
              <w:spacing w:line="240" w:lineRule="auto"/>
              <w:jc w:val="both"/>
              <w:rPr>
                <w:rFonts w:ascii="Times New Roman" w:hAnsi="Times New Roman" w:cs="Times New Roman"/>
              </w:rPr>
            </w:pPr>
            <w:r w:rsidRPr="00F8586F">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F8586F" w:rsidRDefault="00F8586F" w:rsidP="00F8586F">
            <w:pPr>
              <w:overflowPunct w:val="0"/>
              <w:autoSpaceDE w:val="0"/>
              <w:autoSpaceDN w:val="0"/>
              <w:adjustRightInd w:val="0"/>
              <w:jc w:val="both"/>
              <w:rPr>
                <w:rFonts w:ascii="Times New Roman" w:hAnsi="Times New Roman" w:cs="Times New Roman"/>
                <w:lang w:val="uk-UA"/>
              </w:rPr>
            </w:pPr>
            <w:r w:rsidRPr="00F8586F">
              <w:rPr>
                <w:rFonts w:ascii="Times New Roman" w:hAnsi="Times New Roman" w:cs="Times New Roman"/>
                <w:sz w:val="20"/>
                <w:szCs w:val="20"/>
                <w:shd w:val="clear" w:color="auto" w:fill="FFFFFF"/>
              </w:rPr>
              <w:t>Повідомляється/видається під час особистого звернення або надсилається поштою, або через електронний кабінет користувача вебпорталу електронних послуг Пенсійного фонду України.</w:t>
            </w:r>
          </w:p>
        </w:tc>
      </w:tr>
      <w:tr w:rsidR="0006207C"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06207C" w:rsidRPr="00F8586F" w:rsidRDefault="0006207C"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lang w:val="uk-UA"/>
              </w:rPr>
              <w:t>14.</w:t>
            </w:r>
          </w:p>
        </w:tc>
        <w:tc>
          <w:tcPr>
            <w:tcW w:w="3998" w:type="dxa"/>
            <w:tcBorders>
              <w:top w:val="single" w:sz="4" w:space="0" w:color="auto"/>
              <w:left w:val="single" w:sz="4" w:space="0" w:color="auto"/>
              <w:bottom w:val="single" w:sz="4" w:space="0" w:color="auto"/>
              <w:right w:val="single" w:sz="4" w:space="0" w:color="auto"/>
            </w:tcBorders>
            <w:hideMark/>
          </w:tcPr>
          <w:p w:rsidR="0006207C" w:rsidRPr="00F8586F" w:rsidRDefault="0006207C" w:rsidP="00F8586F">
            <w:pPr>
              <w:tabs>
                <w:tab w:val="left" w:pos="3828"/>
              </w:tabs>
              <w:spacing w:line="240" w:lineRule="auto"/>
              <w:jc w:val="both"/>
              <w:rPr>
                <w:rFonts w:ascii="Times New Roman" w:hAnsi="Times New Roman" w:cs="Times New Roman"/>
                <w:lang w:val="uk-UA"/>
              </w:rPr>
            </w:pPr>
            <w:r w:rsidRPr="00F8586F">
              <w:rPr>
                <w:rFonts w:ascii="Times New Roman" w:hAnsi="Times New Roman" w:cs="Times New Roman"/>
                <w:lang w:val="uk-UA"/>
              </w:rPr>
              <w:t>Примітка</w:t>
            </w:r>
          </w:p>
        </w:tc>
        <w:tc>
          <w:tcPr>
            <w:tcW w:w="5925" w:type="dxa"/>
            <w:tcBorders>
              <w:top w:val="single" w:sz="4" w:space="0" w:color="auto"/>
              <w:left w:val="single" w:sz="4" w:space="0" w:color="auto"/>
              <w:bottom w:val="single" w:sz="4" w:space="0" w:color="auto"/>
              <w:right w:val="single" w:sz="4" w:space="0" w:color="auto"/>
            </w:tcBorders>
          </w:tcPr>
          <w:p w:rsidR="0006207C" w:rsidRPr="00F8586F" w:rsidRDefault="00460DDA" w:rsidP="00F8586F">
            <w:pPr>
              <w:pStyle w:val="a9"/>
              <w:shd w:val="clear" w:color="auto" w:fill="FFFFFF"/>
              <w:spacing w:before="0" w:beforeAutospacing="0" w:after="0" w:afterAutospacing="0"/>
              <w:jc w:val="both"/>
              <w:rPr>
                <w:sz w:val="22"/>
                <w:szCs w:val="22"/>
                <w:lang w:val="uk-UA"/>
              </w:rPr>
            </w:pPr>
            <w:r w:rsidRPr="00F8586F">
              <w:rPr>
                <w:sz w:val="22"/>
                <w:szCs w:val="22"/>
                <w:lang w:val="uk-UA"/>
              </w:rPr>
              <w:t>----------------</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229" w:rsidRDefault="00337229" w:rsidP="00040714">
      <w:pPr>
        <w:spacing w:after="0" w:line="240" w:lineRule="auto"/>
      </w:pPr>
      <w:r>
        <w:separator/>
      </w:r>
    </w:p>
  </w:endnote>
  <w:endnote w:type="continuationSeparator" w:id="1">
    <w:p w:rsidR="00337229" w:rsidRDefault="00337229" w:rsidP="0004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229" w:rsidRDefault="00337229" w:rsidP="00040714">
      <w:pPr>
        <w:spacing w:after="0" w:line="240" w:lineRule="auto"/>
      </w:pPr>
      <w:r>
        <w:separator/>
      </w:r>
    </w:p>
  </w:footnote>
  <w:footnote w:type="continuationSeparator" w:id="1">
    <w:p w:rsidR="00337229" w:rsidRDefault="00337229" w:rsidP="00040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333E04"/>
    <w:multiLevelType w:val="multilevel"/>
    <w:tmpl w:val="CE1E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7">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19"/>
  </w:num>
  <w:num w:numId="2">
    <w:abstractNumId w:val="13"/>
  </w:num>
  <w:num w:numId="3">
    <w:abstractNumId w:val="21"/>
  </w:num>
  <w:num w:numId="4">
    <w:abstractNumId w:val="17"/>
  </w:num>
  <w:num w:numId="5">
    <w:abstractNumId w:val="15"/>
  </w:num>
  <w:num w:numId="6">
    <w:abstractNumId w:val="16"/>
  </w:num>
  <w:num w:numId="7">
    <w:abstractNumId w:val="1"/>
  </w:num>
  <w:num w:numId="8">
    <w:abstractNumId w:val="8"/>
  </w:num>
  <w:num w:numId="9">
    <w:abstractNumId w:val="0"/>
  </w:num>
  <w:num w:numId="10">
    <w:abstractNumId w:val="2"/>
  </w:num>
  <w:num w:numId="11">
    <w:abstractNumId w:val="22"/>
  </w:num>
  <w:num w:numId="12">
    <w:abstractNumId w:val="20"/>
  </w:num>
  <w:num w:numId="13">
    <w:abstractNumId w:val="10"/>
  </w:num>
  <w:num w:numId="14">
    <w:abstractNumId w:val="18"/>
  </w:num>
  <w:num w:numId="15">
    <w:abstractNumId w:val="12"/>
  </w:num>
  <w:num w:numId="16">
    <w:abstractNumId w:val="3"/>
  </w:num>
  <w:num w:numId="17">
    <w:abstractNumId w:val="5"/>
  </w:num>
  <w:num w:numId="18">
    <w:abstractNumId w:val="6"/>
  </w:num>
  <w:num w:numId="19">
    <w:abstractNumId w:val="11"/>
  </w:num>
  <w:num w:numId="20">
    <w:abstractNumId w:val="9"/>
  </w:num>
  <w:num w:numId="21">
    <w:abstractNumId w:val="14"/>
  </w:num>
  <w:num w:numId="22">
    <w:abstractNumId w:val="7"/>
  </w:num>
  <w:num w:numId="23">
    <w:abstractNumId w:val="2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A62E8"/>
    <w:rsid w:val="0000286E"/>
    <w:rsid w:val="000157D6"/>
    <w:rsid w:val="00026191"/>
    <w:rsid w:val="00026DCB"/>
    <w:rsid w:val="00040714"/>
    <w:rsid w:val="0006207C"/>
    <w:rsid w:val="00080FD1"/>
    <w:rsid w:val="00082F2E"/>
    <w:rsid w:val="00084EDD"/>
    <w:rsid w:val="0008738D"/>
    <w:rsid w:val="00090F68"/>
    <w:rsid w:val="00090F95"/>
    <w:rsid w:val="0009256F"/>
    <w:rsid w:val="000A0158"/>
    <w:rsid w:val="000A60AD"/>
    <w:rsid w:val="000B5EDB"/>
    <w:rsid w:val="000C2926"/>
    <w:rsid w:val="000D051D"/>
    <w:rsid w:val="000D1A9E"/>
    <w:rsid w:val="000D3052"/>
    <w:rsid w:val="000E21E6"/>
    <w:rsid w:val="000E40C8"/>
    <w:rsid w:val="000F54FB"/>
    <w:rsid w:val="00101D3A"/>
    <w:rsid w:val="00105000"/>
    <w:rsid w:val="00107ABF"/>
    <w:rsid w:val="001211F9"/>
    <w:rsid w:val="00127FC1"/>
    <w:rsid w:val="00160B45"/>
    <w:rsid w:val="00160E9D"/>
    <w:rsid w:val="001618C7"/>
    <w:rsid w:val="00167F6B"/>
    <w:rsid w:val="00173AF7"/>
    <w:rsid w:val="00177397"/>
    <w:rsid w:val="00180C94"/>
    <w:rsid w:val="0018356E"/>
    <w:rsid w:val="001855AE"/>
    <w:rsid w:val="001874DF"/>
    <w:rsid w:val="001A1092"/>
    <w:rsid w:val="001A4A94"/>
    <w:rsid w:val="001B1F88"/>
    <w:rsid w:val="001B4500"/>
    <w:rsid w:val="001C5DC2"/>
    <w:rsid w:val="001D0F97"/>
    <w:rsid w:val="001D4501"/>
    <w:rsid w:val="001E040B"/>
    <w:rsid w:val="001F60A2"/>
    <w:rsid w:val="001F7BB5"/>
    <w:rsid w:val="00214164"/>
    <w:rsid w:val="00216921"/>
    <w:rsid w:val="00222146"/>
    <w:rsid w:val="0023743B"/>
    <w:rsid w:val="0024195C"/>
    <w:rsid w:val="002620A1"/>
    <w:rsid w:val="00262290"/>
    <w:rsid w:val="002634CF"/>
    <w:rsid w:val="00274565"/>
    <w:rsid w:val="00276D72"/>
    <w:rsid w:val="002834CA"/>
    <w:rsid w:val="00292C7C"/>
    <w:rsid w:val="00294ECE"/>
    <w:rsid w:val="0029514C"/>
    <w:rsid w:val="00296C6A"/>
    <w:rsid w:val="002974DA"/>
    <w:rsid w:val="002978AC"/>
    <w:rsid w:val="002A0591"/>
    <w:rsid w:val="002A3369"/>
    <w:rsid w:val="002A4E68"/>
    <w:rsid w:val="002B3C6F"/>
    <w:rsid w:val="002C0543"/>
    <w:rsid w:val="002C14EB"/>
    <w:rsid w:val="002C231E"/>
    <w:rsid w:val="002C6B73"/>
    <w:rsid w:val="002D33AA"/>
    <w:rsid w:val="002E4B2F"/>
    <w:rsid w:val="002F2CCF"/>
    <w:rsid w:val="00307EC4"/>
    <w:rsid w:val="00313D33"/>
    <w:rsid w:val="0031465D"/>
    <w:rsid w:val="0032042A"/>
    <w:rsid w:val="0032184E"/>
    <w:rsid w:val="0032620A"/>
    <w:rsid w:val="00333BCE"/>
    <w:rsid w:val="00333F0F"/>
    <w:rsid w:val="00334012"/>
    <w:rsid w:val="00337229"/>
    <w:rsid w:val="00343155"/>
    <w:rsid w:val="00347AC3"/>
    <w:rsid w:val="00347E30"/>
    <w:rsid w:val="0035069C"/>
    <w:rsid w:val="0036752A"/>
    <w:rsid w:val="00370E5E"/>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0DDA"/>
    <w:rsid w:val="004616A9"/>
    <w:rsid w:val="00464A1F"/>
    <w:rsid w:val="00467063"/>
    <w:rsid w:val="00471E78"/>
    <w:rsid w:val="00480D9D"/>
    <w:rsid w:val="004820A5"/>
    <w:rsid w:val="0048792C"/>
    <w:rsid w:val="00487B20"/>
    <w:rsid w:val="00491E76"/>
    <w:rsid w:val="00496223"/>
    <w:rsid w:val="0049758E"/>
    <w:rsid w:val="004A3F04"/>
    <w:rsid w:val="004A6866"/>
    <w:rsid w:val="004B3592"/>
    <w:rsid w:val="004B70B0"/>
    <w:rsid w:val="004C0303"/>
    <w:rsid w:val="004C2BA0"/>
    <w:rsid w:val="004C4B4B"/>
    <w:rsid w:val="004C6020"/>
    <w:rsid w:val="004C610D"/>
    <w:rsid w:val="004C68DD"/>
    <w:rsid w:val="004C6DA3"/>
    <w:rsid w:val="004D48A0"/>
    <w:rsid w:val="004F1FED"/>
    <w:rsid w:val="004F366B"/>
    <w:rsid w:val="004F3753"/>
    <w:rsid w:val="005009DD"/>
    <w:rsid w:val="00513144"/>
    <w:rsid w:val="0052422D"/>
    <w:rsid w:val="00527466"/>
    <w:rsid w:val="00536902"/>
    <w:rsid w:val="00542D28"/>
    <w:rsid w:val="005456CC"/>
    <w:rsid w:val="0055016C"/>
    <w:rsid w:val="00554B12"/>
    <w:rsid w:val="00573201"/>
    <w:rsid w:val="00575C54"/>
    <w:rsid w:val="005877CD"/>
    <w:rsid w:val="005C076E"/>
    <w:rsid w:val="005C426A"/>
    <w:rsid w:val="005C53DC"/>
    <w:rsid w:val="005D00A1"/>
    <w:rsid w:val="005D2291"/>
    <w:rsid w:val="005D666D"/>
    <w:rsid w:val="005E123F"/>
    <w:rsid w:val="005E74F7"/>
    <w:rsid w:val="005F675E"/>
    <w:rsid w:val="0060352A"/>
    <w:rsid w:val="006147E1"/>
    <w:rsid w:val="006275EE"/>
    <w:rsid w:val="00631C63"/>
    <w:rsid w:val="006407E1"/>
    <w:rsid w:val="0064089E"/>
    <w:rsid w:val="00647330"/>
    <w:rsid w:val="006627EF"/>
    <w:rsid w:val="006654D7"/>
    <w:rsid w:val="0068153A"/>
    <w:rsid w:val="00681873"/>
    <w:rsid w:val="00686087"/>
    <w:rsid w:val="006973CE"/>
    <w:rsid w:val="006A7D0B"/>
    <w:rsid w:val="006B1F85"/>
    <w:rsid w:val="006B3C86"/>
    <w:rsid w:val="006B760C"/>
    <w:rsid w:val="006B7909"/>
    <w:rsid w:val="006C43D8"/>
    <w:rsid w:val="006D580F"/>
    <w:rsid w:val="006E645D"/>
    <w:rsid w:val="006F71DE"/>
    <w:rsid w:val="007057D6"/>
    <w:rsid w:val="00710105"/>
    <w:rsid w:val="007112EB"/>
    <w:rsid w:val="00711418"/>
    <w:rsid w:val="00720B6D"/>
    <w:rsid w:val="00724383"/>
    <w:rsid w:val="0072666A"/>
    <w:rsid w:val="00731755"/>
    <w:rsid w:val="00733528"/>
    <w:rsid w:val="007379B0"/>
    <w:rsid w:val="00740F37"/>
    <w:rsid w:val="00743BAC"/>
    <w:rsid w:val="00743C4B"/>
    <w:rsid w:val="0075037C"/>
    <w:rsid w:val="00752A9D"/>
    <w:rsid w:val="0075352D"/>
    <w:rsid w:val="00753FEC"/>
    <w:rsid w:val="007540E2"/>
    <w:rsid w:val="0076294D"/>
    <w:rsid w:val="00771820"/>
    <w:rsid w:val="0077546B"/>
    <w:rsid w:val="007803C7"/>
    <w:rsid w:val="00780958"/>
    <w:rsid w:val="007A0276"/>
    <w:rsid w:val="007A0A75"/>
    <w:rsid w:val="007A1037"/>
    <w:rsid w:val="007A326F"/>
    <w:rsid w:val="007B1587"/>
    <w:rsid w:val="007B29AD"/>
    <w:rsid w:val="007B37A9"/>
    <w:rsid w:val="007C1EC2"/>
    <w:rsid w:val="007C3F02"/>
    <w:rsid w:val="007C7FD0"/>
    <w:rsid w:val="007D3ACB"/>
    <w:rsid w:val="007D4395"/>
    <w:rsid w:val="007D6570"/>
    <w:rsid w:val="007E5533"/>
    <w:rsid w:val="007F104F"/>
    <w:rsid w:val="007F6F19"/>
    <w:rsid w:val="007F7B34"/>
    <w:rsid w:val="00800E93"/>
    <w:rsid w:val="008024BF"/>
    <w:rsid w:val="00814FC6"/>
    <w:rsid w:val="00815CD3"/>
    <w:rsid w:val="008209F8"/>
    <w:rsid w:val="00823DD7"/>
    <w:rsid w:val="00826248"/>
    <w:rsid w:val="00843E69"/>
    <w:rsid w:val="0085476B"/>
    <w:rsid w:val="008615AC"/>
    <w:rsid w:val="00863678"/>
    <w:rsid w:val="008639AA"/>
    <w:rsid w:val="008650BF"/>
    <w:rsid w:val="00873311"/>
    <w:rsid w:val="00873551"/>
    <w:rsid w:val="0087659C"/>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10305"/>
    <w:rsid w:val="009204EF"/>
    <w:rsid w:val="009337D0"/>
    <w:rsid w:val="00947022"/>
    <w:rsid w:val="009623F1"/>
    <w:rsid w:val="00981599"/>
    <w:rsid w:val="00987066"/>
    <w:rsid w:val="009A052D"/>
    <w:rsid w:val="009A3235"/>
    <w:rsid w:val="009A7FD1"/>
    <w:rsid w:val="009E1280"/>
    <w:rsid w:val="009E5226"/>
    <w:rsid w:val="009F0408"/>
    <w:rsid w:val="00A06EE0"/>
    <w:rsid w:val="00A11D71"/>
    <w:rsid w:val="00A270DF"/>
    <w:rsid w:val="00A2717A"/>
    <w:rsid w:val="00A2771A"/>
    <w:rsid w:val="00A3035E"/>
    <w:rsid w:val="00A319F9"/>
    <w:rsid w:val="00A33272"/>
    <w:rsid w:val="00A421FD"/>
    <w:rsid w:val="00A426F0"/>
    <w:rsid w:val="00A44B12"/>
    <w:rsid w:val="00A46617"/>
    <w:rsid w:val="00A5426E"/>
    <w:rsid w:val="00A54324"/>
    <w:rsid w:val="00A549D6"/>
    <w:rsid w:val="00A55911"/>
    <w:rsid w:val="00A55A08"/>
    <w:rsid w:val="00A5748C"/>
    <w:rsid w:val="00A7193B"/>
    <w:rsid w:val="00A81224"/>
    <w:rsid w:val="00A8214E"/>
    <w:rsid w:val="00A87CE8"/>
    <w:rsid w:val="00A95E6C"/>
    <w:rsid w:val="00AA0979"/>
    <w:rsid w:val="00AB0230"/>
    <w:rsid w:val="00AB316C"/>
    <w:rsid w:val="00AB3E3B"/>
    <w:rsid w:val="00AC11E3"/>
    <w:rsid w:val="00AC287D"/>
    <w:rsid w:val="00AC61C3"/>
    <w:rsid w:val="00AC6C0A"/>
    <w:rsid w:val="00AD5678"/>
    <w:rsid w:val="00AE4855"/>
    <w:rsid w:val="00AF1BD0"/>
    <w:rsid w:val="00B07272"/>
    <w:rsid w:val="00B14483"/>
    <w:rsid w:val="00B3108F"/>
    <w:rsid w:val="00B326C5"/>
    <w:rsid w:val="00B4086E"/>
    <w:rsid w:val="00B40E93"/>
    <w:rsid w:val="00B415F1"/>
    <w:rsid w:val="00B42024"/>
    <w:rsid w:val="00B50178"/>
    <w:rsid w:val="00B53A66"/>
    <w:rsid w:val="00B62B30"/>
    <w:rsid w:val="00B63AD1"/>
    <w:rsid w:val="00B820BE"/>
    <w:rsid w:val="00B90772"/>
    <w:rsid w:val="00B9220C"/>
    <w:rsid w:val="00B92807"/>
    <w:rsid w:val="00B976AC"/>
    <w:rsid w:val="00B97AE4"/>
    <w:rsid w:val="00BA006D"/>
    <w:rsid w:val="00BA02DB"/>
    <w:rsid w:val="00BA198D"/>
    <w:rsid w:val="00BB45A6"/>
    <w:rsid w:val="00BB5964"/>
    <w:rsid w:val="00BB6911"/>
    <w:rsid w:val="00BC3031"/>
    <w:rsid w:val="00BC4615"/>
    <w:rsid w:val="00BC55B8"/>
    <w:rsid w:val="00BE0EA1"/>
    <w:rsid w:val="00BE5586"/>
    <w:rsid w:val="00BE5872"/>
    <w:rsid w:val="00C0571F"/>
    <w:rsid w:val="00C05F02"/>
    <w:rsid w:val="00C12DF2"/>
    <w:rsid w:val="00C176E6"/>
    <w:rsid w:val="00C178A3"/>
    <w:rsid w:val="00C352E4"/>
    <w:rsid w:val="00C35CE7"/>
    <w:rsid w:val="00C35F8D"/>
    <w:rsid w:val="00C46043"/>
    <w:rsid w:val="00C53732"/>
    <w:rsid w:val="00C830E8"/>
    <w:rsid w:val="00C873F6"/>
    <w:rsid w:val="00CA2C37"/>
    <w:rsid w:val="00CA4485"/>
    <w:rsid w:val="00CB7FC3"/>
    <w:rsid w:val="00CC2379"/>
    <w:rsid w:val="00CD41CB"/>
    <w:rsid w:val="00CE165D"/>
    <w:rsid w:val="00CE66DD"/>
    <w:rsid w:val="00CE720F"/>
    <w:rsid w:val="00CF0407"/>
    <w:rsid w:val="00CF2D71"/>
    <w:rsid w:val="00D00B0E"/>
    <w:rsid w:val="00D03E8F"/>
    <w:rsid w:val="00D132A2"/>
    <w:rsid w:val="00D20F01"/>
    <w:rsid w:val="00D219A7"/>
    <w:rsid w:val="00D25599"/>
    <w:rsid w:val="00D31166"/>
    <w:rsid w:val="00D31826"/>
    <w:rsid w:val="00D53B43"/>
    <w:rsid w:val="00D551EE"/>
    <w:rsid w:val="00D57AC3"/>
    <w:rsid w:val="00D60231"/>
    <w:rsid w:val="00D659B7"/>
    <w:rsid w:val="00D723BF"/>
    <w:rsid w:val="00D72432"/>
    <w:rsid w:val="00D73A13"/>
    <w:rsid w:val="00D80873"/>
    <w:rsid w:val="00D83648"/>
    <w:rsid w:val="00D95EB3"/>
    <w:rsid w:val="00DA2FA1"/>
    <w:rsid w:val="00DA3513"/>
    <w:rsid w:val="00DA56CE"/>
    <w:rsid w:val="00DA5E74"/>
    <w:rsid w:val="00DB62A7"/>
    <w:rsid w:val="00DC357A"/>
    <w:rsid w:val="00DC5540"/>
    <w:rsid w:val="00DD0100"/>
    <w:rsid w:val="00DD2D2C"/>
    <w:rsid w:val="00DE0295"/>
    <w:rsid w:val="00DE1E78"/>
    <w:rsid w:val="00E100DB"/>
    <w:rsid w:val="00E1027A"/>
    <w:rsid w:val="00E11364"/>
    <w:rsid w:val="00E305AE"/>
    <w:rsid w:val="00E3194C"/>
    <w:rsid w:val="00E5163D"/>
    <w:rsid w:val="00E562EC"/>
    <w:rsid w:val="00E63FB1"/>
    <w:rsid w:val="00E70725"/>
    <w:rsid w:val="00E72001"/>
    <w:rsid w:val="00E72D4E"/>
    <w:rsid w:val="00E8115D"/>
    <w:rsid w:val="00E84244"/>
    <w:rsid w:val="00E87DCC"/>
    <w:rsid w:val="00E91792"/>
    <w:rsid w:val="00E91B7C"/>
    <w:rsid w:val="00EA63DC"/>
    <w:rsid w:val="00EB101F"/>
    <w:rsid w:val="00EB6F9B"/>
    <w:rsid w:val="00ED07DF"/>
    <w:rsid w:val="00ED48D5"/>
    <w:rsid w:val="00EE2727"/>
    <w:rsid w:val="00EE404C"/>
    <w:rsid w:val="00EE55A5"/>
    <w:rsid w:val="00EE6D0F"/>
    <w:rsid w:val="00EE74F5"/>
    <w:rsid w:val="00F02E02"/>
    <w:rsid w:val="00F02E5D"/>
    <w:rsid w:val="00F0625B"/>
    <w:rsid w:val="00F17321"/>
    <w:rsid w:val="00F20A40"/>
    <w:rsid w:val="00F225F2"/>
    <w:rsid w:val="00F2545D"/>
    <w:rsid w:val="00F37106"/>
    <w:rsid w:val="00F37AF2"/>
    <w:rsid w:val="00F417FE"/>
    <w:rsid w:val="00F430D0"/>
    <w:rsid w:val="00F52AFF"/>
    <w:rsid w:val="00F53B6D"/>
    <w:rsid w:val="00F544D0"/>
    <w:rsid w:val="00F634BC"/>
    <w:rsid w:val="00F652AA"/>
    <w:rsid w:val="00F71FA6"/>
    <w:rsid w:val="00F8586F"/>
    <w:rsid w:val="00FA245B"/>
    <w:rsid w:val="00FA5F65"/>
    <w:rsid w:val="00FB4BDF"/>
    <w:rsid w:val="00FD09AD"/>
    <w:rsid w:val="00FE06B4"/>
    <w:rsid w:val="00FE1E21"/>
    <w:rsid w:val="00FE5829"/>
    <w:rsid w:val="00FE7B81"/>
    <w:rsid w:val="00FF64E5"/>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E0295"/>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E5163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aliases w:val=" Знак"/>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ый HTML Знак"/>
    <w:aliases w:val=" Знак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 w:type="paragraph" w:styleId="2">
    <w:name w:val="Body Text 2"/>
    <w:basedOn w:val="a"/>
    <w:link w:val="20"/>
    <w:rsid w:val="007E5533"/>
    <w:pPr>
      <w:spacing w:after="120" w:line="480" w:lineRule="auto"/>
    </w:pPr>
    <w:rPr>
      <w:rFonts w:ascii="Times New Roman" w:eastAsia="Times New Roman" w:hAnsi="Times New Roman" w:cs="Times New Roman"/>
      <w:sz w:val="24"/>
      <w:szCs w:val="24"/>
      <w:lang w:val="uk-UA" w:eastAsia="ru-RU"/>
    </w:rPr>
  </w:style>
  <w:style w:type="character" w:customStyle="1" w:styleId="20">
    <w:name w:val="Основной текст 2 Знак"/>
    <w:basedOn w:val="a0"/>
    <w:link w:val="2"/>
    <w:rsid w:val="007E5533"/>
    <w:rPr>
      <w:rFonts w:ascii="Times New Roman" w:eastAsia="Times New Roman" w:hAnsi="Times New Roman" w:cs="Times New Roman"/>
      <w:sz w:val="24"/>
      <w:szCs w:val="24"/>
      <w:lang w:val="uk-UA" w:eastAsia="ru-RU"/>
    </w:rPr>
  </w:style>
  <w:style w:type="character" w:customStyle="1" w:styleId="rvts0">
    <w:name w:val="rvts0"/>
    <w:basedOn w:val="a0"/>
    <w:rsid w:val="007E5533"/>
  </w:style>
  <w:style w:type="paragraph" w:styleId="aa">
    <w:name w:val="header"/>
    <w:basedOn w:val="a"/>
    <w:link w:val="ab"/>
    <w:rsid w:val="0048792C"/>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b">
    <w:name w:val="Верхний колонтитул Знак"/>
    <w:basedOn w:val="a0"/>
    <w:link w:val="aa"/>
    <w:rsid w:val="0048792C"/>
    <w:rPr>
      <w:rFonts w:ascii="Times New Roman" w:eastAsia="Times New Roman" w:hAnsi="Times New Roman" w:cs="Times New Roman"/>
      <w:sz w:val="24"/>
      <w:szCs w:val="24"/>
      <w:lang w:val="uk-UA" w:eastAsia="ru-RU"/>
    </w:rPr>
  </w:style>
  <w:style w:type="character" w:styleId="ac">
    <w:name w:val="Emphasis"/>
    <w:basedOn w:val="a0"/>
    <w:uiPriority w:val="20"/>
    <w:qFormat/>
    <w:rsid w:val="00347E30"/>
    <w:rPr>
      <w:i/>
      <w:iCs/>
    </w:rPr>
  </w:style>
  <w:style w:type="character" w:customStyle="1" w:styleId="30">
    <w:name w:val="Заголовок 3 Знак"/>
    <w:basedOn w:val="a0"/>
    <w:link w:val="3"/>
    <w:uiPriority w:val="9"/>
    <w:semiHidden/>
    <w:rsid w:val="00DE0295"/>
    <w:rPr>
      <w:rFonts w:asciiTheme="majorHAnsi" w:eastAsiaTheme="majorEastAsia" w:hAnsiTheme="majorHAnsi" w:cstheme="majorBidi"/>
      <w:b/>
      <w:bCs/>
      <w:color w:val="4472C4" w:themeColor="accent1"/>
    </w:rPr>
  </w:style>
  <w:style w:type="character" w:customStyle="1" w:styleId="50">
    <w:name w:val="Заголовок 5 Знак"/>
    <w:basedOn w:val="a0"/>
    <w:link w:val="5"/>
    <w:uiPriority w:val="9"/>
    <w:semiHidden/>
    <w:rsid w:val="00E5163D"/>
    <w:rPr>
      <w:rFonts w:asciiTheme="majorHAnsi" w:eastAsiaTheme="majorEastAsia" w:hAnsiTheme="majorHAnsi" w:cstheme="majorBidi"/>
      <w:color w:val="1F3763" w:themeColor="accent1" w:themeShade="7F"/>
    </w:rPr>
  </w:style>
</w:styles>
</file>

<file path=word/webSettings.xml><?xml version="1.0" encoding="utf-8"?>
<w:webSettings xmlns:r="http://schemas.openxmlformats.org/officeDocument/2006/relationships" xmlns:w="http://schemas.openxmlformats.org/wordprocessingml/2006/main">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53237044">
      <w:bodyDiv w:val="1"/>
      <w:marLeft w:val="0"/>
      <w:marRight w:val="0"/>
      <w:marTop w:val="0"/>
      <w:marBottom w:val="0"/>
      <w:divBdr>
        <w:top w:val="none" w:sz="0" w:space="0" w:color="auto"/>
        <w:left w:val="none" w:sz="0" w:space="0" w:color="auto"/>
        <w:bottom w:val="none" w:sz="0" w:space="0" w:color="auto"/>
        <w:right w:val="none" w:sz="0" w:space="0" w:color="auto"/>
      </w:divBdr>
      <w:divsChild>
        <w:div w:id="397750849">
          <w:marLeft w:val="0"/>
          <w:marRight w:val="0"/>
          <w:marTop w:val="301"/>
          <w:marBottom w:val="0"/>
          <w:divBdr>
            <w:top w:val="none" w:sz="0" w:space="0" w:color="auto"/>
            <w:left w:val="none" w:sz="0" w:space="0" w:color="auto"/>
            <w:bottom w:val="none" w:sz="0" w:space="0" w:color="auto"/>
            <w:right w:val="none" w:sz="0" w:space="0" w:color="auto"/>
          </w:divBdr>
        </w:div>
      </w:divsChild>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11363277">
      <w:bodyDiv w:val="1"/>
      <w:marLeft w:val="0"/>
      <w:marRight w:val="0"/>
      <w:marTop w:val="0"/>
      <w:marBottom w:val="0"/>
      <w:divBdr>
        <w:top w:val="none" w:sz="0" w:space="0" w:color="auto"/>
        <w:left w:val="none" w:sz="0" w:space="0" w:color="auto"/>
        <w:bottom w:val="none" w:sz="0" w:space="0" w:color="auto"/>
        <w:right w:val="none" w:sz="0" w:space="0" w:color="auto"/>
      </w:divBdr>
      <w:divsChild>
        <w:div w:id="1697466463">
          <w:marLeft w:val="0"/>
          <w:marRight w:val="0"/>
          <w:marTop w:val="301"/>
          <w:marBottom w:val="0"/>
          <w:divBdr>
            <w:top w:val="none" w:sz="0" w:space="0" w:color="auto"/>
            <w:left w:val="none" w:sz="0" w:space="0" w:color="auto"/>
            <w:bottom w:val="none" w:sz="0" w:space="0" w:color="auto"/>
            <w:right w:val="none" w:sz="0" w:space="0" w:color="auto"/>
          </w:divBdr>
        </w:div>
      </w:divsChild>
    </w:div>
    <w:div w:id="142622462">
      <w:bodyDiv w:val="1"/>
      <w:marLeft w:val="0"/>
      <w:marRight w:val="0"/>
      <w:marTop w:val="0"/>
      <w:marBottom w:val="0"/>
      <w:divBdr>
        <w:top w:val="none" w:sz="0" w:space="0" w:color="auto"/>
        <w:left w:val="none" w:sz="0" w:space="0" w:color="auto"/>
        <w:bottom w:val="none" w:sz="0" w:space="0" w:color="auto"/>
        <w:right w:val="none" w:sz="0" w:space="0" w:color="auto"/>
      </w:divBdr>
      <w:divsChild>
        <w:div w:id="1020012485">
          <w:marLeft w:val="0"/>
          <w:marRight w:val="0"/>
          <w:marTop w:val="301"/>
          <w:marBottom w:val="0"/>
          <w:divBdr>
            <w:top w:val="none" w:sz="0" w:space="0" w:color="auto"/>
            <w:left w:val="none" w:sz="0" w:space="0" w:color="auto"/>
            <w:bottom w:val="none" w:sz="0" w:space="0" w:color="auto"/>
            <w:right w:val="none" w:sz="0" w:space="0" w:color="auto"/>
          </w:divBdr>
        </w:div>
        <w:div w:id="1286542990">
          <w:marLeft w:val="0"/>
          <w:marRight w:val="0"/>
          <w:marTop w:val="301"/>
          <w:marBottom w:val="0"/>
          <w:divBdr>
            <w:top w:val="none" w:sz="0" w:space="0" w:color="auto"/>
            <w:left w:val="none" w:sz="0" w:space="0" w:color="auto"/>
            <w:bottom w:val="none" w:sz="0" w:space="0" w:color="auto"/>
            <w:right w:val="none" w:sz="0" w:space="0" w:color="auto"/>
          </w:divBdr>
        </w:div>
        <w:div w:id="1193109670">
          <w:marLeft w:val="0"/>
          <w:marRight w:val="0"/>
          <w:marTop w:val="301"/>
          <w:marBottom w:val="0"/>
          <w:divBdr>
            <w:top w:val="none" w:sz="0" w:space="0" w:color="auto"/>
            <w:left w:val="none" w:sz="0" w:space="0" w:color="auto"/>
            <w:bottom w:val="none" w:sz="0" w:space="0" w:color="auto"/>
            <w:right w:val="none" w:sz="0" w:space="0" w:color="auto"/>
          </w:divBdr>
        </w:div>
        <w:div w:id="1611859441">
          <w:marLeft w:val="0"/>
          <w:marRight w:val="0"/>
          <w:marTop w:val="301"/>
          <w:marBottom w:val="0"/>
          <w:divBdr>
            <w:top w:val="none" w:sz="0" w:space="0" w:color="auto"/>
            <w:left w:val="none" w:sz="0" w:space="0" w:color="auto"/>
            <w:bottom w:val="none" w:sz="0" w:space="0" w:color="auto"/>
            <w:right w:val="none" w:sz="0" w:space="0" w:color="auto"/>
          </w:divBdr>
        </w:div>
      </w:divsChild>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62741807">
      <w:bodyDiv w:val="1"/>
      <w:marLeft w:val="0"/>
      <w:marRight w:val="0"/>
      <w:marTop w:val="0"/>
      <w:marBottom w:val="0"/>
      <w:divBdr>
        <w:top w:val="none" w:sz="0" w:space="0" w:color="auto"/>
        <w:left w:val="none" w:sz="0" w:space="0" w:color="auto"/>
        <w:bottom w:val="none" w:sz="0" w:space="0" w:color="auto"/>
        <w:right w:val="none" w:sz="0" w:space="0" w:color="auto"/>
      </w:divBdr>
    </w:div>
    <w:div w:id="185796668">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14196125">
      <w:bodyDiv w:val="1"/>
      <w:marLeft w:val="0"/>
      <w:marRight w:val="0"/>
      <w:marTop w:val="0"/>
      <w:marBottom w:val="0"/>
      <w:divBdr>
        <w:top w:val="none" w:sz="0" w:space="0" w:color="auto"/>
        <w:left w:val="none" w:sz="0" w:space="0" w:color="auto"/>
        <w:bottom w:val="none" w:sz="0" w:space="0" w:color="auto"/>
        <w:right w:val="none" w:sz="0" w:space="0" w:color="auto"/>
      </w:divBdr>
    </w:div>
    <w:div w:id="217477354">
      <w:bodyDiv w:val="1"/>
      <w:marLeft w:val="0"/>
      <w:marRight w:val="0"/>
      <w:marTop w:val="0"/>
      <w:marBottom w:val="0"/>
      <w:divBdr>
        <w:top w:val="none" w:sz="0" w:space="0" w:color="auto"/>
        <w:left w:val="none" w:sz="0" w:space="0" w:color="auto"/>
        <w:bottom w:val="none" w:sz="0" w:space="0" w:color="auto"/>
        <w:right w:val="none" w:sz="0" w:space="0" w:color="auto"/>
      </w:divBdr>
    </w:div>
    <w:div w:id="278613589">
      <w:bodyDiv w:val="1"/>
      <w:marLeft w:val="0"/>
      <w:marRight w:val="0"/>
      <w:marTop w:val="0"/>
      <w:marBottom w:val="0"/>
      <w:divBdr>
        <w:top w:val="none" w:sz="0" w:space="0" w:color="auto"/>
        <w:left w:val="none" w:sz="0" w:space="0" w:color="auto"/>
        <w:bottom w:val="none" w:sz="0" w:space="0" w:color="auto"/>
        <w:right w:val="none" w:sz="0" w:space="0" w:color="auto"/>
      </w:divBdr>
      <w:divsChild>
        <w:div w:id="1995643696">
          <w:marLeft w:val="0"/>
          <w:marRight w:val="0"/>
          <w:marTop w:val="301"/>
          <w:marBottom w:val="0"/>
          <w:divBdr>
            <w:top w:val="none" w:sz="0" w:space="0" w:color="auto"/>
            <w:left w:val="none" w:sz="0" w:space="0" w:color="auto"/>
            <w:bottom w:val="none" w:sz="0" w:space="0" w:color="auto"/>
            <w:right w:val="none" w:sz="0" w:space="0" w:color="auto"/>
          </w:divBdr>
        </w:div>
        <w:div w:id="123475764">
          <w:marLeft w:val="0"/>
          <w:marRight w:val="0"/>
          <w:marTop w:val="301"/>
          <w:marBottom w:val="0"/>
          <w:divBdr>
            <w:top w:val="none" w:sz="0" w:space="0" w:color="auto"/>
            <w:left w:val="none" w:sz="0" w:space="0" w:color="auto"/>
            <w:bottom w:val="none" w:sz="0" w:space="0" w:color="auto"/>
            <w:right w:val="none" w:sz="0" w:space="0" w:color="auto"/>
          </w:divBdr>
        </w:div>
        <w:div w:id="850947123">
          <w:marLeft w:val="0"/>
          <w:marRight w:val="0"/>
          <w:marTop w:val="301"/>
          <w:marBottom w:val="0"/>
          <w:divBdr>
            <w:top w:val="none" w:sz="0" w:space="0" w:color="auto"/>
            <w:left w:val="none" w:sz="0" w:space="0" w:color="auto"/>
            <w:bottom w:val="none" w:sz="0" w:space="0" w:color="auto"/>
            <w:right w:val="none" w:sz="0" w:space="0" w:color="auto"/>
          </w:divBdr>
        </w:div>
      </w:divsChild>
    </w:div>
    <w:div w:id="290134135">
      <w:bodyDiv w:val="1"/>
      <w:marLeft w:val="0"/>
      <w:marRight w:val="0"/>
      <w:marTop w:val="0"/>
      <w:marBottom w:val="0"/>
      <w:divBdr>
        <w:top w:val="none" w:sz="0" w:space="0" w:color="auto"/>
        <w:left w:val="none" w:sz="0" w:space="0" w:color="auto"/>
        <w:bottom w:val="none" w:sz="0" w:space="0" w:color="auto"/>
        <w:right w:val="none" w:sz="0" w:space="0" w:color="auto"/>
      </w:divBdr>
      <w:divsChild>
        <w:div w:id="570316736">
          <w:marLeft w:val="0"/>
          <w:marRight w:val="0"/>
          <w:marTop w:val="301"/>
          <w:marBottom w:val="0"/>
          <w:divBdr>
            <w:top w:val="none" w:sz="0" w:space="0" w:color="auto"/>
            <w:left w:val="none" w:sz="0" w:space="0" w:color="auto"/>
            <w:bottom w:val="none" w:sz="0" w:space="0" w:color="auto"/>
            <w:right w:val="none" w:sz="0" w:space="0" w:color="auto"/>
          </w:divBdr>
        </w:div>
        <w:div w:id="203249423">
          <w:marLeft w:val="0"/>
          <w:marRight w:val="0"/>
          <w:marTop w:val="301"/>
          <w:marBottom w:val="0"/>
          <w:divBdr>
            <w:top w:val="none" w:sz="0" w:space="0" w:color="auto"/>
            <w:left w:val="none" w:sz="0" w:space="0" w:color="auto"/>
            <w:bottom w:val="none" w:sz="0" w:space="0" w:color="auto"/>
            <w:right w:val="none" w:sz="0" w:space="0" w:color="auto"/>
          </w:divBdr>
        </w:div>
        <w:div w:id="2145154790">
          <w:marLeft w:val="0"/>
          <w:marRight w:val="0"/>
          <w:marTop w:val="301"/>
          <w:marBottom w:val="0"/>
          <w:divBdr>
            <w:top w:val="none" w:sz="0" w:space="0" w:color="auto"/>
            <w:left w:val="none" w:sz="0" w:space="0" w:color="auto"/>
            <w:bottom w:val="none" w:sz="0" w:space="0" w:color="auto"/>
            <w:right w:val="none" w:sz="0" w:space="0" w:color="auto"/>
          </w:divBdr>
        </w:div>
      </w:divsChild>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58942963">
      <w:bodyDiv w:val="1"/>
      <w:marLeft w:val="0"/>
      <w:marRight w:val="0"/>
      <w:marTop w:val="0"/>
      <w:marBottom w:val="0"/>
      <w:divBdr>
        <w:top w:val="none" w:sz="0" w:space="0" w:color="auto"/>
        <w:left w:val="none" w:sz="0" w:space="0" w:color="auto"/>
        <w:bottom w:val="none" w:sz="0" w:space="0" w:color="auto"/>
        <w:right w:val="none" w:sz="0" w:space="0" w:color="auto"/>
      </w:divBdr>
      <w:divsChild>
        <w:div w:id="857694742">
          <w:marLeft w:val="0"/>
          <w:marRight w:val="0"/>
          <w:marTop w:val="301"/>
          <w:marBottom w:val="0"/>
          <w:divBdr>
            <w:top w:val="none" w:sz="0" w:space="0" w:color="auto"/>
            <w:left w:val="none" w:sz="0" w:space="0" w:color="auto"/>
            <w:bottom w:val="none" w:sz="0" w:space="0" w:color="auto"/>
            <w:right w:val="none" w:sz="0" w:space="0" w:color="auto"/>
          </w:divBdr>
        </w:div>
      </w:divsChild>
    </w:div>
    <w:div w:id="360666483">
      <w:bodyDiv w:val="1"/>
      <w:marLeft w:val="0"/>
      <w:marRight w:val="0"/>
      <w:marTop w:val="0"/>
      <w:marBottom w:val="0"/>
      <w:divBdr>
        <w:top w:val="none" w:sz="0" w:space="0" w:color="auto"/>
        <w:left w:val="none" w:sz="0" w:space="0" w:color="auto"/>
        <w:bottom w:val="none" w:sz="0" w:space="0" w:color="auto"/>
        <w:right w:val="none" w:sz="0" w:space="0" w:color="auto"/>
      </w:divBdr>
    </w:div>
    <w:div w:id="368653434">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02483275">
      <w:bodyDiv w:val="1"/>
      <w:marLeft w:val="0"/>
      <w:marRight w:val="0"/>
      <w:marTop w:val="0"/>
      <w:marBottom w:val="0"/>
      <w:divBdr>
        <w:top w:val="none" w:sz="0" w:space="0" w:color="auto"/>
        <w:left w:val="none" w:sz="0" w:space="0" w:color="auto"/>
        <w:bottom w:val="none" w:sz="0" w:space="0" w:color="auto"/>
        <w:right w:val="none" w:sz="0" w:space="0" w:color="auto"/>
      </w:divBdr>
      <w:divsChild>
        <w:div w:id="1634096559">
          <w:marLeft w:val="0"/>
          <w:marRight w:val="0"/>
          <w:marTop w:val="301"/>
          <w:marBottom w:val="0"/>
          <w:divBdr>
            <w:top w:val="none" w:sz="0" w:space="0" w:color="auto"/>
            <w:left w:val="none" w:sz="0" w:space="0" w:color="auto"/>
            <w:bottom w:val="none" w:sz="0" w:space="0" w:color="auto"/>
            <w:right w:val="none" w:sz="0" w:space="0" w:color="auto"/>
          </w:divBdr>
        </w:div>
        <w:div w:id="1244949258">
          <w:marLeft w:val="0"/>
          <w:marRight w:val="0"/>
          <w:marTop w:val="301"/>
          <w:marBottom w:val="0"/>
          <w:divBdr>
            <w:top w:val="none" w:sz="0" w:space="0" w:color="auto"/>
            <w:left w:val="none" w:sz="0" w:space="0" w:color="auto"/>
            <w:bottom w:val="none" w:sz="0" w:space="0" w:color="auto"/>
            <w:right w:val="none" w:sz="0" w:space="0" w:color="auto"/>
          </w:divBdr>
        </w:div>
        <w:div w:id="370502270">
          <w:marLeft w:val="0"/>
          <w:marRight w:val="0"/>
          <w:marTop w:val="301"/>
          <w:marBottom w:val="0"/>
          <w:divBdr>
            <w:top w:val="none" w:sz="0" w:space="0" w:color="auto"/>
            <w:left w:val="none" w:sz="0" w:space="0" w:color="auto"/>
            <w:bottom w:val="none" w:sz="0" w:space="0" w:color="auto"/>
            <w:right w:val="none" w:sz="0" w:space="0" w:color="auto"/>
          </w:divBdr>
        </w:div>
      </w:divsChild>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06529551">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23906068">
      <w:bodyDiv w:val="1"/>
      <w:marLeft w:val="0"/>
      <w:marRight w:val="0"/>
      <w:marTop w:val="0"/>
      <w:marBottom w:val="0"/>
      <w:divBdr>
        <w:top w:val="none" w:sz="0" w:space="0" w:color="auto"/>
        <w:left w:val="none" w:sz="0" w:space="0" w:color="auto"/>
        <w:bottom w:val="none" w:sz="0" w:space="0" w:color="auto"/>
        <w:right w:val="none" w:sz="0" w:space="0" w:color="auto"/>
      </w:divBdr>
    </w:div>
    <w:div w:id="527137996">
      <w:bodyDiv w:val="1"/>
      <w:marLeft w:val="0"/>
      <w:marRight w:val="0"/>
      <w:marTop w:val="0"/>
      <w:marBottom w:val="0"/>
      <w:divBdr>
        <w:top w:val="none" w:sz="0" w:space="0" w:color="auto"/>
        <w:left w:val="none" w:sz="0" w:space="0" w:color="auto"/>
        <w:bottom w:val="none" w:sz="0" w:space="0" w:color="auto"/>
        <w:right w:val="none" w:sz="0" w:space="0" w:color="auto"/>
      </w:divBdr>
    </w:div>
    <w:div w:id="541983655">
      <w:bodyDiv w:val="1"/>
      <w:marLeft w:val="0"/>
      <w:marRight w:val="0"/>
      <w:marTop w:val="0"/>
      <w:marBottom w:val="0"/>
      <w:divBdr>
        <w:top w:val="none" w:sz="0" w:space="0" w:color="auto"/>
        <w:left w:val="none" w:sz="0" w:space="0" w:color="auto"/>
        <w:bottom w:val="none" w:sz="0" w:space="0" w:color="auto"/>
        <w:right w:val="none" w:sz="0" w:space="0" w:color="auto"/>
      </w:divBdr>
    </w:div>
    <w:div w:id="548954222">
      <w:bodyDiv w:val="1"/>
      <w:marLeft w:val="0"/>
      <w:marRight w:val="0"/>
      <w:marTop w:val="0"/>
      <w:marBottom w:val="0"/>
      <w:divBdr>
        <w:top w:val="none" w:sz="0" w:space="0" w:color="auto"/>
        <w:left w:val="none" w:sz="0" w:space="0" w:color="auto"/>
        <w:bottom w:val="none" w:sz="0" w:space="0" w:color="auto"/>
        <w:right w:val="none" w:sz="0" w:space="0" w:color="auto"/>
      </w:divBdr>
    </w:div>
    <w:div w:id="566380381">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08048971">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32448258">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60742349">
      <w:bodyDiv w:val="1"/>
      <w:marLeft w:val="0"/>
      <w:marRight w:val="0"/>
      <w:marTop w:val="0"/>
      <w:marBottom w:val="0"/>
      <w:divBdr>
        <w:top w:val="none" w:sz="0" w:space="0" w:color="auto"/>
        <w:left w:val="none" w:sz="0" w:space="0" w:color="auto"/>
        <w:bottom w:val="none" w:sz="0" w:space="0" w:color="auto"/>
        <w:right w:val="none" w:sz="0" w:space="0" w:color="auto"/>
      </w:divBdr>
      <w:divsChild>
        <w:div w:id="2033871920">
          <w:marLeft w:val="0"/>
          <w:marRight w:val="0"/>
          <w:marTop w:val="301"/>
          <w:marBottom w:val="0"/>
          <w:divBdr>
            <w:top w:val="none" w:sz="0" w:space="0" w:color="auto"/>
            <w:left w:val="none" w:sz="0" w:space="0" w:color="auto"/>
            <w:bottom w:val="none" w:sz="0" w:space="0" w:color="auto"/>
            <w:right w:val="none" w:sz="0" w:space="0" w:color="auto"/>
          </w:divBdr>
        </w:div>
      </w:divsChild>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35468760">
      <w:bodyDiv w:val="1"/>
      <w:marLeft w:val="0"/>
      <w:marRight w:val="0"/>
      <w:marTop w:val="0"/>
      <w:marBottom w:val="0"/>
      <w:divBdr>
        <w:top w:val="none" w:sz="0" w:space="0" w:color="auto"/>
        <w:left w:val="none" w:sz="0" w:space="0" w:color="auto"/>
        <w:bottom w:val="none" w:sz="0" w:space="0" w:color="auto"/>
        <w:right w:val="none" w:sz="0" w:space="0" w:color="auto"/>
      </w:divBdr>
    </w:div>
    <w:div w:id="74275140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76405715">
      <w:bodyDiv w:val="1"/>
      <w:marLeft w:val="0"/>
      <w:marRight w:val="0"/>
      <w:marTop w:val="0"/>
      <w:marBottom w:val="0"/>
      <w:divBdr>
        <w:top w:val="none" w:sz="0" w:space="0" w:color="auto"/>
        <w:left w:val="none" w:sz="0" w:space="0" w:color="auto"/>
        <w:bottom w:val="none" w:sz="0" w:space="0" w:color="auto"/>
        <w:right w:val="none" w:sz="0" w:space="0" w:color="auto"/>
      </w:divBdr>
      <w:divsChild>
        <w:div w:id="794253136">
          <w:marLeft w:val="0"/>
          <w:marRight w:val="0"/>
          <w:marTop w:val="301"/>
          <w:marBottom w:val="0"/>
          <w:divBdr>
            <w:top w:val="none" w:sz="0" w:space="0" w:color="auto"/>
            <w:left w:val="none" w:sz="0" w:space="0" w:color="auto"/>
            <w:bottom w:val="none" w:sz="0" w:space="0" w:color="auto"/>
            <w:right w:val="none" w:sz="0" w:space="0" w:color="auto"/>
          </w:divBdr>
        </w:div>
      </w:divsChild>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788553745">
      <w:bodyDiv w:val="1"/>
      <w:marLeft w:val="0"/>
      <w:marRight w:val="0"/>
      <w:marTop w:val="0"/>
      <w:marBottom w:val="0"/>
      <w:divBdr>
        <w:top w:val="none" w:sz="0" w:space="0" w:color="auto"/>
        <w:left w:val="none" w:sz="0" w:space="0" w:color="auto"/>
        <w:bottom w:val="none" w:sz="0" w:space="0" w:color="auto"/>
        <w:right w:val="none" w:sz="0" w:space="0" w:color="auto"/>
      </w:divBdr>
    </w:div>
    <w:div w:id="796030507">
      <w:bodyDiv w:val="1"/>
      <w:marLeft w:val="0"/>
      <w:marRight w:val="0"/>
      <w:marTop w:val="0"/>
      <w:marBottom w:val="0"/>
      <w:divBdr>
        <w:top w:val="none" w:sz="0" w:space="0" w:color="auto"/>
        <w:left w:val="none" w:sz="0" w:space="0" w:color="auto"/>
        <w:bottom w:val="none" w:sz="0" w:space="0" w:color="auto"/>
        <w:right w:val="none" w:sz="0" w:space="0" w:color="auto"/>
      </w:divBdr>
    </w:div>
    <w:div w:id="814301677">
      <w:bodyDiv w:val="1"/>
      <w:marLeft w:val="0"/>
      <w:marRight w:val="0"/>
      <w:marTop w:val="0"/>
      <w:marBottom w:val="0"/>
      <w:divBdr>
        <w:top w:val="none" w:sz="0" w:space="0" w:color="auto"/>
        <w:left w:val="none" w:sz="0" w:space="0" w:color="auto"/>
        <w:bottom w:val="none" w:sz="0" w:space="0" w:color="auto"/>
        <w:right w:val="none" w:sz="0" w:space="0" w:color="auto"/>
      </w:divBdr>
    </w:div>
    <w:div w:id="835610118">
      <w:bodyDiv w:val="1"/>
      <w:marLeft w:val="0"/>
      <w:marRight w:val="0"/>
      <w:marTop w:val="0"/>
      <w:marBottom w:val="0"/>
      <w:divBdr>
        <w:top w:val="none" w:sz="0" w:space="0" w:color="auto"/>
        <w:left w:val="none" w:sz="0" w:space="0" w:color="auto"/>
        <w:bottom w:val="none" w:sz="0" w:space="0" w:color="auto"/>
        <w:right w:val="none" w:sz="0" w:space="0" w:color="auto"/>
      </w:divBdr>
    </w:div>
    <w:div w:id="902914483">
      <w:bodyDiv w:val="1"/>
      <w:marLeft w:val="0"/>
      <w:marRight w:val="0"/>
      <w:marTop w:val="0"/>
      <w:marBottom w:val="0"/>
      <w:divBdr>
        <w:top w:val="none" w:sz="0" w:space="0" w:color="auto"/>
        <w:left w:val="none" w:sz="0" w:space="0" w:color="auto"/>
        <w:bottom w:val="none" w:sz="0" w:space="0" w:color="auto"/>
        <w:right w:val="none" w:sz="0" w:space="0" w:color="auto"/>
      </w:divBdr>
      <w:divsChild>
        <w:div w:id="566183323">
          <w:marLeft w:val="0"/>
          <w:marRight w:val="0"/>
          <w:marTop w:val="301"/>
          <w:marBottom w:val="0"/>
          <w:divBdr>
            <w:top w:val="none" w:sz="0" w:space="0" w:color="auto"/>
            <w:left w:val="none" w:sz="0" w:space="0" w:color="auto"/>
            <w:bottom w:val="none" w:sz="0" w:space="0" w:color="auto"/>
            <w:right w:val="none" w:sz="0" w:space="0" w:color="auto"/>
          </w:divBdr>
        </w:div>
        <w:div w:id="1800147565">
          <w:marLeft w:val="0"/>
          <w:marRight w:val="0"/>
          <w:marTop w:val="301"/>
          <w:marBottom w:val="0"/>
          <w:divBdr>
            <w:top w:val="none" w:sz="0" w:space="0" w:color="auto"/>
            <w:left w:val="none" w:sz="0" w:space="0" w:color="auto"/>
            <w:bottom w:val="none" w:sz="0" w:space="0" w:color="auto"/>
            <w:right w:val="none" w:sz="0" w:space="0" w:color="auto"/>
          </w:divBdr>
        </w:div>
        <w:div w:id="2519820">
          <w:marLeft w:val="0"/>
          <w:marRight w:val="0"/>
          <w:marTop w:val="301"/>
          <w:marBottom w:val="0"/>
          <w:divBdr>
            <w:top w:val="none" w:sz="0" w:space="0" w:color="auto"/>
            <w:left w:val="none" w:sz="0" w:space="0" w:color="auto"/>
            <w:bottom w:val="none" w:sz="0" w:space="0" w:color="auto"/>
            <w:right w:val="none" w:sz="0" w:space="0" w:color="auto"/>
          </w:divBdr>
        </w:div>
      </w:divsChild>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39490651">
      <w:bodyDiv w:val="1"/>
      <w:marLeft w:val="0"/>
      <w:marRight w:val="0"/>
      <w:marTop w:val="0"/>
      <w:marBottom w:val="0"/>
      <w:divBdr>
        <w:top w:val="none" w:sz="0" w:space="0" w:color="auto"/>
        <w:left w:val="none" w:sz="0" w:space="0" w:color="auto"/>
        <w:bottom w:val="none" w:sz="0" w:space="0" w:color="auto"/>
        <w:right w:val="none" w:sz="0" w:space="0" w:color="auto"/>
      </w:divBdr>
      <w:divsChild>
        <w:div w:id="1512911163">
          <w:marLeft w:val="0"/>
          <w:marRight w:val="0"/>
          <w:marTop w:val="301"/>
          <w:marBottom w:val="0"/>
          <w:divBdr>
            <w:top w:val="none" w:sz="0" w:space="0" w:color="auto"/>
            <w:left w:val="none" w:sz="0" w:space="0" w:color="auto"/>
            <w:bottom w:val="none" w:sz="0" w:space="0" w:color="auto"/>
            <w:right w:val="none" w:sz="0" w:space="0" w:color="auto"/>
          </w:divBdr>
        </w:div>
        <w:div w:id="1215235290">
          <w:marLeft w:val="0"/>
          <w:marRight w:val="0"/>
          <w:marTop w:val="301"/>
          <w:marBottom w:val="0"/>
          <w:divBdr>
            <w:top w:val="none" w:sz="0" w:space="0" w:color="auto"/>
            <w:left w:val="none" w:sz="0" w:space="0" w:color="auto"/>
            <w:bottom w:val="none" w:sz="0" w:space="0" w:color="auto"/>
            <w:right w:val="none" w:sz="0" w:space="0" w:color="auto"/>
          </w:divBdr>
        </w:div>
      </w:divsChild>
    </w:div>
    <w:div w:id="945577822">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633998">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038092003">
      <w:bodyDiv w:val="1"/>
      <w:marLeft w:val="0"/>
      <w:marRight w:val="0"/>
      <w:marTop w:val="0"/>
      <w:marBottom w:val="0"/>
      <w:divBdr>
        <w:top w:val="none" w:sz="0" w:space="0" w:color="auto"/>
        <w:left w:val="none" w:sz="0" w:space="0" w:color="auto"/>
        <w:bottom w:val="none" w:sz="0" w:space="0" w:color="auto"/>
        <w:right w:val="none" w:sz="0" w:space="0" w:color="auto"/>
      </w:divBdr>
    </w:div>
    <w:div w:id="1096752747">
      <w:bodyDiv w:val="1"/>
      <w:marLeft w:val="0"/>
      <w:marRight w:val="0"/>
      <w:marTop w:val="0"/>
      <w:marBottom w:val="0"/>
      <w:divBdr>
        <w:top w:val="none" w:sz="0" w:space="0" w:color="auto"/>
        <w:left w:val="none" w:sz="0" w:space="0" w:color="auto"/>
        <w:bottom w:val="none" w:sz="0" w:space="0" w:color="auto"/>
        <w:right w:val="none" w:sz="0" w:space="0" w:color="auto"/>
      </w:divBdr>
    </w:div>
    <w:div w:id="1102991040">
      <w:bodyDiv w:val="1"/>
      <w:marLeft w:val="0"/>
      <w:marRight w:val="0"/>
      <w:marTop w:val="0"/>
      <w:marBottom w:val="0"/>
      <w:divBdr>
        <w:top w:val="none" w:sz="0" w:space="0" w:color="auto"/>
        <w:left w:val="none" w:sz="0" w:space="0" w:color="auto"/>
        <w:bottom w:val="none" w:sz="0" w:space="0" w:color="auto"/>
        <w:right w:val="none" w:sz="0" w:space="0" w:color="auto"/>
      </w:divBdr>
      <w:divsChild>
        <w:div w:id="1133790531">
          <w:marLeft w:val="0"/>
          <w:marRight w:val="0"/>
          <w:marTop w:val="301"/>
          <w:marBottom w:val="0"/>
          <w:divBdr>
            <w:top w:val="none" w:sz="0" w:space="0" w:color="auto"/>
            <w:left w:val="none" w:sz="0" w:space="0" w:color="auto"/>
            <w:bottom w:val="none" w:sz="0" w:space="0" w:color="auto"/>
            <w:right w:val="none" w:sz="0" w:space="0" w:color="auto"/>
          </w:divBdr>
        </w:div>
      </w:divsChild>
    </w:div>
    <w:div w:id="1114597587">
      <w:bodyDiv w:val="1"/>
      <w:marLeft w:val="0"/>
      <w:marRight w:val="0"/>
      <w:marTop w:val="0"/>
      <w:marBottom w:val="0"/>
      <w:divBdr>
        <w:top w:val="none" w:sz="0" w:space="0" w:color="auto"/>
        <w:left w:val="none" w:sz="0" w:space="0" w:color="auto"/>
        <w:bottom w:val="none" w:sz="0" w:space="0" w:color="auto"/>
        <w:right w:val="none" w:sz="0" w:space="0" w:color="auto"/>
      </w:divBdr>
      <w:divsChild>
        <w:div w:id="2117363234">
          <w:marLeft w:val="0"/>
          <w:marRight w:val="0"/>
          <w:marTop w:val="301"/>
          <w:marBottom w:val="0"/>
          <w:divBdr>
            <w:top w:val="none" w:sz="0" w:space="0" w:color="auto"/>
            <w:left w:val="none" w:sz="0" w:space="0" w:color="auto"/>
            <w:bottom w:val="none" w:sz="0" w:space="0" w:color="auto"/>
            <w:right w:val="none" w:sz="0" w:space="0" w:color="auto"/>
          </w:divBdr>
        </w:div>
      </w:divsChild>
    </w:div>
    <w:div w:id="1118449477">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4776251">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01960806">
      <w:bodyDiv w:val="1"/>
      <w:marLeft w:val="0"/>
      <w:marRight w:val="0"/>
      <w:marTop w:val="0"/>
      <w:marBottom w:val="0"/>
      <w:divBdr>
        <w:top w:val="none" w:sz="0" w:space="0" w:color="auto"/>
        <w:left w:val="none" w:sz="0" w:space="0" w:color="auto"/>
        <w:bottom w:val="none" w:sz="0" w:space="0" w:color="auto"/>
        <w:right w:val="none" w:sz="0" w:space="0" w:color="auto"/>
      </w:divBdr>
    </w:div>
    <w:div w:id="1313171528">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76274280">
      <w:bodyDiv w:val="1"/>
      <w:marLeft w:val="0"/>
      <w:marRight w:val="0"/>
      <w:marTop w:val="0"/>
      <w:marBottom w:val="0"/>
      <w:divBdr>
        <w:top w:val="none" w:sz="0" w:space="0" w:color="auto"/>
        <w:left w:val="none" w:sz="0" w:space="0" w:color="auto"/>
        <w:bottom w:val="none" w:sz="0" w:space="0" w:color="auto"/>
        <w:right w:val="none" w:sz="0" w:space="0" w:color="auto"/>
      </w:divBdr>
    </w:div>
    <w:div w:id="1379669338">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05832458">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29503981">
      <w:bodyDiv w:val="1"/>
      <w:marLeft w:val="0"/>
      <w:marRight w:val="0"/>
      <w:marTop w:val="0"/>
      <w:marBottom w:val="0"/>
      <w:divBdr>
        <w:top w:val="none" w:sz="0" w:space="0" w:color="auto"/>
        <w:left w:val="none" w:sz="0" w:space="0" w:color="auto"/>
        <w:bottom w:val="none" w:sz="0" w:space="0" w:color="auto"/>
        <w:right w:val="none" w:sz="0" w:space="0" w:color="auto"/>
      </w:divBdr>
    </w:div>
    <w:div w:id="1435710683">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64041268">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806250">
      <w:bodyDiv w:val="1"/>
      <w:marLeft w:val="0"/>
      <w:marRight w:val="0"/>
      <w:marTop w:val="0"/>
      <w:marBottom w:val="0"/>
      <w:divBdr>
        <w:top w:val="none" w:sz="0" w:space="0" w:color="auto"/>
        <w:left w:val="none" w:sz="0" w:space="0" w:color="auto"/>
        <w:bottom w:val="none" w:sz="0" w:space="0" w:color="auto"/>
        <w:right w:val="none" w:sz="0" w:space="0" w:color="auto"/>
      </w:divBdr>
    </w:div>
    <w:div w:id="1573924591">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06617764">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3551917">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09451669">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41323184">
      <w:bodyDiv w:val="1"/>
      <w:marLeft w:val="0"/>
      <w:marRight w:val="0"/>
      <w:marTop w:val="0"/>
      <w:marBottom w:val="0"/>
      <w:divBdr>
        <w:top w:val="none" w:sz="0" w:space="0" w:color="auto"/>
        <w:left w:val="none" w:sz="0" w:space="0" w:color="auto"/>
        <w:bottom w:val="none" w:sz="0" w:space="0" w:color="auto"/>
        <w:right w:val="none" w:sz="0" w:space="0" w:color="auto"/>
      </w:divBdr>
    </w:div>
    <w:div w:id="1776319578">
      <w:bodyDiv w:val="1"/>
      <w:marLeft w:val="0"/>
      <w:marRight w:val="0"/>
      <w:marTop w:val="0"/>
      <w:marBottom w:val="0"/>
      <w:divBdr>
        <w:top w:val="none" w:sz="0" w:space="0" w:color="auto"/>
        <w:left w:val="none" w:sz="0" w:space="0" w:color="auto"/>
        <w:bottom w:val="none" w:sz="0" w:space="0" w:color="auto"/>
        <w:right w:val="none" w:sz="0" w:space="0" w:color="auto"/>
      </w:divBdr>
    </w:div>
    <w:div w:id="1777947023">
      <w:bodyDiv w:val="1"/>
      <w:marLeft w:val="0"/>
      <w:marRight w:val="0"/>
      <w:marTop w:val="0"/>
      <w:marBottom w:val="0"/>
      <w:divBdr>
        <w:top w:val="none" w:sz="0" w:space="0" w:color="auto"/>
        <w:left w:val="none" w:sz="0" w:space="0" w:color="auto"/>
        <w:bottom w:val="none" w:sz="0" w:space="0" w:color="auto"/>
        <w:right w:val="none" w:sz="0" w:space="0" w:color="auto"/>
      </w:divBdr>
    </w:div>
    <w:div w:id="1779711906">
      <w:bodyDiv w:val="1"/>
      <w:marLeft w:val="0"/>
      <w:marRight w:val="0"/>
      <w:marTop w:val="0"/>
      <w:marBottom w:val="0"/>
      <w:divBdr>
        <w:top w:val="none" w:sz="0" w:space="0" w:color="auto"/>
        <w:left w:val="none" w:sz="0" w:space="0" w:color="auto"/>
        <w:bottom w:val="none" w:sz="0" w:space="0" w:color="auto"/>
        <w:right w:val="none" w:sz="0" w:space="0" w:color="auto"/>
      </w:divBdr>
    </w:div>
    <w:div w:id="1780679448">
      <w:bodyDiv w:val="1"/>
      <w:marLeft w:val="0"/>
      <w:marRight w:val="0"/>
      <w:marTop w:val="0"/>
      <w:marBottom w:val="0"/>
      <w:divBdr>
        <w:top w:val="none" w:sz="0" w:space="0" w:color="auto"/>
        <w:left w:val="none" w:sz="0" w:space="0" w:color="auto"/>
        <w:bottom w:val="none" w:sz="0" w:space="0" w:color="auto"/>
        <w:right w:val="none" w:sz="0" w:space="0" w:color="auto"/>
      </w:divBdr>
    </w:div>
    <w:div w:id="178777576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799569278">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06913606">
      <w:bodyDiv w:val="1"/>
      <w:marLeft w:val="0"/>
      <w:marRight w:val="0"/>
      <w:marTop w:val="0"/>
      <w:marBottom w:val="0"/>
      <w:divBdr>
        <w:top w:val="none" w:sz="0" w:space="0" w:color="auto"/>
        <w:left w:val="none" w:sz="0" w:space="0" w:color="auto"/>
        <w:bottom w:val="none" w:sz="0" w:space="0" w:color="auto"/>
        <w:right w:val="none" w:sz="0" w:space="0" w:color="auto"/>
      </w:divBdr>
      <w:divsChild>
        <w:div w:id="1846700996">
          <w:marLeft w:val="0"/>
          <w:marRight w:val="0"/>
          <w:marTop w:val="301"/>
          <w:marBottom w:val="0"/>
          <w:divBdr>
            <w:top w:val="none" w:sz="0" w:space="0" w:color="auto"/>
            <w:left w:val="none" w:sz="0" w:space="0" w:color="auto"/>
            <w:bottom w:val="none" w:sz="0" w:space="0" w:color="auto"/>
            <w:right w:val="none" w:sz="0" w:space="0" w:color="auto"/>
          </w:divBdr>
        </w:div>
      </w:divsChild>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29535958">
      <w:bodyDiv w:val="1"/>
      <w:marLeft w:val="0"/>
      <w:marRight w:val="0"/>
      <w:marTop w:val="0"/>
      <w:marBottom w:val="0"/>
      <w:divBdr>
        <w:top w:val="none" w:sz="0" w:space="0" w:color="auto"/>
        <w:left w:val="none" w:sz="0" w:space="0" w:color="auto"/>
        <w:bottom w:val="none" w:sz="0" w:space="0" w:color="auto"/>
        <w:right w:val="none" w:sz="0" w:space="0" w:color="auto"/>
      </w:divBdr>
      <w:divsChild>
        <w:div w:id="1419642780">
          <w:marLeft w:val="0"/>
          <w:marRight w:val="0"/>
          <w:marTop w:val="301"/>
          <w:marBottom w:val="0"/>
          <w:divBdr>
            <w:top w:val="none" w:sz="0" w:space="0" w:color="auto"/>
            <w:left w:val="none" w:sz="0" w:space="0" w:color="auto"/>
            <w:bottom w:val="none" w:sz="0" w:space="0" w:color="auto"/>
            <w:right w:val="none" w:sz="0" w:space="0" w:color="auto"/>
          </w:divBdr>
        </w:div>
        <w:div w:id="1882938871">
          <w:marLeft w:val="0"/>
          <w:marRight w:val="0"/>
          <w:marTop w:val="301"/>
          <w:marBottom w:val="0"/>
          <w:divBdr>
            <w:top w:val="none" w:sz="0" w:space="0" w:color="auto"/>
            <w:left w:val="none" w:sz="0" w:space="0" w:color="auto"/>
            <w:bottom w:val="none" w:sz="0" w:space="0" w:color="auto"/>
            <w:right w:val="none" w:sz="0" w:space="0" w:color="auto"/>
          </w:divBdr>
        </w:div>
        <w:div w:id="2042129842">
          <w:marLeft w:val="0"/>
          <w:marRight w:val="0"/>
          <w:marTop w:val="301"/>
          <w:marBottom w:val="0"/>
          <w:divBdr>
            <w:top w:val="none" w:sz="0" w:space="0" w:color="auto"/>
            <w:left w:val="none" w:sz="0" w:space="0" w:color="auto"/>
            <w:bottom w:val="none" w:sz="0" w:space="0" w:color="auto"/>
            <w:right w:val="none" w:sz="0" w:space="0" w:color="auto"/>
          </w:divBdr>
        </w:div>
      </w:divsChild>
    </w:div>
    <w:div w:id="1930380320">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1064207">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08088841">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37849205">
      <w:bodyDiv w:val="1"/>
      <w:marLeft w:val="0"/>
      <w:marRight w:val="0"/>
      <w:marTop w:val="0"/>
      <w:marBottom w:val="0"/>
      <w:divBdr>
        <w:top w:val="none" w:sz="0" w:space="0" w:color="auto"/>
        <w:left w:val="none" w:sz="0" w:space="0" w:color="auto"/>
        <w:bottom w:val="none" w:sz="0" w:space="0" w:color="auto"/>
        <w:right w:val="none" w:sz="0" w:space="0" w:color="auto"/>
      </w:divBdr>
      <w:divsChild>
        <w:div w:id="920215337">
          <w:marLeft w:val="0"/>
          <w:marRight w:val="0"/>
          <w:marTop w:val="301"/>
          <w:marBottom w:val="0"/>
          <w:divBdr>
            <w:top w:val="none" w:sz="0" w:space="0" w:color="auto"/>
            <w:left w:val="none" w:sz="0" w:space="0" w:color="auto"/>
            <w:bottom w:val="none" w:sz="0" w:space="0" w:color="auto"/>
            <w:right w:val="none" w:sz="0" w:space="0" w:color="auto"/>
          </w:divBdr>
        </w:div>
        <w:div w:id="1164398628">
          <w:marLeft w:val="0"/>
          <w:marRight w:val="0"/>
          <w:marTop w:val="301"/>
          <w:marBottom w:val="0"/>
          <w:divBdr>
            <w:top w:val="none" w:sz="0" w:space="0" w:color="auto"/>
            <w:left w:val="none" w:sz="0" w:space="0" w:color="auto"/>
            <w:bottom w:val="none" w:sz="0" w:space="0" w:color="auto"/>
            <w:right w:val="none" w:sz="0" w:space="0" w:color="auto"/>
          </w:divBdr>
        </w:div>
        <w:div w:id="490683966">
          <w:marLeft w:val="0"/>
          <w:marRight w:val="0"/>
          <w:marTop w:val="301"/>
          <w:marBottom w:val="0"/>
          <w:divBdr>
            <w:top w:val="none" w:sz="0" w:space="0" w:color="auto"/>
            <w:left w:val="none" w:sz="0" w:space="0" w:color="auto"/>
            <w:bottom w:val="none" w:sz="0" w:space="0" w:color="auto"/>
            <w:right w:val="none" w:sz="0" w:space="0" w:color="auto"/>
          </w:divBdr>
        </w:div>
      </w:divsChild>
    </w:div>
    <w:div w:id="2054383214">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 w:id="21424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94-%D0%B2%D1%80" TargetMode="External"/><Relationship Id="rId13" Type="http://schemas.openxmlformats.org/officeDocument/2006/relationships/hyperlink" Target="https://zakon.rada.gov.ua/laws/show/80/94-%D0%B2%D1%80" TargetMode="External"/><Relationship Id="rId18" Type="http://schemas.openxmlformats.org/officeDocument/2006/relationships/hyperlink" Target="https://zakon.rada.gov.ua/laws/show/851-1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851-15" TargetMode="External"/><Relationship Id="rId7" Type="http://schemas.openxmlformats.org/officeDocument/2006/relationships/hyperlink" Target="mailto:lutenka@ukr.net" TargetMode="External"/><Relationship Id="rId12" Type="http://schemas.openxmlformats.org/officeDocument/2006/relationships/hyperlink" Target="https://zakon.rada.gov.ua/laws/show/80/94-%D0%B2%D1%80" TargetMode="External"/><Relationship Id="rId17" Type="http://schemas.openxmlformats.org/officeDocument/2006/relationships/hyperlink" Target="https://zakon.rada.gov.ua/laws/show/851-15" TargetMode="External"/><Relationship Id="rId25" Type="http://schemas.openxmlformats.org/officeDocument/2006/relationships/hyperlink" Target="https://zakon.rada.gov.ua/laws/show/2297-17" TargetMode="External"/><Relationship Id="rId2" Type="http://schemas.openxmlformats.org/officeDocument/2006/relationships/styles" Target="styles.xml"/><Relationship Id="rId16" Type="http://schemas.openxmlformats.org/officeDocument/2006/relationships/hyperlink" Target="https://zakon.rada.gov.ua/laws/show/851-15" TargetMode="External"/><Relationship Id="rId20" Type="http://schemas.openxmlformats.org/officeDocument/2006/relationships/hyperlink" Target="https://zakon.rada.gov.ua/laws/show/851-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0/94-%D0%B2%D1%80" TargetMode="External"/><Relationship Id="rId24" Type="http://schemas.openxmlformats.org/officeDocument/2006/relationships/hyperlink" Target="https://zakon.rada.gov.ua/laws/show/2297-17" TargetMode="External"/><Relationship Id="rId5" Type="http://schemas.openxmlformats.org/officeDocument/2006/relationships/footnotes" Target="footnotes.xml"/><Relationship Id="rId15" Type="http://schemas.openxmlformats.org/officeDocument/2006/relationships/hyperlink" Target="https://zakon.rada.gov.ua/laws/show/80/94-%D0%B2%D1%80" TargetMode="External"/><Relationship Id="rId23" Type="http://schemas.openxmlformats.org/officeDocument/2006/relationships/hyperlink" Target="https://zakon.rada.gov.ua/laws/show/2297-17" TargetMode="External"/><Relationship Id="rId10" Type="http://schemas.openxmlformats.org/officeDocument/2006/relationships/hyperlink" Target="https://zakon.rada.gov.ua/laws/show/80/94-%D0%B2%D1%80" TargetMode="External"/><Relationship Id="rId19" Type="http://schemas.openxmlformats.org/officeDocument/2006/relationships/hyperlink" Target="https://zakon.rada.gov.ua/laws/show/851-15" TargetMode="External"/><Relationship Id="rId4" Type="http://schemas.openxmlformats.org/officeDocument/2006/relationships/webSettings" Target="webSettings.xml"/><Relationship Id="rId9" Type="http://schemas.openxmlformats.org/officeDocument/2006/relationships/hyperlink" Target="https://zakon.rada.gov.ua/laws/show/80/94-%D0%B2%D1%80" TargetMode="External"/><Relationship Id="rId14" Type="http://schemas.openxmlformats.org/officeDocument/2006/relationships/hyperlink" Target="https://zakon.rada.gov.ua/laws/show/80/94-%D0%B2%D1%80" TargetMode="External"/><Relationship Id="rId22" Type="http://schemas.openxmlformats.org/officeDocument/2006/relationships/hyperlink" Target="https://zakon.rada.gov.ua/laws/show/2297-1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991</TotalTime>
  <Pages>1</Pages>
  <Words>939</Words>
  <Characters>5357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6284</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291</cp:revision>
  <cp:lastPrinted>2023-11-27T12:28:00Z</cp:lastPrinted>
  <dcterms:created xsi:type="dcterms:W3CDTF">2023-09-27T12:41:00Z</dcterms:created>
  <dcterms:modified xsi:type="dcterms:W3CDTF">2025-12-18T19:20:00Z</dcterms:modified>
</cp:coreProperties>
</file>