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43" w:rsidRDefault="006A2943" w:rsidP="006A2943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291</w:t>
      </w:r>
    </w:p>
    <w:p w:rsidR="006A2943" w:rsidRDefault="006A2943" w:rsidP="006A294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A2943" w:rsidRDefault="006A2943" w:rsidP="006A294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7C4184" w:rsidRPr="000D1843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5B45FA">
        <w:rPr>
          <w:rFonts w:ascii="Times New Roman" w:hAnsi="Times New Roman" w:cs="Times New Roman"/>
          <w:b/>
          <w:bCs/>
          <w:sz w:val="28"/>
          <w:szCs w:val="28"/>
        </w:rPr>
        <w:t>01262</w:t>
      </w:r>
    </w:p>
    <w:p w:rsidR="005B45FA" w:rsidRDefault="005B45FA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статусу дитини, яка постраждалавнаслідоквоєннихдій та збройнихконфліктів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11640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5B45FA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FA" w:rsidRPr="005B45FA" w:rsidRDefault="005B45FA" w:rsidP="005B45FA">
            <w:pPr>
              <w:pStyle w:val="a8"/>
              <w:spacing w:after="150"/>
            </w:pPr>
            <w:r w:rsidRPr="005B45FA">
              <w:t>Закон України „Про охоронудитинства” від 26.04.2001 № 2402-III</w:t>
            </w:r>
          </w:p>
          <w:p w:rsidR="008326E7" w:rsidRPr="005B45FA" w:rsidRDefault="008326E7" w:rsidP="005B45FA">
            <w:pPr>
              <w:pStyle w:val="a8"/>
              <w:spacing w:after="150"/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FA" w:rsidRPr="005B45FA" w:rsidRDefault="005B45FA" w:rsidP="005B45F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hAnsi="Times New Roman" w:cs="Times New Roman"/>
                <w:sz w:val="24"/>
                <w:szCs w:val="24"/>
              </w:rPr>
              <w:t>Порядок надання статусу дитини, яка постраждалавнаслідоквоєннихдій та збройнихконфліктів, затвердженийпостановоюКабінетуМіністрівУкраїнивід 05.04.2017 № 268 (далі – Порядок), постанова КабінетуМіністрівУкраїнивід 24.10.2008 № 866 „Питаннядіяльностіорганівопіки та піклування, пов'язаноїіззахистом прав дитини”</w:t>
            </w:r>
          </w:p>
          <w:p w:rsidR="00050F34" w:rsidRPr="005B45FA" w:rsidRDefault="00050F34" w:rsidP="007627A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E" w:rsidRPr="008326E7" w:rsidRDefault="007627AF" w:rsidP="008326E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-----------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</w:p>
        </w:tc>
      </w:tr>
      <w:tr w:rsidR="004D1FC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FA" w:rsidRDefault="005B45FA" w:rsidP="005B45FA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Право на отримання статусу маєдитина, а також особа, яка на час воєннихдій, збройнихконфліктів, збройноїагресіїРосійськоїФедерації не досягла 18 років (повноліття), і в результаті: </w:t>
            </w:r>
          </w:p>
          <w:p w:rsidR="005B45FA" w:rsidRDefault="005B45FA" w:rsidP="005B45FA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отрималипоранення, контузію, каліцтво; </w:t>
            </w:r>
          </w:p>
          <w:p w:rsidR="005B45FA" w:rsidRDefault="005B45FA" w:rsidP="005B45FA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зазналифізичного, сексуального насильства; </w:t>
            </w:r>
          </w:p>
          <w:p w:rsidR="005B45FA" w:rsidRDefault="005B45FA" w:rsidP="005B45FA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буливикраденіабо незаконно вивезені за межіУкраїни; залучалися до участі у діяхвоєнізованихчизбройнихформувань; </w:t>
            </w:r>
          </w:p>
          <w:p w:rsidR="005B45FA" w:rsidRDefault="005B45FA" w:rsidP="005B45FA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незаконно утримувалися, у тому числі в полоні; </w:t>
            </w:r>
          </w:p>
          <w:p w:rsidR="005B45FA" w:rsidRPr="005B45FA" w:rsidRDefault="005B45FA" w:rsidP="005B45FA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зазналипсихологічногонасильства</w:t>
            </w:r>
          </w:p>
          <w:p w:rsidR="004D1FC4" w:rsidRPr="005B45FA" w:rsidRDefault="004D1FC4" w:rsidP="008326E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свідоцтво про народженнядитиниабоіншого документа, щопосвідчує особу дитини; </w:t>
            </w:r>
          </w:p>
          <w:p w:rsidR="005B45FA" w:rsidRP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щопосвідчує особу заявника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щопідтверджуєповноваження законного представникадитини (у разі коли дитинапостійнопроживає/перебуває у закладіохорониздоров’я, закладіосвітиабоіншомудитячомузакладі, - документа, щопідтверджує факт перебуваннядитини в такому закладі) абородинністосункиміждитиною та заявником; довідки про взяттядитини на облік як внутрішньопереміщеної особи (у разінаявності); </w:t>
            </w:r>
          </w:p>
          <w:p w:rsid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паспорта громадянинаУкраїни, виготовленого у формі книжечки (у разінаявності); </w:t>
            </w:r>
          </w:p>
          <w:p w:rsid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паспорта громадянинаУкраїниабо паспорта громадянинаУкраїни для виїзду за кордон у формі е-паспорта або е-паспорта для виїзду за кордон (у разінаявності); </w:t>
            </w:r>
          </w:p>
          <w:p w:rsidR="005B45FA" w:rsidRP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>витягу з реєструтериторіальноїгромади (у разінаявності).</w:t>
            </w:r>
          </w:p>
          <w:p w:rsidR="005B45FA" w:rsidRP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>У разівідсутностівідомостей про задеклароване/зареєстрованемісцепроживання/перебуваннядитиниабодокументів, зазначених в абзацах другому - п’ятомуцього пункту, доказамипідтвердженняїїмісцяпроживання/перебування на території, на якійведуться (велися) бойовідіїаботимчасовоокупованійРосійськоюФедерацією, можуть бути відомості, якімістяться в Державному реєстріречових прав на нерухомемайно, абодокументи про право власностібатьківабодитини на рухомечинерухомемайно, абосвідоцтво про базовузагальнусереднюосвіту, абоатестат про повнузагальнусереднюосвіту, або документ про професійно-технічнуосвіту, або табель успішності, абоучнівський квиток, абомедичнідокументи, абосвідоцтво про народженнядитини.</w:t>
            </w:r>
          </w:p>
          <w:p w:rsidR="005B45FA" w:rsidRP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>За обставин, передбачених у підпункті 1 пункту 3 Порядку, такожподаютьсявиписки з медичноїкарткидитиниабоконсультаційноговисновкуспеціаліста, виданіпіслямедичногообстеження та лікуваннядитини в закладах охорониздоров’я та науково-досліднихустановах, визначених МОЗ, іззазначеннямдіагнозузгідно з Міжнародноюкласифікацією хвороб та споріднених проблем здоров’я десятого перегляду, отриманих у періодздійсненнявоєннихдій, збройнихконфліктів.</w:t>
            </w:r>
          </w:p>
          <w:p w:rsid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обставин, передбачених у підпунктах 2-5 пункту 3 Порядку, такожподаютьсякопії: </w:t>
            </w:r>
          </w:p>
          <w:p w:rsidR="005B45FA" w:rsidRP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>заяви про вчиненнящододитиникримінальногоправопорушенняабо про залученнядитини до провадження як потерпілої, зареєстрованої в установленому порядку у відповіднихправоохоронних органах; витягу з Єдиногореєструдосудовихрозслідувань про відкриттякримінальногопровадження (назалежновідрезультатівдосудовогорозслідування) за зазначеноюзаявою про вчиненнязлочинущододитини в зонівоєннихдій та збройнихконфліктів; висновкуексперта за результатами судовоїекспертизи (за наявності), проведеної в ходідосудовогорозслідування в кримінальномупровадженні, якоювстановленофактифізичного, сексуального насильстващододитинивнаслідоквоєннихдій та збройнихконфліктів (за обставин, передбачених у підпункті 2 пункту 3 Порядку).</w:t>
            </w:r>
          </w:p>
          <w:p w:rsid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обставин, передбачених у підпункті 6 пункту 3 Порядку, такожподаються: </w:t>
            </w:r>
          </w:p>
          <w:p w:rsid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висновокоцінки потреб сім’ї (особи) у соціальнихпослугах, підготовлений центром соціальних служб для сім’ї, дітей та молоді за формою, затвердженоюМінсоцполітики. </w:t>
            </w:r>
          </w:p>
          <w:p w:rsid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оцінювання потреб сім’ї (особи) може бути залучений психолог/практичний психолог, психотерапевт, психіатр, щопрацює в іншомузакладі, установі, організації. На основівисновкуоцінки потреб сім’ї (особи) у соціальнихпослугах за згодоюбатьків/законнихпредставниківдитинанаправляєтьсядо відповідного закладу/організації для реабілітації та отриманнявідповіднихсоціальнихпослуг; копіяпосвідчення з написом “Посвідчення члена сім’їзагиблого”, якщодитинаотримала статус відповідно до Порядку надання статусу особи, на яку поширюєтьсячинність Закону України “Про статус ветераніввійни, гарантіїїхсоціальногозахисту”, деякимкатегоріямосіб, затвердженогопостановоюКабінетуМіністрівУкраїнивід </w:t>
            </w: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23 вересня 2015 р. № 740; </w:t>
            </w:r>
          </w:p>
          <w:p w:rsidR="005B45FA" w:rsidRP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eastAsia="Calibri" w:hAnsi="Times New Roman" w:cs="Times New Roman"/>
                <w:sz w:val="24"/>
                <w:szCs w:val="24"/>
              </w:rPr>
              <w:t>копіїсвідоцтва про смерть та документа, щопідтверджуєзагибель особи внаслідоквоєннихдій та збройнихконфліктів, абокопія документа, щопідтверджує смерть особи внаслідокпоранення, контузії, каліцтва, отриманихвнаслідоквоєннихдій та збройнихконфліктів, у разізагибелібатьківдитиниабо одного з них із числа цивільнихосіб</w:t>
            </w:r>
          </w:p>
          <w:p w:rsidR="00E43A7E" w:rsidRPr="005B45FA" w:rsidRDefault="00E43A7E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FA" w:rsidRDefault="005B45FA" w:rsidP="005B45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hAnsi="Times New Roman" w:cs="Times New Roman"/>
                <w:sz w:val="24"/>
                <w:szCs w:val="24"/>
              </w:rPr>
              <w:t>Заява та документи, необхідні для отримання статусу дитини, яка постраждала в результатівоєннихдій та збройнихконфліктівподаються особою суб’єктунаданняадміністративноїпослуги:</w:t>
            </w:r>
          </w:p>
          <w:p w:rsidR="005B45FA" w:rsidRDefault="005B45FA" w:rsidP="005B45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hAnsi="Times New Roman" w:cs="Times New Roman"/>
                <w:sz w:val="24"/>
                <w:szCs w:val="24"/>
              </w:rPr>
              <w:t xml:space="preserve"> через уповноваженихосібвиконавчого органу сільської, селищної, міської ради відповідноїтериторіальноїгромади; </w:t>
            </w:r>
          </w:p>
          <w:p w:rsidR="005B45FA" w:rsidRPr="005B45FA" w:rsidRDefault="005B45FA" w:rsidP="005B45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hAnsi="Times New Roman" w:cs="Times New Roman"/>
                <w:sz w:val="24"/>
                <w:szCs w:val="24"/>
              </w:rPr>
              <w:t xml:space="preserve">посадовихосіб центру наданняадміністративнихпослуг; поштоюабо в електроннійформі через офіційний веб-сайт Мінсоцполітикиабоінтегровані з ним інформаційнісистемиорганіввиконавчоївлади та органівмісцевогосамоврядування, абоЄдинийдержавний веб-портал електроннихпослуг (у разітехнічноїможливості)* </w:t>
            </w:r>
          </w:p>
          <w:p w:rsidR="00F37AF2" w:rsidRPr="005B45FA" w:rsidRDefault="00F37AF2" w:rsidP="008326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3876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Адміністративнапослуга є </w:t>
            </w:r>
            <w:r w:rsidR="0083327A" w:rsidRPr="00893876"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платною</w:t>
            </w: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FA" w:rsidRP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 про надання статусу дитини, яка постраждалавнаслідоквоєннихдій та збройнихконфліктівприймаєтьсясуб’єктомнаданняадміністративноїпослугипротягомтридцятикалендарнихднів з датиреєстрації заяви за результатами розглядукомісією з питаньзахисту прав дитинивищезазначенихдокументів.</w:t>
            </w:r>
          </w:p>
          <w:p w:rsidR="00613983" w:rsidRPr="005B45FA" w:rsidRDefault="00613983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F2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Перелікпідстав для відмови у наданніадміністративноїпослуги</w:t>
            </w:r>
          </w:p>
          <w:p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FA" w:rsidRPr="005B45FA" w:rsidRDefault="005B45FA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 про відмову в наданні статусу приймається в разівідсутності одного з документів, зазначених в переліку</w:t>
            </w:r>
            <w:r w:rsidRPr="005B45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**</w:t>
            </w:r>
            <w:r w:rsidRPr="005B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та може бути оскаржене в суді</w:t>
            </w:r>
          </w:p>
          <w:p w:rsidR="005A3F24" w:rsidRPr="005B45FA" w:rsidRDefault="005A3F24" w:rsidP="005B45F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8326E7">
        <w:trPr>
          <w:trHeight w:val="8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FA" w:rsidRPr="005B45FA" w:rsidRDefault="005B45FA" w:rsidP="005B45F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Отриманнярішення про надання статусу дитини, яка постраждалавнаслідоквоєннихдій та збройнихконфліктів</w:t>
            </w:r>
          </w:p>
          <w:p w:rsidR="00050F34" w:rsidRPr="005B45FA" w:rsidRDefault="00050F34" w:rsidP="005B45F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FA" w:rsidRPr="005B45FA" w:rsidRDefault="005B45FA" w:rsidP="005B45F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FA">
              <w:rPr>
                <w:rFonts w:ascii="Times New Roman" w:hAnsi="Times New Roman" w:cs="Times New Roman"/>
                <w:sz w:val="24"/>
                <w:szCs w:val="24"/>
              </w:rPr>
              <w:t>Рішення про надання статусу дитини, яка постраждалавнаслідоквоєннихдій та збройнихконфліктів, можнаотримати через поштовевідділеннязв’язкуабо через уповноваженихосібвиконавчого органу сільської, селищної, міської ради відповідноїтериторіальноїгромади.</w:t>
            </w:r>
          </w:p>
          <w:p w:rsidR="00F37AF2" w:rsidRPr="005B45FA" w:rsidRDefault="00F37AF2" w:rsidP="005B45F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5FA" w:rsidRDefault="005B45FA" w:rsidP="005B45FA">
      <w:pPr>
        <w:jc w:val="both"/>
        <w:rPr>
          <w:rFonts w:ascii="Times New Roman" w:hAnsi="Times New Roman" w:cs="Times New Roman"/>
          <w:i/>
          <w:iCs/>
        </w:rPr>
      </w:pPr>
      <w:r w:rsidRPr="005B45FA">
        <w:rPr>
          <w:rFonts w:ascii="Times New Roman" w:hAnsi="Times New Roman" w:cs="Times New Roman"/>
          <w:i/>
          <w:iCs/>
        </w:rPr>
        <w:t xml:space="preserve">* до утвореннятериторіальнихорганівНаціональноїсоціальноїсервісноїслужби та початку виконаннявідповіднихфункцій у повномуобсязізаява та документи, необхідні для призначеннятимчасовоїдопомоги, можутьподаватись особою до органу соціальногозахистунаселеннярайонної у мм. Києві та Севастополідержавноїадміністрації, виконавчого органу міської ради містаобласногозначення, районної у місті (у разіутворення) ради </w:t>
      </w:r>
    </w:p>
    <w:p w:rsidR="005B45FA" w:rsidRPr="005B45FA" w:rsidRDefault="005B45FA" w:rsidP="005B45FA">
      <w:pPr>
        <w:jc w:val="both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5B45FA">
        <w:rPr>
          <w:rFonts w:ascii="Times New Roman" w:hAnsi="Times New Roman" w:cs="Times New Roman"/>
          <w:i/>
          <w:iCs/>
        </w:rPr>
        <w:t>**У разівідсутностідокументів у дитини-сироти, дитини, позбавленоїбатьківськогопіклування, яка постраждалавнаслідоквоєннихдій та збройнихконфліктів, законнийпредставникдитини-сироти, дитини, позбавленоїбатьківськогопіклуванняабокерівникслужби у справах дітейнадаєписьмовий запит Нацсоцслужбі, яка не пізнішеніж через п’ятьробочихднівіздатинадходження такого запиту, надає про такудитинуінформацію, щоміститься в банку даних про дітей-сиріт, дітей, позбавленихбатьківськогопіклування, і сім’їпотенційнихусиновлювачів, опікунів, піклувальників, прийомнихбатьків, батьків-вихователів.</w:t>
      </w:r>
    </w:p>
    <w:p w:rsidR="00E26C02" w:rsidRPr="005B45FA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22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12B"/>
    <w:multiLevelType w:val="hybridMultilevel"/>
    <w:tmpl w:val="434C3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A703B"/>
    <w:multiLevelType w:val="hybridMultilevel"/>
    <w:tmpl w:val="25801F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9E2FDF"/>
    <w:multiLevelType w:val="hybridMultilevel"/>
    <w:tmpl w:val="BBDC5F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14556"/>
    <w:rsid w:val="00017824"/>
    <w:rsid w:val="00024EDC"/>
    <w:rsid w:val="000352E5"/>
    <w:rsid w:val="00035AA8"/>
    <w:rsid w:val="00050F34"/>
    <w:rsid w:val="0007580F"/>
    <w:rsid w:val="00076618"/>
    <w:rsid w:val="00083BEE"/>
    <w:rsid w:val="0008738D"/>
    <w:rsid w:val="000A1879"/>
    <w:rsid w:val="000A3E42"/>
    <w:rsid w:val="000D1843"/>
    <w:rsid w:val="000E0C50"/>
    <w:rsid w:val="00117C50"/>
    <w:rsid w:val="001507B8"/>
    <w:rsid w:val="001835D8"/>
    <w:rsid w:val="001A75EF"/>
    <w:rsid w:val="001C2228"/>
    <w:rsid w:val="001C443F"/>
    <w:rsid w:val="00226CF2"/>
    <w:rsid w:val="00282E98"/>
    <w:rsid w:val="00283931"/>
    <w:rsid w:val="0028761B"/>
    <w:rsid w:val="002F2CCF"/>
    <w:rsid w:val="00324CC6"/>
    <w:rsid w:val="003462A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44AFB"/>
    <w:rsid w:val="00576F39"/>
    <w:rsid w:val="005A3F24"/>
    <w:rsid w:val="005B45FA"/>
    <w:rsid w:val="005C53DC"/>
    <w:rsid w:val="005E2499"/>
    <w:rsid w:val="006006CA"/>
    <w:rsid w:val="0060277F"/>
    <w:rsid w:val="00611783"/>
    <w:rsid w:val="00613983"/>
    <w:rsid w:val="006275EE"/>
    <w:rsid w:val="0065422C"/>
    <w:rsid w:val="006A2943"/>
    <w:rsid w:val="006F15B3"/>
    <w:rsid w:val="007547CC"/>
    <w:rsid w:val="007627AF"/>
    <w:rsid w:val="007862C4"/>
    <w:rsid w:val="00791AB6"/>
    <w:rsid w:val="00795714"/>
    <w:rsid w:val="007A2214"/>
    <w:rsid w:val="007A575F"/>
    <w:rsid w:val="007C4184"/>
    <w:rsid w:val="007E3DEE"/>
    <w:rsid w:val="007F164A"/>
    <w:rsid w:val="007F3408"/>
    <w:rsid w:val="008326E7"/>
    <w:rsid w:val="0083327A"/>
    <w:rsid w:val="00893876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F3ED8"/>
    <w:rsid w:val="00B14709"/>
    <w:rsid w:val="00B26933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72357"/>
    <w:rsid w:val="00C972C0"/>
    <w:rsid w:val="00D27428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86756"/>
    <w:rsid w:val="00F25F5D"/>
    <w:rsid w:val="00F37AF2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6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0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3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0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9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2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1E0DE-D7ED-4636-A5B4-5F3F10EF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1314</Words>
  <Characters>7495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157</cp:revision>
  <cp:lastPrinted>2023-11-27T12:28:00Z</cp:lastPrinted>
  <dcterms:created xsi:type="dcterms:W3CDTF">2023-09-27T12:41:00Z</dcterms:created>
  <dcterms:modified xsi:type="dcterms:W3CDTF">2025-12-18T20:47:00Z</dcterms:modified>
</cp:coreProperties>
</file>