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7DA6B" w14:textId="6BCC9CF5" w:rsidR="00686595" w:rsidRDefault="00686595" w:rsidP="00686595">
      <w:pPr>
        <w:ind w:left="6379"/>
        <w:jc w:val="right"/>
        <w:rPr>
          <w:rFonts w:ascii="Times New Roman" w:hAnsi="Times New Roman" w:cs="Times New Roman"/>
          <w:sz w:val="28"/>
          <w:szCs w:val="28"/>
          <w:lang w:val="uk-UA"/>
        </w:rPr>
      </w:pPr>
      <w:r>
        <w:rPr>
          <w:rFonts w:ascii="Times New Roman" w:hAnsi="Times New Roman" w:cs="Times New Roman"/>
          <w:sz w:val="28"/>
          <w:szCs w:val="28"/>
        </w:rPr>
        <w:t>Додаток 2.</w:t>
      </w:r>
      <w:r>
        <w:rPr>
          <w:rFonts w:ascii="Times New Roman" w:hAnsi="Times New Roman" w:cs="Times New Roman"/>
          <w:sz w:val="28"/>
          <w:szCs w:val="28"/>
        </w:rPr>
        <w:t>300</w:t>
      </w:r>
      <w:bookmarkStart w:id="0" w:name="_GoBack"/>
      <w:bookmarkEnd w:id="0"/>
    </w:p>
    <w:p w14:paraId="24A33B3A" w14:textId="77777777" w:rsidR="00686595" w:rsidRDefault="00686595" w:rsidP="00686595">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14:paraId="2523D951" w14:textId="77777777" w:rsidR="00686595" w:rsidRDefault="00686595" w:rsidP="00686595">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6364EE31" w14:textId="77777777" w:rsidR="00653A93" w:rsidRDefault="00653A93" w:rsidP="000322A2">
      <w:pPr>
        <w:pStyle w:val="a3"/>
        <w:jc w:val="center"/>
        <w:rPr>
          <w:rFonts w:ascii="Times New Roman" w:hAnsi="Times New Roman" w:cs="Times New Roman"/>
          <w:b/>
          <w:lang w:eastAsia="ru-RU"/>
        </w:rPr>
      </w:pPr>
    </w:p>
    <w:p w14:paraId="17F841F7" w14:textId="103E4184" w:rsidR="00F366CD" w:rsidRPr="00F366CD" w:rsidRDefault="00F366CD" w:rsidP="00F366CD">
      <w:pPr>
        <w:spacing w:after="0" w:line="240" w:lineRule="auto"/>
        <w:jc w:val="center"/>
        <w:rPr>
          <w:rFonts w:ascii="Times New Roman" w:eastAsia="Times New Roman" w:hAnsi="Times New Roman" w:cs="Times New Roman"/>
          <w:b/>
          <w:sz w:val="24"/>
          <w:szCs w:val="24"/>
          <w:lang w:val="uk-UA" w:eastAsia="uk-UA"/>
        </w:rPr>
      </w:pPr>
      <w:r w:rsidRPr="00F366CD">
        <w:rPr>
          <w:rFonts w:ascii="Times New Roman" w:eastAsia="Times New Roman" w:hAnsi="Times New Roman" w:cs="Times New Roman"/>
          <w:b/>
          <w:sz w:val="24"/>
          <w:szCs w:val="24"/>
          <w:lang w:val="uk-UA" w:eastAsia="uk-UA"/>
        </w:rPr>
        <w:t xml:space="preserve">ТЕХНОЛОГІЧНА КАРТКА АДМІНІСТРАТИВНОЇ ПОСЛУГИ </w:t>
      </w:r>
    </w:p>
    <w:p w14:paraId="214518FF" w14:textId="104C61B3" w:rsidR="00A42B7A" w:rsidRPr="00F366CD" w:rsidRDefault="00A42B7A" w:rsidP="00FB34F3">
      <w:pPr>
        <w:pStyle w:val="a3"/>
        <w:jc w:val="center"/>
        <w:rPr>
          <w:rFonts w:ascii="Times New Roman" w:hAnsi="Times New Roman" w:cs="Times New Roman"/>
          <w:b/>
          <w:bCs/>
          <w:lang w:val="ru-UA" w:eastAsia="uk-UA"/>
        </w:rPr>
      </w:pPr>
      <w:bookmarkStart w:id="1" w:name="n13"/>
      <w:bookmarkEnd w:id="1"/>
    </w:p>
    <w:p w14:paraId="5D4CCF57" w14:textId="146876C6" w:rsidR="00F138B2" w:rsidRDefault="003940D9" w:rsidP="00FB34F3">
      <w:pPr>
        <w:pStyle w:val="a3"/>
        <w:jc w:val="center"/>
        <w:rPr>
          <w:rFonts w:ascii="Times New Roman" w:eastAsia="Calibri" w:hAnsi="Times New Roman" w:cs="Times New Roman"/>
          <w:b/>
          <w:bCs/>
          <w:color w:val="000000"/>
          <w:sz w:val="28"/>
          <w:szCs w:val="28"/>
          <w:lang w:val="ru-RU"/>
        </w:rPr>
      </w:pPr>
      <w:r w:rsidRPr="003940D9">
        <w:rPr>
          <w:rFonts w:ascii="Times New Roman" w:eastAsia="Calibri" w:hAnsi="Times New Roman" w:cs="Times New Roman"/>
          <w:b/>
          <w:bCs/>
          <w:color w:val="000000"/>
          <w:sz w:val="28"/>
          <w:szCs w:val="28"/>
          <w:lang w:val="ru-RU"/>
        </w:rPr>
        <w:t>Н</w:t>
      </w:r>
      <w:r w:rsidRPr="003940D9">
        <w:rPr>
          <w:rFonts w:ascii="Times New Roman" w:eastAsia="Calibri" w:hAnsi="Times New Roman" w:cs="Times New Roman"/>
          <w:b/>
          <w:bCs/>
          <w:color w:val="000000"/>
          <w:sz w:val="28"/>
          <w:szCs w:val="28"/>
          <w:lang w:val="ru-UA"/>
        </w:rPr>
        <w:t>адання державної допомоги на дітей одиноким</w:t>
      </w:r>
      <w:r w:rsidR="00D16F2D">
        <w:rPr>
          <w:rFonts w:ascii="Times New Roman" w:eastAsia="Calibri" w:hAnsi="Times New Roman" w:cs="Times New Roman"/>
          <w:b/>
          <w:bCs/>
          <w:color w:val="000000"/>
          <w:sz w:val="28"/>
          <w:szCs w:val="28"/>
          <w:lang w:val="ru-RU"/>
        </w:rPr>
        <w:t xml:space="preserve"> матерям</w:t>
      </w:r>
    </w:p>
    <w:p w14:paraId="373F3C8A" w14:textId="77777777" w:rsidR="00FA6B85" w:rsidRPr="00FA6B85" w:rsidRDefault="00FA6B85" w:rsidP="00FA6B85">
      <w:pPr>
        <w:tabs>
          <w:tab w:val="left" w:pos="3969"/>
        </w:tabs>
        <w:spacing w:after="0" w:line="240" w:lineRule="auto"/>
        <w:jc w:val="center"/>
        <w:rPr>
          <w:rFonts w:ascii="Times New Roman" w:eastAsia="Times New Roman" w:hAnsi="Times New Roman" w:cs="Times New Roman"/>
          <w:b/>
          <w:sz w:val="24"/>
          <w:szCs w:val="24"/>
          <w:lang w:val="uk-UA" w:eastAsia="uk-UA"/>
        </w:rPr>
      </w:pPr>
      <w:r w:rsidRPr="00FA6B85">
        <w:rPr>
          <w:rFonts w:ascii="Times New Roman" w:eastAsia="Times New Roman" w:hAnsi="Times New Roman" w:cs="Times New Roman"/>
          <w:b/>
          <w:sz w:val="24"/>
          <w:szCs w:val="24"/>
          <w:lang w:val="uk-UA" w:eastAsia="uk-UA"/>
        </w:rPr>
        <w:t xml:space="preserve">Відділ "Центр надання адміністративних послуг" </w:t>
      </w:r>
    </w:p>
    <w:p w14:paraId="10024E0E" w14:textId="77777777" w:rsidR="00FA6B85" w:rsidRPr="00FA6B85" w:rsidRDefault="00FA6B85" w:rsidP="00FA6B85">
      <w:pPr>
        <w:tabs>
          <w:tab w:val="left" w:pos="3969"/>
        </w:tabs>
        <w:spacing w:after="0" w:line="240" w:lineRule="auto"/>
        <w:jc w:val="center"/>
        <w:rPr>
          <w:rFonts w:ascii="Times New Roman" w:eastAsia="Times New Roman" w:hAnsi="Times New Roman" w:cs="Times New Roman"/>
          <w:b/>
          <w:sz w:val="24"/>
          <w:szCs w:val="24"/>
          <w:lang w:val="uk-UA" w:eastAsia="uk-UA"/>
        </w:rPr>
      </w:pPr>
      <w:r w:rsidRPr="00FA6B85">
        <w:rPr>
          <w:rFonts w:ascii="Times New Roman" w:eastAsia="Times New Roman" w:hAnsi="Times New Roman" w:cs="Times New Roman"/>
          <w:b/>
          <w:sz w:val="24"/>
          <w:szCs w:val="24"/>
          <w:lang w:val="uk-UA" w:eastAsia="uk-UA"/>
        </w:rPr>
        <w:t>виконавчого комітету Лютенської сільської ради</w:t>
      </w:r>
    </w:p>
    <w:p w14:paraId="43793359" w14:textId="77777777" w:rsidR="00FA6B85" w:rsidRPr="00FA6B85" w:rsidRDefault="00FA6B85" w:rsidP="00FA6B85">
      <w:pPr>
        <w:spacing w:after="0" w:line="240" w:lineRule="auto"/>
        <w:jc w:val="center"/>
        <w:rPr>
          <w:rFonts w:ascii="Times New Roman" w:eastAsia="Times New Roman" w:hAnsi="Times New Roman" w:cs="Times New Roman"/>
          <w:sz w:val="24"/>
          <w:szCs w:val="24"/>
          <w:lang w:val="uk-UA" w:eastAsia="uk-UA"/>
        </w:rPr>
      </w:pPr>
      <w:r w:rsidRPr="00FA6B85">
        <w:rPr>
          <w:rFonts w:ascii="Times New Roman" w:eastAsia="Times New Roman" w:hAnsi="Times New Roman" w:cs="Times New Roman"/>
          <w:sz w:val="24"/>
          <w:szCs w:val="24"/>
          <w:lang w:val="uk-UA" w:eastAsia="uk-UA"/>
        </w:rPr>
        <w:t xml:space="preserve"> (найменування суб’єкта надання адміністративної послуги та/або центру надання адміністративних послуг)</w:t>
      </w:r>
    </w:p>
    <w:p w14:paraId="06A154C9" w14:textId="77777777" w:rsidR="00D16F2D" w:rsidRPr="00FA6B85" w:rsidRDefault="00D16F2D" w:rsidP="00FB34F3">
      <w:pPr>
        <w:pStyle w:val="a3"/>
        <w:jc w:val="center"/>
        <w:rPr>
          <w:rFonts w:ascii="Times New Roman" w:hAnsi="Times New Roman" w:cs="Times New Roman"/>
          <w:b/>
          <w:lang w:eastAsia="uk-UA"/>
        </w:rPr>
      </w:pPr>
    </w:p>
    <w:tbl>
      <w:tblPr>
        <w:tblStyle w:val="1"/>
        <w:tblW w:w="9924" w:type="dxa"/>
        <w:tblInd w:w="-318" w:type="dxa"/>
        <w:tblLayout w:type="fixed"/>
        <w:tblLook w:val="01E0" w:firstRow="1" w:lastRow="1" w:firstColumn="1" w:lastColumn="1" w:noHBand="0" w:noVBand="0"/>
      </w:tblPr>
      <w:tblGrid>
        <w:gridCol w:w="710"/>
        <w:gridCol w:w="3402"/>
        <w:gridCol w:w="2693"/>
        <w:gridCol w:w="709"/>
        <w:gridCol w:w="2410"/>
      </w:tblGrid>
      <w:tr w:rsidR="00FB34F3" w:rsidRPr="00494813" w14:paraId="14945404" w14:textId="77777777" w:rsidTr="00027FB9">
        <w:tc>
          <w:tcPr>
            <w:tcW w:w="710" w:type="dxa"/>
            <w:tcBorders>
              <w:top w:val="single" w:sz="4" w:space="0" w:color="auto"/>
              <w:left w:val="single" w:sz="4" w:space="0" w:color="auto"/>
              <w:bottom w:val="single" w:sz="4" w:space="0" w:color="auto"/>
              <w:right w:val="single" w:sz="4" w:space="0" w:color="auto"/>
            </w:tcBorders>
            <w:hideMark/>
          </w:tcPr>
          <w:p w14:paraId="72DCC3E7" w14:textId="77777777" w:rsidR="00FB34F3" w:rsidRPr="00494813" w:rsidRDefault="00FB34F3" w:rsidP="00E21000">
            <w:pPr>
              <w:jc w:val="center"/>
              <w:rPr>
                <w:b/>
                <w:sz w:val="22"/>
                <w:szCs w:val="22"/>
                <w:lang w:val="ru-RU" w:eastAsia="ru-RU"/>
              </w:rPr>
            </w:pPr>
            <w:r w:rsidRPr="00494813">
              <w:rPr>
                <w:b/>
                <w:sz w:val="22"/>
                <w:szCs w:val="22"/>
                <w:lang w:val="ru-RU" w:eastAsia="ru-RU"/>
              </w:rPr>
              <w:t>№</w:t>
            </w:r>
          </w:p>
          <w:p w14:paraId="1A5469E2" w14:textId="77777777" w:rsidR="00FB34F3" w:rsidRPr="00494813" w:rsidRDefault="00FB34F3" w:rsidP="00E21000">
            <w:pPr>
              <w:jc w:val="center"/>
              <w:rPr>
                <w:b/>
                <w:sz w:val="22"/>
                <w:szCs w:val="22"/>
                <w:lang w:val="ru-RU" w:eastAsia="ru-RU"/>
              </w:rPr>
            </w:pPr>
            <w:r w:rsidRPr="00494813">
              <w:rPr>
                <w:b/>
                <w:sz w:val="22"/>
                <w:szCs w:val="22"/>
                <w:lang w:val="ru-RU" w:eastAsia="ru-RU"/>
              </w:rPr>
              <w:t>з/п</w:t>
            </w:r>
          </w:p>
        </w:tc>
        <w:tc>
          <w:tcPr>
            <w:tcW w:w="3402" w:type="dxa"/>
            <w:tcBorders>
              <w:top w:val="single" w:sz="4" w:space="0" w:color="auto"/>
              <w:left w:val="single" w:sz="4" w:space="0" w:color="auto"/>
              <w:bottom w:val="single" w:sz="4" w:space="0" w:color="auto"/>
              <w:right w:val="single" w:sz="4" w:space="0" w:color="auto"/>
            </w:tcBorders>
            <w:hideMark/>
          </w:tcPr>
          <w:p w14:paraId="336ECB69" w14:textId="77777777" w:rsidR="00FB34F3" w:rsidRPr="00494813" w:rsidRDefault="00FB34F3" w:rsidP="00E21000">
            <w:pPr>
              <w:jc w:val="center"/>
              <w:rPr>
                <w:b/>
                <w:sz w:val="22"/>
                <w:szCs w:val="22"/>
                <w:lang w:val="ru-RU" w:eastAsia="ru-RU"/>
              </w:rPr>
            </w:pPr>
            <w:r w:rsidRPr="00494813">
              <w:rPr>
                <w:b/>
                <w:sz w:val="22"/>
                <w:szCs w:val="22"/>
                <w:lang w:val="ru-RU" w:eastAsia="ru-RU"/>
              </w:rPr>
              <w:t>Етапи послуги</w:t>
            </w:r>
          </w:p>
        </w:tc>
        <w:tc>
          <w:tcPr>
            <w:tcW w:w="2693" w:type="dxa"/>
            <w:tcBorders>
              <w:top w:val="single" w:sz="4" w:space="0" w:color="auto"/>
              <w:left w:val="single" w:sz="4" w:space="0" w:color="auto"/>
              <w:bottom w:val="single" w:sz="4" w:space="0" w:color="auto"/>
              <w:right w:val="single" w:sz="4" w:space="0" w:color="auto"/>
            </w:tcBorders>
            <w:hideMark/>
          </w:tcPr>
          <w:p w14:paraId="3C7E397C" w14:textId="77777777" w:rsidR="00FB34F3" w:rsidRPr="00494813" w:rsidRDefault="00FB34F3" w:rsidP="00E21000">
            <w:pPr>
              <w:jc w:val="center"/>
              <w:rPr>
                <w:b/>
                <w:sz w:val="22"/>
                <w:szCs w:val="22"/>
                <w:lang w:val="ru-RU" w:eastAsia="ru-RU"/>
              </w:rPr>
            </w:pPr>
            <w:r w:rsidRPr="00494813">
              <w:rPr>
                <w:b/>
                <w:sz w:val="22"/>
                <w:szCs w:val="22"/>
                <w:lang w:val="ru-RU" w:eastAsia="ru-RU"/>
              </w:rPr>
              <w:t>Відповідальна посадова особа і структурний</w:t>
            </w:r>
            <w:r w:rsidR="00C80947" w:rsidRPr="00494813">
              <w:rPr>
                <w:b/>
                <w:sz w:val="22"/>
                <w:szCs w:val="22"/>
                <w:lang w:eastAsia="ru-RU"/>
              </w:rPr>
              <w:t xml:space="preserve"> </w:t>
            </w:r>
            <w:r w:rsidRPr="00494813">
              <w:rPr>
                <w:b/>
                <w:sz w:val="22"/>
                <w:szCs w:val="22"/>
                <w:lang w:val="ru-RU" w:eastAsia="ru-RU"/>
              </w:rPr>
              <w:t>підрозділ</w:t>
            </w:r>
          </w:p>
        </w:tc>
        <w:tc>
          <w:tcPr>
            <w:tcW w:w="709" w:type="dxa"/>
            <w:tcBorders>
              <w:top w:val="single" w:sz="4" w:space="0" w:color="auto"/>
              <w:left w:val="single" w:sz="4" w:space="0" w:color="auto"/>
              <w:bottom w:val="single" w:sz="4" w:space="0" w:color="auto"/>
              <w:right w:val="single" w:sz="4" w:space="0" w:color="auto"/>
            </w:tcBorders>
            <w:hideMark/>
          </w:tcPr>
          <w:p w14:paraId="517028AE" w14:textId="77777777" w:rsidR="00FB34F3" w:rsidRPr="00494813" w:rsidRDefault="00FB34F3" w:rsidP="00E21000">
            <w:pPr>
              <w:jc w:val="center"/>
              <w:rPr>
                <w:b/>
                <w:sz w:val="22"/>
                <w:szCs w:val="22"/>
                <w:lang w:val="ru-RU" w:eastAsia="ru-RU"/>
              </w:rPr>
            </w:pPr>
            <w:r w:rsidRPr="00494813">
              <w:rPr>
                <w:b/>
                <w:sz w:val="22"/>
                <w:szCs w:val="22"/>
                <w:lang w:val="ru-RU" w:eastAsia="ru-RU"/>
              </w:rPr>
              <w:t>Дія</w:t>
            </w:r>
          </w:p>
          <w:p w14:paraId="56D584DC" w14:textId="77777777" w:rsidR="00FB34F3" w:rsidRPr="00494813" w:rsidRDefault="00FB34F3" w:rsidP="00E21000">
            <w:pPr>
              <w:jc w:val="center"/>
              <w:rPr>
                <w:b/>
                <w:sz w:val="22"/>
                <w:szCs w:val="22"/>
                <w:lang w:val="ru-RU" w:eastAsia="ru-RU"/>
              </w:rPr>
            </w:pPr>
            <w:r w:rsidRPr="00494813">
              <w:rPr>
                <w:b/>
                <w:sz w:val="22"/>
                <w:szCs w:val="22"/>
                <w:lang w:val="ru-RU" w:eastAsia="ru-RU"/>
              </w:rPr>
              <w:t>(В,У,П,З)</w:t>
            </w:r>
          </w:p>
        </w:tc>
        <w:tc>
          <w:tcPr>
            <w:tcW w:w="2410" w:type="dxa"/>
            <w:tcBorders>
              <w:top w:val="single" w:sz="4" w:space="0" w:color="auto"/>
              <w:left w:val="single" w:sz="4" w:space="0" w:color="auto"/>
              <w:bottom w:val="single" w:sz="4" w:space="0" w:color="auto"/>
              <w:right w:val="single" w:sz="4" w:space="0" w:color="auto"/>
            </w:tcBorders>
            <w:hideMark/>
          </w:tcPr>
          <w:p w14:paraId="5856CA1B" w14:textId="77777777" w:rsidR="00FB34F3" w:rsidRPr="00494813" w:rsidRDefault="00FB34F3" w:rsidP="00E21000">
            <w:pPr>
              <w:jc w:val="center"/>
              <w:rPr>
                <w:b/>
                <w:sz w:val="22"/>
                <w:szCs w:val="22"/>
                <w:lang w:val="ru-RU" w:eastAsia="ru-RU"/>
              </w:rPr>
            </w:pPr>
            <w:r w:rsidRPr="00494813">
              <w:rPr>
                <w:b/>
                <w:sz w:val="22"/>
                <w:szCs w:val="22"/>
                <w:lang w:val="ru-RU" w:eastAsia="ru-RU"/>
              </w:rPr>
              <w:t>Термін виконання (днів)</w:t>
            </w:r>
          </w:p>
        </w:tc>
      </w:tr>
      <w:tr w:rsidR="008B4287" w:rsidRPr="00494813" w14:paraId="7E22C0F0" w14:textId="77777777" w:rsidTr="00027FB9">
        <w:trPr>
          <w:trHeight w:val="585"/>
        </w:trPr>
        <w:tc>
          <w:tcPr>
            <w:tcW w:w="710" w:type="dxa"/>
            <w:tcBorders>
              <w:top w:val="single" w:sz="4" w:space="0" w:color="auto"/>
              <w:left w:val="single" w:sz="4" w:space="0" w:color="auto"/>
              <w:right w:val="single" w:sz="4" w:space="0" w:color="auto"/>
            </w:tcBorders>
            <w:hideMark/>
          </w:tcPr>
          <w:p w14:paraId="1967C7A4" w14:textId="77777777" w:rsidR="008B4287" w:rsidRPr="006534BF" w:rsidRDefault="008B4287" w:rsidP="00E21000">
            <w:pPr>
              <w:jc w:val="center"/>
              <w:rPr>
                <w:sz w:val="22"/>
                <w:szCs w:val="22"/>
                <w:lang w:val="ru-RU" w:eastAsia="ru-RU"/>
              </w:rPr>
            </w:pPr>
            <w:r w:rsidRPr="006534BF">
              <w:rPr>
                <w:sz w:val="22"/>
                <w:szCs w:val="22"/>
                <w:lang w:val="ru-RU" w:eastAsia="ru-RU"/>
              </w:rPr>
              <w:t>1.</w:t>
            </w:r>
          </w:p>
        </w:tc>
        <w:tc>
          <w:tcPr>
            <w:tcW w:w="3402" w:type="dxa"/>
            <w:tcBorders>
              <w:top w:val="single" w:sz="4" w:space="0" w:color="auto"/>
              <w:left w:val="single" w:sz="4" w:space="0" w:color="auto"/>
              <w:bottom w:val="single" w:sz="4" w:space="0" w:color="auto"/>
              <w:right w:val="single" w:sz="4" w:space="0" w:color="auto"/>
            </w:tcBorders>
          </w:tcPr>
          <w:p w14:paraId="2102C574" w14:textId="77777777" w:rsidR="00F366CD" w:rsidRPr="00F366CD" w:rsidRDefault="00F366CD" w:rsidP="00F366CD">
            <w:pPr>
              <w:tabs>
                <w:tab w:val="left" w:pos="3969"/>
              </w:tabs>
              <w:jc w:val="both"/>
              <w:rPr>
                <w:sz w:val="24"/>
                <w:szCs w:val="24"/>
                <w:lang w:eastAsia="uk-UA"/>
              </w:rPr>
            </w:pPr>
            <w:r w:rsidRPr="00F366CD">
              <w:rPr>
                <w:sz w:val="24"/>
                <w:szCs w:val="24"/>
                <w:lang w:eastAsia="uk-UA"/>
              </w:rPr>
              <w:t>1) ідентифікація заявника;</w:t>
            </w:r>
          </w:p>
          <w:p w14:paraId="025DBE73" w14:textId="5F74AEE5" w:rsidR="00F366CD" w:rsidRPr="003940D9" w:rsidRDefault="003940D9" w:rsidP="00F366CD">
            <w:pPr>
              <w:tabs>
                <w:tab w:val="left" w:pos="3969"/>
              </w:tabs>
              <w:jc w:val="both"/>
              <w:rPr>
                <w:color w:val="000000"/>
                <w:sz w:val="24"/>
                <w:szCs w:val="24"/>
                <w:shd w:val="clear" w:color="auto" w:fill="FFFFFF"/>
                <w:lang w:eastAsia="uk-UA"/>
              </w:rPr>
            </w:pPr>
            <w:r w:rsidRPr="003940D9">
              <w:rPr>
                <w:color w:val="000000"/>
                <w:sz w:val="24"/>
                <w:szCs w:val="24"/>
                <w:shd w:val="clear" w:color="auto" w:fill="FFFFFF"/>
                <w:lang w:eastAsia="uk-UA"/>
              </w:rPr>
              <w:t>2) надання інформації щодо умов та порядку подання документів щодо державної допомоги на дітей одиноким матерям;</w:t>
            </w:r>
          </w:p>
          <w:p w14:paraId="615FE3F1" w14:textId="77777777" w:rsidR="00F366CD" w:rsidRPr="00F366CD" w:rsidRDefault="00F366CD" w:rsidP="00F366CD">
            <w:pPr>
              <w:tabs>
                <w:tab w:val="left" w:pos="3969"/>
              </w:tabs>
              <w:jc w:val="both"/>
              <w:rPr>
                <w:rFonts w:eastAsia="Calibri"/>
                <w:color w:val="000000"/>
                <w:sz w:val="24"/>
                <w:szCs w:val="24"/>
                <w:shd w:val="clear" w:color="auto" w:fill="FFFFFF"/>
              </w:rPr>
            </w:pPr>
            <w:r w:rsidRPr="00F366CD">
              <w:rPr>
                <w:rFonts w:eastAsia="Calibri"/>
                <w:color w:val="000000"/>
                <w:sz w:val="24"/>
                <w:szCs w:val="24"/>
                <w:shd w:val="clear" w:color="auto" w:fill="FFFFFF"/>
              </w:rPr>
              <w:t>3) реєстрація та формування заяви в електронному вигляді, друк та надання її на підпис заявнику;</w:t>
            </w:r>
          </w:p>
          <w:p w14:paraId="69202DFA" w14:textId="4A65E58D" w:rsidR="003940D9" w:rsidRPr="003940D9" w:rsidRDefault="003940D9" w:rsidP="00F366CD">
            <w:pPr>
              <w:tabs>
                <w:tab w:val="left" w:pos="3969"/>
              </w:tabs>
              <w:jc w:val="both"/>
              <w:rPr>
                <w:rFonts w:eastAsia="Calibri"/>
                <w:color w:val="000000"/>
                <w:sz w:val="24"/>
                <w:szCs w:val="24"/>
                <w:shd w:val="clear" w:color="auto" w:fill="FFFFFF"/>
                <w:lang w:val="ru-RU"/>
              </w:rPr>
            </w:pPr>
            <w:r w:rsidRPr="003940D9">
              <w:rPr>
                <w:rFonts w:eastAsia="Calibri"/>
                <w:color w:val="000000"/>
                <w:sz w:val="24"/>
                <w:szCs w:val="24"/>
                <w:shd w:val="clear" w:color="auto" w:fill="FFFFFF"/>
                <w:lang w:val="ru-RU"/>
              </w:rPr>
              <w:t>4) сканування документів (паспорта, картки платника податків, заяви за формою, декларації про доходи тьа майновий станосіб, які звернулися за призначенням, довідки про доходи, витяг про державну реєстрацію народження дитини або довідки про народження, свідоцтва про народження дитини, копії рішення про усиновлення тощо) засвідчення їх кваліфікованим електронним підписом;</w:t>
            </w:r>
          </w:p>
          <w:p w14:paraId="6132A42B" w14:textId="1A667EEE" w:rsidR="00F366CD" w:rsidRPr="00F366CD" w:rsidRDefault="00F366CD" w:rsidP="00F366CD">
            <w:pPr>
              <w:tabs>
                <w:tab w:val="left" w:pos="3969"/>
              </w:tabs>
              <w:jc w:val="both"/>
              <w:rPr>
                <w:rFonts w:eastAsia="Calibri"/>
                <w:color w:val="000000"/>
                <w:sz w:val="24"/>
                <w:szCs w:val="24"/>
                <w:shd w:val="clear" w:color="auto" w:fill="FFFFFF"/>
              </w:rPr>
            </w:pPr>
            <w:r w:rsidRPr="00F366CD">
              <w:rPr>
                <w:rFonts w:eastAsia="Calibri"/>
                <w:color w:val="000000"/>
                <w:sz w:val="24"/>
                <w:szCs w:val="24"/>
                <w:shd w:val="clear" w:color="auto" w:fill="FFFFFF"/>
              </w:rPr>
              <w:t xml:space="preserve">5) Направлення  заповненої електронної реєстраційної картки-заяви до уповноваженого органу для </w:t>
            </w:r>
            <w:r w:rsidRPr="00F366CD">
              <w:rPr>
                <w:rFonts w:eastAsia="Calibri"/>
                <w:color w:val="000000"/>
                <w:sz w:val="24"/>
                <w:szCs w:val="24"/>
                <w:shd w:val="clear" w:color="auto" w:fill="FFFFFF"/>
              </w:rPr>
              <w:lastRenderedPageBreak/>
              <w:t xml:space="preserve">перевірки та прийняття рішення. </w:t>
            </w:r>
          </w:p>
          <w:p w14:paraId="3D629C2B" w14:textId="75D48B52" w:rsidR="008B4287" w:rsidRPr="00F366CD" w:rsidRDefault="008B4287" w:rsidP="00F138B2">
            <w:pPr>
              <w:pStyle w:val="a3"/>
              <w:jc w:val="both"/>
              <w:rPr>
                <w:sz w:val="22"/>
                <w:szCs w:val="22"/>
                <w:lang w:eastAsia="uk-UA"/>
              </w:rPr>
            </w:pPr>
          </w:p>
        </w:tc>
        <w:tc>
          <w:tcPr>
            <w:tcW w:w="2693" w:type="dxa"/>
            <w:tcBorders>
              <w:top w:val="single" w:sz="4" w:space="0" w:color="auto"/>
              <w:left w:val="single" w:sz="4" w:space="0" w:color="auto"/>
              <w:right w:val="single" w:sz="4" w:space="0" w:color="auto"/>
            </w:tcBorders>
            <w:hideMark/>
          </w:tcPr>
          <w:p w14:paraId="3F678E11" w14:textId="77777777" w:rsidR="00F366CD" w:rsidRPr="003940D9" w:rsidRDefault="00F366CD" w:rsidP="00F366CD">
            <w:pPr>
              <w:jc w:val="both"/>
              <w:rPr>
                <w:sz w:val="24"/>
                <w:szCs w:val="24"/>
                <w:lang w:eastAsia="uk-UA"/>
              </w:rPr>
            </w:pPr>
            <w:r w:rsidRPr="003940D9">
              <w:rPr>
                <w:sz w:val="24"/>
                <w:szCs w:val="24"/>
                <w:lang w:eastAsia="uk-UA"/>
              </w:rPr>
              <w:lastRenderedPageBreak/>
              <w:t>Головний/провідний спеціаліст відділу обслуговування громадян (сервісного центру)</w:t>
            </w:r>
          </w:p>
          <w:p w14:paraId="02C1F7AC" w14:textId="77777777" w:rsidR="00F366CD" w:rsidRPr="003940D9" w:rsidRDefault="00F366CD" w:rsidP="00F366CD">
            <w:pPr>
              <w:jc w:val="center"/>
              <w:rPr>
                <w:sz w:val="24"/>
                <w:szCs w:val="24"/>
                <w:lang w:eastAsia="uk-UA"/>
              </w:rPr>
            </w:pPr>
          </w:p>
          <w:p w14:paraId="0B0E034D" w14:textId="66473EA0" w:rsidR="008B4287" w:rsidRPr="003940D9" w:rsidRDefault="00F366CD" w:rsidP="00F366CD">
            <w:pPr>
              <w:widowControl w:val="0"/>
              <w:suppressAutoHyphens/>
              <w:jc w:val="both"/>
              <w:rPr>
                <w:color w:val="FF0000"/>
                <w:sz w:val="22"/>
                <w:szCs w:val="22"/>
                <w:lang w:eastAsia="ru-RU"/>
              </w:rPr>
            </w:pPr>
            <w:r w:rsidRPr="003940D9">
              <w:rPr>
                <w:sz w:val="24"/>
                <w:szCs w:val="24"/>
                <w:lang w:eastAsia="uk-UA"/>
              </w:rPr>
              <w:t>Центр надання адміністративних послуг</w:t>
            </w:r>
          </w:p>
        </w:tc>
        <w:tc>
          <w:tcPr>
            <w:tcW w:w="709" w:type="dxa"/>
            <w:tcBorders>
              <w:top w:val="single" w:sz="4" w:space="0" w:color="auto"/>
              <w:left w:val="single" w:sz="4" w:space="0" w:color="auto"/>
              <w:right w:val="single" w:sz="4" w:space="0" w:color="auto"/>
            </w:tcBorders>
            <w:hideMark/>
          </w:tcPr>
          <w:p w14:paraId="33A1671B" w14:textId="77777777" w:rsidR="008B4287" w:rsidRPr="003940D9" w:rsidRDefault="008B4287" w:rsidP="00E21000">
            <w:pPr>
              <w:jc w:val="center"/>
              <w:rPr>
                <w:sz w:val="22"/>
                <w:szCs w:val="22"/>
                <w:lang w:val="ru-RU" w:eastAsia="ru-RU"/>
              </w:rPr>
            </w:pPr>
            <w:r w:rsidRPr="003940D9">
              <w:rPr>
                <w:b/>
                <w:sz w:val="22"/>
                <w:szCs w:val="22"/>
                <w:lang w:val="ru-RU" w:eastAsia="ru-RU"/>
              </w:rPr>
              <w:t>В</w:t>
            </w:r>
          </w:p>
        </w:tc>
        <w:tc>
          <w:tcPr>
            <w:tcW w:w="2410" w:type="dxa"/>
            <w:tcBorders>
              <w:top w:val="single" w:sz="4" w:space="0" w:color="auto"/>
              <w:left w:val="single" w:sz="4" w:space="0" w:color="auto"/>
              <w:right w:val="single" w:sz="4" w:space="0" w:color="auto"/>
            </w:tcBorders>
          </w:tcPr>
          <w:p w14:paraId="51FD513F" w14:textId="07F42E7B" w:rsidR="008B4287" w:rsidRPr="00F31F05" w:rsidRDefault="00F366CD" w:rsidP="00F369A7">
            <w:pPr>
              <w:pStyle w:val="a3"/>
              <w:rPr>
                <w:sz w:val="22"/>
                <w:szCs w:val="22"/>
                <w:lang w:val="ru-RU" w:eastAsia="uk-UA"/>
              </w:rPr>
            </w:pPr>
            <w:r w:rsidRPr="00F366CD">
              <w:rPr>
                <w:rFonts w:eastAsia="Times New Roman"/>
                <w:sz w:val="24"/>
                <w:szCs w:val="24"/>
                <w:lang w:eastAsia="uk-UA"/>
              </w:rPr>
              <w:t>Протягом робочого дня (в день прийому документів)</w:t>
            </w:r>
          </w:p>
        </w:tc>
      </w:tr>
      <w:tr w:rsidR="00036EF7" w:rsidRPr="00494813" w14:paraId="259D56CC" w14:textId="77777777" w:rsidTr="00027FB9">
        <w:tc>
          <w:tcPr>
            <w:tcW w:w="710" w:type="dxa"/>
            <w:tcBorders>
              <w:top w:val="single" w:sz="4" w:space="0" w:color="auto"/>
              <w:left w:val="single" w:sz="4" w:space="0" w:color="auto"/>
              <w:bottom w:val="single" w:sz="4" w:space="0" w:color="auto"/>
              <w:right w:val="single" w:sz="4" w:space="0" w:color="auto"/>
            </w:tcBorders>
          </w:tcPr>
          <w:p w14:paraId="32140611" w14:textId="40F5A984" w:rsidR="00036EF7" w:rsidRPr="006534BF" w:rsidRDefault="00F138B2" w:rsidP="00E21000">
            <w:pPr>
              <w:jc w:val="center"/>
              <w:rPr>
                <w:sz w:val="22"/>
                <w:szCs w:val="22"/>
                <w:lang w:val="ru-RU" w:eastAsia="ru-RU"/>
              </w:rPr>
            </w:pPr>
            <w:r>
              <w:rPr>
                <w:sz w:val="22"/>
                <w:szCs w:val="22"/>
                <w:lang w:eastAsia="ru-RU"/>
              </w:rPr>
              <w:t>2.</w:t>
            </w:r>
          </w:p>
        </w:tc>
        <w:tc>
          <w:tcPr>
            <w:tcW w:w="3402" w:type="dxa"/>
            <w:tcBorders>
              <w:top w:val="single" w:sz="4" w:space="0" w:color="auto"/>
              <w:left w:val="single" w:sz="4" w:space="0" w:color="auto"/>
              <w:bottom w:val="single" w:sz="4" w:space="0" w:color="auto"/>
              <w:right w:val="single" w:sz="4" w:space="0" w:color="auto"/>
            </w:tcBorders>
          </w:tcPr>
          <w:p w14:paraId="453976F1" w14:textId="3F8E5C02" w:rsidR="00036EF7" w:rsidRPr="00FE3029" w:rsidRDefault="003940D9" w:rsidP="003940D9">
            <w:pPr>
              <w:spacing w:before="100" w:beforeAutospacing="1" w:after="100" w:afterAutospacing="1"/>
              <w:jc w:val="both"/>
              <w:rPr>
                <w:sz w:val="22"/>
                <w:szCs w:val="22"/>
                <w:lang w:val="ru-UA" w:eastAsia="uk-UA"/>
              </w:rPr>
            </w:pPr>
            <w:r w:rsidRPr="003940D9">
              <w:rPr>
                <w:sz w:val="24"/>
                <w:szCs w:val="24"/>
                <w:lang w:eastAsia="uk-UA"/>
              </w:rPr>
              <w:t>Прийняття рішення про призначення/відмову в призначенні щомісячної грошової допомоги на дітей одиноким матерями</w:t>
            </w:r>
          </w:p>
        </w:tc>
        <w:tc>
          <w:tcPr>
            <w:tcW w:w="2693" w:type="dxa"/>
            <w:tcBorders>
              <w:top w:val="single" w:sz="4" w:space="0" w:color="auto"/>
              <w:left w:val="single" w:sz="4" w:space="0" w:color="auto"/>
              <w:bottom w:val="single" w:sz="4" w:space="0" w:color="auto"/>
              <w:right w:val="single" w:sz="4" w:space="0" w:color="auto"/>
            </w:tcBorders>
          </w:tcPr>
          <w:p w14:paraId="4894E14E" w14:textId="2A52BBD6" w:rsidR="00036EF7" w:rsidRPr="00F138B2" w:rsidRDefault="00F366CD" w:rsidP="00F366CD">
            <w:pPr>
              <w:jc w:val="both"/>
              <w:rPr>
                <w:sz w:val="22"/>
                <w:szCs w:val="22"/>
                <w:lang w:eastAsia="ru-RU"/>
              </w:rPr>
            </w:pPr>
            <w:r w:rsidRPr="00F366CD">
              <w:rPr>
                <w:sz w:val="24"/>
                <w:szCs w:val="24"/>
                <w:lang w:eastAsia="uk-UA"/>
              </w:rPr>
              <w:t>Головний/провідний спеціаліст управління пенсійного забезпечення, надання страхових виплат, соціальних послуг, житлових субсидій та пільг</w:t>
            </w:r>
          </w:p>
        </w:tc>
        <w:tc>
          <w:tcPr>
            <w:tcW w:w="709" w:type="dxa"/>
            <w:tcBorders>
              <w:top w:val="single" w:sz="4" w:space="0" w:color="auto"/>
              <w:left w:val="single" w:sz="4" w:space="0" w:color="auto"/>
              <w:bottom w:val="single" w:sz="4" w:space="0" w:color="auto"/>
              <w:right w:val="single" w:sz="4" w:space="0" w:color="auto"/>
            </w:tcBorders>
          </w:tcPr>
          <w:p w14:paraId="12943A71" w14:textId="0E3F9A45" w:rsidR="00036EF7" w:rsidRPr="006534BF" w:rsidRDefault="00036EF7" w:rsidP="00E21000">
            <w:pPr>
              <w:jc w:val="center"/>
              <w:rPr>
                <w:sz w:val="22"/>
                <w:szCs w:val="22"/>
                <w:lang w:val="ru-RU" w:eastAsia="ru-RU"/>
              </w:rPr>
            </w:pPr>
            <w:r w:rsidRPr="006534BF">
              <w:rPr>
                <w:b/>
                <w:sz w:val="22"/>
                <w:szCs w:val="22"/>
                <w:lang w:val="ru-RU" w:eastAsia="ru-RU"/>
              </w:rPr>
              <w:t>В</w:t>
            </w:r>
            <w:r w:rsidR="00F366CD">
              <w:rPr>
                <w:b/>
                <w:sz w:val="22"/>
                <w:szCs w:val="22"/>
                <w:lang w:val="ru-RU" w:eastAsia="ru-RU"/>
              </w:rPr>
              <w:t>, З</w:t>
            </w:r>
          </w:p>
        </w:tc>
        <w:tc>
          <w:tcPr>
            <w:tcW w:w="2410" w:type="dxa"/>
            <w:tcBorders>
              <w:left w:val="single" w:sz="4" w:space="0" w:color="auto"/>
              <w:right w:val="single" w:sz="4" w:space="0" w:color="auto"/>
            </w:tcBorders>
          </w:tcPr>
          <w:p w14:paraId="5B92B101" w14:textId="3E0B43CC" w:rsidR="00036EF7" w:rsidRPr="006534BF" w:rsidRDefault="00F366CD" w:rsidP="00F369A7">
            <w:pPr>
              <w:pStyle w:val="a3"/>
              <w:rPr>
                <w:sz w:val="22"/>
                <w:szCs w:val="22"/>
                <w:lang w:val="ru-RU" w:eastAsia="uk-UA"/>
              </w:rPr>
            </w:pPr>
            <w:r w:rsidRPr="00F366CD">
              <w:rPr>
                <w:rFonts w:eastAsia="Times New Roman"/>
                <w:sz w:val="24"/>
                <w:szCs w:val="24"/>
                <w:lang w:eastAsia="uk-UA"/>
              </w:rPr>
              <w:t>Протягом 10 календарних днів</w:t>
            </w:r>
          </w:p>
        </w:tc>
      </w:tr>
      <w:tr w:rsidR="00F138B2" w:rsidRPr="00494813" w14:paraId="7CD046F9" w14:textId="77777777" w:rsidTr="00027FB9">
        <w:tc>
          <w:tcPr>
            <w:tcW w:w="710" w:type="dxa"/>
            <w:tcBorders>
              <w:top w:val="single" w:sz="4" w:space="0" w:color="auto"/>
              <w:left w:val="single" w:sz="4" w:space="0" w:color="auto"/>
              <w:bottom w:val="single" w:sz="4" w:space="0" w:color="auto"/>
              <w:right w:val="single" w:sz="4" w:space="0" w:color="auto"/>
            </w:tcBorders>
          </w:tcPr>
          <w:p w14:paraId="2F85302A" w14:textId="415E3DA3" w:rsidR="00F138B2" w:rsidRPr="00F138B2" w:rsidRDefault="00F138B2" w:rsidP="00E21000">
            <w:pPr>
              <w:jc w:val="center"/>
              <w:rPr>
                <w:sz w:val="22"/>
                <w:szCs w:val="22"/>
              </w:rPr>
            </w:pPr>
            <w:r>
              <w:rPr>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62FEA886" w14:textId="77777777" w:rsidR="00F366CD" w:rsidRPr="00F366CD" w:rsidRDefault="00F366CD" w:rsidP="00F366CD">
            <w:pPr>
              <w:jc w:val="both"/>
              <w:rPr>
                <w:sz w:val="24"/>
                <w:szCs w:val="24"/>
                <w:lang w:eastAsia="uk-UA"/>
              </w:rPr>
            </w:pPr>
            <w:r w:rsidRPr="00F366CD">
              <w:rPr>
                <w:sz w:val="24"/>
                <w:szCs w:val="24"/>
                <w:lang w:eastAsia="uk-UA"/>
              </w:rPr>
              <w:t>Повідомлення про прийняте рішення (призначення, відмова) направляється особі, засобами поштового / електронного зв’язку зазначених у заяві або в телефоному режимі з внесенням відповідного запису до окремого журналу реєстрації інформування заявників (у період воєнного стану)</w:t>
            </w:r>
          </w:p>
          <w:p w14:paraId="23958404" w14:textId="5E93F851" w:rsidR="00F138B2" w:rsidRPr="00F138B2" w:rsidRDefault="00F366CD" w:rsidP="00F366CD">
            <w:pPr>
              <w:spacing w:before="100" w:beforeAutospacing="1" w:after="100" w:afterAutospacing="1"/>
              <w:jc w:val="both"/>
              <w:rPr>
                <w:rFonts w:cs="Calibri"/>
                <w:color w:val="000000"/>
                <w:sz w:val="24"/>
                <w:szCs w:val="24"/>
                <w:lang w:eastAsia="uk-UA"/>
              </w:rPr>
            </w:pPr>
            <w:r w:rsidRPr="003940D9">
              <w:rPr>
                <w:sz w:val="24"/>
                <w:szCs w:val="24"/>
                <w:lang w:eastAsia="uk-UA"/>
              </w:rPr>
              <w:t>Якщо заява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c>
          <w:tcPr>
            <w:tcW w:w="2693" w:type="dxa"/>
            <w:tcBorders>
              <w:top w:val="single" w:sz="4" w:space="0" w:color="auto"/>
              <w:left w:val="single" w:sz="4" w:space="0" w:color="auto"/>
              <w:bottom w:val="single" w:sz="4" w:space="0" w:color="auto"/>
              <w:right w:val="single" w:sz="4" w:space="0" w:color="auto"/>
            </w:tcBorders>
          </w:tcPr>
          <w:p w14:paraId="521A5F57" w14:textId="77777777" w:rsidR="00F366CD" w:rsidRPr="00F366CD" w:rsidRDefault="00F366CD" w:rsidP="00F366CD">
            <w:pPr>
              <w:jc w:val="both"/>
              <w:rPr>
                <w:sz w:val="24"/>
                <w:szCs w:val="24"/>
                <w:lang w:eastAsia="uk-UA"/>
              </w:rPr>
            </w:pPr>
            <w:r w:rsidRPr="00F366CD">
              <w:rPr>
                <w:sz w:val="24"/>
                <w:szCs w:val="24"/>
                <w:lang w:eastAsia="uk-UA"/>
              </w:rPr>
              <w:t>Головний/провідний спеціаліст відділу обслуговування громадян (сервісного центру)</w:t>
            </w:r>
          </w:p>
          <w:p w14:paraId="58C87893" w14:textId="77777777" w:rsidR="00F366CD" w:rsidRPr="00F366CD" w:rsidRDefault="00F366CD" w:rsidP="00F366CD">
            <w:pPr>
              <w:jc w:val="both"/>
              <w:rPr>
                <w:sz w:val="24"/>
                <w:szCs w:val="24"/>
                <w:lang w:eastAsia="uk-UA"/>
              </w:rPr>
            </w:pPr>
          </w:p>
          <w:p w14:paraId="39F64F3E" w14:textId="1DC695CB" w:rsidR="00F138B2" w:rsidRPr="00F138B2" w:rsidRDefault="00F366CD" w:rsidP="00F366CD">
            <w:pPr>
              <w:widowControl w:val="0"/>
              <w:suppressAutoHyphens/>
              <w:jc w:val="both"/>
              <w:rPr>
                <w:rFonts w:eastAsia="Liberation Serif"/>
                <w:color w:val="000000"/>
                <w:kern w:val="2"/>
                <w:sz w:val="24"/>
                <w:szCs w:val="24"/>
                <w:lang w:eastAsia="hi-IN"/>
              </w:rPr>
            </w:pPr>
            <w:r w:rsidRPr="00F366CD">
              <w:rPr>
                <w:sz w:val="24"/>
                <w:szCs w:val="24"/>
                <w:lang w:eastAsia="uk-UA"/>
              </w:rPr>
              <w:t>Уповноважена особа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Pr>
          <w:p w14:paraId="394AC36F" w14:textId="17DBFBEB" w:rsidR="00F138B2" w:rsidRPr="003940D9" w:rsidRDefault="00F138B2" w:rsidP="00E21000">
            <w:pPr>
              <w:jc w:val="center"/>
              <w:rPr>
                <w:b/>
                <w:sz w:val="24"/>
                <w:szCs w:val="24"/>
              </w:rPr>
            </w:pPr>
            <w:r w:rsidRPr="003940D9">
              <w:rPr>
                <w:b/>
                <w:sz w:val="24"/>
                <w:szCs w:val="24"/>
              </w:rPr>
              <w:t>В</w:t>
            </w:r>
          </w:p>
        </w:tc>
        <w:tc>
          <w:tcPr>
            <w:tcW w:w="2410" w:type="dxa"/>
            <w:tcBorders>
              <w:left w:val="single" w:sz="4" w:space="0" w:color="auto"/>
              <w:right w:val="single" w:sz="4" w:space="0" w:color="auto"/>
            </w:tcBorders>
          </w:tcPr>
          <w:p w14:paraId="04383EDD" w14:textId="36A949CD" w:rsidR="00F138B2" w:rsidRPr="00F366CD" w:rsidRDefault="003940D9" w:rsidP="00F369A7">
            <w:pPr>
              <w:pStyle w:val="a3"/>
              <w:rPr>
                <w:sz w:val="24"/>
                <w:szCs w:val="24"/>
                <w:lang w:val="ru-RU" w:eastAsia="uk-UA"/>
              </w:rPr>
            </w:pPr>
            <w:r w:rsidRPr="003940D9">
              <w:rPr>
                <w:rFonts w:eastAsia="Times New Roman"/>
                <w:sz w:val="24"/>
                <w:szCs w:val="24"/>
                <w:lang w:eastAsia="uk-UA"/>
              </w:rPr>
              <w:t>Невідкладно, не більше 3-х робочих днів з дня прийняття рішення</w:t>
            </w:r>
          </w:p>
        </w:tc>
      </w:tr>
    </w:tbl>
    <w:p w14:paraId="2EEC26D9" w14:textId="77777777" w:rsidR="00FB34F3" w:rsidRPr="00F90F41" w:rsidRDefault="00FB34F3" w:rsidP="00FB34F3">
      <w:pPr>
        <w:shd w:val="clear" w:color="auto" w:fill="FFFFFF"/>
        <w:spacing w:beforeAutospacing="1" w:after="0" w:afterAutospacing="1" w:line="240" w:lineRule="auto"/>
        <w:rPr>
          <w:rFonts w:ascii="Times New Roman" w:eastAsia="Calibri" w:hAnsi="Times New Roman" w:cs="Times New Roman"/>
          <w:b/>
          <w:sz w:val="24"/>
          <w:szCs w:val="24"/>
        </w:rPr>
      </w:pPr>
      <w:r w:rsidRPr="000D692E">
        <w:rPr>
          <w:rFonts w:ascii="Times New Roman" w:eastAsia="Calibri" w:hAnsi="Times New Roman" w:cs="Times New Roman"/>
          <w:b/>
          <w:color w:val="252121"/>
          <w:sz w:val="24"/>
          <w:szCs w:val="24"/>
        </w:rPr>
        <w:t>*</w:t>
      </w:r>
      <w:r w:rsidRPr="00873BE7">
        <w:rPr>
          <w:rFonts w:ascii="Times New Roman" w:eastAsia="Calibri" w:hAnsi="Times New Roman" w:cs="Times New Roman"/>
        </w:rPr>
        <w:t>Умовні позначки: В – виконує; У – бере участь; П – погоджує; З – затверджує.</w:t>
      </w:r>
    </w:p>
    <w:p w14:paraId="349B17B1" w14:textId="462EEC59" w:rsidR="00FB34F3" w:rsidRPr="00BA050F" w:rsidRDefault="00FB34F3" w:rsidP="00FB34F3">
      <w:pPr>
        <w:pStyle w:val="a3"/>
        <w:jc w:val="center"/>
        <w:rPr>
          <w:rFonts w:ascii="Times New Roman" w:hAnsi="Times New Roman" w:cs="Times New Roman"/>
          <w:bCs/>
          <w:lang w:val="ru-RU"/>
        </w:rPr>
      </w:pPr>
    </w:p>
    <w:sectPr w:rsidR="00FB34F3" w:rsidRPr="00BA050F" w:rsidSect="00F11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64A01"/>
    <w:multiLevelType w:val="multilevel"/>
    <w:tmpl w:val="7E7E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53A93"/>
    <w:rsid w:val="00027FB9"/>
    <w:rsid w:val="000322A2"/>
    <w:rsid w:val="00036EF7"/>
    <w:rsid w:val="00083A25"/>
    <w:rsid w:val="002D2C21"/>
    <w:rsid w:val="0035597F"/>
    <w:rsid w:val="003940D9"/>
    <w:rsid w:val="00410BBA"/>
    <w:rsid w:val="00426BA1"/>
    <w:rsid w:val="00464690"/>
    <w:rsid w:val="00494813"/>
    <w:rsid w:val="005F5BCA"/>
    <w:rsid w:val="006534BF"/>
    <w:rsid w:val="00653A93"/>
    <w:rsid w:val="00686595"/>
    <w:rsid w:val="006F6F6C"/>
    <w:rsid w:val="007C0B82"/>
    <w:rsid w:val="008B4287"/>
    <w:rsid w:val="00A22996"/>
    <w:rsid w:val="00A42B7A"/>
    <w:rsid w:val="00B51F50"/>
    <w:rsid w:val="00B54D03"/>
    <w:rsid w:val="00BA050F"/>
    <w:rsid w:val="00BC049A"/>
    <w:rsid w:val="00BC377C"/>
    <w:rsid w:val="00C80947"/>
    <w:rsid w:val="00CC57D2"/>
    <w:rsid w:val="00CE50A5"/>
    <w:rsid w:val="00D16F2D"/>
    <w:rsid w:val="00D4256F"/>
    <w:rsid w:val="00E517D4"/>
    <w:rsid w:val="00EA4901"/>
    <w:rsid w:val="00F11D90"/>
    <w:rsid w:val="00F138B2"/>
    <w:rsid w:val="00F31F05"/>
    <w:rsid w:val="00F34C7F"/>
    <w:rsid w:val="00F366CD"/>
    <w:rsid w:val="00F369A7"/>
    <w:rsid w:val="00FA6B85"/>
    <w:rsid w:val="00FB34F3"/>
    <w:rsid w:val="00FB76E7"/>
    <w:rsid w:val="00FE3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CA89"/>
  <w15:docId w15:val="{ADC8F15A-29FA-475F-B136-606D3530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D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3A93"/>
    <w:pPr>
      <w:spacing w:after="0" w:line="240" w:lineRule="auto"/>
    </w:pPr>
    <w:rPr>
      <w:rFonts w:eastAsiaTheme="minorHAnsi"/>
      <w:lang w:val="uk-UA" w:eastAsia="en-US"/>
    </w:rPr>
  </w:style>
  <w:style w:type="table" w:customStyle="1" w:styleId="1">
    <w:name w:val="Сетка таблицы1"/>
    <w:basedOn w:val="a1"/>
    <w:rsid w:val="00FB34F3"/>
    <w:pPr>
      <w:spacing w:after="0" w:line="240" w:lineRule="auto"/>
    </w:pPr>
    <w:rPr>
      <w:rFonts w:ascii="Times New Roman" w:eastAsia="Times New Roman" w:hAnsi="Times New Roman" w:cs="Times New Roman"/>
      <w:sz w:val="20"/>
      <w:szCs w:val="20"/>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FB34F3"/>
    <w:rPr>
      <w:rFonts w:cs="Times New Roman"/>
      <w:color w:val="0000FF"/>
      <w:u w:val="single"/>
    </w:rPr>
  </w:style>
  <w:style w:type="paragraph" w:styleId="a5">
    <w:name w:val="List Paragraph"/>
    <w:basedOn w:val="a"/>
    <w:uiPriority w:val="99"/>
    <w:qFormat/>
    <w:rsid w:val="00FB34F3"/>
    <w:pPr>
      <w:spacing w:after="0" w:line="240" w:lineRule="auto"/>
      <w:ind w:left="720"/>
      <w:jc w:val="both"/>
    </w:pPr>
    <w:rPr>
      <w:rFonts w:ascii="Times New Roman" w:eastAsia="Times New Roman" w:hAnsi="Times New Roman" w:cs="Times New Roman"/>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959951">
      <w:bodyDiv w:val="1"/>
      <w:marLeft w:val="0"/>
      <w:marRight w:val="0"/>
      <w:marTop w:val="0"/>
      <w:marBottom w:val="0"/>
      <w:divBdr>
        <w:top w:val="none" w:sz="0" w:space="0" w:color="auto"/>
        <w:left w:val="none" w:sz="0" w:space="0" w:color="auto"/>
        <w:bottom w:val="none" w:sz="0" w:space="0" w:color="auto"/>
        <w:right w:val="none" w:sz="0" w:space="0" w:color="auto"/>
      </w:divBdr>
      <w:divsChild>
        <w:div w:id="843013721">
          <w:marLeft w:val="0"/>
          <w:marRight w:val="0"/>
          <w:marTop w:val="0"/>
          <w:marBottom w:val="0"/>
          <w:divBdr>
            <w:top w:val="none" w:sz="0" w:space="0" w:color="auto"/>
            <w:left w:val="none" w:sz="0" w:space="0" w:color="auto"/>
            <w:bottom w:val="none" w:sz="0" w:space="0" w:color="auto"/>
            <w:right w:val="none" w:sz="0" w:space="0" w:color="auto"/>
          </w:divBdr>
          <w:divsChild>
            <w:div w:id="589001233">
              <w:marLeft w:val="0"/>
              <w:marRight w:val="0"/>
              <w:marTop w:val="0"/>
              <w:marBottom w:val="0"/>
              <w:divBdr>
                <w:top w:val="none" w:sz="0" w:space="0" w:color="auto"/>
                <w:left w:val="none" w:sz="0" w:space="0" w:color="auto"/>
                <w:bottom w:val="none" w:sz="0" w:space="0" w:color="auto"/>
                <w:right w:val="none" w:sz="0" w:space="0" w:color="auto"/>
              </w:divBdr>
              <w:divsChild>
                <w:div w:id="10992561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301330">
          <w:marLeft w:val="0"/>
          <w:marRight w:val="0"/>
          <w:marTop w:val="0"/>
          <w:marBottom w:val="0"/>
          <w:divBdr>
            <w:top w:val="none" w:sz="0" w:space="0" w:color="auto"/>
            <w:left w:val="none" w:sz="0" w:space="0" w:color="auto"/>
            <w:bottom w:val="none" w:sz="0" w:space="0" w:color="auto"/>
            <w:right w:val="none" w:sz="0" w:space="0" w:color="auto"/>
          </w:divBdr>
          <w:divsChild>
            <w:div w:id="1764641200">
              <w:marLeft w:val="0"/>
              <w:marRight w:val="0"/>
              <w:marTop w:val="0"/>
              <w:marBottom w:val="0"/>
              <w:divBdr>
                <w:top w:val="none" w:sz="0" w:space="0" w:color="auto"/>
                <w:left w:val="none" w:sz="0" w:space="0" w:color="auto"/>
                <w:bottom w:val="none" w:sz="0" w:space="0" w:color="auto"/>
                <w:right w:val="none" w:sz="0" w:space="0" w:color="auto"/>
              </w:divBdr>
              <w:divsChild>
                <w:div w:id="13308188">
                  <w:marLeft w:val="0"/>
                  <w:marRight w:val="0"/>
                  <w:marTop w:val="0"/>
                  <w:marBottom w:val="0"/>
                  <w:divBdr>
                    <w:top w:val="none" w:sz="0" w:space="0" w:color="auto"/>
                    <w:left w:val="none" w:sz="0" w:space="0" w:color="auto"/>
                    <w:bottom w:val="none" w:sz="0" w:space="0" w:color="auto"/>
                    <w:right w:val="none" w:sz="0" w:space="0" w:color="auto"/>
                  </w:divBdr>
                  <w:divsChild>
                    <w:div w:id="114718752">
                      <w:marLeft w:val="0"/>
                      <w:marRight w:val="0"/>
                      <w:marTop w:val="0"/>
                      <w:marBottom w:val="0"/>
                      <w:divBdr>
                        <w:top w:val="none" w:sz="0" w:space="0" w:color="auto"/>
                        <w:left w:val="none" w:sz="0" w:space="0" w:color="auto"/>
                        <w:bottom w:val="none" w:sz="0" w:space="0" w:color="auto"/>
                        <w:right w:val="none" w:sz="0" w:space="0" w:color="auto"/>
                      </w:divBdr>
                      <w:divsChild>
                        <w:div w:id="1569724014">
                          <w:marLeft w:val="0"/>
                          <w:marRight w:val="0"/>
                          <w:marTop w:val="0"/>
                          <w:marBottom w:val="0"/>
                          <w:divBdr>
                            <w:top w:val="none" w:sz="0" w:space="0" w:color="auto"/>
                            <w:left w:val="none" w:sz="0" w:space="0" w:color="auto"/>
                            <w:bottom w:val="none" w:sz="0" w:space="0" w:color="auto"/>
                            <w:right w:val="none" w:sz="0" w:space="0" w:color="auto"/>
                          </w:divBdr>
                          <w:divsChild>
                            <w:div w:id="818351443">
                              <w:marLeft w:val="0"/>
                              <w:marRight w:val="0"/>
                              <w:marTop w:val="0"/>
                              <w:marBottom w:val="0"/>
                              <w:divBdr>
                                <w:top w:val="none" w:sz="0" w:space="0" w:color="auto"/>
                                <w:left w:val="none" w:sz="0" w:space="0" w:color="auto"/>
                                <w:bottom w:val="none" w:sz="0" w:space="0" w:color="auto"/>
                                <w:right w:val="none" w:sz="0" w:space="0" w:color="auto"/>
                              </w:divBdr>
                            </w:div>
                            <w:div w:id="9141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13324">
                  <w:marLeft w:val="0"/>
                  <w:marRight w:val="0"/>
                  <w:marTop w:val="0"/>
                  <w:marBottom w:val="0"/>
                  <w:divBdr>
                    <w:top w:val="none" w:sz="0" w:space="0" w:color="auto"/>
                    <w:left w:val="none" w:sz="0" w:space="0" w:color="auto"/>
                    <w:bottom w:val="none" w:sz="0" w:space="0" w:color="auto"/>
                    <w:right w:val="none" w:sz="0" w:space="0" w:color="auto"/>
                  </w:divBdr>
                  <w:divsChild>
                    <w:div w:id="1860192439">
                      <w:marLeft w:val="0"/>
                      <w:marRight w:val="0"/>
                      <w:marTop w:val="0"/>
                      <w:marBottom w:val="0"/>
                      <w:divBdr>
                        <w:top w:val="none" w:sz="0" w:space="0" w:color="auto"/>
                        <w:left w:val="none" w:sz="0" w:space="0" w:color="auto"/>
                        <w:bottom w:val="none" w:sz="0" w:space="0" w:color="auto"/>
                        <w:right w:val="none" w:sz="0" w:space="0" w:color="auto"/>
                      </w:divBdr>
                      <w:divsChild>
                        <w:div w:id="1773892415">
                          <w:marLeft w:val="0"/>
                          <w:marRight w:val="0"/>
                          <w:marTop w:val="0"/>
                          <w:marBottom w:val="0"/>
                          <w:divBdr>
                            <w:top w:val="none" w:sz="0" w:space="0" w:color="auto"/>
                            <w:left w:val="none" w:sz="0" w:space="0" w:color="auto"/>
                            <w:bottom w:val="none" w:sz="0" w:space="0" w:color="auto"/>
                            <w:right w:val="none" w:sz="0" w:space="0" w:color="auto"/>
                          </w:divBdr>
                          <w:divsChild>
                            <w:div w:id="1750888727">
                              <w:marLeft w:val="0"/>
                              <w:marRight w:val="0"/>
                              <w:marTop w:val="0"/>
                              <w:marBottom w:val="0"/>
                              <w:divBdr>
                                <w:top w:val="none" w:sz="0" w:space="0" w:color="auto"/>
                                <w:left w:val="none" w:sz="0" w:space="0" w:color="auto"/>
                                <w:bottom w:val="none" w:sz="0" w:space="0" w:color="auto"/>
                                <w:right w:val="none" w:sz="0" w:space="0" w:color="auto"/>
                              </w:divBdr>
                            </w:div>
                            <w:div w:id="5538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515104">
      <w:bodyDiv w:val="1"/>
      <w:marLeft w:val="0"/>
      <w:marRight w:val="0"/>
      <w:marTop w:val="0"/>
      <w:marBottom w:val="0"/>
      <w:divBdr>
        <w:top w:val="none" w:sz="0" w:space="0" w:color="auto"/>
        <w:left w:val="none" w:sz="0" w:space="0" w:color="auto"/>
        <w:bottom w:val="none" w:sz="0" w:space="0" w:color="auto"/>
        <w:right w:val="none" w:sz="0" w:space="0" w:color="auto"/>
      </w:divBdr>
    </w:div>
    <w:div w:id="1026057862">
      <w:bodyDiv w:val="1"/>
      <w:marLeft w:val="0"/>
      <w:marRight w:val="0"/>
      <w:marTop w:val="0"/>
      <w:marBottom w:val="0"/>
      <w:divBdr>
        <w:top w:val="none" w:sz="0" w:space="0" w:color="auto"/>
        <w:left w:val="none" w:sz="0" w:space="0" w:color="auto"/>
        <w:bottom w:val="none" w:sz="0" w:space="0" w:color="auto"/>
        <w:right w:val="none" w:sz="0" w:space="0" w:color="auto"/>
      </w:divBdr>
    </w:div>
    <w:div w:id="1179005884">
      <w:bodyDiv w:val="1"/>
      <w:marLeft w:val="0"/>
      <w:marRight w:val="0"/>
      <w:marTop w:val="0"/>
      <w:marBottom w:val="0"/>
      <w:divBdr>
        <w:top w:val="none" w:sz="0" w:space="0" w:color="auto"/>
        <w:left w:val="none" w:sz="0" w:space="0" w:color="auto"/>
        <w:bottom w:val="none" w:sz="0" w:space="0" w:color="auto"/>
        <w:right w:val="none" w:sz="0" w:space="0" w:color="auto"/>
      </w:divBdr>
    </w:div>
    <w:div w:id="1539515109">
      <w:bodyDiv w:val="1"/>
      <w:marLeft w:val="0"/>
      <w:marRight w:val="0"/>
      <w:marTop w:val="0"/>
      <w:marBottom w:val="0"/>
      <w:divBdr>
        <w:top w:val="none" w:sz="0" w:space="0" w:color="auto"/>
        <w:left w:val="none" w:sz="0" w:space="0" w:color="auto"/>
        <w:bottom w:val="none" w:sz="0" w:space="0" w:color="auto"/>
        <w:right w:val="none" w:sz="0" w:space="0" w:color="auto"/>
      </w:divBdr>
    </w:div>
    <w:div w:id="16699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376</Words>
  <Characters>2148</Characters>
  <Application>Microsoft Office Word</Application>
  <DocSecurity>0</DocSecurity>
  <Lines>17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Inna</cp:lastModifiedBy>
  <cp:revision>34</cp:revision>
  <dcterms:created xsi:type="dcterms:W3CDTF">2021-03-24T07:14:00Z</dcterms:created>
  <dcterms:modified xsi:type="dcterms:W3CDTF">2025-12-19T09:26:00Z</dcterms:modified>
</cp:coreProperties>
</file>