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82FA9" w14:textId="574977FA" w:rsidR="003B2CFD" w:rsidRDefault="004D59C9" w:rsidP="003B2CFD">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3B2CFD">
        <w:rPr>
          <w:rFonts w:ascii="Times New Roman" w:hAnsi="Times New Roman" w:cs="Times New Roman"/>
          <w:sz w:val="28"/>
          <w:szCs w:val="28"/>
        </w:rPr>
        <w:t xml:space="preserve">Додаток </w:t>
      </w:r>
      <w:r w:rsidR="003B2CFD">
        <w:rPr>
          <w:rFonts w:ascii="Times New Roman" w:hAnsi="Times New Roman" w:cs="Times New Roman"/>
          <w:sz w:val="28"/>
          <w:szCs w:val="28"/>
          <w:lang w:val="uk-UA"/>
        </w:rPr>
        <w:t xml:space="preserve"> 1.32</w:t>
      </w:r>
      <w:r w:rsidR="003B2CFD">
        <w:rPr>
          <w:rFonts w:ascii="Times New Roman" w:hAnsi="Times New Roman" w:cs="Times New Roman"/>
          <w:sz w:val="28"/>
          <w:szCs w:val="28"/>
          <w:lang w:val="uk-UA"/>
        </w:rPr>
        <w:t>9</w:t>
      </w:r>
      <w:bookmarkStart w:id="0" w:name="_GoBack"/>
      <w:bookmarkEnd w:id="0"/>
    </w:p>
    <w:p w14:paraId="4CC966AC" w14:textId="77777777" w:rsidR="003B2CFD" w:rsidRDefault="003B2CFD" w:rsidP="003B2CFD">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6574AD1F" w14:textId="77777777" w:rsidR="003B2CFD" w:rsidRDefault="003B2CFD" w:rsidP="003B2CF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482279E5" w:rsidR="00F37AF2" w:rsidRPr="006275EE" w:rsidRDefault="00F37AF2" w:rsidP="003B2CFD">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5BC90A41" w:rsidR="00F37AF2" w:rsidRPr="00DC39C3"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2910C3" w:rsidRPr="00DC39C3">
        <w:rPr>
          <w:rFonts w:ascii="Times New Roman" w:hAnsi="Times New Roman" w:cs="Times New Roman"/>
          <w:b/>
          <w:bCs/>
          <w:sz w:val="28"/>
          <w:szCs w:val="28"/>
        </w:rPr>
        <w:t>0</w:t>
      </w:r>
      <w:r w:rsidR="008D239B" w:rsidRPr="00DC39C3">
        <w:rPr>
          <w:rFonts w:ascii="Times New Roman" w:hAnsi="Times New Roman" w:cs="Times New Roman"/>
          <w:b/>
          <w:bCs/>
          <w:sz w:val="28"/>
          <w:szCs w:val="28"/>
        </w:rPr>
        <w:t>1</w:t>
      </w:r>
      <w:r w:rsidR="00DC39C3" w:rsidRPr="00DC39C3">
        <w:rPr>
          <w:rFonts w:ascii="Times New Roman" w:hAnsi="Times New Roman" w:cs="Times New Roman"/>
          <w:b/>
          <w:bCs/>
          <w:sz w:val="28"/>
          <w:szCs w:val="28"/>
        </w:rPr>
        <w:t>404</w:t>
      </w:r>
    </w:p>
    <w:p w14:paraId="3F654F69" w14:textId="7E8DFA94" w:rsidR="00DC39C3" w:rsidRDefault="00DC39C3" w:rsidP="006275EE">
      <w:pPr>
        <w:tabs>
          <w:tab w:val="left" w:pos="3828"/>
        </w:tabs>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val="uk-UA" w:eastAsia="ru-RU"/>
        </w:rPr>
        <w:t>Н</w:t>
      </w:r>
      <w:r w:rsidRPr="00DC39C3">
        <w:rPr>
          <w:rFonts w:ascii="Times New Roman" w:eastAsia="Times New Roman" w:hAnsi="Times New Roman" w:cs="Times New Roman"/>
          <w:b/>
          <w:bCs/>
          <w:sz w:val="32"/>
          <w:szCs w:val="32"/>
          <w:lang w:val="uk-UA" w:eastAsia="ru-RU"/>
        </w:rPr>
        <w:t>адання компенсації за пільгове забезпечення продуктами харчування громадянам, що належать до першої та другої категорії осіб, постраждалих від наслідків аварії на Чорнобильській АЕС</w:t>
      </w:r>
    </w:p>
    <w:p w14:paraId="6343AF82" w14:textId="4A9B35A1"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384C9A0F" w14:textId="77777777" w:rsidR="00DC39C3" w:rsidRPr="00DC39C3" w:rsidRDefault="00DC39C3" w:rsidP="00DC39C3">
            <w:pPr>
              <w:shd w:val="clear" w:color="auto" w:fill="FFFFFF"/>
              <w:spacing w:line="240" w:lineRule="auto"/>
              <w:ind w:right="235"/>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 xml:space="preserve">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w:t>
            </w:r>
            <w:r w:rsidRPr="00DC39C3">
              <w:rPr>
                <w:rFonts w:ascii="Times New Roman" w:hAnsi="Times New Roman" w:cs="Times New Roman"/>
                <w:sz w:val="24"/>
                <w:szCs w:val="24"/>
                <w:lang w:val="uk-UA"/>
              </w:rPr>
              <w:lastRenderedPageBreak/>
              <w:t>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6DBF0D75" w14:textId="77777777" w:rsidR="00DC39C3" w:rsidRPr="00DC39C3" w:rsidRDefault="00DC39C3" w:rsidP="00DC39C3">
            <w:pPr>
              <w:shd w:val="clear" w:color="auto" w:fill="FFFFFF"/>
              <w:spacing w:line="240" w:lineRule="auto"/>
              <w:ind w:right="235"/>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557443CE" w14:textId="77777777" w:rsidR="00DC39C3" w:rsidRPr="00DC39C3" w:rsidRDefault="00DC39C3" w:rsidP="00DC39C3">
            <w:pPr>
              <w:shd w:val="clear" w:color="auto" w:fill="FFFFFF"/>
              <w:spacing w:line="240" w:lineRule="auto"/>
              <w:ind w:right="235"/>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Кабінету Міністрів України від 21 травня 1992 року № 258 “Про норми харчування та часткову компенсацію вартості продуктів для осіб, які постраждали внаслідок Чорнобильської катастрофи”;</w:t>
            </w:r>
          </w:p>
          <w:p w14:paraId="685A0AE1" w14:textId="77777777" w:rsidR="00DC39C3" w:rsidRPr="00DC39C3" w:rsidRDefault="00DC39C3" w:rsidP="00DC39C3">
            <w:pPr>
              <w:shd w:val="clear" w:color="auto" w:fill="FFFFFF"/>
              <w:spacing w:line="240" w:lineRule="auto"/>
              <w:ind w:right="235"/>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16039CB" w14:textId="77777777" w:rsidR="00DC39C3" w:rsidRPr="00DC39C3" w:rsidRDefault="00DC39C3" w:rsidP="00DC39C3">
            <w:pPr>
              <w:shd w:val="clear" w:color="auto" w:fill="FFFFFF"/>
              <w:spacing w:line="240" w:lineRule="auto"/>
              <w:ind w:right="235"/>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43961BB4" w:rsidR="00F37AF2" w:rsidRPr="002910C3" w:rsidRDefault="00DC39C3" w:rsidP="00DC39C3">
            <w:pPr>
              <w:shd w:val="clear" w:color="auto" w:fill="FFFFFF"/>
              <w:spacing w:line="240" w:lineRule="auto"/>
              <w:ind w:right="235"/>
              <w:jc w:val="both"/>
              <w:rPr>
                <w:rFonts w:ascii="Times New Roman" w:hAnsi="Times New Roman" w:cs="Times New Roman"/>
                <w:sz w:val="24"/>
                <w:szCs w:val="24"/>
              </w:rPr>
            </w:pPr>
            <w:r w:rsidRPr="00DC39C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6DF09D7A" w:rsidR="00B952A2"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наказ Міністерства соціальної політики України про встановлення розмірів грошової компенсації вартості продуктів харчування для громадян, віднесених до категорій 1 і 2 осіб, які постраждали внаслідок Чорнобильської катастрофи, на відповідний рік.</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3D490A4" w14:textId="77777777"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Особи, що належать до першої та другої категорії постраждалих внаслідок Чорнобильської катастрофи, інших ядерних аварій та випробувань, військових навчань із застосуванням ядерної зброї;</w:t>
            </w:r>
          </w:p>
          <w:p w14:paraId="22D4D2E7" w14:textId="2CBDB567" w:rsidR="00D27428" w:rsidRPr="00240557" w:rsidRDefault="00DC39C3" w:rsidP="00DC39C3">
            <w:pPr>
              <w:spacing w:line="240" w:lineRule="auto"/>
              <w:ind w:firstLine="20"/>
              <w:jc w:val="both"/>
              <w:rPr>
                <w:rFonts w:ascii="Times New Roman" w:eastAsia="Times New Roman" w:hAnsi="Times New Roman" w:cs="Times New Roman"/>
                <w:color w:val="000000"/>
                <w:lang w:eastAsia="uk-UA"/>
              </w:rPr>
            </w:pPr>
            <w:r w:rsidRPr="00DC39C3">
              <w:rPr>
                <w:rFonts w:ascii="Times New Roman" w:eastAsia="Times New Roman" w:hAnsi="Times New Roman" w:cs="Times New Roman"/>
                <w:color w:val="000000"/>
                <w:lang w:val="uk-UA" w:eastAsia="uk-UA"/>
              </w:rPr>
              <w:t>законний</w:t>
            </w:r>
            <w:r w:rsidRPr="00DC39C3">
              <w:rPr>
                <w:rFonts w:ascii="Times New Roman" w:eastAsia="Times New Roman" w:hAnsi="Times New Roman" w:cs="Times New Roman"/>
                <w:color w:val="000000"/>
                <w:lang w:val="uk-UA" w:eastAsia="uk-UA"/>
              </w:rPr>
              <w:tab/>
              <w:t>представник</w:t>
            </w:r>
            <w:r w:rsidRPr="00DC39C3">
              <w:rPr>
                <w:rFonts w:ascii="Times New Roman" w:eastAsia="Times New Roman" w:hAnsi="Times New Roman" w:cs="Times New Roman"/>
                <w:color w:val="000000"/>
                <w:lang w:val="uk-UA" w:eastAsia="uk-UA"/>
              </w:rPr>
              <w:tab/>
              <w:t>недієздатних</w:t>
            </w:r>
            <w:r w:rsidRPr="00DC39C3">
              <w:rPr>
                <w:rFonts w:ascii="Times New Roman" w:eastAsia="Times New Roman" w:hAnsi="Times New Roman" w:cs="Times New Roman"/>
                <w:color w:val="000000"/>
                <w:lang w:val="uk-UA" w:eastAsia="uk-UA"/>
              </w:rPr>
              <w:tab/>
              <w:t>або обмежено дієздатних осіб;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108D3FA" w14:textId="77777777" w:rsidR="00DC39C3" w:rsidRPr="00DC39C3" w:rsidRDefault="00DC39C3" w:rsidP="00DC39C3">
            <w:pPr>
              <w:spacing w:line="240" w:lineRule="auto"/>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AB8D3C4" w14:textId="77777777" w:rsidR="00DC39C3" w:rsidRPr="00DC39C3" w:rsidRDefault="00DC39C3" w:rsidP="00DC39C3">
            <w:pPr>
              <w:spacing w:line="240" w:lineRule="auto"/>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Заява за формою, затвердженою постановою № 765; посвідчення / довідка (видана уповноваженим органом на строк до отримання відповідного посвідчення, але не більш як на два роки)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1 або 2;</w:t>
            </w:r>
          </w:p>
          <w:p w14:paraId="4FA0FE03" w14:textId="77777777" w:rsidR="00DC39C3" w:rsidRPr="00DC39C3" w:rsidRDefault="00DC39C3" w:rsidP="00DC39C3">
            <w:pPr>
              <w:spacing w:line="240" w:lineRule="auto"/>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14:paraId="56FD498A" w14:textId="6E3DA3EF" w:rsidR="002910C3" w:rsidRPr="000373FC" w:rsidRDefault="00DC39C3" w:rsidP="00DC39C3">
            <w:pPr>
              <w:spacing w:line="240" w:lineRule="auto"/>
              <w:jc w:val="both"/>
              <w:rPr>
                <w:rFonts w:ascii="Times New Roman" w:eastAsia="Times New Roman" w:hAnsi="Times New Roman" w:cs="Times New Roman"/>
                <w:color w:val="000000"/>
                <w:lang w:eastAsia="uk-UA"/>
              </w:rPr>
            </w:pPr>
            <w:r w:rsidRPr="00DC39C3">
              <w:rPr>
                <w:rFonts w:ascii="Times New Roman" w:eastAsia="Times New Roman" w:hAnsi="Times New Roman" w:cs="Times New Roman"/>
                <w:color w:val="000000"/>
                <w:lang w:val="uk-UA" w:eastAsia="uk-UA"/>
              </w:rPr>
              <w:t>Якщо для отримання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2908241C" w:rsidR="008D000F" w:rsidRPr="00240557" w:rsidRDefault="00DC39C3" w:rsidP="00096B41">
            <w:pPr>
              <w:shd w:val="clear" w:color="auto" w:fill="FFFFFF"/>
              <w:spacing w:line="240" w:lineRule="auto"/>
              <w:jc w:val="both"/>
              <w:rPr>
                <w:rFonts w:ascii="Times New Roman" w:eastAsia="Times New Roman" w:hAnsi="Times New Roman" w:cs="Times New Roman"/>
                <w:color w:val="000000"/>
                <w:sz w:val="24"/>
                <w:szCs w:val="24"/>
              </w:rPr>
            </w:pPr>
            <w:r w:rsidRPr="00DC39C3">
              <w:rPr>
                <w:rFonts w:ascii="Times New Roman" w:eastAsia="Times New Roman" w:hAnsi="Times New Roman" w:cs="Times New Roman"/>
                <w:color w:val="000000"/>
                <w:sz w:val="24"/>
                <w:szCs w:val="24"/>
                <w:lang w:val="uk-UA"/>
              </w:rPr>
              <w:t>Протягом 10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404130DE" w14:textId="618CC185" w:rsidR="002910C3" w:rsidRPr="00096B41" w:rsidRDefault="00DC39C3" w:rsidP="008D239B">
            <w:pPr>
              <w:shd w:val="clear" w:color="auto" w:fill="FFFFFF"/>
              <w:spacing w:line="240" w:lineRule="auto"/>
              <w:jc w:val="both"/>
              <w:rPr>
                <w:rFonts w:ascii="Times New Roman" w:eastAsia="Times New Roman" w:hAnsi="Times New Roman" w:cs="Times New Roman"/>
                <w:color w:val="000000"/>
                <w:sz w:val="24"/>
                <w:szCs w:val="24"/>
              </w:rPr>
            </w:pPr>
            <w:r w:rsidRPr="00DC39C3">
              <w:rPr>
                <w:rFonts w:ascii="Times New Roman" w:eastAsia="Times New Roman" w:hAnsi="Times New Roman" w:cs="Times New Roman"/>
                <w:color w:val="000000"/>
                <w:sz w:val="24"/>
                <w:szCs w:val="24"/>
                <w:lang w:val="uk-UA"/>
              </w:rPr>
              <w:t>Компенсація не призначається, якщо: особа не має права на призначення компенсації;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B28C7"/>
    <w:rsid w:val="000B3D92"/>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47B05"/>
    <w:rsid w:val="0039622F"/>
    <w:rsid w:val="003B2CFD"/>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317925886">
      <w:bodyDiv w:val="1"/>
      <w:marLeft w:val="0"/>
      <w:marRight w:val="0"/>
      <w:marTop w:val="0"/>
      <w:marBottom w:val="0"/>
      <w:divBdr>
        <w:top w:val="none" w:sz="0" w:space="0" w:color="auto"/>
        <w:left w:val="none" w:sz="0" w:space="0" w:color="auto"/>
        <w:bottom w:val="none" w:sz="0" w:space="0" w:color="auto"/>
        <w:right w:val="none" w:sz="0" w:space="0" w:color="auto"/>
      </w:divBdr>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8C91-FFEB-4EEB-A4E3-7ACB5B64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1308</Words>
  <Characters>7462</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163</cp:revision>
  <cp:lastPrinted>2023-11-27T12:28:00Z</cp:lastPrinted>
  <dcterms:created xsi:type="dcterms:W3CDTF">2023-09-27T12:41:00Z</dcterms:created>
  <dcterms:modified xsi:type="dcterms:W3CDTF">2025-12-19T07:33:00Z</dcterms:modified>
</cp:coreProperties>
</file>