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4AA64" w14:textId="120F252F" w:rsidR="0053527F" w:rsidRDefault="004D59C9" w:rsidP="0053527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proofErr w:type="spellStart"/>
      <w:r w:rsidR="0053527F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53527F">
        <w:rPr>
          <w:rFonts w:ascii="Times New Roman" w:hAnsi="Times New Roman" w:cs="Times New Roman"/>
          <w:sz w:val="28"/>
          <w:szCs w:val="28"/>
        </w:rPr>
        <w:t xml:space="preserve"> </w:t>
      </w:r>
      <w:r w:rsidR="0053527F">
        <w:rPr>
          <w:rFonts w:ascii="Times New Roman" w:hAnsi="Times New Roman" w:cs="Times New Roman"/>
          <w:sz w:val="28"/>
          <w:szCs w:val="28"/>
          <w:lang w:val="uk-UA"/>
        </w:rPr>
        <w:t xml:space="preserve"> 1.347</w:t>
      </w:r>
    </w:p>
    <w:p w14:paraId="5B29813D" w14:textId="77777777" w:rsidR="0053527F" w:rsidRDefault="0053527F" w:rsidP="0053527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24FE2DD" w14:textId="77777777" w:rsidR="0053527F" w:rsidRDefault="0053527F" w:rsidP="0053527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D08AEE6" w14:textId="069CE99F" w:rsidR="007C4184" w:rsidRPr="007E7CFF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CFF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C63644">
        <w:rPr>
          <w:rFonts w:ascii="Times New Roman" w:hAnsi="Times New Roman" w:cs="Times New Roman"/>
          <w:b/>
          <w:bCs/>
          <w:sz w:val="28"/>
          <w:szCs w:val="28"/>
          <w:lang w:val="ru-RU"/>
        </w:rPr>
        <w:t>0157</w:t>
      </w:r>
    </w:p>
    <w:p w14:paraId="35F3AFEF" w14:textId="677DD38F" w:rsidR="007E7CFF" w:rsidRPr="00C63644" w:rsidRDefault="00C63644" w:rsidP="00C63644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ризначення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пільги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придбання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твердого та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рідкого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пічного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побутового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палива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скрапленого</w:t>
      </w:r>
      <w:proofErr w:type="spellEnd"/>
      <w:r w:rsidRPr="00C6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газу</w:t>
      </w:r>
    </w:p>
    <w:p w14:paraId="6343AF82" w14:textId="310F6072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C02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статус </w:t>
            </w:r>
            <w:proofErr w:type="spellStart"/>
            <w:r w:rsidRPr="00C63644">
              <w:t>ветеранів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війни</w:t>
            </w:r>
            <w:proofErr w:type="spellEnd"/>
            <w:r w:rsidRPr="00C63644">
              <w:t xml:space="preserve">, </w:t>
            </w:r>
            <w:proofErr w:type="spellStart"/>
            <w:r w:rsidRPr="00C63644">
              <w:t>гарантії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їх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соціального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захисту</w:t>
            </w:r>
            <w:proofErr w:type="spellEnd"/>
            <w:r w:rsidRPr="00C63644">
              <w:t xml:space="preserve">”; </w:t>
            </w:r>
          </w:p>
          <w:p w14:paraId="05B248FF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статус </w:t>
            </w:r>
            <w:proofErr w:type="spellStart"/>
            <w:r w:rsidRPr="00C63644">
              <w:t>ветеранів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військової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служби</w:t>
            </w:r>
            <w:proofErr w:type="spellEnd"/>
            <w:r w:rsidRPr="00C63644">
              <w:t xml:space="preserve">, </w:t>
            </w:r>
            <w:proofErr w:type="spellStart"/>
            <w:r w:rsidRPr="00C63644">
              <w:t>ветеранів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органів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внутрішніх</w:t>
            </w:r>
            <w:proofErr w:type="spellEnd"/>
            <w:r w:rsidRPr="00C63644">
              <w:t xml:space="preserve"> справ, </w:t>
            </w:r>
            <w:proofErr w:type="spellStart"/>
            <w:r w:rsidRPr="00C63644">
              <w:t>ветеранів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Національної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поліції</w:t>
            </w:r>
            <w:proofErr w:type="spellEnd"/>
            <w:r w:rsidRPr="00C63644">
              <w:t xml:space="preserve"> і </w:t>
            </w:r>
            <w:proofErr w:type="spellStart"/>
            <w:r w:rsidRPr="00C63644">
              <w:t>деяких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інших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осіб</w:t>
            </w:r>
            <w:proofErr w:type="spellEnd"/>
            <w:r w:rsidRPr="00C63644">
              <w:t xml:space="preserve"> та </w:t>
            </w:r>
            <w:proofErr w:type="spellStart"/>
            <w:r w:rsidRPr="00C63644">
              <w:t>їх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соціальний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захист</w:t>
            </w:r>
            <w:proofErr w:type="spellEnd"/>
            <w:r w:rsidRPr="00C63644">
              <w:t xml:space="preserve">”; </w:t>
            </w:r>
          </w:p>
          <w:p w14:paraId="59272E75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основні</w:t>
            </w:r>
            <w:proofErr w:type="spellEnd"/>
            <w:r w:rsidRPr="00C63644">
              <w:t xml:space="preserve"> засади </w:t>
            </w:r>
            <w:proofErr w:type="spellStart"/>
            <w:r w:rsidRPr="00C63644">
              <w:t>соціального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захисту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ветеранів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праці</w:t>
            </w:r>
            <w:proofErr w:type="spellEnd"/>
            <w:r w:rsidRPr="00C63644">
              <w:t xml:space="preserve"> та </w:t>
            </w:r>
            <w:proofErr w:type="spellStart"/>
            <w:r w:rsidRPr="00C63644">
              <w:t>інших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громадян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похилого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віку</w:t>
            </w:r>
            <w:proofErr w:type="spellEnd"/>
            <w:r w:rsidRPr="00C63644">
              <w:t xml:space="preserve"> в </w:t>
            </w:r>
            <w:proofErr w:type="spellStart"/>
            <w:r w:rsidRPr="00C63644">
              <w:t>Україні</w:t>
            </w:r>
            <w:proofErr w:type="spellEnd"/>
            <w:r w:rsidRPr="00C63644">
              <w:t xml:space="preserve">”; </w:t>
            </w:r>
          </w:p>
          <w:p w14:paraId="36C5E85B" w14:textId="3C98FB78" w:rsidR="00C63644" w:rsidRPr="00C63644" w:rsidRDefault="00C63644" w:rsidP="00C63644">
            <w:pPr>
              <w:pStyle w:val="a9"/>
              <w:spacing w:after="150"/>
              <w:jc w:val="both"/>
            </w:pPr>
            <w:r w:rsidRPr="00C63644">
              <w:lastRenderedPageBreak/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відновлення</w:t>
            </w:r>
            <w:proofErr w:type="spellEnd"/>
            <w:r w:rsidRPr="00C63644">
              <w:t xml:space="preserve"> прав </w:t>
            </w:r>
            <w:proofErr w:type="spellStart"/>
            <w:r w:rsidRPr="00C63644">
              <w:t>осіб</w:t>
            </w:r>
            <w:proofErr w:type="spellEnd"/>
            <w:r w:rsidRPr="00C63644">
              <w:t xml:space="preserve">, </w:t>
            </w:r>
            <w:proofErr w:type="spellStart"/>
            <w:r w:rsidRPr="00C63644">
              <w:t>депортованих</w:t>
            </w:r>
            <w:proofErr w:type="spellEnd"/>
            <w:r w:rsidRPr="00C63644">
              <w:t xml:space="preserve"> за </w:t>
            </w:r>
            <w:proofErr w:type="spellStart"/>
            <w:r w:rsidRPr="00C63644">
              <w:t>національною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ознакою</w:t>
            </w:r>
            <w:proofErr w:type="spellEnd"/>
            <w:r w:rsidRPr="00C63644">
              <w:t>”</w:t>
            </w:r>
          </w:p>
          <w:p w14:paraId="5177FDB9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статус і </w:t>
            </w:r>
            <w:proofErr w:type="spellStart"/>
            <w:r w:rsidRPr="00C63644">
              <w:t>соціальний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захист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громадян</w:t>
            </w:r>
            <w:proofErr w:type="spellEnd"/>
            <w:r w:rsidRPr="00C63644">
              <w:t xml:space="preserve">, </w:t>
            </w:r>
            <w:proofErr w:type="spellStart"/>
            <w:r w:rsidRPr="00C63644">
              <w:t>які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постраждали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внаслідок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Чорнобильської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катастрофи</w:t>
            </w:r>
            <w:proofErr w:type="spellEnd"/>
            <w:r w:rsidRPr="00C63644">
              <w:t xml:space="preserve">”; </w:t>
            </w:r>
          </w:p>
          <w:p w14:paraId="4ED067B4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освіту</w:t>
            </w:r>
            <w:proofErr w:type="spellEnd"/>
            <w:r w:rsidRPr="00C63644">
              <w:t xml:space="preserve">”; </w:t>
            </w:r>
          </w:p>
          <w:p w14:paraId="78DBC27C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бібліотеки</w:t>
            </w:r>
            <w:proofErr w:type="spellEnd"/>
            <w:r w:rsidRPr="00C63644">
              <w:t xml:space="preserve"> і </w:t>
            </w:r>
            <w:proofErr w:type="spellStart"/>
            <w:r w:rsidRPr="00C63644">
              <w:t>бібліотечну</w:t>
            </w:r>
            <w:proofErr w:type="spellEnd"/>
            <w:r w:rsidRPr="00C63644">
              <w:t xml:space="preserve"> справу”; 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музеї</w:t>
            </w:r>
            <w:proofErr w:type="spellEnd"/>
            <w:r w:rsidRPr="00C63644">
              <w:t xml:space="preserve"> та </w:t>
            </w:r>
            <w:proofErr w:type="spellStart"/>
            <w:r w:rsidRPr="00C63644">
              <w:t>музейну</w:t>
            </w:r>
            <w:proofErr w:type="spellEnd"/>
            <w:r w:rsidRPr="00C63644">
              <w:t xml:space="preserve"> справу”; </w:t>
            </w:r>
          </w:p>
          <w:p w14:paraId="04FA4CDE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захист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рослин</w:t>
            </w:r>
            <w:proofErr w:type="spellEnd"/>
            <w:r w:rsidRPr="00C63644">
              <w:t xml:space="preserve">”; </w:t>
            </w:r>
          </w:p>
          <w:p w14:paraId="348F7D4A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жертви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нацистських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переслідувань</w:t>
            </w:r>
            <w:proofErr w:type="spellEnd"/>
            <w:r w:rsidRPr="00C63644">
              <w:t xml:space="preserve">”; </w:t>
            </w:r>
          </w:p>
          <w:p w14:paraId="7575D682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Державну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кримінально-виконавчу</w:t>
            </w:r>
            <w:proofErr w:type="spellEnd"/>
            <w:r w:rsidRPr="00C63644">
              <w:t xml:space="preserve"> службу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”; </w:t>
            </w:r>
          </w:p>
          <w:p w14:paraId="297890AD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</w:t>
            </w:r>
            <w:proofErr w:type="spellStart"/>
            <w:r w:rsidRPr="00C63644">
              <w:t>охорону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дитинства</w:t>
            </w:r>
            <w:proofErr w:type="spellEnd"/>
            <w:r w:rsidRPr="00C63644">
              <w:t xml:space="preserve">”; </w:t>
            </w:r>
          </w:p>
          <w:p w14:paraId="3A49DEBE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Закон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 “Про культуру”; </w:t>
            </w:r>
          </w:p>
          <w:p w14:paraId="28536D5D" w14:textId="77777777" w:rsidR="00C63644" w:rsidRDefault="00C63644" w:rsidP="00C63644">
            <w:pPr>
              <w:pStyle w:val="a9"/>
              <w:spacing w:after="150"/>
              <w:jc w:val="both"/>
            </w:pPr>
            <w:r w:rsidRPr="00C63644">
              <w:t xml:space="preserve">Кодекс </w:t>
            </w:r>
            <w:proofErr w:type="spellStart"/>
            <w:r w:rsidRPr="00C63644">
              <w:t>цивільного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захисту</w:t>
            </w:r>
            <w:proofErr w:type="spellEnd"/>
            <w:r w:rsidRPr="00C63644">
              <w:t xml:space="preserve"> </w:t>
            </w:r>
            <w:proofErr w:type="spellStart"/>
            <w:r w:rsidRPr="00C63644">
              <w:t>України</w:t>
            </w:r>
            <w:proofErr w:type="spellEnd"/>
            <w:r w:rsidRPr="00C63644">
              <w:t xml:space="preserve">; </w:t>
            </w:r>
          </w:p>
          <w:p w14:paraId="616FC558" w14:textId="70D4A1E3" w:rsidR="00C63644" w:rsidRPr="00C63644" w:rsidRDefault="00C63644" w:rsidP="00C63644">
            <w:pPr>
              <w:pStyle w:val="a9"/>
              <w:spacing w:after="150"/>
              <w:jc w:val="both"/>
            </w:pPr>
            <w:proofErr w:type="spellStart"/>
            <w:r w:rsidRPr="00C63644">
              <w:t>Бюджетний</w:t>
            </w:r>
            <w:proofErr w:type="spellEnd"/>
            <w:r w:rsidRPr="00C63644">
              <w:t xml:space="preserve"> кодекс </w:t>
            </w:r>
            <w:proofErr w:type="spellStart"/>
            <w:r w:rsidRPr="00C63644">
              <w:t>України</w:t>
            </w:r>
            <w:proofErr w:type="spellEnd"/>
          </w:p>
          <w:p w14:paraId="44425DCD" w14:textId="612A135A" w:rsidR="00F37AF2" w:rsidRPr="00C63644" w:rsidRDefault="00F37AF2" w:rsidP="007E7CFF">
            <w:pPr>
              <w:pStyle w:val="a9"/>
              <w:spacing w:after="150"/>
              <w:jc w:val="both"/>
            </w:pP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523" w14:textId="77777777" w:rsidR="00C63644" w:rsidRDefault="00C63644" w:rsidP="00C6364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2003 року № 117 “Про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автоматизований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реєстр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1C1B4161" w14:textId="77777777" w:rsidR="00C63644" w:rsidRDefault="00C63644" w:rsidP="00C6364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2012 року № 356 “Про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мінімальних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твердим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рідким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пічним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побутовим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паливом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скрапленим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газом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граничних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показників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субсидій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</w:p>
          <w:p w14:paraId="3A7BA1FA" w14:textId="6486A2AA" w:rsidR="00C63644" w:rsidRPr="00C63644" w:rsidRDefault="00C63644" w:rsidP="00C6364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04 червня 2015 року № 389 “Про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середньомісячного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сукупного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доходу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”; постанова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2019 року № 373 “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Деякі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субсидій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житлово-комунальних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твердого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палива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скрапленого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газу 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грошовій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59D7F42" w14:textId="5480185E" w:rsidR="00E34609" w:rsidRPr="00C63644" w:rsidRDefault="00E34609" w:rsidP="00C6364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59C" w14:textId="17567F8C" w:rsidR="00C63644" w:rsidRPr="00C63644" w:rsidRDefault="00C63644" w:rsidP="00C6364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30 липня 2015 року № 13-1 “Про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прийому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звертаються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Пенсійного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зареєстрована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2015 року за № 991/27436</w:t>
            </w:r>
          </w:p>
          <w:p w14:paraId="57987542" w14:textId="54B0FBE4" w:rsidR="006F7EEF" w:rsidRPr="00C63644" w:rsidRDefault="006F7EEF" w:rsidP="00C6364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1FC4" w14:paraId="3655D69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DF" w14:textId="29793EF3" w:rsidR="004D1FC4" w:rsidRDefault="00F509A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6B" w14:textId="3C946553"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691" w14:textId="77777777" w:rsidR="00C63644" w:rsidRPr="00C63644" w:rsidRDefault="00C63644" w:rsidP="00C636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на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соціальною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ознакою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законів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</w:p>
          <w:p w14:paraId="1419A183" w14:textId="396293CB" w:rsidR="004D1FC4" w:rsidRPr="00C63644" w:rsidRDefault="004D1FC4" w:rsidP="00C636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1C2A0A92" w:rsidR="00F37AF2" w:rsidRDefault="00F509A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DFD" w14:textId="77777777" w:rsidR="00C63644" w:rsidRDefault="00C63644" w:rsidP="00C6364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63644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пільг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на оплату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житлово-комунальних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придбання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твердого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палива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скрапленого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газу (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далі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); </w:t>
            </w:r>
          </w:p>
          <w:p w14:paraId="08747499" w14:textId="68D18F71" w:rsidR="00C63644" w:rsidRPr="00C63644" w:rsidRDefault="00C63644" w:rsidP="00C6364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63644">
              <w:rPr>
                <w:rFonts w:ascii="Times New Roman" w:eastAsia="Calibri" w:hAnsi="Times New Roman" w:cs="Times New Roman"/>
              </w:rPr>
              <w:t>довідка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наявність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житловому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приміщенні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пічного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опалення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та/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кухонного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вогнища</w:t>
            </w:r>
            <w:proofErr w:type="spellEnd"/>
            <w:r w:rsidRPr="00C63644">
              <w:rPr>
                <w:rFonts w:ascii="Times New Roman" w:eastAsia="Calibri" w:hAnsi="Times New Roman" w:cs="Times New Roman"/>
              </w:rPr>
              <w:t xml:space="preserve"> на твердому </w:t>
            </w:r>
            <w:proofErr w:type="spellStart"/>
            <w:r w:rsidRPr="00C63644">
              <w:rPr>
                <w:rFonts w:ascii="Times New Roman" w:eastAsia="Calibri" w:hAnsi="Times New Roman" w:cs="Times New Roman"/>
              </w:rPr>
              <w:t>паливі</w:t>
            </w:r>
            <w:proofErr w:type="spellEnd"/>
          </w:p>
          <w:p w14:paraId="12F987BD" w14:textId="2BD90F8A" w:rsidR="00E43A7E" w:rsidRPr="00C63644" w:rsidRDefault="00E43A7E" w:rsidP="00C6364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0A48FAEF" w:rsidR="00F37AF2" w:rsidRDefault="003462A6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A34" w14:textId="77777777" w:rsidR="00C63644" w:rsidRDefault="00C63644" w:rsidP="00C636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особою: в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паперовій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(при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особистому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зверненні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поштовим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відправленням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DFFA5D6" w14:textId="3AF15107" w:rsidR="00C63644" w:rsidRPr="00C63644" w:rsidRDefault="00C63644" w:rsidP="00C636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мобільний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(Портал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вебсайт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Мінсоцполітики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інтегровані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з ними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Мінсоцполітики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накладенням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базується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кваліфікованому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сертифікаті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). До заяви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додаються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скановані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відповідають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оригіналам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придатні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змісту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містити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чітке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складу тексту документа та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реквізитів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552606" w14:textId="24C647A2" w:rsidR="00F37AF2" w:rsidRPr="00C63644" w:rsidRDefault="00F37AF2" w:rsidP="00C636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2945989D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DB4EDA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833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  <w:proofErr w:type="spellEnd"/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97F94BB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38E" w14:textId="26D698EC" w:rsidR="00613983" w:rsidRPr="00C63644" w:rsidRDefault="00C63644" w:rsidP="007E7C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Пенсійного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розраховують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25 числа кожного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місяця</w:t>
            </w:r>
            <w:proofErr w:type="spellEnd"/>
          </w:p>
          <w:p w14:paraId="0E3D37EF" w14:textId="5ACBD3BA" w:rsidR="00C63644" w:rsidRPr="007E7CFF" w:rsidRDefault="00C63644" w:rsidP="007E7C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15377D8B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326" w14:textId="06A9B28A" w:rsidR="00C63644" w:rsidRPr="00C63644" w:rsidRDefault="00C63644" w:rsidP="00C636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надаються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перебуває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Єдиному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державному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автоматизованому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реєстрі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 на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B5C7F6" w14:textId="77777777" w:rsidR="00C63644" w:rsidRPr="00C63644" w:rsidRDefault="00C63644" w:rsidP="00C636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середньомісячний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дохід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пільговика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розрахунку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одну особу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перевищує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величину доходу,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який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дає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 на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податкову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надаються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залежно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в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житловому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приміщенні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надаються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теплової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енергії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централізованого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опалення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теплопостачання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природного газу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електричної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енергії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опалення</w:t>
            </w:r>
            <w:proofErr w:type="spellEnd"/>
          </w:p>
          <w:p w14:paraId="39A152A7" w14:textId="56972BD9" w:rsidR="005A3F24" w:rsidRPr="00C63644" w:rsidRDefault="005A3F24" w:rsidP="00C636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9C52B2">
        <w:trPr>
          <w:trHeight w:val="7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7174B1FF" w:rsidR="00FD37AB" w:rsidRPr="00C63644" w:rsidRDefault="00C63644" w:rsidP="00C6364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твердого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скрапленого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 /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твердого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скрапленого</w:t>
            </w:r>
            <w:proofErr w:type="spellEnd"/>
            <w:r w:rsidRPr="00C6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</w:t>
            </w: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02F" w14:textId="77777777" w:rsidR="00C63644" w:rsidRPr="00C63644" w:rsidRDefault="00C63644" w:rsidP="00C6364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інформує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особистий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63644">
              <w:rPr>
                <w:rFonts w:ascii="Times New Roman" w:hAnsi="Times New Roman" w:cs="Times New Roman"/>
                <w:sz w:val="24"/>
                <w:szCs w:val="24"/>
              </w:rPr>
              <w:t>вебпорталі</w:t>
            </w:r>
            <w:proofErr w:type="spellEnd"/>
          </w:p>
          <w:p w14:paraId="3C20B359" w14:textId="00A7136F" w:rsidR="00F37AF2" w:rsidRPr="00C63644" w:rsidRDefault="00F37AF2" w:rsidP="00C6364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EFA"/>
    <w:multiLevelType w:val="hybridMultilevel"/>
    <w:tmpl w:val="0E6247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5AD7"/>
    <w:multiLevelType w:val="hybridMultilevel"/>
    <w:tmpl w:val="CE16D1D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1B0F"/>
    <w:multiLevelType w:val="hybridMultilevel"/>
    <w:tmpl w:val="E252DF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4556"/>
    <w:rsid w:val="00017824"/>
    <w:rsid w:val="00024EDC"/>
    <w:rsid w:val="000352E5"/>
    <w:rsid w:val="00035AA8"/>
    <w:rsid w:val="00064B7E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665BF"/>
    <w:rsid w:val="00282E98"/>
    <w:rsid w:val="00283931"/>
    <w:rsid w:val="0028761B"/>
    <w:rsid w:val="002F2CCF"/>
    <w:rsid w:val="00324CC6"/>
    <w:rsid w:val="003462A6"/>
    <w:rsid w:val="00347B05"/>
    <w:rsid w:val="0039622F"/>
    <w:rsid w:val="003E0B6D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3527F"/>
    <w:rsid w:val="00544AFB"/>
    <w:rsid w:val="005A3F24"/>
    <w:rsid w:val="005C53DC"/>
    <w:rsid w:val="005E2499"/>
    <w:rsid w:val="006006CA"/>
    <w:rsid w:val="0060277F"/>
    <w:rsid w:val="00611783"/>
    <w:rsid w:val="00613983"/>
    <w:rsid w:val="006275EE"/>
    <w:rsid w:val="00635571"/>
    <w:rsid w:val="0065422C"/>
    <w:rsid w:val="00684049"/>
    <w:rsid w:val="006B17E5"/>
    <w:rsid w:val="006F15B3"/>
    <w:rsid w:val="006F7EEF"/>
    <w:rsid w:val="007547CC"/>
    <w:rsid w:val="007862C4"/>
    <w:rsid w:val="00791AB6"/>
    <w:rsid w:val="00795714"/>
    <w:rsid w:val="007A2214"/>
    <w:rsid w:val="007A575F"/>
    <w:rsid w:val="007C4184"/>
    <w:rsid w:val="007E3DEE"/>
    <w:rsid w:val="007E7CFF"/>
    <w:rsid w:val="007F164A"/>
    <w:rsid w:val="007F3408"/>
    <w:rsid w:val="0083327A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C52B2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644"/>
    <w:rsid w:val="00C63B53"/>
    <w:rsid w:val="00C72357"/>
    <w:rsid w:val="00C972C0"/>
    <w:rsid w:val="00CE570E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EB196C"/>
    <w:rsid w:val="00F25F5D"/>
    <w:rsid w:val="00F37AF2"/>
    <w:rsid w:val="00F509AD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F6C0-5A12-4C1C-8B99-988BA21A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167</cp:revision>
  <cp:lastPrinted>2023-11-27T12:28:00Z</cp:lastPrinted>
  <dcterms:created xsi:type="dcterms:W3CDTF">2023-09-27T12:41:00Z</dcterms:created>
  <dcterms:modified xsi:type="dcterms:W3CDTF">2025-12-19T07:52:00Z</dcterms:modified>
</cp:coreProperties>
</file>