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1A966E" w14:textId="2448D266" w:rsidR="006610E2" w:rsidRPr="006610E2" w:rsidRDefault="004D59C9" w:rsidP="006610E2">
      <w:pPr>
        <w:ind w:left="6379"/>
        <w:jc w:val="right"/>
        <w:rPr>
          <w:rFonts w:ascii="Times New Roman" w:eastAsia="Calibri" w:hAnsi="Times New Roman" w:cs="Times New Roman"/>
          <w:sz w:val="28"/>
          <w:szCs w:val="28"/>
          <w:lang w:val="ru-RU"/>
        </w:rPr>
      </w:pPr>
      <w:r>
        <w:rPr>
          <w:rFonts w:ascii="Times New Roman" w:hAnsi="Times New Roman" w:cs="Times New Roman"/>
          <w:sz w:val="28"/>
          <w:szCs w:val="28"/>
          <w:lang w:val="ru-RU"/>
        </w:rPr>
        <w:t xml:space="preserve">  </w:t>
      </w:r>
      <w:r w:rsidR="006610E2" w:rsidRPr="006610E2">
        <w:rPr>
          <w:rFonts w:ascii="Times New Roman" w:eastAsia="Calibri" w:hAnsi="Times New Roman" w:cs="Times New Roman"/>
          <w:sz w:val="28"/>
          <w:szCs w:val="28"/>
          <w:lang w:val="ru-RU"/>
        </w:rPr>
        <w:t>Додаток 1.2</w:t>
      </w:r>
      <w:r w:rsidR="006610E2">
        <w:rPr>
          <w:rFonts w:ascii="Times New Roman" w:eastAsia="Calibri" w:hAnsi="Times New Roman" w:cs="Times New Roman"/>
          <w:sz w:val="28"/>
          <w:szCs w:val="28"/>
          <w:lang w:val="ru-RU"/>
        </w:rPr>
        <w:t>20</w:t>
      </w:r>
      <w:bookmarkStart w:id="0" w:name="_GoBack"/>
      <w:bookmarkEnd w:id="0"/>
    </w:p>
    <w:p w14:paraId="0309DE38" w14:textId="77777777" w:rsidR="006610E2" w:rsidRPr="006610E2" w:rsidRDefault="006610E2" w:rsidP="006610E2">
      <w:pPr>
        <w:spacing w:line="254" w:lineRule="auto"/>
        <w:ind w:left="6379"/>
        <w:jc w:val="right"/>
        <w:rPr>
          <w:rFonts w:ascii="Times New Roman" w:eastAsia="Calibri" w:hAnsi="Times New Roman" w:cs="Times New Roman"/>
          <w:sz w:val="28"/>
          <w:szCs w:val="28"/>
        </w:rPr>
      </w:pPr>
      <w:r w:rsidRPr="006610E2">
        <w:rPr>
          <w:rFonts w:ascii="Times New Roman" w:eastAsia="Calibri" w:hAnsi="Times New Roman" w:cs="Times New Roman"/>
          <w:sz w:val="28"/>
          <w:szCs w:val="28"/>
          <w:lang w:val="ru-RU"/>
        </w:rPr>
        <w:t>ЗАТВЕРДЖЕНО</w:t>
      </w:r>
    </w:p>
    <w:p w14:paraId="2C9EBF2B" w14:textId="77777777" w:rsidR="006610E2" w:rsidRPr="006610E2" w:rsidRDefault="006610E2" w:rsidP="006610E2">
      <w:pPr>
        <w:spacing w:line="254" w:lineRule="auto"/>
        <w:ind w:left="6379"/>
        <w:jc w:val="right"/>
        <w:rPr>
          <w:rFonts w:ascii="Times New Roman" w:eastAsia="Calibri" w:hAnsi="Times New Roman" w:cs="Times New Roman"/>
          <w:sz w:val="28"/>
          <w:szCs w:val="28"/>
          <w:lang w:val="ru-RU"/>
        </w:rPr>
      </w:pPr>
      <w:r w:rsidRPr="006610E2">
        <w:rPr>
          <w:rFonts w:ascii="Times New Roman" w:eastAsia="Calibri" w:hAnsi="Times New Roman" w:cs="Times New Roman"/>
          <w:sz w:val="28"/>
          <w:szCs w:val="28"/>
          <w:lang w:val="ru-RU"/>
        </w:rPr>
        <w:t>Рішенням сорок другої сесії Лютенської сільської ради восьмого скликання від 24 грудня 2025 року</w:t>
      </w:r>
    </w:p>
    <w:p w14:paraId="6118B0A2" w14:textId="77777777" w:rsidR="006610E2" w:rsidRPr="006610E2" w:rsidRDefault="006610E2" w:rsidP="006610E2">
      <w:pPr>
        <w:spacing w:line="252" w:lineRule="auto"/>
        <w:ind w:left="6379"/>
        <w:jc w:val="right"/>
        <w:rPr>
          <w:rFonts w:ascii="Times New Roman" w:eastAsia="Calibri" w:hAnsi="Times New Roman" w:cs="Times New Roman"/>
          <w:sz w:val="28"/>
          <w:szCs w:val="28"/>
          <w:lang w:val="ru-RU"/>
        </w:rPr>
      </w:pPr>
      <w:r w:rsidRPr="006610E2">
        <w:rPr>
          <w:rFonts w:ascii="Times New Roman" w:eastAsia="Calibri" w:hAnsi="Times New Roman" w:cs="Times New Roman"/>
          <w:sz w:val="28"/>
          <w:szCs w:val="28"/>
          <w:lang w:val="ru-RU"/>
        </w:rPr>
        <w:t xml:space="preserve">в редакції рішення сорок сьомої сесії Лютенської сільської ради восьмого скликання від </w:t>
      </w:r>
    </w:p>
    <w:p w14:paraId="0B3D29CC" w14:textId="77777777" w:rsidR="006610E2" w:rsidRPr="006610E2" w:rsidRDefault="006610E2" w:rsidP="006610E2">
      <w:pPr>
        <w:spacing w:line="252" w:lineRule="auto"/>
        <w:ind w:left="6379"/>
        <w:jc w:val="right"/>
        <w:rPr>
          <w:rFonts w:ascii="Times New Roman" w:eastAsia="Calibri" w:hAnsi="Times New Roman" w:cs="Times New Roman"/>
          <w:sz w:val="28"/>
          <w:szCs w:val="28"/>
          <w:lang w:val="ru-RU"/>
        </w:rPr>
      </w:pPr>
      <w:r w:rsidRPr="006610E2">
        <w:rPr>
          <w:rFonts w:ascii="Times New Roman" w:eastAsia="Calibri" w:hAnsi="Times New Roman" w:cs="Times New Roman"/>
          <w:sz w:val="28"/>
          <w:szCs w:val="28"/>
          <w:lang w:val="ru-RU"/>
        </w:rPr>
        <w:t>10 липня 2026 року</w:t>
      </w:r>
    </w:p>
    <w:p w14:paraId="5E3547B3" w14:textId="44791CA6" w:rsidR="00F37AF2" w:rsidRPr="006275EE" w:rsidRDefault="00F37AF2" w:rsidP="006610E2">
      <w:pPr>
        <w:ind w:left="6379"/>
        <w:jc w:val="right"/>
      </w:pPr>
      <w:r w:rsidRPr="006275EE">
        <w:t xml:space="preserve">         </w:t>
      </w:r>
    </w:p>
    <w:p w14:paraId="3D0C9397" w14:textId="77777777" w:rsidR="00F37AF2" w:rsidRDefault="00F37AF2" w:rsidP="00F37AF2">
      <w:pPr>
        <w:tabs>
          <w:tab w:val="left" w:pos="3828"/>
        </w:tabs>
        <w:jc w:val="center"/>
        <w:rPr>
          <w:rFonts w:ascii="Times New Roman" w:hAnsi="Times New Roman" w:cs="Times New Roman"/>
          <w:b/>
          <w:bCs/>
          <w:sz w:val="28"/>
          <w:szCs w:val="28"/>
        </w:rPr>
      </w:pPr>
      <w:r>
        <w:rPr>
          <w:rFonts w:ascii="Times New Roman" w:hAnsi="Times New Roman" w:cs="Times New Roman"/>
          <w:b/>
          <w:bCs/>
          <w:sz w:val="28"/>
          <w:szCs w:val="28"/>
        </w:rPr>
        <w:t xml:space="preserve"> ІНФОРМАЦІЙНА КАРТКА</w:t>
      </w:r>
    </w:p>
    <w:p w14:paraId="613BBC64" w14:textId="20F79801" w:rsidR="0046364F" w:rsidRPr="006214BA" w:rsidRDefault="00F37AF2" w:rsidP="0046364F">
      <w:pPr>
        <w:tabs>
          <w:tab w:val="left" w:pos="3828"/>
        </w:tabs>
        <w:jc w:val="center"/>
        <w:rPr>
          <w:rFonts w:ascii="Times New Roman" w:hAnsi="Times New Roman" w:cs="Times New Roman"/>
          <w:b/>
          <w:bCs/>
          <w:sz w:val="28"/>
          <w:szCs w:val="28"/>
        </w:rPr>
      </w:pPr>
      <w:r w:rsidRPr="0041480E">
        <w:rPr>
          <w:rFonts w:ascii="Times New Roman" w:hAnsi="Times New Roman" w:cs="Times New Roman"/>
          <w:b/>
          <w:bCs/>
          <w:sz w:val="28"/>
          <w:szCs w:val="28"/>
        </w:rPr>
        <w:t xml:space="preserve"> АДМІНІСТРАТИВНОЇ ПОСЛУГИ</w:t>
      </w:r>
      <w:r w:rsidR="00DA3E0C" w:rsidRPr="0041480E">
        <w:rPr>
          <w:rFonts w:ascii="Times New Roman" w:hAnsi="Times New Roman" w:cs="Times New Roman"/>
          <w:b/>
          <w:bCs/>
          <w:sz w:val="28"/>
          <w:szCs w:val="28"/>
        </w:rPr>
        <w:t xml:space="preserve"> </w:t>
      </w:r>
      <w:r w:rsidR="000C0B53" w:rsidRPr="000C0B53">
        <w:rPr>
          <w:rFonts w:ascii="Times New Roman" w:hAnsi="Times New Roman" w:cs="Times New Roman"/>
          <w:b/>
          <w:bCs/>
          <w:sz w:val="28"/>
          <w:szCs w:val="28"/>
        </w:rPr>
        <w:t>0</w:t>
      </w:r>
      <w:r w:rsidR="00037A98" w:rsidRPr="006214BA">
        <w:rPr>
          <w:rFonts w:ascii="Times New Roman" w:hAnsi="Times New Roman" w:cs="Times New Roman"/>
          <w:b/>
          <w:bCs/>
          <w:sz w:val="28"/>
          <w:szCs w:val="28"/>
        </w:rPr>
        <w:t>0</w:t>
      </w:r>
      <w:r w:rsidR="009B5A46" w:rsidRPr="006214BA">
        <w:rPr>
          <w:rFonts w:ascii="Times New Roman" w:hAnsi="Times New Roman" w:cs="Times New Roman"/>
          <w:b/>
          <w:bCs/>
          <w:sz w:val="28"/>
          <w:szCs w:val="28"/>
        </w:rPr>
        <w:t>654</w:t>
      </w:r>
    </w:p>
    <w:p w14:paraId="45875AA5" w14:textId="4DFA32DE" w:rsidR="006214BA" w:rsidRPr="006214BA" w:rsidRDefault="006214BA" w:rsidP="006214BA">
      <w:pPr>
        <w:spacing w:after="0" w:line="240" w:lineRule="auto"/>
        <w:jc w:val="center"/>
        <w:rPr>
          <w:rFonts w:ascii="Times New Roman" w:eastAsia="Times New Roman" w:hAnsi="Times New Roman" w:cs="Times New Roman"/>
          <w:b/>
          <w:bCs/>
          <w:iCs/>
          <w:noProof/>
          <w:sz w:val="32"/>
          <w:szCs w:val="32"/>
          <w:lang w:eastAsia="ru-RU"/>
        </w:rPr>
      </w:pPr>
      <w:r w:rsidRPr="006214BA">
        <w:rPr>
          <w:rFonts w:ascii="Times New Roman" w:eastAsia="Times New Roman" w:hAnsi="Times New Roman" w:cs="Times New Roman"/>
          <w:b/>
          <w:bCs/>
          <w:iCs/>
          <w:noProof/>
          <w:sz w:val="32"/>
          <w:szCs w:val="32"/>
          <w:lang w:eastAsia="ru-RU"/>
        </w:rPr>
        <w:t>Видач</w:t>
      </w:r>
      <w:r>
        <w:rPr>
          <w:rFonts w:ascii="Times New Roman" w:eastAsia="Times New Roman" w:hAnsi="Times New Roman" w:cs="Times New Roman"/>
          <w:b/>
          <w:bCs/>
          <w:iCs/>
          <w:noProof/>
          <w:sz w:val="32"/>
          <w:szCs w:val="32"/>
          <w:lang w:val="ru-RU" w:eastAsia="ru-RU"/>
        </w:rPr>
        <w:t>а</w:t>
      </w:r>
      <w:r w:rsidRPr="006214BA">
        <w:rPr>
          <w:rFonts w:ascii="Times New Roman" w:eastAsia="Times New Roman" w:hAnsi="Times New Roman" w:cs="Times New Roman"/>
          <w:b/>
          <w:bCs/>
          <w:iCs/>
          <w:noProof/>
          <w:sz w:val="32"/>
          <w:szCs w:val="32"/>
          <w:lang w:eastAsia="ru-RU"/>
        </w:rPr>
        <w:t>, переоформлення, видач</w:t>
      </w:r>
      <w:r>
        <w:rPr>
          <w:rFonts w:ascii="Times New Roman" w:eastAsia="Times New Roman" w:hAnsi="Times New Roman" w:cs="Times New Roman"/>
          <w:b/>
          <w:bCs/>
          <w:iCs/>
          <w:noProof/>
          <w:sz w:val="32"/>
          <w:szCs w:val="32"/>
          <w:lang w:val="ru-RU" w:eastAsia="ru-RU"/>
        </w:rPr>
        <w:t>а</w:t>
      </w:r>
      <w:r w:rsidRPr="006214BA">
        <w:rPr>
          <w:rFonts w:ascii="Times New Roman" w:eastAsia="Times New Roman" w:hAnsi="Times New Roman" w:cs="Times New Roman"/>
          <w:b/>
          <w:bCs/>
          <w:iCs/>
          <w:noProof/>
          <w:sz w:val="32"/>
          <w:szCs w:val="32"/>
          <w:lang w:eastAsia="ru-RU"/>
        </w:rPr>
        <w:t xml:space="preserve"> дубліката та анулювання експлуатаційного дозволу на потужності (об’єкти) з оброблення, переробки побічних продуктів тваринного походження </w:t>
      </w:r>
    </w:p>
    <w:p w14:paraId="71665D4E" w14:textId="33545681" w:rsidR="001E1A20" w:rsidRDefault="001E1A20" w:rsidP="00661862">
      <w:pPr>
        <w:spacing w:after="0" w:line="240" w:lineRule="auto"/>
        <w:jc w:val="center"/>
        <w:rPr>
          <w:rFonts w:ascii="Times New Roman" w:eastAsia="Times New Roman" w:hAnsi="Times New Roman" w:cs="Times New Roman"/>
          <w:b/>
          <w:bCs/>
          <w:iCs/>
          <w:noProof/>
          <w:sz w:val="32"/>
          <w:szCs w:val="32"/>
          <w:lang w:val="uk-UA" w:eastAsia="ru-RU"/>
        </w:rPr>
      </w:pPr>
      <w:r w:rsidRPr="001E1A20">
        <w:rPr>
          <w:rFonts w:ascii="Times New Roman" w:eastAsia="Times New Roman" w:hAnsi="Times New Roman" w:cs="Times New Roman"/>
          <w:b/>
          <w:bCs/>
          <w:iCs/>
          <w:noProof/>
          <w:sz w:val="32"/>
          <w:szCs w:val="32"/>
          <w:lang w:val="uk-UA" w:eastAsia="ru-RU"/>
        </w:rPr>
        <w:tab/>
      </w:r>
    </w:p>
    <w:p w14:paraId="2653B606" w14:textId="30596AE3" w:rsidR="00661862" w:rsidRPr="00661862" w:rsidRDefault="00661862" w:rsidP="00661862">
      <w:pPr>
        <w:spacing w:after="0" w:line="240" w:lineRule="auto"/>
        <w:jc w:val="center"/>
        <w:rPr>
          <w:rFonts w:ascii="Times New Roman" w:eastAsia="Times New Roman" w:hAnsi="Times New Roman" w:cs="Times New Roman"/>
          <w:iCs/>
          <w:noProof/>
          <w:sz w:val="28"/>
          <w:szCs w:val="28"/>
          <w:lang w:val="uk-UA" w:eastAsia="ru-RU"/>
        </w:rPr>
      </w:pPr>
      <w:r w:rsidRPr="00661862">
        <w:rPr>
          <w:rFonts w:ascii="Times New Roman" w:eastAsia="Times New Roman" w:hAnsi="Times New Roman" w:cs="Times New Roman"/>
          <w:iCs/>
          <w:noProof/>
          <w:sz w:val="28"/>
          <w:szCs w:val="28"/>
          <w:lang w:val="uk-UA" w:eastAsia="ru-RU"/>
        </w:rPr>
        <w:t>Головне управління Держпродспоживслужби в Полтавській області</w:t>
      </w:r>
    </w:p>
    <w:p w14:paraId="4AF3C378" w14:textId="2A6FD065" w:rsidR="00F37AF2" w:rsidRPr="00D2607D" w:rsidRDefault="00F37AF2" w:rsidP="00D2607D">
      <w:pPr>
        <w:spacing w:after="0" w:line="240" w:lineRule="auto"/>
        <w:jc w:val="center"/>
        <w:rPr>
          <w:rFonts w:ascii="Times New Roman" w:eastAsia="Times New Roman" w:hAnsi="Times New Roman" w:cs="Times New Roman"/>
          <w:b/>
          <w:bCs/>
          <w:iCs/>
          <w:noProof/>
          <w:sz w:val="24"/>
          <w:szCs w:val="24"/>
          <w:lang w:val="uk-UA" w:eastAsia="ru-RU"/>
        </w:rPr>
      </w:pPr>
    </w:p>
    <w:tbl>
      <w:tblPr>
        <w:tblStyle w:val="a4"/>
        <w:tblW w:w="10632" w:type="dxa"/>
        <w:tblInd w:w="-998" w:type="dxa"/>
        <w:tblLook w:val="04A0" w:firstRow="1" w:lastRow="0" w:firstColumn="1" w:lastColumn="0" w:noHBand="0" w:noVBand="1"/>
      </w:tblPr>
      <w:tblGrid>
        <w:gridCol w:w="1135"/>
        <w:gridCol w:w="3544"/>
        <w:gridCol w:w="5953"/>
      </w:tblGrid>
      <w:tr w:rsidR="00F37AF2" w14:paraId="55C2D613" w14:textId="77777777" w:rsidTr="000B28C7">
        <w:tc>
          <w:tcPr>
            <w:tcW w:w="10632" w:type="dxa"/>
            <w:gridSpan w:val="3"/>
            <w:tcBorders>
              <w:top w:val="single" w:sz="4" w:space="0" w:color="auto"/>
              <w:left w:val="single" w:sz="4" w:space="0" w:color="auto"/>
              <w:bottom w:val="single" w:sz="4" w:space="0" w:color="auto"/>
              <w:right w:val="single" w:sz="4" w:space="0" w:color="auto"/>
            </w:tcBorders>
            <w:hideMark/>
          </w:tcPr>
          <w:p w14:paraId="049EA8EA" w14:textId="77777777" w:rsidR="00F37AF2" w:rsidRDefault="00F37AF2">
            <w:pPr>
              <w:tabs>
                <w:tab w:val="left" w:pos="3828"/>
              </w:tabs>
              <w:spacing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rPr>
              <w:t>Інформація про суб’єкта надання адміністративної послуги та/або центру надання адміністративних послуг</w:t>
            </w:r>
          </w:p>
        </w:tc>
      </w:tr>
      <w:tr w:rsidR="00F37AF2" w14:paraId="428ED32A" w14:textId="77777777" w:rsidTr="000B28C7">
        <w:tc>
          <w:tcPr>
            <w:tcW w:w="1135" w:type="dxa"/>
            <w:tcBorders>
              <w:top w:val="single" w:sz="4" w:space="0" w:color="auto"/>
              <w:left w:val="single" w:sz="4" w:space="0" w:color="auto"/>
              <w:bottom w:val="single" w:sz="4" w:space="0" w:color="auto"/>
              <w:right w:val="single" w:sz="4" w:space="0" w:color="auto"/>
            </w:tcBorders>
            <w:hideMark/>
          </w:tcPr>
          <w:p w14:paraId="2E9B722B" w14:textId="77777777" w:rsidR="00F37AF2" w:rsidRDefault="00F37AF2">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1.</w:t>
            </w:r>
          </w:p>
        </w:tc>
        <w:tc>
          <w:tcPr>
            <w:tcW w:w="3544" w:type="dxa"/>
            <w:tcBorders>
              <w:top w:val="single" w:sz="4" w:space="0" w:color="auto"/>
              <w:left w:val="single" w:sz="4" w:space="0" w:color="auto"/>
              <w:bottom w:val="single" w:sz="4" w:space="0" w:color="auto"/>
              <w:right w:val="single" w:sz="4" w:space="0" w:color="auto"/>
            </w:tcBorders>
            <w:hideMark/>
          </w:tcPr>
          <w:p w14:paraId="1C77983E" w14:textId="77777777" w:rsidR="00F37AF2" w:rsidRDefault="00F37AF2">
            <w:pPr>
              <w:tabs>
                <w:tab w:val="left" w:pos="3828"/>
              </w:tabs>
              <w:spacing w:line="240" w:lineRule="auto"/>
              <w:rPr>
                <w:rFonts w:ascii="Times New Roman" w:hAnsi="Times New Roman" w:cs="Times New Roman"/>
                <w:sz w:val="24"/>
                <w:szCs w:val="24"/>
                <w:lang w:val="ru-RU"/>
              </w:rPr>
            </w:pPr>
            <w:r>
              <w:rPr>
                <w:rFonts w:ascii="Times New Roman" w:hAnsi="Times New Roman" w:cs="Times New Roman"/>
                <w:sz w:val="24"/>
                <w:szCs w:val="24"/>
                <w:lang w:val="ru-RU"/>
              </w:rPr>
              <w:t>Місцезнаходження</w:t>
            </w:r>
          </w:p>
        </w:tc>
        <w:tc>
          <w:tcPr>
            <w:tcW w:w="5953" w:type="dxa"/>
            <w:tcBorders>
              <w:top w:val="single" w:sz="4" w:space="0" w:color="auto"/>
              <w:left w:val="single" w:sz="4" w:space="0" w:color="auto"/>
              <w:bottom w:val="single" w:sz="4" w:space="0" w:color="auto"/>
              <w:right w:val="single" w:sz="4" w:space="0" w:color="auto"/>
            </w:tcBorders>
            <w:hideMark/>
          </w:tcPr>
          <w:p w14:paraId="3AABFD72" w14:textId="222010DF" w:rsidR="006275EE" w:rsidRPr="006275EE" w:rsidRDefault="006275EE" w:rsidP="006275EE">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 xml:space="preserve">Головний офіс: с. Лютенька, вул. </w:t>
            </w:r>
            <w:r w:rsidR="00D27428">
              <w:rPr>
                <w:rFonts w:ascii="Times New Roman" w:hAnsi="Times New Roman" w:cs="Times New Roman"/>
                <w:sz w:val="24"/>
                <w:szCs w:val="24"/>
                <w:lang w:val="ru-RU"/>
              </w:rPr>
              <w:t>Леоніда Думенка</w:t>
            </w:r>
            <w:r w:rsidRPr="006275EE">
              <w:rPr>
                <w:rFonts w:ascii="Times New Roman" w:hAnsi="Times New Roman" w:cs="Times New Roman"/>
                <w:sz w:val="24"/>
                <w:szCs w:val="24"/>
                <w:lang w:val="ru-RU"/>
              </w:rPr>
              <w:t xml:space="preserve">, </w:t>
            </w:r>
            <w:r w:rsidR="00D27428">
              <w:rPr>
                <w:rFonts w:ascii="Times New Roman" w:hAnsi="Times New Roman" w:cs="Times New Roman"/>
                <w:sz w:val="24"/>
                <w:szCs w:val="24"/>
                <w:lang w:val="ru-RU"/>
              </w:rPr>
              <w:t>7а</w:t>
            </w:r>
          </w:p>
          <w:p w14:paraId="7326C837" w14:textId="77777777" w:rsidR="006275EE" w:rsidRPr="006275EE" w:rsidRDefault="006275EE" w:rsidP="006275EE">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№1: с. Рашівка, вул. Миру,50</w:t>
            </w:r>
          </w:p>
          <w:p w14:paraId="31DBE2F6" w14:textId="77777777" w:rsidR="006275EE" w:rsidRPr="006275EE" w:rsidRDefault="006275EE" w:rsidP="006275EE">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№2: с. Соснівка, вул. Миру, 105</w:t>
            </w:r>
          </w:p>
          <w:p w14:paraId="331833FA" w14:textId="5B9ED04E" w:rsidR="00F37AF2" w:rsidRDefault="006275EE" w:rsidP="006275EE">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№3: с. Лисівка, вул, Дружби,5</w:t>
            </w:r>
          </w:p>
        </w:tc>
      </w:tr>
      <w:tr w:rsidR="00F37AF2" w14:paraId="38A95541" w14:textId="77777777" w:rsidTr="000B28C7">
        <w:trPr>
          <w:trHeight w:val="377"/>
        </w:trPr>
        <w:tc>
          <w:tcPr>
            <w:tcW w:w="1135" w:type="dxa"/>
            <w:tcBorders>
              <w:top w:val="single" w:sz="4" w:space="0" w:color="auto"/>
              <w:left w:val="single" w:sz="4" w:space="0" w:color="auto"/>
              <w:bottom w:val="single" w:sz="4" w:space="0" w:color="auto"/>
              <w:right w:val="single" w:sz="4" w:space="0" w:color="auto"/>
            </w:tcBorders>
            <w:hideMark/>
          </w:tcPr>
          <w:p w14:paraId="7C47C7D3" w14:textId="77777777" w:rsidR="00F37AF2" w:rsidRDefault="00F37AF2">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2.</w:t>
            </w:r>
          </w:p>
        </w:tc>
        <w:tc>
          <w:tcPr>
            <w:tcW w:w="3544" w:type="dxa"/>
            <w:tcBorders>
              <w:top w:val="single" w:sz="4" w:space="0" w:color="auto"/>
              <w:left w:val="single" w:sz="4" w:space="0" w:color="auto"/>
              <w:bottom w:val="single" w:sz="4" w:space="0" w:color="auto"/>
              <w:right w:val="single" w:sz="4" w:space="0" w:color="auto"/>
            </w:tcBorders>
            <w:hideMark/>
          </w:tcPr>
          <w:p w14:paraId="68C9D420" w14:textId="77777777" w:rsidR="00F37AF2" w:rsidRDefault="00F37AF2">
            <w:pPr>
              <w:tabs>
                <w:tab w:val="left" w:pos="3828"/>
              </w:tabs>
              <w:spacing w:line="240" w:lineRule="auto"/>
              <w:rPr>
                <w:rFonts w:ascii="Times New Roman" w:hAnsi="Times New Roman" w:cs="Times New Roman"/>
                <w:sz w:val="24"/>
                <w:szCs w:val="24"/>
                <w:lang w:val="ru-RU"/>
              </w:rPr>
            </w:pPr>
            <w:r>
              <w:rPr>
                <w:rFonts w:ascii="Times New Roman" w:hAnsi="Times New Roman" w:cs="Times New Roman"/>
                <w:sz w:val="24"/>
                <w:szCs w:val="24"/>
                <w:lang w:val="ru-RU"/>
              </w:rPr>
              <w:t>Інформація щодо режиму роботи</w:t>
            </w:r>
          </w:p>
        </w:tc>
        <w:tc>
          <w:tcPr>
            <w:tcW w:w="5953" w:type="dxa"/>
            <w:tcBorders>
              <w:top w:val="single" w:sz="4" w:space="0" w:color="auto"/>
              <w:left w:val="single" w:sz="4" w:space="0" w:color="auto"/>
              <w:bottom w:val="single" w:sz="4" w:space="0" w:color="auto"/>
              <w:right w:val="single" w:sz="4" w:space="0" w:color="auto"/>
            </w:tcBorders>
            <w:hideMark/>
          </w:tcPr>
          <w:p w14:paraId="58EA14AF" w14:textId="77777777" w:rsidR="006275EE" w:rsidRPr="006275EE" w:rsidRDefault="006275EE" w:rsidP="004240DF">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Понеділок-четвер 08:00-17:0</w:t>
            </w:r>
          </w:p>
          <w:p w14:paraId="27285637" w14:textId="77777777" w:rsidR="006275EE" w:rsidRPr="006275EE" w:rsidRDefault="006275EE" w:rsidP="004240DF">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 xml:space="preserve"> п'ятниця 08:00-16:00</w:t>
            </w:r>
          </w:p>
          <w:p w14:paraId="51805140" w14:textId="77777777" w:rsidR="006275EE" w:rsidRPr="006275EE" w:rsidRDefault="006275EE" w:rsidP="004240DF">
            <w:pPr>
              <w:tabs>
                <w:tab w:val="left" w:pos="3828"/>
              </w:tabs>
              <w:spacing w:line="240"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обідня перерва 12:00-13:00</w:t>
            </w:r>
          </w:p>
          <w:p w14:paraId="1C3BAEB0" w14:textId="6B7E2823" w:rsidR="00F37AF2" w:rsidRDefault="00F37AF2">
            <w:pPr>
              <w:tabs>
                <w:tab w:val="left" w:pos="3828"/>
              </w:tabs>
              <w:spacing w:line="240" w:lineRule="auto"/>
              <w:rPr>
                <w:rFonts w:ascii="Times New Roman" w:hAnsi="Times New Roman" w:cs="Times New Roman"/>
                <w:sz w:val="24"/>
                <w:szCs w:val="24"/>
                <w:lang w:val="ru-RU"/>
              </w:rPr>
            </w:pPr>
          </w:p>
        </w:tc>
      </w:tr>
      <w:tr w:rsidR="00F37AF2" w14:paraId="52E1EC00" w14:textId="77777777" w:rsidTr="000B28C7">
        <w:tc>
          <w:tcPr>
            <w:tcW w:w="1135" w:type="dxa"/>
            <w:tcBorders>
              <w:top w:val="single" w:sz="4" w:space="0" w:color="auto"/>
              <w:left w:val="single" w:sz="4" w:space="0" w:color="auto"/>
              <w:bottom w:val="single" w:sz="4" w:space="0" w:color="auto"/>
              <w:right w:val="single" w:sz="4" w:space="0" w:color="auto"/>
            </w:tcBorders>
            <w:hideMark/>
          </w:tcPr>
          <w:p w14:paraId="533864BF" w14:textId="77777777" w:rsidR="00F37AF2" w:rsidRDefault="00F37AF2">
            <w:pPr>
              <w:tabs>
                <w:tab w:val="left" w:pos="3828"/>
              </w:tabs>
              <w:spacing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c>
          <w:tcPr>
            <w:tcW w:w="3544" w:type="dxa"/>
            <w:tcBorders>
              <w:top w:val="single" w:sz="4" w:space="0" w:color="auto"/>
              <w:left w:val="single" w:sz="4" w:space="0" w:color="auto"/>
              <w:bottom w:val="single" w:sz="4" w:space="0" w:color="auto"/>
              <w:right w:val="single" w:sz="4" w:space="0" w:color="auto"/>
            </w:tcBorders>
            <w:hideMark/>
          </w:tcPr>
          <w:p w14:paraId="357DCDD3" w14:textId="77777777" w:rsidR="00F37AF2" w:rsidRDefault="00F37AF2">
            <w:pPr>
              <w:tabs>
                <w:tab w:val="left" w:pos="3828"/>
              </w:tabs>
              <w:spacing w:line="240"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 Телефон, адреса електронної пошти та вебсайт</w:t>
            </w:r>
          </w:p>
        </w:tc>
        <w:tc>
          <w:tcPr>
            <w:tcW w:w="5953" w:type="dxa"/>
            <w:tcBorders>
              <w:top w:val="single" w:sz="4" w:space="0" w:color="auto"/>
              <w:left w:val="single" w:sz="4" w:space="0" w:color="auto"/>
              <w:bottom w:val="single" w:sz="4" w:space="0" w:color="auto"/>
              <w:right w:val="single" w:sz="4" w:space="0" w:color="auto"/>
            </w:tcBorders>
            <w:hideMark/>
          </w:tcPr>
          <w:p w14:paraId="54266413" w14:textId="77777777" w:rsidR="006275EE" w:rsidRPr="006275EE" w:rsidRDefault="006275EE" w:rsidP="004240DF">
            <w:pPr>
              <w:spacing w:line="259" w:lineRule="auto"/>
              <w:rPr>
                <w:rFonts w:ascii="Times New Roman" w:eastAsia="Times New Roman" w:hAnsi="Times New Roman" w:cs="Times New Roman"/>
                <w:color w:val="0000FF"/>
                <w:sz w:val="20"/>
                <w:szCs w:val="20"/>
                <w:u w:val="single"/>
                <w:lang w:val="ru-RU" w:eastAsia="ru-RU"/>
              </w:rPr>
            </w:pPr>
            <w:r w:rsidRPr="006275EE">
              <w:rPr>
                <w:rFonts w:ascii="Times New Roman" w:hAnsi="Times New Roman" w:cs="Times New Roman"/>
                <w:sz w:val="24"/>
                <w:szCs w:val="24"/>
                <w:lang w:val="ru-RU"/>
              </w:rPr>
              <w:t xml:space="preserve">Головний офіс: </w:t>
            </w:r>
            <w:proofErr w:type="gramStart"/>
            <w:r w:rsidRPr="006275EE">
              <w:rPr>
                <w:rFonts w:ascii="Times New Roman" w:hAnsi="Times New Roman" w:cs="Times New Roman"/>
                <w:sz w:val="24"/>
                <w:szCs w:val="24"/>
                <w:lang w:val="ru-RU"/>
              </w:rPr>
              <w:t>тел.(</w:t>
            </w:r>
            <w:proofErr w:type="gramEnd"/>
            <w:r w:rsidRPr="006275EE">
              <w:rPr>
                <w:rFonts w:ascii="Times New Roman" w:hAnsi="Times New Roman" w:cs="Times New Roman"/>
                <w:sz w:val="24"/>
                <w:szCs w:val="24"/>
                <w:lang w:val="ru-RU"/>
              </w:rPr>
              <w:t xml:space="preserve">05354)53642 </w:t>
            </w:r>
            <w:hyperlink r:id="rId6" w:history="1">
              <w:r w:rsidRPr="006275EE">
                <w:rPr>
                  <w:rFonts w:ascii="Times New Roman" w:eastAsia="Times New Roman" w:hAnsi="Times New Roman" w:cs="Times New Roman"/>
                  <w:color w:val="0000FF"/>
                  <w:sz w:val="20"/>
                  <w:szCs w:val="20"/>
                  <w:u w:val="single"/>
                  <w:lang w:val="en-US" w:eastAsia="ru-RU"/>
                </w:rPr>
                <w:t>lutenka</w:t>
              </w:r>
              <w:r w:rsidRPr="006275EE">
                <w:rPr>
                  <w:rFonts w:ascii="Times New Roman" w:eastAsia="Times New Roman" w:hAnsi="Times New Roman" w:cs="Times New Roman"/>
                  <w:color w:val="0000FF"/>
                  <w:sz w:val="20"/>
                  <w:szCs w:val="20"/>
                  <w:u w:val="single"/>
                  <w:lang w:eastAsia="ru-RU"/>
                </w:rPr>
                <w:t>@</w:t>
              </w:r>
              <w:r w:rsidRPr="006275EE">
                <w:rPr>
                  <w:rFonts w:ascii="Times New Roman" w:eastAsia="Times New Roman" w:hAnsi="Times New Roman" w:cs="Times New Roman"/>
                  <w:color w:val="0000FF"/>
                  <w:sz w:val="20"/>
                  <w:szCs w:val="20"/>
                  <w:u w:val="single"/>
                  <w:lang w:val="en-US" w:eastAsia="ru-RU"/>
                </w:rPr>
                <w:t>ukr</w:t>
              </w:r>
              <w:r w:rsidRPr="006275EE">
                <w:rPr>
                  <w:rFonts w:ascii="Times New Roman" w:eastAsia="Times New Roman" w:hAnsi="Times New Roman" w:cs="Times New Roman"/>
                  <w:color w:val="0000FF"/>
                  <w:sz w:val="20"/>
                  <w:szCs w:val="20"/>
                  <w:u w:val="single"/>
                  <w:lang w:eastAsia="ru-RU"/>
                </w:rPr>
                <w:t>.</w:t>
              </w:r>
              <w:r w:rsidRPr="006275EE">
                <w:rPr>
                  <w:rFonts w:ascii="Times New Roman" w:eastAsia="Times New Roman" w:hAnsi="Times New Roman" w:cs="Times New Roman"/>
                  <w:color w:val="0000FF"/>
                  <w:sz w:val="20"/>
                  <w:szCs w:val="20"/>
                  <w:u w:val="single"/>
                  <w:lang w:val="en-US" w:eastAsia="ru-RU"/>
                </w:rPr>
                <w:t>net</w:t>
              </w:r>
            </w:hyperlink>
          </w:p>
          <w:p w14:paraId="5FD9FF8C" w14:textId="77777777" w:rsidR="006275EE" w:rsidRPr="006275EE" w:rsidRDefault="006275EE" w:rsidP="004240DF">
            <w:pPr>
              <w:spacing w:line="259"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№1: тел. (05354)52-3-42</w:t>
            </w:r>
          </w:p>
          <w:p w14:paraId="492D851C" w14:textId="77777777" w:rsidR="006275EE" w:rsidRPr="006275EE" w:rsidRDefault="006275EE" w:rsidP="004240DF">
            <w:pPr>
              <w:spacing w:line="259"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№2: тел. (05354)52-7-31</w:t>
            </w:r>
          </w:p>
          <w:p w14:paraId="23280F5B" w14:textId="44AFB9D8" w:rsidR="00F37AF2" w:rsidRPr="006275EE" w:rsidRDefault="006275EE" w:rsidP="004240DF">
            <w:pPr>
              <w:spacing w:line="259" w:lineRule="auto"/>
              <w:rPr>
                <w:rFonts w:ascii="Times New Roman" w:hAnsi="Times New Roman" w:cs="Times New Roman"/>
                <w:sz w:val="24"/>
                <w:szCs w:val="24"/>
                <w:lang w:val="ru-RU"/>
              </w:rPr>
            </w:pPr>
            <w:r w:rsidRPr="006275EE">
              <w:rPr>
                <w:rFonts w:ascii="Times New Roman" w:hAnsi="Times New Roman" w:cs="Times New Roman"/>
                <w:sz w:val="24"/>
                <w:szCs w:val="24"/>
                <w:lang w:val="ru-RU"/>
              </w:rPr>
              <w:t>ВРМ №2: тел. (05354)52-51-42</w:t>
            </w:r>
          </w:p>
        </w:tc>
      </w:tr>
      <w:tr w:rsidR="00F37AF2" w14:paraId="4BA33425" w14:textId="77777777" w:rsidTr="000B28C7">
        <w:tc>
          <w:tcPr>
            <w:tcW w:w="10632" w:type="dxa"/>
            <w:gridSpan w:val="3"/>
            <w:tcBorders>
              <w:top w:val="single" w:sz="4" w:space="0" w:color="auto"/>
              <w:left w:val="single" w:sz="4" w:space="0" w:color="auto"/>
              <w:bottom w:val="single" w:sz="4" w:space="0" w:color="auto"/>
              <w:right w:val="single" w:sz="4" w:space="0" w:color="auto"/>
            </w:tcBorders>
            <w:hideMark/>
          </w:tcPr>
          <w:p w14:paraId="4027A2F4" w14:textId="77777777" w:rsidR="00F37AF2" w:rsidRDefault="00F37AF2">
            <w:pPr>
              <w:tabs>
                <w:tab w:val="left" w:pos="3828"/>
              </w:tabs>
              <w:spacing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rPr>
              <w:t>Нормативні акти, якими регламентується надання адміністративної послуги</w:t>
            </w:r>
          </w:p>
        </w:tc>
      </w:tr>
      <w:tr w:rsidR="00F37AF2" w14:paraId="41154DAD" w14:textId="77777777" w:rsidTr="00D11C68">
        <w:trPr>
          <w:trHeight w:val="699"/>
        </w:trPr>
        <w:tc>
          <w:tcPr>
            <w:tcW w:w="1135" w:type="dxa"/>
            <w:tcBorders>
              <w:top w:val="single" w:sz="4" w:space="0" w:color="auto"/>
              <w:left w:val="single" w:sz="4" w:space="0" w:color="auto"/>
              <w:bottom w:val="single" w:sz="4" w:space="0" w:color="auto"/>
              <w:right w:val="single" w:sz="4" w:space="0" w:color="auto"/>
            </w:tcBorders>
            <w:hideMark/>
          </w:tcPr>
          <w:p w14:paraId="4F14508C" w14:textId="77777777" w:rsidR="00F37AF2" w:rsidRPr="00B35321" w:rsidRDefault="00F37AF2" w:rsidP="00A47297">
            <w:pPr>
              <w:tabs>
                <w:tab w:val="left" w:pos="3828"/>
              </w:tabs>
              <w:spacing w:line="240" w:lineRule="auto"/>
              <w:jc w:val="both"/>
              <w:rPr>
                <w:rFonts w:ascii="Times New Roman" w:hAnsi="Times New Roman" w:cs="Times New Roman"/>
                <w:lang w:val="ru-RU"/>
              </w:rPr>
            </w:pPr>
            <w:r w:rsidRPr="00B35321">
              <w:rPr>
                <w:rFonts w:ascii="Times New Roman" w:hAnsi="Times New Roman" w:cs="Times New Roman"/>
                <w:lang w:val="ru-RU"/>
              </w:rPr>
              <w:t>4.</w:t>
            </w:r>
          </w:p>
        </w:tc>
        <w:tc>
          <w:tcPr>
            <w:tcW w:w="3544" w:type="dxa"/>
            <w:tcBorders>
              <w:top w:val="single" w:sz="4" w:space="0" w:color="auto"/>
              <w:left w:val="single" w:sz="4" w:space="0" w:color="auto"/>
              <w:bottom w:val="single" w:sz="4" w:space="0" w:color="auto"/>
              <w:right w:val="single" w:sz="4" w:space="0" w:color="auto"/>
            </w:tcBorders>
            <w:hideMark/>
          </w:tcPr>
          <w:p w14:paraId="5962F448" w14:textId="77777777" w:rsidR="00F37AF2" w:rsidRPr="00B35321" w:rsidRDefault="00F37AF2" w:rsidP="00A47297">
            <w:pPr>
              <w:tabs>
                <w:tab w:val="left" w:pos="3828"/>
              </w:tabs>
              <w:spacing w:line="240" w:lineRule="auto"/>
              <w:jc w:val="both"/>
              <w:rPr>
                <w:rFonts w:ascii="Times New Roman" w:hAnsi="Times New Roman" w:cs="Times New Roman"/>
                <w:lang w:val="ru-RU"/>
              </w:rPr>
            </w:pPr>
            <w:r w:rsidRPr="00B35321">
              <w:rPr>
                <w:rFonts w:ascii="Times New Roman" w:hAnsi="Times New Roman" w:cs="Times New Roman"/>
                <w:lang w:val="ru-RU"/>
              </w:rPr>
              <w:t>Закони України</w:t>
            </w:r>
          </w:p>
        </w:tc>
        <w:tc>
          <w:tcPr>
            <w:tcW w:w="5953" w:type="dxa"/>
            <w:tcBorders>
              <w:top w:val="single" w:sz="4" w:space="0" w:color="auto"/>
              <w:left w:val="single" w:sz="4" w:space="0" w:color="auto"/>
              <w:bottom w:val="single" w:sz="4" w:space="0" w:color="auto"/>
              <w:right w:val="single" w:sz="4" w:space="0" w:color="auto"/>
            </w:tcBorders>
          </w:tcPr>
          <w:p w14:paraId="015E0322" w14:textId="77777777" w:rsidR="006214BA" w:rsidRDefault="006214BA" w:rsidP="006214BA">
            <w:pPr>
              <w:widowControl w:val="0"/>
              <w:autoSpaceDE w:val="0"/>
              <w:autoSpaceDN w:val="0"/>
              <w:spacing w:line="270" w:lineRule="atLeast"/>
              <w:ind w:right="92"/>
              <w:jc w:val="both"/>
              <w:rPr>
                <w:rFonts w:ascii="Times New Roman" w:eastAsia="Times New Roman" w:hAnsi="Times New Roman" w:cs="Times New Roman"/>
              </w:rPr>
            </w:pPr>
            <w:r w:rsidRPr="006214BA">
              <w:rPr>
                <w:rFonts w:ascii="Times New Roman" w:eastAsia="Times New Roman" w:hAnsi="Times New Roman" w:cs="Times New Roman"/>
              </w:rPr>
              <w:t xml:space="preserve">Закон України «Про побічні продукти тваринного походження, не призначені для споживання людиною», ст. 20-1; </w:t>
            </w:r>
          </w:p>
          <w:p w14:paraId="4A4BAD87" w14:textId="77777777" w:rsidR="006214BA" w:rsidRDefault="006214BA" w:rsidP="006214BA">
            <w:pPr>
              <w:widowControl w:val="0"/>
              <w:autoSpaceDE w:val="0"/>
              <w:autoSpaceDN w:val="0"/>
              <w:spacing w:line="270" w:lineRule="atLeast"/>
              <w:ind w:right="92"/>
              <w:jc w:val="both"/>
              <w:rPr>
                <w:rFonts w:ascii="Times New Roman" w:eastAsia="Times New Roman" w:hAnsi="Times New Roman" w:cs="Times New Roman"/>
              </w:rPr>
            </w:pPr>
            <w:r w:rsidRPr="006214BA">
              <w:rPr>
                <w:rFonts w:ascii="Times New Roman" w:eastAsia="Times New Roman" w:hAnsi="Times New Roman" w:cs="Times New Roman"/>
              </w:rPr>
              <w:t>Закон України «Про дозвільну систему у</w:t>
            </w:r>
            <w:r>
              <w:rPr>
                <w:rFonts w:ascii="Times New Roman" w:eastAsia="Times New Roman" w:hAnsi="Times New Roman" w:cs="Times New Roman"/>
                <w:lang w:val="ru-RU"/>
              </w:rPr>
              <w:t xml:space="preserve"> </w:t>
            </w:r>
            <w:r w:rsidRPr="006214BA">
              <w:rPr>
                <w:rFonts w:ascii="Times New Roman" w:eastAsia="Times New Roman" w:hAnsi="Times New Roman" w:cs="Times New Roman"/>
              </w:rPr>
              <w:t xml:space="preserve">сфері господарської діяльності»; </w:t>
            </w:r>
          </w:p>
          <w:p w14:paraId="27B4A8A3" w14:textId="77777777" w:rsidR="006214BA" w:rsidRDefault="006214BA" w:rsidP="006214BA">
            <w:pPr>
              <w:widowControl w:val="0"/>
              <w:autoSpaceDE w:val="0"/>
              <w:autoSpaceDN w:val="0"/>
              <w:spacing w:line="270" w:lineRule="atLeast"/>
              <w:ind w:right="92"/>
              <w:jc w:val="both"/>
              <w:rPr>
                <w:rFonts w:ascii="Times New Roman" w:eastAsia="Times New Roman" w:hAnsi="Times New Roman" w:cs="Times New Roman"/>
              </w:rPr>
            </w:pPr>
            <w:r w:rsidRPr="006214BA">
              <w:rPr>
                <w:rFonts w:ascii="Times New Roman" w:eastAsia="Times New Roman" w:hAnsi="Times New Roman" w:cs="Times New Roman"/>
              </w:rPr>
              <w:t xml:space="preserve">Закон України «Про адміністративні послуги», ст. 8; </w:t>
            </w:r>
          </w:p>
          <w:p w14:paraId="0821FF3F" w14:textId="544CF736" w:rsidR="006214BA" w:rsidRPr="006214BA" w:rsidRDefault="006214BA" w:rsidP="006214BA">
            <w:pPr>
              <w:widowControl w:val="0"/>
              <w:autoSpaceDE w:val="0"/>
              <w:autoSpaceDN w:val="0"/>
              <w:spacing w:line="270" w:lineRule="atLeast"/>
              <w:ind w:right="92"/>
              <w:jc w:val="both"/>
              <w:rPr>
                <w:rFonts w:ascii="Times New Roman" w:eastAsia="Times New Roman" w:hAnsi="Times New Roman" w:cs="Times New Roman"/>
              </w:rPr>
            </w:pPr>
            <w:r w:rsidRPr="006214BA">
              <w:rPr>
                <w:rFonts w:ascii="Times New Roman" w:eastAsia="Times New Roman" w:hAnsi="Times New Roman" w:cs="Times New Roman"/>
              </w:rPr>
              <w:lastRenderedPageBreak/>
              <w:t>Закон України «Про адміністративну процедуру», ст. 9.</w:t>
            </w:r>
          </w:p>
          <w:p w14:paraId="44425DCD" w14:textId="5CC01C9A" w:rsidR="007B71C5" w:rsidRPr="006214BA" w:rsidRDefault="007B71C5" w:rsidP="00A47297">
            <w:pPr>
              <w:widowControl w:val="0"/>
              <w:autoSpaceDE w:val="0"/>
              <w:autoSpaceDN w:val="0"/>
              <w:spacing w:line="270" w:lineRule="atLeast"/>
              <w:ind w:right="92"/>
              <w:jc w:val="both"/>
              <w:rPr>
                <w:rFonts w:ascii="Times New Roman" w:eastAsia="Times New Roman" w:hAnsi="Times New Roman" w:cs="Times New Roman"/>
              </w:rPr>
            </w:pPr>
          </w:p>
        </w:tc>
      </w:tr>
      <w:tr w:rsidR="00F37AF2" w14:paraId="3627EE01" w14:textId="77777777" w:rsidTr="007B71C5">
        <w:trPr>
          <w:trHeight w:val="727"/>
        </w:trPr>
        <w:tc>
          <w:tcPr>
            <w:tcW w:w="1135" w:type="dxa"/>
            <w:tcBorders>
              <w:top w:val="single" w:sz="4" w:space="0" w:color="auto"/>
              <w:left w:val="single" w:sz="4" w:space="0" w:color="auto"/>
              <w:bottom w:val="single" w:sz="4" w:space="0" w:color="auto"/>
              <w:right w:val="single" w:sz="4" w:space="0" w:color="auto"/>
            </w:tcBorders>
            <w:hideMark/>
          </w:tcPr>
          <w:p w14:paraId="6951B545" w14:textId="77777777" w:rsidR="00F37AF2" w:rsidRPr="00B35321" w:rsidRDefault="00F37AF2" w:rsidP="00A47297">
            <w:pPr>
              <w:tabs>
                <w:tab w:val="left" w:pos="3828"/>
              </w:tabs>
              <w:spacing w:line="240" w:lineRule="auto"/>
              <w:jc w:val="both"/>
              <w:rPr>
                <w:rFonts w:ascii="Times New Roman" w:hAnsi="Times New Roman" w:cs="Times New Roman"/>
                <w:lang w:val="ru-RU"/>
              </w:rPr>
            </w:pPr>
            <w:r w:rsidRPr="00B35321">
              <w:rPr>
                <w:rFonts w:ascii="Times New Roman" w:hAnsi="Times New Roman" w:cs="Times New Roman"/>
                <w:lang w:val="ru-RU"/>
              </w:rPr>
              <w:lastRenderedPageBreak/>
              <w:t>5.</w:t>
            </w:r>
          </w:p>
        </w:tc>
        <w:tc>
          <w:tcPr>
            <w:tcW w:w="3544" w:type="dxa"/>
            <w:tcBorders>
              <w:top w:val="single" w:sz="4" w:space="0" w:color="auto"/>
              <w:left w:val="single" w:sz="4" w:space="0" w:color="auto"/>
              <w:bottom w:val="single" w:sz="4" w:space="0" w:color="auto"/>
              <w:right w:val="single" w:sz="4" w:space="0" w:color="auto"/>
            </w:tcBorders>
            <w:hideMark/>
          </w:tcPr>
          <w:p w14:paraId="7EA40695" w14:textId="77777777" w:rsidR="00F37AF2" w:rsidRPr="00B35321" w:rsidRDefault="00F37AF2" w:rsidP="00A47297">
            <w:pPr>
              <w:tabs>
                <w:tab w:val="left" w:pos="3828"/>
              </w:tabs>
              <w:spacing w:line="240" w:lineRule="auto"/>
              <w:jc w:val="both"/>
              <w:rPr>
                <w:rFonts w:ascii="Times New Roman" w:hAnsi="Times New Roman" w:cs="Times New Roman"/>
                <w:lang w:val="ru-RU"/>
              </w:rPr>
            </w:pPr>
            <w:r w:rsidRPr="00B35321">
              <w:rPr>
                <w:rFonts w:ascii="Times New Roman" w:hAnsi="Times New Roman" w:cs="Times New Roman"/>
                <w:lang w:val="ru-RU"/>
              </w:rPr>
              <w:t xml:space="preserve">Акти Кабінету Міністрів України </w:t>
            </w:r>
          </w:p>
        </w:tc>
        <w:tc>
          <w:tcPr>
            <w:tcW w:w="5953" w:type="dxa"/>
            <w:tcBorders>
              <w:top w:val="single" w:sz="4" w:space="0" w:color="auto"/>
              <w:left w:val="single" w:sz="4" w:space="0" w:color="auto"/>
              <w:bottom w:val="single" w:sz="4" w:space="0" w:color="auto"/>
              <w:right w:val="single" w:sz="4" w:space="0" w:color="auto"/>
            </w:tcBorders>
          </w:tcPr>
          <w:p w14:paraId="00B94590" w14:textId="77777777" w:rsidR="006214BA" w:rsidRDefault="006214BA" w:rsidP="006214BA">
            <w:pPr>
              <w:shd w:val="clear" w:color="auto" w:fill="FFFFFF"/>
              <w:spacing w:line="240" w:lineRule="auto"/>
              <w:ind w:right="235"/>
              <w:jc w:val="both"/>
              <w:rPr>
                <w:rFonts w:ascii="Times New Roman" w:hAnsi="Times New Roman" w:cs="Times New Roman"/>
              </w:rPr>
            </w:pPr>
            <w:r w:rsidRPr="006214BA">
              <w:rPr>
                <w:rFonts w:ascii="Times New Roman" w:hAnsi="Times New Roman" w:cs="Times New Roman"/>
              </w:rPr>
              <w:t xml:space="preserve">Постанова Кабінету Міністрів України від 04.06.2025 №  640 «Деякі питання реалізації Закону України «Про побічні продукти тваринного походження, не призначені для споживання людиною»»; </w:t>
            </w:r>
          </w:p>
          <w:p w14:paraId="61D32C14" w14:textId="77777777" w:rsidR="006214BA" w:rsidRDefault="006214BA" w:rsidP="006214BA">
            <w:pPr>
              <w:shd w:val="clear" w:color="auto" w:fill="FFFFFF"/>
              <w:spacing w:line="240" w:lineRule="auto"/>
              <w:ind w:right="235"/>
              <w:jc w:val="both"/>
              <w:rPr>
                <w:rFonts w:ascii="Times New Roman" w:hAnsi="Times New Roman" w:cs="Times New Roman"/>
              </w:rPr>
            </w:pPr>
            <w:r w:rsidRPr="006214BA">
              <w:rPr>
                <w:rFonts w:ascii="Times New Roman" w:hAnsi="Times New Roman" w:cs="Times New Roman"/>
              </w:rPr>
              <w:t xml:space="preserve">постанова Кабінету Міністрів України від 20.02.2013 № 118 «Про затвердження Примірного положення про центр надання адміністративних послуг»; </w:t>
            </w:r>
          </w:p>
          <w:p w14:paraId="283DA7CC" w14:textId="5EAE5A83" w:rsidR="006214BA" w:rsidRPr="006214BA" w:rsidRDefault="006214BA" w:rsidP="006214BA">
            <w:pPr>
              <w:shd w:val="clear" w:color="auto" w:fill="FFFFFF"/>
              <w:spacing w:line="240" w:lineRule="auto"/>
              <w:ind w:right="235"/>
              <w:jc w:val="both"/>
              <w:rPr>
                <w:rFonts w:ascii="Times New Roman" w:hAnsi="Times New Roman" w:cs="Times New Roman"/>
              </w:rPr>
            </w:pPr>
            <w:r w:rsidRPr="006214BA">
              <w:rPr>
                <w:rFonts w:ascii="Times New Roman" w:hAnsi="Times New Roman" w:cs="Times New Roman"/>
              </w:rPr>
              <w:t xml:space="preserve">постанова Кабінету Міністрів України від 01.10.2025 № 1226 «Деякі питання надання адміністративних послуг через центри надання адміністративних послуг» </w:t>
            </w:r>
          </w:p>
          <w:p w14:paraId="759D7F42" w14:textId="778BD294" w:rsidR="000A327C" w:rsidRPr="006214BA" w:rsidRDefault="000A327C" w:rsidP="00A47297">
            <w:pPr>
              <w:shd w:val="clear" w:color="auto" w:fill="FFFFFF"/>
              <w:spacing w:line="240" w:lineRule="auto"/>
              <w:ind w:right="235"/>
              <w:jc w:val="both"/>
              <w:rPr>
                <w:rFonts w:ascii="Times New Roman" w:hAnsi="Times New Roman" w:cs="Times New Roman"/>
              </w:rPr>
            </w:pPr>
          </w:p>
        </w:tc>
      </w:tr>
      <w:tr w:rsidR="00F37AF2" w14:paraId="0ED7518D" w14:textId="77777777" w:rsidTr="000B28C7">
        <w:trPr>
          <w:trHeight w:val="734"/>
        </w:trPr>
        <w:tc>
          <w:tcPr>
            <w:tcW w:w="1135" w:type="dxa"/>
            <w:tcBorders>
              <w:top w:val="single" w:sz="4" w:space="0" w:color="auto"/>
              <w:left w:val="single" w:sz="4" w:space="0" w:color="auto"/>
              <w:bottom w:val="single" w:sz="4" w:space="0" w:color="auto"/>
              <w:right w:val="single" w:sz="4" w:space="0" w:color="auto"/>
            </w:tcBorders>
            <w:hideMark/>
          </w:tcPr>
          <w:p w14:paraId="34E26CEA" w14:textId="77777777" w:rsidR="00F37AF2" w:rsidRPr="00B35321" w:rsidRDefault="00F37AF2" w:rsidP="00A47297">
            <w:pPr>
              <w:tabs>
                <w:tab w:val="left" w:pos="3828"/>
              </w:tabs>
              <w:spacing w:line="240" w:lineRule="auto"/>
              <w:jc w:val="both"/>
              <w:rPr>
                <w:rFonts w:ascii="Times New Roman" w:hAnsi="Times New Roman" w:cs="Times New Roman"/>
                <w:lang w:val="ru-RU"/>
              </w:rPr>
            </w:pPr>
            <w:r w:rsidRPr="00B35321">
              <w:rPr>
                <w:rFonts w:ascii="Times New Roman" w:hAnsi="Times New Roman" w:cs="Times New Roman"/>
                <w:lang w:val="ru-RU"/>
              </w:rPr>
              <w:t>6.</w:t>
            </w:r>
          </w:p>
        </w:tc>
        <w:tc>
          <w:tcPr>
            <w:tcW w:w="3544" w:type="dxa"/>
            <w:tcBorders>
              <w:top w:val="single" w:sz="4" w:space="0" w:color="auto"/>
              <w:left w:val="single" w:sz="4" w:space="0" w:color="auto"/>
              <w:bottom w:val="single" w:sz="4" w:space="0" w:color="auto"/>
              <w:right w:val="single" w:sz="4" w:space="0" w:color="auto"/>
            </w:tcBorders>
            <w:hideMark/>
          </w:tcPr>
          <w:p w14:paraId="6D790A99" w14:textId="77777777" w:rsidR="00F37AF2" w:rsidRPr="00B35321" w:rsidRDefault="00F37AF2" w:rsidP="00A47297">
            <w:pPr>
              <w:tabs>
                <w:tab w:val="left" w:pos="3828"/>
              </w:tabs>
              <w:spacing w:line="240" w:lineRule="auto"/>
              <w:jc w:val="both"/>
              <w:rPr>
                <w:rFonts w:ascii="Times New Roman" w:hAnsi="Times New Roman" w:cs="Times New Roman"/>
                <w:lang w:val="ru-RU"/>
              </w:rPr>
            </w:pPr>
            <w:r w:rsidRPr="00B35321">
              <w:rPr>
                <w:rFonts w:ascii="Times New Roman" w:hAnsi="Times New Roman" w:cs="Times New Roman"/>
                <w:lang w:val="ru-RU"/>
              </w:rPr>
              <w:t>Акти центральних органів виконавчої влади</w:t>
            </w:r>
          </w:p>
        </w:tc>
        <w:tc>
          <w:tcPr>
            <w:tcW w:w="5953" w:type="dxa"/>
            <w:tcBorders>
              <w:top w:val="single" w:sz="4" w:space="0" w:color="auto"/>
              <w:left w:val="single" w:sz="4" w:space="0" w:color="auto"/>
              <w:bottom w:val="single" w:sz="4" w:space="0" w:color="auto"/>
              <w:right w:val="single" w:sz="4" w:space="0" w:color="auto"/>
            </w:tcBorders>
          </w:tcPr>
          <w:p w14:paraId="30EDCEFC" w14:textId="77777777" w:rsidR="006214BA" w:rsidRPr="006214BA" w:rsidRDefault="006214BA" w:rsidP="006214BA">
            <w:pPr>
              <w:autoSpaceDE w:val="0"/>
              <w:autoSpaceDN w:val="0"/>
              <w:adjustRightInd w:val="0"/>
              <w:spacing w:line="240" w:lineRule="auto"/>
              <w:jc w:val="both"/>
              <w:rPr>
                <w:rFonts w:ascii="Times New Roman CYR" w:hAnsi="Times New Roman CYR" w:cs="Times New Roman CYR"/>
                <w:color w:val="000000"/>
              </w:rPr>
            </w:pPr>
            <w:r w:rsidRPr="006214BA">
              <w:rPr>
                <w:rFonts w:ascii="Times New Roman CYR" w:hAnsi="Times New Roman CYR" w:cs="Times New Roman CYR"/>
                <w:color w:val="000000"/>
              </w:rPr>
              <w:t>Наказ Міністерства економіки, довкілля та сільського господарства України від 24.04.2026 № 5320 «Про затвердження Порядку ведення Державного реєстру потужностей (об'єктів) з обігу побічних продуктів тваринного походження та продуктів їх оброблення, переробки», зареєстрований у Міністерстві юстиції України 02.06.2026 за № 797/46191</w:t>
            </w:r>
          </w:p>
          <w:p w14:paraId="57987542" w14:textId="5903C86C" w:rsidR="00834AEB" w:rsidRPr="006214BA" w:rsidRDefault="00834AEB" w:rsidP="00A47297">
            <w:pPr>
              <w:tabs>
                <w:tab w:val="left" w:pos="3828"/>
              </w:tabs>
              <w:spacing w:line="240" w:lineRule="auto"/>
              <w:jc w:val="both"/>
              <w:rPr>
                <w:rFonts w:ascii="Times New Roman" w:hAnsi="Times New Roman" w:cs="Times New Roman"/>
              </w:rPr>
            </w:pPr>
          </w:p>
        </w:tc>
      </w:tr>
      <w:tr w:rsidR="00F37AF2" w14:paraId="09E794A4" w14:textId="77777777" w:rsidTr="000B28C7">
        <w:tc>
          <w:tcPr>
            <w:tcW w:w="10632" w:type="dxa"/>
            <w:gridSpan w:val="3"/>
            <w:tcBorders>
              <w:top w:val="single" w:sz="4" w:space="0" w:color="auto"/>
              <w:left w:val="single" w:sz="4" w:space="0" w:color="auto"/>
              <w:bottom w:val="single" w:sz="4" w:space="0" w:color="auto"/>
              <w:right w:val="single" w:sz="4" w:space="0" w:color="auto"/>
            </w:tcBorders>
            <w:hideMark/>
          </w:tcPr>
          <w:p w14:paraId="75604943" w14:textId="77777777" w:rsidR="00F37AF2" w:rsidRPr="00B35321" w:rsidRDefault="00F37AF2" w:rsidP="00A47297">
            <w:pPr>
              <w:tabs>
                <w:tab w:val="left" w:pos="3828"/>
              </w:tabs>
              <w:spacing w:line="240" w:lineRule="auto"/>
              <w:jc w:val="both"/>
              <w:rPr>
                <w:rFonts w:ascii="Times New Roman" w:hAnsi="Times New Roman" w:cs="Times New Roman"/>
                <w:lang w:val="ru-RU"/>
              </w:rPr>
            </w:pPr>
            <w:r w:rsidRPr="00B35321">
              <w:rPr>
                <w:rFonts w:ascii="Times New Roman" w:hAnsi="Times New Roman" w:cs="Times New Roman"/>
                <w:b/>
                <w:bCs/>
                <w:lang w:val="ru-RU"/>
              </w:rPr>
              <w:t>Умови отримання адміністративної послуги</w:t>
            </w:r>
            <w:r w:rsidRPr="00B35321">
              <w:rPr>
                <w:rFonts w:ascii="Times New Roman" w:hAnsi="Times New Roman" w:cs="Times New Roman"/>
                <w:lang w:val="ru-RU"/>
              </w:rPr>
              <w:t xml:space="preserve"> </w:t>
            </w:r>
          </w:p>
        </w:tc>
      </w:tr>
      <w:tr w:rsidR="00DC39C3" w14:paraId="4DECE834" w14:textId="77777777" w:rsidTr="000B28C7">
        <w:tc>
          <w:tcPr>
            <w:tcW w:w="1135" w:type="dxa"/>
            <w:tcBorders>
              <w:top w:val="single" w:sz="4" w:space="0" w:color="auto"/>
              <w:left w:val="single" w:sz="4" w:space="0" w:color="auto"/>
              <w:bottom w:val="single" w:sz="4" w:space="0" w:color="auto"/>
              <w:right w:val="single" w:sz="4" w:space="0" w:color="auto"/>
            </w:tcBorders>
          </w:tcPr>
          <w:p w14:paraId="6373BAF8" w14:textId="5B5A0012" w:rsidR="00DC39C3" w:rsidRPr="00B35321" w:rsidRDefault="0045709C" w:rsidP="00A47297">
            <w:pPr>
              <w:tabs>
                <w:tab w:val="left" w:pos="3828"/>
              </w:tabs>
              <w:spacing w:line="240" w:lineRule="auto"/>
              <w:jc w:val="both"/>
              <w:rPr>
                <w:rFonts w:ascii="Times New Roman" w:hAnsi="Times New Roman" w:cs="Times New Roman"/>
                <w:lang w:val="ru-RU"/>
              </w:rPr>
            </w:pPr>
            <w:r w:rsidRPr="00B35321">
              <w:rPr>
                <w:rFonts w:ascii="Times New Roman" w:hAnsi="Times New Roman" w:cs="Times New Roman"/>
                <w:lang w:val="ru-RU"/>
              </w:rPr>
              <w:t>7</w:t>
            </w:r>
            <w:r w:rsidR="00DC39C3" w:rsidRPr="00B35321">
              <w:rPr>
                <w:rFonts w:ascii="Times New Roman" w:hAnsi="Times New Roman" w:cs="Times New Roman"/>
                <w:lang w:val="ru-RU"/>
              </w:rPr>
              <w:t>.</w:t>
            </w:r>
          </w:p>
        </w:tc>
        <w:tc>
          <w:tcPr>
            <w:tcW w:w="3544" w:type="dxa"/>
            <w:tcBorders>
              <w:top w:val="single" w:sz="4" w:space="0" w:color="auto"/>
              <w:left w:val="single" w:sz="4" w:space="0" w:color="auto"/>
              <w:bottom w:val="single" w:sz="4" w:space="0" w:color="auto"/>
              <w:right w:val="single" w:sz="4" w:space="0" w:color="auto"/>
            </w:tcBorders>
          </w:tcPr>
          <w:p w14:paraId="69D89FBF" w14:textId="7CE88751" w:rsidR="00DC39C3" w:rsidRPr="00B35321" w:rsidRDefault="001413ED" w:rsidP="00A47297">
            <w:pPr>
              <w:tabs>
                <w:tab w:val="left" w:pos="3828"/>
              </w:tabs>
              <w:spacing w:line="240" w:lineRule="auto"/>
              <w:jc w:val="both"/>
              <w:rPr>
                <w:rFonts w:ascii="Times New Roman" w:hAnsi="Times New Roman" w:cs="Times New Roman"/>
                <w:lang w:val="uk-UA"/>
              </w:rPr>
            </w:pPr>
            <w:r w:rsidRPr="00B35321">
              <w:rPr>
                <w:rFonts w:ascii="Times New Roman" w:hAnsi="Times New Roman" w:cs="Times New Roman"/>
                <w:lang w:val="uk-UA"/>
              </w:rPr>
              <w:t>Підстава для отримання</w:t>
            </w:r>
          </w:p>
        </w:tc>
        <w:tc>
          <w:tcPr>
            <w:tcW w:w="5953" w:type="dxa"/>
            <w:tcBorders>
              <w:top w:val="single" w:sz="4" w:space="0" w:color="auto"/>
              <w:left w:val="single" w:sz="4" w:space="0" w:color="auto"/>
              <w:bottom w:val="single" w:sz="4" w:space="0" w:color="auto"/>
              <w:right w:val="single" w:sz="4" w:space="0" w:color="auto"/>
            </w:tcBorders>
          </w:tcPr>
          <w:p w14:paraId="796046D8" w14:textId="77777777" w:rsidR="006214BA" w:rsidRPr="006214BA" w:rsidRDefault="006214BA" w:rsidP="006214BA">
            <w:pPr>
              <w:spacing w:line="240" w:lineRule="auto"/>
              <w:jc w:val="both"/>
              <w:rPr>
                <w:rFonts w:ascii="Times New Roman" w:eastAsia="Times New Roman" w:hAnsi="Times New Roman" w:cs="Times New Roman"/>
                <w:color w:val="000000"/>
                <w:lang w:eastAsia="uk-UA"/>
              </w:rPr>
            </w:pPr>
            <w:r w:rsidRPr="006214BA">
              <w:rPr>
                <w:rFonts w:ascii="Times New Roman" w:eastAsia="Times New Roman" w:hAnsi="Times New Roman" w:cs="Times New Roman"/>
                <w:color w:val="000000"/>
                <w:lang w:eastAsia="uk-UA"/>
              </w:rPr>
              <w:t>Надання адміністративної послуги згідно із статтею 20</w:t>
            </w:r>
            <w:r w:rsidRPr="006214BA">
              <w:rPr>
                <w:rFonts w:ascii="Times New Roman" w:eastAsia="Times New Roman" w:hAnsi="Times New Roman" w:cs="Times New Roman"/>
                <w:b/>
                <w:bCs/>
                <w:color w:val="000000"/>
                <w:lang w:eastAsia="uk-UA"/>
              </w:rPr>
              <w:t xml:space="preserve">-1 </w:t>
            </w:r>
            <w:r w:rsidRPr="006214BA">
              <w:rPr>
                <w:rFonts w:ascii="Times New Roman" w:eastAsia="Times New Roman" w:hAnsi="Times New Roman" w:cs="Times New Roman"/>
                <w:color w:val="000000"/>
                <w:lang w:eastAsia="uk-UA"/>
              </w:rPr>
              <w:t>Закону України «Про побічні продукти тваринного походження, не призначені для споживання людиною».</w:t>
            </w:r>
          </w:p>
          <w:p w14:paraId="3E9AD993" w14:textId="77777777" w:rsidR="006214BA" w:rsidRDefault="006214BA" w:rsidP="006214BA">
            <w:pPr>
              <w:spacing w:line="240" w:lineRule="auto"/>
              <w:jc w:val="both"/>
              <w:rPr>
                <w:rFonts w:ascii="Times New Roman" w:eastAsia="Times New Roman" w:hAnsi="Times New Roman" w:cs="Times New Roman"/>
                <w:color w:val="000000"/>
                <w:lang w:eastAsia="uk-UA"/>
              </w:rPr>
            </w:pPr>
            <w:r w:rsidRPr="006214BA">
              <w:rPr>
                <w:rFonts w:ascii="Times New Roman" w:eastAsia="Times New Roman" w:hAnsi="Times New Roman" w:cs="Times New Roman"/>
                <w:color w:val="000000"/>
                <w:lang w:eastAsia="uk-UA"/>
              </w:rPr>
              <w:t xml:space="preserve">Експлуатаційний дозвіл видається компетентним органом на потужність (об’єкт), що призначена для: 1) переробки побічних продуктів тваринного походження шляхом стерилізації під тиском або іншими рівноцінними методами; 2) видалення побічних продуктів тваринного походження та продуктів їх оброблення, переробки шляхом спалення; </w:t>
            </w:r>
          </w:p>
          <w:p w14:paraId="054EA5F5" w14:textId="77777777" w:rsidR="006214BA" w:rsidRDefault="006214BA" w:rsidP="006214BA">
            <w:pPr>
              <w:spacing w:line="240" w:lineRule="auto"/>
              <w:jc w:val="both"/>
              <w:rPr>
                <w:rFonts w:ascii="Times New Roman" w:eastAsia="Times New Roman" w:hAnsi="Times New Roman" w:cs="Times New Roman"/>
                <w:color w:val="000000"/>
                <w:lang w:eastAsia="uk-UA"/>
              </w:rPr>
            </w:pPr>
            <w:r w:rsidRPr="006214BA">
              <w:rPr>
                <w:rFonts w:ascii="Times New Roman" w:eastAsia="Times New Roman" w:hAnsi="Times New Roman" w:cs="Times New Roman"/>
                <w:color w:val="000000"/>
                <w:lang w:eastAsia="uk-UA"/>
              </w:rPr>
              <w:t xml:space="preserve">3) видалення та утилізації побічних продуктів тваринного походження та продуктів їх оброблення, переробки шляхом спільного спалення; </w:t>
            </w:r>
          </w:p>
          <w:p w14:paraId="29B53475" w14:textId="77777777" w:rsidR="006214BA" w:rsidRDefault="006214BA" w:rsidP="006214BA">
            <w:pPr>
              <w:spacing w:line="240" w:lineRule="auto"/>
              <w:jc w:val="both"/>
              <w:rPr>
                <w:rFonts w:ascii="Times New Roman" w:eastAsia="Times New Roman" w:hAnsi="Times New Roman" w:cs="Times New Roman"/>
                <w:color w:val="000000"/>
                <w:lang w:eastAsia="uk-UA"/>
              </w:rPr>
            </w:pPr>
            <w:r w:rsidRPr="006214BA">
              <w:rPr>
                <w:rFonts w:ascii="Times New Roman" w:eastAsia="Times New Roman" w:hAnsi="Times New Roman" w:cs="Times New Roman"/>
                <w:color w:val="000000"/>
                <w:lang w:eastAsia="uk-UA"/>
              </w:rPr>
              <w:t xml:space="preserve">4) використання побічних продуктів тваринного походження та продуктів їх оброблення, переробки як палива для згоряння; </w:t>
            </w:r>
          </w:p>
          <w:p w14:paraId="484E472D" w14:textId="77777777" w:rsidR="006214BA" w:rsidRDefault="006214BA" w:rsidP="006214BA">
            <w:pPr>
              <w:spacing w:line="240" w:lineRule="auto"/>
              <w:jc w:val="both"/>
              <w:rPr>
                <w:rFonts w:ascii="Times New Roman" w:eastAsia="Times New Roman" w:hAnsi="Times New Roman" w:cs="Times New Roman"/>
                <w:color w:val="000000"/>
                <w:lang w:eastAsia="uk-UA"/>
              </w:rPr>
            </w:pPr>
            <w:r w:rsidRPr="006214BA">
              <w:rPr>
                <w:rFonts w:ascii="Times New Roman" w:eastAsia="Times New Roman" w:hAnsi="Times New Roman" w:cs="Times New Roman"/>
                <w:color w:val="000000"/>
                <w:lang w:eastAsia="uk-UA"/>
              </w:rPr>
              <w:t xml:space="preserve">5) виробництва кормів для домашніх тварин; </w:t>
            </w:r>
          </w:p>
          <w:p w14:paraId="65BC566A" w14:textId="77777777" w:rsidR="006214BA" w:rsidRDefault="006214BA" w:rsidP="006214BA">
            <w:pPr>
              <w:spacing w:line="240" w:lineRule="auto"/>
              <w:jc w:val="both"/>
              <w:rPr>
                <w:rFonts w:ascii="Times New Roman" w:eastAsia="Times New Roman" w:hAnsi="Times New Roman" w:cs="Times New Roman"/>
                <w:color w:val="000000"/>
                <w:lang w:eastAsia="uk-UA"/>
              </w:rPr>
            </w:pPr>
            <w:r w:rsidRPr="006214BA">
              <w:rPr>
                <w:rFonts w:ascii="Times New Roman" w:eastAsia="Times New Roman" w:hAnsi="Times New Roman" w:cs="Times New Roman"/>
                <w:color w:val="000000"/>
                <w:lang w:eastAsia="uk-UA"/>
              </w:rPr>
              <w:t xml:space="preserve">6) виробництва органічних добрив та покращувачів ґрунту; 7) компостування та перетворення на біогаз побічних продуктів тваринного походження та продуктів їх оброблення, переробки; </w:t>
            </w:r>
          </w:p>
          <w:p w14:paraId="50C9E33E" w14:textId="77777777" w:rsidR="006214BA" w:rsidRDefault="006214BA" w:rsidP="006214BA">
            <w:pPr>
              <w:spacing w:line="240" w:lineRule="auto"/>
              <w:jc w:val="both"/>
              <w:rPr>
                <w:rFonts w:ascii="Times New Roman" w:eastAsia="Times New Roman" w:hAnsi="Times New Roman" w:cs="Times New Roman"/>
                <w:color w:val="000000"/>
                <w:lang w:eastAsia="uk-UA"/>
              </w:rPr>
            </w:pPr>
            <w:r w:rsidRPr="006214BA">
              <w:rPr>
                <w:rFonts w:ascii="Times New Roman" w:eastAsia="Times New Roman" w:hAnsi="Times New Roman" w:cs="Times New Roman"/>
                <w:color w:val="000000"/>
                <w:lang w:eastAsia="uk-UA"/>
              </w:rPr>
              <w:t xml:space="preserve">8) операцій, що проводяться безпосередньо після збирання побічних продуктів тваринного походження: сортування, розрізання, охолодження, замороження, соління, зняття шкіри та шкури, видалення ризикового матеріалу; </w:t>
            </w:r>
          </w:p>
          <w:p w14:paraId="2EA4FFFC" w14:textId="054C078A" w:rsidR="006214BA" w:rsidRPr="006214BA" w:rsidRDefault="006214BA" w:rsidP="006214BA">
            <w:pPr>
              <w:spacing w:line="240" w:lineRule="auto"/>
              <w:jc w:val="both"/>
              <w:rPr>
                <w:rFonts w:ascii="Times New Roman" w:eastAsia="Times New Roman" w:hAnsi="Times New Roman" w:cs="Times New Roman"/>
                <w:color w:val="000000"/>
                <w:lang w:eastAsia="uk-UA"/>
              </w:rPr>
            </w:pPr>
            <w:r w:rsidRPr="006214BA">
              <w:rPr>
                <w:rFonts w:ascii="Times New Roman" w:eastAsia="Times New Roman" w:hAnsi="Times New Roman" w:cs="Times New Roman"/>
                <w:color w:val="000000"/>
                <w:lang w:eastAsia="uk-UA"/>
              </w:rPr>
              <w:t>9) зберігання побічних продуктів тваринного походження; 10) зберігання продуктів оброблення, переробки побічних продуктів тваринного походження, призначених для: видалення шляхом захоронення, спалення, спільного спалення; утилізації шляхом спільного спалення; використання як палива для згоряння; використання як корму; використання як органічних добрив та покращувачів ґрунту, крім зберігання у місці безпосереднього використання (внесення у ґрунт).</w:t>
            </w:r>
          </w:p>
          <w:p w14:paraId="3675528E" w14:textId="145E6C70" w:rsidR="002B3A39" w:rsidRPr="006214BA" w:rsidRDefault="002B3A39" w:rsidP="00A47297">
            <w:pPr>
              <w:spacing w:line="240" w:lineRule="auto"/>
              <w:jc w:val="both"/>
              <w:rPr>
                <w:rFonts w:ascii="Times New Roman" w:eastAsia="Times New Roman" w:hAnsi="Times New Roman" w:cs="Times New Roman"/>
                <w:color w:val="000000"/>
                <w:lang w:eastAsia="uk-UA"/>
              </w:rPr>
            </w:pPr>
          </w:p>
        </w:tc>
      </w:tr>
      <w:tr w:rsidR="001413ED" w14:paraId="4A991E3A" w14:textId="77777777" w:rsidTr="000B28C7">
        <w:tc>
          <w:tcPr>
            <w:tcW w:w="1135" w:type="dxa"/>
            <w:tcBorders>
              <w:top w:val="single" w:sz="4" w:space="0" w:color="auto"/>
              <w:left w:val="single" w:sz="4" w:space="0" w:color="auto"/>
              <w:bottom w:val="single" w:sz="4" w:space="0" w:color="auto"/>
              <w:right w:val="single" w:sz="4" w:space="0" w:color="auto"/>
            </w:tcBorders>
          </w:tcPr>
          <w:p w14:paraId="6DD18E70" w14:textId="63DB5DA1" w:rsidR="001413ED" w:rsidRPr="00B35321" w:rsidRDefault="001413ED" w:rsidP="00A47297">
            <w:pPr>
              <w:tabs>
                <w:tab w:val="left" w:pos="3828"/>
              </w:tabs>
              <w:spacing w:line="240" w:lineRule="auto"/>
              <w:jc w:val="both"/>
              <w:rPr>
                <w:rFonts w:ascii="Times New Roman" w:hAnsi="Times New Roman" w:cs="Times New Roman"/>
                <w:lang w:val="ru-RU"/>
              </w:rPr>
            </w:pPr>
            <w:r w:rsidRPr="00B35321">
              <w:rPr>
                <w:rFonts w:ascii="Times New Roman" w:hAnsi="Times New Roman" w:cs="Times New Roman"/>
                <w:lang w:val="ru-RU"/>
              </w:rPr>
              <w:lastRenderedPageBreak/>
              <w:t>8.</w:t>
            </w:r>
          </w:p>
        </w:tc>
        <w:tc>
          <w:tcPr>
            <w:tcW w:w="3544" w:type="dxa"/>
            <w:tcBorders>
              <w:top w:val="single" w:sz="4" w:space="0" w:color="auto"/>
              <w:left w:val="single" w:sz="4" w:space="0" w:color="auto"/>
              <w:bottom w:val="single" w:sz="4" w:space="0" w:color="auto"/>
              <w:right w:val="single" w:sz="4" w:space="0" w:color="auto"/>
            </w:tcBorders>
          </w:tcPr>
          <w:p w14:paraId="1B524471" w14:textId="4184AAD9" w:rsidR="001413ED" w:rsidRPr="00B35321" w:rsidRDefault="001413ED" w:rsidP="00A47297">
            <w:pPr>
              <w:tabs>
                <w:tab w:val="left" w:pos="3828"/>
              </w:tabs>
              <w:spacing w:line="240" w:lineRule="auto"/>
              <w:jc w:val="both"/>
              <w:rPr>
                <w:rFonts w:ascii="Times New Roman" w:hAnsi="Times New Roman" w:cs="Times New Roman"/>
                <w:lang w:val="ru-RU"/>
              </w:rPr>
            </w:pPr>
            <w:r w:rsidRPr="00B35321">
              <w:rPr>
                <w:rFonts w:ascii="Times New Roman" w:hAnsi="Times New Roman" w:cs="Times New Roman"/>
                <w:lang w:val="ru-RU"/>
              </w:rPr>
              <w:t>Перелік документів, необхідних для отримання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tcPr>
          <w:p w14:paraId="1E8486DF" w14:textId="77777777" w:rsidR="006214BA" w:rsidRDefault="006214BA" w:rsidP="006214BA">
            <w:pPr>
              <w:pStyle w:val="a9"/>
              <w:shd w:val="clear" w:color="auto" w:fill="FFFFFF"/>
              <w:jc w:val="both"/>
              <w:rPr>
                <w:bdr w:val="none" w:sz="0" w:space="0" w:color="auto" w:frame="1"/>
              </w:rPr>
            </w:pPr>
            <w:r w:rsidRPr="006214BA">
              <w:rPr>
                <w:bdr w:val="none" w:sz="0" w:space="0" w:color="auto" w:frame="1"/>
              </w:rPr>
              <w:t>Для отримання експлуатаційного дозволу оператор ринку або уповноважена ним особа подають через центр наданняадміністративних послуг до територіального органу Держпродспоживслужби за місцезнаходженням потужності (об’єкта) заяву про видачу експлуатаційного дозволу.</w:t>
            </w:r>
          </w:p>
          <w:p w14:paraId="7D05247C" w14:textId="6CF217B6" w:rsidR="009B5A46" w:rsidRPr="006214BA" w:rsidRDefault="009B5A46" w:rsidP="006214BA">
            <w:pPr>
              <w:pStyle w:val="a9"/>
              <w:shd w:val="clear" w:color="auto" w:fill="FFFFFF"/>
              <w:jc w:val="both"/>
              <w:rPr>
                <w:bdr w:val="none" w:sz="0" w:space="0" w:color="auto" w:frame="1"/>
              </w:rPr>
            </w:pPr>
            <w:r w:rsidRPr="009B5A46">
              <w:rPr>
                <w:rStyle w:val="a3"/>
                <w:color w:val="auto"/>
                <w:u w:val="none"/>
                <w:bdr w:val="none" w:sz="0" w:space="0" w:color="auto" w:frame="1"/>
                <w:lang w:val="uk-UA"/>
              </w:rPr>
              <w:t>1.Заява</w:t>
            </w:r>
            <w:r w:rsidRPr="009B5A46">
              <w:rPr>
                <w:bdr w:val="none" w:sz="0" w:space="0" w:color="auto" w:frame="1"/>
                <w:lang w:val="uk-UA"/>
              </w:rPr>
              <w:t>.</w:t>
            </w:r>
          </w:p>
          <w:p w14:paraId="74D5D17F" w14:textId="0315F92F" w:rsidR="009B5A46" w:rsidRPr="009B5A46" w:rsidRDefault="009B5A46" w:rsidP="009B5A46">
            <w:pPr>
              <w:pStyle w:val="a9"/>
              <w:shd w:val="clear" w:color="auto" w:fill="FFFFFF"/>
              <w:spacing w:before="0" w:beforeAutospacing="0" w:after="0" w:afterAutospacing="0"/>
              <w:jc w:val="both"/>
              <w:rPr>
                <w:rFonts w:ascii="Arial" w:hAnsi="Arial" w:cs="Arial"/>
                <w:sz w:val="21"/>
                <w:szCs w:val="21"/>
              </w:rPr>
            </w:pPr>
            <w:r w:rsidRPr="009B5A46">
              <w:rPr>
                <w:rStyle w:val="a3"/>
                <w:color w:val="auto"/>
                <w:u w:val="none"/>
                <w:bdr w:val="none" w:sz="0" w:space="0" w:color="auto" w:frame="1"/>
                <w:lang w:val="uk-UA"/>
              </w:rPr>
              <w:t>2.Інформація про наявність кваліфікованого персоналу, технологічного обладнання, перелік товарів, що виготовляються або реалізуються, за підписом заявника.</w:t>
            </w:r>
          </w:p>
          <w:p w14:paraId="49D2F590" w14:textId="77777777" w:rsidR="009B5A46" w:rsidRPr="009B5A46" w:rsidRDefault="009B5A46" w:rsidP="009B5A46">
            <w:pPr>
              <w:pStyle w:val="a9"/>
              <w:shd w:val="clear" w:color="auto" w:fill="FFFFFF"/>
              <w:spacing w:before="0" w:beforeAutospacing="0" w:after="0" w:afterAutospacing="0"/>
              <w:jc w:val="both"/>
              <w:rPr>
                <w:rFonts w:ascii="Arial" w:hAnsi="Arial" w:cs="Arial"/>
                <w:sz w:val="21"/>
                <w:szCs w:val="21"/>
              </w:rPr>
            </w:pPr>
            <w:r w:rsidRPr="009B5A46">
              <w:rPr>
                <w:rStyle w:val="a3"/>
                <w:color w:val="auto"/>
                <w:u w:val="none"/>
                <w:bdr w:val="none" w:sz="0" w:space="0" w:color="auto" w:frame="1"/>
                <w:lang w:val="uk-UA"/>
              </w:rPr>
              <w:t>3.Можуть включатися проектні вимоги і вимоги щодо будівництва, наявності кваліфікованого персоналу, тривалості застосування системи контролю безпечності та якості.</w:t>
            </w:r>
          </w:p>
          <w:p w14:paraId="3E18704D" w14:textId="388E3E99" w:rsidR="00532821" w:rsidRPr="009B5A46" w:rsidRDefault="00532821" w:rsidP="009B5A46">
            <w:pPr>
              <w:spacing w:line="240" w:lineRule="auto"/>
              <w:jc w:val="both"/>
              <w:rPr>
                <w:rFonts w:ascii="Times New Roman" w:eastAsia="Times New Roman" w:hAnsi="Times New Roman" w:cs="Times New Roman"/>
                <w:color w:val="000000"/>
                <w:lang w:eastAsia="uk-UA"/>
              </w:rPr>
            </w:pPr>
          </w:p>
        </w:tc>
      </w:tr>
      <w:tr w:rsidR="005C0299" w14:paraId="4DFB2998" w14:textId="77777777" w:rsidTr="000B28C7">
        <w:tc>
          <w:tcPr>
            <w:tcW w:w="1135" w:type="dxa"/>
            <w:tcBorders>
              <w:top w:val="single" w:sz="4" w:space="0" w:color="auto"/>
              <w:left w:val="single" w:sz="4" w:space="0" w:color="auto"/>
              <w:bottom w:val="single" w:sz="4" w:space="0" w:color="auto"/>
              <w:right w:val="single" w:sz="4" w:space="0" w:color="auto"/>
            </w:tcBorders>
          </w:tcPr>
          <w:p w14:paraId="1245A15F" w14:textId="124FEFE4" w:rsidR="005C0299" w:rsidRPr="00B35321" w:rsidRDefault="001413ED" w:rsidP="00A47297">
            <w:pPr>
              <w:tabs>
                <w:tab w:val="left" w:pos="3828"/>
              </w:tabs>
              <w:spacing w:line="240" w:lineRule="auto"/>
              <w:jc w:val="both"/>
              <w:rPr>
                <w:rFonts w:ascii="Times New Roman" w:hAnsi="Times New Roman" w:cs="Times New Roman"/>
                <w:lang w:val="ru-RU"/>
              </w:rPr>
            </w:pPr>
            <w:r w:rsidRPr="00B35321">
              <w:rPr>
                <w:rFonts w:ascii="Times New Roman" w:hAnsi="Times New Roman" w:cs="Times New Roman"/>
                <w:lang w:val="ru-RU"/>
              </w:rPr>
              <w:t>9.</w:t>
            </w:r>
          </w:p>
        </w:tc>
        <w:tc>
          <w:tcPr>
            <w:tcW w:w="3544" w:type="dxa"/>
            <w:tcBorders>
              <w:top w:val="single" w:sz="4" w:space="0" w:color="auto"/>
              <w:left w:val="single" w:sz="4" w:space="0" w:color="auto"/>
              <w:bottom w:val="single" w:sz="4" w:space="0" w:color="auto"/>
              <w:right w:val="single" w:sz="4" w:space="0" w:color="auto"/>
            </w:tcBorders>
          </w:tcPr>
          <w:p w14:paraId="144C87AA" w14:textId="55519545" w:rsidR="005C0299" w:rsidRPr="00B35321" w:rsidRDefault="00B46210" w:rsidP="00A47297">
            <w:pPr>
              <w:tabs>
                <w:tab w:val="left" w:pos="3828"/>
              </w:tabs>
              <w:spacing w:line="240" w:lineRule="auto"/>
              <w:jc w:val="both"/>
              <w:rPr>
                <w:rFonts w:ascii="Times New Roman" w:hAnsi="Times New Roman" w:cs="Times New Roman"/>
                <w:lang w:val="ru-RU"/>
              </w:rPr>
            </w:pPr>
            <w:r w:rsidRPr="00B35321">
              <w:rPr>
                <w:rFonts w:ascii="Times New Roman" w:hAnsi="Times New Roman" w:cs="Times New Roman"/>
              </w:rPr>
              <w:t>Спосіб подання документів, необхідних для отримання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tcPr>
          <w:p w14:paraId="2BB4AE68" w14:textId="77777777" w:rsidR="006214BA" w:rsidRPr="006214BA" w:rsidRDefault="006214BA" w:rsidP="006214BA">
            <w:pPr>
              <w:autoSpaceDE w:val="0"/>
              <w:autoSpaceDN w:val="0"/>
              <w:adjustRightInd w:val="0"/>
              <w:spacing w:line="240" w:lineRule="auto"/>
              <w:rPr>
                <w:rFonts w:ascii="Times New Roman CYR" w:hAnsi="Times New Roman CYR" w:cs="Times New Roman CYR"/>
                <w:color w:val="000000"/>
              </w:rPr>
            </w:pPr>
            <w:r w:rsidRPr="006214BA">
              <w:rPr>
                <w:rFonts w:ascii="Times New Roman CYR" w:hAnsi="Times New Roman CYR" w:cs="Times New Roman CYR"/>
                <w:color w:val="000000"/>
              </w:rPr>
              <w:t>Заява,</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підписана</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оператором</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ринку</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або уповноваженою</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ним</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особою,</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може</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бути подана</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особисто,</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надіслана</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поштовим відправленням</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або</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в</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електронній</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формі, зокрема</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шляхом</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особистого</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звернення засобами</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Єдиного</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державного</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вебпорталу електронних</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послуг.</w:t>
            </w:r>
          </w:p>
          <w:p w14:paraId="4D93A7CB" w14:textId="77777777" w:rsidR="006214BA" w:rsidRPr="006214BA" w:rsidRDefault="006214BA" w:rsidP="006214BA">
            <w:pPr>
              <w:autoSpaceDE w:val="0"/>
              <w:autoSpaceDN w:val="0"/>
              <w:adjustRightInd w:val="0"/>
              <w:spacing w:line="240" w:lineRule="auto"/>
              <w:rPr>
                <w:rFonts w:ascii="Times New Roman" w:hAnsi="Times New Roman" w:cs="Times New Roman"/>
                <w:color w:val="000000"/>
              </w:rPr>
            </w:pPr>
            <w:r w:rsidRPr="006214BA">
              <w:rPr>
                <w:rFonts w:ascii="Times New Roman CYR" w:hAnsi="Times New Roman CYR" w:cs="Times New Roman CYR"/>
                <w:color w:val="000000"/>
              </w:rPr>
              <w:t>Заява</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про</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видачу</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експлуатаційного дозволу</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засобами</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Єдиного</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державного вебпорталу</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електронних</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послуг</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подається</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у довільній</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формі,</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придатній</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для</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сприйняття</w:t>
            </w:r>
            <w:r w:rsidRPr="006214BA">
              <w:rPr>
                <w:rFonts w:ascii="Times New Roman" w:hAnsi="Times New Roman" w:cs="Times New Roman"/>
                <w:color w:val="000000"/>
              </w:rPr>
              <w:t xml:space="preserve"> </w:t>
            </w:r>
            <w:r w:rsidRPr="006214BA">
              <w:rPr>
                <w:rFonts w:ascii="Times New Roman CYR" w:hAnsi="Times New Roman CYR" w:cs="Times New Roman CYR"/>
                <w:color w:val="000000"/>
              </w:rPr>
              <w:t>її змісту.</w:t>
            </w:r>
          </w:p>
          <w:p w14:paraId="56FD498A" w14:textId="7BB2021C" w:rsidR="00037A98" w:rsidRPr="006214BA" w:rsidRDefault="00037A98" w:rsidP="00A47297">
            <w:pPr>
              <w:spacing w:line="240" w:lineRule="auto"/>
              <w:jc w:val="both"/>
              <w:rPr>
                <w:rFonts w:ascii="Times New Roman" w:eastAsia="Times New Roman" w:hAnsi="Times New Roman" w:cs="Times New Roman"/>
                <w:color w:val="000000"/>
                <w:lang w:eastAsia="uk-UA"/>
              </w:rPr>
            </w:pPr>
          </w:p>
        </w:tc>
      </w:tr>
      <w:tr w:rsidR="00F37AF2" w14:paraId="6DB5CCA4" w14:textId="77777777" w:rsidTr="000B28C7">
        <w:tc>
          <w:tcPr>
            <w:tcW w:w="1135" w:type="dxa"/>
            <w:tcBorders>
              <w:top w:val="single" w:sz="4" w:space="0" w:color="auto"/>
              <w:left w:val="single" w:sz="4" w:space="0" w:color="auto"/>
              <w:bottom w:val="single" w:sz="4" w:space="0" w:color="auto"/>
              <w:right w:val="single" w:sz="4" w:space="0" w:color="auto"/>
            </w:tcBorders>
            <w:hideMark/>
          </w:tcPr>
          <w:p w14:paraId="0EBDB24C" w14:textId="47C84426" w:rsidR="00F37AF2" w:rsidRPr="00B35321" w:rsidRDefault="001413ED" w:rsidP="00A47297">
            <w:pPr>
              <w:tabs>
                <w:tab w:val="left" w:pos="3828"/>
              </w:tabs>
              <w:spacing w:line="240" w:lineRule="auto"/>
              <w:jc w:val="both"/>
              <w:rPr>
                <w:rFonts w:ascii="Times New Roman" w:hAnsi="Times New Roman" w:cs="Times New Roman"/>
                <w:lang w:val="ru-RU"/>
              </w:rPr>
            </w:pPr>
            <w:r w:rsidRPr="00B35321">
              <w:rPr>
                <w:rFonts w:ascii="Times New Roman" w:hAnsi="Times New Roman" w:cs="Times New Roman"/>
                <w:lang w:val="ru-RU"/>
              </w:rPr>
              <w:t>10</w:t>
            </w:r>
            <w:r w:rsidR="00F37AF2" w:rsidRPr="00B35321">
              <w:rPr>
                <w:rFonts w:ascii="Times New Roman" w:hAnsi="Times New Roman" w:cs="Times New Roman"/>
                <w:lang w:val="ru-RU"/>
              </w:rPr>
              <w:t>.</w:t>
            </w:r>
          </w:p>
        </w:tc>
        <w:tc>
          <w:tcPr>
            <w:tcW w:w="3544" w:type="dxa"/>
            <w:tcBorders>
              <w:top w:val="single" w:sz="4" w:space="0" w:color="auto"/>
              <w:left w:val="single" w:sz="4" w:space="0" w:color="auto"/>
              <w:bottom w:val="single" w:sz="4" w:space="0" w:color="auto"/>
              <w:right w:val="single" w:sz="4" w:space="0" w:color="auto"/>
            </w:tcBorders>
            <w:hideMark/>
          </w:tcPr>
          <w:p w14:paraId="1E6DD5FE" w14:textId="77777777" w:rsidR="00F37AF2" w:rsidRPr="00B35321" w:rsidRDefault="00F37AF2" w:rsidP="00A47297">
            <w:pPr>
              <w:tabs>
                <w:tab w:val="left" w:pos="3828"/>
              </w:tabs>
              <w:spacing w:line="240" w:lineRule="auto"/>
              <w:jc w:val="both"/>
              <w:rPr>
                <w:rFonts w:ascii="Times New Roman" w:hAnsi="Times New Roman" w:cs="Times New Roman"/>
              </w:rPr>
            </w:pPr>
            <w:r w:rsidRPr="00B35321">
              <w:rPr>
                <w:rFonts w:ascii="Times New Roman" w:hAnsi="Times New Roman" w:cs="Times New Roman"/>
              </w:rPr>
              <w:t>Платність (безоплатність) надання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hideMark/>
          </w:tcPr>
          <w:p w14:paraId="4E67D29B" w14:textId="77777777" w:rsidR="006214BA" w:rsidRPr="006214BA" w:rsidRDefault="006214BA" w:rsidP="006214BA">
            <w:pPr>
              <w:tabs>
                <w:tab w:val="left" w:pos="3828"/>
              </w:tabs>
              <w:spacing w:line="240" w:lineRule="auto"/>
              <w:jc w:val="both"/>
              <w:rPr>
                <w:rFonts w:ascii="Times New Roman" w:hAnsi="Times New Roman" w:cs="Times New Roman"/>
              </w:rPr>
            </w:pPr>
            <w:r w:rsidRPr="006214BA">
              <w:rPr>
                <w:rFonts w:ascii="Times New Roman" w:hAnsi="Times New Roman" w:cs="Times New Roman"/>
              </w:rPr>
              <w:t>Платно.</w:t>
            </w:r>
          </w:p>
          <w:p w14:paraId="76B73694" w14:textId="2D73CC0D" w:rsidR="00037A98" w:rsidRPr="00037A98" w:rsidRDefault="00037A98" w:rsidP="00A47297">
            <w:pPr>
              <w:tabs>
                <w:tab w:val="left" w:pos="3828"/>
              </w:tabs>
              <w:spacing w:line="240" w:lineRule="auto"/>
              <w:jc w:val="both"/>
              <w:rPr>
                <w:rFonts w:ascii="Times New Roman" w:hAnsi="Times New Roman" w:cs="Times New Roman"/>
                <w:lang w:val="ru-RU"/>
              </w:rPr>
            </w:pPr>
          </w:p>
        </w:tc>
      </w:tr>
      <w:tr w:rsidR="006214BA" w14:paraId="07B3A162" w14:textId="77777777" w:rsidTr="000B28C7">
        <w:tc>
          <w:tcPr>
            <w:tcW w:w="1135" w:type="dxa"/>
            <w:tcBorders>
              <w:top w:val="single" w:sz="4" w:space="0" w:color="auto"/>
              <w:left w:val="single" w:sz="4" w:space="0" w:color="auto"/>
              <w:bottom w:val="single" w:sz="4" w:space="0" w:color="auto"/>
              <w:right w:val="single" w:sz="4" w:space="0" w:color="auto"/>
            </w:tcBorders>
          </w:tcPr>
          <w:p w14:paraId="09389732" w14:textId="67DC3620" w:rsidR="006214BA" w:rsidRPr="00B35321" w:rsidRDefault="006214BA" w:rsidP="00A47297">
            <w:pPr>
              <w:tabs>
                <w:tab w:val="left" w:pos="3828"/>
              </w:tabs>
              <w:spacing w:line="240" w:lineRule="auto"/>
              <w:jc w:val="both"/>
              <w:rPr>
                <w:rFonts w:ascii="Times New Roman" w:hAnsi="Times New Roman" w:cs="Times New Roman"/>
                <w:lang w:val="ru-RU"/>
              </w:rPr>
            </w:pPr>
            <w:r>
              <w:rPr>
                <w:rFonts w:ascii="Times New Roman" w:hAnsi="Times New Roman" w:cs="Times New Roman"/>
                <w:lang w:val="ru-RU"/>
              </w:rPr>
              <w:t>10.1</w:t>
            </w:r>
          </w:p>
        </w:tc>
        <w:tc>
          <w:tcPr>
            <w:tcW w:w="3544" w:type="dxa"/>
            <w:tcBorders>
              <w:top w:val="single" w:sz="4" w:space="0" w:color="auto"/>
              <w:left w:val="single" w:sz="4" w:space="0" w:color="auto"/>
              <w:bottom w:val="single" w:sz="4" w:space="0" w:color="auto"/>
              <w:right w:val="single" w:sz="4" w:space="0" w:color="auto"/>
            </w:tcBorders>
          </w:tcPr>
          <w:p w14:paraId="2FC24595" w14:textId="77777777" w:rsidR="006214BA" w:rsidRPr="006214BA" w:rsidRDefault="006214BA" w:rsidP="006214BA">
            <w:pPr>
              <w:tabs>
                <w:tab w:val="left" w:pos="3828"/>
              </w:tabs>
              <w:spacing w:line="240" w:lineRule="auto"/>
              <w:jc w:val="both"/>
              <w:rPr>
                <w:rFonts w:ascii="Times New Roman" w:hAnsi="Times New Roman" w:cs="Times New Roman"/>
              </w:rPr>
            </w:pPr>
            <w:r w:rsidRPr="006214BA">
              <w:rPr>
                <w:rFonts w:ascii="Times New Roman" w:hAnsi="Times New Roman" w:cs="Times New Roman"/>
              </w:rPr>
              <w:t>Нормативно-правові акти, на підставі яких стягується плата</w:t>
            </w:r>
          </w:p>
          <w:p w14:paraId="5B0D1927" w14:textId="77777777" w:rsidR="006214BA" w:rsidRPr="006214BA" w:rsidRDefault="006214BA" w:rsidP="00A47297">
            <w:pPr>
              <w:tabs>
                <w:tab w:val="left" w:pos="3828"/>
              </w:tabs>
              <w:spacing w:line="240" w:lineRule="auto"/>
              <w:jc w:val="both"/>
              <w:rPr>
                <w:rFonts w:ascii="Times New Roman" w:hAnsi="Times New Roman" w:cs="Times New Roman"/>
              </w:rPr>
            </w:pPr>
          </w:p>
        </w:tc>
        <w:tc>
          <w:tcPr>
            <w:tcW w:w="5953" w:type="dxa"/>
            <w:tcBorders>
              <w:top w:val="single" w:sz="4" w:space="0" w:color="auto"/>
              <w:left w:val="single" w:sz="4" w:space="0" w:color="auto"/>
              <w:bottom w:val="single" w:sz="4" w:space="0" w:color="auto"/>
              <w:right w:val="single" w:sz="4" w:space="0" w:color="auto"/>
            </w:tcBorders>
          </w:tcPr>
          <w:p w14:paraId="4611F23A" w14:textId="77777777" w:rsidR="006214BA" w:rsidRPr="006214BA" w:rsidRDefault="006214BA" w:rsidP="006214BA">
            <w:pPr>
              <w:tabs>
                <w:tab w:val="left" w:pos="3828"/>
              </w:tabs>
              <w:spacing w:line="240" w:lineRule="auto"/>
              <w:jc w:val="both"/>
              <w:rPr>
                <w:rFonts w:ascii="Times New Roman" w:hAnsi="Times New Roman" w:cs="Times New Roman"/>
              </w:rPr>
            </w:pPr>
            <w:r w:rsidRPr="006214BA">
              <w:rPr>
                <w:rFonts w:ascii="Times New Roman" w:hAnsi="Times New Roman" w:cs="Times New Roman"/>
              </w:rPr>
              <w:t>Частина одинадцята статті 20</w:t>
            </w:r>
            <w:r w:rsidRPr="006214BA">
              <w:rPr>
                <w:rFonts w:ascii="Times New Roman" w:hAnsi="Times New Roman" w:cs="Times New Roman"/>
                <w:b/>
                <w:bCs/>
              </w:rPr>
              <w:t xml:space="preserve">-1 </w:t>
            </w:r>
            <w:r w:rsidRPr="006214BA">
              <w:rPr>
                <w:rFonts w:ascii="Times New Roman" w:hAnsi="Times New Roman" w:cs="Times New Roman"/>
              </w:rPr>
              <w:t xml:space="preserve">Закону України «Про побічні продукти тваринного походження, не призначені для споживання людиною». </w:t>
            </w:r>
          </w:p>
          <w:p w14:paraId="208ACBA8" w14:textId="77777777" w:rsidR="006214BA" w:rsidRPr="006214BA" w:rsidRDefault="006214BA" w:rsidP="006214BA">
            <w:pPr>
              <w:tabs>
                <w:tab w:val="left" w:pos="3828"/>
              </w:tabs>
              <w:spacing w:line="240" w:lineRule="auto"/>
              <w:jc w:val="both"/>
              <w:rPr>
                <w:rFonts w:ascii="Times New Roman" w:hAnsi="Times New Roman" w:cs="Times New Roman"/>
              </w:rPr>
            </w:pPr>
          </w:p>
        </w:tc>
      </w:tr>
      <w:tr w:rsidR="006214BA" w14:paraId="1A520FD4" w14:textId="77777777" w:rsidTr="000B28C7">
        <w:tc>
          <w:tcPr>
            <w:tcW w:w="1135" w:type="dxa"/>
            <w:tcBorders>
              <w:top w:val="single" w:sz="4" w:space="0" w:color="auto"/>
              <w:left w:val="single" w:sz="4" w:space="0" w:color="auto"/>
              <w:bottom w:val="single" w:sz="4" w:space="0" w:color="auto"/>
              <w:right w:val="single" w:sz="4" w:space="0" w:color="auto"/>
            </w:tcBorders>
          </w:tcPr>
          <w:p w14:paraId="50697376" w14:textId="7B924922" w:rsidR="006214BA" w:rsidRDefault="006214BA" w:rsidP="00A47297">
            <w:pPr>
              <w:tabs>
                <w:tab w:val="left" w:pos="3828"/>
              </w:tabs>
              <w:spacing w:line="240" w:lineRule="auto"/>
              <w:jc w:val="both"/>
              <w:rPr>
                <w:rFonts w:ascii="Times New Roman" w:hAnsi="Times New Roman" w:cs="Times New Roman"/>
                <w:lang w:val="ru-RU"/>
              </w:rPr>
            </w:pPr>
            <w:r>
              <w:rPr>
                <w:rFonts w:ascii="Times New Roman" w:hAnsi="Times New Roman" w:cs="Times New Roman"/>
                <w:lang w:val="ru-RU"/>
              </w:rPr>
              <w:t>10.2</w:t>
            </w:r>
          </w:p>
        </w:tc>
        <w:tc>
          <w:tcPr>
            <w:tcW w:w="3544" w:type="dxa"/>
            <w:tcBorders>
              <w:top w:val="single" w:sz="4" w:space="0" w:color="auto"/>
              <w:left w:val="single" w:sz="4" w:space="0" w:color="auto"/>
              <w:bottom w:val="single" w:sz="4" w:space="0" w:color="auto"/>
              <w:right w:val="single" w:sz="4" w:space="0" w:color="auto"/>
            </w:tcBorders>
          </w:tcPr>
          <w:p w14:paraId="39392E69" w14:textId="77777777" w:rsidR="006214BA" w:rsidRPr="006214BA" w:rsidRDefault="006214BA" w:rsidP="006214BA">
            <w:pPr>
              <w:tabs>
                <w:tab w:val="left" w:pos="3828"/>
              </w:tabs>
              <w:spacing w:line="240" w:lineRule="auto"/>
              <w:jc w:val="both"/>
              <w:rPr>
                <w:rFonts w:ascii="Times New Roman" w:hAnsi="Times New Roman" w:cs="Times New Roman"/>
              </w:rPr>
            </w:pPr>
            <w:r w:rsidRPr="006214BA">
              <w:rPr>
                <w:rFonts w:ascii="Times New Roman" w:hAnsi="Times New Roman" w:cs="Times New Roman"/>
              </w:rPr>
              <w:t>Розмір та порядок внесення плати (адміністративного збору) за платну адміністративну послугу</w:t>
            </w:r>
          </w:p>
          <w:p w14:paraId="787F442A" w14:textId="77777777" w:rsidR="006214BA" w:rsidRPr="006214BA" w:rsidRDefault="006214BA" w:rsidP="006214BA">
            <w:pPr>
              <w:tabs>
                <w:tab w:val="left" w:pos="3828"/>
              </w:tabs>
              <w:spacing w:line="240" w:lineRule="auto"/>
              <w:jc w:val="both"/>
              <w:rPr>
                <w:rFonts w:ascii="Times New Roman" w:hAnsi="Times New Roman" w:cs="Times New Roman"/>
              </w:rPr>
            </w:pPr>
          </w:p>
        </w:tc>
        <w:tc>
          <w:tcPr>
            <w:tcW w:w="5953" w:type="dxa"/>
            <w:tcBorders>
              <w:top w:val="single" w:sz="4" w:space="0" w:color="auto"/>
              <w:left w:val="single" w:sz="4" w:space="0" w:color="auto"/>
              <w:bottom w:val="single" w:sz="4" w:space="0" w:color="auto"/>
              <w:right w:val="single" w:sz="4" w:space="0" w:color="auto"/>
            </w:tcBorders>
          </w:tcPr>
          <w:p w14:paraId="46C7EDED" w14:textId="77777777" w:rsidR="006214BA" w:rsidRPr="006214BA" w:rsidRDefault="006214BA" w:rsidP="006214BA">
            <w:pPr>
              <w:tabs>
                <w:tab w:val="left" w:pos="3828"/>
              </w:tabs>
              <w:spacing w:line="240" w:lineRule="auto"/>
              <w:jc w:val="both"/>
              <w:rPr>
                <w:rFonts w:ascii="Times New Roman" w:hAnsi="Times New Roman" w:cs="Times New Roman"/>
              </w:rPr>
            </w:pPr>
            <w:r w:rsidRPr="006214BA">
              <w:rPr>
                <w:rFonts w:ascii="Times New Roman" w:hAnsi="Times New Roman" w:cs="Times New Roman"/>
              </w:rPr>
              <w:t>За видачу експлуатаційного дозволу справляється адміністративний збір у розмірі 0,17 мінімальної заробітної плати за місяць, що зараховується до державного бюджету</w:t>
            </w:r>
          </w:p>
          <w:p w14:paraId="4566F858" w14:textId="77777777" w:rsidR="006214BA" w:rsidRPr="006214BA" w:rsidRDefault="006214BA" w:rsidP="006214BA">
            <w:pPr>
              <w:tabs>
                <w:tab w:val="left" w:pos="3828"/>
              </w:tabs>
              <w:spacing w:line="240" w:lineRule="auto"/>
              <w:jc w:val="both"/>
              <w:rPr>
                <w:rFonts w:ascii="Times New Roman" w:hAnsi="Times New Roman" w:cs="Times New Roman"/>
              </w:rPr>
            </w:pPr>
          </w:p>
        </w:tc>
      </w:tr>
      <w:tr w:rsidR="006214BA" w14:paraId="0E3878D8" w14:textId="77777777" w:rsidTr="000B28C7">
        <w:tc>
          <w:tcPr>
            <w:tcW w:w="1135" w:type="dxa"/>
            <w:tcBorders>
              <w:top w:val="single" w:sz="4" w:space="0" w:color="auto"/>
              <w:left w:val="single" w:sz="4" w:space="0" w:color="auto"/>
              <w:bottom w:val="single" w:sz="4" w:space="0" w:color="auto"/>
              <w:right w:val="single" w:sz="4" w:space="0" w:color="auto"/>
            </w:tcBorders>
          </w:tcPr>
          <w:p w14:paraId="123A8AAB" w14:textId="443D6097" w:rsidR="006214BA" w:rsidRDefault="006214BA" w:rsidP="00A47297">
            <w:pPr>
              <w:tabs>
                <w:tab w:val="left" w:pos="3828"/>
              </w:tabs>
              <w:spacing w:line="240" w:lineRule="auto"/>
              <w:jc w:val="both"/>
              <w:rPr>
                <w:rFonts w:ascii="Times New Roman" w:hAnsi="Times New Roman" w:cs="Times New Roman"/>
                <w:lang w:val="ru-RU"/>
              </w:rPr>
            </w:pPr>
            <w:r>
              <w:rPr>
                <w:rFonts w:ascii="Times New Roman" w:hAnsi="Times New Roman" w:cs="Times New Roman"/>
                <w:lang w:val="ru-RU"/>
              </w:rPr>
              <w:t>10.3</w:t>
            </w:r>
          </w:p>
        </w:tc>
        <w:tc>
          <w:tcPr>
            <w:tcW w:w="3544" w:type="dxa"/>
            <w:tcBorders>
              <w:top w:val="single" w:sz="4" w:space="0" w:color="auto"/>
              <w:left w:val="single" w:sz="4" w:space="0" w:color="auto"/>
              <w:bottom w:val="single" w:sz="4" w:space="0" w:color="auto"/>
              <w:right w:val="single" w:sz="4" w:space="0" w:color="auto"/>
            </w:tcBorders>
          </w:tcPr>
          <w:p w14:paraId="0EC0DD71" w14:textId="77777777" w:rsidR="006214BA" w:rsidRPr="006214BA" w:rsidRDefault="006214BA" w:rsidP="006214BA">
            <w:pPr>
              <w:tabs>
                <w:tab w:val="left" w:pos="3828"/>
              </w:tabs>
              <w:spacing w:line="240" w:lineRule="auto"/>
              <w:jc w:val="both"/>
              <w:rPr>
                <w:rFonts w:ascii="Times New Roman" w:hAnsi="Times New Roman" w:cs="Times New Roman"/>
              </w:rPr>
            </w:pPr>
            <w:r w:rsidRPr="006214BA">
              <w:rPr>
                <w:rFonts w:ascii="Times New Roman" w:hAnsi="Times New Roman" w:cs="Times New Roman"/>
              </w:rPr>
              <w:t xml:space="preserve">Розрахунковий рахунок для внесення плати </w:t>
            </w:r>
          </w:p>
          <w:p w14:paraId="6AE67046" w14:textId="77777777" w:rsidR="006214BA" w:rsidRPr="006214BA" w:rsidRDefault="006214BA" w:rsidP="006214BA">
            <w:pPr>
              <w:tabs>
                <w:tab w:val="left" w:pos="3828"/>
              </w:tabs>
              <w:spacing w:line="240" w:lineRule="auto"/>
              <w:jc w:val="both"/>
              <w:rPr>
                <w:rFonts w:ascii="Times New Roman" w:hAnsi="Times New Roman" w:cs="Times New Roman"/>
              </w:rPr>
            </w:pPr>
          </w:p>
        </w:tc>
        <w:tc>
          <w:tcPr>
            <w:tcW w:w="5953" w:type="dxa"/>
            <w:tcBorders>
              <w:top w:val="single" w:sz="4" w:space="0" w:color="auto"/>
              <w:left w:val="single" w:sz="4" w:space="0" w:color="auto"/>
              <w:bottom w:val="single" w:sz="4" w:space="0" w:color="auto"/>
              <w:right w:val="single" w:sz="4" w:space="0" w:color="auto"/>
            </w:tcBorders>
          </w:tcPr>
          <w:p w14:paraId="1208D5BF" w14:textId="77777777" w:rsidR="006214BA" w:rsidRPr="006214BA" w:rsidRDefault="006214BA" w:rsidP="006214BA">
            <w:pPr>
              <w:tabs>
                <w:tab w:val="left" w:pos="3828"/>
              </w:tabs>
              <w:spacing w:line="240" w:lineRule="auto"/>
              <w:jc w:val="both"/>
              <w:rPr>
                <w:rFonts w:ascii="Times New Roman" w:hAnsi="Times New Roman" w:cs="Times New Roman"/>
              </w:rPr>
            </w:pPr>
            <w:r w:rsidRPr="006214BA">
              <w:rPr>
                <w:rFonts w:ascii="Times New Roman" w:hAnsi="Times New Roman" w:cs="Times New Roman"/>
              </w:rPr>
              <w:t xml:space="preserve">Плата зараховується до відповідного бюджету на рахунки, відкриті в органах Казначейства </w:t>
            </w:r>
          </w:p>
          <w:p w14:paraId="256E2970" w14:textId="77777777" w:rsidR="006214BA" w:rsidRPr="006214BA" w:rsidRDefault="006214BA" w:rsidP="006214BA">
            <w:pPr>
              <w:tabs>
                <w:tab w:val="left" w:pos="3828"/>
              </w:tabs>
              <w:spacing w:line="240" w:lineRule="auto"/>
              <w:jc w:val="both"/>
              <w:rPr>
                <w:rFonts w:ascii="Times New Roman" w:hAnsi="Times New Roman" w:cs="Times New Roman"/>
              </w:rPr>
            </w:pPr>
          </w:p>
        </w:tc>
      </w:tr>
      <w:tr w:rsidR="008D000F" w14:paraId="5D977901" w14:textId="77777777" w:rsidTr="000B28C7">
        <w:tc>
          <w:tcPr>
            <w:tcW w:w="1135" w:type="dxa"/>
            <w:tcBorders>
              <w:top w:val="single" w:sz="4" w:space="0" w:color="auto"/>
              <w:left w:val="single" w:sz="4" w:space="0" w:color="auto"/>
              <w:bottom w:val="single" w:sz="4" w:space="0" w:color="auto"/>
              <w:right w:val="single" w:sz="4" w:space="0" w:color="auto"/>
            </w:tcBorders>
          </w:tcPr>
          <w:p w14:paraId="13CE6FF3" w14:textId="1549E08A" w:rsidR="008D000F" w:rsidRPr="00B35321" w:rsidRDefault="008D000F" w:rsidP="00A47297">
            <w:pPr>
              <w:tabs>
                <w:tab w:val="left" w:pos="3828"/>
              </w:tabs>
              <w:spacing w:line="240" w:lineRule="auto"/>
              <w:jc w:val="both"/>
              <w:rPr>
                <w:rFonts w:ascii="Times New Roman" w:hAnsi="Times New Roman" w:cs="Times New Roman"/>
                <w:lang w:val="ru-RU"/>
              </w:rPr>
            </w:pPr>
            <w:r w:rsidRPr="00B35321">
              <w:rPr>
                <w:rFonts w:ascii="Times New Roman" w:hAnsi="Times New Roman" w:cs="Times New Roman"/>
                <w:lang w:val="ru-RU"/>
              </w:rPr>
              <w:t>1</w:t>
            </w:r>
            <w:r w:rsidR="001413ED" w:rsidRPr="00B35321">
              <w:rPr>
                <w:rFonts w:ascii="Times New Roman" w:hAnsi="Times New Roman" w:cs="Times New Roman"/>
                <w:lang w:val="ru-RU"/>
              </w:rPr>
              <w:t>1</w:t>
            </w:r>
            <w:r w:rsidR="00441C95" w:rsidRPr="00B35321">
              <w:rPr>
                <w:rFonts w:ascii="Times New Roman" w:hAnsi="Times New Roman" w:cs="Times New Roman"/>
                <w:lang w:val="ru-RU"/>
              </w:rPr>
              <w:t>.</w:t>
            </w:r>
          </w:p>
        </w:tc>
        <w:tc>
          <w:tcPr>
            <w:tcW w:w="3544" w:type="dxa"/>
            <w:tcBorders>
              <w:top w:val="single" w:sz="4" w:space="0" w:color="auto"/>
              <w:left w:val="single" w:sz="4" w:space="0" w:color="auto"/>
              <w:bottom w:val="single" w:sz="4" w:space="0" w:color="auto"/>
              <w:right w:val="single" w:sz="4" w:space="0" w:color="auto"/>
            </w:tcBorders>
          </w:tcPr>
          <w:p w14:paraId="71A97D6A" w14:textId="10653E57" w:rsidR="008D000F" w:rsidRPr="00B35321" w:rsidRDefault="008D000F" w:rsidP="00A47297">
            <w:pPr>
              <w:tabs>
                <w:tab w:val="left" w:pos="3828"/>
              </w:tabs>
              <w:spacing w:line="240" w:lineRule="auto"/>
              <w:jc w:val="both"/>
              <w:rPr>
                <w:rFonts w:ascii="Times New Roman" w:hAnsi="Times New Roman" w:cs="Times New Roman"/>
              </w:rPr>
            </w:pPr>
            <w:r w:rsidRPr="00B35321">
              <w:rPr>
                <w:rFonts w:ascii="Times New Roman" w:hAnsi="Times New Roman" w:cs="Times New Roman"/>
              </w:rPr>
              <w:t>Строк надання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tcPr>
          <w:p w14:paraId="3B7B8511" w14:textId="77777777" w:rsidR="006214BA" w:rsidRPr="006214BA" w:rsidRDefault="006214BA" w:rsidP="006214BA">
            <w:pPr>
              <w:shd w:val="clear" w:color="auto" w:fill="FFFFFF"/>
              <w:spacing w:line="240" w:lineRule="auto"/>
              <w:jc w:val="both"/>
              <w:rPr>
                <w:rFonts w:ascii="Times New Roman" w:eastAsia="Times New Roman" w:hAnsi="Times New Roman" w:cs="Times New Roman"/>
                <w:color w:val="000000"/>
              </w:rPr>
            </w:pPr>
            <w:r w:rsidRPr="006214BA">
              <w:rPr>
                <w:rFonts w:ascii="Times New Roman" w:eastAsia="Times New Roman" w:hAnsi="Times New Roman" w:cs="Times New Roman"/>
                <w:color w:val="000000"/>
              </w:rPr>
              <w:t>Видача експлуатаційного дозволу здійснюється територіальним органом Держпродспоживслужби протягом 30 календарних днів з дня надходження заяви про видачу експлуатаційного дозволу та відповідно до вимог, встановлених частинами одинадцятою, дванадцятою статті 20</w:t>
            </w:r>
            <w:r w:rsidRPr="006214BA">
              <w:rPr>
                <w:rFonts w:ascii="Times New Roman" w:eastAsia="Times New Roman" w:hAnsi="Times New Roman" w:cs="Times New Roman"/>
                <w:b/>
                <w:bCs/>
                <w:color w:val="000000"/>
              </w:rPr>
              <w:t>-1</w:t>
            </w:r>
            <w:r w:rsidRPr="006214BA">
              <w:rPr>
                <w:rFonts w:ascii="Times New Roman" w:eastAsia="Times New Roman" w:hAnsi="Times New Roman" w:cs="Times New Roman"/>
                <w:color w:val="000000"/>
              </w:rPr>
              <w:t xml:space="preserve"> Закону України «Про побічні продукти тваринного походження, не призначені для споживання людиною».</w:t>
            </w:r>
          </w:p>
          <w:p w14:paraId="3495EFA3" w14:textId="77777777" w:rsidR="006214BA" w:rsidRPr="006214BA" w:rsidRDefault="006214BA" w:rsidP="006214BA">
            <w:pPr>
              <w:shd w:val="clear" w:color="auto" w:fill="FFFFFF"/>
              <w:spacing w:line="240" w:lineRule="auto"/>
              <w:jc w:val="both"/>
              <w:rPr>
                <w:rFonts w:ascii="Times New Roman" w:eastAsia="Times New Roman" w:hAnsi="Times New Roman" w:cs="Times New Roman"/>
                <w:color w:val="000000"/>
              </w:rPr>
            </w:pPr>
            <w:r w:rsidRPr="006214BA">
              <w:rPr>
                <w:rFonts w:ascii="Times New Roman" w:eastAsia="Times New Roman" w:hAnsi="Times New Roman" w:cs="Times New Roman"/>
                <w:color w:val="000000"/>
              </w:rPr>
              <w:t>Експлуатаційний дозвіл видається на необмежений строк, якщо за результатами інспектування встановлено, що потужність (об’єкт) відповідає вимогам законодавства про побічні продукти тваринного походження.</w:t>
            </w:r>
          </w:p>
          <w:p w14:paraId="7717193A" w14:textId="77777777" w:rsidR="006214BA" w:rsidRPr="006214BA" w:rsidRDefault="006214BA" w:rsidP="006214BA">
            <w:pPr>
              <w:shd w:val="clear" w:color="auto" w:fill="FFFFFF"/>
              <w:spacing w:line="240" w:lineRule="auto"/>
              <w:jc w:val="both"/>
              <w:rPr>
                <w:rFonts w:ascii="Times New Roman" w:eastAsia="Times New Roman" w:hAnsi="Times New Roman" w:cs="Times New Roman"/>
                <w:color w:val="000000"/>
              </w:rPr>
            </w:pPr>
            <w:r w:rsidRPr="006214BA">
              <w:rPr>
                <w:rFonts w:ascii="Times New Roman" w:eastAsia="Times New Roman" w:hAnsi="Times New Roman" w:cs="Times New Roman"/>
                <w:color w:val="000000"/>
              </w:rPr>
              <w:t xml:space="preserve">Якщо за результатами інспектування встановлено, що потужність (об’єкт) відповідає вимогам законодавства про побічні продукти тваринного походження лише щодо інфраструктури та обладнання, на таку потужність (об’єкт) </w:t>
            </w:r>
            <w:r w:rsidRPr="006214BA">
              <w:rPr>
                <w:rFonts w:ascii="Times New Roman" w:eastAsia="Times New Roman" w:hAnsi="Times New Roman" w:cs="Times New Roman"/>
                <w:color w:val="000000"/>
              </w:rPr>
              <w:lastRenderedPageBreak/>
              <w:t>територіальний орган Держпродспоживслужби видає тимчасовий експлуатаційний дозвіл строком на три місяці.</w:t>
            </w:r>
          </w:p>
          <w:p w14:paraId="4C2FBE2E" w14:textId="77777777" w:rsidR="006214BA" w:rsidRPr="006214BA" w:rsidRDefault="006214BA" w:rsidP="006214BA">
            <w:pPr>
              <w:shd w:val="clear" w:color="auto" w:fill="FFFFFF"/>
              <w:spacing w:line="240" w:lineRule="auto"/>
              <w:jc w:val="both"/>
              <w:rPr>
                <w:rFonts w:ascii="Times New Roman" w:eastAsia="Times New Roman" w:hAnsi="Times New Roman" w:cs="Times New Roman"/>
                <w:color w:val="000000"/>
              </w:rPr>
            </w:pPr>
            <w:r w:rsidRPr="006214BA">
              <w:rPr>
                <w:rFonts w:ascii="Times New Roman" w:eastAsia="Times New Roman" w:hAnsi="Times New Roman" w:cs="Times New Roman"/>
                <w:color w:val="000000"/>
              </w:rPr>
              <w:t>Якщо результати повторного інспектування потужності (об’єкта), проведеного протягом трьох місяців з дня видачі тимчасового дозволу, підтвердять відповідність потужності (об’єкта) всім вимогам законодавства про побічні продукти тваринного походження, територіальний орган Держпродспоживслужби видає на таку потужність (об’єкт) експлуатаційний дозвіл на необмежений строк.</w:t>
            </w:r>
          </w:p>
          <w:p w14:paraId="5E9FCB24" w14:textId="77777777" w:rsidR="006214BA" w:rsidRPr="006214BA" w:rsidRDefault="006214BA" w:rsidP="006214BA">
            <w:pPr>
              <w:shd w:val="clear" w:color="auto" w:fill="FFFFFF"/>
              <w:spacing w:line="240" w:lineRule="auto"/>
              <w:jc w:val="both"/>
              <w:rPr>
                <w:rFonts w:ascii="Times New Roman" w:eastAsia="Times New Roman" w:hAnsi="Times New Roman" w:cs="Times New Roman"/>
                <w:color w:val="000000"/>
              </w:rPr>
            </w:pPr>
            <w:r w:rsidRPr="006214BA">
              <w:rPr>
                <w:rFonts w:ascii="Times New Roman" w:eastAsia="Times New Roman" w:hAnsi="Times New Roman" w:cs="Times New Roman"/>
                <w:color w:val="000000"/>
              </w:rPr>
              <w:t xml:space="preserve">Якщо результати такого інспектування свідчать про те, що оператор ринку усунув окремі невідповідності вимогам законодавства про побічні продукти тваринного походження, але потужність (об’єкт) все ще не відповідає всім вимогам зазначеного законодавства, територіальний орган Держпродспоживслужби може продовжити строк дії тимчасового експлуатаційного дозволу до шести місяців. </w:t>
            </w:r>
          </w:p>
          <w:p w14:paraId="0E3D37EF" w14:textId="32C7F129" w:rsidR="00371C32" w:rsidRPr="006214BA" w:rsidRDefault="00371C32" w:rsidP="00A47297">
            <w:pPr>
              <w:shd w:val="clear" w:color="auto" w:fill="FFFFFF"/>
              <w:spacing w:line="240" w:lineRule="auto"/>
              <w:jc w:val="both"/>
              <w:rPr>
                <w:rFonts w:ascii="Times New Roman" w:eastAsia="Times New Roman" w:hAnsi="Times New Roman" w:cs="Times New Roman"/>
                <w:color w:val="000000"/>
              </w:rPr>
            </w:pPr>
          </w:p>
        </w:tc>
      </w:tr>
      <w:tr w:rsidR="001413ED" w14:paraId="29F9AF3F" w14:textId="77777777" w:rsidTr="000B28C7">
        <w:tc>
          <w:tcPr>
            <w:tcW w:w="1135" w:type="dxa"/>
            <w:tcBorders>
              <w:top w:val="single" w:sz="4" w:space="0" w:color="auto"/>
              <w:left w:val="single" w:sz="4" w:space="0" w:color="auto"/>
              <w:bottom w:val="single" w:sz="4" w:space="0" w:color="auto"/>
              <w:right w:val="single" w:sz="4" w:space="0" w:color="auto"/>
            </w:tcBorders>
          </w:tcPr>
          <w:p w14:paraId="35B76207" w14:textId="1E221A1F" w:rsidR="001413ED" w:rsidRPr="00B35321" w:rsidRDefault="001413ED" w:rsidP="00A47297">
            <w:pPr>
              <w:tabs>
                <w:tab w:val="left" w:pos="3828"/>
              </w:tabs>
              <w:spacing w:line="240" w:lineRule="auto"/>
              <w:jc w:val="both"/>
              <w:rPr>
                <w:rFonts w:ascii="Times New Roman" w:hAnsi="Times New Roman" w:cs="Times New Roman"/>
                <w:lang w:val="ru-RU"/>
              </w:rPr>
            </w:pPr>
            <w:r w:rsidRPr="00B35321">
              <w:rPr>
                <w:rFonts w:ascii="Times New Roman" w:hAnsi="Times New Roman" w:cs="Times New Roman"/>
                <w:lang w:val="ru-RU"/>
              </w:rPr>
              <w:lastRenderedPageBreak/>
              <w:t>12.</w:t>
            </w:r>
          </w:p>
        </w:tc>
        <w:tc>
          <w:tcPr>
            <w:tcW w:w="3544" w:type="dxa"/>
            <w:tcBorders>
              <w:top w:val="single" w:sz="4" w:space="0" w:color="auto"/>
              <w:left w:val="single" w:sz="4" w:space="0" w:color="auto"/>
              <w:bottom w:val="single" w:sz="4" w:space="0" w:color="auto"/>
              <w:right w:val="single" w:sz="4" w:space="0" w:color="auto"/>
            </w:tcBorders>
          </w:tcPr>
          <w:p w14:paraId="5738681B" w14:textId="22B1ABC4" w:rsidR="001413ED" w:rsidRPr="00B35321" w:rsidRDefault="001413ED" w:rsidP="00A47297">
            <w:pPr>
              <w:tabs>
                <w:tab w:val="left" w:pos="3828"/>
              </w:tabs>
              <w:spacing w:line="240" w:lineRule="auto"/>
              <w:jc w:val="both"/>
              <w:rPr>
                <w:rFonts w:ascii="Times New Roman" w:hAnsi="Times New Roman" w:cs="Times New Roman"/>
              </w:rPr>
            </w:pPr>
            <w:r w:rsidRPr="00B35321">
              <w:rPr>
                <w:rFonts w:ascii="Times New Roman" w:hAnsi="Times New Roman" w:cs="Times New Roman"/>
                <w:lang w:val="uk-UA"/>
              </w:rPr>
              <w:t>Перелік підстав для відмови у наданні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tcPr>
          <w:p w14:paraId="0182D79D" w14:textId="77777777" w:rsidR="006214BA" w:rsidRPr="006214BA" w:rsidRDefault="006214BA" w:rsidP="006214BA">
            <w:pPr>
              <w:shd w:val="clear" w:color="auto" w:fill="FFFFFF"/>
              <w:spacing w:line="240" w:lineRule="auto"/>
              <w:jc w:val="both"/>
              <w:rPr>
                <w:rFonts w:ascii="Times New Roman" w:eastAsia="Times New Roman" w:hAnsi="Times New Roman" w:cs="Times New Roman"/>
                <w:color w:val="000000"/>
              </w:rPr>
            </w:pPr>
            <w:bookmarkStart w:id="1" w:name="n46"/>
            <w:bookmarkEnd w:id="1"/>
            <w:r w:rsidRPr="006214BA">
              <w:rPr>
                <w:rFonts w:ascii="Times New Roman" w:eastAsia="Times New Roman" w:hAnsi="Times New Roman" w:cs="Times New Roman"/>
                <w:color w:val="000000"/>
              </w:rPr>
              <w:t>Підставою для відмови у видачі експлуатаційного дозволу є: 1) відсутність у заяві про видачу експлуатаційного дозволу необхідної інформації, передбаченої частиною п’ятою статті 20</w:t>
            </w:r>
            <w:r w:rsidRPr="006214BA">
              <w:rPr>
                <w:rFonts w:ascii="Times New Roman" w:eastAsia="Times New Roman" w:hAnsi="Times New Roman" w:cs="Times New Roman"/>
                <w:b/>
                <w:bCs/>
                <w:color w:val="000000"/>
              </w:rPr>
              <w:t>-1</w:t>
            </w:r>
            <w:r w:rsidRPr="006214BA">
              <w:rPr>
                <w:rFonts w:ascii="Times New Roman" w:eastAsia="Times New Roman" w:hAnsi="Times New Roman" w:cs="Times New Roman"/>
                <w:color w:val="000000"/>
              </w:rPr>
              <w:t xml:space="preserve"> Закону України «Про побічні продукти тваринного походження, не призначені для споживання людиною»;</w:t>
            </w:r>
          </w:p>
          <w:p w14:paraId="263DA73D" w14:textId="77777777" w:rsidR="006214BA" w:rsidRPr="006214BA" w:rsidRDefault="006214BA" w:rsidP="006214BA">
            <w:pPr>
              <w:shd w:val="clear" w:color="auto" w:fill="FFFFFF"/>
              <w:spacing w:line="240" w:lineRule="auto"/>
              <w:jc w:val="both"/>
              <w:rPr>
                <w:rFonts w:ascii="Times New Roman" w:eastAsia="Times New Roman" w:hAnsi="Times New Roman" w:cs="Times New Roman"/>
                <w:color w:val="000000"/>
              </w:rPr>
            </w:pPr>
            <w:r w:rsidRPr="006214BA">
              <w:rPr>
                <w:rFonts w:ascii="Times New Roman" w:eastAsia="Times New Roman" w:hAnsi="Times New Roman" w:cs="Times New Roman"/>
                <w:color w:val="000000"/>
              </w:rPr>
              <w:t>2) виявлення у заяві про видачу експлуатаційного дозволу недостовірних відомостей; 3) невідповідність потужності (об’єкта) вимогам законодавства про побічні продукти тваринного походження.</w:t>
            </w:r>
          </w:p>
          <w:p w14:paraId="2645A601" w14:textId="77777777" w:rsidR="006214BA" w:rsidRPr="006214BA" w:rsidRDefault="006214BA" w:rsidP="006214BA">
            <w:pPr>
              <w:shd w:val="clear" w:color="auto" w:fill="FFFFFF"/>
              <w:spacing w:line="240" w:lineRule="auto"/>
              <w:jc w:val="both"/>
              <w:rPr>
                <w:rFonts w:ascii="Times New Roman" w:eastAsia="Times New Roman" w:hAnsi="Times New Roman" w:cs="Times New Roman"/>
                <w:color w:val="000000"/>
              </w:rPr>
            </w:pPr>
            <w:r w:rsidRPr="006214BA">
              <w:rPr>
                <w:rFonts w:ascii="Times New Roman" w:eastAsia="Times New Roman" w:hAnsi="Times New Roman" w:cs="Times New Roman"/>
                <w:color w:val="000000"/>
              </w:rPr>
              <w:t xml:space="preserve">Відмова у видачі експлуатаційного дозволу з інших підстав забороняється. </w:t>
            </w:r>
          </w:p>
          <w:p w14:paraId="29FEAB2D" w14:textId="6C3F52C0" w:rsidR="00037A98" w:rsidRPr="006214BA" w:rsidRDefault="00037A98" w:rsidP="00A47297">
            <w:pPr>
              <w:shd w:val="clear" w:color="auto" w:fill="FFFFFF"/>
              <w:spacing w:line="240" w:lineRule="auto"/>
              <w:jc w:val="both"/>
              <w:rPr>
                <w:rFonts w:ascii="Times New Roman" w:eastAsia="Times New Roman" w:hAnsi="Times New Roman" w:cs="Times New Roman"/>
                <w:color w:val="000000"/>
              </w:rPr>
            </w:pPr>
          </w:p>
        </w:tc>
      </w:tr>
      <w:tr w:rsidR="00F37AF2" w:rsidRPr="00347B05" w14:paraId="48EAB2D4" w14:textId="77777777" w:rsidTr="00240557">
        <w:trPr>
          <w:trHeight w:val="803"/>
        </w:trPr>
        <w:tc>
          <w:tcPr>
            <w:tcW w:w="1135" w:type="dxa"/>
            <w:tcBorders>
              <w:top w:val="single" w:sz="4" w:space="0" w:color="auto"/>
              <w:left w:val="single" w:sz="4" w:space="0" w:color="auto"/>
              <w:bottom w:val="single" w:sz="4" w:space="0" w:color="auto"/>
              <w:right w:val="single" w:sz="4" w:space="0" w:color="auto"/>
            </w:tcBorders>
            <w:hideMark/>
          </w:tcPr>
          <w:p w14:paraId="2F84CA21" w14:textId="0DF2C29F" w:rsidR="00F37AF2" w:rsidRPr="00B35321" w:rsidRDefault="00F37AF2" w:rsidP="00A47297">
            <w:pPr>
              <w:tabs>
                <w:tab w:val="left" w:pos="3828"/>
              </w:tabs>
              <w:spacing w:line="240" w:lineRule="auto"/>
              <w:jc w:val="both"/>
              <w:rPr>
                <w:rFonts w:ascii="Times New Roman" w:hAnsi="Times New Roman" w:cs="Times New Roman"/>
              </w:rPr>
            </w:pPr>
            <w:r w:rsidRPr="00B35321">
              <w:rPr>
                <w:rFonts w:ascii="Times New Roman" w:hAnsi="Times New Roman" w:cs="Times New Roman"/>
              </w:rPr>
              <w:t>1</w:t>
            </w:r>
            <w:r w:rsidR="00DA2BB1" w:rsidRPr="00B35321">
              <w:rPr>
                <w:rFonts w:ascii="Times New Roman" w:hAnsi="Times New Roman" w:cs="Times New Roman"/>
                <w:lang w:val="ru-RU"/>
              </w:rPr>
              <w:t>5</w:t>
            </w:r>
            <w:r w:rsidRPr="00B35321">
              <w:rPr>
                <w:rFonts w:ascii="Times New Roman" w:hAnsi="Times New Roman" w:cs="Times New Roman"/>
              </w:rPr>
              <w:t>.</w:t>
            </w:r>
          </w:p>
        </w:tc>
        <w:tc>
          <w:tcPr>
            <w:tcW w:w="3544" w:type="dxa"/>
            <w:tcBorders>
              <w:top w:val="single" w:sz="4" w:space="0" w:color="auto"/>
              <w:left w:val="single" w:sz="4" w:space="0" w:color="auto"/>
              <w:bottom w:val="single" w:sz="4" w:space="0" w:color="auto"/>
              <w:right w:val="single" w:sz="4" w:space="0" w:color="auto"/>
            </w:tcBorders>
            <w:hideMark/>
          </w:tcPr>
          <w:p w14:paraId="144B0F56" w14:textId="77777777" w:rsidR="00F37AF2" w:rsidRPr="00B35321" w:rsidRDefault="00F37AF2" w:rsidP="00A47297">
            <w:pPr>
              <w:tabs>
                <w:tab w:val="left" w:pos="3828"/>
              </w:tabs>
              <w:spacing w:line="240" w:lineRule="auto"/>
              <w:jc w:val="both"/>
              <w:rPr>
                <w:rFonts w:ascii="Times New Roman" w:hAnsi="Times New Roman" w:cs="Times New Roman"/>
              </w:rPr>
            </w:pPr>
            <w:r w:rsidRPr="00B35321">
              <w:rPr>
                <w:rFonts w:ascii="Times New Roman" w:hAnsi="Times New Roman" w:cs="Times New Roman"/>
              </w:rPr>
              <w:t>Результат надання адміністративної послуги</w:t>
            </w:r>
          </w:p>
        </w:tc>
        <w:tc>
          <w:tcPr>
            <w:tcW w:w="5953" w:type="dxa"/>
            <w:tcBorders>
              <w:top w:val="single" w:sz="4" w:space="0" w:color="auto"/>
              <w:left w:val="single" w:sz="4" w:space="0" w:color="auto"/>
              <w:bottom w:val="single" w:sz="4" w:space="0" w:color="auto"/>
              <w:right w:val="single" w:sz="4" w:space="0" w:color="auto"/>
            </w:tcBorders>
          </w:tcPr>
          <w:p w14:paraId="4260C53A" w14:textId="77777777" w:rsidR="006214BA" w:rsidRDefault="006214BA" w:rsidP="006214BA">
            <w:pPr>
              <w:shd w:val="clear" w:color="auto" w:fill="FFFFFF"/>
              <w:spacing w:line="240" w:lineRule="auto"/>
              <w:ind w:right="235"/>
              <w:jc w:val="both"/>
              <w:rPr>
                <w:rFonts w:ascii="Times New Roman" w:eastAsia="Times New Roman" w:hAnsi="Times New Roman" w:cs="Times New Roman"/>
                <w:lang w:eastAsia="ru-RU"/>
              </w:rPr>
            </w:pPr>
            <w:r w:rsidRPr="006214BA">
              <w:rPr>
                <w:rFonts w:ascii="Times New Roman" w:eastAsia="Times New Roman" w:hAnsi="Times New Roman" w:cs="Times New Roman"/>
                <w:lang w:eastAsia="ru-RU"/>
              </w:rPr>
              <w:t xml:space="preserve">1. Видача експлуатаційного дозволу </w:t>
            </w:r>
          </w:p>
          <w:p w14:paraId="2D2CFF5D" w14:textId="77777777" w:rsidR="006214BA" w:rsidRDefault="006214BA" w:rsidP="006214BA">
            <w:pPr>
              <w:shd w:val="clear" w:color="auto" w:fill="FFFFFF"/>
              <w:spacing w:line="240" w:lineRule="auto"/>
              <w:ind w:right="235"/>
              <w:jc w:val="both"/>
              <w:rPr>
                <w:rFonts w:ascii="Times New Roman" w:eastAsia="Times New Roman" w:hAnsi="Times New Roman" w:cs="Times New Roman"/>
                <w:lang w:eastAsia="ru-RU"/>
              </w:rPr>
            </w:pPr>
            <w:r w:rsidRPr="006214BA">
              <w:rPr>
                <w:rFonts w:ascii="Times New Roman" w:eastAsia="Times New Roman" w:hAnsi="Times New Roman" w:cs="Times New Roman"/>
                <w:lang w:eastAsia="ru-RU"/>
              </w:rPr>
              <w:t xml:space="preserve">2. Видача тимчасового експлуатаційного дозволу. </w:t>
            </w:r>
          </w:p>
          <w:p w14:paraId="7D10A0EF" w14:textId="157B104C" w:rsidR="006214BA" w:rsidRPr="006214BA" w:rsidRDefault="006214BA" w:rsidP="006214BA">
            <w:pPr>
              <w:shd w:val="clear" w:color="auto" w:fill="FFFFFF"/>
              <w:spacing w:line="240" w:lineRule="auto"/>
              <w:ind w:right="235"/>
              <w:jc w:val="both"/>
              <w:rPr>
                <w:rFonts w:ascii="Times New Roman" w:eastAsia="Times New Roman" w:hAnsi="Times New Roman" w:cs="Times New Roman"/>
                <w:lang w:eastAsia="ru-RU"/>
              </w:rPr>
            </w:pPr>
            <w:r w:rsidRPr="006214BA">
              <w:rPr>
                <w:rFonts w:ascii="Times New Roman" w:eastAsia="Times New Roman" w:hAnsi="Times New Roman" w:cs="Times New Roman"/>
                <w:lang w:eastAsia="ru-RU"/>
              </w:rPr>
              <w:t>3. Відмова у видачі експлуатаційного дозволу</w:t>
            </w:r>
          </w:p>
          <w:p w14:paraId="1E980453" w14:textId="7DD3446D" w:rsidR="006560E6" w:rsidRPr="009B5A46" w:rsidRDefault="006560E6" w:rsidP="00A47297">
            <w:pPr>
              <w:shd w:val="clear" w:color="auto" w:fill="FFFFFF"/>
              <w:spacing w:line="240" w:lineRule="auto"/>
              <w:ind w:right="235"/>
              <w:jc w:val="both"/>
              <w:rPr>
                <w:rFonts w:ascii="Times New Roman" w:eastAsia="Times New Roman" w:hAnsi="Times New Roman" w:cs="Times New Roman"/>
                <w:lang w:eastAsia="ru-RU"/>
              </w:rPr>
            </w:pPr>
          </w:p>
        </w:tc>
      </w:tr>
      <w:tr w:rsidR="00C10DE3" w:rsidRPr="00347B05" w14:paraId="1AAC4CFB" w14:textId="77777777" w:rsidTr="009C0410">
        <w:trPr>
          <w:trHeight w:val="699"/>
        </w:trPr>
        <w:tc>
          <w:tcPr>
            <w:tcW w:w="1135" w:type="dxa"/>
            <w:tcBorders>
              <w:top w:val="single" w:sz="4" w:space="0" w:color="auto"/>
              <w:left w:val="single" w:sz="4" w:space="0" w:color="auto"/>
              <w:bottom w:val="single" w:sz="4" w:space="0" w:color="auto"/>
              <w:right w:val="single" w:sz="4" w:space="0" w:color="auto"/>
            </w:tcBorders>
          </w:tcPr>
          <w:p w14:paraId="047E5309" w14:textId="399E878E" w:rsidR="00C10DE3" w:rsidRPr="00B35321" w:rsidRDefault="00C10DE3" w:rsidP="00A47297">
            <w:pPr>
              <w:tabs>
                <w:tab w:val="left" w:pos="3828"/>
              </w:tabs>
              <w:spacing w:line="240" w:lineRule="auto"/>
              <w:jc w:val="both"/>
              <w:rPr>
                <w:rFonts w:ascii="Times New Roman" w:hAnsi="Times New Roman" w:cs="Times New Roman"/>
                <w:lang w:val="ru-RU"/>
              </w:rPr>
            </w:pPr>
            <w:r w:rsidRPr="00B35321">
              <w:rPr>
                <w:rFonts w:ascii="Times New Roman" w:hAnsi="Times New Roman" w:cs="Times New Roman"/>
                <w:lang w:val="ru-RU"/>
              </w:rPr>
              <w:t>1</w:t>
            </w:r>
            <w:r w:rsidR="00AB73AF" w:rsidRPr="00B35321">
              <w:rPr>
                <w:rFonts w:ascii="Times New Roman" w:hAnsi="Times New Roman" w:cs="Times New Roman"/>
                <w:lang w:val="ru-RU"/>
              </w:rPr>
              <w:t>6</w:t>
            </w:r>
            <w:r w:rsidRPr="00B35321">
              <w:rPr>
                <w:rFonts w:ascii="Times New Roman" w:hAnsi="Times New Roman" w:cs="Times New Roman"/>
                <w:lang w:val="ru-RU"/>
              </w:rPr>
              <w:t>.</w:t>
            </w:r>
          </w:p>
        </w:tc>
        <w:tc>
          <w:tcPr>
            <w:tcW w:w="3544" w:type="dxa"/>
            <w:tcBorders>
              <w:top w:val="single" w:sz="4" w:space="0" w:color="auto"/>
              <w:left w:val="single" w:sz="4" w:space="0" w:color="auto"/>
              <w:bottom w:val="single" w:sz="4" w:space="0" w:color="auto"/>
              <w:right w:val="single" w:sz="4" w:space="0" w:color="auto"/>
            </w:tcBorders>
          </w:tcPr>
          <w:p w14:paraId="16AE8A08" w14:textId="77777777" w:rsidR="00095BFF" w:rsidRPr="00B35321" w:rsidRDefault="00095BFF" w:rsidP="00A47297">
            <w:pPr>
              <w:tabs>
                <w:tab w:val="left" w:pos="3828"/>
              </w:tabs>
              <w:spacing w:line="240" w:lineRule="auto"/>
              <w:jc w:val="both"/>
              <w:rPr>
                <w:rFonts w:ascii="Times New Roman" w:hAnsi="Times New Roman" w:cs="Times New Roman"/>
              </w:rPr>
            </w:pPr>
            <w:r w:rsidRPr="00B35321">
              <w:rPr>
                <w:rFonts w:ascii="Times New Roman" w:hAnsi="Times New Roman" w:cs="Times New Roman"/>
              </w:rPr>
              <w:t>Способи отримання відповіді (результату)</w:t>
            </w:r>
          </w:p>
          <w:p w14:paraId="7D44208F" w14:textId="427AD062" w:rsidR="00C10DE3" w:rsidRPr="00B35321" w:rsidRDefault="00C10DE3" w:rsidP="00A47297">
            <w:pPr>
              <w:tabs>
                <w:tab w:val="left" w:pos="3828"/>
              </w:tabs>
              <w:spacing w:line="240" w:lineRule="auto"/>
              <w:jc w:val="both"/>
              <w:rPr>
                <w:rFonts w:ascii="Times New Roman" w:hAnsi="Times New Roman" w:cs="Times New Roman"/>
                <w:lang w:val="ru-RU"/>
              </w:rPr>
            </w:pPr>
          </w:p>
        </w:tc>
        <w:tc>
          <w:tcPr>
            <w:tcW w:w="5953" w:type="dxa"/>
            <w:tcBorders>
              <w:top w:val="single" w:sz="4" w:space="0" w:color="auto"/>
              <w:left w:val="single" w:sz="4" w:space="0" w:color="auto"/>
              <w:bottom w:val="single" w:sz="4" w:space="0" w:color="auto"/>
              <w:right w:val="single" w:sz="4" w:space="0" w:color="auto"/>
            </w:tcBorders>
          </w:tcPr>
          <w:p w14:paraId="6AB4D2E7" w14:textId="77777777" w:rsidR="006214BA" w:rsidRPr="006214BA" w:rsidRDefault="006214BA" w:rsidP="006214BA">
            <w:pPr>
              <w:shd w:val="clear" w:color="auto" w:fill="FFFFFF"/>
              <w:spacing w:line="240" w:lineRule="auto"/>
              <w:ind w:right="235"/>
              <w:jc w:val="both"/>
              <w:rPr>
                <w:rFonts w:ascii="Times New Roman" w:eastAsia="Times New Roman" w:hAnsi="Times New Roman" w:cs="Times New Roman"/>
                <w:lang w:eastAsia="ru-RU"/>
              </w:rPr>
            </w:pPr>
            <w:r w:rsidRPr="006214BA">
              <w:rPr>
                <w:rFonts w:ascii="Times New Roman" w:eastAsia="Times New Roman" w:hAnsi="Times New Roman" w:cs="Times New Roman"/>
                <w:lang w:eastAsia="ru-RU"/>
              </w:rPr>
              <w:t>Видача експлуатаційного дозволу здійснюється після пред’явлення оператором ринку документа, що підтверджує сплату адміністративного збору за його видачу.</w:t>
            </w:r>
          </w:p>
          <w:p w14:paraId="360BD264" w14:textId="77777777" w:rsidR="006214BA" w:rsidRPr="006214BA" w:rsidRDefault="006214BA" w:rsidP="006214BA">
            <w:pPr>
              <w:shd w:val="clear" w:color="auto" w:fill="FFFFFF"/>
              <w:spacing w:line="240" w:lineRule="auto"/>
              <w:ind w:right="235"/>
              <w:jc w:val="both"/>
              <w:rPr>
                <w:rFonts w:ascii="Times New Roman" w:eastAsia="Times New Roman" w:hAnsi="Times New Roman" w:cs="Times New Roman"/>
                <w:lang w:eastAsia="ru-RU"/>
              </w:rPr>
            </w:pPr>
            <w:r w:rsidRPr="006214BA">
              <w:rPr>
                <w:rFonts w:ascii="Times New Roman" w:eastAsia="Times New Roman" w:hAnsi="Times New Roman" w:cs="Times New Roman"/>
                <w:lang w:eastAsia="ru-RU"/>
              </w:rPr>
              <w:t>Експлуатаційний дозвіл видається у паперовій або електронній формі з накладенням кваліфікованого електронного підпису відповідно до Закону України “Про електронну ідентифікацію та електронні довірчі послуги”.</w:t>
            </w:r>
          </w:p>
          <w:p w14:paraId="7E93246F" w14:textId="77777777" w:rsidR="006214BA" w:rsidRPr="006214BA" w:rsidRDefault="006214BA" w:rsidP="006214BA">
            <w:pPr>
              <w:shd w:val="clear" w:color="auto" w:fill="FFFFFF"/>
              <w:spacing w:line="240" w:lineRule="auto"/>
              <w:ind w:right="235"/>
              <w:jc w:val="both"/>
              <w:rPr>
                <w:rFonts w:ascii="Times New Roman" w:eastAsia="Times New Roman" w:hAnsi="Times New Roman" w:cs="Times New Roman"/>
                <w:lang w:eastAsia="ru-RU"/>
              </w:rPr>
            </w:pPr>
            <w:r w:rsidRPr="006214BA">
              <w:rPr>
                <w:rFonts w:ascii="Times New Roman" w:eastAsia="Times New Roman" w:hAnsi="Times New Roman" w:cs="Times New Roman"/>
                <w:lang w:eastAsia="ru-RU"/>
              </w:rPr>
              <w:t>У разі невідповідності заяви про видачу експлуатаційного дозволу встановленій формі та/або виявлення у зазначеній заяві недостовірних відомостей посадова особа територіального органу Держпродспоживслужби, яка розглядає справу, приймає рішення про залишення такої заяви без руху відповідно до статті 43 Закону України “Про адміністративну процедуру”.</w:t>
            </w:r>
          </w:p>
          <w:p w14:paraId="6DE9BBEB" w14:textId="77777777" w:rsidR="006214BA" w:rsidRPr="006214BA" w:rsidRDefault="006214BA" w:rsidP="006214BA">
            <w:pPr>
              <w:shd w:val="clear" w:color="auto" w:fill="FFFFFF"/>
              <w:spacing w:line="240" w:lineRule="auto"/>
              <w:ind w:right="235"/>
              <w:jc w:val="both"/>
              <w:rPr>
                <w:rFonts w:ascii="Times New Roman" w:eastAsia="Times New Roman" w:hAnsi="Times New Roman" w:cs="Times New Roman"/>
                <w:lang w:eastAsia="ru-RU"/>
              </w:rPr>
            </w:pPr>
            <w:r w:rsidRPr="006214BA">
              <w:rPr>
                <w:rFonts w:ascii="Times New Roman" w:eastAsia="Times New Roman" w:hAnsi="Times New Roman" w:cs="Times New Roman"/>
                <w:lang w:eastAsia="ru-RU"/>
              </w:rPr>
              <w:t>Видача експлуатаційного дозволу або прийняття рішення про відмову у видачі експлуатаційного дозволу здійснюється територіальним органом компетентного органу протягом 30 календарних днів з дня надходження заяви про видачу експлуатаційного дозволу.</w:t>
            </w:r>
          </w:p>
          <w:p w14:paraId="39A2192B" w14:textId="2D589A26" w:rsidR="007F5BA0" w:rsidRPr="006214BA" w:rsidRDefault="007F5BA0" w:rsidP="00A47297">
            <w:pPr>
              <w:shd w:val="clear" w:color="auto" w:fill="FFFFFF"/>
              <w:spacing w:line="240" w:lineRule="auto"/>
              <w:ind w:right="235"/>
              <w:jc w:val="both"/>
              <w:rPr>
                <w:rFonts w:ascii="Times New Roman" w:eastAsia="Times New Roman" w:hAnsi="Times New Roman" w:cs="Times New Roman"/>
                <w:lang w:eastAsia="ru-RU"/>
              </w:rPr>
            </w:pPr>
          </w:p>
        </w:tc>
      </w:tr>
      <w:tr w:rsidR="0068730B" w:rsidRPr="00347B05" w14:paraId="254C633C" w14:textId="77777777" w:rsidTr="00F73574">
        <w:trPr>
          <w:trHeight w:val="841"/>
        </w:trPr>
        <w:tc>
          <w:tcPr>
            <w:tcW w:w="1135" w:type="dxa"/>
            <w:tcBorders>
              <w:top w:val="single" w:sz="4" w:space="0" w:color="auto"/>
              <w:left w:val="single" w:sz="4" w:space="0" w:color="auto"/>
              <w:bottom w:val="single" w:sz="4" w:space="0" w:color="auto"/>
              <w:right w:val="single" w:sz="4" w:space="0" w:color="auto"/>
            </w:tcBorders>
          </w:tcPr>
          <w:p w14:paraId="7049941D" w14:textId="4D1D966E" w:rsidR="0068730B" w:rsidRPr="00B35321" w:rsidRDefault="0068730B" w:rsidP="00A47297">
            <w:pPr>
              <w:tabs>
                <w:tab w:val="left" w:pos="3828"/>
              </w:tabs>
              <w:spacing w:line="240" w:lineRule="auto"/>
              <w:jc w:val="both"/>
              <w:rPr>
                <w:rFonts w:ascii="Times New Roman" w:hAnsi="Times New Roman" w:cs="Times New Roman"/>
                <w:lang w:val="ru-RU"/>
              </w:rPr>
            </w:pPr>
            <w:r w:rsidRPr="00B35321">
              <w:rPr>
                <w:rFonts w:ascii="Times New Roman" w:hAnsi="Times New Roman" w:cs="Times New Roman"/>
                <w:lang w:val="ru-RU"/>
              </w:rPr>
              <w:t>17.</w:t>
            </w:r>
          </w:p>
        </w:tc>
        <w:tc>
          <w:tcPr>
            <w:tcW w:w="3544" w:type="dxa"/>
            <w:tcBorders>
              <w:top w:val="single" w:sz="4" w:space="0" w:color="auto"/>
              <w:left w:val="single" w:sz="4" w:space="0" w:color="auto"/>
              <w:bottom w:val="single" w:sz="4" w:space="0" w:color="auto"/>
              <w:right w:val="single" w:sz="4" w:space="0" w:color="auto"/>
            </w:tcBorders>
          </w:tcPr>
          <w:p w14:paraId="51C41BFD" w14:textId="34B970F9" w:rsidR="0068730B" w:rsidRPr="00B35321" w:rsidRDefault="0068730B" w:rsidP="00A47297">
            <w:pPr>
              <w:tabs>
                <w:tab w:val="left" w:pos="3828"/>
              </w:tabs>
              <w:spacing w:line="240" w:lineRule="auto"/>
              <w:jc w:val="both"/>
              <w:rPr>
                <w:rFonts w:ascii="Times New Roman" w:hAnsi="Times New Roman" w:cs="Times New Roman"/>
                <w:lang w:val="ru-RU"/>
              </w:rPr>
            </w:pPr>
            <w:r w:rsidRPr="00B35321">
              <w:rPr>
                <w:rFonts w:ascii="Times New Roman" w:hAnsi="Times New Roman" w:cs="Times New Roman"/>
                <w:lang w:val="ru-RU"/>
              </w:rPr>
              <w:t>Примітка</w:t>
            </w:r>
          </w:p>
        </w:tc>
        <w:tc>
          <w:tcPr>
            <w:tcW w:w="5953" w:type="dxa"/>
            <w:tcBorders>
              <w:top w:val="single" w:sz="4" w:space="0" w:color="auto"/>
              <w:left w:val="single" w:sz="4" w:space="0" w:color="auto"/>
              <w:bottom w:val="single" w:sz="4" w:space="0" w:color="auto"/>
              <w:right w:val="single" w:sz="4" w:space="0" w:color="auto"/>
            </w:tcBorders>
          </w:tcPr>
          <w:p w14:paraId="70DF5820" w14:textId="77777777" w:rsidR="006214BA" w:rsidRPr="006214BA" w:rsidRDefault="006214BA" w:rsidP="006214BA">
            <w:pPr>
              <w:shd w:val="clear" w:color="auto" w:fill="FFFFFF"/>
              <w:spacing w:line="240" w:lineRule="auto"/>
              <w:ind w:right="235"/>
              <w:jc w:val="both"/>
              <w:rPr>
                <w:rFonts w:ascii="Times New Roman" w:eastAsia="Times New Roman" w:hAnsi="Times New Roman" w:cs="Times New Roman"/>
                <w:lang w:eastAsia="ru-RU"/>
              </w:rPr>
            </w:pPr>
            <w:r w:rsidRPr="006214BA">
              <w:rPr>
                <w:rFonts w:ascii="Times New Roman" w:eastAsia="Times New Roman" w:hAnsi="Times New Roman" w:cs="Times New Roman"/>
                <w:lang w:eastAsia="ru-RU"/>
              </w:rPr>
              <w:t>Відповідно до статті 20</w:t>
            </w:r>
            <w:r w:rsidRPr="006214BA">
              <w:rPr>
                <w:rFonts w:ascii="Times New Roman" w:eastAsia="Times New Roman" w:hAnsi="Times New Roman" w:cs="Times New Roman"/>
                <w:b/>
                <w:bCs/>
                <w:lang w:eastAsia="ru-RU"/>
              </w:rPr>
              <w:t xml:space="preserve">-1 </w:t>
            </w:r>
            <w:r w:rsidRPr="006214BA">
              <w:rPr>
                <w:rFonts w:ascii="Times New Roman" w:eastAsia="Times New Roman" w:hAnsi="Times New Roman" w:cs="Times New Roman"/>
                <w:lang w:eastAsia="ru-RU"/>
              </w:rPr>
              <w:t xml:space="preserve"> Закону України «Про побічні продукти тваринного походження, не призначені для споживання людиною» встановлено: Одночасно з видачею </w:t>
            </w:r>
            <w:r w:rsidRPr="006214BA">
              <w:rPr>
                <w:rFonts w:ascii="Times New Roman" w:eastAsia="Times New Roman" w:hAnsi="Times New Roman" w:cs="Times New Roman"/>
                <w:lang w:eastAsia="ru-RU"/>
              </w:rPr>
              <w:lastRenderedPageBreak/>
              <w:t>експлуатаційного дозволу на потужність (об’єкт) компетентний орган вносить відомості про таку потужність та відповідного оператора ринку до Державного реєстру потужностей (об’єктів) з обігу побічних продуктів тваринного походження та продуктів їх оброблення, переробки.</w:t>
            </w:r>
          </w:p>
          <w:p w14:paraId="6B7291B3" w14:textId="3B9A9762" w:rsidR="0068730B" w:rsidRPr="006214BA" w:rsidRDefault="0068730B" w:rsidP="00A47297">
            <w:pPr>
              <w:shd w:val="clear" w:color="auto" w:fill="FFFFFF"/>
              <w:spacing w:line="240" w:lineRule="auto"/>
              <w:ind w:right="235"/>
              <w:jc w:val="both"/>
              <w:rPr>
                <w:rFonts w:ascii="Times New Roman" w:eastAsia="Times New Roman" w:hAnsi="Times New Roman" w:cs="Times New Roman"/>
                <w:lang w:eastAsia="ru-RU"/>
              </w:rPr>
            </w:pPr>
          </w:p>
        </w:tc>
      </w:tr>
    </w:tbl>
    <w:p w14:paraId="2719742D" w14:textId="67268C50" w:rsidR="0008738D" w:rsidRPr="00E26C02" w:rsidRDefault="0008738D" w:rsidP="00E305BE">
      <w:pPr>
        <w:jc w:val="both"/>
        <w:rPr>
          <w:rFonts w:ascii="Times New Roman" w:hAnsi="Times New Roman" w:cs="Times New Roman"/>
        </w:rPr>
      </w:pPr>
    </w:p>
    <w:sectPr w:rsidR="0008738D" w:rsidRPr="00E26C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B64E7"/>
    <w:multiLevelType w:val="hybridMultilevel"/>
    <w:tmpl w:val="45147C42"/>
    <w:lvl w:ilvl="0" w:tplc="0422000F">
      <w:start w:val="1"/>
      <w:numFmt w:val="decimal"/>
      <w:lvlText w:val="%1."/>
      <w:lvlJc w:val="left"/>
      <w:pPr>
        <w:ind w:left="720" w:hanging="360"/>
      </w:pPr>
      <w:rPr>
        <w:rFonts w:cs="Times New Roman" w:hint="default"/>
        <w:color w:val="auto"/>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 w15:restartNumberingAfterBreak="0">
    <w:nsid w:val="115A5D8A"/>
    <w:multiLevelType w:val="hybridMultilevel"/>
    <w:tmpl w:val="E05A5FD4"/>
    <w:lvl w:ilvl="0" w:tplc="661A513C">
      <w:start w:val="1"/>
      <w:numFmt w:val="bullet"/>
      <w:lvlText w:val="-"/>
      <w:lvlJc w:val="left"/>
      <w:pPr>
        <w:ind w:left="810" w:hanging="360"/>
      </w:pPr>
      <w:rPr>
        <w:rFonts w:ascii="Times New Roman" w:eastAsia="Times New Roman" w:hAnsi="Times New Roman" w:hint="default"/>
      </w:rPr>
    </w:lvl>
    <w:lvl w:ilvl="1" w:tplc="04220003" w:tentative="1">
      <w:start w:val="1"/>
      <w:numFmt w:val="bullet"/>
      <w:lvlText w:val="o"/>
      <w:lvlJc w:val="left"/>
      <w:pPr>
        <w:ind w:left="1530" w:hanging="360"/>
      </w:pPr>
      <w:rPr>
        <w:rFonts w:ascii="Courier New" w:hAnsi="Courier New" w:hint="default"/>
      </w:rPr>
    </w:lvl>
    <w:lvl w:ilvl="2" w:tplc="04220005" w:tentative="1">
      <w:start w:val="1"/>
      <w:numFmt w:val="bullet"/>
      <w:lvlText w:val=""/>
      <w:lvlJc w:val="left"/>
      <w:pPr>
        <w:ind w:left="2250" w:hanging="360"/>
      </w:pPr>
      <w:rPr>
        <w:rFonts w:ascii="Wingdings" w:hAnsi="Wingdings" w:hint="default"/>
      </w:rPr>
    </w:lvl>
    <w:lvl w:ilvl="3" w:tplc="04220001" w:tentative="1">
      <w:start w:val="1"/>
      <w:numFmt w:val="bullet"/>
      <w:lvlText w:val=""/>
      <w:lvlJc w:val="left"/>
      <w:pPr>
        <w:ind w:left="2970" w:hanging="360"/>
      </w:pPr>
      <w:rPr>
        <w:rFonts w:ascii="Symbol" w:hAnsi="Symbol" w:hint="default"/>
      </w:rPr>
    </w:lvl>
    <w:lvl w:ilvl="4" w:tplc="04220003" w:tentative="1">
      <w:start w:val="1"/>
      <w:numFmt w:val="bullet"/>
      <w:lvlText w:val="o"/>
      <w:lvlJc w:val="left"/>
      <w:pPr>
        <w:ind w:left="3690" w:hanging="360"/>
      </w:pPr>
      <w:rPr>
        <w:rFonts w:ascii="Courier New" w:hAnsi="Courier New" w:hint="default"/>
      </w:rPr>
    </w:lvl>
    <w:lvl w:ilvl="5" w:tplc="04220005" w:tentative="1">
      <w:start w:val="1"/>
      <w:numFmt w:val="bullet"/>
      <w:lvlText w:val=""/>
      <w:lvlJc w:val="left"/>
      <w:pPr>
        <w:ind w:left="4410" w:hanging="360"/>
      </w:pPr>
      <w:rPr>
        <w:rFonts w:ascii="Wingdings" w:hAnsi="Wingdings" w:hint="default"/>
      </w:rPr>
    </w:lvl>
    <w:lvl w:ilvl="6" w:tplc="04220001" w:tentative="1">
      <w:start w:val="1"/>
      <w:numFmt w:val="bullet"/>
      <w:lvlText w:val=""/>
      <w:lvlJc w:val="left"/>
      <w:pPr>
        <w:ind w:left="5130" w:hanging="360"/>
      </w:pPr>
      <w:rPr>
        <w:rFonts w:ascii="Symbol" w:hAnsi="Symbol" w:hint="default"/>
      </w:rPr>
    </w:lvl>
    <w:lvl w:ilvl="7" w:tplc="04220003" w:tentative="1">
      <w:start w:val="1"/>
      <w:numFmt w:val="bullet"/>
      <w:lvlText w:val="o"/>
      <w:lvlJc w:val="left"/>
      <w:pPr>
        <w:ind w:left="5850" w:hanging="360"/>
      </w:pPr>
      <w:rPr>
        <w:rFonts w:ascii="Courier New" w:hAnsi="Courier New" w:hint="default"/>
      </w:rPr>
    </w:lvl>
    <w:lvl w:ilvl="8" w:tplc="04220005" w:tentative="1">
      <w:start w:val="1"/>
      <w:numFmt w:val="bullet"/>
      <w:lvlText w:val=""/>
      <w:lvlJc w:val="left"/>
      <w:pPr>
        <w:ind w:left="6570" w:hanging="360"/>
      </w:pPr>
      <w:rPr>
        <w:rFonts w:ascii="Wingdings" w:hAnsi="Wingdings" w:hint="default"/>
      </w:rPr>
    </w:lvl>
  </w:abstractNum>
  <w:abstractNum w:abstractNumId="2" w15:restartNumberingAfterBreak="0">
    <w:nsid w:val="13F555EC"/>
    <w:multiLevelType w:val="hybridMultilevel"/>
    <w:tmpl w:val="E26CDC5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6E15906"/>
    <w:multiLevelType w:val="hybridMultilevel"/>
    <w:tmpl w:val="2224070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07C610C"/>
    <w:multiLevelType w:val="hybridMultilevel"/>
    <w:tmpl w:val="97FE50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9A11E5"/>
    <w:multiLevelType w:val="hybridMultilevel"/>
    <w:tmpl w:val="A26CBBE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32355AE6"/>
    <w:multiLevelType w:val="hybridMultilevel"/>
    <w:tmpl w:val="661009B8"/>
    <w:lvl w:ilvl="0" w:tplc="86E0DE22">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2D01798"/>
    <w:multiLevelType w:val="hybridMultilevel"/>
    <w:tmpl w:val="67F6DD42"/>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39635A3D"/>
    <w:multiLevelType w:val="hybridMultilevel"/>
    <w:tmpl w:val="6DF015D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3B70005E"/>
    <w:multiLevelType w:val="hybridMultilevel"/>
    <w:tmpl w:val="7968F8D8"/>
    <w:lvl w:ilvl="0" w:tplc="4EC8E352">
      <w:start w:val="1"/>
      <w:numFmt w:val="decimal"/>
      <w:lvlText w:val="%1."/>
      <w:lvlJc w:val="left"/>
      <w:pPr>
        <w:ind w:left="410" w:hanging="390"/>
      </w:pPr>
      <w:rPr>
        <w:rFonts w:hint="default"/>
      </w:rPr>
    </w:lvl>
    <w:lvl w:ilvl="1" w:tplc="20000019" w:tentative="1">
      <w:start w:val="1"/>
      <w:numFmt w:val="lowerLetter"/>
      <w:lvlText w:val="%2."/>
      <w:lvlJc w:val="left"/>
      <w:pPr>
        <w:ind w:left="1100" w:hanging="360"/>
      </w:pPr>
    </w:lvl>
    <w:lvl w:ilvl="2" w:tplc="2000001B" w:tentative="1">
      <w:start w:val="1"/>
      <w:numFmt w:val="lowerRoman"/>
      <w:lvlText w:val="%3."/>
      <w:lvlJc w:val="right"/>
      <w:pPr>
        <w:ind w:left="1820" w:hanging="180"/>
      </w:pPr>
    </w:lvl>
    <w:lvl w:ilvl="3" w:tplc="2000000F" w:tentative="1">
      <w:start w:val="1"/>
      <w:numFmt w:val="decimal"/>
      <w:lvlText w:val="%4."/>
      <w:lvlJc w:val="left"/>
      <w:pPr>
        <w:ind w:left="2540" w:hanging="360"/>
      </w:pPr>
    </w:lvl>
    <w:lvl w:ilvl="4" w:tplc="20000019" w:tentative="1">
      <w:start w:val="1"/>
      <w:numFmt w:val="lowerLetter"/>
      <w:lvlText w:val="%5."/>
      <w:lvlJc w:val="left"/>
      <w:pPr>
        <w:ind w:left="3260" w:hanging="360"/>
      </w:pPr>
    </w:lvl>
    <w:lvl w:ilvl="5" w:tplc="2000001B" w:tentative="1">
      <w:start w:val="1"/>
      <w:numFmt w:val="lowerRoman"/>
      <w:lvlText w:val="%6."/>
      <w:lvlJc w:val="right"/>
      <w:pPr>
        <w:ind w:left="3980" w:hanging="180"/>
      </w:pPr>
    </w:lvl>
    <w:lvl w:ilvl="6" w:tplc="2000000F" w:tentative="1">
      <w:start w:val="1"/>
      <w:numFmt w:val="decimal"/>
      <w:lvlText w:val="%7."/>
      <w:lvlJc w:val="left"/>
      <w:pPr>
        <w:ind w:left="4700" w:hanging="360"/>
      </w:pPr>
    </w:lvl>
    <w:lvl w:ilvl="7" w:tplc="20000019" w:tentative="1">
      <w:start w:val="1"/>
      <w:numFmt w:val="lowerLetter"/>
      <w:lvlText w:val="%8."/>
      <w:lvlJc w:val="left"/>
      <w:pPr>
        <w:ind w:left="5420" w:hanging="360"/>
      </w:pPr>
    </w:lvl>
    <w:lvl w:ilvl="8" w:tplc="2000001B" w:tentative="1">
      <w:start w:val="1"/>
      <w:numFmt w:val="lowerRoman"/>
      <w:lvlText w:val="%9."/>
      <w:lvlJc w:val="right"/>
      <w:pPr>
        <w:ind w:left="6140" w:hanging="180"/>
      </w:pPr>
    </w:lvl>
  </w:abstractNum>
  <w:abstractNum w:abstractNumId="10" w15:restartNumberingAfterBreak="0">
    <w:nsid w:val="3C112389"/>
    <w:multiLevelType w:val="multilevel"/>
    <w:tmpl w:val="F5C42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1047D0"/>
    <w:multiLevelType w:val="hybridMultilevel"/>
    <w:tmpl w:val="8E40948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37478C0"/>
    <w:multiLevelType w:val="hybridMultilevel"/>
    <w:tmpl w:val="83361CA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96E3395"/>
    <w:multiLevelType w:val="hybridMultilevel"/>
    <w:tmpl w:val="2ECCA1FE"/>
    <w:lvl w:ilvl="0" w:tplc="A064BD86">
      <w:start w:val="1"/>
      <w:numFmt w:val="decimal"/>
      <w:lvlText w:val="%1."/>
      <w:lvlJc w:val="left"/>
      <w:pPr>
        <w:ind w:left="570" w:hanging="510"/>
      </w:pPr>
      <w:rPr>
        <w:rFonts w:hint="default"/>
      </w:rPr>
    </w:lvl>
    <w:lvl w:ilvl="1" w:tplc="20000019" w:tentative="1">
      <w:start w:val="1"/>
      <w:numFmt w:val="lowerLetter"/>
      <w:lvlText w:val="%2."/>
      <w:lvlJc w:val="left"/>
      <w:pPr>
        <w:ind w:left="1140" w:hanging="360"/>
      </w:pPr>
    </w:lvl>
    <w:lvl w:ilvl="2" w:tplc="2000001B" w:tentative="1">
      <w:start w:val="1"/>
      <w:numFmt w:val="lowerRoman"/>
      <w:lvlText w:val="%3."/>
      <w:lvlJc w:val="right"/>
      <w:pPr>
        <w:ind w:left="1860" w:hanging="180"/>
      </w:pPr>
    </w:lvl>
    <w:lvl w:ilvl="3" w:tplc="2000000F" w:tentative="1">
      <w:start w:val="1"/>
      <w:numFmt w:val="decimal"/>
      <w:lvlText w:val="%4."/>
      <w:lvlJc w:val="left"/>
      <w:pPr>
        <w:ind w:left="2580" w:hanging="360"/>
      </w:pPr>
    </w:lvl>
    <w:lvl w:ilvl="4" w:tplc="20000019" w:tentative="1">
      <w:start w:val="1"/>
      <w:numFmt w:val="lowerLetter"/>
      <w:lvlText w:val="%5."/>
      <w:lvlJc w:val="left"/>
      <w:pPr>
        <w:ind w:left="3300" w:hanging="360"/>
      </w:pPr>
    </w:lvl>
    <w:lvl w:ilvl="5" w:tplc="2000001B" w:tentative="1">
      <w:start w:val="1"/>
      <w:numFmt w:val="lowerRoman"/>
      <w:lvlText w:val="%6."/>
      <w:lvlJc w:val="right"/>
      <w:pPr>
        <w:ind w:left="4020" w:hanging="180"/>
      </w:pPr>
    </w:lvl>
    <w:lvl w:ilvl="6" w:tplc="2000000F" w:tentative="1">
      <w:start w:val="1"/>
      <w:numFmt w:val="decimal"/>
      <w:lvlText w:val="%7."/>
      <w:lvlJc w:val="left"/>
      <w:pPr>
        <w:ind w:left="4740" w:hanging="360"/>
      </w:pPr>
    </w:lvl>
    <w:lvl w:ilvl="7" w:tplc="20000019" w:tentative="1">
      <w:start w:val="1"/>
      <w:numFmt w:val="lowerLetter"/>
      <w:lvlText w:val="%8."/>
      <w:lvlJc w:val="left"/>
      <w:pPr>
        <w:ind w:left="5460" w:hanging="360"/>
      </w:pPr>
    </w:lvl>
    <w:lvl w:ilvl="8" w:tplc="2000001B" w:tentative="1">
      <w:start w:val="1"/>
      <w:numFmt w:val="lowerRoman"/>
      <w:lvlText w:val="%9."/>
      <w:lvlJc w:val="right"/>
      <w:pPr>
        <w:ind w:left="6180" w:hanging="180"/>
      </w:pPr>
    </w:lvl>
  </w:abstractNum>
  <w:abstractNum w:abstractNumId="14" w15:restartNumberingAfterBreak="0">
    <w:nsid w:val="49FF70A1"/>
    <w:multiLevelType w:val="hybridMultilevel"/>
    <w:tmpl w:val="9D4AABAA"/>
    <w:lvl w:ilvl="0" w:tplc="1F7E98BA">
      <w:start w:val="1"/>
      <w:numFmt w:val="decimal"/>
      <w:lvlText w:val="%1)"/>
      <w:lvlJc w:val="left"/>
      <w:pPr>
        <w:ind w:left="420" w:hanging="360"/>
      </w:pPr>
      <w:rPr>
        <w:rFonts w:hint="default"/>
      </w:rPr>
    </w:lvl>
    <w:lvl w:ilvl="1" w:tplc="20000019" w:tentative="1">
      <w:start w:val="1"/>
      <w:numFmt w:val="lowerLetter"/>
      <w:lvlText w:val="%2."/>
      <w:lvlJc w:val="left"/>
      <w:pPr>
        <w:ind w:left="1140" w:hanging="360"/>
      </w:pPr>
    </w:lvl>
    <w:lvl w:ilvl="2" w:tplc="2000001B" w:tentative="1">
      <w:start w:val="1"/>
      <w:numFmt w:val="lowerRoman"/>
      <w:lvlText w:val="%3."/>
      <w:lvlJc w:val="right"/>
      <w:pPr>
        <w:ind w:left="1860" w:hanging="180"/>
      </w:pPr>
    </w:lvl>
    <w:lvl w:ilvl="3" w:tplc="2000000F" w:tentative="1">
      <w:start w:val="1"/>
      <w:numFmt w:val="decimal"/>
      <w:lvlText w:val="%4."/>
      <w:lvlJc w:val="left"/>
      <w:pPr>
        <w:ind w:left="2580" w:hanging="360"/>
      </w:pPr>
    </w:lvl>
    <w:lvl w:ilvl="4" w:tplc="20000019" w:tentative="1">
      <w:start w:val="1"/>
      <w:numFmt w:val="lowerLetter"/>
      <w:lvlText w:val="%5."/>
      <w:lvlJc w:val="left"/>
      <w:pPr>
        <w:ind w:left="3300" w:hanging="360"/>
      </w:pPr>
    </w:lvl>
    <w:lvl w:ilvl="5" w:tplc="2000001B" w:tentative="1">
      <w:start w:val="1"/>
      <w:numFmt w:val="lowerRoman"/>
      <w:lvlText w:val="%6."/>
      <w:lvlJc w:val="right"/>
      <w:pPr>
        <w:ind w:left="4020" w:hanging="180"/>
      </w:pPr>
    </w:lvl>
    <w:lvl w:ilvl="6" w:tplc="2000000F" w:tentative="1">
      <w:start w:val="1"/>
      <w:numFmt w:val="decimal"/>
      <w:lvlText w:val="%7."/>
      <w:lvlJc w:val="left"/>
      <w:pPr>
        <w:ind w:left="4740" w:hanging="360"/>
      </w:pPr>
    </w:lvl>
    <w:lvl w:ilvl="7" w:tplc="20000019" w:tentative="1">
      <w:start w:val="1"/>
      <w:numFmt w:val="lowerLetter"/>
      <w:lvlText w:val="%8."/>
      <w:lvlJc w:val="left"/>
      <w:pPr>
        <w:ind w:left="5460" w:hanging="360"/>
      </w:pPr>
    </w:lvl>
    <w:lvl w:ilvl="8" w:tplc="2000001B" w:tentative="1">
      <w:start w:val="1"/>
      <w:numFmt w:val="lowerRoman"/>
      <w:lvlText w:val="%9."/>
      <w:lvlJc w:val="right"/>
      <w:pPr>
        <w:ind w:left="6180" w:hanging="180"/>
      </w:pPr>
    </w:lvl>
  </w:abstractNum>
  <w:abstractNum w:abstractNumId="15" w15:restartNumberingAfterBreak="0">
    <w:nsid w:val="4F6C328A"/>
    <w:multiLevelType w:val="hybridMultilevel"/>
    <w:tmpl w:val="06AEB00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29F6AA4"/>
    <w:multiLevelType w:val="hybridMultilevel"/>
    <w:tmpl w:val="B9266754"/>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56316100"/>
    <w:multiLevelType w:val="hybridMultilevel"/>
    <w:tmpl w:val="20FA882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68C6FB9"/>
    <w:multiLevelType w:val="multilevel"/>
    <w:tmpl w:val="C7603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DC2A37"/>
    <w:multiLevelType w:val="hybridMultilevel"/>
    <w:tmpl w:val="3B825970"/>
    <w:lvl w:ilvl="0" w:tplc="99945A12">
      <w:start w:val="1"/>
      <w:numFmt w:val="decimal"/>
      <w:lvlText w:val="%1)"/>
      <w:lvlJc w:val="left"/>
      <w:pPr>
        <w:ind w:left="961" w:hanging="360"/>
      </w:pPr>
      <w:rPr>
        <w:rFonts w:hint="default"/>
        <w:i w:val="0"/>
      </w:rPr>
    </w:lvl>
    <w:lvl w:ilvl="1" w:tplc="04220019" w:tentative="1">
      <w:start w:val="1"/>
      <w:numFmt w:val="lowerLetter"/>
      <w:lvlText w:val="%2."/>
      <w:lvlJc w:val="left"/>
      <w:pPr>
        <w:ind w:left="1681" w:hanging="360"/>
      </w:pPr>
    </w:lvl>
    <w:lvl w:ilvl="2" w:tplc="0422001B" w:tentative="1">
      <w:start w:val="1"/>
      <w:numFmt w:val="lowerRoman"/>
      <w:lvlText w:val="%3."/>
      <w:lvlJc w:val="right"/>
      <w:pPr>
        <w:ind w:left="2401" w:hanging="180"/>
      </w:pPr>
    </w:lvl>
    <w:lvl w:ilvl="3" w:tplc="0422000F" w:tentative="1">
      <w:start w:val="1"/>
      <w:numFmt w:val="decimal"/>
      <w:lvlText w:val="%4."/>
      <w:lvlJc w:val="left"/>
      <w:pPr>
        <w:ind w:left="3121" w:hanging="360"/>
      </w:pPr>
    </w:lvl>
    <w:lvl w:ilvl="4" w:tplc="04220019" w:tentative="1">
      <w:start w:val="1"/>
      <w:numFmt w:val="lowerLetter"/>
      <w:lvlText w:val="%5."/>
      <w:lvlJc w:val="left"/>
      <w:pPr>
        <w:ind w:left="3841" w:hanging="360"/>
      </w:pPr>
    </w:lvl>
    <w:lvl w:ilvl="5" w:tplc="0422001B" w:tentative="1">
      <w:start w:val="1"/>
      <w:numFmt w:val="lowerRoman"/>
      <w:lvlText w:val="%6."/>
      <w:lvlJc w:val="right"/>
      <w:pPr>
        <w:ind w:left="4561" w:hanging="180"/>
      </w:pPr>
    </w:lvl>
    <w:lvl w:ilvl="6" w:tplc="0422000F" w:tentative="1">
      <w:start w:val="1"/>
      <w:numFmt w:val="decimal"/>
      <w:lvlText w:val="%7."/>
      <w:lvlJc w:val="left"/>
      <w:pPr>
        <w:ind w:left="5281" w:hanging="360"/>
      </w:pPr>
    </w:lvl>
    <w:lvl w:ilvl="7" w:tplc="04220019" w:tentative="1">
      <w:start w:val="1"/>
      <w:numFmt w:val="lowerLetter"/>
      <w:lvlText w:val="%8."/>
      <w:lvlJc w:val="left"/>
      <w:pPr>
        <w:ind w:left="6001" w:hanging="360"/>
      </w:pPr>
    </w:lvl>
    <w:lvl w:ilvl="8" w:tplc="0422001B" w:tentative="1">
      <w:start w:val="1"/>
      <w:numFmt w:val="lowerRoman"/>
      <w:lvlText w:val="%9."/>
      <w:lvlJc w:val="right"/>
      <w:pPr>
        <w:ind w:left="6721" w:hanging="180"/>
      </w:pPr>
    </w:lvl>
  </w:abstractNum>
  <w:abstractNum w:abstractNumId="20" w15:restartNumberingAfterBreak="0">
    <w:nsid w:val="5F18565E"/>
    <w:multiLevelType w:val="multilevel"/>
    <w:tmpl w:val="3DD80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5E5BF9"/>
    <w:multiLevelType w:val="hybridMultilevel"/>
    <w:tmpl w:val="BE3ECD68"/>
    <w:lvl w:ilvl="0" w:tplc="89F2AA9C">
      <w:start w:val="1"/>
      <w:numFmt w:val="decimal"/>
      <w:lvlText w:val="%1)"/>
      <w:lvlJc w:val="left"/>
      <w:pPr>
        <w:ind w:left="1170" w:hanging="81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685A1CFE"/>
    <w:multiLevelType w:val="hybridMultilevel"/>
    <w:tmpl w:val="8A903E98"/>
    <w:lvl w:ilvl="0" w:tplc="03A427E2">
      <w:start w:val="1"/>
      <w:numFmt w:val="decimal"/>
      <w:lvlText w:val="%1)"/>
      <w:lvlJc w:val="left"/>
      <w:pPr>
        <w:ind w:left="380" w:hanging="360"/>
      </w:pPr>
      <w:rPr>
        <w:rFonts w:hint="default"/>
      </w:rPr>
    </w:lvl>
    <w:lvl w:ilvl="1" w:tplc="20000019" w:tentative="1">
      <w:start w:val="1"/>
      <w:numFmt w:val="lowerLetter"/>
      <w:lvlText w:val="%2."/>
      <w:lvlJc w:val="left"/>
      <w:pPr>
        <w:ind w:left="1100" w:hanging="360"/>
      </w:pPr>
    </w:lvl>
    <w:lvl w:ilvl="2" w:tplc="2000001B" w:tentative="1">
      <w:start w:val="1"/>
      <w:numFmt w:val="lowerRoman"/>
      <w:lvlText w:val="%3."/>
      <w:lvlJc w:val="right"/>
      <w:pPr>
        <w:ind w:left="1820" w:hanging="180"/>
      </w:pPr>
    </w:lvl>
    <w:lvl w:ilvl="3" w:tplc="2000000F" w:tentative="1">
      <w:start w:val="1"/>
      <w:numFmt w:val="decimal"/>
      <w:lvlText w:val="%4."/>
      <w:lvlJc w:val="left"/>
      <w:pPr>
        <w:ind w:left="2540" w:hanging="360"/>
      </w:pPr>
    </w:lvl>
    <w:lvl w:ilvl="4" w:tplc="20000019" w:tentative="1">
      <w:start w:val="1"/>
      <w:numFmt w:val="lowerLetter"/>
      <w:lvlText w:val="%5."/>
      <w:lvlJc w:val="left"/>
      <w:pPr>
        <w:ind w:left="3260" w:hanging="360"/>
      </w:pPr>
    </w:lvl>
    <w:lvl w:ilvl="5" w:tplc="2000001B" w:tentative="1">
      <w:start w:val="1"/>
      <w:numFmt w:val="lowerRoman"/>
      <w:lvlText w:val="%6."/>
      <w:lvlJc w:val="right"/>
      <w:pPr>
        <w:ind w:left="3980" w:hanging="180"/>
      </w:pPr>
    </w:lvl>
    <w:lvl w:ilvl="6" w:tplc="2000000F" w:tentative="1">
      <w:start w:val="1"/>
      <w:numFmt w:val="decimal"/>
      <w:lvlText w:val="%7."/>
      <w:lvlJc w:val="left"/>
      <w:pPr>
        <w:ind w:left="4700" w:hanging="360"/>
      </w:pPr>
    </w:lvl>
    <w:lvl w:ilvl="7" w:tplc="20000019" w:tentative="1">
      <w:start w:val="1"/>
      <w:numFmt w:val="lowerLetter"/>
      <w:lvlText w:val="%8."/>
      <w:lvlJc w:val="left"/>
      <w:pPr>
        <w:ind w:left="5420" w:hanging="360"/>
      </w:pPr>
    </w:lvl>
    <w:lvl w:ilvl="8" w:tplc="2000001B" w:tentative="1">
      <w:start w:val="1"/>
      <w:numFmt w:val="lowerRoman"/>
      <w:lvlText w:val="%9."/>
      <w:lvlJc w:val="right"/>
      <w:pPr>
        <w:ind w:left="6140" w:hanging="180"/>
      </w:pPr>
    </w:lvl>
  </w:abstractNum>
  <w:abstractNum w:abstractNumId="23" w15:restartNumberingAfterBreak="0">
    <w:nsid w:val="69621F36"/>
    <w:multiLevelType w:val="hybridMultilevel"/>
    <w:tmpl w:val="C8A299CE"/>
    <w:lvl w:ilvl="0" w:tplc="724E7FD0">
      <w:start w:val="1"/>
      <w:numFmt w:val="decimal"/>
      <w:lvlText w:val="%1)"/>
      <w:lvlJc w:val="left"/>
      <w:pPr>
        <w:ind w:left="420" w:hanging="360"/>
      </w:pPr>
      <w:rPr>
        <w:rFonts w:hint="default"/>
      </w:rPr>
    </w:lvl>
    <w:lvl w:ilvl="1" w:tplc="20000019" w:tentative="1">
      <w:start w:val="1"/>
      <w:numFmt w:val="lowerLetter"/>
      <w:lvlText w:val="%2."/>
      <w:lvlJc w:val="left"/>
      <w:pPr>
        <w:ind w:left="1140" w:hanging="360"/>
      </w:pPr>
    </w:lvl>
    <w:lvl w:ilvl="2" w:tplc="2000001B" w:tentative="1">
      <w:start w:val="1"/>
      <w:numFmt w:val="lowerRoman"/>
      <w:lvlText w:val="%3."/>
      <w:lvlJc w:val="right"/>
      <w:pPr>
        <w:ind w:left="1860" w:hanging="180"/>
      </w:pPr>
    </w:lvl>
    <w:lvl w:ilvl="3" w:tplc="2000000F" w:tentative="1">
      <w:start w:val="1"/>
      <w:numFmt w:val="decimal"/>
      <w:lvlText w:val="%4."/>
      <w:lvlJc w:val="left"/>
      <w:pPr>
        <w:ind w:left="2580" w:hanging="360"/>
      </w:pPr>
    </w:lvl>
    <w:lvl w:ilvl="4" w:tplc="20000019" w:tentative="1">
      <w:start w:val="1"/>
      <w:numFmt w:val="lowerLetter"/>
      <w:lvlText w:val="%5."/>
      <w:lvlJc w:val="left"/>
      <w:pPr>
        <w:ind w:left="3300" w:hanging="360"/>
      </w:pPr>
    </w:lvl>
    <w:lvl w:ilvl="5" w:tplc="2000001B" w:tentative="1">
      <w:start w:val="1"/>
      <w:numFmt w:val="lowerRoman"/>
      <w:lvlText w:val="%6."/>
      <w:lvlJc w:val="right"/>
      <w:pPr>
        <w:ind w:left="4020" w:hanging="180"/>
      </w:pPr>
    </w:lvl>
    <w:lvl w:ilvl="6" w:tplc="2000000F" w:tentative="1">
      <w:start w:val="1"/>
      <w:numFmt w:val="decimal"/>
      <w:lvlText w:val="%7."/>
      <w:lvlJc w:val="left"/>
      <w:pPr>
        <w:ind w:left="4740" w:hanging="360"/>
      </w:pPr>
    </w:lvl>
    <w:lvl w:ilvl="7" w:tplc="20000019" w:tentative="1">
      <w:start w:val="1"/>
      <w:numFmt w:val="lowerLetter"/>
      <w:lvlText w:val="%8."/>
      <w:lvlJc w:val="left"/>
      <w:pPr>
        <w:ind w:left="5460" w:hanging="360"/>
      </w:pPr>
    </w:lvl>
    <w:lvl w:ilvl="8" w:tplc="2000001B" w:tentative="1">
      <w:start w:val="1"/>
      <w:numFmt w:val="lowerRoman"/>
      <w:lvlText w:val="%9."/>
      <w:lvlJc w:val="right"/>
      <w:pPr>
        <w:ind w:left="6180" w:hanging="180"/>
      </w:pPr>
    </w:lvl>
  </w:abstractNum>
  <w:abstractNum w:abstractNumId="24" w15:restartNumberingAfterBreak="0">
    <w:nsid w:val="6C7D5485"/>
    <w:multiLevelType w:val="hybridMultilevel"/>
    <w:tmpl w:val="58647D02"/>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D620C25"/>
    <w:multiLevelType w:val="hybridMultilevel"/>
    <w:tmpl w:val="9788DD3A"/>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6" w15:restartNumberingAfterBreak="0">
    <w:nsid w:val="6E3128E0"/>
    <w:multiLevelType w:val="hybridMultilevel"/>
    <w:tmpl w:val="A4D2A1A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73B41292"/>
    <w:multiLevelType w:val="multilevel"/>
    <w:tmpl w:val="54D852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40B10B9"/>
    <w:multiLevelType w:val="hybridMultilevel"/>
    <w:tmpl w:val="F4E0D4C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7C8268C8"/>
    <w:multiLevelType w:val="hybridMultilevel"/>
    <w:tmpl w:val="D5F255F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3"/>
  </w:num>
  <w:num w:numId="2">
    <w:abstractNumId w:val="16"/>
  </w:num>
  <w:num w:numId="3">
    <w:abstractNumId w:val="26"/>
  </w:num>
  <w:num w:numId="4">
    <w:abstractNumId w:val="18"/>
  </w:num>
  <w:num w:numId="5">
    <w:abstractNumId w:val="20"/>
  </w:num>
  <w:num w:numId="6">
    <w:abstractNumId w:val="27"/>
  </w:num>
  <w:num w:numId="7">
    <w:abstractNumId w:val="29"/>
  </w:num>
  <w:num w:numId="8">
    <w:abstractNumId w:val="15"/>
  </w:num>
  <w:num w:numId="9">
    <w:abstractNumId w:val="28"/>
  </w:num>
  <w:num w:numId="10">
    <w:abstractNumId w:val="9"/>
  </w:num>
  <w:num w:numId="11">
    <w:abstractNumId w:val="17"/>
  </w:num>
  <w:num w:numId="12">
    <w:abstractNumId w:val="8"/>
  </w:num>
  <w:num w:numId="13">
    <w:abstractNumId w:val="14"/>
  </w:num>
  <w:num w:numId="14">
    <w:abstractNumId w:val="19"/>
  </w:num>
  <w:num w:numId="15">
    <w:abstractNumId w:val="22"/>
  </w:num>
  <w:num w:numId="16">
    <w:abstractNumId w:val="12"/>
  </w:num>
  <w:num w:numId="17">
    <w:abstractNumId w:val="3"/>
  </w:num>
  <w:num w:numId="18">
    <w:abstractNumId w:val="24"/>
  </w:num>
  <w:num w:numId="19">
    <w:abstractNumId w:val="11"/>
  </w:num>
  <w:num w:numId="20">
    <w:abstractNumId w:val="0"/>
  </w:num>
  <w:num w:numId="21">
    <w:abstractNumId w:val="1"/>
  </w:num>
  <w:num w:numId="22">
    <w:abstractNumId w:val="25"/>
  </w:num>
  <w:num w:numId="23">
    <w:abstractNumId w:val="10"/>
  </w:num>
  <w:num w:numId="24">
    <w:abstractNumId w:val="7"/>
  </w:num>
  <w:num w:numId="25">
    <w:abstractNumId w:val="21"/>
  </w:num>
  <w:num w:numId="26">
    <w:abstractNumId w:val="23"/>
  </w:num>
  <w:num w:numId="27">
    <w:abstractNumId w:val="2"/>
  </w:num>
  <w:num w:numId="28">
    <w:abstractNumId w:val="6"/>
  </w:num>
  <w:num w:numId="29">
    <w:abstractNumId w:val="4"/>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2E8"/>
    <w:rsid w:val="00003A2A"/>
    <w:rsid w:val="000079BA"/>
    <w:rsid w:val="00017824"/>
    <w:rsid w:val="000352E5"/>
    <w:rsid w:val="00035AA8"/>
    <w:rsid w:val="000373FC"/>
    <w:rsid w:val="00037A98"/>
    <w:rsid w:val="0007580F"/>
    <w:rsid w:val="00076618"/>
    <w:rsid w:val="00083BEE"/>
    <w:rsid w:val="0008738D"/>
    <w:rsid w:val="00090BC4"/>
    <w:rsid w:val="00095BFF"/>
    <w:rsid w:val="00096B41"/>
    <w:rsid w:val="000A1879"/>
    <w:rsid w:val="000A327C"/>
    <w:rsid w:val="000A456B"/>
    <w:rsid w:val="000B16AB"/>
    <w:rsid w:val="000B28C7"/>
    <w:rsid w:val="000B3D92"/>
    <w:rsid w:val="000C0B53"/>
    <w:rsid w:val="000E0C50"/>
    <w:rsid w:val="00110A47"/>
    <w:rsid w:val="00117C50"/>
    <w:rsid w:val="001413ED"/>
    <w:rsid w:val="001507B8"/>
    <w:rsid w:val="001835D8"/>
    <w:rsid w:val="001A75EF"/>
    <w:rsid w:val="001C2228"/>
    <w:rsid w:val="001D53E8"/>
    <w:rsid w:val="001E1A20"/>
    <w:rsid w:val="00233A76"/>
    <w:rsid w:val="002351B1"/>
    <w:rsid w:val="00240557"/>
    <w:rsid w:val="00264834"/>
    <w:rsid w:val="0027261E"/>
    <w:rsid w:val="00282E98"/>
    <w:rsid w:val="00283931"/>
    <w:rsid w:val="0028761B"/>
    <w:rsid w:val="002910C3"/>
    <w:rsid w:val="002917B8"/>
    <w:rsid w:val="00294A17"/>
    <w:rsid w:val="0029705E"/>
    <w:rsid w:val="002A25B1"/>
    <w:rsid w:val="002B3A39"/>
    <w:rsid w:val="002E7EC4"/>
    <w:rsid w:val="002F2CCF"/>
    <w:rsid w:val="00324CC6"/>
    <w:rsid w:val="00347B05"/>
    <w:rsid w:val="00371C32"/>
    <w:rsid w:val="00384C7C"/>
    <w:rsid w:val="0039622F"/>
    <w:rsid w:val="003B4343"/>
    <w:rsid w:val="003D791C"/>
    <w:rsid w:val="003F46CD"/>
    <w:rsid w:val="00412ACB"/>
    <w:rsid w:val="00413930"/>
    <w:rsid w:val="0041480E"/>
    <w:rsid w:val="004240DF"/>
    <w:rsid w:val="00427992"/>
    <w:rsid w:val="00431253"/>
    <w:rsid w:val="004355AE"/>
    <w:rsid w:val="00441C95"/>
    <w:rsid w:val="004565C5"/>
    <w:rsid w:val="0045709C"/>
    <w:rsid w:val="0046038D"/>
    <w:rsid w:val="00460D44"/>
    <w:rsid w:val="0046364F"/>
    <w:rsid w:val="00463EDF"/>
    <w:rsid w:val="00476BF5"/>
    <w:rsid w:val="00485852"/>
    <w:rsid w:val="004877FF"/>
    <w:rsid w:val="00491E76"/>
    <w:rsid w:val="004A47FF"/>
    <w:rsid w:val="004A705B"/>
    <w:rsid w:val="004B12E7"/>
    <w:rsid w:val="004B5A69"/>
    <w:rsid w:val="004B71A5"/>
    <w:rsid w:val="004C4112"/>
    <w:rsid w:val="004D59C9"/>
    <w:rsid w:val="00532821"/>
    <w:rsid w:val="00533CC1"/>
    <w:rsid w:val="00544AFB"/>
    <w:rsid w:val="00571385"/>
    <w:rsid w:val="005B284A"/>
    <w:rsid w:val="005B6D0C"/>
    <w:rsid w:val="005C0299"/>
    <w:rsid w:val="005C53DC"/>
    <w:rsid w:val="005C7208"/>
    <w:rsid w:val="005F13A8"/>
    <w:rsid w:val="006006CA"/>
    <w:rsid w:val="0060277F"/>
    <w:rsid w:val="00611783"/>
    <w:rsid w:val="006214BA"/>
    <w:rsid w:val="00621B37"/>
    <w:rsid w:val="006275EE"/>
    <w:rsid w:val="006356D0"/>
    <w:rsid w:val="0065422C"/>
    <w:rsid w:val="006560E6"/>
    <w:rsid w:val="006610E2"/>
    <w:rsid w:val="00661862"/>
    <w:rsid w:val="00673142"/>
    <w:rsid w:val="0068730B"/>
    <w:rsid w:val="006E459C"/>
    <w:rsid w:val="006F15B3"/>
    <w:rsid w:val="00705B66"/>
    <w:rsid w:val="00737F8F"/>
    <w:rsid w:val="007547CC"/>
    <w:rsid w:val="007862C4"/>
    <w:rsid w:val="00795714"/>
    <w:rsid w:val="007A2214"/>
    <w:rsid w:val="007A575F"/>
    <w:rsid w:val="007B71C5"/>
    <w:rsid w:val="007D5788"/>
    <w:rsid w:val="007F164A"/>
    <w:rsid w:val="007F3408"/>
    <w:rsid w:val="007F5BA0"/>
    <w:rsid w:val="00810A32"/>
    <w:rsid w:val="008238AE"/>
    <w:rsid w:val="008260A0"/>
    <w:rsid w:val="00827209"/>
    <w:rsid w:val="00834AEB"/>
    <w:rsid w:val="00840A64"/>
    <w:rsid w:val="00893B0F"/>
    <w:rsid w:val="008960AF"/>
    <w:rsid w:val="008967B8"/>
    <w:rsid w:val="00896839"/>
    <w:rsid w:val="008A62E8"/>
    <w:rsid w:val="008B5A71"/>
    <w:rsid w:val="008D000F"/>
    <w:rsid w:val="008D0AD7"/>
    <w:rsid w:val="008D1AD4"/>
    <w:rsid w:val="008D239B"/>
    <w:rsid w:val="008D6A38"/>
    <w:rsid w:val="00907B31"/>
    <w:rsid w:val="0092456A"/>
    <w:rsid w:val="00943915"/>
    <w:rsid w:val="00986CD1"/>
    <w:rsid w:val="009A655B"/>
    <w:rsid w:val="009B5A46"/>
    <w:rsid w:val="009C0410"/>
    <w:rsid w:val="009D5F1F"/>
    <w:rsid w:val="009F5696"/>
    <w:rsid w:val="00A04D96"/>
    <w:rsid w:val="00A05ECE"/>
    <w:rsid w:val="00A07D4A"/>
    <w:rsid w:val="00A115C5"/>
    <w:rsid w:val="00A3353C"/>
    <w:rsid w:val="00A33BC0"/>
    <w:rsid w:val="00A47297"/>
    <w:rsid w:val="00A73051"/>
    <w:rsid w:val="00A7315E"/>
    <w:rsid w:val="00A77EC9"/>
    <w:rsid w:val="00A82953"/>
    <w:rsid w:val="00AB73AF"/>
    <w:rsid w:val="00AC57BB"/>
    <w:rsid w:val="00AF3ED8"/>
    <w:rsid w:val="00B14709"/>
    <w:rsid w:val="00B26933"/>
    <w:rsid w:val="00B31082"/>
    <w:rsid w:val="00B35321"/>
    <w:rsid w:val="00B4402F"/>
    <w:rsid w:val="00B4566A"/>
    <w:rsid w:val="00B46210"/>
    <w:rsid w:val="00B663B4"/>
    <w:rsid w:val="00B952A2"/>
    <w:rsid w:val="00B95765"/>
    <w:rsid w:val="00BB07B8"/>
    <w:rsid w:val="00C10DE3"/>
    <w:rsid w:val="00C21D8C"/>
    <w:rsid w:val="00C24F33"/>
    <w:rsid w:val="00C26188"/>
    <w:rsid w:val="00C264FD"/>
    <w:rsid w:val="00C5219B"/>
    <w:rsid w:val="00C63B53"/>
    <w:rsid w:val="00C72357"/>
    <w:rsid w:val="00C8165B"/>
    <w:rsid w:val="00C972C0"/>
    <w:rsid w:val="00CE284F"/>
    <w:rsid w:val="00D11C68"/>
    <w:rsid w:val="00D2607D"/>
    <w:rsid w:val="00D27428"/>
    <w:rsid w:val="00D30A08"/>
    <w:rsid w:val="00D93D01"/>
    <w:rsid w:val="00DA2BB1"/>
    <w:rsid w:val="00DA3E0C"/>
    <w:rsid w:val="00DB3A5B"/>
    <w:rsid w:val="00DB7D80"/>
    <w:rsid w:val="00DC39C3"/>
    <w:rsid w:val="00DE5230"/>
    <w:rsid w:val="00E018D6"/>
    <w:rsid w:val="00E07C33"/>
    <w:rsid w:val="00E26C02"/>
    <w:rsid w:val="00E271D0"/>
    <w:rsid w:val="00E305BE"/>
    <w:rsid w:val="00E571EB"/>
    <w:rsid w:val="00E80942"/>
    <w:rsid w:val="00E86756"/>
    <w:rsid w:val="00E963CE"/>
    <w:rsid w:val="00EF4E4C"/>
    <w:rsid w:val="00F25F5D"/>
    <w:rsid w:val="00F37AF2"/>
    <w:rsid w:val="00F65105"/>
    <w:rsid w:val="00F7236D"/>
    <w:rsid w:val="00F73574"/>
    <w:rsid w:val="00F97E5A"/>
    <w:rsid w:val="00FB7AED"/>
    <w:rsid w:val="00FD200B"/>
    <w:rsid w:val="00FF09DE"/>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688ED"/>
  <w15:chartTrackingRefBased/>
  <w15:docId w15:val="{C0CA2054-4445-45B8-8D1D-317CA425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7AF2"/>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37AF2"/>
    <w:rPr>
      <w:color w:val="0563C1" w:themeColor="hyperlink"/>
      <w:u w:val="single"/>
    </w:rPr>
  </w:style>
  <w:style w:type="table" w:styleId="a4">
    <w:name w:val="Table Grid"/>
    <w:basedOn w:val="a1"/>
    <w:uiPriority w:val="39"/>
    <w:rsid w:val="00F37AF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C53DC"/>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5C53DC"/>
    <w:rPr>
      <w:rFonts w:ascii="Segoe UI" w:hAnsi="Segoe UI" w:cs="Segoe UI"/>
      <w:sz w:val="18"/>
      <w:szCs w:val="18"/>
    </w:rPr>
  </w:style>
  <w:style w:type="paragraph" w:styleId="a7">
    <w:name w:val="List Paragraph"/>
    <w:basedOn w:val="a"/>
    <w:uiPriority w:val="34"/>
    <w:qFormat/>
    <w:rsid w:val="004240DF"/>
    <w:pPr>
      <w:ind w:left="720"/>
      <w:contextualSpacing/>
    </w:pPr>
  </w:style>
  <w:style w:type="paragraph" w:customStyle="1" w:styleId="rvps2">
    <w:name w:val="rvps2"/>
    <w:basedOn w:val="a"/>
    <w:uiPriority w:val="99"/>
    <w:rsid w:val="004B12E7"/>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8">
    <w:name w:val="Unresolved Mention"/>
    <w:basedOn w:val="a0"/>
    <w:uiPriority w:val="99"/>
    <w:semiHidden/>
    <w:unhideWhenUsed/>
    <w:rsid w:val="006006CA"/>
    <w:rPr>
      <w:color w:val="605E5C"/>
      <w:shd w:val="clear" w:color="auto" w:fill="E1DFDD"/>
    </w:rPr>
  </w:style>
  <w:style w:type="paragraph" w:styleId="a9">
    <w:name w:val="Normal (Web)"/>
    <w:basedOn w:val="a"/>
    <w:uiPriority w:val="99"/>
    <w:semiHidden/>
    <w:unhideWhenUsed/>
    <w:rsid w:val="009B5A46"/>
    <w:pPr>
      <w:spacing w:before="100" w:beforeAutospacing="1" w:after="100" w:afterAutospacing="1" w:line="240" w:lineRule="auto"/>
    </w:pPr>
    <w:rPr>
      <w:rFonts w:ascii="Times New Roman" w:eastAsia="Times New Roman" w:hAnsi="Times New Roman" w:cs="Times New Roman"/>
      <w:sz w:val="24"/>
      <w:szCs w:val="24"/>
      <w:lang w:eastAsia="ru-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551386">
      <w:bodyDiv w:val="1"/>
      <w:marLeft w:val="0"/>
      <w:marRight w:val="0"/>
      <w:marTop w:val="0"/>
      <w:marBottom w:val="0"/>
      <w:divBdr>
        <w:top w:val="none" w:sz="0" w:space="0" w:color="auto"/>
        <w:left w:val="none" w:sz="0" w:space="0" w:color="auto"/>
        <w:bottom w:val="none" w:sz="0" w:space="0" w:color="auto"/>
        <w:right w:val="none" w:sz="0" w:space="0" w:color="auto"/>
      </w:divBdr>
    </w:div>
    <w:div w:id="135148290">
      <w:bodyDiv w:val="1"/>
      <w:marLeft w:val="0"/>
      <w:marRight w:val="0"/>
      <w:marTop w:val="0"/>
      <w:marBottom w:val="0"/>
      <w:divBdr>
        <w:top w:val="none" w:sz="0" w:space="0" w:color="auto"/>
        <w:left w:val="none" w:sz="0" w:space="0" w:color="auto"/>
        <w:bottom w:val="none" w:sz="0" w:space="0" w:color="auto"/>
        <w:right w:val="none" w:sz="0" w:space="0" w:color="auto"/>
      </w:divBdr>
      <w:divsChild>
        <w:div w:id="582107648">
          <w:marLeft w:val="0"/>
          <w:marRight w:val="0"/>
          <w:marTop w:val="360"/>
          <w:marBottom w:val="0"/>
          <w:divBdr>
            <w:top w:val="none" w:sz="0" w:space="0" w:color="auto"/>
            <w:left w:val="none" w:sz="0" w:space="0" w:color="auto"/>
            <w:bottom w:val="none" w:sz="0" w:space="0" w:color="auto"/>
            <w:right w:val="none" w:sz="0" w:space="0" w:color="auto"/>
          </w:divBdr>
        </w:div>
      </w:divsChild>
    </w:div>
    <w:div w:id="168519757">
      <w:bodyDiv w:val="1"/>
      <w:marLeft w:val="0"/>
      <w:marRight w:val="0"/>
      <w:marTop w:val="0"/>
      <w:marBottom w:val="0"/>
      <w:divBdr>
        <w:top w:val="none" w:sz="0" w:space="0" w:color="auto"/>
        <w:left w:val="none" w:sz="0" w:space="0" w:color="auto"/>
        <w:bottom w:val="none" w:sz="0" w:space="0" w:color="auto"/>
        <w:right w:val="none" w:sz="0" w:space="0" w:color="auto"/>
      </w:divBdr>
      <w:divsChild>
        <w:div w:id="1468011758">
          <w:marLeft w:val="0"/>
          <w:marRight w:val="0"/>
          <w:marTop w:val="360"/>
          <w:marBottom w:val="0"/>
          <w:divBdr>
            <w:top w:val="none" w:sz="0" w:space="0" w:color="auto"/>
            <w:left w:val="none" w:sz="0" w:space="0" w:color="auto"/>
            <w:bottom w:val="none" w:sz="0" w:space="0" w:color="auto"/>
            <w:right w:val="none" w:sz="0" w:space="0" w:color="auto"/>
          </w:divBdr>
        </w:div>
      </w:divsChild>
    </w:div>
    <w:div w:id="426121403">
      <w:bodyDiv w:val="1"/>
      <w:marLeft w:val="0"/>
      <w:marRight w:val="0"/>
      <w:marTop w:val="0"/>
      <w:marBottom w:val="0"/>
      <w:divBdr>
        <w:top w:val="none" w:sz="0" w:space="0" w:color="auto"/>
        <w:left w:val="none" w:sz="0" w:space="0" w:color="auto"/>
        <w:bottom w:val="none" w:sz="0" w:space="0" w:color="auto"/>
        <w:right w:val="none" w:sz="0" w:space="0" w:color="auto"/>
      </w:divBdr>
      <w:divsChild>
        <w:div w:id="654071383">
          <w:marLeft w:val="0"/>
          <w:marRight w:val="0"/>
          <w:marTop w:val="360"/>
          <w:marBottom w:val="0"/>
          <w:divBdr>
            <w:top w:val="none" w:sz="0" w:space="0" w:color="auto"/>
            <w:left w:val="none" w:sz="0" w:space="0" w:color="auto"/>
            <w:bottom w:val="none" w:sz="0" w:space="0" w:color="auto"/>
            <w:right w:val="none" w:sz="0" w:space="0" w:color="auto"/>
          </w:divBdr>
        </w:div>
        <w:div w:id="1822236285">
          <w:marLeft w:val="0"/>
          <w:marRight w:val="0"/>
          <w:marTop w:val="360"/>
          <w:marBottom w:val="0"/>
          <w:divBdr>
            <w:top w:val="none" w:sz="0" w:space="0" w:color="auto"/>
            <w:left w:val="none" w:sz="0" w:space="0" w:color="auto"/>
            <w:bottom w:val="none" w:sz="0" w:space="0" w:color="auto"/>
            <w:right w:val="none" w:sz="0" w:space="0" w:color="auto"/>
          </w:divBdr>
        </w:div>
        <w:div w:id="549922119">
          <w:marLeft w:val="0"/>
          <w:marRight w:val="0"/>
          <w:marTop w:val="360"/>
          <w:marBottom w:val="0"/>
          <w:divBdr>
            <w:top w:val="none" w:sz="0" w:space="0" w:color="auto"/>
            <w:left w:val="none" w:sz="0" w:space="0" w:color="auto"/>
            <w:bottom w:val="none" w:sz="0" w:space="0" w:color="auto"/>
            <w:right w:val="none" w:sz="0" w:space="0" w:color="auto"/>
          </w:divBdr>
        </w:div>
      </w:divsChild>
    </w:div>
    <w:div w:id="466363184">
      <w:bodyDiv w:val="1"/>
      <w:marLeft w:val="0"/>
      <w:marRight w:val="0"/>
      <w:marTop w:val="0"/>
      <w:marBottom w:val="0"/>
      <w:divBdr>
        <w:top w:val="none" w:sz="0" w:space="0" w:color="auto"/>
        <w:left w:val="none" w:sz="0" w:space="0" w:color="auto"/>
        <w:bottom w:val="none" w:sz="0" w:space="0" w:color="auto"/>
        <w:right w:val="none" w:sz="0" w:space="0" w:color="auto"/>
      </w:divBdr>
    </w:div>
    <w:div w:id="469514763">
      <w:bodyDiv w:val="1"/>
      <w:marLeft w:val="0"/>
      <w:marRight w:val="0"/>
      <w:marTop w:val="0"/>
      <w:marBottom w:val="0"/>
      <w:divBdr>
        <w:top w:val="none" w:sz="0" w:space="0" w:color="auto"/>
        <w:left w:val="none" w:sz="0" w:space="0" w:color="auto"/>
        <w:bottom w:val="none" w:sz="0" w:space="0" w:color="auto"/>
        <w:right w:val="none" w:sz="0" w:space="0" w:color="auto"/>
      </w:divBdr>
    </w:div>
    <w:div w:id="508299640">
      <w:bodyDiv w:val="1"/>
      <w:marLeft w:val="0"/>
      <w:marRight w:val="0"/>
      <w:marTop w:val="0"/>
      <w:marBottom w:val="0"/>
      <w:divBdr>
        <w:top w:val="none" w:sz="0" w:space="0" w:color="auto"/>
        <w:left w:val="none" w:sz="0" w:space="0" w:color="auto"/>
        <w:bottom w:val="none" w:sz="0" w:space="0" w:color="auto"/>
        <w:right w:val="none" w:sz="0" w:space="0" w:color="auto"/>
      </w:divBdr>
      <w:divsChild>
        <w:div w:id="660157378">
          <w:marLeft w:val="0"/>
          <w:marRight w:val="0"/>
          <w:marTop w:val="360"/>
          <w:marBottom w:val="0"/>
          <w:divBdr>
            <w:top w:val="none" w:sz="0" w:space="0" w:color="auto"/>
            <w:left w:val="none" w:sz="0" w:space="0" w:color="auto"/>
            <w:bottom w:val="none" w:sz="0" w:space="0" w:color="auto"/>
            <w:right w:val="none" w:sz="0" w:space="0" w:color="auto"/>
          </w:divBdr>
        </w:div>
        <w:div w:id="865410671">
          <w:marLeft w:val="0"/>
          <w:marRight w:val="0"/>
          <w:marTop w:val="360"/>
          <w:marBottom w:val="0"/>
          <w:divBdr>
            <w:top w:val="none" w:sz="0" w:space="0" w:color="auto"/>
            <w:left w:val="none" w:sz="0" w:space="0" w:color="auto"/>
            <w:bottom w:val="none" w:sz="0" w:space="0" w:color="auto"/>
            <w:right w:val="none" w:sz="0" w:space="0" w:color="auto"/>
          </w:divBdr>
        </w:div>
      </w:divsChild>
    </w:div>
    <w:div w:id="698508120">
      <w:bodyDiv w:val="1"/>
      <w:marLeft w:val="0"/>
      <w:marRight w:val="0"/>
      <w:marTop w:val="0"/>
      <w:marBottom w:val="0"/>
      <w:divBdr>
        <w:top w:val="none" w:sz="0" w:space="0" w:color="auto"/>
        <w:left w:val="none" w:sz="0" w:space="0" w:color="auto"/>
        <w:bottom w:val="none" w:sz="0" w:space="0" w:color="auto"/>
        <w:right w:val="none" w:sz="0" w:space="0" w:color="auto"/>
      </w:divBdr>
    </w:div>
    <w:div w:id="729957004">
      <w:bodyDiv w:val="1"/>
      <w:marLeft w:val="0"/>
      <w:marRight w:val="0"/>
      <w:marTop w:val="0"/>
      <w:marBottom w:val="0"/>
      <w:divBdr>
        <w:top w:val="none" w:sz="0" w:space="0" w:color="auto"/>
        <w:left w:val="none" w:sz="0" w:space="0" w:color="auto"/>
        <w:bottom w:val="none" w:sz="0" w:space="0" w:color="auto"/>
        <w:right w:val="none" w:sz="0" w:space="0" w:color="auto"/>
      </w:divBdr>
      <w:divsChild>
        <w:div w:id="624965515">
          <w:marLeft w:val="0"/>
          <w:marRight w:val="0"/>
          <w:marTop w:val="360"/>
          <w:marBottom w:val="0"/>
          <w:divBdr>
            <w:top w:val="none" w:sz="0" w:space="0" w:color="auto"/>
            <w:left w:val="none" w:sz="0" w:space="0" w:color="auto"/>
            <w:bottom w:val="none" w:sz="0" w:space="0" w:color="auto"/>
            <w:right w:val="none" w:sz="0" w:space="0" w:color="auto"/>
          </w:divBdr>
        </w:div>
        <w:div w:id="1520729158">
          <w:marLeft w:val="0"/>
          <w:marRight w:val="0"/>
          <w:marTop w:val="360"/>
          <w:marBottom w:val="0"/>
          <w:divBdr>
            <w:top w:val="none" w:sz="0" w:space="0" w:color="auto"/>
            <w:left w:val="none" w:sz="0" w:space="0" w:color="auto"/>
            <w:bottom w:val="none" w:sz="0" w:space="0" w:color="auto"/>
            <w:right w:val="none" w:sz="0" w:space="0" w:color="auto"/>
          </w:divBdr>
        </w:div>
        <w:div w:id="1092774769">
          <w:marLeft w:val="0"/>
          <w:marRight w:val="0"/>
          <w:marTop w:val="360"/>
          <w:marBottom w:val="0"/>
          <w:divBdr>
            <w:top w:val="none" w:sz="0" w:space="0" w:color="auto"/>
            <w:left w:val="none" w:sz="0" w:space="0" w:color="auto"/>
            <w:bottom w:val="none" w:sz="0" w:space="0" w:color="auto"/>
            <w:right w:val="none" w:sz="0" w:space="0" w:color="auto"/>
          </w:divBdr>
        </w:div>
        <w:div w:id="1824851745">
          <w:marLeft w:val="0"/>
          <w:marRight w:val="0"/>
          <w:marTop w:val="360"/>
          <w:marBottom w:val="0"/>
          <w:divBdr>
            <w:top w:val="none" w:sz="0" w:space="0" w:color="auto"/>
            <w:left w:val="none" w:sz="0" w:space="0" w:color="auto"/>
            <w:bottom w:val="none" w:sz="0" w:space="0" w:color="auto"/>
            <w:right w:val="none" w:sz="0" w:space="0" w:color="auto"/>
          </w:divBdr>
        </w:div>
        <w:div w:id="156311797">
          <w:marLeft w:val="0"/>
          <w:marRight w:val="0"/>
          <w:marTop w:val="360"/>
          <w:marBottom w:val="0"/>
          <w:divBdr>
            <w:top w:val="none" w:sz="0" w:space="0" w:color="auto"/>
            <w:left w:val="none" w:sz="0" w:space="0" w:color="auto"/>
            <w:bottom w:val="none" w:sz="0" w:space="0" w:color="auto"/>
            <w:right w:val="none" w:sz="0" w:space="0" w:color="auto"/>
          </w:divBdr>
        </w:div>
        <w:div w:id="1632201551">
          <w:marLeft w:val="0"/>
          <w:marRight w:val="0"/>
          <w:marTop w:val="360"/>
          <w:marBottom w:val="0"/>
          <w:divBdr>
            <w:top w:val="none" w:sz="0" w:space="0" w:color="auto"/>
            <w:left w:val="none" w:sz="0" w:space="0" w:color="auto"/>
            <w:bottom w:val="none" w:sz="0" w:space="0" w:color="auto"/>
            <w:right w:val="none" w:sz="0" w:space="0" w:color="auto"/>
          </w:divBdr>
        </w:div>
        <w:div w:id="1675104568">
          <w:marLeft w:val="0"/>
          <w:marRight w:val="0"/>
          <w:marTop w:val="360"/>
          <w:marBottom w:val="0"/>
          <w:divBdr>
            <w:top w:val="none" w:sz="0" w:space="0" w:color="auto"/>
            <w:left w:val="none" w:sz="0" w:space="0" w:color="auto"/>
            <w:bottom w:val="none" w:sz="0" w:space="0" w:color="auto"/>
            <w:right w:val="none" w:sz="0" w:space="0" w:color="auto"/>
          </w:divBdr>
        </w:div>
      </w:divsChild>
    </w:div>
    <w:div w:id="767584172">
      <w:bodyDiv w:val="1"/>
      <w:marLeft w:val="0"/>
      <w:marRight w:val="0"/>
      <w:marTop w:val="0"/>
      <w:marBottom w:val="0"/>
      <w:divBdr>
        <w:top w:val="none" w:sz="0" w:space="0" w:color="auto"/>
        <w:left w:val="none" w:sz="0" w:space="0" w:color="auto"/>
        <w:bottom w:val="none" w:sz="0" w:space="0" w:color="auto"/>
        <w:right w:val="none" w:sz="0" w:space="0" w:color="auto"/>
      </w:divBdr>
      <w:divsChild>
        <w:div w:id="1174221348">
          <w:marLeft w:val="0"/>
          <w:marRight w:val="0"/>
          <w:marTop w:val="360"/>
          <w:marBottom w:val="0"/>
          <w:divBdr>
            <w:top w:val="none" w:sz="0" w:space="0" w:color="auto"/>
            <w:left w:val="none" w:sz="0" w:space="0" w:color="auto"/>
            <w:bottom w:val="none" w:sz="0" w:space="0" w:color="auto"/>
            <w:right w:val="none" w:sz="0" w:space="0" w:color="auto"/>
          </w:divBdr>
        </w:div>
        <w:div w:id="571084157">
          <w:marLeft w:val="0"/>
          <w:marRight w:val="0"/>
          <w:marTop w:val="360"/>
          <w:marBottom w:val="0"/>
          <w:divBdr>
            <w:top w:val="none" w:sz="0" w:space="0" w:color="auto"/>
            <w:left w:val="none" w:sz="0" w:space="0" w:color="auto"/>
            <w:bottom w:val="none" w:sz="0" w:space="0" w:color="auto"/>
            <w:right w:val="none" w:sz="0" w:space="0" w:color="auto"/>
          </w:divBdr>
        </w:div>
        <w:div w:id="39406909">
          <w:marLeft w:val="0"/>
          <w:marRight w:val="0"/>
          <w:marTop w:val="360"/>
          <w:marBottom w:val="0"/>
          <w:divBdr>
            <w:top w:val="none" w:sz="0" w:space="0" w:color="auto"/>
            <w:left w:val="none" w:sz="0" w:space="0" w:color="auto"/>
            <w:bottom w:val="none" w:sz="0" w:space="0" w:color="auto"/>
            <w:right w:val="none" w:sz="0" w:space="0" w:color="auto"/>
          </w:divBdr>
        </w:div>
        <w:div w:id="705563436">
          <w:marLeft w:val="0"/>
          <w:marRight w:val="0"/>
          <w:marTop w:val="360"/>
          <w:marBottom w:val="0"/>
          <w:divBdr>
            <w:top w:val="none" w:sz="0" w:space="0" w:color="auto"/>
            <w:left w:val="none" w:sz="0" w:space="0" w:color="auto"/>
            <w:bottom w:val="none" w:sz="0" w:space="0" w:color="auto"/>
            <w:right w:val="none" w:sz="0" w:space="0" w:color="auto"/>
          </w:divBdr>
        </w:div>
      </w:divsChild>
    </w:div>
    <w:div w:id="815562599">
      <w:bodyDiv w:val="1"/>
      <w:marLeft w:val="0"/>
      <w:marRight w:val="0"/>
      <w:marTop w:val="0"/>
      <w:marBottom w:val="0"/>
      <w:divBdr>
        <w:top w:val="none" w:sz="0" w:space="0" w:color="auto"/>
        <w:left w:val="none" w:sz="0" w:space="0" w:color="auto"/>
        <w:bottom w:val="none" w:sz="0" w:space="0" w:color="auto"/>
        <w:right w:val="none" w:sz="0" w:space="0" w:color="auto"/>
      </w:divBdr>
    </w:div>
    <w:div w:id="815992637">
      <w:bodyDiv w:val="1"/>
      <w:marLeft w:val="0"/>
      <w:marRight w:val="0"/>
      <w:marTop w:val="0"/>
      <w:marBottom w:val="0"/>
      <w:divBdr>
        <w:top w:val="none" w:sz="0" w:space="0" w:color="auto"/>
        <w:left w:val="none" w:sz="0" w:space="0" w:color="auto"/>
        <w:bottom w:val="none" w:sz="0" w:space="0" w:color="auto"/>
        <w:right w:val="none" w:sz="0" w:space="0" w:color="auto"/>
      </w:divBdr>
      <w:divsChild>
        <w:div w:id="1570572770">
          <w:marLeft w:val="0"/>
          <w:marRight w:val="0"/>
          <w:marTop w:val="360"/>
          <w:marBottom w:val="0"/>
          <w:divBdr>
            <w:top w:val="none" w:sz="0" w:space="0" w:color="auto"/>
            <w:left w:val="none" w:sz="0" w:space="0" w:color="auto"/>
            <w:bottom w:val="none" w:sz="0" w:space="0" w:color="auto"/>
            <w:right w:val="none" w:sz="0" w:space="0" w:color="auto"/>
          </w:divBdr>
        </w:div>
      </w:divsChild>
    </w:div>
    <w:div w:id="967470220">
      <w:bodyDiv w:val="1"/>
      <w:marLeft w:val="0"/>
      <w:marRight w:val="0"/>
      <w:marTop w:val="0"/>
      <w:marBottom w:val="0"/>
      <w:divBdr>
        <w:top w:val="none" w:sz="0" w:space="0" w:color="auto"/>
        <w:left w:val="none" w:sz="0" w:space="0" w:color="auto"/>
        <w:bottom w:val="none" w:sz="0" w:space="0" w:color="auto"/>
        <w:right w:val="none" w:sz="0" w:space="0" w:color="auto"/>
      </w:divBdr>
    </w:div>
    <w:div w:id="987242002">
      <w:bodyDiv w:val="1"/>
      <w:marLeft w:val="0"/>
      <w:marRight w:val="0"/>
      <w:marTop w:val="0"/>
      <w:marBottom w:val="0"/>
      <w:divBdr>
        <w:top w:val="none" w:sz="0" w:space="0" w:color="auto"/>
        <w:left w:val="none" w:sz="0" w:space="0" w:color="auto"/>
        <w:bottom w:val="none" w:sz="0" w:space="0" w:color="auto"/>
        <w:right w:val="none" w:sz="0" w:space="0" w:color="auto"/>
      </w:divBdr>
    </w:div>
    <w:div w:id="988218089">
      <w:bodyDiv w:val="1"/>
      <w:marLeft w:val="0"/>
      <w:marRight w:val="0"/>
      <w:marTop w:val="0"/>
      <w:marBottom w:val="0"/>
      <w:divBdr>
        <w:top w:val="none" w:sz="0" w:space="0" w:color="auto"/>
        <w:left w:val="none" w:sz="0" w:space="0" w:color="auto"/>
        <w:bottom w:val="none" w:sz="0" w:space="0" w:color="auto"/>
        <w:right w:val="none" w:sz="0" w:space="0" w:color="auto"/>
      </w:divBdr>
    </w:div>
    <w:div w:id="1053385485">
      <w:bodyDiv w:val="1"/>
      <w:marLeft w:val="0"/>
      <w:marRight w:val="0"/>
      <w:marTop w:val="0"/>
      <w:marBottom w:val="0"/>
      <w:divBdr>
        <w:top w:val="none" w:sz="0" w:space="0" w:color="auto"/>
        <w:left w:val="none" w:sz="0" w:space="0" w:color="auto"/>
        <w:bottom w:val="none" w:sz="0" w:space="0" w:color="auto"/>
        <w:right w:val="none" w:sz="0" w:space="0" w:color="auto"/>
      </w:divBdr>
    </w:div>
    <w:div w:id="1105030529">
      <w:bodyDiv w:val="1"/>
      <w:marLeft w:val="0"/>
      <w:marRight w:val="0"/>
      <w:marTop w:val="0"/>
      <w:marBottom w:val="0"/>
      <w:divBdr>
        <w:top w:val="none" w:sz="0" w:space="0" w:color="auto"/>
        <w:left w:val="none" w:sz="0" w:space="0" w:color="auto"/>
        <w:bottom w:val="none" w:sz="0" w:space="0" w:color="auto"/>
        <w:right w:val="none" w:sz="0" w:space="0" w:color="auto"/>
      </w:divBdr>
    </w:div>
    <w:div w:id="1206406969">
      <w:bodyDiv w:val="1"/>
      <w:marLeft w:val="0"/>
      <w:marRight w:val="0"/>
      <w:marTop w:val="0"/>
      <w:marBottom w:val="0"/>
      <w:divBdr>
        <w:top w:val="none" w:sz="0" w:space="0" w:color="auto"/>
        <w:left w:val="none" w:sz="0" w:space="0" w:color="auto"/>
        <w:bottom w:val="none" w:sz="0" w:space="0" w:color="auto"/>
        <w:right w:val="none" w:sz="0" w:space="0" w:color="auto"/>
      </w:divBdr>
    </w:div>
    <w:div w:id="1227497357">
      <w:bodyDiv w:val="1"/>
      <w:marLeft w:val="0"/>
      <w:marRight w:val="0"/>
      <w:marTop w:val="0"/>
      <w:marBottom w:val="0"/>
      <w:divBdr>
        <w:top w:val="none" w:sz="0" w:space="0" w:color="auto"/>
        <w:left w:val="none" w:sz="0" w:space="0" w:color="auto"/>
        <w:bottom w:val="none" w:sz="0" w:space="0" w:color="auto"/>
        <w:right w:val="none" w:sz="0" w:space="0" w:color="auto"/>
      </w:divBdr>
    </w:div>
    <w:div w:id="1327855151">
      <w:bodyDiv w:val="1"/>
      <w:marLeft w:val="0"/>
      <w:marRight w:val="0"/>
      <w:marTop w:val="0"/>
      <w:marBottom w:val="0"/>
      <w:divBdr>
        <w:top w:val="none" w:sz="0" w:space="0" w:color="auto"/>
        <w:left w:val="none" w:sz="0" w:space="0" w:color="auto"/>
        <w:bottom w:val="none" w:sz="0" w:space="0" w:color="auto"/>
        <w:right w:val="none" w:sz="0" w:space="0" w:color="auto"/>
      </w:divBdr>
    </w:div>
    <w:div w:id="1405251165">
      <w:bodyDiv w:val="1"/>
      <w:marLeft w:val="0"/>
      <w:marRight w:val="0"/>
      <w:marTop w:val="0"/>
      <w:marBottom w:val="0"/>
      <w:divBdr>
        <w:top w:val="none" w:sz="0" w:space="0" w:color="auto"/>
        <w:left w:val="none" w:sz="0" w:space="0" w:color="auto"/>
        <w:bottom w:val="none" w:sz="0" w:space="0" w:color="auto"/>
        <w:right w:val="none" w:sz="0" w:space="0" w:color="auto"/>
      </w:divBdr>
      <w:divsChild>
        <w:div w:id="357507593">
          <w:marLeft w:val="0"/>
          <w:marRight w:val="0"/>
          <w:marTop w:val="360"/>
          <w:marBottom w:val="0"/>
          <w:divBdr>
            <w:top w:val="none" w:sz="0" w:space="0" w:color="auto"/>
            <w:left w:val="none" w:sz="0" w:space="0" w:color="auto"/>
            <w:bottom w:val="none" w:sz="0" w:space="0" w:color="auto"/>
            <w:right w:val="none" w:sz="0" w:space="0" w:color="auto"/>
          </w:divBdr>
        </w:div>
      </w:divsChild>
    </w:div>
    <w:div w:id="1446004219">
      <w:bodyDiv w:val="1"/>
      <w:marLeft w:val="0"/>
      <w:marRight w:val="0"/>
      <w:marTop w:val="0"/>
      <w:marBottom w:val="0"/>
      <w:divBdr>
        <w:top w:val="none" w:sz="0" w:space="0" w:color="auto"/>
        <w:left w:val="none" w:sz="0" w:space="0" w:color="auto"/>
        <w:bottom w:val="none" w:sz="0" w:space="0" w:color="auto"/>
        <w:right w:val="none" w:sz="0" w:space="0" w:color="auto"/>
      </w:divBdr>
    </w:div>
    <w:div w:id="1448965704">
      <w:bodyDiv w:val="1"/>
      <w:marLeft w:val="0"/>
      <w:marRight w:val="0"/>
      <w:marTop w:val="0"/>
      <w:marBottom w:val="0"/>
      <w:divBdr>
        <w:top w:val="none" w:sz="0" w:space="0" w:color="auto"/>
        <w:left w:val="none" w:sz="0" w:space="0" w:color="auto"/>
        <w:bottom w:val="none" w:sz="0" w:space="0" w:color="auto"/>
        <w:right w:val="none" w:sz="0" w:space="0" w:color="auto"/>
      </w:divBdr>
    </w:div>
    <w:div w:id="1545798636">
      <w:bodyDiv w:val="1"/>
      <w:marLeft w:val="0"/>
      <w:marRight w:val="0"/>
      <w:marTop w:val="0"/>
      <w:marBottom w:val="0"/>
      <w:divBdr>
        <w:top w:val="none" w:sz="0" w:space="0" w:color="auto"/>
        <w:left w:val="none" w:sz="0" w:space="0" w:color="auto"/>
        <w:bottom w:val="none" w:sz="0" w:space="0" w:color="auto"/>
        <w:right w:val="none" w:sz="0" w:space="0" w:color="auto"/>
      </w:divBdr>
    </w:div>
    <w:div w:id="1553224112">
      <w:bodyDiv w:val="1"/>
      <w:marLeft w:val="0"/>
      <w:marRight w:val="0"/>
      <w:marTop w:val="0"/>
      <w:marBottom w:val="0"/>
      <w:divBdr>
        <w:top w:val="none" w:sz="0" w:space="0" w:color="auto"/>
        <w:left w:val="none" w:sz="0" w:space="0" w:color="auto"/>
        <w:bottom w:val="none" w:sz="0" w:space="0" w:color="auto"/>
        <w:right w:val="none" w:sz="0" w:space="0" w:color="auto"/>
      </w:divBdr>
    </w:div>
    <w:div w:id="1565213593">
      <w:bodyDiv w:val="1"/>
      <w:marLeft w:val="0"/>
      <w:marRight w:val="0"/>
      <w:marTop w:val="0"/>
      <w:marBottom w:val="0"/>
      <w:divBdr>
        <w:top w:val="none" w:sz="0" w:space="0" w:color="auto"/>
        <w:left w:val="none" w:sz="0" w:space="0" w:color="auto"/>
        <w:bottom w:val="none" w:sz="0" w:space="0" w:color="auto"/>
        <w:right w:val="none" w:sz="0" w:space="0" w:color="auto"/>
      </w:divBdr>
    </w:div>
    <w:div w:id="1576551872">
      <w:bodyDiv w:val="1"/>
      <w:marLeft w:val="0"/>
      <w:marRight w:val="0"/>
      <w:marTop w:val="0"/>
      <w:marBottom w:val="0"/>
      <w:divBdr>
        <w:top w:val="none" w:sz="0" w:space="0" w:color="auto"/>
        <w:left w:val="none" w:sz="0" w:space="0" w:color="auto"/>
        <w:bottom w:val="none" w:sz="0" w:space="0" w:color="auto"/>
        <w:right w:val="none" w:sz="0" w:space="0" w:color="auto"/>
      </w:divBdr>
      <w:divsChild>
        <w:div w:id="1634362038">
          <w:marLeft w:val="0"/>
          <w:marRight w:val="0"/>
          <w:marTop w:val="360"/>
          <w:marBottom w:val="0"/>
          <w:divBdr>
            <w:top w:val="none" w:sz="0" w:space="0" w:color="auto"/>
            <w:left w:val="none" w:sz="0" w:space="0" w:color="auto"/>
            <w:bottom w:val="none" w:sz="0" w:space="0" w:color="auto"/>
            <w:right w:val="none" w:sz="0" w:space="0" w:color="auto"/>
          </w:divBdr>
        </w:div>
        <w:div w:id="80106718">
          <w:marLeft w:val="0"/>
          <w:marRight w:val="0"/>
          <w:marTop w:val="360"/>
          <w:marBottom w:val="0"/>
          <w:divBdr>
            <w:top w:val="none" w:sz="0" w:space="0" w:color="auto"/>
            <w:left w:val="none" w:sz="0" w:space="0" w:color="auto"/>
            <w:bottom w:val="none" w:sz="0" w:space="0" w:color="auto"/>
            <w:right w:val="none" w:sz="0" w:space="0" w:color="auto"/>
          </w:divBdr>
        </w:div>
      </w:divsChild>
    </w:div>
    <w:div w:id="1609459318">
      <w:bodyDiv w:val="1"/>
      <w:marLeft w:val="0"/>
      <w:marRight w:val="0"/>
      <w:marTop w:val="0"/>
      <w:marBottom w:val="0"/>
      <w:divBdr>
        <w:top w:val="none" w:sz="0" w:space="0" w:color="auto"/>
        <w:left w:val="none" w:sz="0" w:space="0" w:color="auto"/>
        <w:bottom w:val="none" w:sz="0" w:space="0" w:color="auto"/>
        <w:right w:val="none" w:sz="0" w:space="0" w:color="auto"/>
      </w:divBdr>
      <w:divsChild>
        <w:div w:id="2052680764">
          <w:marLeft w:val="0"/>
          <w:marRight w:val="0"/>
          <w:marTop w:val="0"/>
          <w:marBottom w:val="0"/>
          <w:divBdr>
            <w:top w:val="none" w:sz="0" w:space="0" w:color="auto"/>
            <w:left w:val="none" w:sz="0" w:space="0" w:color="auto"/>
            <w:bottom w:val="none" w:sz="0" w:space="0" w:color="auto"/>
            <w:right w:val="none" w:sz="0" w:space="0" w:color="auto"/>
          </w:divBdr>
        </w:div>
      </w:divsChild>
    </w:div>
    <w:div w:id="1636253613">
      <w:bodyDiv w:val="1"/>
      <w:marLeft w:val="0"/>
      <w:marRight w:val="0"/>
      <w:marTop w:val="0"/>
      <w:marBottom w:val="0"/>
      <w:divBdr>
        <w:top w:val="none" w:sz="0" w:space="0" w:color="auto"/>
        <w:left w:val="none" w:sz="0" w:space="0" w:color="auto"/>
        <w:bottom w:val="none" w:sz="0" w:space="0" w:color="auto"/>
        <w:right w:val="none" w:sz="0" w:space="0" w:color="auto"/>
      </w:divBdr>
    </w:div>
    <w:div w:id="1654026359">
      <w:bodyDiv w:val="1"/>
      <w:marLeft w:val="0"/>
      <w:marRight w:val="0"/>
      <w:marTop w:val="0"/>
      <w:marBottom w:val="0"/>
      <w:divBdr>
        <w:top w:val="none" w:sz="0" w:space="0" w:color="auto"/>
        <w:left w:val="none" w:sz="0" w:space="0" w:color="auto"/>
        <w:bottom w:val="none" w:sz="0" w:space="0" w:color="auto"/>
        <w:right w:val="none" w:sz="0" w:space="0" w:color="auto"/>
      </w:divBdr>
    </w:div>
    <w:div w:id="1725828421">
      <w:bodyDiv w:val="1"/>
      <w:marLeft w:val="0"/>
      <w:marRight w:val="0"/>
      <w:marTop w:val="0"/>
      <w:marBottom w:val="0"/>
      <w:divBdr>
        <w:top w:val="none" w:sz="0" w:space="0" w:color="auto"/>
        <w:left w:val="none" w:sz="0" w:space="0" w:color="auto"/>
        <w:bottom w:val="none" w:sz="0" w:space="0" w:color="auto"/>
        <w:right w:val="none" w:sz="0" w:space="0" w:color="auto"/>
      </w:divBdr>
      <w:divsChild>
        <w:div w:id="1859387468">
          <w:marLeft w:val="0"/>
          <w:marRight w:val="0"/>
          <w:marTop w:val="360"/>
          <w:marBottom w:val="0"/>
          <w:divBdr>
            <w:top w:val="none" w:sz="0" w:space="0" w:color="auto"/>
            <w:left w:val="none" w:sz="0" w:space="0" w:color="auto"/>
            <w:bottom w:val="none" w:sz="0" w:space="0" w:color="auto"/>
            <w:right w:val="none" w:sz="0" w:space="0" w:color="auto"/>
          </w:divBdr>
        </w:div>
      </w:divsChild>
    </w:div>
    <w:div w:id="1751807057">
      <w:bodyDiv w:val="1"/>
      <w:marLeft w:val="0"/>
      <w:marRight w:val="0"/>
      <w:marTop w:val="0"/>
      <w:marBottom w:val="0"/>
      <w:divBdr>
        <w:top w:val="none" w:sz="0" w:space="0" w:color="auto"/>
        <w:left w:val="none" w:sz="0" w:space="0" w:color="auto"/>
        <w:bottom w:val="none" w:sz="0" w:space="0" w:color="auto"/>
        <w:right w:val="none" w:sz="0" w:space="0" w:color="auto"/>
      </w:divBdr>
      <w:divsChild>
        <w:div w:id="1661813257">
          <w:marLeft w:val="0"/>
          <w:marRight w:val="0"/>
          <w:marTop w:val="360"/>
          <w:marBottom w:val="0"/>
          <w:divBdr>
            <w:top w:val="none" w:sz="0" w:space="0" w:color="auto"/>
            <w:left w:val="none" w:sz="0" w:space="0" w:color="auto"/>
            <w:bottom w:val="none" w:sz="0" w:space="0" w:color="auto"/>
            <w:right w:val="none" w:sz="0" w:space="0" w:color="auto"/>
          </w:divBdr>
        </w:div>
      </w:divsChild>
    </w:div>
    <w:div w:id="1820534634">
      <w:bodyDiv w:val="1"/>
      <w:marLeft w:val="0"/>
      <w:marRight w:val="0"/>
      <w:marTop w:val="0"/>
      <w:marBottom w:val="0"/>
      <w:divBdr>
        <w:top w:val="none" w:sz="0" w:space="0" w:color="auto"/>
        <w:left w:val="none" w:sz="0" w:space="0" w:color="auto"/>
        <w:bottom w:val="none" w:sz="0" w:space="0" w:color="auto"/>
        <w:right w:val="none" w:sz="0" w:space="0" w:color="auto"/>
      </w:divBdr>
      <w:divsChild>
        <w:div w:id="1669748555">
          <w:marLeft w:val="0"/>
          <w:marRight w:val="0"/>
          <w:marTop w:val="360"/>
          <w:marBottom w:val="0"/>
          <w:divBdr>
            <w:top w:val="none" w:sz="0" w:space="0" w:color="auto"/>
            <w:left w:val="none" w:sz="0" w:space="0" w:color="auto"/>
            <w:bottom w:val="none" w:sz="0" w:space="0" w:color="auto"/>
            <w:right w:val="none" w:sz="0" w:space="0" w:color="auto"/>
          </w:divBdr>
        </w:div>
      </w:divsChild>
    </w:div>
    <w:div w:id="1849557441">
      <w:bodyDiv w:val="1"/>
      <w:marLeft w:val="0"/>
      <w:marRight w:val="0"/>
      <w:marTop w:val="0"/>
      <w:marBottom w:val="0"/>
      <w:divBdr>
        <w:top w:val="none" w:sz="0" w:space="0" w:color="auto"/>
        <w:left w:val="none" w:sz="0" w:space="0" w:color="auto"/>
        <w:bottom w:val="none" w:sz="0" w:space="0" w:color="auto"/>
        <w:right w:val="none" w:sz="0" w:space="0" w:color="auto"/>
      </w:divBdr>
    </w:div>
    <w:div w:id="1859925483">
      <w:bodyDiv w:val="1"/>
      <w:marLeft w:val="0"/>
      <w:marRight w:val="0"/>
      <w:marTop w:val="0"/>
      <w:marBottom w:val="0"/>
      <w:divBdr>
        <w:top w:val="none" w:sz="0" w:space="0" w:color="auto"/>
        <w:left w:val="none" w:sz="0" w:space="0" w:color="auto"/>
        <w:bottom w:val="none" w:sz="0" w:space="0" w:color="auto"/>
        <w:right w:val="none" w:sz="0" w:space="0" w:color="auto"/>
      </w:divBdr>
    </w:div>
    <w:div w:id="1882135791">
      <w:bodyDiv w:val="1"/>
      <w:marLeft w:val="0"/>
      <w:marRight w:val="0"/>
      <w:marTop w:val="0"/>
      <w:marBottom w:val="0"/>
      <w:divBdr>
        <w:top w:val="none" w:sz="0" w:space="0" w:color="auto"/>
        <w:left w:val="none" w:sz="0" w:space="0" w:color="auto"/>
        <w:bottom w:val="none" w:sz="0" w:space="0" w:color="auto"/>
        <w:right w:val="none" w:sz="0" w:space="0" w:color="auto"/>
      </w:divBdr>
      <w:divsChild>
        <w:div w:id="131796421">
          <w:marLeft w:val="0"/>
          <w:marRight w:val="0"/>
          <w:marTop w:val="360"/>
          <w:marBottom w:val="0"/>
          <w:divBdr>
            <w:top w:val="none" w:sz="0" w:space="0" w:color="auto"/>
            <w:left w:val="none" w:sz="0" w:space="0" w:color="auto"/>
            <w:bottom w:val="none" w:sz="0" w:space="0" w:color="auto"/>
            <w:right w:val="none" w:sz="0" w:space="0" w:color="auto"/>
          </w:divBdr>
        </w:div>
        <w:div w:id="1486699053">
          <w:marLeft w:val="0"/>
          <w:marRight w:val="0"/>
          <w:marTop w:val="360"/>
          <w:marBottom w:val="0"/>
          <w:divBdr>
            <w:top w:val="none" w:sz="0" w:space="0" w:color="auto"/>
            <w:left w:val="none" w:sz="0" w:space="0" w:color="auto"/>
            <w:bottom w:val="none" w:sz="0" w:space="0" w:color="auto"/>
            <w:right w:val="none" w:sz="0" w:space="0" w:color="auto"/>
          </w:divBdr>
        </w:div>
      </w:divsChild>
    </w:div>
    <w:div w:id="1891109989">
      <w:bodyDiv w:val="1"/>
      <w:marLeft w:val="0"/>
      <w:marRight w:val="0"/>
      <w:marTop w:val="0"/>
      <w:marBottom w:val="0"/>
      <w:divBdr>
        <w:top w:val="none" w:sz="0" w:space="0" w:color="auto"/>
        <w:left w:val="none" w:sz="0" w:space="0" w:color="auto"/>
        <w:bottom w:val="none" w:sz="0" w:space="0" w:color="auto"/>
        <w:right w:val="none" w:sz="0" w:space="0" w:color="auto"/>
      </w:divBdr>
    </w:div>
    <w:div w:id="1938052138">
      <w:bodyDiv w:val="1"/>
      <w:marLeft w:val="0"/>
      <w:marRight w:val="0"/>
      <w:marTop w:val="0"/>
      <w:marBottom w:val="0"/>
      <w:divBdr>
        <w:top w:val="none" w:sz="0" w:space="0" w:color="auto"/>
        <w:left w:val="none" w:sz="0" w:space="0" w:color="auto"/>
        <w:bottom w:val="none" w:sz="0" w:space="0" w:color="auto"/>
        <w:right w:val="none" w:sz="0" w:space="0" w:color="auto"/>
      </w:divBdr>
      <w:divsChild>
        <w:div w:id="868301119">
          <w:marLeft w:val="0"/>
          <w:marRight w:val="0"/>
          <w:marTop w:val="360"/>
          <w:marBottom w:val="0"/>
          <w:divBdr>
            <w:top w:val="none" w:sz="0" w:space="0" w:color="auto"/>
            <w:left w:val="none" w:sz="0" w:space="0" w:color="auto"/>
            <w:bottom w:val="none" w:sz="0" w:space="0" w:color="auto"/>
            <w:right w:val="none" w:sz="0" w:space="0" w:color="auto"/>
          </w:divBdr>
        </w:div>
        <w:div w:id="1081951905">
          <w:marLeft w:val="0"/>
          <w:marRight w:val="0"/>
          <w:marTop w:val="360"/>
          <w:marBottom w:val="0"/>
          <w:divBdr>
            <w:top w:val="none" w:sz="0" w:space="0" w:color="auto"/>
            <w:left w:val="none" w:sz="0" w:space="0" w:color="auto"/>
            <w:bottom w:val="none" w:sz="0" w:space="0" w:color="auto"/>
            <w:right w:val="none" w:sz="0" w:space="0" w:color="auto"/>
          </w:divBdr>
        </w:div>
        <w:div w:id="494339106">
          <w:marLeft w:val="0"/>
          <w:marRight w:val="0"/>
          <w:marTop w:val="360"/>
          <w:marBottom w:val="0"/>
          <w:divBdr>
            <w:top w:val="none" w:sz="0" w:space="0" w:color="auto"/>
            <w:left w:val="none" w:sz="0" w:space="0" w:color="auto"/>
            <w:bottom w:val="none" w:sz="0" w:space="0" w:color="auto"/>
            <w:right w:val="none" w:sz="0" w:space="0" w:color="auto"/>
          </w:divBdr>
        </w:div>
        <w:div w:id="452672695">
          <w:marLeft w:val="0"/>
          <w:marRight w:val="0"/>
          <w:marTop w:val="360"/>
          <w:marBottom w:val="0"/>
          <w:divBdr>
            <w:top w:val="none" w:sz="0" w:space="0" w:color="auto"/>
            <w:left w:val="none" w:sz="0" w:space="0" w:color="auto"/>
            <w:bottom w:val="none" w:sz="0" w:space="0" w:color="auto"/>
            <w:right w:val="none" w:sz="0" w:space="0" w:color="auto"/>
          </w:divBdr>
        </w:div>
        <w:div w:id="1206066548">
          <w:marLeft w:val="0"/>
          <w:marRight w:val="0"/>
          <w:marTop w:val="360"/>
          <w:marBottom w:val="0"/>
          <w:divBdr>
            <w:top w:val="none" w:sz="0" w:space="0" w:color="auto"/>
            <w:left w:val="none" w:sz="0" w:space="0" w:color="auto"/>
            <w:bottom w:val="none" w:sz="0" w:space="0" w:color="auto"/>
            <w:right w:val="none" w:sz="0" w:space="0" w:color="auto"/>
          </w:divBdr>
        </w:div>
      </w:divsChild>
    </w:div>
    <w:div w:id="1953971299">
      <w:bodyDiv w:val="1"/>
      <w:marLeft w:val="0"/>
      <w:marRight w:val="0"/>
      <w:marTop w:val="0"/>
      <w:marBottom w:val="0"/>
      <w:divBdr>
        <w:top w:val="none" w:sz="0" w:space="0" w:color="auto"/>
        <w:left w:val="none" w:sz="0" w:space="0" w:color="auto"/>
        <w:bottom w:val="none" w:sz="0" w:space="0" w:color="auto"/>
        <w:right w:val="none" w:sz="0" w:space="0" w:color="auto"/>
      </w:divBdr>
      <w:divsChild>
        <w:div w:id="1123889128">
          <w:marLeft w:val="0"/>
          <w:marRight w:val="0"/>
          <w:marTop w:val="360"/>
          <w:marBottom w:val="0"/>
          <w:divBdr>
            <w:top w:val="none" w:sz="0" w:space="0" w:color="auto"/>
            <w:left w:val="none" w:sz="0" w:space="0" w:color="auto"/>
            <w:bottom w:val="none" w:sz="0" w:space="0" w:color="auto"/>
            <w:right w:val="none" w:sz="0" w:space="0" w:color="auto"/>
          </w:divBdr>
        </w:div>
      </w:divsChild>
    </w:div>
    <w:div w:id="1992169144">
      <w:bodyDiv w:val="1"/>
      <w:marLeft w:val="0"/>
      <w:marRight w:val="0"/>
      <w:marTop w:val="0"/>
      <w:marBottom w:val="0"/>
      <w:divBdr>
        <w:top w:val="none" w:sz="0" w:space="0" w:color="auto"/>
        <w:left w:val="none" w:sz="0" w:space="0" w:color="auto"/>
        <w:bottom w:val="none" w:sz="0" w:space="0" w:color="auto"/>
        <w:right w:val="none" w:sz="0" w:space="0" w:color="auto"/>
      </w:divBdr>
      <w:divsChild>
        <w:div w:id="1912422668">
          <w:marLeft w:val="0"/>
          <w:marRight w:val="0"/>
          <w:marTop w:val="360"/>
          <w:marBottom w:val="0"/>
          <w:divBdr>
            <w:top w:val="none" w:sz="0" w:space="0" w:color="auto"/>
            <w:left w:val="none" w:sz="0" w:space="0" w:color="auto"/>
            <w:bottom w:val="none" w:sz="0" w:space="0" w:color="auto"/>
            <w:right w:val="none" w:sz="0" w:space="0" w:color="auto"/>
          </w:divBdr>
        </w:div>
      </w:divsChild>
    </w:div>
    <w:div w:id="2133161851">
      <w:bodyDiv w:val="1"/>
      <w:marLeft w:val="0"/>
      <w:marRight w:val="0"/>
      <w:marTop w:val="0"/>
      <w:marBottom w:val="0"/>
      <w:divBdr>
        <w:top w:val="none" w:sz="0" w:space="0" w:color="auto"/>
        <w:left w:val="none" w:sz="0" w:space="0" w:color="auto"/>
        <w:bottom w:val="none" w:sz="0" w:space="0" w:color="auto"/>
        <w:right w:val="none" w:sz="0" w:space="0" w:color="auto"/>
      </w:divBdr>
      <w:divsChild>
        <w:div w:id="274757098">
          <w:marLeft w:val="0"/>
          <w:marRight w:val="0"/>
          <w:marTop w:val="360"/>
          <w:marBottom w:val="0"/>
          <w:divBdr>
            <w:top w:val="none" w:sz="0" w:space="0" w:color="auto"/>
            <w:left w:val="none" w:sz="0" w:space="0" w:color="auto"/>
            <w:bottom w:val="none" w:sz="0" w:space="0" w:color="auto"/>
            <w:right w:val="none" w:sz="0" w:space="0" w:color="auto"/>
          </w:divBdr>
        </w:div>
        <w:div w:id="979115225">
          <w:marLeft w:val="0"/>
          <w:marRight w:val="0"/>
          <w:marTop w:val="360"/>
          <w:marBottom w:val="0"/>
          <w:divBdr>
            <w:top w:val="none" w:sz="0" w:space="0" w:color="auto"/>
            <w:left w:val="none" w:sz="0" w:space="0" w:color="auto"/>
            <w:bottom w:val="none" w:sz="0" w:space="0" w:color="auto"/>
            <w:right w:val="none" w:sz="0" w:space="0" w:color="auto"/>
          </w:divBdr>
        </w:div>
        <w:div w:id="949970318">
          <w:marLeft w:val="0"/>
          <w:marRight w:val="0"/>
          <w:marTop w:val="360"/>
          <w:marBottom w:val="0"/>
          <w:divBdr>
            <w:top w:val="none" w:sz="0" w:space="0" w:color="auto"/>
            <w:left w:val="none" w:sz="0" w:space="0" w:color="auto"/>
            <w:bottom w:val="none" w:sz="0" w:space="0" w:color="auto"/>
            <w:right w:val="none" w:sz="0" w:space="0" w:color="auto"/>
          </w:divBdr>
        </w:div>
        <w:div w:id="482356777">
          <w:marLeft w:val="0"/>
          <w:marRight w:val="0"/>
          <w:marTop w:val="360"/>
          <w:marBottom w:val="0"/>
          <w:divBdr>
            <w:top w:val="none" w:sz="0" w:space="0" w:color="auto"/>
            <w:left w:val="none" w:sz="0" w:space="0" w:color="auto"/>
            <w:bottom w:val="none" w:sz="0" w:space="0" w:color="auto"/>
            <w:right w:val="none" w:sz="0" w:space="0" w:color="auto"/>
          </w:divBdr>
        </w:div>
      </w:divsChild>
    </w:div>
    <w:div w:id="2144998302">
      <w:bodyDiv w:val="1"/>
      <w:marLeft w:val="0"/>
      <w:marRight w:val="0"/>
      <w:marTop w:val="0"/>
      <w:marBottom w:val="0"/>
      <w:divBdr>
        <w:top w:val="none" w:sz="0" w:space="0" w:color="auto"/>
        <w:left w:val="none" w:sz="0" w:space="0" w:color="auto"/>
        <w:bottom w:val="none" w:sz="0" w:space="0" w:color="auto"/>
        <w:right w:val="none" w:sz="0" w:space="0" w:color="auto"/>
      </w:divBdr>
      <w:divsChild>
        <w:div w:id="1068848962">
          <w:marLeft w:val="0"/>
          <w:marRight w:val="0"/>
          <w:marTop w:val="360"/>
          <w:marBottom w:val="0"/>
          <w:divBdr>
            <w:top w:val="none" w:sz="0" w:space="0" w:color="auto"/>
            <w:left w:val="none" w:sz="0" w:space="0" w:color="auto"/>
            <w:bottom w:val="none" w:sz="0" w:space="0" w:color="auto"/>
            <w:right w:val="none" w:sz="0" w:space="0" w:color="auto"/>
          </w:divBdr>
        </w:div>
        <w:div w:id="276645677">
          <w:marLeft w:val="0"/>
          <w:marRight w:val="0"/>
          <w:marTop w:val="360"/>
          <w:marBottom w:val="0"/>
          <w:divBdr>
            <w:top w:val="none" w:sz="0" w:space="0" w:color="auto"/>
            <w:left w:val="none" w:sz="0" w:space="0" w:color="auto"/>
            <w:bottom w:val="none" w:sz="0" w:space="0" w:color="auto"/>
            <w:right w:val="none" w:sz="0" w:space="0" w:color="auto"/>
          </w:divBdr>
        </w:div>
        <w:div w:id="865798932">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utenka@ukr.n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123AF8-0884-4123-A8F5-4A9160112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1585</TotalTime>
  <Pages>1</Pages>
  <Words>1474</Words>
  <Characters>8403</Characters>
  <Application>Microsoft Office Word</Application>
  <DocSecurity>0</DocSecurity>
  <Lines>70</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Vitalina</dc:creator>
  <cp:keywords/>
  <dc:description/>
  <cp:lastModifiedBy>Inna</cp:lastModifiedBy>
  <cp:revision>317</cp:revision>
  <cp:lastPrinted>2023-11-27T12:28:00Z</cp:lastPrinted>
  <dcterms:created xsi:type="dcterms:W3CDTF">2023-09-27T12:41:00Z</dcterms:created>
  <dcterms:modified xsi:type="dcterms:W3CDTF">2026-07-02T11:05:00Z</dcterms:modified>
</cp:coreProperties>
</file>