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4844ED" w14:textId="657E969D" w:rsidR="0064304A" w:rsidRPr="0064304A" w:rsidRDefault="004D59C9" w:rsidP="0064304A">
      <w:pPr>
        <w:ind w:left="6379"/>
        <w:jc w:val="right"/>
        <w:rPr>
          <w:rFonts w:ascii="Times New Roman" w:eastAsia="Calibri" w:hAnsi="Times New Roman" w:cs="Times New Roman"/>
          <w:sz w:val="28"/>
          <w:szCs w:val="28"/>
          <w:lang w:val="ru-RU"/>
        </w:rPr>
      </w:pPr>
      <w:r>
        <w:rPr>
          <w:rFonts w:ascii="Times New Roman" w:hAnsi="Times New Roman" w:cs="Times New Roman"/>
          <w:sz w:val="28"/>
          <w:szCs w:val="28"/>
          <w:lang w:val="ru-RU"/>
        </w:rPr>
        <w:t xml:space="preserve">  </w:t>
      </w:r>
      <w:r w:rsidR="0064304A" w:rsidRPr="0064304A">
        <w:rPr>
          <w:rFonts w:ascii="Times New Roman" w:eastAsia="Calibri" w:hAnsi="Times New Roman" w:cs="Times New Roman"/>
          <w:sz w:val="28"/>
          <w:szCs w:val="28"/>
          <w:lang w:val="ru-RU"/>
        </w:rPr>
        <w:t>Додаток 1.2</w:t>
      </w:r>
      <w:r w:rsidR="0064304A">
        <w:rPr>
          <w:rFonts w:ascii="Times New Roman" w:eastAsia="Calibri" w:hAnsi="Times New Roman" w:cs="Times New Roman"/>
          <w:sz w:val="28"/>
          <w:szCs w:val="28"/>
          <w:lang w:val="ru-RU"/>
        </w:rPr>
        <w:t>58</w:t>
      </w:r>
      <w:bookmarkStart w:id="0" w:name="_GoBack"/>
      <w:bookmarkEnd w:id="0"/>
    </w:p>
    <w:p w14:paraId="15891709" w14:textId="77777777" w:rsidR="0064304A" w:rsidRPr="0064304A" w:rsidRDefault="0064304A" w:rsidP="0064304A">
      <w:pPr>
        <w:spacing w:line="254" w:lineRule="auto"/>
        <w:ind w:left="6379"/>
        <w:jc w:val="right"/>
        <w:rPr>
          <w:rFonts w:ascii="Times New Roman" w:eastAsia="Calibri" w:hAnsi="Times New Roman" w:cs="Times New Roman"/>
          <w:sz w:val="28"/>
          <w:szCs w:val="28"/>
        </w:rPr>
      </w:pPr>
      <w:r w:rsidRPr="0064304A">
        <w:rPr>
          <w:rFonts w:ascii="Times New Roman" w:eastAsia="Calibri" w:hAnsi="Times New Roman" w:cs="Times New Roman"/>
          <w:sz w:val="28"/>
          <w:szCs w:val="28"/>
          <w:lang w:val="ru-RU"/>
        </w:rPr>
        <w:t>ЗАТВЕРДЖЕНО</w:t>
      </w:r>
    </w:p>
    <w:p w14:paraId="47456D11" w14:textId="77777777" w:rsidR="0064304A" w:rsidRPr="0064304A" w:rsidRDefault="0064304A" w:rsidP="0064304A">
      <w:pPr>
        <w:spacing w:line="254" w:lineRule="auto"/>
        <w:ind w:left="6379"/>
        <w:jc w:val="right"/>
        <w:rPr>
          <w:rFonts w:ascii="Times New Roman" w:eastAsia="Calibri" w:hAnsi="Times New Roman" w:cs="Times New Roman"/>
          <w:sz w:val="28"/>
          <w:szCs w:val="28"/>
          <w:lang w:val="ru-RU"/>
        </w:rPr>
      </w:pPr>
      <w:r w:rsidRPr="0064304A">
        <w:rPr>
          <w:rFonts w:ascii="Times New Roman" w:eastAsia="Calibri" w:hAnsi="Times New Roman" w:cs="Times New Roman"/>
          <w:sz w:val="28"/>
          <w:szCs w:val="28"/>
          <w:lang w:val="ru-RU"/>
        </w:rPr>
        <w:t>Рішенням сорок другої сесії Лютенської сільської ради восьмого скликання від 24 грудня 2025 року</w:t>
      </w:r>
    </w:p>
    <w:p w14:paraId="4D75F2E0" w14:textId="77777777" w:rsidR="0064304A" w:rsidRPr="0064304A" w:rsidRDefault="0064304A" w:rsidP="0064304A">
      <w:pPr>
        <w:spacing w:line="252" w:lineRule="auto"/>
        <w:ind w:left="6379"/>
        <w:jc w:val="right"/>
        <w:rPr>
          <w:rFonts w:ascii="Times New Roman" w:eastAsia="Calibri" w:hAnsi="Times New Roman" w:cs="Times New Roman"/>
          <w:sz w:val="28"/>
          <w:szCs w:val="28"/>
          <w:lang w:val="ru-RU"/>
        </w:rPr>
      </w:pPr>
      <w:r w:rsidRPr="0064304A">
        <w:rPr>
          <w:rFonts w:ascii="Times New Roman" w:eastAsia="Calibri" w:hAnsi="Times New Roman" w:cs="Times New Roman"/>
          <w:sz w:val="28"/>
          <w:szCs w:val="28"/>
          <w:lang w:val="ru-RU"/>
        </w:rPr>
        <w:t xml:space="preserve">в редакції рішення сорок сьомої сесії Лютенської сільської ради восьмого скликання від </w:t>
      </w:r>
    </w:p>
    <w:p w14:paraId="40F36313" w14:textId="77777777" w:rsidR="0064304A" w:rsidRPr="0064304A" w:rsidRDefault="0064304A" w:rsidP="0064304A">
      <w:pPr>
        <w:spacing w:line="252" w:lineRule="auto"/>
        <w:ind w:left="6379"/>
        <w:jc w:val="right"/>
        <w:rPr>
          <w:rFonts w:ascii="Times New Roman" w:eastAsia="Calibri" w:hAnsi="Times New Roman" w:cs="Times New Roman"/>
          <w:sz w:val="28"/>
          <w:szCs w:val="28"/>
          <w:lang w:val="ru-RU"/>
        </w:rPr>
      </w:pPr>
      <w:r w:rsidRPr="0064304A">
        <w:rPr>
          <w:rFonts w:ascii="Times New Roman" w:eastAsia="Calibri" w:hAnsi="Times New Roman" w:cs="Times New Roman"/>
          <w:sz w:val="28"/>
          <w:szCs w:val="28"/>
          <w:lang w:val="ru-RU"/>
        </w:rPr>
        <w:t>10 липня 2026 року</w:t>
      </w:r>
    </w:p>
    <w:p w14:paraId="5E3547B3" w14:textId="542CB8BA" w:rsidR="00F37AF2" w:rsidRPr="006275EE" w:rsidRDefault="00F37AF2" w:rsidP="0064304A">
      <w:pPr>
        <w:ind w:left="6379"/>
        <w:jc w:val="right"/>
      </w:pPr>
      <w:r w:rsidRPr="006275EE">
        <w:t xml:space="preserve">         </w:t>
      </w:r>
    </w:p>
    <w:p w14:paraId="3D0C9397" w14:textId="77777777" w:rsidR="00F37AF2" w:rsidRDefault="00F37AF2" w:rsidP="00F37AF2">
      <w:pPr>
        <w:tabs>
          <w:tab w:val="left" w:pos="3828"/>
        </w:tabs>
        <w:jc w:val="center"/>
        <w:rPr>
          <w:rFonts w:ascii="Times New Roman" w:hAnsi="Times New Roman" w:cs="Times New Roman"/>
          <w:b/>
          <w:bCs/>
          <w:sz w:val="28"/>
          <w:szCs w:val="28"/>
        </w:rPr>
      </w:pPr>
      <w:r>
        <w:rPr>
          <w:rFonts w:ascii="Times New Roman" w:hAnsi="Times New Roman" w:cs="Times New Roman"/>
          <w:b/>
          <w:bCs/>
          <w:sz w:val="28"/>
          <w:szCs w:val="28"/>
        </w:rPr>
        <w:t xml:space="preserve"> ІНФОРМАЦІЙНА КАРТКА</w:t>
      </w:r>
    </w:p>
    <w:p w14:paraId="613BBC64" w14:textId="403C4A9B" w:rsidR="0046364F" w:rsidRPr="00532821" w:rsidRDefault="00F37AF2" w:rsidP="0046364F">
      <w:pPr>
        <w:tabs>
          <w:tab w:val="left" w:pos="3828"/>
        </w:tabs>
        <w:jc w:val="center"/>
        <w:rPr>
          <w:rFonts w:ascii="Times New Roman" w:hAnsi="Times New Roman" w:cs="Times New Roman"/>
          <w:b/>
          <w:bCs/>
          <w:sz w:val="28"/>
          <w:szCs w:val="28"/>
          <w:lang w:val="ru-RU"/>
        </w:rPr>
      </w:pPr>
      <w:r w:rsidRPr="0041480E">
        <w:rPr>
          <w:rFonts w:ascii="Times New Roman" w:hAnsi="Times New Roman" w:cs="Times New Roman"/>
          <w:b/>
          <w:bCs/>
          <w:sz w:val="28"/>
          <w:szCs w:val="28"/>
        </w:rPr>
        <w:t xml:space="preserve"> АДМІНІСТРАТИВНОЇ ПОСЛУГИ</w:t>
      </w:r>
      <w:r w:rsidR="00DA3E0C" w:rsidRPr="0041480E">
        <w:rPr>
          <w:rFonts w:ascii="Times New Roman" w:hAnsi="Times New Roman" w:cs="Times New Roman"/>
          <w:b/>
          <w:bCs/>
          <w:sz w:val="28"/>
          <w:szCs w:val="28"/>
        </w:rPr>
        <w:t xml:space="preserve"> </w:t>
      </w:r>
      <w:r w:rsidR="000C0B53" w:rsidRPr="000C0B53">
        <w:rPr>
          <w:rFonts w:ascii="Times New Roman" w:hAnsi="Times New Roman" w:cs="Times New Roman"/>
          <w:b/>
          <w:bCs/>
          <w:sz w:val="28"/>
          <w:szCs w:val="28"/>
        </w:rPr>
        <w:t>0</w:t>
      </w:r>
      <w:r w:rsidR="00532821">
        <w:rPr>
          <w:rFonts w:ascii="Times New Roman" w:hAnsi="Times New Roman" w:cs="Times New Roman"/>
          <w:b/>
          <w:bCs/>
          <w:sz w:val="28"/>
          <w:szCs w:val="28"/>
          <w:lang w:val="ru-RU"/>
        </w:rPr>
        <w:t>0237</w:t>
      </w:r>
    </w:p>
    <w:p w14:paraId="77D37BDB" w14:textId="35BAE467" w:rsidR="00532821" w:rsidRDefault="00532821" w:rsidP="00D2607D">
      <w:pPr>
        <w:spacing w:after="0" w:line="240" w:lineRule="auto"/>
        <w:jc w:val="center"/>
        <w:rPr>
          <w:rFonts w:ascii="Times New Roman" w:eastAsia="Times New Roman" w:hAnsi="Times New Roman" w:cs="Times New Roman"/>
          <w:b/>
          <w:bCs/>
          <w:iCs/>
          <w:noProof/>
          <w:sz w:val="28"/>
          <w:szCs w:val="28"/>
          <w:lang w:eastAsia="ru-RU"/>
        </w:rPr>
      </w:pPr>
      <w:r w:rsidRPr="00532821">
        <w:rPr>
          <w:rFonts w:ascii="Times New Roman" w:eastAsia="Times New Roman" w:hAnsi="Times New Roman" w:cs="Times New Roman"/>
          <w:b/>
          <w:bCs/>
          <w:iCs/>
          <w:noProof/>
          <w:sz w:val="28"/>
          <w:szCs w:val="28"/>
          <w:lang w:eastAsia="ru-RU"/>
        </w:rPr>
        <w:t>Встановлення статусу члена сім’ї загиблого (померлого) Захисника чи Захисниці України</w:t>
      </w:r>
    </w:p>
    <w:p w14:paraId="005CB81B" w14:textId="77777777" w:rsidR="00DD2DDC" w:rsidRPr="00DD2DDC" w:rsidRDefault="00DD2DDC" w:rsidP="00DD2DDC">
      <w:pPr>
        <w:jc w:val="center"/>
        <w:rPr>
          <w:rFonts w:ascii="Times New Roman" w:hAnsi="Times New Roman" w:cs="Times New Roman"/>
          <w:b/>
          <w:bCs/>
          <w:u w:val="single"/>
          <w:lang w:val="uk-UA" w:eastAsia="uk-UA"/>
        </w:rPr>
      </w:pPr>
      <w:r w:rsidRPr="00DD2DDC">
        <w:rPr>
          <w:rFonts w:ascii="Times New Roman" w:hAnsi="Times New Roman" w:cs="Times New Roman"/>
          <w:b/>
          <w:bCs/>
          <w:u w:val="single"/>
          <w:lang w:val="uk-UA" w:eastAsia="uk-UA"/>
        </w:rPr>
        <w:t>Відділ з питань ветеранської політики Миргородської районної державної адміністрації</w:t>
      </w:r>
    </w:p>
    <w:tbl>
      <w:tblPr>
        <w:tblStyle w:val="a4"/>
        <w:tblW w:w="10632" w:type="dxa"/>
        <w:tblInd w:w="-998" w:type="dxa"/>
        <w:tblLook w:val="04A0" w:firstRow="1" w:lastRow="0" w:firstColumn="1" w:lastColumn="0" w:noHBand="0" w:noVBand="1"/>
      </w:tblPr>
      <w:tblGrid>
        <w:gridCol w:w="1135"/>
        <w:gridCol w:w="3544"/>
        <w:gridCol w:w="5953"/>
      </w:tblGrid>
      <w:tr w:rsidR="00F37AF2" w14:paraId="55C2D613"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049EA8EA" w14:textId="77777777" w:rsidR="00F37AF2" w:rsidRDefault="00F37AF2">
            <w:pPr>
              <w:tabs>
                <w:tab w:val="left" w:pos="3828"/>
              </w:tabs>
              <w:spacing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rPr>
              <w:t>Інформація про суб’єкта надання адміністративної послуги та/або центру надання адміністративних послуг</w:t>
            </w:r>
          </w:p>
        </w:tc>
      </w:tr>
      <w:tr w:rsidR="00F37AF2" w14:paraId="428ED32A"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2E9B722B"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3544" w:type="dxa"/>
            <w:tcBorders>
              <w:top w:val="single" w:sz="4" w:space="0" w:color="auto"/>
              <w:left w:val="single" w:sz="4" w:space="0" w:color="auto"/>
              <w:bottom w:val="single" w:sz="4" w:space="0" w:color="auto"/>
              <w:right w:val="single" w:sz="4" w:space="0" w:color="auto"/>
            </w:tcBorders>
            <w:hideMark/>
          </w:tcPr>
          <w:p w14:paraId="1C77983E"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Місцезнаходження</w:t>
            </w:r>
          </w:p>
        </w:tc>
        <w:tc>
          <w:tcPr>
            <w:tcW w:w="5953" w:type="dxa"/>
            <w:tcBorders>
              <w:top w:val="single" w:sz="4" w:space="0" w:color="auto"/>
              <w:left w:val="single" w:sz="4" w:space="0" w:color="auto"/>
              <w:bottom w:val="single" w:sz="4" w:space="0" w:color="auto"/>
              <w:right w:val="single" w:sz="4" w:space="0" w:color="auto"/>
            </w:tcBorders>
            <w:hideMark/>
          </w:tcPr>
          <w:p w14:paraId="3AABFD72" w14:textId="222010DF"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Головний офіс: с. Лютенька, вул. </w:t>
            </w:r>
            <w:r w:rsidR="00D27428">
              <w:rPr>
                <w:rFonts w:ascii="Times New Roman" w:hAnsi="Times New Roman" w:cs="Times New Roman"/>
                <w:sz w:val="24"/>
                <w:szCs w:val="24"/>
                <w:lang w:val="ru-RU"/>
              </w:rPr>
              <w:t>Леоніда Думенка</w:t>
            </w:r>
            <w:r w:rsidRPr="006275EE">
              <w:rPr>
                <w:rFonts w:ascii="Times New Roman" w:hAnsi="Times New Roman" w:cs="Times New Roman"/>
                <w:sz w:val="24"/>
                <w:szCs w:val="24"/>
                <w:lang w:val="ru-RU"/>
              </w:rPr>
              <w:t xml:space="preserve">, </w:t>
            </w:r>
            <w:r w:rsidR="00D27428">
              <w:rPr>
                <w:rFonts w:ascii="Times New Roman" w:hAnsi="Times New Roman" w:cs="Times New Roman"/>
                <w:sz w:val="24"/>
                <w:szCs w:val="24"/>
                <w:lang w:val="ru-RU"/>
              </w:rPr>
              <w:t>7а</w:t>
            </w:r>
          </w:p>
          <w:p w14:paraId="7326C837"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№1: с. Рашівка, вул. Миру,50</w:t>
            </w:r>
          </w:p>
          <w:p w14:paraId="31DBE2F6"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с. Соснівка, вул. Миру, 105</w:t>
            </w:r>
          </w:p>
          <w:p w14:paraId="331833FA" w14:textId="5B9ED04E" w:rsidR="00F37AF2"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№3: с. Лисівка, вул, Дружби,5</w:t>
            </w:r>
          </w:p>
        </w:tc>
      </w:tr>
      <w:tr w:rsidR="00F37AF2" w14:paraId="38A95541" w14:textId="77777777" w:rsidTr="000B28C7">
        <w:trPr>
          <w:trHeight w:val="377"/>
        </w:trPr>
        <w:tc>
          <w:tcPr>
            <w:tcW w:w="1135" w:type="dxa"/>
            <w:tcBorders>
              <w:top w:val="single" w:sz="4" w:space="0" w:color="auto"/>
              <w:left w:val="single" w:sz="4" w:space="0" w:color="auto"/>
              <w:bottom w:val="single" w:sz="4" w:space="0" w:color="auto"/>
              <w:right w:val="single" w:sz="4" w:space="0" w:color="auto"/>
            </w:tcBorders>
            <w:hideMark/>
          </w:tcPr>
          <w:p w14:paraId="7C47C7D3"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3544" w:type="dxa"/>
            <w:tcBorders>
              <w:top w:val="single" w:sz="4" w:space="0" w:color="auto"/>
              <w:left w:val="single" w:sz="4" w:space="0" w:color="auto"/>
              <w:bottom w:val="single" w:sz="4" w:space="0" w:color="auto"/>
              <w:right w:val="single" w:sz="4" w:space="0" w:color="auto"/>
            </w:tcBorders>
            <w:hideMark/>
          </w:tcPr>
          <w:p w14:paraId="68C9D420"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Інформація щодо режиму роботи</w:t>
            </w:r>
          </w:p>
        </w:tc>
        <w:tc>
          <w:tcPr>
            <w:tcW w:w="5953" w:type="dxa"/>
            <w:tcBorders>
              <w:top w:val="single" w:sz="4" w:space="0" w:color="auto"/>
              <w:left w:val="single" w:sz="4" w:space="0" w:color="auto"/>
              <w:bottom w:val="single" w:sz="4" w:space="0" w:color="auto"/>
              <w:right w:val="single" w:sz="4" w:space="0" w:color="auto"/>
            </w:tcBorders>
            <w:hideMark/>
          </w:tcPr>
          <w:p w14:paraId="58EA14AF"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Понеділок-четвер 08:00-17:0</w:t>
            </w:r>
          </w:p>
          <w:p w14:paraId="27285637"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 п'ятниця 08:00-16:00</w:t>
            </w:r>
          </w:p>
          <w:p w14:paraId="51805140"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обідня перерва 12:00-13:00</w:t>
            </w:r>
          </w:p>
          <w:p w14:paraId="1C3BAEB0" w14:textId="6B7E2823" w:rsidR="00F37AF2" w:rsidRDefault="00F37AF2">
            <w:pPr>
              <w:tabs>
                <w:tab w:val="left" w:pos="3828"/>
              </w:tabs>
              <w:spacing w:line="240" w:lineRule="auto"/>
              <w:rPr>
                <w:rFonts w:ascii="Times New Roman" w:hAnsi="Times New Roman" w:cs="Times New Roman"/>
                <w:sz w:val="24"/>
                <w:szCs w:val="24"/>
                <w:lang w:val="ru-RU"/>
              </w:rPr>
            </w:pPr>
          </w:p>
        </w:tc>
      </w:tr>
      <w:tr w:rsidR="00F37AF2" w14:paraId="52E1EC00"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533864BF"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3544" w:type="dxa"/>
            <w:tcBorders>
              <w:top w:val="single" w:sz="4" w:space="0" w:color="auto"/>
              <w:left w:val="single" w:sz="4" w:space="0" w:color="auto"/>
              <w:bottom w:val="single" w:sz="4" w:space="0" w:color="auto"/>
              <w:right w:val="single" w:sz="4" w:space="0" w:color="auto"/>
            </w:tcBorders>
            <w:hideMark/>
          </w:tcPr>
          <w:p w14:paraId="357DCDD3"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Телефон, адреса електронної пошти та вебсайт</w:t>
            </w:r>
          </w:p>
        </w:tc>
        <w:tc>
          <w:tcPr>
            <w:tcW w:w="5953" w:type="dxa"/>
            <w:tcBorders>
              <w:top w:val="single" w:sz="4" w:space="0" w:color="auto"/>
              <w:left w:val="single" w:sz="4" w:space="0" w:color="auto"/>
              <w:bottom w:val="single" w:sz="4" w:space="0" w:color="auto"/>
              <w:right w:val="single" w:sz="4" w:space="0" w:color="auto"/>
            </w:tcBorders>
            <w:hideMark/>
          </w:tcPr>
          <w:p w14:paraId="54266413" w14:textId="77777777" w:rsidR="006275EE" w:rsidRPr="006275EE" w:rsidRDefault="006275EE" w:rsidP="004240DF">
            <w:pPr>
              <w:spacing w:line="259" w:lineRule="auto"/>
              <w:rPr>
                <w:rFonts w:ascii="Times New Roman" w:eastAsia="Times New Roman" w:hAnsi="Times New Roman" w:cs="Times New Roman"/>
                <w:color w:val="0000FF"/>
                <w:sz w:val="20"/>
                <w:szCs w:val="20"/>
                <w:u w:val="single"/>
                <w:lang w:val="ru-RU" w:eastAsia="ru-RU"/>
              </w:rPr>
            </w:pPr>
            <w:r w:rsidRPr="006275EE">
              <w:rPr>
                <w:rFonts w:ascii="Times New Roman" w:hAnsi="Times New Roman" w:cs="Times New Roman"/>
                <w:sz w:val="24"/>
                <w:szCs w:val="24"/>
                <w:lang w:val="ru-RU"/>
              </w:rPr>
              <w:t xml:space="preserve">Головний офіс: </w:t>
            </w:r>
            <w:proofErr w:type="gramStart"/>
            <w:r w:rsidRPr="006275EE">
              <w:rPr>
                <w:rFonts w:ascii="Times New Roman" w:hAnsi="Times New Roman" w:cs="Times New Roman"/>
                <w:sz w:val="24"/>
                <w:szCs w:val="24"/>
                <w:lang w:val="ru-RU"/>
              </w:rPr>
              <w:t>тел.(</w:t>
            </w:r>
            <w:proofErr w:type="gramEnd"/>
            <w:r w:rsidRPr="006275EE">
              <w:rPr>
                <w:rFonts w:ascii="Times New Roman" w:hAnsi="Times New Roman" w:cs="Times New Roman"/>
                <w:sz w:val="24"/>
                <w:szCs w:val="24"/>
                <w:lang w:val="ru-RU"/>
              </w:rPr>
              <w:t xml:space="preserve">05354)53642 </w:t>
            </w:r>
            <w:hyperlink r:id="rId6" w:history="1">
              <w:r w:rsidRPr="006275EE">
                <w:rPr>
                  <w:rFonts w:ascii="Times New Roman" w:eastAsia="Times New Roman" w:hAnsi="Times New Roman" w:cs="Times New Roman"/>
                  <w:color w:val="0000FF"/>
                  <w:sz w:val="20"/>
                  <w:szCs w:val="20"/>
                  <w:u w:val="single"/>
                  <w:lang w:val="en-US" w:eastAsia="ru-RU"/>
                </w:rPr>
                <w:t>lutenka</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ukr</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net</w:t>
              </w:r>
            </w:hyperlink>
          </w:p>
          <w:p w14:paraId="5FD9FF8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№1: тел. (05354)52-3-42</w:t>
            </w:r>
          </w:p>
          <w:p w14:paraId="492D851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(05354)52-7-31</w:t>
            </w:r>
          </w:p>
          <w:p w14:paraId="23280F5B" w14:textId="44AFB9D8" w:rsidR="00F37AF2"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(05354)52-51-42</w:t>
            </w:r>
          </w:p>
        </w:tc>
      </w:tr>
      <w:tr w:rsidR="00F37AF2" w14:paraId="4BA33425"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4027A2F4" w14:textId="77777777" w:rsidR="00F37AF2" w:rsidRDefault="00F37AF2">
            <w:pPr>
              <w:tabs>
                <w:tab w:val="left" w:pos="3828"/>
              </w:tabs>
              <w:spacing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rPr>
              <w:t>Нормативні акти, якими регламентується надання адміністративної послуги</w:t>
            </w:r>
          </w:p>
        </w:tc>
      </w:tr>
      <w:tr w:rsidR="00F37AF2" w14:paraId="41154DAD" w14:textId="77777777" w:rsidTr="00D11C68">
        <w:trPr>
          <w:trHeight w:val="699"/>
        </w:trPr>
        <w:tc>
          <w:tcPr>
            <w:tcW w:w="1135" w:type="dxa"/>
            <w:tcBorders>
              <w:top w:val="single" w:sz="4" w:space="0" w:color="auto"/>
              <w:left w:val="single" w:sz="4" w:space="0" w:color="auto"/>
              <w:bottom w:val="single" w:sz="4" w:space="0" w:color="auto"/>
              <w:right w:val="single" w:sz="4" w:space="0" w:color="auto"/>
            </w:tcBorders>
            <w:hideMark/>
          </w:tcPr>
          <w:p w14:paraId="4F14508C" w14:textId="77777777" w:rsidR="00F37AF2" w:rsidRPr="00AB73AF" w:rsidRDefault="00F37AF2">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4.</w:t>
            </w:r>
          </w:p>
        </w:tc>
        <w:tc>
          <w:tcPr>
            <w:tcW w:w="3544" w:type="dxa"/>
            <w:tcBorders>
              <w:top w:val="single" w:sz="4" w:space="0" w:color="auto"/>
              <w:left w:val="single" w:sz="4" w:space="0" w:color="auto"/>
              <w:bottom w:val="single" w:sz="4" w:space="0" w:color="auto"/>
              <w:right w:val="single" w:sz="4" w:space="0" w:color="auto"/>
            </w:tcBorders>
            <w:hideMark/>
          </w:tcPr>
          <w:p w14:paraId="5962F448" w14:textId="77777777" w:rsidR="00F37AF2" w:rsidRPr="00AB73AF" w:rsidRDefault="00F37AF2">
            <w:pPr>
              <w:tabs>
                <w:tab w:val="left" w:pos="3828"/>
              </w:tabs>
              <w:spacing w:line="240" w:lineRule="auto"/>
              <w:rPr>
                <w:rFonts w:ascii="Times New Roman" w:hAnsi="Times New Roman" w:cs="Times New Roman"/>
                <w:lang w:val="ru-RU"/>
              </w:rPr>
            </w:pPr>
            <w:r w:rsidRPr="00AB73AF">
              <w:rPr>
                <w:rFonts w:ascii="Times New Roman" w:hAnsi="Times New Roman" w:cs="Times New Roman"/>
                <w:lang w:val="ru-RU"/>
              </w:rPr>
              <w:t>Закони України</w:t>
            </w:r>
          </w:p>
        </w:tc>
        <w:tc>
          <w:tcPr>
            <w:tcW w:w="5953" w:type="dxa"/>
            <w:tcBorders>
              <w:top w:val="single" w:sz="4" w:space="0" w:color="auto"/>
              <w:left w:val="single" w:sz="4" w:space="0" w:color="auto"/>
              <w:bottom w:val="single" w:sz="4" w:space="0" w:color="auto"/>
              <w:right w:val="single" w:sz="4" w:space="0" w:color="auto"/>
            </w:tcBorders>
          </w:tcPr>
          <w:p w14:paraId="3F638E2E" w14:textId="695242F1" w:rsidR="00384C7C" w:rsidRDefault="00384C7C" w:rsidP="00384C7C">
            <w:pPr>
              <w:widowControl w:val="0"/>
              <w:autoSpaceDE w:val="0"/>
              <w:autoSpaceDN w:val="0"/>
              <w:spacing w:line="270" w:lineRule="atLeast"/>
              <w:ind w:right="92"/>
              <w:jc w:val="both"/>
              <w:rPr>
                <w:rFonts w:ascii="Times New Roman" w:eastAsia="Times New Roman" w:hAnsi="Times New Roman" w:cs="Times New Roman"/>
              </w:rPr>
            </w:pPr>
            <w:r w:rsidRPr="00384C7C">
              <w:rPr>
                <w:rFonts w:ascii="Times New Roman" w:eastAsia="Times New Roman" w:hAnsi="Times New Roman" w:cs="Times New Roman"/>
              </w:rPr>
              <w:t xml:space="preserve">Закон України “Про статус ветеранів війни, гарантії їх соціального захисту” (далі – Закон) </w:t>
            </w:r>
          </w:p>
          <w:p w14:paraId="499D5F45" w14:textId="77777777" w:rsidR="00532821" w:rsidRDefault="00532821" w:rsidP="006560E6">
            <w:pPr>
              <w:widowControl w:val="0"/>
              <w:autoSpaceDE w:val="0"/>
              <w:autoSpaceDN w:val="0"/>
              <w:spacing w:line="270" w:lineRule="atLeast"/>
              <w:ind w:right="92"/>
              <w:jc w:val="both"/>
              <w:rPr>
                <w:rFonts w:ascii="Times New Roman" w:eastAsia="Times New Roman" w:hAnsi="Times New Roman" w:cs="Times New Roman"/>
              </w:rPr>
            </w:pPr>
            <w:r w:rsidRPr="00532821">
              <w:rPr>
                <w:rFonts w:ascii="Times New Roman" w:eastAsia="Times New Roman" w:hAnsi="Times New Roman" w:cs="Times New Roman"/>
              </w:rPr>
              <w:t>Закон України “Про адміністративну процедуру”</w:t>
            </w:r>
          </w:p>
          <w:p w14:paraId="44425DCD" w14:textId="1BDB5D77" w:rsidR="007B71C5" w:rsidRPr="00384C7C" w:rsidRDefault="00532821" w:rsidP="006560E6">
            <w:pPr>
              <w:widowControl w:val="0"/>
              <w:autoSpaceDE w:val="0"/>
              <w:autoSpaceDN w:val="0"/>
              <w:spacing w:line="270" w:lineRule="atLeast"/>
              <w:ind w:right="92"/>
              <w:jc w:val="both"/>
              <w:rPr>
                <w:rFonts w:ascii="Times New Roman" w:eastAsia="Times New Roman" w:hAnsi="Times New Roman" w:cs="Times New Roman"/>
              </w:rPr>
            </w:pPr>
            <w:r w:rsidRPr="00532821">
              <w:rPr>
                <w:rFonts w:ascii="Times New Roman" w:eastAsia="Times New Roman" w:hAnsi="Times New Roman" w:cs="Times New Roman"/>
              </w:rPr>
              <w:t xml:space="preserve"> Закон України “Про адміністративні послуги”</w:t>
            </w:r>
          </w:p>
        </w:tc>
      </w:tr>
      <w:tr w:rsidR="00F37AF2" w14:paraId="3627EE01" w14:textId="77777777" w:rsidTr="007B71C5">
        <w:trPr>
          <w:trHeight w:val="727"/>
        </w:trPr>
        <w:tc>
          <w:tcPr>
            <w:tcW w:w="1135" w:type="dxa"/>
            <w:tcBorders>
              <w:top w:val="single" w:sz="4" w:space="0" w:color="auto"/>
              <w:left w:val="single" w:sz="4" w:space="0" w:color="auto"/>
              <w:bottom w:val="single" w:sz="4" w:space="0" w:color="auto"/>
              <w:right w:val="single" w:sz="4" w:space="0" w:color="auto"/>
            </w:tcBorders>
            <w:hideMark/>
          </w:tcPr>
          <w:p w14:paraId="6951B545" w14:textId="77777777" w:rsidR="00F37AF2" w:rsidRPr="00AB73AF" w:rsidRDefault="00F37AF2">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5.</w:t>
            </w:r>
          </w:p>
        </w:tc>
        <w:tc>
          <w:tcPr>
            <w:tcW w:w="3544" w:type="dxa"/>
            <w:tcBorders>
              <w:top w:val="single" w:sz="4" w:space="0" w:color="auto"/>
              <w:left w:val="single" w:sz="4" w:space="0" w:color="auto"/>
              <w:bottom w:val="single" w:sz="4" w:space="0" w:color="auto"/>
              <w:right w:val="single" w:sz="4" w:space="0" w:color="auto"/>
            </w:tcBorders>
            <w:hideMark/>
          </w:tcPr>
          <w:p w14:paraId="7EA40695" w14:textId="77777777" w:rsidR="00F37AF2" w:rsidRPr="00AB73AF" w:rsidRDefault="00F37AF2">
            <w:pPr>
              <w:tabs>
                <w:tab w:val="left" w:pos="3828"/>
              </w:tabs>
              <w:spacing w:line="240" w:lineRule="auto"/>
              <w:rPr>
                <w:rFonts w:ascii="Times New Roman" w:hAnsi="Times New Roman" w:cs="Times New Roman"/>
                <w:lang w:val="ru-RU"/>
              </w:rPr>
            </w:pPr>
            <w:r w:rsidRPr="00AB73AF">
              <w:rPr>
                <w:rFonts w:ascii="Times New Roman" w:hAnsi="Times New Roman" w:cs="Times New Roman"/>
                <w:lang w:val="ru-RU"/>
              </w:rPr>
              <w:t xml:space="preserve">Акти Кабінету Міністрів України </w:t>
            </w:r>
          </w:p>
        </w:tc>
        <w:tc>
          <w:tcPr>
            <w:tcW w:w="5953" w:type="dxa"/>
            <w:tcBorders>
              <w:top w:val="single" w:sz="4" w:space="0" w:color="auto"/>
              <w:left w:val="single" w:sz="4" w:space="0" w:color="auto"/>
              <w:bottom w:val="single" w:sz="4" w:space="0" w:color="auto"/>
              <w:right w:val="single" w:sz="4" w:space="0" w:color="auto"/>
            </w:tcBorders>
          </w:tcPr>
          <w:p w14:paraId="759D7F42" w14:textId="7A61441A" w:rsidR="000A327C" w:rsidRPr="00F73574" w:rsidRDefault="00532821" w:rsidP="0092456A">
            <w:pPr>
              <w:shd w:val="clear" w:color="auto" w:fill="FFFFFF"/>
              <w:spacing w:line="240" w:lineRule="auto"/>
              <w:ind w:right="235"/>
              <w:jc w:val="both"/>
              <w:rPr>
                <w:rFonts w:ascii="Times New Roman" w:hAnsi="Times New Roman" w:cs="Times New Roman"/>
              </w:rPr>
            </w:pPr>
            <w:r w:rsidRPr="00532821">
              <w:rPr>
                <w:rFonts w:ascii="Times New Roman" w:hAnsi="Times New Roman" w:cs="Times New Roman"/>
              </w:rPr>
              <w:t>Постанова Кабінету Міністрів України від 23.09.2015 № 740 “Про затвердження Порядку надання статусу члена сім’ї загиблого (померлого) Захисника чи Захисниці України” (далі – Порядок № 740)</w:t>
            </w:r>
          </w:p>
        </w:tc>
      </w:tr>
      <w:tr w:rsidR="00F37AF2" w14:paraId="0ED7518D" w14:textId="77777777" w:rsidTr="000B28C7">
        <w:trPr>
          <w:trHeight w:val="734"/>
        </w:trPr>
        <w:tc>
          <w:tcPr>
            <w:tcW w:w="1135" w:type="dxa"/>
            <w:tcBorders>
              <w:top w:val="single" w:sz="4" w:space="0" w:color="auto"/>
              <w:left w:val="single" w:sz="4" w:space="0" w:color="auto"/>
              <w:bottom w:val="single" w:sz="4" w:space="0" w:color="auto"/>
              <w:right w:val="single" w:sz="4" w:space="0" w:color="auto"/>
            </w:tcBorders>
            <w:hideMark/>
          </w:tcPr>
          <w:p w14:paraId="34E26CEA" w14:textId="77777777" w:rsidR="00F37AF2" w:rsidRPr="00AB73AF" w:rsidRDefault="00F37AF2">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lastRenderedPageBreak/>
              <w:t>6.</w:t>
            </w:r>
          </w:p>
        </w:tc>
        <w:tc>
          <w:tcPr>
            <w:tcW w:w="3544" w:type="dxa"/>
            <w:tcBorders>
              <w:top w:val="single" w:sz="4" w:space="0" w:color="auto"/>
              <w:left w:val="single" w:sz="4" w:space="0" w:color="auto"/>
              <w:bottom w:val="single" w:sz="4" w:space="0" w:color="auto"/>
              <w:right w:val="single" w:sz="4" w:space="0" w:color="auto"/>
            </w:tcBorders>
            <w:hideMark/>
          </w:tcPr>
          <w:p w14:paraId="6D790A99" w14:textId="77777777" w:rsidR="00F37AF2" w:rsidRPr="00AB73AF" w:rsidRDefault="00F37AF2">
            <w:pPr>
              <w:tabs>
                <w:tab w:val="left" w:pos="3828"/>
              </w:tabs>
              <w:spacing w:line="240" w:lineRule="auto"/>
              <w:rPr>
                <w:rFonts w:ascii="Times New Roman" w:hAnsi="Times New Roman" w:cs="Times New Roman"/>
                <w:lang w:val="ru-RU"/>
              </w:rPr>
            </w:pPr>
            <w:r w:rsidRPr="00AB73AF">
              <w:rPr>
                <w:rFonts w:ascii="Times New Roman" w:hAnsi="Times New Roman" w:cs="Times New Roman"/>
                <w:lang w:val="ru-RU"/>
              </w:rPr>
              <w:t>Акти центральних органів виконавчої влади</w:t>
            </w:r>
          </w:p>
        </w:tc>
        <w:tc>
          <w:tcPr>
            <w:tcW w:w="5953" w:type="dxa"/>
            <w:tcBorders>
              <w:top w:val="single" w:sz="4" w:space="0" w:color="auto"/>
              <w:left w:val="single" w:sz="4" w:space="0" w:color="auto"/>
              <w:bottom w:val="single" w:sz="4" w:space="0" w:color="auto"/>
              <w:right w:val="single" w:sz="4" w:space="0" w:color="auto"/>
            </w:tcBorders>
          </w:tcPr>
          <w:p w14:paraId="57987542" w14:textId="3F2F9788" w:rsidR="007D5788" w:rsidRPr="006560E6" w:rsidRDefault="006560E6" w:rsidP="00B4566A">
            <w:pPr>
              <w:tabs>
                <w:tab w:val="left" w:pos="3828"/>
              </w:tabs>
              <w:spacing w:line="240" w:lineRule="auto"/>
              <w:jc w:val="both"/>
              <w:rPr>
                <w:rFonts w:ascii="Times New Roman" w:hAnsi="Times New Roman" w:cs="Times New Roman"/>
                <w:lang w:val="ru-RU"/>
              </w:rPr>
            </w:pPr>
            <w:r>
              <w:rPr>
                <w:rFonts w:ascii="Times New Roman" w:hAnsi="Times New Roman" w:cs="Times New Roman"/>
                <w:lang w:val="ru-RU"/>
              </w:rPr>
              <w:t>--------------------</w:t>
            </w:r>
          </w:p>
        </w:tc>
      </w:tr>
      <w:tr w:rsidR="00F37AF2" w14:paraId="09E794A4"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75604943" w14:textId="77777777" w:rsidR="00F37AF2" w:rsidRPr="00AB73AF" w:rsidRDefault="00F37AF2">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b/>
                <w:bCs/>
                <w:lang w:val="ru-RU"/>
              </w:rPr>
              <w:t>Умови отримання адміністративної послуги</w:t>
            </w:r>
            <w:r w:rsidRPr="00AB73AF">
              <w:rPr>
                <w:rFonts w:ascii="Times New Roman" w:hAnsi="Times New Roman" w:cs="Times New Roman"/>
                <w:lang w:val="ru-RU"/>
              </w:rPr>
              <w:t xml:space="preserve"> </w:t>
            </w:r>
          </w:p>
        </w:tc>
      </w:tr>
      <w:tr w:rsidR="00DC39C3" w14:paraId="4DECE834" w14:textId="77777777" w:rsidTr="000B28C7">
        <w:tc>
          <w:tcPr>
            <w:tcW w:w="1135" w:type="dxa"/>
            <w:tcBorders>
              <w:top w:val="single" w:sz="4" w:space="0" w:color="auto"/>
              <w:left w:val="single" w:sz="4" w:space="0" w:color="auto"/>
              <w:bottom w:val="single" w:sz="4" w:space="0" w:color="auto"/>
              <w:right w:val="single" w:sz="4" w:space="0" w:color="auto"/>
            </w:tcBorders>
          </w:tcPr>
          <w:p w14:paraId="6373BAF8" w14:textId="5B5A0012" w:rsidR="00DC39C3" w:rsidRPr="00AB73AF" w:rsidRDefault="0045709C">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7</w:t>
            </w:r>
            <w:r w:rsidR="00DC39C3"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69D89FBF" w14:textId="7CE88751" w:rsidR="00DC39C3" w:rsidRPr="00AB73AF" w:rsidRDefault="001413ED">
            <w:pPr>
              <w:tabs>
                <w:tab w:val="left" w:pos="3828"/>
              </w:tabs>
              <w:spacing w:line="240" w:lineRule="auto"/>
              <w:rPr>
                <w:rFonts w:ascii="Times New Roman" w:hAnsi="Times New Roman" w:cs="Times New Roman"/>
                <w:lang w:val="uk-UA"/>
              </w:rPr>
            </w:pPr>
            <w:r w:rsidRPr="001413ED">
              <w:rPr>
                <w:rFonts w:ascii="Times New Roman" w:hAnsi="Times New Roman" w:cs="Times New Roman"/>
                <w:lang w:val="uk-UA"/>
              </w:rPr>
              <w:t>Підстава для отримання</w:t>
            </w:r>
          </w:p>
        </w:tc>
        <w:tc>
          <w:tcPr>
            <w:tcW w:w="5953" w:type="dxa"/>
            <w:tcBorders>
              <w:top w:val="single" w:sz="4" w:space="0" w:color="auto"/>
              <w:left w:val="single" w:sz="4" w:space="0" w:color="auto"/>
              <w:bottom w:val="single" w:sz="4" w:space="0" w:color="auto"/>
              <w:right w:val="single" w:sz="4" w:space="0" w:color="auto"/>
            </w:tcBorders>
          </w:tcPr>
          <w:p w14:paraId="27AD2FB6" w14:textId="77777777" w:rsidR="00532821" w:rsidRDefault="00532821" w:rsidP="005B284A">
            <w:pPr>
              <w:spacing w:line="240" w:lineRule="auto"/>
              <w:jc w:val="both"/>
              <w:rPr>
                <w:rFonts w:ascii="Times New Roman" w:eastAsia="Times New Roman" w:hAnsi="Times New Roman" w:cs="Times New Roman"/>
                <w:color w:val="000000"/>
                <w:lang w:eastAsia="uk-UA"/>
              </w:rPr>
            </w:pPr>
            <w:r w:rsidRPr="00532821">
              <w:rPr>
                <w:rFonts w:ascii="Times New Roman" w:eastAsia="Times New Roman" w:hAnsi="Times New Roman" w:cs="Times New Roman"/>
                <w:color w:val="000000"/>
                <w:lang w:eastAsia="uk-UA"/>
              </w:rPr>
              <w:t xml:space="preserve">Звернення члена сім’ї загиблого (померлого) Захисника чи Захисниці України, зазначеного у статті 101 Закону, з числа: батьків; </w:t>
            </w:r>
          </w:p>
          <w:p w14:paraId="7C76E770" w14:textId="77777777" w:rsidR="00532821" w:rsidRDefault="00532821" w:rsidP="005B284A">
            <w:pPr>
              <w:spacing w:line="240" w:lineRule="auto"/>
              <w:jc w:val="both"/>
              <w:rPr>
                <w:rFonts w:ascii="Times New Roman" w:eastAsia="Times New Roman" w:hAnsi="Times New Roman" w:cs="Times New Roman"/>
                <w:color w:val="000000"/>
                <w:lang w:eastAsia="uk-UA"/>
              </w:rPr>
            </w:pPr>
            <w:r w:rsidRPr="00532821">
              <w:rPr>
                <w:rFonts w:ascii="Times New Roman" w:eastAsia="Times New Roman" w:hAnsi="Times New Roman" w:cs="Times New Roman"/>
                <w:color w:val="000000"/>
                <w:lang w:eastAsia="uk-UA"/>
              </w:rPr>
              <w:t xml:space="preserve">одного з подружжя, який не одружився вдруге, незалежно від того, виплачується йому пенсія чи ні; </w:t>
            </w:r>
          </w:p>
          <w:p w14:paraId="3A88CFBB" w14:textId="77777777" w:rsidR="00532821" w:rsidRDefault="00532821" w:rsidP="005B284A">
            <w:pPr>
              <w:spacing w:line="240" w:lineRule="auto"/>
              <w:jc w:val="both"/>
              <w:rPr>
                <w:rFonts w:ascii="Times New Roman" w:eastAsia="Times New Roman" w:hAnsi="Times New Roman" w:cs="Times New Roman"/>
                <w:color w:val="000000"/>
                <w:lang w:eastAsia="uk-UA"/>
              </w:rPr>
            </w:pPr>
            <w:r w:rsidRPr="00532821">
              <w:rPr>
                <w:rFonts w:ascii="Times New Roman" w:eastAsia="Times New Roman" w:hAnsi="Times New Roman" w:cs="Times New Roman"/>
                <w:color w:val="000000"/>
                <w:lang w:eastAsia="uk-UA"/>
              </w:rPr>
              <w:t xml:space="preserve">дітей, які не мають (і не мали) своїх сімей; </w:t>
            </w:r>
          </w:p>
          <w:p w14:paraId="72E7B5C0" w14:textId="77777777" w:rsidR="00532821" w:rsidRDefault="00532821" w:rsidP="005B284A">
            <w:pPr>
              <w:spacing w:line="240" w:lineRule="auto"/>
              <w:jc w:val="both"/>
              <w:rPr>
                <w:rFonts w:ascii="Times New Roman" w:eastAsia="Times New Roman" w:hAnsi="Times New Roman" w:cs="Times New Roman"/>
                <w:color w:val="000000"/>
                <w:lang w:eastAsia="uk-UA"/>
              </w:rPr>
            </w:pPr>
            <w:r w:rsidRPr="00532821">
              <w:rPr>
                <w:rFonts w:ascii="Times New Roman" w:eastAsia="Times New Roman" w:hAnsi="Times New Roman" w:cs="Times New Roman"/>
                <w:color w:val="000000"/>
                <w:lang w:eastAsia="uk-UA"/>
              </w:rPr>
              <w:t xml:space="preserve">дітей, які мають свої сім’ї, але стали особами з інвалідністю до досягнення повноліття; </w:t>
            </w:r>
          </w:p>
          <w:p w14:paraId="3675528E" w14:textId="2D961D1D" w:rsidR="002B3A39" w:rsidRPr="00E571EB" w:rsidRDefault="00532821" w:rsidP="005B284A">
            <w:pPr>
              <w:spacing w:line="240" w:lineRule="auto"/>
              <w:jc w:val="both"/>
              <w:rPr>
                <w:rFonts w:ascii="Times New Roman" w:eastAsia="Times New Roman" w:hAnsi="Times New Roman" w:cs="Times New Roman"/>
                <w:color w:val="000000"/>
                <w:lang w:eastAsia="uk-UA"/>
              </w:rPr>
            </w:pPr>
            <w:r w:rsidRPr="00532821">
              <w:rPr>
                <w:rFonts w:ascii="Times New Roman" w:eastAsia="Times New Roman" w:hAnsi="Times New Roman" w:cs="Times New Roman"/>
                <w:color w:val="000000"/>
                <w:lang w:eastAsia="uk-UA"/>
              </w:rPr>
              <w:t>дітей, обоє з батьків яких загинули або пропали безвісти; утриманців загиблого (померлого), яким у зв’язку з цим виплачується пенсія.</w:t>
            </w:r>
          </w:p>
        </w:tc>
      </w:tr>
      <w:tr w:rsidR="001413ED" w14:paraId="4A991E3A" w14:textId="77777777" w:rsidTr="000B28C7">
        <w:tc>
          <w:tcPr>
            <w:tcW w:w="1135" w:type="dxa"/>
            <w:tcBorders>
              <w:top w:val="single" w:sz="4" w:space="0" w:color="auto"/>
              <w:left w:val="single" w:sz="4" w:space="0" w:color="auto"/>
              <w:bottom w:val="single" w:sz="4" w:space="0" w:color="auto"/>
              <w:right w:val="single" w:sz="4" w:space="0" w:color="auto"/>
            </w:tcBorders>
          </w:tcPr>
          <w:p w14:paraId="6DD18E70" w14:textId="63DB5DA1" w:rsidR="001413ED"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t>8.</w:t>
            </w:r>
          </w:p>
        </w:tc>
        <w:tc>
          <w:tcPr>
            <w:tcW w:w="3544" w:type="dxa"/>
            <w:tcBorders>
              <w:top w:val="single" w:sz="4" w:space="0" w:color="auto"/>
              <w:left w:val="single" w:sz="4" w:space="0" w:color="auto"/>
              <w:bottom w:val="single" w:sz="4" w:space="0" w:color="auto"/>
              <w:right w:val="single" w:sz="4" w:space="0" w:color="auto"/>
            </w:tcBorders>
          </w:tcPr>
          <w:p w14:paraId="1B524471" w14:textId="4184AAD9" w:rsidR="001413ED" w:rsidRPr="00B46210" w:rsidRDefault="001413ED">
            <w:pPr>
              <w:tabs>
                <w:tab w:val="left" w:pos="3828"/>
              </w:tabs>
              <w:spacing w:line="240" w:lineRule="auto"/>
              <w:rPr>
                <w:rFonts w:ascii="Times New Roman" w:hAnsi="Times New Roman" w:cs="Times New Roman"/>
                <w:lang w:val="ru-RU"/>
              </w:rPr>
            </w:pPr>
            <w:r w:rsidRPr="001413ED">
              <w:rPr>
                <w:rFonts w:ascii="Times New Roman" w:hAnsi="Times New Roman" w:cs="Times New Roman"/>
                <w:lang w:val="ru-RU"/>
              </w:rPr>
              <w:t>Перелік документів, 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4DFA7C18"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uk-UA" w:eastAsia="ru-RU"/>
              </w:rPr>
            </w:pPr>
            <w:r w:rsidRPr="00DD2DDC">
              <w:rPr>
                <w:rFonts w:ascii="Times New Roman" w:eastAsia="Times New Roman" w:hAnsi="Times New Roman" w:cs="Times New Roman"/>
                <w:b/>
                <w:i/>
                <w:sz w:val="24"/>
                <w:szCs w:val="24"/>
                <w:lang w:val="uk-UA" w:eastAsia="ru-RU"/>
              </w:rPr>
              <w:t>До відділу з питань ветеранської політки Миргородської РДА (далі - ВВП Миргородської РДА) за задекларованим/зареєстрованим місцем проживання (перебування) або за адресою фактичного місця проживання (для внутрішньо переміщених осіб) заявника члени  сімей загиблих (померлих) Захисників чи Захисниць України подають</w:t>
            </w:r>
            <w:r w:rsidRPr="00DD2DDC">
              <w:rPr>
                <w:rFonts w:ascii="Times New Roman" w:eastAsia="Times New Roman" w:hAnsi="Times New Roman" w:cs="Times New Roman"/>
                <w:b/>
                <w:sz w:val="24"/>
                <w:szCs w:val="24"/>
                <w:lang w:val="uk-UA" w:eastAsia="ru-RU"/>
              </w:rPr>
              <w:t>:</w:t>
            </w:r>
            <w:r w:rsidRPr="00DD2DDC">
              <w:rPr>
                <w:rFonts w:ascii="Times New Roman" w:eastAsia="Times New Roman" w:hAnsi="Times New Roman" w:cs="Times New Roman"/>
                <w:sz w:val="24"/>
                <w:szCs w:val="24"/>
                <w:lang w:val="uk-UA" w:eastAsia="ru-RU"/>
              </w:rPr>
              <w:t xml:space="preserve"> </w:t>
            </w:r>
          </w:p>
          <w:p w14:paraId="1D778082" w14:textId="77777777" w:rsidR="00DD2DDC" w:rsidRPr="00DD2DDC" w:rsidRDefault="00DD2DDC" w:rsidP="00DD2DDC">
            <w:pPr>
              <w:spacing w:line="240" w:lineRule="auto"/>
              <w:ind w:firstLine="322"/>
              <w:jc w:val="both"/>
              <w:rPr>
                <w:rFonts w:ascii="Times New Roman" w:eastAsia="Times New Roman" w:hAnsi="Times New Roman" w:cs="Times New Roman"/>
                <w:b/>
                <w:sz w:val="24"/>
                <w:szCs w:val="24"/>
                <w:lang w:val="ru-RU" w:eastAsia="ru-RU"/>
              </w:rPr>
            </w:pPr>
            <w:r w:rsidRPr="00DD2DDC">
              <w:rPr>
                <w:rFonts w:ascii="Times New Roman" w:eastAsia="Times New Roman" w:hAnsi="Times New Roman" w:cs="Times New Roman"/>
                <w:sz w:val="24"/>
                <w:szCs w:val="24"/>
                <w:lang w:val="uk-UA" w:eastAsia="ru-RU"/>
              </w:rPr>
              <w:t>1</w:t>
            </w:r>
            <w:r w:rsidRPr="00DD2DDC">
              <w:rPr>
                <w:rFonts w:ascii="Times New Roman" w:eastAsia="Times New Roman" w:hAnsi="Times New Roman" w:cs="Times New Roman"/>
                <w:b/>
                <w:sz w:val="24"/>
                <w:szCs w:val="24"/>
                <w:lang w:val="uk-UA" w:eastAsia="ru-RU"/>
              </w:rPr>
              <w:t xml:space="preserve">. </w:t>
            </w:r>
            <w:r w:rsidRPr="00DD2DDC">
              <w:rPr>
                <w:rFonts w:ascii="Times New Roman" w:eastAsia="Times New Roman" w:hAnsi="Times New Roman" w:cs="Times New Roman"/>
                <w:b/>
                <w:sz w:val="24"/>
                <w:szCs w:val="24"/>
                <w:lang w:val="ru-RU" w:eastAsia="ru-RU"/>
              </w:rPr>
              <w:t xml:space="preserve">Заяву: </w:t>
            </w:r>
          </w:p>
          <w:p w14:paraId="0C89C243"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1) встановленого зразка згідно з додатком 2 до Порядку № 740; </w:t>
            </w:r>
          </w:p>
          <w:p w14:paraId="1BEE3F50"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2) **</w:t>
            </w:r>
            <w:r w:rsidRPr="00DD2DDC">
              <w:rPr>
                <w:rFonts w:ascii="Times New Roman" w:eastAsia="Times New Roman" w:hAnsi="Times New Roman" w:cs="Times New Roman"/>
                <w:b/>
                <w:sz w:val="24"/>
                <w:szCs w:val="24"/>
                <w:lang w:val="ru-RU" w:eastAsia="ru-RU"/>
              </w:rPr>
              <w:t>в електронній формі</w:t>
            </w:r>
            <w:r w:rsidRPr="00DD2DDC">
              <w:rPr>
                <w:rFonts w:ascii="Times New Roman" w:eastAsia="Times New Roman" w:hAnsi="Times New Roman" w:cs="Times New Roman"/>
                <w:sz w:val="24"/>
                <w:szCs w:val="24"/>
                <w:lang w:val="ru-RU" w:eastAsia="ru-RU"/>
              </w:rPr>
              <w:t xml:space="preserve"> (для членів сімей осіб, зазначених у пункті 5 частини першої статті 101 Закону). </w:t>
            </w:r>
          </w:p>
          <w:p w14:paraId="1DFF91AB"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b/>
                <w:sz w:val="24"/>
                <w:szCs w:val="24"/>
                <w:lang w:val="ru-RU" w:eastAsia="ru-RU"/>
              </w:rPr>
              <w:t xml:space="preserve">2. До заяви у паперовій формі за наявності (у разі відсутності витребовуються </w:t>
            </w:r>
            <w:r w:rsidRPr="00DD2DDC">
              <w:rPr>
                <w:rFonts w:ascii="Times New Roman" w:eastAsia="Times New Roman" w:hAnsi="Times New Roman" w:cs="Times New Roman"/>
                <w:b/>
                <w:sz w:val="24"/>
                <w:szCs w:val="24"/>
                <w:lang w:val="uk-UA" w:eastAsia="ru-RU"/>
              </w:rPr>
              <w:t xml:space="preserve">ВВП Миргородської </w:t>
            </w:r>
            <w:proofErr w:type="gramStart"/>
            <w:r w:rsidRPr="00DD2DDC">
              <w:rPr>
                <w:rFonts w:ascii="Times New Roman" w:eastAsia="Times New Roman" w:hAnsi="Times New Roman" w:cs="Times New Roman"/>
                <w:b/>
                <w:sz w:val="24"/>
                <w:szCs w:val="24"/>
                <w:lang w:val="uk-UA" w:eastAsia="ru-RU"/>
              </w:rPr>
              <w:t>РДА )</w:t>
            </w:r>
            <w:proofErr w:type="gramEnd"/>
            <w:r w:rsidRPr="00DD2DDC">
              <w:rPr>
                <w:rFonts w:ascii="Times New Roman" w:eastAsia="Times New Roman" w:hAnsi="Times New Roman" w:cs="Times New Roman"/>
                <w:b/>
                <w:sz w:val="24"/>
                <w:szCs w:val="24"/>
                <w:lang w:val="ru-RU" w:eastAsia="ru-RU"/>
              </w:rPr>
              <w:t>* додаються копії (скановані копії):</w:t>
            </w:r>
            <w:r w:rsidRPr="00DD2DDC">
              <w:rPr>
                <w:rFonts w:ascii="Times New Roman" w:eastAsia="Times New Roman" w:hAnsi="Times New Roman" w:cs="Times New Roman"/>
                <w:sz w:val="24"/>
                <w:szCs w:val="24"/>
                <w:lang w:val="ru-RU" w:eastAsia="ru-RU"/>
              </w:rPr>
              <w:t xml:space="preserve"> </w:t>
            </w:r>
          </w:p>
          <w:p w14:paraId="70840A09"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повного витягу з інформаційно-аналітичної системи “Облік відомостей про притягнення особи до кримінальної відповідальності та наявності судимості”, сформованого не пізніше ніж за десять календарних днів до дня заповнення заяви, та за наявності:</w:t>
            </w:r>
          </w:p>
          <w:p w14:paraId="1481EEF6"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документа, який надає повноваження законному представнику або уповноваженій особі представляти заявника, оформленого відповідно до вимог законодавства (у разі звернення законного представника або уповноваженої особи); </w:t>
            </w:r>
          </w:p>
          <w:p w14:paraId="57B9183A"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довідки про взяття на облік внутрішньо переміщеної особи (для внутрішньо переміщених осіб);</w:t>
            </w:r>
          </w:p>
          <w:p w14:paraId="72E34022"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свідоцтва про шлюб – для дружини /чоловіка;</w:t>
            </w:r>
          </w:p>
          <w:p w14:paraId="13205B1B"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свідоцтва про народження загиблого (померлого) – для батьків; </w:t>
            </w:r>
          </w:p>
          <w:p w14:paraId="5B53CCEF"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свідоцтва про народження дитини – для дітей загиблого (померлого); </w:t>
            </w:r>
          </w:p>
          <w:p w14:paraId="38E9DA85"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довідки про призначення пенсії у разі втрати годувальника – для осіб, які перебували на утриманні ветерана війни; </w:t>
            </w:r>
          </w:p>
          <w:p w14:paraId="7E70F728"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lastRenderedPageBreak/>
              <w:t xml:space="preserve">довідки медичного закладу про інвалідність до досягнення повноліття – для дітей, яким встановлено інвалідність до 18 років; </w:t>
            </w:r>
          </w:p>
          <w:p w14:paraId="4EC6A760"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документів, що підтверджують загибель (зникнення безвісти) або смерть особи та її участь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14:paraId="360FF2CE"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1) для сімей осіб, які добровільно забезпечували (або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тому числі здійснювали волонтерську діяльність), та загинули (пропали безвісти), померли внаслідок травми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тому числі здійснення волонтерської діяльності), перебуваючи безпосередньо в районах та у період здійснення зазначених заходів </w:t>
            </w:r>
            <w:r w:rsidRPr="00DD2DDC">
              <w:rPr>
                <w:rFonts w:ascii="Times New Roman" w:eastAsia="Times New Roman" w:hAnsi="Times New Roman" w:cs="Times New Roman"/>
                <w:i/>
                <w:sz w:val="24"/>
                <w:szCs w:val="24"/>
                <w:lang w:val="ru-RU" w:eastAsia="ru-RU"/>
              </w:rPr>
              <w:t>(пункт 2 частини першої статті 101 Закону</w:t>
            </w:r>
            <w:r w:rsidRPr="00DD2DDC">
              <w:rPr>
                <w:rFonts w:ascii="Times New Roman" w:eastAsia="Times New Roman" w:hAnsi="Times New Roman" w:cs="Times New Roman"/>
                <w:sz w:val="24"/>
                <w:szCs w:val="24"/>
                <w:lang w:val="ru-RU" w:eastAsia="ru-RU"/>
              </w:rPr>
              <w:t>):</w:t>
            </w:r>
          </w:p>
          <w:p w14:paraId="1CE29604"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свідоцтва про смерть або рішення суду про визнання безвісно відсутнім; </w:t>
            </w:r>
          </w:p>
          <w:p w14:paraId="3BA1CE60"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договору про провадження волонтерської діяльності (за наявності) або договору про надання волонтерської допомоги (за наявності); </w:t>
            </w:r>
          </w:p>
          <w:p w14:paraId="4977182F"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свідчення командира (начальника) військової частини (органу, підрозділу), керівника добровольчого формування, які захищали незалежність, суверенітет і територіальну цілісність України та брали безпосередню участь в антитерористичній операції, забезпеченні її проведення, перебуваючи безпосередньо в районах антитерористичної операції в період її проведення, під час забезпечення здійснення заходів із забезпечення національної безпеки і оборони, відсічі і </w:t>
            </w:r>
            <w:r w:rsidRPr="00DD2DDC">
              <w:rPr>
                <w:rFonts w:ascii="Times New Roman" w:eastAsia="Times New Roman" w:hAnsi="Times New Roman" w:cs="Times New Roman"/>
                <w:sz w:val="24"/>
                <w:szCs w:val="24"/>
                <w:lang w:val="ru-RU" w:eastAsia="ru-RU"/>
              </w:rPr>
              <w:lastRenderedPageBreak/>
              <w:t xml:space="preserve">стримування збройної агресії Російської Федерації у Донецькій та Луганській областях,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 про безпосередню участь особи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завірені печаткою військової частини; </w:t>
            </w:r>
          </w:p>
          <w:p w14:paraId="78E79EB5"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довідки (витягу з наказу) керівника Антитерористичного центру при СБУ, Генерального штабу Збройних Сил про добровільне забезпечення або добровільне залучення до забезпечення проведення антитерористичної операції, здійснення заходів із забезпечення 6 національної безпеки і оборони, відсічі і стримування збройної агресії Російської Федерації у Донецькій та Луганській областях особи, яка загинула (пропала безвісти) або померла; </w:t>
            </w:r>
          </w:p>
          <w:p w14:paraId="68C08B93"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 </w:t>
            </w:r>
          </w:p>
          <w:p w14:paraId="3DB77020"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рішення суду про встановлення факту добровільного забезпечення або добровільного залучення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особи, яка загинула (пропала безвісти) або померла (</w:t>
            </w:r>
            <w:r w:rsidRPr="00DD2DDC">
              <w:rPr>
                <w:rFonts w:ascii="Times New Roman" w:eastAsia="Times New Roman" w:hAnsi="Times New Roman" w:cs="Times New Roman"/>
                <w:i/>
                <w:sz w:val="24"/>
                <w:szCs w:val="24"/>
                <w:lang w:val="ru-RU" w:eastAsia="ru-RU"/>
              </w:rPr>
              <w:t>за відсутності документів зазначених в абзацах третьому – п’ятому цього підпункту)</w:t>
            </w:r>
            <w:r w:rsidRPr="00DD2DDC">
              <w:rPr>
                <w:rFonts w:ascii="Times New Roman" w:eastAsia="Times New Roman" w:hAnsi="Times New Roman" w:cs="Times New Roman"/>
                <w:sz w:val="24"/>
                <w:szCs w:val="24"/>
                <w:lang w:val="ru-RU" w:eastAsia="ru-RU"/>
              </w:rPr>
              <w:t xml:space="preserve">; </w:t>
            </w:r>
          </w:p>
          <w:p w14:paraId="415560C7"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2) для сімей осіб, які, перебуваючи у складі добровольчих формувань, що були утворені або самоорганізувалися для захисту незалежності, суверенітету та територіальної цілісності України, загинули (пропали безвісти), померли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гвардії України та інших утворених відповідно до </w:t>
            </w:r>
            <w:r w:rsidRPr="00DD2DDC">
              <w:rPr>
                <w:rFonts w:ascii="Times New Roman" w:eastAsia="Times New Roman" w:hAnsi="Times New Roman" w:cs="Times New Roman"/>
                <w:sz w:val="24"/>
                <w:szCs w:val="24"/>
                <w:lang w:val="ru-RU" w:eastAsia="ru-RU"/>
              </w:rPr>
              <w:lastRenderedPageBreak/>
              <w:t xml:space="preserve">законів України військових формувань та правоохоронних органів (пункт 3 частини першої статті 101 Закону): свідоцтва про смерть або рішення суду про визнання безвісно відсутнім; </w:t>
            </w:r>
          </w:p>
          <w:p w14:paraId="036E9461"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довідки (витяг з наказу) керівника Антитерористичного центру при СБУ, Генерального штабу Збройних Сил про виконання добровольчим формуванням, до складу якого входила особа, яка загинула (пропала безвісти) або померла, 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 та правоохоронними органами під час перебування безпосередньо в районах антитерористичної операції у період її проведення;</w:t>
            </w:r>
          </w:p>
          <w:p w14:paraId="443EF7CC"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документів про безпосереднє виконання завдань антитерористичної операції в районах її проведення (витяги з наказів, розпоряджень, книг нарядів, матеріалів спеціальних/службових розслідувань за фактами отримання поранень), інші видані державними органами офіційні документи, що містять достатні докази про безпосередню участь особи, яка загинула (пропала безвісти) або померла, у виконанні завдань антитерористичної операції в районах її проведення,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особи з інвалідністю внаслідок війни; </w:t>
            </w:r>
          </w:p>
          <w:p w14:paraId="3EB52D8B"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 </w:t>
            </w:r>
          </w:p>
          <w:p w14:paraId="47A0FE92"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3) для сімей осіб, які, перебуваючи у складі добровольчих формувань, що були утворені або самоорганізувалися для захисту незалежності, суверенітету,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гвардії України та інших утворених відповідно до 8 законів України військових формувань та правоохоронних органів, загинули (пропали безвісти) або померли внаслідок травми (поранення, контузії, каліцтва) або захворювання, одержаних під час виконання такими добровольчими формуваннями завдань антитерористичної операції у взаємодії із Збройними Силами України, Міністерством внутрішніх справ України, Національною гвардією України та іншими утвореними відповідно до законів України військовими формуваннями та правоохоронними органами, перебуваючи безпосередньо в районах </w:t>
            </w:r>
            <w:r w:rsidRPr="00DD2DDC">
              <w:rPr>
                <w:rFonts w:ascii="Times New Roman" w:eastAsia="Times New Roman" w:hAnsi="Times New Roman" w:cs="Times New Roman"/>
                <w:sz w:val="24"/>
                <w:szCs w:val="24"/>
                <w:lang w:val="ru-RU" w:eastAsia="ru-RU"/>
              </w:rPr>
              <w:lastRenderedPageBreak/>
              <w:t xml:space="preserve">антитерористичної операції у період її проведення </w:t>
            </w:r>
            <w:r w:rsidRPr="00DD2DDC">
              <w:rPr>
                <w:rFonts w:ascii="Times New Roman" w:eastAsia="Times New Roman" w:hAnsi="Times New Roman" w:cs="Times New Roman"/>
                <w:i/>
                <w:sz w:val="24"/>
                <w:szCs w:val="24"/>
                <w:lang w:val="ru-RU" w:eastAsia="ru-RU"/>
              </w:rPr>
              <w:t>(пункт 4 частини першої статті 101 Закону)</w:t>
            </w:r>
            <w:r w:rsidRPr="00DD2DDC">
              <w:rPr>
                <w:rFonts w:ascii="Times New Roman" w:eastAsia="Times New Roman" w:hAnsi="Times New Roman" w:cs="Times New Roman"/>
                <w:sz w:val="24"/>
                <w:szCs w:val="24"/>
                <w:lang w:val="ru-RU" w:eastAsia="ru-RU"/>
              </w:rPr>
              <w:t xml:space="preserve">: </w:t>
            </w:r>
          </w:p>
          <w:p w14:paraId="0652EF0D"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свідоцтва про смерть або рішення суду про визнання безвісно відсутнім; </w:t>
            </w:r>
          </w:p>
          <w:p w14:paraId="36A96831"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клопотання про надання статусу члена сім’ї загиблого (померлого) Захисника чи Захисниці України керівника добровольчого формування, </w:t>
            </w:r>
            <w:proofErr w:type="gramStart"/>
            <w:r w:rsidRPr="00DD2DDC">
              <w:rPr>
                <w:rFonts w:ascii="Times New Roman" w:eastAsia="Times New Roman" w:hAnsi="Times New Roman" w:cs="Times New Roman"/>
                <w:sz w:val="24"/>
                <w:szCs w:val="24"/>
                <w:lang w:val="ru-RU" w:eastAsia="ru-RU"/>
              </w:rPr>
              <w:t>до складу</w:t>
            </w:r>
            <w:proofErr w:type="gramEnd"/>
            <w:r w:rsidRPr="00DD2DDC">
              <w:rPr>
                <w:rFonts w:ascii="Times New Roman" w:eastAsia="Times New Roman" w:hAnsi="Times New Roman" w:cs="Times New Roman"/>
                <w:sz w:val="24"/>
                <w:szCs w:val="24"/>
                <w:lang w:val="ru-RU" w:eastAsia="ru-RU"/>
              </w:rPr>
              <w:t xml:space="preserve"> якого входила особа, яка загинула (пропала безвісти) або померла. До клопотання додаються документи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особи з інвалідністю внаслідок війни, або учасника війни відповідно до Закону, що підтверджують участь особи, яка загинула (пропала безвісти) або померла, в антитерористичній операції;</w:t>
            </w:r>
          </w:p>
          <w:p w14:paraId="1C0EE88F"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довідка (витяг з наказу)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 та правоохоронними органами під час </w:t>
            </w:r>
            <w:proofErr w:type="gramStart"/>
            <w:r w:rsidRPr="00DD2DDC">
              <w:rPr>
                <w:rFonts w:ascii="Times New Roman" w:eastAsia="Times New Roman" w:hAnsi="Times New Roman" w:cs="Times New Roman"/>
                <w:sz w:val="24"/>
                <w:szCs w:val="24"/>
                <w:lang w:val="ru-RU" w:eastAsia="ru-RU"/>
              </w:rPr>
              <w:t>перебування  безпосередньо</w:t>
            </w:r>
            <w:proofErr w:type="gramEnd"/>
            <w:r w:rsidRPr="00DD2DDC">
              <w:rPr>
                <w:rFonts w:ascii="Times New Roman" w:eastAsia="Times New Roman" w:hAnsi="Times New Roman" w:cs="Times New Roman"/>
                <w:sz w:val="24"/>
                <w:szCs w:val="24"/>
                <w:lang w:val="ru-RU" w:eastAsia="ru-RU"/>
              </w:rPr>
              <w:t xml:space="preserve"> в районах антитерористичної операції у період її проведення; </w:t>
            </w:r>
          </w:p>
          <w:p w14:paraId="02FC77BE"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 </w:t>
            </w:r>
          </w:p>
          <w:p w14:paraId="2A8A5392"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4) **</w:t>
            </w:r>
            <w:r w:rsidRPr="00DD2DDC">
              <w:rPr>
                <w:rFonts w:ascii="Times New Roman" w:eastAsia="Times New Roman" w:hAnsi="Times New Roman" w:cs="Times New Roman"/>
                <w:b/>
                <w:sz w:val="24"/>
                <w:szCs w:val="24"/>
                <w:lang w:val="ru-RU" w:eastAsia="ru-RU"/>
              </w:rPr>
              <w:t>для сімей військовослужбовців</w:t>
            </w:r>
            <w:r w:rsidRPr="00DD2DDC">
              <w:rPr>
                <w:rFonts w:ascii="Times New Roman" w:eastAsia="Times New Roman" w:hAnsi="Times New Roman" w:cs="Times New Roman"/>
                <w:sz w:val="24"/>
                <w:szCs w:val="24"/>
                <w:lang w:val="ru-RU" w:eastAsia="ru-RU"/>
              </w:rPr>
              <w:t xml:space="preserve"> (резервістів, військовозобов’язаних, добровольців Сил територіальної оборони)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військовослужбовців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осіб рядового і начальницького складу Державного бюро розслідувань, осіб начальницького складу Національного антикорупційного бюро України, </w:t>
            </w:r>
            <w:r w:rsidRPr="00DD2DDC">
              <w:rPr>
                <w:rFonts w:ascii="Times New Roman" w:eastAsia="Times New Roman" w:hAnsi="Times New Roman" w:cs="Times New Roman"/>
                <w:sz w:val="24"/>
                <w:szCs w:val="24"/>
                <w:lang w:val="ru-RU" w:eastAsia="ru-RU"/>
              </w:rPr>
              <w:lastRenderedPageBreak/>
              <w:t xml:space="preserve">осіб, які входили до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10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загинули (пропали безвісти), померли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DD2DDC">
              <w:rPr>
                <w:rFonts w:ascii="Times New Roman" w:eastAsia="Times New Roman" w:hAnsi="Times New Roman" w:cs="Times New Roman"/>
                <w:i/>
                <w:sz w:val="24"/>
                <w:szCs w:val="24"/>
                <w:lang w:val="ru-RU" w:eastAsia="ru-RU"/>
              </w:rPr>
              <w:t>(пункт 5 частини першої статті 101 Закону</w:t>
            </w:r>
            <w:r w:rsidRPr="00DD2DDC">
              <w:rPr>
                <w:rFonts w:ascii="Times New Roman" w:eastAsia="Times New Roman" w:hAnsi="Times New Roman" w:cs="Times New Roman"/>
                <w:sz w:val="24"/>
                <w:szCs w:val="24"/>
                <w:lang w:val="ru-RU" w:eastAsia="ru-RU"/>
              </w:rPr>
              <w:t xml:space="preserve">): </w:t>
            </w:r>
          </w:p>
          <w:p w14:paraId="17B4CD94"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свідоцтва про смерть або рішення суду про визнання особи безвісно відсутньою, або рішення суду про оголошення особи померлою, або рішення суду про встановлення факту смерті (у разі державної реєстрації смерті на підставі рішення суду); </w:t>
            </w:r>
          </w:p>
          <w:p w14:paraId="0E3F6077"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документів про безпосередню участь особи, яка захищала незалежність, суверенітет та територіальну цілісність України і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областях,забезпеченні їх здійснення, перебуваючи безпосередньо в районах та у період здійснення зазначених заходів, і загинула (пропала безвісти) або померла внаслідок травми (поранення, контузії, каліцтва) або захворювання, одержаних під час </w:t>
            </w:r>
            <w:r w:rsidRPr="00DD2DDC">
              <w:rPr>
                <w:rFonts w:ascii="Times New Roman" w:eastAsia="Times New Roman" w:hAnsi="Times New Roman" w:cs="Times New Roman"/>
                <w:sz w:val="24"/>
                <w:szCs w:val="24"/>
                <w:lang w:val="ru-RU" w:eastAsia="ru-RU"/>
              </w:rPr>
              <w:lastRenderedPageBreak/>
              <w:t xml:space="preserve">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 довідки згідно з додатком 1 до Порядку № 740, виданої командиром (начальником) військової частини (органу, підрозділу), у складі якої особа, що загинула (померла), брала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довідки (копія, витяг) галузевого державного архіву, іншої архівної установи, яка містить достатні докази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 у разі, коли військову частину (орган, підрозділ) розформовано*; </w:t>
            </w:r>
          </w:p>
          <w:p w14:paraId="30646376"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постанови (рішення, протоколу засідання) відповідної військоволікарської (лікарсько-експертної, медичної) комісії (крім випадків, коли особа рішенням суду визнана безвісно відсутньою або оголошена померлою, або стосовно неї судом встановлено юридичний факт її </w:t>
            </w:r>
            <w:proofErr w:type="gramStart"/>
            <w:r w:rsidRPr="00DD2DDC">
              <w:rPr>
                <w:rFonts w:ascii="Times New Roman" w:eastAsia="Times New Roman" w:hAnsi="Times New Roman" w:cs="Times New Roman"/>
                <w:sz w:val="24"/>
                <w:szCs w:val="24"/>
                <w:lang w:val="ru-RU" w:eastAsia="ru-RU"/>
              </w:rPr>
              <w:t>загибелі)*</w:t>
            </w:r>
            <w:proofErr w:type="gramEnd"/>
            <w:r w:rsidRPr="00DD2DDC">
              <w:rPr>
                <w:rFonts w:ascii="Times New Roman" w:eastAsia="Times New Roman" w:hAnsi="Times New Roman" w:cs="Times New Roman"/>
                <w:sz w:val="24"/>
                <w:szCs w:val="24"/>
                <w:lang w:val="ru-RU" w:eastAsia="ru-RU"/>
              </w:rPr>
              <w:t>.</w:t>
            </w:r>
          </w:p>
          <w:p w14:paraId="1648827B"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5) **</w:t>
            </w:r>
            <w:r w:rsidRPr="00DD2DDC">
              <w:rPr>
                <w:rFonts w:ascii="Times New Roman" w:eastAsia="Times New Roman" w:hAnsi="Times New Roman" w:cs="Times New Roman"/>
                <w:b/>
                <w:sz w:val="24"/>
                <w:szCs w:val="24"/>
                <w:lang w:val="ru-RU" w:eastAsia="ru-RU"/>
              </w:rPr>
              <w:t xml:space="preserve">для членів сімей осіб, які входили </w:t>
            </w:r>
            <w:proofErr w:type="gramStart"/>
            <w:r w:rsidRPr="00DD2DDC">
              <w:rPr>
                <w:rFonts w:ascii="Times New Roman" w:eastAsia="Times New Roman" w:hAnsi="Times New Roman" w:cs="Times New Roman"/>
                <w:b/>
                <w:sz w:val="24"/>
                <w:szCs w:val="24"/>
                <w:lang w:val="ru-RU" w:eastAsia="ru-RU"/>
              </w:rPr>
              <w:t>до складу</w:t>
            </w:r>
            <w:proofErr w:type="gramEnd"/>
            <w:r w:rsidRPr="00DD2DDC">
              <w:rPr>
                <w:rFonts w:ascii="Times New Roman" w:eastAsia="Times New Roman" w:hAnsi="Times New Roman" w:cs="Times New Roman"/>
                <w:b/>
                <w:sz w:val="24"/>
                <w:szCs w:val="24"/>
                <w:lang w:val="ru-RU" w:eastAsia="ru-RU"/>
              </w:rPr>
              <w:t xml:space="preserve"> добровольчого формування територіальної громади</w:t>
            </w:r>
            <w:r w:rsidRPr="00DD2DDC">
              <w:rPr>
                <w:rFonts w:ascii="Times New Roman" w:eastAsia="Times New Roman" w:hAnsi="Times New Roman" w:cs="Times New Roman"/>
                <w:sz w:val="24"/>
                <w:szCs w:val="24"/>
                <w:lang w:val="ru-RU" w:eastAsia="ru-RU"/>
              </w:rPr>
              <w:t xml:space="preserve"> (</w:t>
            </w:r>
            <w:r w:rsidRPr="00DD2DDC">
              <w:rPr>
                <w:rFonts w:ascii="Times New Roman" w:eastAsia="Times New Roman" w:hAnsi="Times New Roman" w:cs="Times New Roman"/>
                <w:i/>
                <w:sz w:val="24"/>
                <w:szCs w:val="24"/>
                <w:lang w:val="ru-RU" w:eastAsia="ru-RU"/>
              </w:rPr>
              <w:t>пункт 5 частини першої статті 101 Закону</w:t>
            </w:r>
            <w:r w:rsidRPr="00DD2DDC">
              <w:rPr>
                <w:rFonts w:ascii="Times New Roman" w:eastAsia="Times New Roman" w:hAnsi="Times New Roman" w:cs="Times New Roman"/>
                <w:sz w:val="24"/>
                <w:szCs w:val="24"/>
                <w:lang w:val="ru-RU" w:eastAsia="ru-RU"/>
              </w:rPr>
              <w:t>):</w:t>
            </w:r>
          </w:p>
          <w:p w14:paraId="76C26FA3"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свідоцтва про смерть або рішення суду про визнання безвісно відсутнім; контракту добровольця територіальної оборони*; </w:t>
            </w:r>
          </w:p>
          <w:p w14:paraId="1C41C0F2"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довідка за формою згідно з додатком 1 до Порядку № 740*; </w:t>
            </w:r>
          </w:p>
          <w:p w14:paraId="2193B9CA"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w:t>
            </w:r>
            <w:proofErr w:type="gramStart"/>
            <w:r w:rsidRPr="00DD2DDC">
              <w:rPr>
                <w:rFonts w:ascii="Times New Roman" w:eastAsia="Times New Roman" w:hAnsi="Times New Roman" w:cs="Times New Roman"/>
                <w:sz w:val="24"/>
                <w:szCs w:val="24"/>
                <w:lang w:val="ru-RU" w:eastAsia="ru-RU"/>
              </w:rPr>
              <w:t>безвісти)*</w:t>
            </w:r>
            <w:proofErr w:type="gramEnd"/>
            <w:r w:rsidRPr="00DD2DDC">
              <w:rPr>
                <w:rFonts w:ascii="Times New Roman" w:eastAsia="Times New Roman" w:hAnsi="Times New Roman" w:cs="Times New Roman"/>
                <w:sz w:val="24"/>
                <w:szCs w:val="24"/>
                <w:lang w:val="ru-RU" w:eastAsia="ru-RU"/>
              </w:rPr>
              <w:t>.</w:t>
            </w:r>
          </w:p>
          <w:p w14:paraId="3B4B44DD"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6) **</w:t>
            </w:r>
            <w:r w:rsidRPr="00DD2DDC">
              <w:rPr>
                <w:rFonts w:ascii="Times New Roman" w:eastAsia="Times New Roman" w:hAnsi="Times New Roman" w:cs="Times New Roman"/>
                <w:b/>
                <w:sz w:val="24"/>
                <w:szCs w:val="24"/>
                <w:lang w:val="ru-RU" w:eastAsia="ru-RU"/>
              </w:rPr>
              <w:t>для членів сімей працівників підприємств, установ, організацій</w:t>
            </w:r>
            <w:r w:rsidRPr="00DD2DDC">
              <w:rPr>
                <w:rFonts w:ascii="Times New Roman" w:eastAsia="Times New Roman" w:hAnsi="Times New Roman" w:cs="Times New Roman"/>
                <w:sz w:val="24"/>
                <w:szCs w:val="24"/>
                <w:lang w:val="ru-RU" w:eastAsia="ru-RU"/>
              </w:rPr>
              <w:t xml:space="preserve"> (</w:t>
            </w:r>
            <w:r w:rsidRPr="00DD2DDC">
              <w:rPr>
                <w:rFonts w:ascii="Times New Roman" w:eastAsia="Times New Roman" w:hAnsi="Times New Roman" w:cs="Times New Roman"/>
                <w:i/>
                <w:sz w:val="24"/>
                <w:szCs w:val="24"/>
                <w:lang w:val="ru-RU" w:eastAsia="ru-RU"/>
              </w:rPr>
              <w:t>пункт 5 частини першої статті 101 Закону</w:t>
            </w:r>
            <w:r w:rsidRPr="00DD2DDC">
              <w:rPr>
                <w:rFonts w:ascii="Times New Roman" w:eastAsia="Times New Roman" w:hAnsi="Times New Roman" w:cs="Times New Roman"/>
                <w:sz w:val="24"/>
                <w:szCs w:val="24"/>
                <w:lang w:val="ru-RU" w:eastAsia="ru-RU"/>
              </w:rPr>
              <w:t xml:space="preserve">): </w:t>
            </w:r>
          </w:p>
          <w:p w14:paraId="519D9AE4"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свідоцтва про смерть або рішення суду про визнання безвісно відсутнім; </w:t>
            </w:r>
          </w:p>
          <w:p w14:paraId="264BF70B"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документів про безпосереднє залучення особи, яка загинула (пропала безвісти) або померла, до забезпечення проведення антитерористичної операції,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w:t>
            </w:r>
            <w:r w:rsidRPr="00DD2DDC">
              <w:rPr>
                <w:rFonts w:ascii="Times New Roman" w:eastAsia="Times New Roman" w:hAnsi="Times New Roman" w:cs="Times New Roman"/>
                <w:sz w:val="24"/>
                <w:szCs w:val="24"/>
                <w:lang w:val="ru-RU" w:eastAsia="ru-RU"/>
              </w:rPr>
              <w:lastRenderedPageBreak/>
              <w:t xml:space="preserve">Луганській областях в районах та у період здійснення зазначених заходів, про виконання особою мобілізаційних завдань (замовлень) для участі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направлення (прибуття) у відрядження для безпосередньої участі в антитерористичній операції в районах її проведення,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в районах та у період здійснення зазначених заходів (витяги з наказів, розпоряджень, посвідчень про відрядження, книг нарядів, матеріалів спеціальних/службових розслідувань за фактами отримання поранень, документів, що підтверджують виконання підприємством, установою і організацією мобілізаційних завдань (замовлень), документів, що були підставою для прийняття керівником підприємства, установи і організації рішення про направлення особи у таке відрядження*; </w:t>
            </w:r>
          </w:p>
          <w:p w14:paraId="4B512F25"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w:t>
            </w:r>
            <w:proofErr w:type="gramStart"/>
            <w:r w:rsidRPr="00DD2DDC">
              <w:rPr>
                <w:rFonts w:ascii="Times New Roman" w:eastAsia="Times New Roman" w:hAnsi="Times New Roman" w:cs="Times New Roman"/>
                <w:sz w:val="24"/>
                <w:szCs w:val="24"/>
                <w:lang w:val="ru-RU" w:eastAsia="ru-RU"/>
              </w:rPr>
              <w:t>безвісти)*</w:t>
            </w:r>
            <w:proofErr w:type="gramEnd"/>
            <w:r w:rsidRPr="00DD2DDC">
              <w:rPr>
                <w:rFonts w:ascii="Times New Roman" w:eastAsia="Times New Roman" w:hAnsi="Times New Roman" w:cs="Times New Roman"/>
                <w:sz w:val="24"/>
                <w:szCs w:val="24"/>
                <w:lang w:val="ru-RU" w:eastAsia="ru-RU"/>
              </w:rPr>
              <w:t xml:space="preserve">. </w:t>
            </w:r>
          </w:p>
          <w:p w14:paraId="048A8998"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7) для сімей осіб, які загинули, померли внаслідок травми (поранення, контузії, каліцтва) або захворювання, одержаних під час безпосередньої участі </w:t>
            </w:r>
            <w:proofErr w:type="gramStart"/>
            <w:r w:rsidRPr="00DD2DDC">
              <w:rPr>
                <w:rFonts w:ascii="Times New Roman" w:eastAsia="Times New Roman" w:hAnsi="Times New Roman" w:cs="Times New Roman"/>
                <w:sz w:val="24"/>
                <w:szCs w:val="24"/>
                <w:lang w:val="ru-RU" w:eastAsia="ru-RU"/>
              </w:rPr>
              <w:t>у заходах</w:t>
            </w:r>
            <w:proofErr w:type="gramEnd"/>
            <w:r w:rsidRPr="00DD2DDC">
              <w:rPr>
                <w:rFonts w:ascii="Times New Roman" w:eastAsia="Times New Roman" w:hAnsi="Times New Roman" w:cs="Times New Roman"/>
                <w:sz w:val="24"/>
                <w:szCs w:val="24"/>
                <w:lang w:val="ru-RU" w:eastAsia="ru-RU"/>
              </w:rPr>
              <w:t>,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DD2DDC">
              <w:rPr>
                <w:rFonts w:ascii="Times New Roman" w:eastAsia="Times New Roman" w:hAnsi="Times New Roman" w:cs="Times New Roman"/>
                <w:i/>
                <w:sz w:val="24"/>
                <w:szCs w:val="24"/>
                <w:lang w:val="ru-RU" w:eastAsia="ru-RU"/>
              </w:rPr>
              <w:t>пункті 6 частини першої статті 101 Закону</w:t>
            </w:r>
            <w:r w:rsidRPr="00DD2DDC">
              <w:rPr>
                <w:rFonts w:ascii="Times New Roman" w:eastAsia="Times New Roman" w:hAnsi="Times New Roman" w:cs="Times New Roman"/>
                <w:sz w:val="24"/>
                <w:szCs w:val="24"/>
                <w:lang w:val="ru-RU" w:eastAsia="ru-RU"/>
              </w:rPr>
              <w:t xml:space="preserve">): </w:t>
            </w:r>
          </w:p>
          <w:p w14:paraId="51CD35F4"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свідоцтва про смерть; </w:t>
            </w:r>
          </w:p>
          <w:p w14:paraId="489BB226"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довідки за формою згідно з додатком 1 до Порядку № 740, виданої командиром (начальником) військової частини (органу, підрозділу) Збройних Сил, Держприкордонслужби, СБУ, Національної поліції, Національної гвардії та інших утворених відповідно до закону військових формувань чи правоохоронних органів, у взаємодії з якими особа, яка загинула (померла), брала безпосередню участь у бойових діях при проведенні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 районах їх проведення, або довідки (копія, витяг) галузевого державного архіву, іншої архівної установи, яка містить достатні докази про безпосередню участь особи у бойових діях при проведенні зазначених заходів, – у разі </w:t>
            </w:r>
            <w:r w:rsidRPr="00DD2DDC">
              <w:rPr>
                <w:rFonts w:ascii="Times New Roman" w:eastAsia="Times New Roman" w:hAnsi="Times New Roman" w:cs="Times New Roman"/>
                <w:sz w:val="24"/>
                <w:szCs w:val="24"/>
                <w:lang w:val="ru-RU" w:eastAsia="ru-RU"/>
              </w:rPr>
              <w:lastRenderedPageBreak/>
              <w:t xml:space="preserve">коли військову частину (орган, підрозділ) розформовано; </w:t>
            </w:r>
          </w:p>
          <w:p w14:paraId="180E33D9"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висновку судово-медичної експертизи (за наявності), виданого відповідно до законодавства, або лікарського свідоцтва про смерть. </w:t>
            </w:r>
          </w:p>
          <w:p w14:paraId="3E18704D" w14:textId="73E7CFB7" w:rsidR="00532821" w:rsidRPr="00532821" w:rsidRDefault="00DD2DDC" w:rsidP="00DD2DDC">
            <w:pPr>
              <w:spacing w:line="240" w:lineRule="auto"/>
              <w:jc w:val="both"/>
              <w:rPr>
                <w:rFonts w:ascii="Times New Roman" w:eastAsia="Times New Roman" w:hAnsi="Times New Roman" w:cs="Times New Roman"/>
                <w:color w:val="000000"/>
                <w:lang w:eastAsia="uk-UA"/>
              </w:rPr>
            </w:pPr>
            <w:r w:rsidRPr="00DD2DDC">
              <w:rPr>
                <w:rFonts w:ascii="Times New Roman" w:eastAsia="Times New Roman" w:hAnsi="Times New Roman" w:cs="Times New Roman"/>
                <w:i/>
                <w:sz w:val="24"/>
                <w:szCs w:val="24"/>
                <w:lang w:val="ru-RU" w:eastAsia="ru-RU"/>
              </w:rPr>
              <w:t xml:space="preserve">Примітки: копії документів, що додаються до заяви, звіряються з оригіналами; якщо заявник у заяві про надання статусу зазначає інформацію про бажання отримати паперове посвідчення таке посвідчення видається </w:t>
            </w:r>
            <w:proofErr w:type="gramStart"/>
            <w:r w:rsidRPr="00DD2DDC">
              <w:rPr>
                <w:rFonts w:ascii="Times New Roman" w:eastAsia="Times New Roman" w:hAnsi="Times New Roman" w:cs="Times New Roman"/>
                <w:i/>
                <w:sz w:val="24"/>
                <w:szCs w:val="24"/>
                <w:lang w:val="ru-RU" w:eastAsia="ru-RU"/>
              </w:rPr>
              <w:t>у порядку</w:t>
            </w:r>
            <w:proofErr w:type="gramEnd"/>
            <w:r w:rsidRPr="00DD2DDC">
              <w:rPr>
                <w:rFonts w:ascii="Times New Roman" w:eastAsia="Times New Roman" w:hAnsi="Times New Roman" w:cs="Times New Roman"/>
                <w:i/>
                <w:sz w:val="24"/>
                <w:szCs w:val="24"/>
                <w:lang w:val="ru-RU" w:eastAsia="ru-RU"/>
              </w:rPr>
              <w:t>, визначеному пунктом 10 Порядку видачі посвідчень і нагрудних знаків ветеранів, затвердженого постановою Кабінету Міністрів України від 12.05.1994 № 302</w:t>
            </w:r>
          </w:p>
        </w:tc>
      </w:tr>
      <w:tr w:rsidR="005C0299" w14:paraId="4DFB2998" w14:textId="77777777" w:rsidTr="000B28C7">
        <w:tc>
          <w:tcPr>
            <w:tcW w:w="1135" w:type="dxa"/>
            <w:tcBorders>
              <w:top w:val="single" w:sz="4" w:space="0" w:color="auto"/>
              <w:left w:val="single" w:sz="4" w:space="0" w:color="auto"/>
              <w:bottom w:val="single" w:sz="4" w:space="0" w:color="auto"/>
              <w:right w:val="single" w:sz="4" w:space="0" w:color="auto"/>
            </w:tcBorders>
          </w:tcPr>
          <w:p w14:paraId="1245A15F" w14:textId="124FEFE4" w:rsidR="005C0299"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lastRenderedPageBreak/>
              <w:t>9.</w:t>
            </w:r>
          </w:p>
        </w:tc>
        <w:tc>
          <w:tcPr>
            <w:tcW w:w="3544" w:type="dxa"/>
            <w:tcBorders>
              <w:top w:val="single" w:sz="4" w:space="0" w:color="auto"/>
              <w:left w:val="single" w:sz="4" w:space="0" w:color="auto"/>
              <w:bottom w:val="single" w:sz="4" w:space="0" w:color="auto"/>
              <w:right w:val="single" w:sz="4" w:space="0" w:color="auto"/>
            </w:tcBorders>
          </w:tcPr>
          <w:p w14:paraId="144C87AA" w14:textId="55519545" w:rsidR="005C0299" w:rsidRPr="00AB73AF" w:rsidRDefault="00B46210">
            <w:pPr>
              <w:tabs>
                <w:tab w:val="left" w:pos="3828"/>
              </w:tabs>
              <w:spacing w:line="240" w:lineRule="auto"/>
              <w:rPr>
                <w:rFonts w:ascii="Times New Roman" w:hAnsi="Times New Roman" w:cs="Times New Roman"/>
                <w:lang w:val="ru-RU"/>
              </w:rPr>
            </w:pPr>
            <w:r w:rsidRPr="00B46210">
              <w:rPr>
                <w:rFonts w:ascii="Times New Roman" w:hAnsi="Times New Roman" w:cs="Times New Roman"/>
              </w:rPr>
              <w:t>Спосіб подання документів, 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0E53AA3C" w14:textId="77777777" w:rsidR="00DD2DDC" w:rsidRPr="00DD2DDC" w:rsidRDefault="00DD2DDC" w:rsidP="00DD2DDC">
            <w:pPr>
              <w:spacing w:line="240" w:lineRule="auto"/>
              <w:ind w:firstLine="317"/>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Заява разом із доданими до неї копіями (сканованими копіями) документів подається: </w:t>
            </w:r>
          </w:p>
          <w:p w14:paraId="3AB67ED0" w14:textId="77777777" w:rsidR="00DD2DDC" w:rsidRPr="00DD2DDC" w:rsidRDefault="00DD2DDC" w:rsidP="00DD2DDC">
            <w:pPr>
              <w:spacing w:line="240" w:lineRule="auto"/>
              <w:ind w:firstLine="317"/>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1. </w:t>
            </w:r>
            <w:r w:rsidRPr="00DD2DDC">
              <w:rPr>
                <w:rFonts w:ascii="Times New Roman" w:eastAsia="Times New Roman" w:hAnsi="Times New Roman" w:cs="Times New Roman"/>
                <w:sz w:val="24"/>
                <w:szCs w:val="24"/>
                <w:lang w:val="uk-UA" w:eastAsia="ru-RU"/>
              </w:rPr>
              <w:t>ВВП Миргородської РДА</w:t>
            </w:r>
            <w:r w:rsidRPr="00DD2DDC">
              <w:rPr>
                <w:rFonts w:ascii="Times New Roman" w:eastAsia="Times New Roman" w:hAnsi="Times New Roman" w:cs="Times New Roman"/>
                <w:sz w:val="24"/>
                <w:szCs w:val="24"/>
                <w:lang w:val="ru-RU" w:eastAsia="ru-RU"/>
              </w:rPr>
              <w:t xml:space="preserve"> – у паперовій формі особисто з пред’явленням документа, що посвідчує особу заявника, або через законного представника чи уповноважену особу, або засобами поштового зв’язку;</w:t>
            </w:r>
          </w:p>
          <w:p w14:paraId="062BC230" w14:textId="77777777" w:rsidR="00DD2DDC" w:rsidRPr="00DD2DDC" w:rsidRDefault="00DD2DDC" w:rsidP="00DD2DDC">
            <w:pPr>
              <w:spacing w:line="240" w:lineRule="auto"/>
              <w:ind w:firstLine="317"/>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 2. Через центр надання адміністративних послуг (далі – центр) особисто з пред’явленням документа, що посвідчує особу заявника, або через законного представника чи уповноважену особу: </w:t>
            </w:r>
          </w:p>
          <w:p w14:paraId="57C56FFF" w14:textId="77777777" w:rsidR="00DD2DDC" w:rsidRPr="00DD2DDC" w:rsidRDefault="00DD2DDC" w:rsidP="00DD2DDC">
            <w:pPr>
              <w:spacing w:line="240" w:lineRule="auto"/>
              <w:ind w:firstLine="317"/>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 xml:space="preserve">у паперовій формі за задекларованим/зареєстрованим місцем проживання (перебування) або за адресою фактичного місця проживання (для внутрішньо переміщених осіб); </w:t>
            </w:r>
          </w:p>
          <w:p w14:paraId="4C666B31" w14:textId="77777777" w:rsidR="00DD2DDC" w:rsidRPr="00DD2DDC" w:rsidRDefault="00DD2DDC" w:rsidP="00DD2DDC">
            <w:pPr>
              <w:spacing w:line="240" w:lineRule="auto"/>
              <w:ind w:firstLine="317"/>
              <w:jc w:val="both"/>
              <w:rPr>
                <w:rFonts w:ascii="Times New Roman" w:eastAsia="Times New Roman" w:hAnsi="Times New Roman" w:cs="Times New Roman"/>
                <w:sz w:val="24"/>
                <w:szCs w:val="24"/>
                <w:lang w:val="ru-RU" w:eastAsia="ru-RU"/>
              </w:rPr>
            </w:pPr>
            <w:r w:rsidRPr="00DD2DDC">
              <w:rPr>
                <w:rFonts w:ascii="Times New Roman" w:eastAsia="Times New Roman" w:hAnsi="Times New Roman" w:cs="Times New Roman"/>
                <w:sz w:val="24"/>
                <w:szCs w:val="24"/>
                <w:lang w:val="ru-RU" w:eastAsia="ru-RU"/>
              </w:rPr>
              <w:t>в електронній формі незалежно від адреси задекларованого/зареєстрованого місця проживання (перебування) шляхом формування заяви адміністратором центру засобами Порталу Дія – для членів сімей осіб, зазначених у пункті 5 частини першої статті 101 Закону (за наявності технічної можливості</w:t>
            </w:r>
            <w:proofErr w:type="gramStart"/>
            <w:r w:rsidRPr="00DD2DDC">
              <w:rPr>
                <w:rFonts w:ascii="Times New Roman" w:eastAsia="Times New Roman" w:hAnsi="Times New Roman" w:cs="Times New Roman"/>
                <w:sz w:val="24"/>
                <w:szCs w:val="24"/>
                <w:lang w:val="ru-RU" w:eastAsia="ru-RU"/>
              </w:rPr>
              <w:t>).*</w:t>
            </w:r>
            <w:proofErr w:type="gramEnd"/>
            <w:r w:rsidRPr="00DD2DDC">
              <w:rPr>
                <w:rFonts w:ascii="Times New Roman" w:eastAsia="Times New Roman" w:hAnsi="Times New Roman" w:cs="Times New Roman"/>
                <w:sz w:val="24"/>
                <w:szCs w:val="24"/>
                <w:lang w:val="ru-RU" w:eastAsia="ru-RU"/>
              </w:rPr>
              <w:t xml:space="preserve">* </w:t>
            </w:r>
          </w:p>
          <w:p w14:paraId="56FD498A" w14:textId="102B23AD" w:rsidR="002910C3" w:rsidRPr="00E571EB" w:rsidRDefault="00DD2DDC" w:rsidP="00DD2DDC">
            <w:pPr>
              <w:spacing w:line="240" w:lineRule="auto"/>
              <w:jc w:val="both"/>
              <w:rPr>
                <w:rFonts w:ascii="Times New Roman" w:eastAsia="Times New Roman" w:hAnsi="Times New Roman" w:cs="Times New Roman"/>
                <w:color w:val="000000"/>
                <w:lang w:eastAsia="uk-UA"/>
              </w:rPr>
            </w:pPr>
            <w:r w:rsidRPr="00DD2DDC">
              <w:rPr>
                <w:rFonts w:ascii="Times New Roman" w:eastAsia="Times New Roman" w:hAnsi="Times New Roman" w:cs="Times New Roman"/>
                <w:sz w:val="24"/>
                <w:szCs w:val="24"/>
                <w:lang w:val="ru-RU" w:eastAsia="ru-RU"/>
              </w:rPr>
              <w:t>Заява у паперовій формі з необхідними документами приймається адміністратором центру та не пізніше наступного робочого дня після її прийняття передається до місцевого структурного підрозділу з питань ветеранської політики.</w:t>
            </w:r>
          </w:p>
        </w:tc>
      </w:tr>
      <w:tr w:rsidR="00F37AF2" w14:paraId="6DB5CCA4"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0EBDB24C" w14:textId="47C84426" w:rsidR="00F37AF2"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t>10</w:t>
            </w:r>
            <w:r w:rsidR="00F37AF2"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hideMark/>
          </w:tcPr>
          <w:p w14:paraId="1E6DD5FE" w14:textId="77777777" w:rsidR="00F37AF2" w:rsidRPr="00AB73AF" w:rsidRDefault="00F37AF2">
            <w:pPr>
              <w:tabs>
                <w:tab w:val="left" w:pos="3828"/>
              </w:tabs>
              <w:spacing w:line="240" w:lineRule="auto"/>
              <w:rPr>
                <w:rFonts w:ascii="Times New Roman" w:hAnsi="Times New Roman" w:cs="Times New Roman"/>
              </w:rPr>
            </w:pPr>
            <w:r w:rsidRPr="00AB73AF">
              <w:rPr>
                <w:rFonts w:ascii="Times New Roman" w:hAnsi="Times New Roman" w:cs="Times New Roman"/>
              </w:rPr>
              <w:t>Платність (безоплатність)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hideMark/>
          </w:tcPr>
          <w:p w14:paraId="76B73694" w14:textId="05AF7A99" w:rsidR="00F97E5A" w:rsidRPr="00B46210" w:rsidRDefault="00B46210" w:rsidP="00003A2A">
            <w:pPr>
              <w:tabs>
                <w:tab w:val="left" w:pos="3828"/>
              </w:tabs>
              <w:spacing w:line="240" w:lineRule="auto"/>
              <w:jc w:val="both"/>
              <w:rPr>
                <w:rFonts w:ascii="Times New Roman" w:hAnsi="Times New Roman" w:cs="Times New Roman"/>
                <w:lang w:val="ru-RU"/>
              </w:rPr>
            </w:pPr>
            <w:r>
              <w:rPr>
                <w:rFonts w:ascii="Times New Roman" w:hAnsi="Times New Roman" w:cs="Times New Roman"/>
                <w:lang w:val="ru-RU"/>
              </w:rPr>
              <w:t>Безоплатно</w:t>
            </w:r>
          </w:p>
        </w:tc>
      </w:tr>
      <w:tr w:rsidR="008D000F" w14:paraId="5D977901" w14:textId="77777777" w:rsidTr="000B28C7">
        <w:tc>
          <w:tcPr>
            <w:tcW w:w="1135" w:type="dxa"/>
            <w:tcBorders>
              <w:top w:val="single" w:sz="4" w:space="0" w:color="auto"/>
              <w:left w:val="single" w:sz="4" w:space="0" w:color="auto"/>
              <w:bottom w:val="single" w:sz="4" w:space="0" w:color="auto"/>
              <w:right w:val="single" w:sz="4" w:space="0" w:color="auto"/>
            </w:tcBorders>
          </w:tcPr>
          <w:p w14:paraId="13CE6FF3" w14:textId="1549E08A" w:rsidR="008D000F" w:rsidRPr="00AB73AF" w:rsidRDefault="008D000F">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1</w:t>
            </w:r>
            <w:r w:rsidR="001413ED">
              <w:rPr>
                <w:rFonts w:ascii="Times New Roman" w:hAnsi="Times New Roman" w:cs="Times New Roman"/>
                <w:lang w:val="ru-RU"/>
              </w:rPr>
              <w:t>1</w:t>
            </w:r>
            <w:r w:rsidR="00441C95"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71A97D6A" w14:textId="10653E57" w:rsidR="008D000F" w:rsidRPr="00AB73AF" w:rsidRDefault="008D000F">
            <w:pPr>
              <w:tabs>
                <w:tab w:val="left" w:pos="3828"/>
              </w:tabs>
              <w:spacing w:line="240" w:lineRule="auto"/>
              <w:rPr>
                <w:rFonts w:ascii="Times New Roman" w:hAnsi="Times New Roman" w:cs="Times New Roman"/>
              </w:rPr>
            </w:pPr>
            <w:r w:rsidRPr="00AB73AF">
              <w:rPr>
                <w:rFonts w:ascii="Times New Roman" w:hAnsi="Times New Roman" w:cs="Times New Roman"/>
              </w:rPr>
              <w:t>Строк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0E3D37EF" w14:textId="6119E6A9" w:rsidR="00371C32" w:rsidRPr="00673142" w:rsidRDefault="00090BC4" w:rsidP="005B284A">
            <w:pPr>
              <w:shd w:val="clear" w:color="auto" w:fill="FFFFFF"/>
              <w:spacing w:line="240" w:lineRule="auto"/>
              <w:jc w:val="both"/>
              <w:rPr>
                <w:rFonts w:ascii="Times New Roman" w:eastAsia="Times New Roman" w:hAnsi="Times New Roman" w:cs="Times New Roman"/>
                <w:color w:val="000000"/>
              </w:rPr>
            </w:pPr>
            <w:r w:rsidRPr="00090BC4">
              <w:rPr>
                <w:rFonts w:ascii="Times New Roman" w:eastAsia="Times New Roman" w:hAnsi="Times New Roman" w:cs="Times New Roman"/>
                <w:color w:val="000000"/>
              </w:rPr>
              <w:t xml:space="preserve">30 календарних днів </w:t>
            </w:r>
          </w:p>
        </w:tc>
      </w:tr>
      <w:tr w:rsidR="001413ED" w14:paraId="29F9AF3F" w14:textId="77777777" w:rsidTr="000B28C7">
        <w:tc>
          <w:tcPr>
            <w:tcW w:w="1135" w:type="dxa"/>
            <w:tcBorders>
              <w:top w:val="single" w:sz="4" w:space="0" w:color="auto"/>
              <w:left w:val="single" w:sz="4" w:space="0" w:color="auto"/>
              <w:bottom w:val="single" w:sz="4" w:space="0" w:color="auto"/>
              <w:right w:val="single" w:sz="4" w:space="0" w:color="auto"/>
            </w:tcBorders>
          </w:tcPr>
          <w:p w14:paraId="35B76207" w14:textId="1E221A1F" w:rsidR="001413ED" w:rsidRPr="00AB73AF" w:rsidRDefault="001413ED">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t>12.</w:t>
            </w:r>
          </w:p>
        </w:tc>
        <w:tc>
          <w:tcPr>
            <w:tcW w:w="3544" w:type="dxa"/>
            <w:tcBorders>
              <w:top w:val="single" w:sz="4" w:space="0" w:color="auto"/>
              <w:left w:val="single" w:sz="4" w:space="0" w:color="auto"/>
              <w:bottom w:val="single" w:sz="4" w:space="0" w:color="auto"/>
              <w:right w:val="single" w:sz="4" w:space="0" w:color="auto"/>
            </w:tcBorders>
          </w:tcPr>
          <w:p w14:paraId="5738681B" w14:textId="22B1ABC4" w:rsidR="001413ED" w:rsidRPr="00AB73AF" w:rsidRDefault="001413ED">
            <w:pPr>
              <w:tabs>
                <w:tab w:val="left" w:pos="3828"/>
              </w:tabs>
              <w:spacing w:line="240" w:lineRule="auto"/>
              <w:rPr>
                <w:rFonts w:ascii="Times New Roman" w:hAnsi="Times New Roman" w:cs="Times New Roman"/>
              </w:rPr>
            </w:pPr>
            <w:r w:rsidRPr="001413ED">
              <w:rPr>
                <w:rFonts w:ascii="Times New Roman" w:hAnsi="Times New Roman" w:cs="Times New Roman"/>
                <w:lang w:val="uk-UA"/>
              </w:rPr>
              <w:t>Перелік підстав для відмови у наданні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44403724"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uk-UA" w:eastAsia="ru-RU"/>
              </w:rPr>
            </w:pPr>
            <w:bookmarkStart w:id="1" w:name="n46"/>
            <w:bookmarkEnd w:id="1"/>
            <w:r w:rsidRPr="00DD2DDC">
              <w:rPr>
                <w:rFonts w:ascii="Times New Roman" w:eastAsia="Times New Roman" w:hAnsi="Times New Roman" w:cs="Times New Roman"/>
                <w:sz w:val="24"/>
                <w:szCs w:val="24"/>
                <w:lang w:val="uk-UA" w:eastAsia="ru-RU"/>
              </w:rPr>
              <w:t xml:space="preserve">ВВП Миргородської РДА відмовляє заявнику у наданні статусу члена сім’ї загиблого (померлого) Захисника чи Захисниці України у разі: </w:t>
            </w:r>
          </w:p>
          <w:p w14:paraId="6E9041C8"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uk-UA" w:eastAsia="ru-RU"/>
              </w:rPr>
            </w:pPr>
            <w:r w:rsidRPr="00DD2DDC">
              <w:rPr>
                <w:rFonts w:ascii="Times New Roman" w:eastAsia="Times New Roman" w:hAnsi="Times New Roman" w:cs="Times New Roman"/>
                <w:sz w:val="24"/>
                <w:szCs w:val="24"/>
                <w:lang w:val="uk-UA" w:eastAsia="ru-RU"/>
              </w:rPr>
              <w:t xml:space="preserve">1) якщо заявник не належить до членів сімей загиблих (померлих) Захисників чи Захисниць України, зазначених у статті 101 Закону; </w:t>
            </w:r>
          </w:p>
          <w:p w14:paraId="2F389077"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uk-UA" w:eastAsia="ru-RU"/>
              </w:rPr>
            </w:pPr>
            <w:r w:rsidRPr="00DD2DDC">
              <w:rPr>
                <w:rFonts w:ascii="Times New Roman" w:eastAsia="Times New Roman" w:hAnsi="Times New Roman" w:cs="Times New Roman"/>
                <w:sz w:val="24"/>
                <w:szCs w:val="24"/>
                <w:lang w:val="uk-UA" w:eastAsia="ru-RU"/>
              </w:rPr>
              <w:t xml:space="preserve">2) відсутності необхідних документів; </w:t>
            </w:r>
          </w:p>
          <w:p w14:paraId="280AF3FB"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uk-UA" w:eastAsia="ru-RU"/>
              </w:rPr>
            </w:pPr>
            <w:r w:rsidRPr="00DD2DDC">
              <w:rPr>
                <w:rFonts w:ascii="Times New Roman" w:eastAsia="Times New Roman" w:hAnsi="Times New Roman" w:cs="Times New Roman"/>
                <w:sz w:val="24"/>
                <w:szCs w:val="24"/>
                <w:lang w:val="uk-UA" w:eastAsia="ru-RU"/>
              </w:rPr>
              <w:t xml:space="preserve">3) подання неправдивих відомостей; 4) виявлення підробок у поданих документах; </w:t>
            </w:r>
          </w:p>
          <w:p w14:paraId="473EBA5A" w14:textId="77777777" w:rsidR="00DD2DDC" w:rsidRPr="00DD2DDC" w:rsidRDefault="00DD2DDC" w:rsidP="00DD2DDC">
            <w:pPr>
              <w:spacing w:line="240" w:lineRule="auto"/>
              <w:ind w:firstLine="322"/>
              <w:jc w:val="both"/>
              <w:rPr>
                <w:rFonts w:ascii="Times New Roman" w:eastAsia="Times New Roman" w:hAnsi="Times New Roman" w:cs="Times New Roman"/>
                <w:sz w:val="24"/>
                <w:szCs w:val="24"/>
                <w:lang w:val="uk-UA" w:eastAsia="ru-RU"/>
              </w:rPr>
            </w:pPr>
            <w:r w:rsidRPr="00DD2DDC">
              <w:rPr>
                <w:rFonts w:ascii="Times New Roman" w:eastAsia="Times New Roman" w:hAnsi="Times New Roman" w:cs="Times New Roman"/>
                <w:sz w:val="24"/>
                <w:szCs w:val="24"/>
                <w:lang w:val="uk-UA" w:eastAsia="ru-RU"/>
              </w:rPr>
              <w:lastRenderedPageBreak/>
              <w:t xml:space="preserve">5) наявності обвинувального вироку суду, який набрав законної сили, за вчинення заявником умисного тяжкого або особливо тяжкого злочину проти основ національної безпеки України, або умисного тяжкого або особливо тяжкого злочину проти миру, безпеки людства та міжнародного порядку; </w:t>
            </w:r>
          </w:p>
          <w:p w14:paraId="29FEAB2D" w14:textId="4C7FE430" w:rsidR="00371C32" w:rsidRPr="00E571EB" w:rsidRDefault="00DD2DDC" w:rsidP="00DD2DDC">
            <w:pPr>
              <w:shd w:val="clear" w:color="auto" w:fill="FFFFFF"/>
              <w:spacing w:line="240" w:lineRule="auto"/>
              <w:jc w:val="both"/>
              <w:rPr>
                <w:rFonts w:ascii="Times New Roman" w:eastAsia="Times New Roman" w:hAnsi="Times New Roman" w:cs="Times New Roman"/>
                <w:color w:val="000000"/>
              </w:rPr>
            </w:pPr>
            <w:r w:rsidRPr="00DD2DDC">
              <w:rPr>
                <w:rFonts w:ascii="Times New Roman" w:eastAsia="Times New Roman" w:hAnsi="Times New Roman" w:cs="Times New Roman"/>
                <w:sz w:val="24"/>
                <w:szCs w:val="24"/>
                <w:lang w:val="uk-UA" w:eastAsia="ru-RU"/>
              </w:rPr>
              <w:t xml:space="preserve">6) коли причина смерті внаслідок травми (поранення, контузії, каліцтва) або захворювання особи, яка загинула (пропала безвісти) або померла, не пов’язана із безпосередньою участю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або заходах, необхідних для забезпечення оборони України, захисту безпеки населення та інтересів  держави у зв’язку з військовою агресією </w:t>
            </w:r>
            <w:r w:rsidRPr="00DD2DDC">
              <w:rPr>
                <w:rFonts w:ascii="Times New Roman" w:eastAsia="Times New Roman" w:hAnsi="Times New Roman" w:cs="Times New Roman"/>
                <w:sz w:val="24"/>
                <w:szCs w:val="24"/>
                <w:lang w:val="ru-RU" w:eastAsia="ru-RU"/>
              </w:rPr>
              <w:t>Російської Федерації проти України</w:t>
            </w:r>
          </w:p>
        </w:tc>
      </w:tr>
      <w:tr w:rsidR="00F37AF2" w:rsidRPr="00347B05" w14:paraId="48EAB2D4" w14:textId="77777777" w:rsidTr="00240557">
        <w:trPr>
          <w:trHeight w:val="803"/>
        </w:trPr>
        <w:tc>
          <w:tcPr>
            <w:tcW w:w="1135" w:type="dxa"/>
            <w:tcBorders>
              <w:top w:val="single" w:sz="4" w:space="0" w:color="auto"/>
              <w:left w:val="single" w:sz="4" w:space="0" w:color="auto"/>
              <w:bottom w:val="single" w:sz="4" w:space="0" w:color="auto"/>
              <w:right w:val="single" w:sz="4" w:space="0" w:color="auto"/>
            </w:tcBorders>
            <w:hideMark/>
          </w:tcPr>
          <w:p w14:paraId="2F84CA21" w14:textId="0DF2C29F" w:rsidR="00F37AF2" w:rsidRPr="00AB73AF" w:rsidRDefault="00F37AF2">
            <w:pPr>
              <w:tabs>
                <w:tab w:val="left" w:pos="3828"/>
              </w:tabs>
              <w:spacing w:line="240" w:lineRule="auto"/>
              <w:jc w:val="center"/>
              <w:rPr>
                <w:rFonts w:ascii="Times New Roman" w:hAnsi="Times New Roman" w:cs="Times New Roman"/>
              </w:rPr>
            </w:pPr>
            <w:r w:rsidRPr="00AB73AF">
              <w:rPr>
                <w:rFonts w:ascii="Times New Roman" w:hAnsi="Times New Roman" w:cs="Times New Roman"/>
              </w:rPr>
              <w:lastRenderedPageBreak/>
              <w:t>1</w:t>
            </w:r>
            <w:r w:rsidR="00DA2BB1">
              <w:rPr>
                <w:rFonts w:ascii="Times New Roman" w:hAnsi="Times New Roman" w:cs="Times New Roman"/>
                <w:lang w:val="ru-RU"/>
              </w:rPr>
              <w:t>5</w:t>
            </w:r>
            <w:r w:rsidRPr="00AB73AF">
              <w:rPr>
                <w:rFonts w:ascii="Times New Roman" w:hAnsi="Times New Roman" w:cs="Times New Roman"/>
              </w:rPr>
              <w:t>.</w:t>
            </w:r>
          </w:p>
        </w:tc>
        <w:tc>
          <w:tcPr>
            <w:tcW w:w="3544" w:type="dxa"/>
            <w:tcBorders>
              <w:top w:val="single" w:sz="4" w:space="0" w:color="auto"/>
              <w:left w:val="single" w:sz="4" w:space="0" w:color="auto"/>
              <w:bottom w:val="single" w:sz="4" w:space="0" w:color="auto"/>
              <w:right w:val="single" w:sz="4" w:space="0" w:color="auto"/>
            </w:tcBorders>
            <w:hideMark/>
          </w:tcPr>
          <w:p w14:paraId="144B0F56" w14:textId="77777777" w:rsidR="00F37AF2" w:rsidRPr="00AB73AF" w:rsidRDefault="00F37AF2">
            <w:pPr>
              <w:tabs>
                <w:tab w:val="left" w:pos="3828"/>
              </w:tabs>
              <w:spacing w:line="240" w:lineRule="auto"/>
              <w:rPr>
                <w:rFonts w:ascii="Times New Roman" w:hAnsi="Times New Roman" w:cs="Times New Roman"/>
              </w:rPr>
            </w:pPr>
            <w:r w:rsidRPr="00AB73AF">
              <w:rPr>
                <w:rFonts w:ascii="Times New Roman" w:hAnsi="Times New Roman" w:cs="Times New Roman"/>
              </w:rPr>
              <w:t>Результат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1E980453" w14:textId="1D4C2309" w:rsidR="006560E6" w:rsidRPr="00673142" w:rsidRDefault="005B6D0C" w:rsidP="005B6D0C">
            <w:pPr>
              <w:shd w:val="clear" w:color="auto" w:fill="FFFFFF"/>
              <w:spacing w:line="240" w:lineRule="auto"/>
              <w:ind w:right="235"/>
              <w:jc w:val="both"/>
              <w:rPr>
                <w:rFonts w:ascii="Times New Roman" w:eastAsia="Times New Roman" w:hAnsi="Times New Roman" w:cs="Times New Roman"/>
                <w:lang w:eastAsia="ru-RU"/>
              </w:rPr>
            </w:pPr>
            <w:r w:rsidRPr="005B6D0C">
              <w:rPr>
                <w:rFonts w:ascii="Times New Roman" w:eastAsia="Times New Roman" w:hAnsi="Times New Roman" w:cs="Times New Roman"/>
                <w:lang w:eastAsia="ru-RU"/>
              </w:rPr>
              <w:t>Повідомлення про надання або відмову у наданні статусу члена сім’ї загиблого Захисника чи Захисниці України</w:t>
            </w:r>
          </w:p>
        </w:tc>
      </w:tr>
      <w:tr w:rsidR="00C10DE3" w:rsidRPr="00347B05" w14:paraId="1AAC4CFB" w14:textId="77777777" w:rsidTr="009C0410">
        <w:trPr>
          <w:trHeight w:val="699"/>
        </w:trPr>
        <w:tc>
          <w:tcPr>
            <w:tcW w:w="1135" w:type="dxa"/>
            <w:tcBorders>
              <w:top w:val="single" w:sz="4" w:space="0" w:color="auto"/>
              <w:left w:val="single" w:sz="4" w:space="0" w:color="auto"/>
              <w:bottom w:val="single" w:sz="4" w:space="0" w:color="auto"/>
              <w:right w:val="single" w:sz="4" w:space="0" w:color="auto"/>
            </w:tcBorders>
          </w:tcPr>
          <w:p w14:paraId="047E5309" w14:textId="399E878E" w:rsidR="00C10DE3" w:rsidRPr="00AB73AF" w:rsidRDefault="00C10DE3">
            <w:pPr>
              <w:tabs>
                <w:tab w:val="left" w:pos="3828"/>
              </w:tabs>
              <w:spacing w:line="240" w:lineRule="auto"/>
              <w:jc w:val="center"/>
              <w:rPr>
                <w:rFonts w:ascii="Times New Roman" w:hAnsi="Times New Roman" w:cs="Times New Roman"/>
                <w:lang w:val="ru-RU"/>
              </w:rPr>
            </w:pPr>
            <w:r w:rsidRPr="00AB73AF">
              <w:rPr>
                <w:rFonts w:ascii="Times New Roman" w:hAnsi="Times New Roman" w:cs="Times New Roman"/>
                <w:lang w:val="ru-RU"/>
              </w:rPr>
              <w:t>1</w:t>
            </w:r>
            <w:r w:rsidR="00AB73AF" w:rsidRPr="00AB73AF">
              <w:rPr>
                <w:rFonts w:ascii="Times New Roman" w:hAnsi="Times New Roman" w:cs="Times New Roman"/>
                <w:lang w:val="ru-RU"/>
              </w:rPr>
              <w:t>6</w:t>
            </w:r>
            <w:r w:rsidRPr="00AB73AF">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16AE8A08" w14:textId="77777777" w:rsidR="00095BFF" w:rsidRPr="00AB73AF" w:rsidRDefault="00095BFF" w:rsidP="00095BFF">
            <w:pPr>
              <w:tabs>
                <w:tab w:val="left" w:pos="3828"/>
              </w:tabs>
              <w:spacing w:line="240" w:lineRule="auto"/>
              <w:rPr>
                <w:rFonts w:ascii="Times New Roman" w:hAnsi="Times New Roman" w:cs="Times New Roman"/>
              </w:rPr>
            </w:pPr>
            <w:r w:rsidRPr="00AB73AF">
              <w:rPr>
                <w:rFonts w:ascii="Times New Roman" w:hAnsi="Times New Roman" w:cs="Times New Roman"/>
              </w:rPr>
              <w:t>Способи отримання відповіді (результату)</w:t>
            </w:r>
          </w:p>
          <w:p w14:paraId="7D44208F" w14:textId="427AD062" w:rsidR="00C10DE3" w:rsidRPr="00AB73AF" w:rsidRDefault="00C10DE3">
            <w:pPr>
              <w:tabs>
                <w:tab w:val="left" w:pos="3828"/>
              </w:tabs>
              <w:spacing w:line="240" w:lineRule="auto"/>
              <w:rPr>
                <w:rFonts w:ascii="Times New Roman" w:hAnsi="Times New Roman" w:cs="Times New Roman"/>
                <w:lang w:val="ru-RU"/>
              </w:rPr>
            </w:pPr>
          </w:p>
        </w:tc>
        <w:tc>
          <w:tcPr>
            <w:tcW w:w="5953" w:type="dxa"/>
            <w:tcBorders>
              <w:top w:val="single" w:sz="4" w:space="0" w:color="auto"/>
              <w:left w:val="single" w:sz="4" w:space="0" w:color="auto"/>
              <w:bottom w:val="single" w:sz="4" w:space="0" w:color="auto"/>
              <w:right w:val="single" w:sz="4" w:space="0" w:color="auto"/>
            </w:tcBorders>
          </w:tcPr>
          <w:p w14:paraId="37C6A4A6" w14:textId="77777777" w:rsidR="002A25B1" w:rsidRDefault="005B284A" w:rsidP="005B284A">
            <w:pPr>
              <w:shd w:val="clear" w:color="auto" w:fill="FFFFFF"/>
              <w:spacing w:line="240" w:lineRule="auto"/>
              <w:ind w:right="235"/>
              <w:jc w:val="both"/>
              <w:rPr>
                <w:rFonts w:ascii="Times New Roman" w:eastAsia="Times New Roman" w:hAnsi="Times New Roman" w:cs="Times New Roman"/>
                <w:lang w:eastAsia="ru-RU"/>
              </w:rPr>
            </w:pPr>
            <w:r w:rsidRPr="005B284A">
              <w:rPr>
                <w:rFonts w:ascii="Times New Roman" w:eastAsia="Times New Roman" w:hAnsi="Times New Roman" w:cs="Times New Roman"/>
                <w:lang w:eastAsia="ru-RU"/>
              </w:rPr>
              <w:t xml:space="preserve">1. Особисто </w:t>
            </w:r>
          </w:p>
          <w:p w14:paraId="39A2192B" w14:textId="76CD29B9" w:rsidR="007F5BA0" w:rsidRPr="00E571EB" w:rsidRDefault="005B284A" w:rsidP="005B284A">
            <w:pPr>
              <w:shd w:val="clear" w:color="auto" w:fill="FFFFFF"/>
              <w:spacing w:line="240" w:lineRule="auto"/>
              <w:ind w:right="235"/>
              <w:jc w:val="both"/>
              <w:rPr>
                <w:rFonts w:ascii="Times New Roman" w:eastAsia="Times New Roman" w:hAnsi="Times New Roman" w:cs="Times New Roman"/>
                <w:lang w:eastAsia="ru-RU"/>
              </w:rPr>
            </w:pPr>
            <w:r w:rsidRPr="005B284A">
              <w:rPr>
                <w:rFonts w:ascii="Times New Roman" w:eastAsia="Times New Roman" w:hAnsi="Times New Roman" w:cs="Times New Roman"/>
                <w:lang w:eastAsia="ru-RU"/>
              </w:rPr>
              <w:t>2. Через законного представника чи уповноважену особу</w:t>
            </w:r>
          </w:p>
        </w:tc>
      </w:tr>
      <w:tr w:rsidR="0068730B" w:rsidRPr="00347B05" w14:paraId="254C633C" w14:textId="77777777" w:rsidTr="00F73574">
        <w:trPr>
          <w:trHeight w:val="841"/>
        </w:trPr>
        <w:tc>
          <w:tcPr>
            <w:tcW w:w="1135" w:type="dxa"/>
            <w:tcBorders>
              <w:top w:val="single" w:sz="4" w:space="0" w:color="auto"/>
              <w:left w:val="single" w:sz="4" w:space="0" w:color="auto"/>
              <w:bottom w:val="single" w:sz="4" w:space="0" w:color="auto"/>
              <w:right w:val="single" w:sz="4" w:space="0" w:color="auto"/>
            </w:tcBorders>
          </w:tcPr>
          <w:p w14:paraId="7049941D" w14:textId="4D1D966E" w:rsidR="0068730B" w:rsidRPr="00AB73AF" w:rsidRDefault="0068730B">
            <w:pPr>
              <w:tabs>
                <w:tab w:val="left" w:pos="3828"/>
              </w:tabs>
              <w:spacing w:line="240" w:lineRule="auto"/>
              <w:jc w:val="center"/>
              <w:rPr>
                <w:rFonts w:ascii="Times New Roman" w:hAnsi="Times New Roman" w:cs="Times New Roman"/>
                <w:lang w:val="ru-RU"/>
              </w:rPr>
            </w:pPr>
            <w:r>
              <w:rPr>
                <w:rFonts w:ascii="Times New Roman" w:hAnsi="Times New Roman" w:cs="Times New Roman"/>
                <w:lang w:val="ru-RU"/>
              </w:rPr>
              <w:t>17.</w:t>
            </w:r>
          </w:p>
        </w:tc>
        <w:tc>
          <w:tcPr>
            <w:tcW w:w="3544" w:type="dxa"/>
            <w:tcBorders>
              <w:top w:val="single" w:sz="4" w:space="0" w:color="auto"/>
              <w:left w:val="single" w:sz="4" w:space="0" w:color="auto"/>
              <w:bottom w:val="single" w:sz="4" w:space="0" w:color="auto"/>
              <w:right w:val="single" w:sz="4" w:space="0" w:color="auto"/>
            </w:tcBorders>
          </w:tcPr>
          <w:p w14:paraId="51C41BFD" w14:textId="34B970F9" w:rsidR="0068730B" w:rsidRPr="0068730B" w:rsidRDefault="0068730B" w:rsidP="00095BFF">
            <w:pPr>
              <w:tabs>
                <w:tab w:val="left" w:pos="3828"/>
              </w:tabs>
              <w:spacing w:line="240" w:lineRule="auto"/>
              <w:rPr>
                <w:rFonts w:ascii="Times New Roman" w:hAnsi="Times New Roman" w:cs="Times New Roman"/>
                <w:lang w:val="ru-RU"/>
              </w:rPr>
            </w:pPr>
            <w:r>
              <w:rPr>
                <w:rFonts w:ascii="Times New Roman" w:hAnsi="Times New Roman" w:cs="Times New Roman"/>
                <w:lang w:val="ru-RU"/>
              </w:rPr>
              <w:t>Примітка</w:t>
            </w:r>
          </w:p>
        </w:tc>
        <w:tc>
          <w:tcPr>
            <w:tcW w:w="5953" w:type="dxa"/>
            <w:tcBorders>
              <w:top w:val="single" w:sz="4" w:space="0" w:color="auto"/>
              <w:left w:val="single" w:sz="4" w:space="0" w:color="auto"/>
              <w:bottom w:val="single" w:sz="4" w:space="0" w:color="auto"/>
              <w:right w:val="single" w:sz="4" w:space="0" w:color="auto"/>
            </w:tcBorders>
          </w:tcPr>
          <w:p w14:paraId="4411B4FA" w14:textId="77777777" w:rsidR="005B6D0C" w:rsidRDefault="005B6D0C" w:rsidP="005B284A">
            <w:pPr>
              <w:shd w:val="clear" w:color="auto" w:fill="FFFFFF"/>
              <w:spacing w:line="240" w:lineRule="auto"/>
              <w:ind w:right="235"/>
              <w:jc w:val="both"/>
              <w:rPr>
                <w:rFonts w:ascii="Times New Roman" w:eastAsia="Times New Roman" w:hAnsi="Times New Roman" w:cs="Times New Roman"/>
                <w:lang w:eastAsia="ru-RU"/>
              </w:rPr>
            </w:pPr>
            <w:r w:rsidRPr="005B6D0C">
              <w:rPr>
                <w:rFonts w:ascii="Times New Roman" w:eastAsia="Times New Roman" w:hAnsi="Times New Roman" w:cs="Times New Roman"/>
                <w:lang w:eastAsia="ru-RU"/>
              </w:rPr>
              <w:t xml:space="preserve">*Документи, які витребовуються місцевим структурним підрозділом з питань ветеранської політики </w:t>
            </w:r>
            <w:proofErr w:type="gramStart"/>
            <w:r w:rsidRPr="005B6D0C">
              <w:rPr>
                <w:rFonts w:ascii="Times New Roman" w:eastAsia="Times New Roman" w:hAnsi="Times New Roman" w:cs="Times New Roman"/>
                <w:lang w:eastAsia="ru-RU"/>
              </w:rPr>
              <w:t>у порядку</w:t>
            </w:r>
            <w:proofErr w:type="gramEnd"/>
            <w:r w:rsidRPr="005B6D0C">
              <w:rPr>
                <w:rFonts w:ascii="Times New Roman" w:eastAsia="Times New Roman" w:hAnsi="Times New Roman" w:cs="Times New Roman"/>
                <w:lang w:eastAsia="ru-RU"/>
              </w:rPr>
              <w:t xml:space="preserve">, передбаченому пунктом 14 Порядку № 740. </w:t>
            </w:r>
          </w:p>
          <w:p w14:paraId="6B7291B3" w14:textId="4AA55744" w:rsidR="0068730B" w:rsidRPr="006560E6" w:rsidRDefault="005B6D0C" w:rsidP="005B284A">
            <w:pPr>
              <w:shd w:val="clear" w:color="auto" w:fill="FFFFFF"/>
              <w:spacing w:line="240" w:lineRule="auto"/>
              <w:ind w:right="235"/>
              <w:jc w:val="both"/>
              <w:rPr>
                <w:rFonts w:ascii="Times New Roman" w:eastAsia="Times New Roman" w:hAnsi="Times New Roman" w:cs="Times New Roman"/>
                <w:lang w:val="ru-RU" w:eastAsia="ru-RU"/>
              </w:rPr>
            </w:pPr>
            <w:r w:rsidRPr="005B6D0C">
              <w:rPr>
                <w:rFonts w:ascii="Times New Roman" w:eastAsia="Times New Roman" w:hAnsi="Times New Roman" w:cs="Times New Roman"/>
                <w:lang w:eastAsia="ru-RU"/>
              </w:rPr>
              <w:t>**Заявники, які можуть подати заяву в електронній формі за задекларованим/зареєстрованим місцем проживання (перебування) або за адресою фактичного місця проживання (для внутрішньо переміщених осіб).</w:t>
            </w:r>
          </w:p>
        </w:tc>
      </w:tr>
    </w:tbl>
    <w:p w14:paraId="2719742D" w14:textId="67268C50" w:rsidR="0008738D" w:rsidRPr="00E26C02" w:rsidRDefault="0008738D" w:rsidP="00E305BE">
      <w:pPr>
        <w:jc w:val="both"/>
        <w:rPr>
          <w:rFonts w:ascii="Times New Roman" w:hAnsi="Times New Roman" w:cs="Times New Roman"/>
        </w:rPr>
      </w:pPr>
    </w:p>
    <w:sectPr w:rsidR="0008738D" w:rsidRPr="00E26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B64E7"/>
    <w:multiLevelType w:val="hybridMultilevel"/>
    <w:tmpl w:val="45147C42"/>
    <w:lvl w:ilvl="0" w:tplc="0422000F">
      <w:start w:val="1"/>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15:restartNumberingAfterBreak="0">
    <w:nsid w:val="115A5D8A"/>
    <w:multiLevelType w:val="hybridMultilevel"/>
    <w:tmpl w:val="E05A5FD4"/>
    <w:lvl w:ilvl="0" w:tplc="661A513C">
      <w:start w:val="1"/>
      <w:numFmt w:val="bullet"/>
      <w:lvlText w:val="-"/>
      <w:lvlJc w:val="left"/>
      <w:pPr>
        <w:ind w:left="810" w:hanging="360"/>
      </w:pPr>
      <w:rPr>
        <w:rFonts w:ascii="Times New Roman" w:eastAsia="Times New Roman" w:hAnsi="Times New Roman" w:hint="default"/>
      </w:rPr>
    </w:lvl>
    <w:lvl w:ilvl="1" w:tplc="04220003" w:tentative="1">
      <w:start w:val="1"/>
      <w:numFmt w:val="bullet"/>
      <w:lvlText w:val="o"/>
      <w:lvlJc w:val="left"/>
      <w:pPr>
        <w:ind w:left="1530" w:hanging="360"/>
      </w:pPr>
      <w:rPr>
        <w:rFonts w:ascii="Courier New" w:hAnsi="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2" w15:restartNumberingAfterBreak="0">
    <w:nsid w:val="16E15906"/>
    <w:multiLevelType w:val="hybridMultilevel"/>
    <w:tmpl w:val="2224070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9635A3D"/>
    <w:multiLevelType w:val="hybridMultilevel"/>
    <w:tmpl w:val="6DF015D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B70005E"/>
    <w:multiLevelType w:val="hybridMultilevel"/>
    <w:tmpl w:val="7968F8D8"/>
    <w:lvl w:ilvl="0" w:tplc="4EC8E352">
      <w:start w:val="1"/>
      <w:numFmt w:val="decimal"/>
      <w:lvlText w:val="%1."/>
      <w:lvlJc w:val="left"/>
      <w:pPr>
        <w:ind w:left="410" w:hanging="39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5" w15:restartNumberingAfterBreak="0">
    <w:nsid w:val="3C112389"/>
    <w:multiLevelType w:val="multilevel"/>
    <w:tmpl w:val="F5C42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1047D0"/>
    <w:multiLevelType w:val="hybridMultilevel"/>
    <w:tmpl w:val="8E4094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37478C0"/>
    <w:multiLevelType w:val="hybridMultilevel"/>
    <w:tmpl w:val="83361CA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96E3395"/>
    <w:multiLevelType w:val="hybridMultilevel"/>
    <w:tmpl w:val="2ECCA1FE"/>
    <w:lvl w:ilvl="0" w:tplc="A064BD86">
      <w:start w:val="1"/>
      <w:numFmt w:val="decimal"/>
      <w:lvlText w:val="%1."/>
      <w:lvlJc w:val="left"/>
      <w:pPr>
        <w:ind w:left="570" w:hanging="51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9" w15:restartNumberingAfterBreak="0">
    <w:nsid w:val="49FF70A1"/>
    <w:multiLevelType w:val="hybridMultilevel"/>
    <w:tmpl w:val="9D4AABAA"/>
    <w:lvl w:ilvl="0" w:tplc="1F7E98BA">
      <w:start w:val="1"/>
      <w:numFmt w:val="decimal"/>
      <w:lvlText w:val="%1)"/>
      <w:lvlJc w:val="left"/>
      <w:pPr>
        <w:ind w:left="420" w:hanging="36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10" w15:restartNumberingAfterBreak="0">
    <w:nsid w:val="4F6C328A"/>
    <w:multiLevelType w:val="hybridMultilevel"/>
    <w:tmpl w:val="06AEB0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29F6AA4"/>
    <w:multiLevelType w:val="hybridMultilevel"/>
    <w:tmpl w:val="B926675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6316100"/>
    <w:multiLevelType w:val="hybridMultilevel"/>
    <w:tmpl w:val="20FA882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68C6FB9"/>
    <w:multiLevelType w:val="multilevel"/>
    <w:tmpl w:val="C760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DC2A37"/>
    <w:multiLevelType w:val="hybridMultilevel"/>
    <w:tmpl w:val="3B825970"/>
    <w:lvl w:ilvl="0" w:tplc="99945A12">
      <w:start w:val="1"/>
      <w:numFmt w:val="decimal"/>
      <w:lvlText w:val="%1)"/>
      <w:lvlJc w:val="left"/>
      <w:pPr>
        <w:ind w:left="961" w:hanging="360"/>
      </w:pPr>
      <w:rPr>
        <w:rFonts w:hint="default"/>
        <w:i w:val="0"/>
      </w:rPr>
    </w:lvl>
    <w:lvl w:ilvl="1" w:tplc="04220019" w:tentative="1">
      <w:start w:val="1"/>
      <w:numFmt w:val="lowerLetter"/>
      <w:lvlText w:val="%2."/>
      <w:lvlJc w:val="left"/>
      <w:pPr>
        <w:ind w:left="1681" w:hanging="360"/>
      </w:pPr>
    </w:lvl>
    <w:lvl w:ilvl="2" w:tplc="0422001B" w:tentative="1">
      <w:start w:val="1"/>
      <w:numFmt w:val="lowerRoman"/>
      <w:lvlText w:val="%3."/>
      <w:lvlJc w:val="right"/>
      <w:pPr>
        <w:ind w:left="2401" w:hanging="180"/>
      </w:pPr>
    </w:lvl>
    <w:lvl w:ilvl="3" w:tplc="0422000F" w:tentative="1">
      <w:start w:val="1"/>
      <w:numFmt w:val="decimal"/>
      <w:lvlText w:val="%4."/>
      <w:lvlJc w:val="left"/>
      <w:pPr>
        <w:ind w:left="3121" w:hanging="360"/>
      </w:pPr>
    </w:lvl>
    <w:lvl w:ilvl="4" w:tplc="04220019" w:tentative="1">
      <w:start w:val="1"/>
      <w:numFmt w:val="lowerLetter"/>
      <w:lvlText w:val="%5."/>
      <w:lvlJc w:val="left"/>
      <w:pPr>
        <w:ind w:left="3841" w:hanging="360"/>
      </w:pPr>
    </w:lvl>
    <w:lvl w:ilvl="5" w:tplc="0422001B" w:tentative="1">
      <w:start w:val="1"/>
      <w:numFmt w:val="lowerRoman"/>
      <w:lvlText w:val="%6."/>
      <w:lvlJc w:val="right"/>
      <w:pPr>
        <w:ind w:left="4561" w:hanging="180"/>
      </w:pPr>
    </w:lvl>
    <w:lvl w:ilvl="6" w:tplc="0422000F" w:tentative="1">
      <w:start w:val="1"/>
      <w:numFmt w:val="decimal"/>
      <w:lvlText w:val="%7."/>
      <w:lvlJc w:val="left"/>
      <w:pPr>
        <w:ind w:left="5281" w:hanging="360"/>
      </w:pPr>
    </w:lvl>
    <w:lvl w:ilvl="7" w:tplc="04220019" w:tentative="1">
      <w:start w:val="1"/>
      <w:numFmt w:val="lowerLetter"/>
      <w:lvlText w:val="%8."/>
      <w:lvlJc w:val="left"/>
      <w:pPr>
        <w:ind w:left="6001" w:hanging="360"/>
      </w:pPr>
    </w:lvl>
    <w:lvl w:ilvl="8" w:tplc="0422001B" w:tentative="1">
      <w:start w:val="1"/>
      <w:numFmt w:val="lowerRoman"/>
      <w:lvlText w:val="%9."/>
      <w:lvlJc w:val="right"/>
      <w:pPr>
        <w:ind w:left="6721" w:hanging="180"/>
      </w:pPr>
    </w:lvl>
  </w:abstractNum>
  <w:abstractNum w:abstractNumId="15" w15:restartNumberingAfterBreak="0">
    <w:nsid w:val="5F18565E"/>
    <w:multiLevelType w:val="multilevel"/>
    <w:tmpl w:val="3DD80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5A1CFE"/>
    <w:multiLevelType w:val="hybridMultilevel"/>
    <w:tmpl w:val="8A903E98"/>
    <w:lvl w:ilvl="0" w:tplc="03A427E2">
      <w:start w:val="1"/>
      <w:numFmt w:val="decimal"/>
      <w:lvlText w:val="%1)"/>
      <w:lvlJc w:val="left"/>
      <w:pPr>
        <w:ind w:left="380" w:hanging="36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17" w15:restartNumberingAfterBreak="0">
    <w:nsid w:val="6C7D5485"/>
    <w:multiLevelType w:val="hybridMultilevel"/>
    <w:tmpl w:val="58647D0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D620C25"/>
    <w:multiLevelType w:val="hybridMultilevel"/>
    <w:tmpl w:val="9788DD3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9" w15:restartNumberingAfterBreak="0">
    <w:nsid w:val="6E3128E0"/>
    <w:multiLevelType w:val="hybridMultilevel"/>
    <w:tmpl w:val="A4D2A1A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73B41292"/>
    <w:multiLevelType w:val="multilevel"/>
    <w:tmpl w:val="54D852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0B10B9"/>
    <w:multiLevelType w:val="hybridMultilevel"/>
    <w:tmpl w:val="F4E0D4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C8268C8"/>
    <w:multiLevelType w:val="hybridMultilevel"/>
    <w:tmpl w:val="D5F255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8"/>
  </w:num>
  <w:num w:numId="2">
    <w:abstractNumId w:val="11"/>
  </w:num>
  <w:num w:numId="3">
    <w:abstractNumId w:val="19"/>
  </w:num>
  <w:num w:numId="4">
    <w:abstractNumId w:val="13"/>
  </w:num>
  <w:num w:numId="5">
    <w:abstractNumId w:val="15"/>
  </w:num>
  <w:num w:numId="6">
    <w:abstractNumId w:val="20"/>
  </w:num>
  <w:num w:numId="7">
    <w:abstractNumId w:val="22"/>
  </w:num>
  <w:num w:numId="8">
    <w:abstractNumId w:val="10"/>
  </w:num>
  <w:num w:numId="9">
    <w:abstractNumId w:val="21"/>
  </w:num>
  <w:num w:numId="10">
    <w:abstractNumId w:val="4"/>
  </w:num>
  <w:num w:numId="11">
    <w:abstractNumId w:val="12"/>
  </w:num>
  <w:num w:numId="12">
    <w:abstractNumId w:val="3"/>
  </w:num>
  <w:num w:numId="13">
    <w:abstractNumId w:val="9"/>
  </w:num>
  <w:num w:numId="14">
    <w:abstractNumId w:val="14"/>
  </w:num>
  <w:num w:numId="15">
    <w:abstractNumId w:val="16"/>
  </w:num>
  <w:num w:numId="16">
    <w:abstractNumId w:val="7"/>
  </w:num>
  <w:num w:numId="17">
    <w:abstractNumId w:val="2"/>
  </w:num>
  <w:num w:numId="18">
    <w:abstractNumId w:val="17"/>
  </w:num>
  <w:num w:numId="19">
    <w:abstractNumId w:val="6"/>
  </w:num>
  <w:num w:numId="20">
    <w:abstractNumId w:val="0"/>
  </w:num>
  <w:num w:numId="21">
    <w:abstractNumId w:val="1"/>
  </w:num>
  <w:num w:numId="22">
    <w:abstractNumId w:val="1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E8"/>
    <w:rsid w:val="00003A2A"/>
    <w:rsid w:val="000079BA"/>
    <w:rsid w:val="00017824"/>
    <w:rsid w:val="000352E5"/>
    <w:rsid w:val="00035AA8"/>
    <w:rsid w:val="000373FC"/>
    <w:rsid w:val="0007580F"/>
    <w:rsid w:val="00076618"/>
    <w:rsid w:val="00083BEE"/>
    <w:rsid w:val="0008738D"/>
    <w:rsid w:val="00090BC4"/>
    <w:rsid w:val="00095BFF"/>
    <w:rsid w:val="00096B41"/>
    <w:rsid w:val="000A1879"/>
    <w:rsid w:val="000A327C"/>
    <w:rsid w:val="000A456B"/>
    <w:rsid w:val="000B16AB"/>
    <w:rsid w:val="000B28C7"/>
    <w:rsid w:val="000B3D92"/>
    <w:rsid w:val="000C0B53"/>
    <w:rsid w:val="000E0C50"/>
    <w:rsid w:val="00110A47"/>
    <w:rsid w:val="00117C50"/>
    <w:rsid w:val="001413ED"/>
    <w:rsid w:val="001507B8"/>
    <w:rsid w:val="001835D8"/>
    <w:rsid w:val="001A75EF"/>
    <w:rsid w:val="001C2228"/>
    <w:rsid w:val="00233A76"/>
    <w:rsid w:val="00240557"/>
    <w:rsid w:val="00264834"/>
    <w:rsid w:val="0027261E"/>
    <w:rsid w:val="00282E98"/>
    <w:rsid w:val="00283931"/>
    <w:rsid w:val="0028761B"/>
    <w:rsid w:val="002910C3"/>
    <w:rsid w:val="002917B8"/>
    <w:rsid w:val="00294A17"/>
    <w:rsid w:val="0029705E"/>
    <w:rsid w:val="002A25B1"/>
    <w:rsid w:val="002B3A39"/>
    <w:rsid w:val="002E7EC4"/>
    <w:rsid w:val="002F2CCF"/>
    <w:rsid w:val="00324CC6"/>
    <w:rsid w:val="00347B05"/>
    <w:rsid w:val="00371C32"/>
    <w:rsid w:val="00384C7C"/>
    <w:rsid w:val="0039622F"/>
    <w:rsid w:val="003B4343"/>
    <w:rsid w:val="00412ACB"/>
    <w:rsid w:val="00413930"/>
    <w:rsid w:val="0041480E"/>
    <w:rsid w:val="004240DF"/>
    <w:rsid w:val="00427992"/>
    <w:rsid w:val="00431253"/>
    <w:rsid w:val="004355AE"/>
    <w:rsid w:val="00441C95"/>
    <w:rsid w:val="004565C5"/>
    <w:rsid w:val="0045709C"/>
    <w:rsid w:val="0046038D"/>
    <w:rsid w:val="00460D44"/>
    <w:rsid w:val="0046364F"/>
    <w:rsid w:val="00463EDF"/>
    <w:rsid w:val="00476BF5"/>
    <w:rsid w:val="00485852"/>
    <w:rsid w:val="004877FF"/>
    <w:rsid w:val="00491E76"/>
    <w:rsid w:val="004A47FF"/>
    <w:rsid w:val="004B12E7"/>
    <w:rsid w:val="004B5A69"/>
    <w:rsid w:val="004B71A5"/>
    <w:rsid w:val="004C4112"/>
    <w:rsid w:val="004D59C9"/>
    <w:rsid w:val="00532821"/>
    <w:rsid w:val="00533CC1"/>
    <w:rsid w:val="00544AFB"/>
    <w:rsid w:val="00571385"/>
    <w:rsid w:val="005B284A"/>
    <w:rsid w:val="005B6D0C"/>
    <w:rsid w:val="005C0299"/>
    <w:rsid w:val="005C53DC"/>
    <w:rsid w:val="005C7208"/>
    <w:rsid w:val="005F13A8"/>
    <w:rsid w:val="006006CA"/>
    <w:rsid w:val="0060277F"/>
    <w:rsid w:val="00611783"/>
    <w:rsid w:val="006275EE"/>
    <w:rsid w:val="006356D0"/>
    <w:rsid w:val="0064304A"/>
    <w:rsid w:val="0065422C"/>
    <w:rsid w:val="006560E6"/>
    <w:rsid w:val="00673142"/>
    <w:rsid w:val="0068730B"/>
    <w:rsid w:val="006E459C"/>
    <w:rsid w:val="006F15B3"/>
    <w:rsid w:val="00705B66"/>
    <w:rsid w:val="00737F8F"/>
    <w:rsid w:val="007547CC"/>
    <w:rsid w:val="007862C4"/>
    <w:rsid w:val="00795714"/>
    <w:rsid w:val="007A2214"/>
    <w:rsid w:val="007A575F"/>
    <w:rsid w:val="007B71C5"/>
    <w:rsid w:val="007D5788"/>
    <w:rsid w:val="007F164A"/>
    <w:rsid w:val="007F3408"/>
    <w:rsid w:val="007F5BA0"/>
    <w:rsid w:val="00810A32"/>
    <w:rsid w:val="008238AE"/>
    <w:rsid w:val="008260A0"/>
    <w:rsid w:val="00827209"/>
    <w:rsid w:val="00840A64"/>
    <w:rsid w:val="00893B0F"/>
    <w:rsid w:val="008960AF"/>
    <w:rsid w:val="008967B8"/>
    <w:rsid w:val="00896839"/>
    <w:rsid w:val="008A62E8"/>
    <w:rsid w:val="008B5A71"/>
    <w:rsid w:val="008D000F"/>
    <w:rsid w:val="008D0AD7"/>
    <w:rsid w:val="008D1AD4"/>
    <w:rsid w:val="008D239B"/>
    <w:rsid w:val="008D6A38"/>
    <w:rsid w:val="00907B31"/>
    <w:rsid w:val="0092456A"/>
    <w:rsid w:val="00943915"/>
    <w:rsid w:val="00986CD1"/>
    <w:rsid w:val="009A655B"/>
    <w:rsid w:val="009C0410"/>
    <w:rsid w:val="009D5F1F"/>
    <w:rsid w:val="009F5696"/>
    <w:rsid w:val="00A04D96"/>
    <w:rsid w:val="00A05ECE"/>
    <w:rsid w:val="00A07D4A"/>
    <w:rsid w:val="00A115C5"/>
    <w:rsid w:val="00A33BC0"/>
    <w:rsid w:val="00A73051"/>
    <w:rsid w:val="00A7315E"/>
    <w:rsid w:val="00A77EC9"/>
    <w:rsid w:val="00AB73AF"/>
    <w:rsid w:val="00AC57BB"/>
    <w:rsid w:val="00AF3ED8"/>
    <w:rsid w:val="00B14709"/>
    <w:rsid w:val="00B26933"/>
    <w:rsid w:val="00B31082"/>
    <w:rsid w:val="00B4402F"/>
    <w:rsid w:val="00B4566A"/>
    <w:rsid w:val="00B46210"/>
    <w:rsid w:val="00B663B4"/>
    <w:rsid w:val="00B952A2"/>
    <w:rsid w:val="00B95765"/>
    <w:rsid w:val="00BB07B8"/>
    <w:rsid w:val="00C10DE3"/>
    <w:rsid w:val="00C24F33"/>
    <w:rsid w:val="00C26188"/>
    <w:rsid w:val="00C264FD"/>
    <w:rsid w:val="00C5219B"/>
    <w:rsid w:val="00C63B53"/>
    <w:rsid w:val="00C72357"/>
    <w:rsid w:val="00C8165B"/>
    <w:rsid w:val="00C972C0"/>
    <w:rsid w:val="00CE284F"/>
    <w:rsid w:val="00D11C68"/>
    <w:rsid w:val="00D2607D"/>
    <w:rsid w:val="00D27428"/>
    <w:rsid w:val="00D30A08"/>
    <w:rsid w:val="00D93D01"/>
    <w:rsid w:val="00DA2BB1"/>
    <w:rsid w:val="00DA3E0C"/>
    <w:rsid w:val="00DB3A5B"/>
    <w:rsid w:val="00DC39C3"/>
    <w:rsid w:val="00DD2DDC"/>
    <w:rsid w:val="00DE5230"/>
    <w:rsid w:val="00E018D6"/>
    <w:rsid w:val="00E07C33"/>
    <w:rsid w:val="00E26C02"/>
    <w:rsid w:val="00E271D0"/>
    <w:rsid w:val="00E305BE"/>
    <w:rsid w:val="00E571EB"/>
    <w:rsid w:val="00E80942"/>
    <w:rsid w:val="00E86756"/>
    <w:rsid w:val="00E963CE"/>
    <w:rsid w:val="00EF4E4C"/>
    <w:rsid w:val="00F25F5D"/>
    <w:rsid w:val="00F37AF2"/>
    <w:rsid w:val="00F65105"/>
    <w:rsid w:val="00F7236D"/>
    <w:rsid w:val="00F73574"/>
    <w:rsid w:val="00F97E5A"/>
    <w:rsid w:val="00FB7AED"/>
    <w:rsid w:val="00FD200B"/>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88ED"/>
  <w15:chartTrackingRefBased/>
  <w15:docId w15:val="{C0CA2054-4445-45B8-8D1D-317CA425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AF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7AF2"/>
    <w:rPr>
      <w:color w:val="0563C1" w:themeColor="hyperlink"/>
      <w:u w:val="single"/>
    </w:rPr>
  </w:style>
  <w:style w:type="table" w:styleId="a4">
    <w:name w:val="Table Grid"/>
    <w:basedOn w:val="a1"/>
    <w:uiPriority w:val="39"/>
    <w:rsid w:val="00F37AF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C53D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5C53DC"/>
    <w:rPr>
      <w:rFonts w:ascii="Segoe UI" w:hAnsi="Segoe UI" w:cs="Segoe UI"/>
      <w:sz w:val="18"/>
      <w:szCs w:val="18"/>
    </w:rPr>
  </w:style>
  <w:style w:type="paragraph" w:styleId="a7">
    <w:name w:val="List Paragraph"/>
    <w:basedOn w:val="a"/>
    <w:uiPriority w:val="34"/>
    <w:qFormat/>
    <w:rsid w:val="004240DF"/>
    <w:pPr>
      <w:ind w:left="720"/>
      <w:contextualSpacing/>
    </w:pPr>
  </w:style>
  <w:style w:type="paragraph" w:customStyle="1" w:styleId="rvps2">
    <w:name w:val="rvps2"/>
    <w:basedOn w:val="a"/>
    <w:uiPriority w:val="99"/>
    <w:rsid w:val="004B12E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Unresolved Mention"/>
    <w:basedOn w:val="a0"/>
    <w:uiPriority w:val="99"/>
    <w:semiHidden/>
    <w:unhideWhenUsed/>
    <w:rsid w:val="006006CA"/>
    <w:rPr>
      <w:color w:val="605E5C"/>
      <w:shd w:val="clear" w:color="auto" w:fill="E1DFDD"/>
    </w:rPr>
  </w:style>
  <w:style w:type="paragraph" w:customStyle="1" w:styleId="a9">
    <w:name w:val="Знак Знак Знак"/>
    <w:basedOn w:val="a"/>
    <w:rsid w:val="00DD2DDC"/>
    <w:pPr>
      <w:spacing w:after="0" w:line="240" w:lineRule="auto"/>
    </w:pPr>
    <w:rPr>
      <w:rFonts w:ascii="Verdana" w:eastAsia="Times New Roman" w:hAnsi="Verdana" w:cs="Verdana"/>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116727">
      <w:bodyDiv w:val="1"/>
      <w:marLeft w:val="0"/>
      <w:marRight w:val="0"/>
      <w:marTop w:val="0"/>
      <w:marBottom w:val="0"/>
      <w:divBdr>
        <w:top w:val="none" w:sz="0" w:space="0" w:color="auto"/>
        <w:left w:val="none" w:sz="0" w:space="0" w:color="auto"/>
        <w:bottom w:val="none" w:sz="0" w:space="0" w:color="auto"/>
        <w:right w:val="none" w:sz="0" w:space="0" w:color="auto"/>
      </w:divBdr>
    </w:div>
    <w:div w:id="135148290">
      <w:bodyDiv w:val="1"/>
      <w:marLeft w:val="0"/>
      <w:marRight w:val="0"/>
      <w:marTop w:val="0"/>
      <w:marBottom w:val="0"/>
      <w:divBdr>
        <w:top w:val="none" w:sz="0" w:space="0" w:color="auto"/>
        <w:left w:val="none" w:sz="0" w:space="0" w:color="auto"/>
        <w:bottom w:val="none" w:sz="0" w:space="0" w:color="auto"/>
        <w:right w:val="none" w:sz="0" w:space="0" w:color="auto"/>
      </w:divBdr>
      <w:divsChild>
        <w:div w:id="582107648">
          <w:marLeft w:val="0"/>
          <w:marRight w:val="0"/>
          <w:marTop w:val="360"/>
          <w:marBottom w:val="0"/>
          <w:divBdr>
            <w:top w:val="none" w:sz="0" w:space="0" w:color="auto"/>
            <w:left w:val="none" w:sz="0" w:space="0" w:color="auto"/>
            <w:bottom w:val="none" w:sz="0" w:space="0" w:color="auto"/>
            <w:right w:val="none" w:sz="0" w:space="0" w:color="auto"/>
          </w:divBdr>
        </w:div>
      </w:divsChild>
    </w:div>
    <w:div w:id="168519757">
      <w:bodyDiv w:val="1"/>
      <w:marLeft w:val="0"/>
      <w:marRight w:val="0"/>
      <w:marTop w:val="0"/>
      <w:marBottom w:val="0"/>
      <w:divBdr>
        <w:top w:val="none" w:sz="0" w:space="0" w:color="auto"/>
        <w:left w:val="none" w:sz="0" w:space="0" w:color="auto"/>
        <w:bottom w:val="none" w:sz="0" w:space="0" w:color="auto"/>
        <w:right w:val="none" w:sz="0" w:space="0" w:color="auto"/>
      </w:divBdr>
      <w:divsChild>
        <w:div w:id="1468011758">
          <w:marLeft w:val="0"/>
          <w:marRight w:val="0"/>
          <w:marTop w:val="360"/>
          <w:marBottom w:val="0"/>
          <w:divBdr>
            <w:top w:val="none" w:sz="0" w:space="0" w:color="auto"/>
            <w:left w:val="none" w:sz="0" w:space="0" w:color="auto"/>
            <w:bottom w:val="none" w:sz="0" w:space="0" w:color="auto"/>
            <w:right w:val="none" w:sz="0" w:space="0" w:color="auto"/>
          </w:divBdr>
        </w:div>
      </w:divsChild>
    </w:div>
    <w:div w:id="426121403">
      <w:bodyDiv w:val="1"/>
      <w:marLeft w:val="0"/>
      <w:marRight w:val="0"/>
      <w:marTop w:val="0"/>
      <w:marBottom w:val="0"/>
      <w:divBdr>
        <w:top w:val="none" w:sz="0" w:space="0" w:color="auto"/>
        <w:left w:val="none" w:sz="0" w:space="0" w:color="auto"/>
        <w:bottom w:val="none" w:sz="0" w:space="0" w:color="auto"/>
        <w:right w:val="none" w:sz="0" w:space="0" w:color="auto"/>
      </w:divBdr>
      <w:divsChild>
        <w:div w:id="654071383">
          <w:marLeft w:val="0"/>
          <w:marRight w:val="0"/>
          <w:marTop w:val="360"/>
          <w:marBottom w:val="0"/>
          <w:divBdr>
            <w:top w:val="none" w:sz="0" w:space="0" w:color="auto"/>
            <w:left w:val="none" w:sz="0" w:space="0" w:color="auto"/>
            <w:bottom w:val="none" w:sz="0" w:space="0" w:color="auto"/>
            <w:right w:val="none" w:sz="0" w:space="0" w:color="auto"/>
          </w:divBdr>
        </w:div>
        <w:div w:id="1822236285">
          <w:marLeft w:val="0"/>
          <w:marRight w:val="0"/>
          <w:marTop w:val="360"/>
          <w:marBottom w:val="0"/>
          <w:divBdr>
            <w:top w:val="none" w:sz="0" w:space="0" w:color="auto"/>
            <w:left w:val="none" w:sz="0" w:space="0" w:color="auto"/>
            <w:bottom w:val="none" w:sz="0" w:space="0" w:color="auto"/>
            <w:right w:val="none" w:sz="0" w:space="0" w:color="auto"/>
          </w:divBdr>
        </w:div>
        <w:div w:id="549922119">
          <w:marLeft w:val="0"/>
          <w:marRight w:val="0"/>
          <w:marTop w:val="360"/>
          <w:marBottom w:val="0"/>
          <w:divBdr>
            <w:top w:val="none" w:sz="0" w:space="0" w:color="auto"/>
            <w:left w:val="none" w:sz="0" w:space="0" w:color="auto"/>
            <w:bottom w:val="none" w:sz="0" w:space="0" w:color="auto"/>
            <w:right w:val="none" w:sz="0" w:space="0" w:color="auto"/>
          </w:divBdr>
        </w:div>
      </w:divsChild>
    </w:div>
    <w:div w:id="469514763">
      <w:bodyDiv w:val="1"/>
      <w:marLeft w:val="0"/>
      <w:marRight w:val="0"/>
      <w:marTop w:val="0"/>
      <w:marBottom w:val="0"/>
      <w:divBdr>
        <w:top w:val="none" w:sz="0" w:space="0" w:color="auto"/>
        <w:left w:val="none" w:sz="0" w:space="0" w:color="auto"/>
        <w:bottom w:val="none" w:sz="0" w:space="0" w:color="auto"/>
        <w:right w:val="none" w:sz="0" w:space="0" w:color="auto"/>
      </w:divBdr>
    </w:div>
    <w:div w:id="508299640">
      <w:bodyDiv w:val="1"/>
      <w:marLeft w:val="0"/>
      <w:marRight w:val="0"/>
      <w:marTop w:val="0"/>
      <w:marBottom w:val="0"/>
      <w:divBdr>
        <w:top w:val="none" w:sz="0" w:space="0" w:color="auto"/>
        <w:left w:val="none" w:sz="0" w:space="0" w:color="auto"/>
        <w:bottom w:val="none" w:sz="0" w:space="0" w:color="auto"/>
        <w:right w:val="none" w:sz="0" w:space="0" w:color="auto"/>
      </w:divBdr>
      <w:divsChild>
        <w:div w:id="660157378">
          <w:marLeft w:val="0"/>
          <w:marRight w:val="0"/>
          <w:marTop w:val="360"/>
          <w:marBottom w:val="0"/>
          <w:divBdr>
            <w:top w:val="none" w:sz="0" w:space="0" w:color="auto"/>
            <w:left w:val="none" w:sz="0" w:space="0" w:color="auto"/>
            <w:bottom w:val="none" w:sz="0" w:space="0" w:color="auto"/>
            <w:right w:val="none" w:sz="0" w:space="0" w:color="auto"/>
          </w:divBdr>
        </w:div>
        <w:div w:id="865410671">
          <w:marLeft w:val="0"/>
          <w:marRight w:val="0"/>
          <w:marTop w:val="360"/>
          <w:marBottom w:val="0"/>
          <w:divBdr>
            <w:top w:val="none" w:sz="0" w:space="0" w:color="auto"/>
            <w:left w:val="none" w:sz="0" w:space="0" w:color="auto"/>
            <w:bottom w:val="none" w:sz="0" w:space="0" w:color="auto"/>
            <w:right w:val="none" w:sz="0" w:space="0" w:color="auto"/>
          </w:divBdr>
        </w:div>
      </w:divsChild>
    </w:div>
    <w:div w:id="729957004">
      <w:bodyDiv w:val="1"/>
      <w:marLeft w:val="0"/>
      <w:marRight w:val="0"/>
      <w:marTop w:val="0"/>
      <w:marBottom w:val="0"/>
      <w:divBdr>
        <w:top w:val="none" w:sz="0" w:space="0" w:color="auto"/>
        <w:left w:val="none" w:sz="0" w:space="0" w:color="auto"/>
        <w:bottom w:val="none" w:sz="0" w:space="0" w:color="auto"/>
        <w:right w:val="none" w:sz="0" w:space="0" w:color="auto"/>
      </w:divBdr>
      <w:divsChild>
        <w:div w:id="624965515">
          <w:marLeft w:val="0"/>
          <w:marRight w:val="0"/>
          <w:marTop w:val="360"/>
          <w:marBottom w:val="0"/>
          <w:divBdr>
            <w:top w:val="none" w:sz="0" w:space="0" w:color="auto"/>
            <w:left w:val="none" w:sz="0" w:space="0" w:color="auto"/>
            <w:bottom w:val="none" w:sz="0" w:space="0" w:color="auto"/>
            <w:right w:val="none" w:sz="0" w:space="0" w:color="auto"/>
          </w:divBdr>
        </w:div>
        <w:div w:id="1520729158">
          <w:marLeft w:val="0"/>
          <w:marRight w:val="0"/>
          <w:marTop w:val="360"/>
          <w:marBottom w:val="0"/>
          <w:divBdr>
            <w:top w:val="none" w:sz="0" w:space="0" w:color="auto"/>
            <w:left w:val="none" w:sz="0" w:space="0" w:color="auto"/>
            <w:bottom w:val="none" w:sz="0" w:space="0" w:color="auto"/>
            <w:right w:val="none" w:sz="0" w:space="0" w:color="auto"/>
          </w:divBdr>
        </w:div>
        <w:div w:id="1092774769">
          <w:marLeft w:val="0"/>
          <w:marRight w:val="0"/>
          <w:marTop w:val="360"/>
          <w:marBottom w:val="0"/>
          <w:divBdr>
            <w:top w:val="none" w:sz="0" w:space="0" w:color="auto"/>
            <w:left w:val="none" w:sz="0" w:space="0" w:color="auto"/>
            <w:bottom w:val="none" w:sz="0" w:space="0" w:color="auto"/>
            <w:right w:val="none" w:sz="0" w:space="0" w:color="auto"/>
          </w:divBdr>
        </w:div>
        <w:div w:id="1824851745">
          <w:marLeft w:val="0"/>
          <w:marRight w:val="0"/>
          <w:marTop w:val="360"/>
          <w:marBottom w:val="0"/>
          <w:divBdr>
            <w:top w:val="none" w:sz="0" w:space="0" w:color="auto"/>
            <w:left w:val="none" w:sz="0" w:space="0" w:color="auto"/>
            <w:bottom w:val="none" w:sz="0" w:space="0" w:color="auto"/>
            <w:right w:val="none" w:sz="0" w:space="0" w:color="auto"/>
          </w:divBdr>
        </w:div>
        <w:div w:id="156311797">
          <w:marLeft w:val="0"/>
          <w:marRight w:val="0"/>
          <w:marTop w:val="360"/>
          <w:marBottom w:val="0"/>
          <w:divBdr>
            <w:top w:val="none" w:sz="0" w:space="0" w:color="auto"/>
            <w:left w:val="none" w:sz="0" w:space="0" w:color="auto"/>
            <w:bottom w:val="none" w:sz="0" w:space="0" w:color="auto"/>
            <w:right w:val="none" w:sz="0" w:space="0" w:color="auto"/>
          </w:divBdr>
        </w:div>
        <w:div w:id="1632201551">
          <w:marLeft w:val="0"/>
          <w:marRight w:val="0"/>
          <w:marTop w:val="360"/>
          <w:marBottom w:val="0"/>
          <w:divBdr>
            <w:top w:val="none" w:sz="0" w:space="0" w:color="auto"/>
            <w:left w:val="none" w:sz="0" w:space="0" w:color="auto"/>
            <w:bottom w:val="none" w:sz="0" w:space="0" w:color="auto"/>
            <w:right w:val="none" w:sz="0" w:space="0" w:color="auto"/>
          </w:divBdr>
        </w:div>
        <w:div w:id="1675104568">
          <w:marLeft w:val="0"/>
          <w:marRight w:val="0"/>
          <w:marTop w:val="360"/>
          <w:marBottom w:val="0"/>
          <w:divBdr>
            <w:top w:val="none" w:sz="0" w:space="0" w:color="auto"/>
            <w:left w:val="none" w:sz="0" w:space="0" w:color="auto"/>
            <w:bottom w:val="none" w:sz="0" w:space="0" w:color="auto"/>
            <w:right w:val="none" w:sz="0" w:space="0" w:color="auto"/>
          </w:divBdr>
        </w:div>
      </w:divsChild>
    </w:div>
    <w:div w:id="767584172">
      <w:bodyDiv w:val="1"/>
      <w:marLeft w:val="0"/>
      <w:marRight w:val="0"/>
      <w:marTop w:val="0"/>
      <w:marBottom w:val="0"/>
      <w:divBdr>
        <w:top w:val="none" w:sz="0" w:space="0" w:color="auto"/>
        <w:left w:val="none" w:sz="0" w:space="0" w:color="auto"/>
        <w:bottom w:val="none" w:sz="0" w:space="0" w:color="auto"/>
        <w:right w:val="none" w:sz="0" w:space="0" w:color="auto"/>
      </w:divBdr>
      <w:divsChild>
        <w:div w:id="1174221348">
          <w:marLeft w:val="0"/>
          <w:marRight w:val="0"/>
          <w:marTop w:val="360"/>
          <w:marBottom w:val="0"/>
          <w:divBdr>
            <w:top w:val="none" w:sz="0" w:space="0" w:color="auto"/>
            <w:left w:val="none" w:sz="0" w:space="0" w:color="auto"/>
            <w:bottom w:val="none" w:sz="0" w:space="0" w:color="auto"/>
            <w:right w:val="none" w:sz="0" w:space="0" w:color="auto"/>
          </w:divBdr>
        </w:div>
        <w:div w:id="571084157">
          <w:marLeft w:val="0"/>
          <w:marRight w:val="0"/>
          <w:marTop w:val="360"/>
          <w:marBottom w:val="0"/>
          <w:divBdr>
            <w:top w:val="none" w:sz="0" w:space="0" w:color="auto"/>
            <w:left w:val="none" w:sz="0" w:space="0" w:color="auto"/>
            <w:bottom w:val="none" w:sz="0" w:space="0" w:color="auto"/>
            <w:right w:val="none" w:sz="0" w:space="0" w:color="auto"/>
          </w:divBdr>
        </w:div>
        <w:div w:id="39406909">
          <w:marLeft w:val="0"/>
          <w:marRight w:val="0"/>
          <w:marTop w:val="360"/>
          <w:marBottom w:val="0"/>
          <w:divBdr>
            <w:top w:val="none" w:sz="0" w:space="0" w:color="auto"/>
            <w:left w:val="none" w:sz="0" w:space="0" w:color="auto"/>
            <w:bottom w:val="none" w:sz="0" w:space="0" w:color="auto"/>
            <w:right w:val="none" w:sz="0" w:space="0" w:color="auto"/>
          </w:divBdr>
        </w:div>
        <w:div w:id="705563436">
          <w:marLeft w:val="0"/>
          <w:marRight w:val="0"/>
          <w:marTop w:val="360"/>
          <w:marBottom w:val="0"/>
          <w:divBdr>
            <w:top w:val="none" w:sz="0" w:space="0" w:color="auto"/>
            <w:left w:val="none" w:sz="0" w:space="0" w:color="auto"/>
            <w:bottom w:val="none" w:sz="0" w:space="0" w:color="auto"/>
            <w:right w:val="none" w:sz="0" w:space="0" w:color="auto"/>
          </w:divBdr>
        </w:div>
      </w:divsChild>
    </w:div>
    <w:div w:id="815992637">
      <w:bodyDiv w:val="1"/>
      <w:marLeft w:val="0"/>
      <w:marRight w:val="0"/>
      <w:marTop w:val="0"/>
      <w:marBottom w:val="0"/>
      <w:divBdr>
        <w:top w:val="none" w:sz="0" w:space="0" w:color="auto"/>
        <w:left w:val="none" w:sz="0" w:space="0" w:color="auto"/>
        <w:bottom w:val="none" w:sz="0" w:space="0" w:color="auto"/>
        <w:right w:val="none" w:sz="0" w:space="0" w:color="auto"/>
      </w:divBdr>
      <w:divsChild>
        <w:div w:id="1570572770">
          <w:marLeft w:val="0"/>
          <w:marRight w:val="0"/>
          <w:marTop w:val="360"/>
          <w:marBottom w:val="0"/>
          <w:divBdr>
            <w:top w:val="none" w:sz="0" w:space="0" w:color="auto"/>
            <w:left w:val="none" w:sz="0" w:space="0" w:color="auto"/>
            <w:bottom w:val="none" w:sz="0" w:space="0" w:color="auto"/>
            <w:right w:val="none" w:sz="0" w:space="0" w:color="auto"/>
          </w:divBdr>
        </w:div>
      </w:divsChild>
    </w:div>
    <w:div w:id="988218089">
      <w:bodyDiv w:val="1"/>
      <w:marLeft w:val="0"/>
      <w:marRight w:val="0"/>
      <w:marTop w:val="0"/>
      <w:marBottom w:val="0"/>
      <w:divBdr>
        <w:top w:val="none" w:sz="0" w:space="0" w:color="auto"/>
        <w:left w:val="none" w:sz="0" w:space="0" w:color="auto"/>
        <w:bottom w:val="none" w:sz="0" w:space="0" w:color="auto"/>
        <w:right w:val="none" w:sz="0" w:space="0" w:color="auto"/>
      </w:divBdr>
    </w:div>
    <w:div w:id="1053385485">
      <w:bodyDiv w:val="1"/>
      <w:marLeft w:val="0"/>
      <w:marRight w:val="0"/>
      <w:marTop w:val="0"/>
      <w:marBottom w:val="0"/>
      <w:divBdr>
        <w:top w:val="none" w:sz="0" w:space="0" w:color="auto"/>
        <w:left w:val="none" w:sz="0" w:space="0" w:color="auto"/>
        <w:bottom w:val="none" w:sz="0" w:space="0" w:color="auto"/>
        <w:right w:val="none" w:sz="0" w:space="0" w:color="auto"/>
      </w:divBdr>
    </w:div>
    <w:div w:id="1105030529">
      <w:bodyDiv w:val="1"/>
      <w:marLeft w:val="0"/>
      <w:marRight w:val="0"/>
      <w:marTop w:val="0"/>
      <w:marBottom w:val="0"/>
      <w:divBdr>
        <w:top w:val="none" w:sz="0" w:space="0" w:color="auto"/>
        <w:left w:val="none" w:sz="0" w:space="0" w:color="auto"/>
        <w:bottom w:val="none" w:sz="0" w:space="0" w:color="auto"/>
        <w:right w:val="none" w:sz="0" w:space="0" w:color="auto"/>
      </w:divBdr>
    </w:div>
    <w:div w:id="1206406969">
      <w:bodyDiv w:val="1"/>
      <w:marLeft w:val="0"/>
      <w:marRight w:val="0"/>
      <w:marTop w:val="0"/>
      <w:marBottom w:val="0"/>
      <w:divBdr>
        <w:top w:val="none" w:sz="0" w:space="0" w:color="auto"/>
        <w:left w:val="none" w:sz="0" w:space="0" w:color="auto"/>
        <w:bottom w:val="none" w:sz="0" w:space="0" w:color="auto"/>
        <w:right w:val="none" w:sz="0" w:space="0" w:color="auto"/>
      </w:divBdr>
    </w:div>
    <w:div w:id="1227497357">
      <w:bodyDiv w:val="1"/>
      <w:marLeft w:val="0"/>
      <w:marRight w:val="0"/>
      <w:marTop w:val="0"/>
      <w:marBottom w:val="0"/>
      <w:divBdr>
        <w:top w:val="none" w:sz="0" w:space="0" w:color="auto"/>
        <w:left w:val="none" w:sz="0" w:space="0" w:color="auto"/>
        <w:bottom w:val="none" w:sz="0" w:space="0" w:color="auto"/>
        <w:right w:val="none" w:sz="0" w:space="0" w:color="auto"/>
      </w:divBdr>
    </w:div>
    <w:div w:id="1405251165">
      <w:bodyDiv w:val="1"/>
      <w:marLeft w:val="0"/>
      <w:marRight w:val="0"/>
      <w:marTop w:val="0"/>
      <w:marBottom w:val="0"/>
      <w:divBdr>
        <w:top w:val="none" w:sz="0" w:space="0" w:color="auto"/>
        <w:left w:val="none" w:sz="0" w:space="0" w:color="auto"/>
        <w:bottom w:val="none" w:sz="0" w:space="0" w:color="auto"/>
        <w:right w:val="none" w:sz="0" w:space="0" w:color="auto"/>
      </w:divBdr>
      <w:divsChild>
        <w:div w:id="357507593">
          <w:marLeft w:val="0"/>
          <w:marRight w:val="0"/>
          <w:marTop w:val="360"/>
          <w:marBottom w:val="0"/>
          <w:divBdr>
            <w:top w:val="none" w:sz="0" w:space="0" w:color="auto"/>
            <w:left w:val="none" w:sz="0" w:space="0" w:color="auto"/>
            <w:bottom w:val="none" w:sz="0" w:space="0" w:color="auto"/>
            <w:right w:val="none" w:sz="0" w:space="0" w:color="auto"/>
          </w:divBdr>
        </w:div>
      </w:divsChild>
    </w:div>
    <w:div w:id="1448965704">
      <w:bodyDiv w:val="1"/>
      <w:marLeft w:val="0"/>
      <w:marRight w:val="0"/>
      <w:marTop w:val="0"/>
      <w:marBottom w:val="0"/>
      <w:divBdr>
        <w:top w:val="none" w:sz="0" w:space="0" w:color="auto"/>
        <w:left w:val="none" w:sz="0" w:space="0" w:color="auto"/>
        <w:bottom w:val="none" w:sz="0" w:space="0" w:color="auto"/>
        <w:right w:val="none" w:sz="0" w:space="0" w:color="auto"/>
      </w:divBdr>
    </w:div>
    <w:div w:id="1545798636">
      <w:bodyDiv w:val="1"/>
      <w:marLeft w:val="0"/>
      <w:marRight w:val="0"/>
      <w:marTop w:val="0"/>
      <w:marBottom w:val="0"/>
      <w:divBdr>
        <w:top w:val="none" w:sz="0" w:space="0" w:color="auto"/>
        <w:left w:val="none" w:sz="0" w:space="0" w:color="auto"/>
        <w:bottom w:val="none" w:sz="0" w:space="0" w:color="auto"/>
        <w:right w:val="none" w:sz="0" w:space="0" w:color="auto"/>
      </w:divBdr>
    </w:div>
    <w:div w:id="1553224112">
      <w:bodyDiv w:val="1"/>
      <w:marLeft w:val="0"/>
      <w:marRight w:val="0"/>
      <w:marTop w:val="0"/>
      <w:marBottom w:val="0"/>
      <w:divBdr>
        <w:top w:val="none" w:sz="0" w:space="0" w:color="auto"/>
        <w:left w:val="none" w:sz="0" w:space="0" w:color="auto"/>
        <w:bottom w:val="none" w:sz="0" w:space="0" w:color="auto"/>
        <w:right w:val="none" w:sz="0" w:space="0" w:color="auto"/>
      </w:divBdr>
    </w:div>
    <w:div w:id="1576551872">
      <w:bodyDiv w:val="1"/>
      <w:marLeft w:val="0"/>
      <w:marRight w:val="0"/>
      <w:marTop w:val="0"/>
      <w:marBottom w:val="0"/>
      <w:divBdr>
        <w:top w:val="none" w:sz="0" w:space="0" w:color="auto"/>
        <w:left w:val="none" w:sz="0" w:space="0" w:color="auto"/>
        <w:bottom w:val="none" w:sz="0" w:space="0" w:color="auto"/>
        <w:right w:val="none" w:sz="0" w:space="0" w:color="auto"/>
      </w:divBdr>
      <w:divsChild>
        <w:div w:id="1634362038">
          <w:marLeft w:val="0"/>
          <w:marRight w:val="0"/>
          <w:marTop w:val="360"/>
          <w:marBottom w:val="0"/>
          <w:divBdr>
            <w:top w:val="none" w:sz="0" w:space="0" w:color="auto"/>
            <w:left w:val="none" w:sz="0" w:space="0" w:color="auto"/>
            <w:bottom w:val="none" w:sz="0" w:space="0" w:color="auto"/>
            <w:right w:val="none" w:sz="0" w:space="0" w:color="auto"/>
          </w:divBdr>
        </w:div>
        <w:div w:id="80106718">
          <w:marLeft w:val="0"/>
          <w:marRight w:val="0"/>
          <w:marTop w:val="360"/>
          <w:marBottom w:val="0"/>
          <w:divBdr>
            <w:top w:val="none" w:sz="0" w:space="0" w:color="auto"/>
            <w:left w:val="none" w:sz="0" w:space="0" w:color="auto"/>
            <w:bottom w:val="none" w:sz="0" w:space="0" w:color="auto"/>
            <w:right w:val="none" w:sz="0" w:space="0" w:color="auto"/>
          </w:divBdr>
        </w:div>
      </w:divsChild>
    </w:div>
    <w:div w:id="1609459318">
      <w:bodyDiv w:val="1"/>
      <w:marLeft w:val="0"/>
      <w:marRight w:val="0"/>
      <w:marTop w:val="0"/>
      <w:marBottom w:val="0"/>
      <w:divBdr>
        <w:top w:val="none" w:sz="0" w:space="0" w:color="auto"/>
        <w:left w:val="none" w:sz="0" w:space="0" w:color="auto"/>
        <w:bottom w:val="none" w:sz="0" w:space="0" w:color="auto"/>
        <w:right w:val="none" w:sz="0" w:space="0" w:color="auto"/>
      </w:divBdr>
      <w:divsChild>
        <w:div w:id="2052680764">
          <w:marLeft w:val="0"/>
          <w:marRight w:val="0"/>
          <w:marTop w:val="0"/>
          <w:marBottom w:val="0"/>
          <w:divBdr>
            <w:top w:val="none" w:sz="0" w:space="0" w:color="auto"/>
            <w:left w:val="none" w:sz="0" w:space="0" w:color="auto"/>
            <w:bottom w:val="none" w:sz="0" w:space="0" w:color="auto"/>
            <w:right w:val="none" w:sz="0" w:space="0" w:color="auto"/>
          </w:divBdr>
        </w:div>
      </w:divsChild>
    </w:div>
    <w:div w:id="1636253613">
      <w:bodyDiv w:val="1"/>
      <w:marLeft w:val="0"/>
      <w:marRight w:val="0"/>
      <w:marTop w:val="0"/>
      <w:marBottom w:val="0"/>
      <w:divBdr>
        <w:top w:val="none" w:sz="0" w:space="0" w:color="auto"/>
        <w:left w:val="none" w:sz="0" w:space="0" w:color="auto"/>
        <w:bottom w:val="none" w:sz="0" w:space="0" w:color="auto"/>
        <w:right w:val="none" w:sz="0" w:space="0" w:color="auto"/>
      </w:divBdr>
    </w:div>
    <w:div w:id="1654026359">
      <w:bodyDiv w:val="1"/>
      <w:marLeft w:val="0"/>
      <w:marRight w:val="0"/>
      <w:marTop w:val="0"/>
      <w:marBottom w:val="0"/>
      <w:divBdr>
        <w:top w:val="none" w:sz="0" w:space="0" w:color="auto"/>
        <w:left w:val="none" w:sz="0" w:space="0" w:color="auto"/>
        <w:bottom w:val="none" w:sz="0" w:space="0" w:color="auto"/>
        <w:right w:val="none" w:sz="0" w:space="0" w:color="auto"/>
      </w:divBdr>
    </w:div>
    <w:div w:id="17258284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468">
          <w:marLeft w:val="0"/>
          <w:marRight w:val="0"/>
          <w:marTop w:val="360"/>
          <w:marBottom w:val="0"/>
          <w:divBdr>
            <w:top w:val="none" w:sz="0" w:space="0" w:color="auto"/>
            <w:left w:val="none" w:sz="0" w:space="0" w:color="auto"/>
            <w:bottom w:val="none" w:sz="0" w:space="0" w:color="auto"/>
            <w:right w:val="none" w:sz="0" w:space="0" w:color="auto"/>
          </w:divBdr>
        </w:div>
      </w:divsChild>
    </w:div>
    <w:div w:id="1751807057">
      <w:bodyDiv w:val="1"/>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360"/>
          <w:marBottom w:val="0"/>
          <w:divBdr>
            <w:top w:val="none" w:sz="0" w:space="0" w:color="auto"/>
            <w:left w:val="none" w:sz="0" w:space="0" w:color="auto"/>
            <w:bottom w:val="none" w:sz="0" w:space="0" w:color="auto"/>
            <w:right w:val="none" w:sz="0" w:space="0" w:color="auto"/>
          </w:divBdr>
        </w:div>
      </w:divsChild>
    </w:div>
    <w:div w:id="1820534634">
      <w:bodyDiv w:val="1"/>
      <w:marLeft w:val="0"/>
      <w:marRight w:val="0"/>
      <w:marTop w:val="0"/>
      <w:marBottom w:val="0"/>
      <w:divBdr>
        <w:top w:val="none" w:sz="0" w:space="0" w:color="auto"/>
        <w:left w:val="none" w:sz="0" w:space="0" w:color="auto"/>
        <w:bottom w:val="none" w:sz="0" w:space="0" w:color="auto"/>
        <w:right w:val="none" w:sz="0" w:space="0" w:color="auto"/>
      </w:divBdr>
      <w:divsChild>
        <w:div w:id="1669748555">
          <w:marLeft w:val="0"/>
          <w:marRight w:val="0"/>
          <w:marTop w:val="360"/>
          <w:marBottom w:val="0"/>
          <w:divBdr>
            <w:top w:val="none" w:sz="0" w:space="0" w:color="auto"/>
            <w:left w:val="none" w:sz="0" w:space="0" w:color="auto"/>
            <w:bottom w:val="none" w:sz="0" w:space="0" w:color="auto"/>
            <w:right w:val="none" w:sz="0" w:space="0" w:color="auto"/>
          </w:divBdr>
        </w:div>
      </w:divsChild>
    </w:div>
    <w:div w:id="1882135791">
      <w:bodyDiv w:val="1"/>
      <w:marLeft w:val="0"/>
      <w:marRight w:val="0"/>
      <w:marTop w:val="0"/>
      <w:marBottom w:val="0"/>
      <w:divBdr>
        <w:top w:val="none" w:sz="0" w:space="0" w:color="auto"/>
        <w:left w:val="none" w:sz="0" w:space="0" w:color="auto"/>
        <w:bottom w:val="none" w:sz="0" w:space="0" w:color="auto"/>
        <w:right w:val="none" w:sz="0" w:space="0" w:color="auto"/>
      </w:divBdr>
      <w:divsChild>
        <w:div w:id="131796421">
          <w:marLeft w:val="0"/>
          <w:marRight w:val="0"/>
          <w:marTop w:val="360"/>
          <w:marBottom w:val="0"/>
          <w:divBdr>
            <w:top w:val="none" w:sz="0" w:space="0" w:color="auto"/>
            <w:left w:val="none" w:sz="0" w:space="0" w:color="auto"/>
            <w:bottom w:val="none" w:sz="0" w:space="0" w:color="auto"/>
            <w:right w:val="none" w:sz="0" w:space="0" w:color="auto"/>
          </w:divBdr>
        </w:div>
        <w:div w:id="1486699053">
          <w:marLeft w:val="0"/>
          <w:marRight w:val="0"/>
          <w:marTop w:val="360"/>
          <w:marBottom w:val="0"/>
          <w:divBdr>
            <w:top w:val="none" w:sz="0" w:space="0" w:color="auto"/>
            <w:left w:val="none" w:sz="0" w:space="0" w:color="auto"/>
            <w:bottom w:val="none" w:sz="0" w:space="0" w:color="auto"/>
            <w:right w:val="none" w:sz="0" w:space="0" w:color="auto"/>
          </w:divBdr>
        </w:div>
      </w:divsChild>
    </w:div>
    <w:div w:id="1891109989">
      <w:bodyDiv w:val="1"/>
      <w:marLeft w:val="0"/>
      <w:marRight w:val="0"/>
      <w:marTop w:val="0"/>
      <w:marBottom w:val="0"/>
      <w:divBdr>
        <w:top w:val="none" w:sz="0" w:space="0" w:color="auto"/>
        <w:left w:val="none" w:sz="0" w:space="0" w:color="auto"/>
        <w:bottom w:val="none" w:sz="0" w:space="0" w:color="auto"/>
        <w:right w:val="none" w:sz="0" w:space="0" w:color="auto"/>
      </w:divBdr>
    </w:div>
    <w:div w:id="1938052138">
      <w:bodyDiv w:val="1"/>
      <w:marLeft w:val="0"/>
      <w:marRight w:val="0"/>
      <w:marTop w:val="0"/>
      <w:marBottom w:val="0"/>
      <w:divBdr>
        <w:top w:val="none" w:sz="0" w:space="0" w:color="auto"/>
        <w:left w:val="none" w:sz="0" w:space="0" w:color="auto"/>
        <w:bottom w:val="none" w:sz="0" w:space="0" w:color="auto"/>
        <w:right w:val="none" w:sz="0" w:space="0" w:color="auto"/>
      </w:divBdr>
      <w:divsChild>
        <w:div w:id="868301119">
          <w:marLeft w:val="0"/>
          <w:marRight w:val="0"/>
          <w:marTop w:val="360"/>
          <w:marBottom w:val="0"/>
          <w:divBdr>
            <w:top w:val="none" w:sz="0" w:space="0" w:color="auto"/>
            <w:left w:val="none" w:sz="0" w:space="0" w:color="auto"/>
            <w:bottom w:val="none" w:sz="0" w:space="0" w:color="auto"/>
            <w:right w:val="none" w:sz="0" w:space="0" w:color="auto"/>
          </w:divBdr>
        </w:div>
        <w:div w:id="1081951905">
          <w:marLeft w:val="0"/>
          <w:marRight w:val="0"/>
          <w:marTop w:val="360"/>
          <w:marBottom w:val="0"/>
          <w:divBdr>
            <w:top w:val="none" w:sz="0" w:space="0" w:color="auto"/>
            <w:left w:val="none" w:sz="0" w:space="0" w:color="auto"/>
            <w:bottom w:val="none" w:sz="0" w:space="0" w:color="auto"/>
            <w:right w:val="none" w:sz="0" w:space="0" w:color="auto"/>
          </w:divBdr>
        </w:div>
        <w:div w:id="494339106">
          <w:marLeft w:val="0"/>
          <w:marRight w:val="0"/>
          <w:marTop w:val="360"/>
          <w:marBottom w:val="0"/>
          <w:divBdr>
            <w:top w:val="none" w:sz="0" w:space="0" w:color="auto"/>
            <w:left w:val="none" w:sz="0" w:space="0" w:color="auto"/>
            <w:bottom w:val="none" w:sz="0" w:space="0" w:color="auto"/>
            <w:right w:val="none" w:sz="0" w:space="0" w:color="auto"/>
          </w:divBdr>
        </w:div>
        <w:div w:id="452672695">
          <w:marLeft w:val="0"/>
          <w:marRight w:val="0"/>
          <w:marTop w:val="360"/>
          <w:marBottom w:val="0"/>
          <w:divBdr>
            <w:top w:val="none" w:sz="0" w:space="0" w:color="auto"/>
            <w:left w:val="none" w:sz="0" w:space="0" w:color="auto"/>
            <w:bottom w:val="none" w:sz="0" w:space="0" w:color="auto"/>
            <w:right w:val="none" w:sz="0" w:space="0" w:color="auto"/>
          </w:divBdr>
        </w:div>
        <w:div w:id="1206066548">
          <w:marLeft w:val="0"/>
          <w:marRight w:val="0"/>
          <w:marTop w:val="360"/>
          <w:marBottom w:val="0"/>
          <w:divBdr>
            <w:top w:val="none" w:sz="0" w:space="0" w:color="auto"/>
            <w:left w:val="none" w:sz="0" w:space="0" w:color="auto"/>
            <w:bottom w:val="none" w:sz="0" w:space="0" w:color="auto"/>
            <w:right w:val="none" w:sz="0" w:space="0" w:color="auto"/>
          </w:divBdr>
        </w:div>
      </w:divsChild>
    </w:div>
    <w:div w:id="1953971299">
      <w:bodyDiv w:val="1"/>
      <w:marLeft w:val="0"/>
      <w:marRight w:val="0"/>
      <w:marTop w:val="0"/>
      <w:marBottom w:val="0"/>
      <w:divBdr>
        <w:top w:val="none" w:sz="0" w:space="0" w:color="auto"/>
        <w:left w:val="none" w:sz="0" w:space="0" w:color="auto"/>
        <w:bottom w:val="none" w:sz="0" w:space="0" w:color="auto"/>
        <w:right w:val="none" w:sz="0" w:space="0" w:color="auto"/>
      </w:divBdr>
      <w:divsChild>
        <w:div w:id="1123889128">
          <w:marLeft w:val="0"/>
          <w:marRight w:val="0"/>
          <w:marTop w:val="360"/>
          <w:marBottom w:val="0"/>
          <w:divBdr>
            <w:top w:val="none" w:sz="0" w:space="0" w:color="auto"/>
            <w:left w:val="none" w:sz="0" w:space="0" w:color="auto"/>
            <w:bottom w:val="none" w:sz="0" w:space="0" w:color="auto"/>
            <w:right w:val="none" w:sz="0" w:space="0" w:color="auto"/>
          </w:divBdr>
        </w:div>
      </w:divsChild>
    </w:div>
    <w:div w:id="1992169144">
      <w:bodyDiv w:val="1"/>
      <w:marLeft w:val="0"/>
      <w:marRight w:val="0"/>
      <w:marTop w:val="0"/>
      <w:marBottom w:val="0"/>
      <w:divBdr>
        <w:top w:val="none" w:sz="0" w:space="0" w:color="auto"/>
        <w:left w:val="none" w:sz="0" w:space="0" w:color="auto"/>
        <w:bottom w:val="none" w:sz="0" w:space="0" w:color="auto"/>
        <w:right w:val="none" w:sz="0" w:space="0" w:color="auto"/>
      </w:divBdr>
      <w:divsChild>
        <w:div w:id="1912422668">
          <w:marLeft w:val="0"/>
          <w:marRight w:val="0"/>
          <w:marTop w:val="360"/>
          <w:marBottom w:val="0"/>
          <w:divBdr>
            <w:top w:val="none" w:sz="0" w:space="0" w:color="auto"/>
            <w:left w:val="none" w:sz="0" w:space="0" w:color="auto"/>
            <w:bottom w:val="none" w:sz="0" w:space="0" w:color="auto"/>
            <w:right w:val="none" w:sz="0" w:space="0" w:color="auto"/>
          </w:divBdr>
        </w:div>
      </w:divsChild>
    </w:div>
    <w:div w:id="2133161851">
      <w:bodyDiv w:val="1"/>
      <w:marLeft w:val="0"/>
      <w:marRight w:val="0"/>
      <w:marTop w:val="0"/>
      <w:marBottom w:val="0"/>
      <w:divBdr>
        <w:top w:val="none" w:sz="0" w:space="0" w:color="auto"/>
        <w:left w:val="none" w:sz="0" w:space="0" w:color="auto"/>
        <w:bottom w:val="none" w:sz="0" w:space="0" w:color="auto"/>
        <w:right w:val="none" w:sz="0" w:space="0" w:color="auto"/>
      </w:divBdr>
      <w:divsChild>
        <w:div w:id="274757098">
          <w:marLeft w:val="0"/>
          <w:marRight w:val="0"/>
          <w:marTop w:val="360"/>
          <w:marBottom w:val="0"/>
          <w:divBdr>
            <w:top w:val="none" w:sz="0" w:space="0" w:color="auto"/>
            <w:left w:val="none" w:sz="0" w:space="0" w:color="auto"/>
            <w:bottom w:val="none" w:sz="0" w:space="0" w:color="auto"/>
            <w:right w:val="none" w:sz="0" w:space="0" w:color="auto"/>
          </w:divBdr>
        </w:div>
        <w:div w:id="979115225">
          <w:marLeft w:val="0"/>
          <w:marRight w:val="0"/>
          <w:marTop w:val="360"/>
          <w:marBottom w:val="0"/>
          <w:divBdr>
            <w:top w:val="none" w:sz="0" w:space="0" w:color="auto"/>
            <w:left w:val="none" w:sz="0" w:space="0" w:color="auto"/>
            <w:bottom w:val="none" w:sz="0" w:space="0" w:color="auto"/>
            <w:right w:val="none" w:sz="0" w:space="0" w:color="auto"/>
          </w:divBdr>
        </w:div>
        <w:div w:id="949970318">
          <w:marLeft w:val="0"/>
          <w:marRight w:val="0"/>
          <w:marTop w:val="360"/>
          <w:marBottom w:val="0"/>
          <w:divBdr>
            <w:top w:val="none" w:sz="0" w:space="0" w:color="auto"/>
            <w:left w:val="none" w:sz="0" w:space="0" w:color="auto"/>
            <w:bottom w:val="none" w:sz="0" w:space="0" w:color="auto"/>
            <w:right w:val="none" w:sz="0" w:space="0" w:color="auto"/>
          </w:divBdr>
        </w:div>
        <w:div w:id="482356777">
          <w:marLeft w:val="0"/>
          <w:marRight w:val="0"/>
          <w:marTop w:val="360"/>
          <w:marBottom w:val="0"/>
          <w:divBdr>
            <w:top w:val="none" w:sz="0" w:space="0" w:color="auto"/>
            <w:left w:val="none" w:sz="0" w:space="0" w:color="auto"/>
            <w:bottom w:val="none" w:sz="0" w:space="0" w:color="auto"/>
            <w:right w:val="none" w:sz="0" w:space="0" w:color="auto"/>
          </w:divBdr>
        </w:div>
      </w:divsChild>
    </w:div>
    <w:div w:id="2144998302">
      <w:bodyDiv w:val="1"/>
      <w:marLeft w:val="0"/>
      <w:marRight w:val="0"/>
      <w:marTop w:val="0"/>
      <w:marBottom w:val="0"/>
      <w:divBdr>
        <w:top w:val="none" w:sz="0" w:space="0" w:color="auto"/>
        <w:left w:val="none" w:sz="0" w:space="0" w:color="auto"/>
        <w:bottom w:val="none" w:sz="0" w:space="0" w:color="auto"/>
        <w:right w:val="none" w:sz="0" w:space="0" w:color="auto"/>
      </w:divBdr>
      <w:divsChild>
        <w:div w:id="1068848962">
          <w:marLeft w:val="0"/>
          <w:marRight w:val="0"/>
          <w:marTop w:val="360"/>
          <w:marBottom w:val="0"/>
          <w:divBdr>
            <w:top w:val="none" w:sz="0" w:space="0" w:color="auto"/>
            <w:left w:val="none" w:sz="0" w:space="0" w:color="auto"/>
            <w:bottom w:val="none" w:sz="0" w:space="0" w:color="auto"/>
            <w:right w:val="none" w:sz="0" w:space="0" w:color="auto"/>
          </w:divBdr>
        </w:div>
        <w:div w:id="276645677">
          <w:marLeft w:val="0"/>
          <w:marRight w:val="0"/>
          <w:marTop w:val="360"/>
          <w:marBottom w:val="0"/>
          <w:divBdr>
            <w:top w:val="none" w:sz="0" w:space="0" w:color="auto"/>
            <w:left w:val="none" w:sz="0" w:space="0" w:color="auto"/>
            <w:bottom w:val="none" w:sz="0" w:space="0" w:color="auto"/>
            <w:right w:val="none" w:sz="0" w:space="0" w:color="auto"/>
          </w:divBdr>
        </w:div>
        <w:div w:id="86579893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utenka@uk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94EB9-0690-4B8B-BD8A-28DA2C27D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1</Pages>
  <Words>3734</Words>
  <Characters>21290</Characters>
  <Application>Microsoft Office Word</Application>
  <DocSecurity>0</DocSecurity>
  <Lines>177</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Vitalina</dc:creator>
  <cp:keywords/>
  <dc:description/>
  <cp:lastModifiedBy>Inna</cp:lastModifiedBy>
  <cp:revision>285</cp:revision>
  <cp:lastPrinted>2023-11-27T12:28:00Z</cp:lastPrinted>
  <dcterms:created xsi:type="dcterms:W3CDTF">2023-09-27T12:41:00Z</dcterms:created>
  <dcterms:modified xsi:type="dcterms:W3CDTF">2026-07-02T10:46:00Z</dcterms:modified>
</cp:coreProperties>
</file>