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96" w:rsidRDefault="000F4296" w:rsidP="000F4296">
      <w:pPr>
        <w:pStyle w:val="a6"/>
        <w:spacing w:after="0" w:line="240" w:lineRule="auto"/>
        <w:ind w:left="6372"/>
        <w:rPr>
          <w:rFonts w:ascii="Times New Roman" w:hAnsi="Times New Roman"/>
          <w:sz w:val="20"/>
          <w:szCs w:val="20"/>
          <w:lang w:val="uk-UA"/>
        </w:rPr>
      </w:pPr>
      <w:r>
        <w:rPr>
          <w:rFonts w:ascii="Times New Roman" w:hAnsi="Times New Roman"/>
          <w:sz w:val="20"/>
          <w:szCs w:val="20"/>
        </w:rPr>
        <w:t>ЗАТВЕРДЖЕНО</w:t>
      </w:r>
    </w:p>
    <w:p w:rsidR="000F4296" w:rsidRDefault="000F4296" w:rsidP="000F4296">
      <w:pPr>
        <w:pStyle w:val="a6"/>
        <w:spacing w:after="0" w:line="240" w:lineRule="auto"/>
        <w:ind w:left="6372"/>
        <w:rPr>
          <w:rFonts w:ascii="Times New Roman" w:hAnsi="Times New Roman"/>
          <w:sz w:val="20"/>
          <w:szCs w:val="20"/>
          <w:lang w:val="uk-UA"/>
        </w:rPr>
      </w:pPr>
      <w:r>
        <w:rPr>
          <w:rFonts w:ascii="Times New Roman" w:hAnsi="Times New Roman"/>
          <w:sz w:val="20"/>
          <w:szCs w:val="20"/>
          <w:lang w:val="uk-UA"/>
        </w:rPr>
        <w:t xml:space="preserve">Наказ Головного управління </w:t>
      </w:r>
    </w:p>
    <w:p w:rsidR="000F4296" w:rsidRDefault="000F4296" w:rsidP="000F4296">
      <w:pPr>
        <w:pStyle w:val="a6"/>
        <w:spacing w:after="0" w:line="240" w:lineRule="auto"/>
        <w:ind w:left="6372"/>
        <w:rPr>
          <w:rFonts w:ascii="Times New Roman" w:hAnsi="Times New Roman"/>
          <w:sz w:val="20"/>
          <w:szCs w:val="20"/>
          <w:lang w:val="uk-UA"/>
        </w:rPr>
      </w:pPr>
      <w:proofErr w:type="spellStart"/>
      <w:r>
        <w:rPr>
          <w:rFonts w:ascii="Times New Roman" w:hAnsi="Times New Roman"/>
          <w:sz w:val="20"/>
          <w:szCs w:val="20"/>
          <w:lang w:val="uk-UA"/>
        </w:rPr>
        <w:t>Держпродспоживслужби</w:t>
      </w:r>
      <w:proofErr w:type="spellEnd"/>
      <w:r>
        <w:rPr>
          <w:rFonts w:ascii="Times New Roman" w:hAnsi="Times New Roman"/>
          <w:sz w:val="20"/>
          <w:szCs w:val="20"/>
          <w:lang w:val="uk-UA"/>
        </w:rPr>
        <w:t xml:space="preserve"> </w:t>
      </w:r>
    </w:p>
    <w:p w:rsidR="000F4296" w:rsidRPr="00EA1919" w:rsidRDefault="000F4296" w:rsidP="000F4296">
      <w:pPr>
        <w:pStyle w:val="a6"/>
        <w:spacing w:after="0" w:line="240" w:lineRule="auto"/>
        <w:ind w:left="6372"/>
        <w:rPr>
          <w:rFonts w:ascii="Times New Roman" w:hAnsi="Times New Roman"/>
          <w:sz w:val="20"/>
          <w:szCs w:val="20"/>
          <w:lang w:val="uk-UA"/>
        </w:rPr>
      </w:pPr>
      <w:r>
        <w:rPr>
          <w:rFonts w:ascii="Times New Roman" w:hAnsi="Times New Roman"/>
          <w:sz w:val="20"/>
          <w:szCs w:val="20"/>
          <w:lang w:val="uk-UA"/>
        </w:rPr>
        <w:t>в Одеській області</w:t>
      </w:r>
    </w:p>
    <w:p w:rsidR="000F4296" w:rsidRDefault="000F4296" w:rsidP="000F4296">
      <w:pPr>
        <w:pStyle w:val="a6"/>
        <w:spacing w:after="0" w:line="240" w:lineRule="auto"/>
        <w:ind w:left="6372"/>
        <w:rPr>
          <w:rFonts w:ascii="Times New Roman" w:hAnsi="Times New Roman"/>
          <w:w w:val="95"/>
          <w:sz w:val="20"/>
          <w:szCs w:val="20"/>
          <w:lang w:val="uk-UA"/>
        </w:rPr>
      </w:pPr>
      <w:r>
        <w:rPr>
          <w:rFonts w:ascii="Times New Roman" w:hAnsi="Times New Roman"/>
          <w:w w:val="95"/>
          <w:sz w:val="20"/>
          <w:szCs w:val="20"/>
          <w:lang w:val="uk-UA"/>
        </w:rPr>
        <w:t xml:space="preserve">від </w:t>
      </w:r>
      <w:r w:rsidRPr="0056650F">
        <w:rPr>
          <w:rFonts w:ascii="Times New Roman" w:hAnsi="Times New Roman"/>
          <w:w w:val="95"/>
          <w:sz w:val="20"/>
          <w:szCs w:val="20"/>
        </w:rPr>
        <w:t>20</w:t>
      </w:r>
      <w:r>
        <w:rPr>
          <w:rFonts w:ascii="Times New Roman" w:hAnsi="Times New Roman"/>
          <w:w w:val="95"/>
          <w:sz w:val="20"/>
          <w:szCs w:val="20"/>
          <w:lang w:val="uk-UA"/>
        </w:rPr>
        <w:t>.</w:t>
      </w:r>
      <w:r w:rsidRPr="0056650F">
        <w:rPr>
          <w:rFonts w:ascii="Times New Roman" w:hAnsi="Times New Roman"/>
          <w:w w:val="95"/>
          <w:sz w:val="20"/>
          <w:szCs w:val="20"/>
        </w:rPr>
        <w:t>09</w:t>
      </w:r>
      <w:r>
        <w:rPr>
          <w:rFonts w:ascii="Times New Roman" w:hAnsi="Times New Roman"/>
          <w:w w:val="95"/>
          <w:sz w:val="20"/>
          <w:szCs w:val="20"/>
          <w:lang w:val="uk-UA"/>
        </w:rPr>
        <w:t>.202</w:t>
      </w:r>
      <w:r w:rsidRPr="0056650F">
        <w:rPr>
          <w:rFonts w:ascii="Times New Roman" w:hAnsi="Times New Roman"/>
          <w:w w:val="95"/>
          <w:sz w:val="20"/>
          <w:szCs w:val="20"/>
        </w:rPr>
        <w:t>1</w:t>
      </w:r>
      <w:r>
        <w:rPr>
          <w:rFonts w:ascii="Times New Roman" w:hAnsi="Times New Roman"/>
          <w:w w:val="95"/>
          <w:sz w:val="20"/>
          <w:szCs w:val="20"/>
          <w:lang w:val="uk-UA"/>
        </w:rPr>
        <w:t xml:space="preserve"> № </w:t>
      </w:r>
      <w:r w:rsidRPr="0056650F">
        <w:rPr>
          <w:rFonts w:ascii="Times New Roman" w:hAnsi="Times New Roman"/>
          <w:w w:val="95"/>
          <w:sz w:val="20"/>
          <w:szCs w:val="20"/>
        </w:rPr>
        <w:t>66</w:t>
      </w:r>
      <w:r>
        <w:rPr>
          <w:rFonts w:ascii="Times New Roman" w:hAnsi="Times New Roman"/>
          <w:w w:val="95"/>
          <w:sz w:val="20"/>
          <w:szCs w:val="20"/>
          <w:lang w:val="uk-UA"/>
        </w:rPr>
        <w:t>-ОД</w:t>
      </w:r>
    </w:p>
    <w:p w:rsidR="000F4296" w:rsidRDefault="000F4296" w:rsidP="000F4296">
      <w:pPr>
        <w:pStyle w:val="a6"/>
        <w:spacing w:after="0" w:line="240" w:lineRule="auto"/>
        <w:ind w:left="6372"/>
        <w:rPr>
          <w:rFonts w:ascii="Times New Roman" w:hAnsi="Times New Roman"/>
          <w:w w:val="95"/>
          <w:sz w:val="20"/>
          <w:szCs w:val="20"/>
          <w:lang w:val="uk-UA"/>
        </w:rPr>
      </w:pPr>
      <w:r>
        <w:rPr>
          <w:rFonts w:ascii="Times New Roman" w:hAnsi="Times New Roman"/>
          <w:w w:val="95"/>
          <w:sz w:val="20"/>
          <w:szCs w:val="20"/>
          <w:lang w:val="uk-UA"/>
        </w:rPr>
        <w:t xml:space="preserve">(у редакції наказу Головного управління </w:t>
      </w:r>
    </w:p>
    <w:p w:rsidR="000F4296" w:rsidRDefault="000F4296" w:rsidP="000F4296">
      <w:pPr>
        <w:pStyle w:val="a6"/>
        <w:spacing w:after="0" w:line="240" w:lineRule="auto"/>
        <w:ind w:left="6372"/>
        <w:rPr>
          <w:rFonts w:ascii="Times New Roman" w:hAnsi="Times New Roman"/>
          <w:w w:val="95"/>
          <w:sz w:val="20"/>
          <w:szCs w:val="20"/>
          <w:lang w:val="uk-UA"/>
        </w:rPr>
      </w:pPr>
      <w:proofErr w:type="spellStart"/>
      <w:r>
        <w:rPr>
          <w:rFonts w:ascii="Times New Roman" w:hAnsi="Times New Roman"/>
          <w:w w:val="95"/>
          <w:sz w:val="20"/>
          <w:szCs w:val="20"/>
          <w:lang w:val="uk-UA"/>
        </w:rPr>
        <w:t>Держпродспоживслужби</w:t>
      </w:r>
      <w:proofErr w:type="spellEnd"/>
      <w:r>
        <w:rPr>
          <w:rFonts w:ascii="Times New Roman" w:hAnsi="Times New Roman"/>
          <w:w w:val="95"/>
          <w:sz w:val="20"/>
          <w:szCs w:val="20"/>
          <w:lang w:val="uk-UA"/>
        </w:rPr>
        <w:t xml:space="preserve"> в Одеській області </w:t>
      </w:r>
    </w:p>
    <w:p w:rsidR="000F4296" w:rsidRPr="00EA1919" w:rsidRDefault="000F4296" w:rsidP="000F4296">
      <w:pPr>
        <w:pStyle w:val="a6"/>
        <w:spacing w:after="0" w:line="240" w:lineRule="auto"/>
        <w:ind w:left="6372"/>
        <w:rPr>
          <w:rFonts w:ascii="Times New Roman" w:hAnsi="Times New Roman"/>
          <w:w w:val="95"/>
          <w:sz w:val="20"/>
          <w:szCs w:val="20"/>
          <w:lang w:val="uk-UA"/>
        </w:rPr>
      </w:pPr>
      <w:r>
        <w:rPr>
          <w:rFonts w:ascii="Times New Roman" w:hAnsi="Times New Roman"/>
          <w:w w:val="95"/>
          <w:sz w:val="20"/>
          <w:szCs w:val="20"/>
          <w:lang w:val="uk-UA"/>
        </w:rPr>
        <w:t>від 09.03.2023 № 64-ОД)</w:t>
      </w:r>
    </w:p>
    <w:p w:rsidR="000F4296" w:rsidRPr="000F4296" w:rsidRDefault="000F4296" w:rsidP="003E68A1">
      <w:pPr>
        <w:spacing w:after="0" w:line="240" w:lineRule="auto"/>
        <w:jc w:val="center"/>
        <w:rPr>
          <w:rStyle w:val="FontStyle23"/>
          <w:noProof/>
          <w:sz w:val="16"/>
          <w:szCs w:val="16"/>
          <w:lang w:val="uk-UA" w:eastAsia="uk-UA"/>
        </w:rPr>
      </w:pPr>
    </w:p>
    <w:p w:rsidR="00583B0C" w:rsidRPr="009865D0" w:rsidRDefault="00583B0C" w:rsidP="003E68A1">
      <w:pPr>
        <w:spacing w:after="0" w:line="240" w:lineRule="auto"/>
        <w:jc w:val="center"/>
        <w:rPr>
          <w:rStyle w:val="FontStyle23"/>
          <w:b/>
          <w:noProof/>
          <w:sz w:val="24"/>
          <w:szCs w:val="24"/>
          <w:lang w:val="uk-UA" w:eastAsia="uk-UA"/>
        </w:rPr>
      </w:pPr>
      <w:r w:rsidRPr="009865D0">
        <w:rPr>
          <w:rStyle w:val="FontStyle23"/>
          <w:b/>
          <w:noProof/>
          <w:sz w:val="24"/>
          <w:szCs w:val="24"/>
          <w:lang w:val="uk-UA" w:eastAsia="uk-UA"/>
        </w:rPr>
        <w:t>ІНФОРМАЦІЙНА КАРТКА АДМІНІСТ</w:t>
      </w:r>
      <w:r w:rsidR="009865D0" w:rsidRPr="009865D0">
        <w:rPr>
          <w:rStyle w:val="FontStyle23"/>
          <w:b/>
          <w:noProof/>
          <w:sz w:val="24"/>
          <w:szCs w:val="24"/>
          <w:lang w:val="uk-UA" w:eastAsia="uk-UA"/>
        </w:rPr>
        <w:t>Р</w:t>
      </w:r>
      <w:r w:rsidRPr="009865D0">
        <w:rPr>
          <w:rStyle w:val="FontStyle23"/>
          <w:b/>
          <w:noProof/>
          <w:sz w:val="24"/>
          <w:szCs w:val="24"/>
          <w:lang w:val="uk-UA" w:eastAsia="uk-UA"/>
        </w:rPr>
        <w:t>АТИВНОЇ ПОСЛУГИ</w:t>
      </w:r>
    </w:p>
    <w:p w:rsidR="003E68A1" w:rsidRPr="00863DEB" w:rsidRDefault="003E68A1" w:rsidP="003E68A1">
      <w:pPr>
        <w:spacing w:after="0" w:line="240" w:lineRule="auto"/>
        <w:jc w:val="center"/>
        <w:rPr>
          <w:rStyle w:val="FontStyle23"/>
          <w:b/>
          <w:noProof/>
          <w:sz w:val="16"/>
          <w:szCs w:val="16"/>
          <w:lang w:eastAsia="uk-UA"/>
        </w:rPr>
      </w:pPr>
    </w:p>
    <w:p w:rsidR="000F4296" w:rsidRPr="009865D0" w:rsidRDefault="000F4296" w:rsidP="003E68A1">
      <w:pPr>
        <w:spacing w:after="0" w:line="240" w:lineRule="auto"/>
        <w:jc w:val="center"/>
        <w:rPr>
          <w:rFonts w:ascii="Times New Roman" w:hAnsi="Times New Roman"/>
          <w:noProof/>
          <w:sz w:val="24"/>
          <w:szCs w:val="24"/>
        </w:rPr>
      </w:pPr>
      <w:r w:rsidRPr="000F4296">
        <w:rPr>
          <w:rFonts w:ascii="Times New Roman" w:hAnsi="Times New Roman"/>
          <w:noProof/>
          <w:sz w:val="24"/>
          <w:szCs w:val="24"/>
          <w:lang w:val="uk-UA"/>
        </w:rPr>
        <w:t xml:space="preserve">Ідентифікатор на Гіді з державних послуг </w:t>
      </w:r>
      <w:r w:rsidRPr="000F4296">
        <w:rPr>
          <w:rFonts w:ascii="Times New Roman" w:hAnsi="Times New Roman"/>
          <w:b/>
          <w:noProof/>
          <w:sz w:val="24"/>
          <w:szCs w:val="24"/>
          <w:lang w:val="uk-UA"/>
        </w:rPr>
        <w:t>01399</w:t>
      </w:r>
    </w:p>
    <w:p w:rsidR="000F4296" w:rsidRPr="009865D0" w:rsidRDefault="000F4296" w:rsidP="003E68A1">
      <w:pPr>
        <w:spacing w:after="0" w:line="240" w:lineRule="auto"/>
        <w:jc w:val="center"/>
        <w:rPr>
          <w:rStyle w:val="FontStyle23"/>
          <w:b/>
          <w:noProof/>
          <w:sz w:val="16"/>
          <w:szCs w:val="16"/>
          <w:lang w:eastAsia="uk-UA"/>
        </w:rPr>
      </w:pPr>
    </w:p>
    <w:tbl>
      <w:tblPr>
        <w:tblW w:w="0" w:type="auto"/>
        <w:jc w:val="center"/>
        <w:tblLook w:val="00A0"/>
      </w:tblPr>
      <w:tblGrid>
        <w:gridCol w:w="636"/>
        <w:gridCol w:w="3894"/>
        <w:gridCol w:w="5842"/>
      </w:tblGrid>
      <w:tr w:rsidR="00583B0C" w:rsidRPr="00775296" w:rsidTr="008527A4">
        <w:trPr>
          <w:jc w:val="center"/>
        </w:trPr>
        <w:tc>
          <w:tcPr>
            <w:tcW w:w="10372" w:type="dxa"/>
            <w:gridSpan w:val="3"/>
          </w:tcPr>
          <w:p w:rsidR="00583B0C" w:rsidRPr="000F4296" w:rsidRDefault="00BD7DAA" w:rsidP="00B72A01">
            <w:pPr>
              <w:spacing w:after="0" w:line="240" w:lineRule="auto"/>
              <w:jc w:val="center"/>
              <w:rPr>
                <w:rFonts w:ascii="Times New Roman" w:hAnsi="Times New Roman"/>
                <w:b/>
                <w:noProof/>
                <w:sz w:val="24"/>
                <w:szCs w:val="24"/>
                <w:u w:val="single"/>
                <w:lang w:val="uk-UA"/>
              </w:rPr>
            </w:pPr>
            <w:r w:rsidRPr="000F4296">
              <w:rPr>
                <w:rFonts w:ascii="Times New Roman" w:hAnsi="Times New Roman"/>
                <w:b/>
                <w:noProof/>
                <w:sz w:val="24"/>
                <w:szCs w:val="24"/>
                <w:u w:val="single"/>
                <w:lang w:val="uk-UA"/>
              </w:rPr>
              <w:t>Державна реєстрація потужностей оператора ринку</w:t>
            </w:r>
          </w:p>
          <w:p w:rsidR="000F4296" w:rsidRDefault="000F4296" w:rsidP="000F4296">
            <w:pPr>
              <w:spacing w:after="0" w:line="240" w:lineRule="auto"/>
              <w:jc w:val="center"/>
              <w:rPr>
                <w:rFonts w:ascii="Times New Roman" w:hAnsi="Times New Roman"/>
                <w:noProof/>
                <w:lang w:val="uk-UA"/>
              </w:rPr>
            </w:pPr>
            <w:r w:rsidRPr="00EA1919">
              <w:rPr>
                <w:rFonts w:ascii="Times New Roman" w:hAnsi="Times New Roman"/>
                <w:noProof/>
              </w:rPr>
              <w:t>(назва адміністративної послуги)</w:t>
            </w:r>
          </w:p>
          <w:p w:rsidR="00583B0C" w:rsidRPr="009865D0" w:rsidRDefault="00583B0C" w:rsidP="000F4296">
            <w:pPr>
              <w:spacing w:after="0" w:line="240" w:lineRule="auto"/>
              <w:rPr>
                <w:rFonts w:ascii="Times New Roman" w:hAnsi="Times New Roman"/>
                <w:noProof/>
                <w:sz w:val="16"/>
                <w:szCs w:val="16"/>
              </w:rPr>
            </w:pPr>
          </w:p>
          <w:p w:rsidR="00583B0C" w:rsidRPr="000F4296" w:rsidRDefault="00583B0C" w:rsidP="00954867">
            <w:pPr>
              <w:spacing w:after="0" w:line="240" w:lineRule="auto"/>
              <w:jc w:val="center"/>
              <w:rPr>
                <w:rFonts w:ascii="Times New Roman" w:hAnsi="Times New Roman"/>
                <w:noProof/>
                <w:sz w:val="24"/>
                <w:szCs w:val="24"/>
                <w:u w:val="single"/>
                <w:lang w:val="uk-UA"/>
              </w:rPr>
            </w:pPr>
            <w:r w:rsidRPr="000F4296">
              <w:rPr>
                <w:rFonts w:ascii="Times New Roman" w:hAnsi="Times New Roman"/>
                <w:b/>
                <w:noProof/>
                <w:sz w:val="24"/>
                <w:szCs w:val="24"/>
                <w:u w:val="single"/>
                <w:lang w:val="uk-UA"/>
              </w:rPr>
              <w:t>Головне управління Держпродспоживслужби в Одеській області</w:t>
            </w:r>
            <w:r w:rsidRPr="000F4296">
              <w:rPr>
                <w:rFonts w:ascii="Times New Roman" w:hAnsi="Times New Roman"/>
                <w:noProof/>
                <w:sz w:val="24"/>
                <w:szCs w:val="24"/>
                <w:u w:val="single"/>
                <w:lang w:val="uk-UA"/>
              </w:rPr>
              <w:t xml:space="preserve"> </w:t>
            </w:r>
          </w:p>
          <w:p w:rsidR="00583B0C" w:rsidRPr="000F4296" w:rsidRDefault="000F4296" w:rsidP="00954867">
            <w:pPr>
              <w:spacing w:after="0" w:line="240" w:lineRule="auto"/>
              <w:jc w:val="center"/>
              <w:rPr>
                <w:rFonts w:ascii="Times New Roman" w:hAnsi="Times New Roman"/>
                <w:noProof/>
                <w:lang w:val="uk-UA"/>
              </w:rPr>
            </w:pPr>
            <w:r w:rsidRPr="000F4296">
              <w:rPr>
                <w:rFonts w:ascii="Times New Roman" w:hAnsi="Times New Roman"/>
                <w:noProof/>
                <w:lang w:val="uk-UA"/>
              </w:rPr>
              <w:t>(</w:t>
            </w:r>
            <w:r w:rsidR="00583B0C" w:rsidRPr="000F4296">
              <w:rPr>
                <w:rFonts w:ascii="Times New Roman" w:hAnsi="Times New Roman"/>
                <w:noProof/>
                <w:lang w:val="uk-UA"/>
              </w:rPr>
              <w:t>суб’єкт надання адміністративної послуги)</w:t>
            </w:r>
          </w:p>
          <w:p w:rsidR="00583B0C" w:rsidRPr="000F4296" w:rsidRDefault="00583B0C" w:rsidP="00954867">
            <w:pPr>
              <w:spacing w:after="0" w:line="240" w:lineRule="auto"/>
              <w:jc w:val="center"/>
              <w:rPr>
                <w:rFonts w:ascii="Times New Roman" w:hAnsi="Times New Roman"/>
                <w:noProof/>
                <w:sz w:val="16"/>
                <w:szCs w:val="16"/>
                <w:lang w:val="uk-UA"/>
              </w:rPr>
            </w:pPr>
          </w:p>
        </w:tc>
      </w:tr>
      <w:tr w:rsidR="00583B0C" w:rsidRPr="00775296" w:rsidTr="008527A4">
        <w:trPr>
          <w:trHeight w:val="315"/>
          <w:jc w:val="center"/>
        </w:trPr>
        <w:tc>
          <w:tcPr>
            <w:tcW w:w="10372" w:type="dxa"/>
            <w:gridSpan w:val="3"/>
            <w:tcBorders>
              <w:top w:val="single" w:sz="4" w:space="0" w:color="auto"/>
              <w:left w:val="single" w:sz="4" w:space="0" w:color="auto"/>
              <w:bottom w:val="single" w:sz="4" w:space="0" w:color="auto"/>
              <w:right w:val="single" w:sz="4" w:space="0" w:color="auto"/>
            </w:tcBorders>
          </w:tcPr>
          <w:p w:rsidR="00583B0C" w:rsidRPr="00775296" w:rsidRDefault="00583B0C" w:rsidP="00954867">
            <w:pPr>
              <w:pStyle w:val="a4"/>
              <w:jc w:val="center"/>
              <w:rPr>
                <w:rFonts w:ascii="Times New Roman" w:hAnsi="Times New Roman"/>
                <w:noProof/>
                <w:sz w:val="24"/>
                <w:szCs w:val="24"/>
                <w:lang w:val="uk-UA"/>
              </w:rPr>
            </w:pPr>
            <w:r w:rsidRPr="00775296">
              <w:rPr>
                <w:rFonts w:ascii="Times New Roman" w:hAnsi="Times New Roman"/>
                <w:b/>
                <w:noProof/>
                <w:sz w:val="24"/>
                <w:szCs w:val="24"/>
                <w:lang w:val="uk-UA"/>
              </w:rPr>
              <w:t>Інформація про Центр надання адміністративних послуг</w:t>
            </w:r>
          </w:p>
        </w:tc>
      </w:tr>
      <w:tr w:rsidR="00583B0C" w:rsidRPr="00775296" w:rsidTr="008527A4">
        <w:trPr>
          <w:trHeight w:val="1134"/>
          <w:jc w:val="center"/>
        </w:trPr>
        <w:tc>
          <w:tcPr>
            <w:tcW w:w="4530" w:type="dxa"/>
            <w:gridSpan w:val="2"/>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Найменування центру надання адміністративної послуги,</w:t>
            </w:r>
          </w:p>
          <w:p w:rsidR="00583B0C" w:rsidRPr="00775296" w:rsidRDefault="00583B0C" w:rsidP="00954867">
            <w:pPr>
              <w:spacing w:after="0" w:line="240" w:lineRule="auto"/>
              <w:jc w:val="center"/>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в якому здійснюється обслуговування суб’єкта звернення</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 xml:space="preserve">Центр надання адміністративних послуг </w:t>
            </w:r>
          </w:p>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Білгород-Дністровської міської ради</w:t>
            </w:r>
          </w:p>
        </w:tc>
      </w:tr>
      <w:tr w:rsidR="00583B0C" w:rsidRPr="00775296" w:rsidTr="008527A4">
        <w:trPr>
          <w:trHeight w:val="726"/>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Місцезнаходження центру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color w:val="FF0000"/>
                <w:sz w:val="24"/>
                <w:szCs w:val="24"/>
                <w:lang w:val="uk-UA"/>
              </w:rPr>
            </w:pPr>
            <w:r w:rsidRPr="00775296">
              <w:rPr>
                <w:rFonts w:ascii="Times New Roman" w:hAnsi="Times New Roman"/>
                <w:noProof/>
                <w:sz w:val="24"/>
                <w:szCs w:val="24"/>
                <w:lang w:val="uk-UA"/>
              </w:rPr>
              <w:t>67701, Одеська обл., м. Білгород-Дністровський,                      вул. Михайлівська, 56</w:t>
            </w:r>
          </w:p>
        </w:tc>
      </w:tr>
      <w:tr w:rsidR="00583B0C" w:rsidRPr="00775296"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 xml:space="preserve">Інформація щодо режиму роботи центру надання адміністративної послуги </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 xml:space="preserve">Понеділок, середа, четвер, п’ятниця – з 8.00 до 17.00 </w:t>
            </w:r>
          </w:p>
          <w:p w:rsidR="00583B0C" w:rsidRPr="00775296" w:rsidRDefault="00583B0C" w:rsidP="00954867">
            <w:pPr>
              <w:spacing w:after="0" w:line="240" w:lineRule="auto"/>
              <w:rPr>
                <w:rFonts w:ascii="Times New Roman" w:hAnsi="Times New Roman"/>
                <w:b/>
                <w:noProof/>
                <w:sz w:val="24"/>
                <w:szCs w:val="24"/>
                <w:lang w:val="uk-UA"/>
              </w:rPr>
            </w:pPr>
            <w:r w:rsidRPr="00775296">
              <w:rPr>
                <w:rFonts w:ascii="Times New Roman" w:hAnsi="Times New Roman"/>
                <w:b/>
                <w:noProof/>
                <w:sz w:val="24"/>
                <w:szCs w:val="24"/>
                <w:lang w:val="uk-UA"/>
              </w:rPr>
              <w:t>прийом суб’єктів звернень з 8.30 до 15.30</w:t>
            </w:r>
          </w:p>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Вівторок - з 8.00 до 20.00</w:t>
            </w:r>
          </w:p>
          <w:p w:rsidR="00583B0C" w:rsidRPr="00775296" w:rsidRDefault="00583B0C" w:rsidP="00954867">
            <w:pPr>
              <w:spacing w:after="0" w:line="240" w:lineRule="auto"/>
              <w:rPr>
                <w:rFonts w:ascii="Times New Roman" w:hAnsi="Times New Roman"/>
                <w:b/>
                <w:noProof/>
                <w:sz w:val="24"/>
                <w:szCs w:val="24"/>
                <w:lang w:val="uk-UA"/>
              </w:rPr>
            </w:pPr>
            <w:r w:rsidRPr="00775296">
              <w:rPr>
                <w:rFonts w:ascii="Times New Roman" w:hAnsi="Times New Roman"/>
                <w:b/>
                <w:noProof/>
                <w:sz w:val="24"/>
                <w:szCs w:val="24"/>
                <w:lang w:val="uk-UA"/>
              </w:rPr>
              <w:t>прийом суб’єктів звернень з 8.30 до 20.00</w:t>
            </w:r>
          </w:p>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Субота - з 8.00 до 16.00</w:t>
            </w:r>
          </w:p>
          <w:p w:rsidR="00583B0C" w:rsidRPr="00775296" w:rsidRDefault="00583B0C" w:rsidP="00954867">
            <w:pPr>
              <w:spacing w:after="0" w:line="240" w:lineRule="auto"/>
              <w:rPr>
                <w:rFonts w:ascii="Times New Roman" w:hAnsi="Times New Roman"/>
                <w:b/>
                <w:noProof/>
                <w:sz w:val="24"/>
                <w:szCs w:val="24"/>
                <w:lang w:val="uk-UA"/>
              </w:rPr>
            </w:pPr>
            <w:r w:rsidRPr="00775296">
              <w:rPr>
                <w:rFonts w:ascii="Times New Roman" w:hAnsi="Times New Roman"/>
                <w:b/>
                <w:noProof/>
                <w:sz w:val="24"/>
                <w:szCs w:val="24"/>
                <w:lang w:val="uk-UA"/>
              </w:rPr>
              <w:t>прийом суб’єктів звернень з 8.00 до 15.00</w:t>
            </w:r>
          </w:p>
          <w:p w:rsidR="00583B0C" w:rsidRPr="00775296" w:rsidRDefault="00583B0C" w:rsidP="00954867">
            <w:pPr>
              <w:tabs>
                <w:tab w:val="left" w:pos="2109"/>
              </w:tabs>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 xml:space="preserve">Без перерви на обід </w:t>
            </w:r>
            <w:r w:rsidRPr="00775296">
              <w:rPr>
                <w:rFonts w:ascii="Times New Roman" w:hAnsi="Times New Roman"/>
                <w:noProof/>
                <w:sz w:val="24"/>
                <w:szCs w:val="24"/>
                <w:lang w:val="uk-UA"/>
              </w:rPr>
              <w:tab/>
            </w:r>
          </w:p>
          <w:p w:rsidR="00583B0C" w:rsidRPr="00775296" w:rsidRDefault="00583B0C" w:rsidP="00954867">
            <w:pPr>
              <w:spacing w:after="0" w:line="240" w:lineRule="auto"/>
              <w:rPr>
                <w:rFonts w:ascii="Times New Roman" w:hAnsi="Times New Roman"/>
                <w:noProof/>
                <w:color w:val="FF0000"/>
                <w:sz w:val="24"/>
                <w:szCs w:val="24"/>
                <w:lang w:val="uk-UA"/>
              </w:rPr>
            </w:pPr>
            <w:r w:rsidRPr="00775296">
              <w:rPr>
                <w:rFonts w:ascii="Times New Roman" w:hAnsi="Times New Roman"/>
                <w:noProof/>
                <w:sz w:val="24"/>
                <w:szCs w:val="24"/>
                <w:lang w:val="uk-UA"/>
              </w:rPr>
              <w:t>Неділя – вихідний день</w:t>
            </w:r>
          </w:p>
        </w:tc>
      </w:tr>
      <w:tr w:rsidR="00863DEB" w:rsidRPr="00775296"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863DEB" w:rsidRPr="00775296" w:rsidRDefault="00863DEB" w:rsidP="00BF27C8">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3</w:t>
            </w:r>
          </w:p>
        </w:tc>
        <w:tc>
          <w:tcPr>
            <w:tcW w:w="3894" w:type="dxa"/>
            <w:tcBorders>
              <w:top w:val="single" w:sz="4" w:space="0" w:color="auto"/>
              <w:left w:val="single" w:sz="4" w:space="0" w:color="auto"/>
              <w:bottom w:val="single" w:sz="4" w:space="0" w:color="auto"/>
              <w:right w:val="single" w:sz="4" w:space="0" w:color="auto"/>
            </w:tcBorders>
            <w:vAlign w:val="center"/>
          </w:tcPr>
          <w:p w:rsidR="00863DEB" w:rsidRPr="00775296" w:rsidRDefault="00863DEB" w:rsidP="00BF27C8">
            <w:pPr>
              <w:spacing w:after="0" w:line="240" w:lineRule="auto"/>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Телефон/факс (довідки), адреса електронної пошти та веб-сайт центру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863DEB" w:rsidRPr="0017064F" w:rsidRDefault="00863DEB" w:rsidP="003C7138">
            <w:pPr>
              <w:shd w:val="clear" w:color="auto" w:fill="FFFFFF"/>
              <w:spacing w:after="0" w:line="240" w:lineRule="auto"/>
              <w:jc w:val="both"/>
              <w:rPr>
                <w:rFonts w:ascii="Times New Roman" w:hAnsi="Times New Roman"/>
                <w:iCs/>
                <w:color w:val="000000"/>
                <w:sz w:val="24"/>
                <w:szCs w:val="24"/>
                <w:lang w:val="uk-UA"/>
              </w:rPr>
            </w:pPr>
            <w:r w:rsidRPr="0017064F">
              <w:rPr>
                <w:rFonts w:ascii="Times New Roman" w:hAnsi="Times New Roman"/>
                <w:color w:val="000000"/>
                <w:sz w:val="24"/>
                <w:szCs w:val="24"/>
              </w:rPr>
              <w:t>Телефон:</w:t>
            </w:r>
            <w:r w:rsidRPr="0017064F">
              <w:rPr>
                <w:rFonts w:ascii="Times New Roman" w:hAnsi="Times New Roman"/>
                <w:b/>
                <w:bCs/>
                <w:color w:val="000000"/>
                <w:sz w:val="24"/>
                <w:szCs w:val="24"/>
              </w:rPr>
              <w:t> </w:t>
            </w:r>
            <w:hyperlink r:id="rId4" w:history="1">
              <w:r w:rsidRPr="0017064F">
                <w:rPr>
                  <w:rStyle w:val="a3"/>
                  <w:rFonts w:ascii="Times New Roman" w:hAnsi="Times New Roman"/>
                  <w:sz w:val="24"/>
                  <w:szCs w:val="24"/>
                </w:rPr>
                <w:t>0800200558</w:t>
              </w:r>
            </w:hyperlink>
            <w:r w:rsidRPr="0017064F">
              <w:rPr>
                <w:rFonts w:ascii="Times New Roman" w:hAnsi="Times New Roman"/>
                <w:color w:val="000000"/>
                <w:sz w:val="24"/>
                <w:szCs w:val="24"/>
              </w:rPr>
              <w:t>, (04849) 6-04-83 </w:t>
            </w:r>
          </w:p>
          <w:p w:rsidR="00863DEB" w:rsidRPr="007B7F1F" w:rsidRDefault="00863DEB" w:rsidP="003C7138">
            <w:pPr>
              <w:shd w:val="clear" w:color="auto" w:fill="FFFFFF"/>
              <w:spacing w:after="0" w:line="240" w:lineRule="auto"/>
              <w:jc w:val="both"/>
              <w:rPr>
                <w:rFonts w:ascii="Times New Roman" w:hAnsi="Times New Roman"/>
                <w:color w:val="000000"/>
                <w:sz w:val="24"/>
                <w:szCs w:val="24"/>
                <w:lang w:val="uk-UA"/>
              </w:rPr>
            </w:pPr>
            <w:proofErr w:type="spellStart"/>
            <w:r w:rsidRPr="0017064F">
              <w:rPr>
                <w:rFonts w:ascii="Times New Roman" w:hAnsi="Times New Roman"/>
                <w:color w:val="000000"/>
                <w:sz w:val="24"/>
                <w:szCs w:val="24"/>
              </w:rPr>
              <w:t>Електронна</w:t>
            </w:r>
            <w:proofErr w:type="spellEnd"/>
            <w:r w:rsidRPr="0017064F">
              <w:rPr>
                <w:rFonts w:ascii="Times New Roman" w:hAnsi="Times New Roman"/>
                <w:color w:val="000000"/>
                <w:sz w:val="24"/>
                <w:szCs w:val="24"/>
              </w:rPr>
              <w:t xml:space="preserve"> адреса: </w:t>
            </w:r>
            <w:hyperlink r:id="rId5" w:history="1">
              <w:r w:rsidRPr="00811523">
                <w:rPr>
                  <w:rStyle w:val="a3"/>
                  <w:rFonts w:ascii="Times New Roman" w:hAnsi="Times New Roman"/>
                  <w:sz w:val="24"/>
                  <w:szCs w:val="24"/>
                </w:rPr>
                <w:t>cnap@</w:t>
              </w:r>
              <w:r w:rsidRPr="00811523">
                <w:rPr>
                  <w:rStyle w:val="a3"/>
                  <w:rFonts w:ascii="Times New Roman" w:hAnsi="Times New Roman"/>
                  <w:sz w:val="24"/>
                  <w:szCs w:val="24"/>
                  <w:lang w:val="en-US"/>
                </w:rPr>
                <w:t>bdmr</w:t>
              </w:r>
              <w:r w:rsidRPr="00811523">
                <w:rPr>
                  <w:rStyle w:val="a3"/>
                  <w:rFonts w:ascii="Times New Roman" w:hAnsi="Times New Roman"/>
                  <w:sz w:val="24"/>
                  <w:szCs w:val="24"/>
                </w:rPr>
                <w:t>.</w:t>
              </w:r>
              <w:r w:rsidRPr="00811523">
                <w:rPr>
                  <w:rStyle w:val="a3"/>
                  <w:rFonts w:ascii="Times New Roman" w:hAnsi="Times New Roman"/>
                  <w:sz w:val="24"/>
                  <w:szCs w:val="24"/>
                  <w:lang w:val="en-US"/>
                </w:rPr>
                <w:t>gov</w:t>
              </w:r>
              <w:r w:rsidRPr="00811523">
                <w:rPr>
                  <w:rStyle w:val="a3"/>
                  <w:rFonts w:ascii="Times New Roman" w:hAnsi="Times New Roman"/>
                  <w:sz w:val="24"/>
                  <w:szCs w:val="24"/>
                </w:rPr>
                <w:t>.</w:t>
              </w:r>
              <w:r w:rsidRPr="00811523">
                <w:rPr>
                  <w:rStyle w:val="a3"/>
                  <w:rFonts w:ascii="Times New Roman" w:hAnsi="Times New Roman"/>
                  <w:sz w:val="24"/>
                  <w:szCs w:val="24"/>
                  <w:lang w:val="en-US"/>
                </w:rPr>
                <w:t>ua</w:t>
              </w:r>
            </w:hyperlink>
            <w:r>
              <w:rPr>
                <w:rFonts w:ascii="Times New Roman" w:hAnsi="Times New Roman"/>
                <w:color w:val="000000"/>
                <w:sz w:val="24"/>
                <w:szCs w:val="24"/>
                <w:lang w:val="uk-UA"/>
              </w:rPr>
              <w:t xml:space="preserve"> </w:t>
            </w:r>
          </w:p>
          <w:p w:rsidR="00863DEB" w:rsidRPr="0017064F" w:rsidRDefault="00863DEB" w:rsidP="003C7138">
            <w:pPr>
              <w:shd w:val="clear" w:color="auto" w:fill="FFFFFF"/>
              <w:spacing w:after="0" w:line="240" w:lineRule="auto"/>
              <w:jc w:val="both"/>
              <w:rPr>
                <w:rFonts w:ascii="Times New Roman" w:hAnsi="Times New Roman"/>
                <w:sz w:val="24"/>
                <w:szCs w:val="24"/>
              </w:rPr>
            </w:pPr>
            <w:r w:rsidRPr="0017064F">
              <w:rPr>
                <w:rFonts w:ascii="Times New Roman" w:hAnsi="Times New Roman"/>
                <w:color w:val="000000"/>
                <w:sz w:val="24"/>
                <w:szCs w:val="24"/>
              </w:rPr>
              <w:t xml:space="preserve">Адреса </w:t>
            </w:r>
            <w:proofErr w:type="spellStart"/>
            <w:r w:rsidRPr="0017064F">
              <w:rPr>
                <w:rFonts w:ascii="Times New Roman" w:hAnsi="Times New Roman"/>
                <w:color w:val="000000"/>
                <w:sz w:val="24"/>
                <w:szCs w:val="24"/>
              </w:rPr>
              <w:t>веб-сайту</w:t>
            </w:r>
            <w:proofErr w:type="spellEnd"/>
            <w:r w:rsidRPr="0017064F">
              <w:rPr>
                <w:rFonts w:ascii="Times New Roman" w:hAnsi="Times New Roman"/>
                <w:color w:val="000000"/>
                <w:sz w:val="24"/>
                <w:szCs w:val="24"/>
              </w:rPr>
              <w:t xml:space="preserve">: </w:t>
            </w:r>
            <w:hyperlink r:id="rId6" w:history="1">
              <w:r w:rsidRPr="0017064F">
                <w:rPr>
                  <w:rStyle w:val="a3"/>
                  <w:rFonts w:ascii="Times New Roman" w:hAnsi="Times New Roman"/>
                  <w:sz w:val="24"/>
                  <w:szCs w:val="24"/>
                </w:rPr>
                <w:t>https://bilgorod-d.cnapua.gov.ua/</w:t>
              </w:r>
            </w:hyperlink>
            <w:r w:rsidRPr="0017064F">
              <w:rPr>
                <w:rFonts w:ascii="Times New Roman" w:hAnsi="Times New Roman"/>
                <w:color w:val="000000"/>
                <w:sz w:val="24"/>
                <w:szCs w:val="24"/>
              </w:rPr>
              <w:t xml:space="preserve"> </w:t>
            </w:r>
          </w:p>
        </w:tc>
      </w:tr>
      <w:tr w:rsidR="00583B0C" w:rsidRPr="00775296" w:rsidTr="008527A4">
        <w:trPr>
          <w:trHeight w:val="333"/>
          <w:jc w:val="center"/>
        </w:trPr>
        <w:tc>
          <w:tcPr>
            <w:tcW w:w="10372" w:type="dxa"/>
            <w:gridSpan w:val="3"/>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b/>
                <w:noProof/>
                <w:sz w:val="24"/>
                <w:szCs w:val="24"/>
                <w:lang w:val="uk-UA"/>
              </w:rPr>
            </w:pPr>
            <w:r w:rsidRPr="00775296">
              <w:rPr>
                <w:rFonts w:ascii="Times New Roman" w:hAnsi="Times New Roman"/>
                <w:b/>
                <w:noProof/>
                <w:sz w:val="24"/>
                <w:szCs w:val="24"/>
                <w:lang w:val="uk-UA"/>
              </w:rPr>
              <w:t>Норативні акти, якими регламентується надання адміністративної послуги</w:t>
            </w:r>
          </w:p>
        </w:tc>
      </w:tr>
      <w:tr w:rsidR="00583B0C" w:rsidRPr="00775296" w:rsidTr="008527A4">
        <w:trPr>
          <w:trHeight w:val="28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4</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Закони України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ind w:firstLine="170"/>
              <w:rPr>
                <w:rFonts w:ascii="Times New Roman" w:hAnsi="Times New Roman"/>
                <w:noProof/>
                <w:sz w:val="24"/>
                <w:szCs w:val="24"/>
                <w:lang w:val="uk-UA"/>
              </w:rPr>
            </w:pPr>
            <w:r w:rsidRPr="00775296">
              <w:rPr>
                <w:rFonts w:ascii="Times New Roman" w:hAnsi="Times New Roman"/>
                <w:noProof/>
                <w:sz w:val="24"/>
                <w:szCs w:val="24"/>
                <w:lang w:val="uk-UA"/>
              </w:rPr>
              <w:t>1. Закон України «</w:t>
            </w:r>
            <w:r w:rsidR="00BD7DAA" w:rsidRPr="00775296">
              <w:rPr>
                <w:rFonts w:ascii="Times New Roman" w:hAnsi="Times New Roman"/>
                <w:bCs/>
                <w:color w:val="333333"/>
                <w:sz w:val="24"/>
                <w:szCs w:val="24"/>
                <w:shd w:val="clear" w:color="auto" w:fill="FFFFFF"/>
                <w:lang w:val="uk-UA"/>
              </w:rPr>
              <w:t>Про основні принципи та вимоги до безпечності та якості харчових продуктів</w:t>
            </w:r>
            <w:r w:rsidRPr="00775296">
              <w:rPr>
                <w:rFonts w:ascii="Times New Roman" w:hAnsi="Times New Roman"/>
                <w:noProof/>
                <w:sz w:val="24"/>
                <w:szCs w:val="24"/>
                <w:lang w:val="uk-UA"/>
              </w:rPr>
              <w:t xml:space="preserve">» від </w:t>
            </w:r>
            <w:r w:rsidR="00B72A01" w:rsidRPr="00775296">
              <w:rPr>
                <w:rFonts w:ascii="Times New Roman" w:hAnsi="Times New Roman"/>
                <w:noProof/>
                <w:sz w:val="24"/>
                <w:szCs w:val="24"/>
                <w:lang w:val="uk-UA"/>
              </w:rPr>
              <w:t>2</w:t>
            </w:r>
            <w:r w:rsidR="00BD7DAA" w:rsidRPr="00775296">
              <w:rPr>
                <w:rFonts w:ascii="Times New Roman" w:hAnsi="Times New Roman"/>
                <w:noProof/>
                <w:sz w:val="24"/>
                <w:szCs w:val="24"/>
                <w:lang w:val="uk-UA"/>
              </w:rPr>
              <w:t>3</w:t>
            </w:r>
            <w:r w:rsidRPr="00775296">
              <w:rPr>
                <w:rFonts w:ascii="Times New Roman" w:hAnsi="Times New Roman"/>
                <w:noProof/>
                <w:sz w:val="24"/>
                <w:szCs w:val="24"/>
                <w:lang w:val="uk-UA"/>
              </w:rPr>
              <w:t>.</w:t>
            </w:r>
            <w:r w:rsidR="00BD7DAA" w:rsidRPr="00775296">
              <w:rPr>
                <w:rFonts w:ascii="Times New Roman" w:hAnsi="Times New Roman"/>
                <w:noProof/>
                <w:sz w:val="24"/>
                <w:szCs w:val="24"/>
                <w:lang w:val="uk-UA"/>
              </w:rPr>
              <w:t>12</w:t>
            </w:r>
            <w:r w:rsidRPr="00775296">
              <w:rPr>
                <w:rFonts w:ascii="Times New Roman" w:hAnsi="Times New Roman"/>
                <w:noProof/>
                <w:sz w:val="24"/>
                <w:szCs w:val="24"/>
                <w:lang w:val="uk-UA"/>
              </w:rPr>
              <w:t>.199</w:t>
            </w:r>
            <w:r w:rsidR="00BD7DAA" w:rsidRPr="00775296">
              <w:rPr>
                <w:rFonts w:ascii="Times New Roman" w:hAnsi="Times New Roman"/>
                <w:noProof/>
                <w:sz w:val="24"/>
                <w:szCs w:val="24"/>
                <w:lang w:val="uk-UA"/>
              </w:rPr>
              <w:t>7</w:t>
            </w:r>
            <w:r w:rsidRPr="00775296">
              <w:rPr>
                <w:rFonts w:ascii="Times New Roman" w:hAnsi="Times New Roman"/>
                <w:noProof/>
                <w:sz w:val="24"/>
                <w:szCs w:val="24"/>
                <w:lang w:val="uk-UA"/>
              </w:rPr>
              <w:t xml:space="preserve"> </w:t>
            </w:r>
            <w:r w:rsidR="00231C09" w:rsidRPr="00775296">
              <w:rPr>
                <w:rFonts w:ascii="Times New Roman" w:hAnsi="Times New Roman"/>
                <w:noProof/>
                <w:sz w:val="24"/>
                <w:szCs w:val="24"/>
                <w:lang w:val="uk-UA"/>
              </w:rPr>
              <w:t xml:space="preserve">№ </w:t>
            </w:r>
            <w:r w:rsidR="00BD7DAA" w:rsidRPr="00775296">
              <w:rPr>
                <w:rFonts w:ascii="Times New Roman" w:hAnsi="Times New Roman"/>
                <w:bCs/>
                <w:color w:val="333333"/>
                <w:sz w:val="24"/>
                <w:szCs w:val="24"/>
                <w:shd w:val="clear" w:color="auto" w:fill="FFFFFF"/>
                <w:lang w:val="uk-UA"/>
              </w:rPr>
              <w:t>771/97-ВР</w:t>
            </w:r>
            <w:r w:rsidRPr="00775296">
              <w:rPr>
                <w:rFonts w:ascii="Times New Roman" w:hAnsi="Times New Roman"/>
                <w:noProof/>
                <w:sz w:val="24"/>
                <w:szCs w:val="24"/>
                <w:lang w:val="uk-UA"/>
              </w:rPr>
              <w:t>;</w:t>
            </w:r>
          </w:p>
          <w:p w:rsidR="00583B0C" w:rsidRPr="00775296" w:rsidRDefault="00583B0C" w:rsidP="00954867">
            <w:pPr>
              <w:spacing w:after="0" w:line="240" w:lineRule="auto"/>
              <w:ind w:firstLine="170"/>
              <w:rPr>
                <w:rFonts w:ascii="Times New Roman" w:hAnsi="Times New Roman"/>
                <w:noProof/>
                <w:sz w:val="24"/>
                <w:szCs w:val="24"/>
                <w:lang w:val="uk-UA"/>
              </w:rPr>
            </w:pPr>
            <w:r w:rsidRPr="00775296">
              <w:rPr>
                <w:rFonts w:ascii="Times New Roman" w:hAnsi="Times New Roman"/>
                <w:noProof/>
                <w:sz w:val="24"/>
                <w:szCs w:val="24"/>
                <w:lang w:val="uk-UA"/>
              </w:rPr>
              <w:t xml:space="preserve">2. Закон України « Про перелік документів дозвільного характеру у сфері господарської діяльності» від 19.05.2011 № 3392-VI; </w:t>
            </w:r>
          </w:p>
          <w:p w:rsidR="00583B0C" w:rsidRPr="00775296" w:rsidRDefault="00583B0C" w:rsidP="00954867">
            <w:pPr>
              <w:spacing w:after="0" w:line="240" w:lineRule="auto"/>
              <w:ind w:firstLine="170"/>
              <w:rPr>
                <w:rFonts w:ascii="Times New Roman" w:hAnsi="Times New Roman"/>
                <w:noProof/>
                <w:sz w:val="24"/>
                <w:szCs w:val="24"/>
                <w:lang w:val="uk-UA"/>
              </w:rPr>
            </w:pPr>
            <w:r w:rsidRPr="00775296">
              <w:rPr>
                <w:rFonts w:ascii="Times New Roman" w:hAnsi="Times New Roman"/>
                <w:noProof/>
                <w:sz w:val="24"/>
                <w:szCs w:val="24"/>
                <w:lang w:val="uk-UA"/>
              </w:rPr>
              <w:t>3. Закон України « Про дозвільну систему у сфері господарської діяльності»; від 06.09.2005 № 2806-VI;</w:t>
            </w:r>
          </w:p>
          <w:p w:rsidR="00583B0C" w:rsidRPr="00775296" w:rsidRDefault="00583B0C" w:rsidP="00954867">
            <w:pPr>
              <w:spacing w:after="0" w:line="240" w:lineRule="auto"/>
              <w:ind w:firstLine="170"/>
              <w:rPr>
                <w:rFonts w:ascii="Times New Roman" w:hAnsi="Times New Roman"/>
                <w:noProof/>
                <w:sz w:val="24"/>
                <w:szCs w:val="24"/>
                <w:lang w:val="uk-UA"/>
              </w:rPr>
            </w:pPr>
            <w:r w:rsidRPr="00775296">
              <w:rPr>
                <w:rFonts w:ascii="Times New Roman" w:hAnsi="Times New Roman"/>
                <w:noProof/>
                <w:sz w:val="24"/>
                <w:szCs w:val="24"/>
                <w:lang w:val="uk-UA"/>
              </w:rPr>
              <w:t>4. Закон України «Про адміністративні послуги» від 06.09.2012 № 5203-VI</w:t>
            </w:r>
          </w:p>
        </w:tc>
      </w:tr>
      <w:tr w:rsidR="00583B0C" w:rsidRPr="00775296" w:rsidTr="00CF5034">
        <w:trPr>
          <w:trHeight w:val="260"/>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5</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eastAsia="Calibri" w:hAnsi="Times New Roman"/>
                <w:noProof/>
                <w:sz w:val="24"/>
                <w:szCs w:val="24"/>
                <w:lang w:val="uk-UA"/>
              </w:rPr>
            </w:pPr>
            <w:r w:rsidRPr="00775296">
              <w:rPr>
                <w:rFonts w:ascii="Times New Roman" w:eastAsia="Calibri" w:hAnsi="Times New Roman"/>
                <w:noProof/>
                <w:sz w:val="24"/>
                <w:szCs w:val="24"/>
                <w:lang w:val="uk-UA"/>
              </w:rPr>
              <w:t>Акти Кабінету Міністрів України</w:t>
            </w:r>
          </w:p>
        </w:tc>
        <w:tc>
          <w:tcPr>
            <w:tcW w:w="5842" w:type="dxa"/>
            <w:tcBorders>
              <w:top w:val="single" w:sz="4" w:space="0" w:color="auto"/>
              <w:left w:val="single" w:sz="4" w:space="0" w:color="auto"/>
              <w:bottom w:val="single" w:sz="4" w:space="0" w:color="auto"/>
              <w:right w:val="single" w:sz="4" w:space="0" w:color="auto"/>
            </w:tcBorders>
            <w:vAlign w:val="center"/>
          </w:tcPr>
          <w:p w:rsidR="00B72A01" w:rsidRPr="00775296" w:rsidRDefault="00BD7DAA" w:rsidP="0023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w:t>
            </w:r>
          </w:p>
        </w:tc>
      </w:tr>
      <w:tr w:rsidR="00583B0C" w:rsidRPr="00775296" w:rsidTr="008527A4">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6</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Акти центральних органів виконавчої влади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B72A01" w:rsidP="00BD7DAA">
            <w:pPr>
              <w:spacing w:after="0" w:line="240" w:lineRule="auto"/>
              <w:rPr>
                <w:rFonts w:ascii="Times New Roman" w:hAnsi="Times New Roman"/>
                <w:noProof/>
                <w:sz w:val="24"/>
                <w:szCs w:val="24"/>
                <w:lang w:val="uk-UA"/>
              </w:rPr>
            </w:pPr>
            <w:r w:rsidRPr="00775296">
              <w:rPr>
                <w:rFonts w:ascii="Times New Roman" w:hAnsi="Times New Roman"/>
                <w:bCs/>
                <w:sz w:val="24"/>
                <w:szCs w:val="24"/>
                <w:shd w:val="clear" w:color="auto" w:fill="FFFFFF"/>
                <w:lang w:val="uk-UA"/>
              </w:rPr>
              <w:t xml:space="preserve">Наказ </w:t>
            </w:r>
            <w:r w:rsidR="00BD7DAA" w:rsidRPr="00775296">
              <w:rPr>
                <w:rFonts w:ascii="Times New Roman" w:hAnsi="Times New Roman"/>
                <w:bCs/>
                <w:sz w:val="24"/>
                <w:szCs w:val="24"/>
                <w:shd w:val="clear" w:color="auto" w:fill="FFFFFF"/>
                <w:lang w:val="uk-UA"/>
              </w:rPr>
              <w:t xml:space="preserve">Міністерства аграрної політики та продовольства України </w:t>
            </w:r>
            <w:r w:rsidRPr="00775296">
              <w:rPr>
                <w:rFonts w:ascii="Times New Roman" w:hAnsi="Times New Roman"/>
                <w:bCs/>
                <w:sz w:val="24"/>
                <w:szCs w:val="24"/>
                <w:shd w:val="clear" w:color="auto" w:fill="FFFFFF"/>
                <w:lang w:val="uk-UA"/>
              </w:rPr>
              <w:t xml:space="preserve">від </w:t>
            </w:r>
            <w:r w:rsidR="00BD7DAA" w:rsidRPr="00775296">
              <w:rPr>
                <w:rFonts w:ascii="Times New Roman" w:hAnsi="Times New Roman"/>
                <w:bCs/>
                <w:sz w:val="24"/>
                <w:szCs w:val="24"/>
                <w:shd w:val="clear" w:color="auto" w:fill="FFFFFF"/>
                <w:lang w:val="uk-UA"/>
              </w:rPr>
              <w:t>10</w:t>
            </w:r>
            <w:r w:rsidRPr="00775296">
              <w:rPr>
                <w:rFonts w:ascii="Times New Roman" w:hAnsi="Times New Roman"/>
                <w:bCs/>
                <w:sz w:val="24"/>
                <w:szCs w:val="24"/>
                <w:shd w:val="clear" w:color="auto" w:fill="FFFFFF"/>
                <w:lang w:val="uk-UA"/>
              </w:rPr>
              <w:t>.</w:t>
            </w:r>
            <w:r w:rsidR="00BD7DAA" w:rsidRPr="00775296">
              <w:rPr>
                <w:rFonts w:ascii="Times New Roman" w:hAnsi="Times New Roman"/>
                <w:bCs/>
                <w:sz w:val="24"/>
                <w:szCs w:val="24"/>
                <w:shd w:val="clear" w:color="auto" w:fill="FFFFFF"/>
                <w:lang w:val="uk-UA"/>
              </w:rPr>
              <w:t>02</w:t>
            </w:r>
            <w:r w:rsidRPr="00775296">
              <w:rPr>
                <w:rFonts w:ascii="Times New Roman" w:hAnsi="Times New Roman"/>
                <w:bCs/>
                <w:sz w:val="24"/>
                <w:szCs w:val="24"/>
                <w:shd w:val="clear" w:color="auto" w:fill="FFFFFF"/>
                <w:lang w:val="uk-UA"/>
              </w:rPr>
              <w:t>.20</w:t>
            </w:r>
            <w:r w:rsidR="00231C09" w:rsidRPr="00775296">
              <w:rPr>
                <w:rFonts w:ascii="Times New Roman" w:hAnsi="Times New Roman"/>
                <w:bCs/>
                <w:sz w:val="24"/>
                <w:szCs w:val="24"/>
                <w:shd w:val="clear" w:color="auto" w:fill="FFFFFF"/>
                <w:lang w:val="uk-UA"/>
              </w:rPr>
              <w:t>1</w:t>
            </w:r>
            <w:r w:rsidR="00BD7DAA" w:rsidRPr="00775296">
              <w:rPr>
                <w:rFonts w:ascii="Times New Roman" w:hAnsi="Times New Roman"/>
                <w:bCs/>
                <w:sz w:val="24"/>
                <w:szCs w:val="24"/>
                <w:shd w:val="clear" w:color="auto" w:fill="FFFFFF"/>
                <w:lang w:val="uk-UA"/>
              </w:rPr>
              <w:t>6</w:t>
            </w:r>
            <w:r w:rsidRPr="00775296">
              <w:rPr>
                <w:rFonts w:ascii="Times New Roman" w:hAnsi="Times New Roman"/>
                <w:bCs/>
                <w:sz w:val="24"/>
                <w:szCs w:val="24"/>
                <w:shd w:val="clear" w:color="auto" w:fill="FFFFFF"/>
                <w:lang w:val="uk-UA"/>
              </w:rPr>
              <w:t xml:space="preserve"> № </w:t>
            </w:r>
            <w:r w:rsidR="00BD7DAA" w:rsidRPr="00775296">
              <w:rPr>
                <w:rFonts w:ascii="Times New Roman" w:hAnsi="Times New Roman"/>
                <w:bCs/>
                <w:sz w:val="24"/>
                <w:szCs w:val="24"/>
                <w:shd w:val="clear" w:color="auto" w:fill="FFFFFF"/>
                <w:lang w:val="uk-UA"/>
              </w:rPr>
              <w:t>39</w:t>
            </w:r>
            <w:r w:rsidRPr="00775296">
              <w:rPr>
                <w:rFonts w:ascii="Times New Roman" w:hAnsi="Times New Roman"/>
                <w:bCs/>
                <w:sz w:val="24"/>
                <w:szCs w:val="24"/>
                <w:shd w:val="clear" w:color="auto" w:fill="FFFFFF"/>
                <w:lang w:val="uk-UA"/>
              </w:rPr>
              <w:t xml:space="preserve"> «</w:t>
            </w:r>
            <w:r w:rsidR="00BD7DAA" w:rsidRPr="00775296">
              <w:rPr>
                <w:rFonts w:ascii="Times New Roman" w:hAnsi="Times New Roman"/>
                <w:bCs/>
                <w:sz w:val="24"/>
                <w:szCs w:val="24"/>
                <w:shd w:val="clear" w:color="auto" w:fill="FFFFFF"/>
                <w:lang w:val="uk-UA"/>
              </w:rPr>
              <w:t xml:space="preserve">Про затвердження Порядку проведення державної реєстрації потужностей, ведення державного реєстру </w:t>
            </w:r>
            <w:r w:rsidR="00BD7DAA" w:rsidRPr="00775296">
              <w:rPr>
                <w:rFonts w:ascii="Times New Roman" w:hAnsi="Times New Roman"/>
                <w:bCs/>
                <w:sz w:val="24"/>
                <w:szCs w:val="24"/>
                <w:shd w:val="clear" w:color="auto" w:fill="FFFFFF"/>
                <w:lang w:val="uk-UA"/>
              </w:rPr>
              <w:lastRenderedPageBreak/>
              <w:t>потужностей операторів ринку та надання інформації з нього заінтересованим суб'єктам</w:t>
            </w:r>
            <w:r w:rsidRPr="00775296">
              <w:rPr>
                <w:rFonts w:ascii="Times New Roman" w:hAnsi="Times New Roman"/>
                <w:bCs/>
                <w:sz w:val="24"/>
                <w:szCs w:val="24"/>
                <w:shd w:val="clear" w:color="auto" w:fill="FFFFFF"/>
                <w:lang w:val="uk-UA"/>
              </w:rPr>
              <w:t>»</w:t>
            </w:r>
          </w:p>
        </w:tc>
      </w:tr>
      <w:tr w:rsidR="00583B0C" w:rsidRPr="00775296" w:rsidTr="008527A4">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lastRenderedPageBreak/>
              <w:t>7</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Акти місцевих органів виконавчої влади/органів місцевого самоврядування</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i/>
                <w:noProof/>
                <w:sz w:val="24"/>
                <w:szCs w:val="24"/>
                <w:lang w:val="uk-UA"/>
              </w:rPr>
            </w:pPr>
            <w:r w:rsidRPr="00775296">
              <w:rPr>
                <w:rFonts w:ascii="Times New Roman" w:hAnsi="Times New Roman"/>
                <w:noProof/>
                <w:sz w:val="24"/>
                <w:szCs w:val="24"/>
                <w:lang w:val="uk-UA"/>
              </w:rPr>
              <w:t>-</w:t>
            </w:r>
          </w:p>
        </w:tc>
      </w:tr>
      <w:tr w:rsidR="00583B0C" w:rsidRPr="00775296" w:rsidTr="008527A4">
        <w:trPr>
          <w:trHeight w:val="273"/>
          <w:jc w:val="center"/>
        </w:trPr>
        <w:tc>
          <w:tcPr>
            <w:tcW w:w="10372" w:type="dxa"/>
            <w:gridSpan w:val="3"/>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b/>
                <w:noProof/>
                <w:sz w:val="24"/>
                <w:szCs w:val="24"/>
                <w:lang w:val="uk-UA"/>
              </w:rPr>
              <w:t>Умови отримання адміністративної послуги</w:t>
            </w:r>
          </w:p>
        </w:tc>
      </w:tr>
      <w:tr w:rsidR="00583B0C" w:rsidRPr="00CF5034" w:rsidTr="008527A4">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8</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Підстава для одержання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A565CF" w:rsidP="00BD7DAA">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 xml:space="preserve">Провадження діяльності </w:t>
            </w:r>
            <w:r w:rsidR="00BD7DAA" w:rsidRPr="00775296">
              <w:rPr>
                <w:rFonts w:ascii="Times New Roman" w:hAnsi="Times New Roman"/>
                <w:noProof/>
                <w:sz w:val="24"/>
                <w:szCs w:val="24"/>
                <w:lang w:val="uk-UA"/>
              </w:rPr>
              <w:t>пов’язаної з виробництвом та/або обігом харчових продуктівна потужностях, які не потребують отримання експлуатаційного дозволу</w:t>
            </w:r>
          </w:p>
        </w:tc>
      </w:tr>
      <w:tr w:rsidR="00BF27C8" w:rsidRPr="00775296"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BF27C8" w:rsidRPr="00775296" w:rsidRDefault="00BF27C8" w:rsidP="00BF27C8">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9</w:t>
            </w:r>
          </w:p>
        </w:tc>
        <w:tc>
          <w:tcPr>
            <w:tcW w:w="3894" w:type="dxa"/>
            <w:tcBorders>
              <w:top w:val="single" w:sz="4" w:space="0" w:color="auto"/>
              <w:left w:val="single" w:sz="4" w:space="0" w:color="auto"/>
              <w:bottom w:val="single" w:sz="4" w:space="0" w:color="auto"/>
              <w:right w:val="single" w:sz="4" w:space="0" w:color="auto"/>
            </w:tcBorders>
            <w:vAlign w:val="center"/>
          </w:tcPr>
          <w:p w:rsidR="00BF27C8" w:rsidRPr="00775296" w:rsidRDefault="00BF27C8" w:rsidP="00BF27C8">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Перелік документів, необхідних для отримання адміністративної послуги, а також вимоги до них</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652516" w:rsidRPr="00775296" w:rsidRDefault="00A565CF" w:rsidP="00652516">
            <w:pPr>
              <w:spacing w:after="0" w:line="240" w:lineRule="auto"/>
              <w:ind w:firstLine="170"/>
              <w:rPr>
                <w:rFonts w:ascii="Times New Roman" w:hAnsi="Times New Roman"/>
                <w:sz w:val="24"/>
                <w:szCs w:val="24"/>
                <w:lang w:val="uk-UA"/>
              </w:rPr>
            </w:pPr>
            <w:r w:rsidRPr="00775296">
              <w:rPr>
                <w:rFonts w:ascii="Times New Roman" w:hAnsi="Times New Roman"/>
                <w:sz w:val="24"/>
                <w:szCs w:val="24"/>
                <w:lang w:val="uk-UA"/>
              </w:rPr>
              <w:t>Заява.</w:t>
            </w:r>
          </w:p>
          <w:p w:rsidR="00652516" w:rsidRPr="00775296" w:rsidRDefault="00652516" w:rsidP="00652516">
            <w:pPr>
              <w:spacing w:after="0" w:line="240" w:lineRule="auto"/>
              <w:ind w:firstLine="170"/>
              <w:rPr>
                <w:rFonts w:ascii="Times New Roman" w:hAnsi="Times New Roman"/>
                <w:sz w:val="24"/>
                <w:szCs w:val="24"/>
                <w:shd w:val="clear" w:color="auto" w:fill="FFFFFF"/>
                <w:lang w:val="uk-UA"/>
              </w:rPr>
            </w:pPr>
            <w:r w:rsidRPr="00775296">
              <w:rPr>
                <w:rFonts w:ascii="Times New Roman" w:hAnsi="Times New Roman"/>
                <w:sz w:val="24"/>
                <w:szCs w:val="24"/>
                <w:shd w:val="clear" w:color="auto" w:fill="FFFFFF"/>
                <w:lang w:val="uk-UA"/>
              </w:rPr>
              <w:t xml:space="preserve">У разі </w:t>
            </w:r>
            <w:proofErr w:type="spellStart"/>
            <w:r w:rsidRPr="00775296">
              <w:rPr>
                <w:rFonts w:ascii="Times New Roman" w:hAnsi="Times New Roman"/>
                <w:sz w:val="24"/>
                <w:szCs w:val="24"/>
                <w:shd w:val="clear" w:color="auto" w:fill="FFFFFF"/>
                <w:lang w:val="uk-UA"/>
              </w:rPr>
              <w:t>співпадіння</w:t>
            </w:r>
            <w:proofErr w:type="spellEnd"/>
            <w:r w:rsidRPr="00775296">
              <w:rPr>
                <w:rFonts w:ascii="Times New Roman" w:hAnsi="Times New Roman"/>
                <w:sz w:val="24"/>
                <w:szCs w:val="24"/>
                <w:shd w:val="clear" w:color="auto" w:fill="FFFFFF"/>
                <w:lang w:val="uk-UA"/>
              </w:rPr>
              <w:t xml:space="preserve"> адреси розташування потужності із адресою зареєстрованого місця проживання оператора ринку заява про державну реєстрацію потужності ринку подається виключно в паперовій формі, за виключенням випадків, використання потужності для здійснення видів діяльності, визначених у підпунктах 8.1.2, 8.3.3 та 8.6 пункту 8 заяви про державну реєстрацію потужності.</w:t>
            </w:r>
          </w:p>
          <w:p w:rsidR="00BF27C8" w:rsidRPr="00775296" w:rsidRDefault="00652516" w:rsidP="00652516">
            <w:pPr>
              <w:spacing w:after="0" w:line="240" w:lineRule="auto"/>
              <w:ind w:firstLine="170"/>
              <w:rPr>
                <w:rFonts w:ascii="Times New Roman" w:hAnsi="Times New Roman"/>
                <w:sz w:val="24"/>
                <w:szCs w:val="24"/>
                <w:shd w:val="clear" w:color="auto" w:fill="FFFFFF"/>
                <w:lang w:val="uk-UA"/>
              </w:rPr>
            </w:pPr>
            <w:r w:rsidRPr="00775296">
              <w:rPr>
                <w:rFonts w:ascii="Times New Roman" w:hAnsi="Times New Roman"/>
                <w:sz w:val="24"/>
                <w:szCs w:val="24"/>
                <w:shd w:val="clear" w:color="auto" w:fill="FFFFFF"/>
                <w:lang w:val="uk-UA"/>
              </w:rPr>
              <w:t>Заява подається оператором ринку не пізніше ніж за 10 календарних днів до початку роботи потужності.</w:t>
            </w:r>
            <w:r w:rsidR="008527A4" w:rsidRPr="00775296">
              <w:rPr>
                <w:rFonts w:ascii="Times New Roman" w:hAnsi="Times New Roman"/>
                <w:sz w:val="24"/>
                <w:szCs w:val="24"/>
                <w:shd w:val="clear" w:color="auto" w:fill="FFFFFF"/>
                <w:lang w:val="uk-UA"/>
              </w:rPr>
              <w:t xml:space="preserve"> </w:t>
            </w:r>
          </w:p>
        </w:tc>
      </w:tr>
      <w:tr w:rsidR="00583B0C" w:rsidRPr="00775296"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10</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Порядок та спосіб подання документів, необхідних для отримання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837AED" w:rsidRPr="00775296" w:rsidRDefault="00821DA1" w:rsidP="00837AED">
            <w:pPr>
              <w:pStyle w:val="2"/>
              <w:spacing w:after="0" w:line="240" w:lineRule="auto"/>
              <w:ind w:firstLine="170"/>
              <w:rPr>
                <w:shd w:val="clear" w:color="auto" w:fill="FFFFFF"/>
              </w:rPr>
            </w:pPr>
            <w:r w:rsidRPr="00775296">
              <w:rPr>
                <w:shd w:val="clear" w:color="auto" w:fill="FFFFFF"/>
              </w:rPr>
              <w:t>Суб’єкт звернення подає заяву та документи</w:t>
            </w:r>
            <w:r w:rsidR="00837AED" w:rsidRPr="00775296">
              <w:rPr>
                <w:shd w:val="clear" w:color="auto" w:fill="FFFFFF"/>
              </w:rPr>
              <w:t>:</w:t>
            </w:r>
          </w:p>
          <w:p w:rsidR="00837AED" w:rsidRPr="00775296" w:rsidRDefault="00837AED" w:rsidP="00837AED">
            <w:pPr>
              <w:pStyle w:val="2"/>
              <w:spacing w:after="0" w:line="240" w:lineRule="auto"/>
              <w:ind w:firstLine="170"/>
              <w:rPr>
                <w:shd w:val="clear" w:color="auto" w:fill="FFFFFF"/>
              </w:rPr>
            </w:pPr>
            <w:r w:rsidRPr="00775296">
              <w:rPr>
                <w:shd w:val="clear" w:color="auto" w:fill="FFFFFF"/>
              </w:rPr>
              <w:t xml:space="preserve">- </w:t>
            </w:r>
            <w:r w:rsidR="00821DA1" w:rsidRPr="00775296">
              <w:rPr>
                <w:shd w:val="clear" w:color="auto" w:fill="FFFFFF"/>
              </w:rPr>
              <w:t xml:space="preserve">особисто (при наявності документа, що посвідчує особу); </w:t>
            </w:r>
          </w:p>
          <w:p w:rsidR="00583B0C" w:rsidRPr="00775296" w:rsidRDefault="00821DA1" w:rsidP="00652516">
            <w:pPr>
              <w:pStyle w:val="2"/>
              <w:spacing w:after="0" w:line="240" w:lineRule="auto"/>
              <w:ind w:firstLine="170"/>
              <w:rPr>
                <w:shd w:val="clear" w:color="auto" w:fill="FFFFFF"/>
              </w:rPr>
            </w:pPr>
            <w:r w:rsidRPr="00775296">
              <w:rPr>
                <w:shd w:val="clear" w:color="auto" w:fill="FFFFFF"/>
              </w:rPr>
              <w:t>- через уповноважену ним особу (для уповноваженої особи додатково – довіреність)</w:t>
            </w:r>
            <w:r w:rsidR="00652516" w:rsidRPr="00775296">
              <w:rPr>
                <w:shd w:val="clear" w:color="auto" w:fill="FFFFFF"/>
              </w:rPr>
              <w:t>.</w:t>
            </w:r>
          </w:p>
          <w:p w:rsidR="00652516" w:rsidRPr="00775296" w:rsidRDefault="00652516" w:rsidP="00652516">
            <w:pPr>
              <w:spacing w:after="0" w:line="240" w:lineRule="auto"/>
              <w:ind w:firstLine="170"/>
              <w:rPr>
                <w:rFonts w:ascii="Times New Roman" w:hAnsi="Times New Roman"/>
                <w:sz w:val="24"/>
                <w:szCs w:val="24"/>
                <w:shd w:val="clear" w:color="auto" w:fill="FFFFFF"/>
                <w:lang w:val="uk-UA"/>
              </w:rPr>
            </w:pPr>
            <w:r w:rsidRPr="00775296">
              <w:rPr>
                <w:rFonts w:ascii="Times New Roman" w:hAnsi="Times New Roman"/>
                <w:sz w:val="24"/>
                <w:szCs w:val="24"/>
                <w:shd w:val="clear" w:color="auto" w:fill="FFFFFF"/>
                <w:lang w:val="uk-UA"/>
              </w:rPr>
              <w:t>Заява про державну реєстрацію потужності може бути подана в паперовій або електронній формі.</w:t>
            </w:r>
          </w:p>
          <w:p w:rsidR="00652516" w:rsidRPr="00775296" w:rsidRDefault="00652516" w:rsidP="00652516">
            <w:pPr>
              <w:spacing w:after="0" w:line="240" w:lineRule="auto"/>
              <w:ind w:firstLine="170"/>
              <w:rPr>
                <w:rFonts w:ascii="Times New Roman" w:hAnsi="Times New Roman"/>
                <w:sz w:val="24"/>
                <w:szCs w:val="24"/>
                <w:shd w:val="clear" w:color="auto" w:fill="FFFFFF"/>
                <w:lang w:val="uk-UA"/>
              </w:rPr>
            </w:pPr>
            <w:r w:rsidRPr="00775296">
              <w:rPr>
                <w:rFonts w:ascii="Times New Roman" w:hAnsi="Times New Roman"/>
                <w:sz w:val="24"/>
                <w:szCs w:val="24"/>
                <w:shd w:val="clear" w:color="auto" w:fill="FFFFFF"/>
                <w:lang w:val="uk-UA"/>
              </w:rPr>
              <w:t>Подання заяви в електронній формі здійснюється шляхом накладення електронного підпису, що базується на кваліфікованому сертифікаті електронного підпису.</w:t>
            </w:r>
          </w:p>
        </w:tc>
      </w:tr>
      <w:tr w:rsidR="00583B0C" w:rsidRPr="00775296" w:rsidTr="008527A4">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jc w:val="center"/>
              <w:rPr>
                <w:rFonts w:ascii="Times New Roman" w:hAnsi="Times New Roman"/>
                <w:noProof/>
                <w:sz w:val="24"/>
                <w:szCs w:val="24"/>
                <w:lang w:val="uk-UA"/>
              </w:rPr>
            </w:pPr>
            <w:r w:rsidRPr="00775296">
              <w:rPr>
                <w:rFonts w:ascii="Times New Roman" w:hAnsi="Times New Roman"/>
                <w:noProof/>
                <w:sz w:val="24"/>
                <w:szCs w:val="24"/>
                <w:lang w:val="uk-UA"/>
              </w:rPr>
              <w:t>11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Платність/безоплатність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8527A4">
            <w:pPr>
              <w:spacing w:after="0" w:line="240" w:lineRule="auto"/>
              <w:rPr>
                <w:rFonts w:ascii="Times New Roman" w:hAnsi="Times New Roman"/>
                <w:i/>
                <w:noProof/>
                <w:sz w:val="24"/>
                <w:szCs w:val="24"/>
                <w:lang w:val="uk-UA"/>
              </w:rPr>
            </w:pPr>
            <w:r w:rsidRPr="00775296">
              <w:rPr>
                <w:rFonts w:ascii="Times New Roman" w:hAnsi="Times New Roman"/>
                <w:noProof/>
                <w:sz w:val="24"/>
                <w:szCs w:val="24"/>
                <w:lang w:val="uk-UA"/>
              </w:rPr>
              <w:t>Адмі</w:t>
            </w:r>
            <w:r w:rsidR="008527A4" w:rsidRPr="00775296">
              <w:rPr>
                <w:rFonts w:ascii="Times New Roman" w:hAnsi="Times New Roman"/>
                <w:noProof/>
                <w:sz w:val="24"/>
                <w:szCs w:val="24"/>
                <w:lang w:val="uk-UA"/>
              </w:rPr>
              <w:t xml:space="preserve">ністративна послуга надається </w:t>
            </w:r>
            <w:r w:rsidR="00A565CF" w:rsidRPr="00775296">
              <w:rPr>
                <w:rFonts w:ascii="Times New Roman" w:hAnsi="Times New Roman"/>
                <w:noProof/>
                <w:sz w:val="24"/>
                <w:szCs w:val="24"/>
                <w:lang w:val="uk-UA"/>
              </w:rPr>
              <w:t>безо</w:t>
            </w:r>
            <w:r w:rsidRPr="00775296">
              <w:rPr>
                <w:rFonts w:ascii="Times New Roman" w:hAnsi="Times New Roman"/>
                <w:noProof/>
                <w:sz w:val="24"/>
                <w:szCs w:val="24"/>
                <w:lang w:val="uk-UA"/>
              </w:rPr>
              <w:t>платно</w:t>
            </w:r>
          </w:p>
        </w:tc>
      </w:tr>
      <w:tr w:rsidR="00583B0C" w:rsidRPr="00CF5034" w:rsidTr="008527A4">
        <w:trPr>
          <w:trHeight w:val="459"/>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pStyle w:val="Style16"/>
              <w:widowControl/>
              <w:jc w:val="center"/>
              <w:rPr>
                <w:rStyle w:val="FontStyle21"/>
                <w:rFonts w:eastAsia="Times New Roman"/>
                <w:b w:val="0"/>
                <w:noProof/>
                <w:lang w:val="uk-UA" w:eastAsia="uk-UA"/>
              </w:rPr>
            </w:pPr>
            <w:r w:rsidRPr="00775296">
              <w:rPr>
                <w:rStyle w:val="FontStyle21"/>
                <w:rFonts w:eastAsia="Times New Roman"/>
                <w:b w:val="0"/>
                <w:noProof/>
                <w:lang w:val="uk-UA" w:eastAsia="uk-UA"/>
              </w:rPr>
              <w:t>12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Строк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652516" w:rsidP="00775296">
            <w:pPr>
              <w:pStyle w:val="Style13"/>
              <w:ind w:firstLine="170"/>
              <w:rPr>
                <w:shd w:val="clear" w:color="auto" w:fill="FFFFFF"/>
                <w:lang w:val="uk-UA"/>
              </w:rPr>
            </w:pPr>
            <w:r w:rsidRPr="00775296">
              <w:rPr>
                <w:shd w:val="clear" w:color="auto" w:fill="FFFFFF"/>
                <w:lang w:val="uk-UA"/>
              </w:rPr>
              <w:t xml:space="preserve"> У разі подання заяви в паперовій формі державна реєстрація потужності здійснюється територіальним органом компетентного органу протягом 10 </w:t>
            </w:r>
            <w:r w:rsidR="00775296">
              <w:rPr>
                <w:shd w:val="clear" w:color="auto" w:fill="FFFFFF"/>
                <w:lang w:val="uk-UA"/>
              </w:rPr>
              <w:t xml:space="preserve">(десяти) </w:t>
            </w:r>
            <w:r w:rsidRPr="00775296">
              <w:rPr>
                <w:shd w:val="clear" w:color="auto" w:fill="FFFFFF"/>
                <w:lang w:val="uk-UA"/>
              </w:rPr>
              <w:t>календарних днів після отримання заяви оператора ринку про таку реєстрацію.</w:t>
            </w:r>
          </w:p>
          <w:p w:rsidR="00652516" w:rsidRPr="00775296" w:rsidRDefault="00652516" w:rsidP="00775296">
            <w:pPr>
              <w:pStyle w:val="Style13"/>
              <w:ind w:firstLine="170"/>
              <w:rPr>
                <w:rStyle w:val="FontStyle23"/>
                <w:color w:val="auto"/>
                <w:sz w:val="24"/>
                <w:szCs w:val="24"/>
                <w:lang w:val="uk-UA"/>
              </w:rPr>
            </w:pPr>
            <w:r w:rsidRPr="00775296">
              <w:rPr>
                <w:shd w:val="clear" w:color="auto" w:fill="FFFFFF"/>
                <w:lang w:val="uk-UA"/>
              </w:rPr>
              <w:t>У разі подання заяви через Портал Дія (за наявності технічної можливості) або інші електронні інформаційні ресурси компетентного органу державна реєстрація потужності здійснюється автоматично в режимі реального часу, шляхом унесення інформації, передбаченої </w:t>
            </w:r>
            <w:r w:rsidR="00775296">
              <w:rPr>
                <w:shd w:val="clear" w:color="auto" w:fill="FFFFFF"/>
                <w:lang w:val="uk-UA"/>
              </w:rPr>
              <w:t>Наказом № 39</w:t>
            </w:r>
            <w:r w:rsidRPr="00775296">
              <w:rPr>
                <w:shd w:val="clear" w:color="auto" w:fill="FFFFFF"/>
                <w:lang w:val="uk-UA"/>
              </w:rPr>
              <w:t>.</w:t>
            </w:r>
          </w:p>
        </w:tc>
      </w:tr>
      <w:tr w:rsidR="00583B0C" w:rsidRPr="00775296" w:rsidTr="008527A4">
        <w:trPr>
          <w:trHeight w:val="560"/>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pStyle w:val="Style16"/>
              <w:widowControl/>
              <w:jc w:val="center"/>
              <w:rPr>
                <w:rStyle w:val="FontStyle21"/>
                <w:rFonts w:eastAsia="Times New Roman"/>
                <w:b w:val="0"/>
                <w:noProof/>
                <w:lang w:val="uk-UA" w:eastAsia="uk-UA"/>
              </w:rPr>
            </w:pPr>
            <w:r w:rsidRPr="00775296">
              <w:rPr>
                <w:rStyle w:val="FontStyle21"/>
                <w:rFonts w:eastAsia="Times New Roman"/>
                <w:b w:val="0"/>
                <w:noProof/>
                <w:lang w:val="uk-UA" w:eastAsia="uk-UA"/>
              </w:rPr>
              <w:t>13</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 xml:space="preserve">Перелік підстав для відмови </w:t>
            </w:r>
          </w:p>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у наданні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775296" w:rsidRDefault="00775296" w:rsidP="00775296">
            <w:pPr>
              <w:pStyle w:val="rvps2"/>
              <w:shd w:val="clear" w:color="auto" w:fill="FFFFFF"/>
              <w:spacing w:before="0" w:beforeAutospacing="0" w:after="0" w:afterAutospacing="0"/>
              <w:ind w:firstLine="170"/>
              <w:rPr>
                <w:lang w:val="uk-UA"/>
              </w:rPr>
            </w:pPr>
            <w:r>
              <w:rPr>
                <w:lang w:val="uk-UA"/>
              </w:rPr>
              <w:t>К</w:t>
            </w:r>
            <w:r w:rsidR="00652516" w:rsidRPr="00775296">
              <w:rPr>
                <w:lang w:val="uk-UA"/>
              </w:rPr>
              <w:t>омпетентн</w:t>
            </w:r>
            <w:r>
              <w:rPr>
                <w:lang w:val="uk-UA"/>
              </w:rPr>
              <w:t>ий</w:t>
            </w:r>
            <w:r w:rsidR="00652516" w:rsidRPr="00775296">
              <w:rPr>
                <w:lang w:val="uk-UA"/>
              </w:rPr>
              <w:t xml:space="preserve"> орган відмовляє у державній реєстрації потужності у таких випадках:</w:t>
            </w:r>
            <w:bookmarkStart w:id="0" w:name="n51"/>
            <w:bookmarkEnd w:id="0"/>
          </w:p>
          <w:p w:rsidR="00775296" w:rsidRDefault="00652516" w:rsidP="00775296">
            <w:pPr>
              <w:pStyle w:val="rvps2"/>
              <w:shd w:val="clear" w:color="auto" w:fill="FFFFFF"/>
              <w:spacing w:before="0" w:beforeAutospacing="0" w:after="0" w:afterAutospacing="0"/>
              <w:ind w:firstLine="170"/>
              <w:rPr>
                <w:lang w:val="uk-UA"/>
              </w:rPr>
            </w:pPr>
            <w:r w:rsidRPr="00775296">
              <w:rPr>
                <w:lang w:val="uk-UA"/>
              </w:rPr>
              <w:t>1</w:t>
            </w:r>
            <w:r w:rsidR="00775296">
              <w:rPr>
                <w:lang w:val="uk-UA"/>
              </w:rPr>
              <w:t>. З</w:t>
            </w:r>
            <w:r w:rsidRPr="00775296">
              <w:rPr>
                <w:lang w:val="uk-UA"/>
              </w:rPr>
              <w:t>аява про державну реєстрацію потужності не відповідає формі</w:t>
            </w:r>
            <w:bookmarkStart w:id="1" w:name="n152"/>
            <w:bookmarkStart w:id="2" w:name="n52"/>
            <w:bookmarkEnd w:id="1"/>
            <w:bookmarkEnd w:id="2"/>
          </w:p>
          <w:p w:rsidR="00775296" w:rsidRDefault="00775296" w:rsidP="00775296">
            <w:pPr>
              <w:pStyle w:val="rvps2"/>
              <w:shd w:val="clear" w:color="auto" w:fill="FFFFFF"/>
              <w:spacing w:before="0" w:beforeAutospacing="0" w:after="0" w:afterAutospacing="0"/>
              <w:ind w:firstLine="170"/>
              <w:rPr>
                <w:lang w:val="uk-UA"/>
              </w:rPr>
            </w:pPr>
            <w:r>
              <w:rPr>
                <w:lang w:val="uk-UA"/>
              </w:rPr>
              <w:t>2.</w:t>
            </w:r>
            <w:r w:rsidR="00652516" w:rsidRPr="00775296">
              <w:rPr>
                <w:lang w:val="uk-UA"/>
              </w:rPr>
              <w:t xml:space="preserve"> </w:t>
            </w:r>
            <w:r>
              <w:rPr>
                <w:lang w:val="uk-UA"/>
              </w:rPr>
              <w:t>У</w:t>
            </w:r>
            <w:r w:rsidR="00652516" w:rsidRPr="00775296">
              <w:rPr>
                <w:lang w:val="uk-UA"/>
              </w:rPr>
              <w:t xml:space="preserve"> заяві про державну реєстрацію потужності оператором ринку надано неповну інформацію;</w:t>
            </w:r>
            <w:bookmarkStart w:id="3" w:name="n155"/>
            <w:bookmarkEnd w:id="3"/>
          </w:p>
          <w:p w:rsidR="00775296" w:rsidRDefault="00652516" w:rsidP="00775296">
            <w:pPr>
              <w:pStyle w:val="rvps2"/>
              <w:shd w:val="clear" w:color="auto" w:fill="FFFFFF"/>
              <w:spacing w:before="0" w:beforeAutospacing="0" w:after="0" w:afterAutospacing="0"/>
              <w:ind w:firstLine="170"/>
              <w:rPr>
                <w:lang w:val="uk-UA"/>
              </w:rPr>
            </w:pPr>
            <w:r w:rsidRPr="00775296">
              <w:rPr>
                <w:lang w:val="uk-UA"/>
              </w:rPr>
              <w:t>3</w:t>
            </w:r>
            <w:r w:rsidR="00775296">
              <w:rPr>
                <w:lang w:val="uk-UA"/>
              </w:rPr>
              <w:t>.</w:t>
            </w:r>
            <w:r w:rsidRPr="00775296">
              <w:rPr>
                <w:lang w:val="uk-UA"/>
              </w:rPr>
              <w:t xml:space="preserve"> </w:t>
            </w:r>
            <w:r w:rsidR="00775296">
              <w:rPr>
                <w:lang w:val="uk-UA"/>
              </w:rPr>
              <w:t>Н</w:t>
            </w:r>
            <w:r w:rsidRPr="00775296">
              <w:rPr>
                <w:lang w:val="uk-UA"/>
              </w:rPr>
              <w:t>аявність раніше прийнятого рішення про державну реєстрацію цієї потужності.</w:t>
            </w:r>
            <w:bookmarkStart w:id="4" w:name="n156"/>
            <w:bookmarkStart w:id="5" w:name="n159"/>
            <w:bookmarkEnd w:id="4"/>
            <w:bookmarkEnd w:id="5"/>
          </w:p>
          <w:p w:rsidR="00E1027E" w:rsidRPr="00775296" w:rsidRDefault="00652516" w:rsidP="00775296">
            <w:pPr>
              <w:pStyle w:val="rvps2"/>
              <w:shd w:val="clear" w:color="auto" w:fill="FFFFFF"/>
              <w:spacing w:before="0" w:beforeAutospacing="0" w:after="0" w:afterAutospacing="0"/>
              <w:ind w:firstLine="170"/>
              <w:rPr>
                <w:rStyle w:val="FontStyle23"/>
                <w:color w:val="auto"/>
                <w:sz w:val="24"/>
                <w:szCs w:val="24"/>
                <w:lang w:val="uk-UA"/>
              </w:rPr>
            </w:pPr>
            <w:r w:rsidRPr="00775296">
              <w:rPr>
                <w:lang w:val="uk-UA"/>
              </w:rPr>
              <w:lastRenderedPageBreak/>
              <w:t>Відмова у державній реєстрації потужностей з інших підстав не дозволяється.</w:t>
            </w:r>
          </w:p>
        </w:tc>
      </w:tr>
      <w:tr w:rsidR="009677A6" w:rsidRPr="00775296" w:rsidTr="008527A4">
        <w:trPr>
          <w:trHeight w:val="521"/>
          <w:jc w:val="center"/>
        </w:trPr>
        <w:tc>
          <w:tcPr>
            <w:tcW w:w="636" w:type="dxa"/>
            <w:tcBorders>
              <w:top w:val="single" w:sz="4" w:space="0" w:color="auto"/>
              <w:left w:val="single" w:sz="4" w:space="0" w:color="auto"/>
              <w:bottom w:val="single" w:sz="4" w:space="0" w:color="auto"/>
              <w:right w:val="single" w:sz="4" w:space="0" w:color="auto"/>
            </w:tcBorders>
            <w:vAlign w:val="center"/>
          </w:tcPr>
          <w:p w:rsidR="009677A6" w:rsidRPr="00775296" w:rsidRDefault="009677A6" w:rsidP="00954867">
            <w:pPr>
              <w:pStyle w:val="Style16"/>
              <w:widowControl/>
              <w:jc w:val="center"/>
              <w:rPr>
                <w:rStyle w:val="FontStyle21"/>
                <w:rFonts w:eastAsia="Times New Roman"/>
                <w:b w:val="0"/>
                <w:noProof/>
                <w:lang w:val="uk-UA" w:eastAsia="uk-UA"/>
              </w:rPr>
            </w:pPr>
            <w:r w:rsidRPr="00775296">
              <w:rPr>
                <w:rStyle w:val="FontStyle21"/>
                <w:rFonts w:eastAsia="Times New Roman"/>
                <w:b w:val="0"/>
                <w:noProof/>
                <w:lang w:val="uk-UA" w:eastAsia="uk-UA"/>
              </w:rPr>
              <w:lastRenderedPageBreak/>
              <w:t>14</w:t>
            </w:r>
          </w:p>
        </w:tc>
        <w:tc>
          <w:tcPr>
            <w:tcW w:w="3894" w:type="dxa"/>
            <w:tcBorders>
              <w:top w:val="single" w:sz="4" w:space="0" w:color="auto"/>
              <w:left w:val="single" w:sz="4" w:space="0" w:color="auto"/>
              <w:bottom w:val="single" w:sz="4" w:space="0" w:color="auto"/>
              <w:right w:val="single" w:sz="4" w:space="0" w:color="auto"/>
            </w:tcBorders>
            <w:vAlign w:val="center"/>
          </w:tcPr>
          <w:p w:rsidR="009677A6" w:rsidRPr="00775296" w:rsidRDefault="009677A6"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Результат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tcPr>
          <w:p w:rsidR="009677A6" w:rsidRPr="00775296" w:rsidRDefault="00775296" w:rsidP="004F02E3">
            <w:pPr>
              <w:spacing w:before="100" w:beforeAutospacing="1" w:after="100" w:afterAutospacing="1" w:line="240" w:lineRule="auto"/>
              <w:rPr>
                <w:rFonts w:ascii="Times New Roman" w:hAnsi="Times New Roman"/>
                <w:sz w:val="24"/>
                <w:szCs w:val="24"/>
                <w:lang w:val="uk-UA" w:eastAsia="ru-RU"/>
              </w:rPr>
            </w:pPr>
            <w:r w:rsidRPr="00775296">
              <w:rPr>
                <w:rFonts w:ascii="Times New Roman" w:hAnsi="Times New Roman"/>
                <w:sz w:val="24"/>
                <w:szCs w:val="24"/>
                <w:lang w:val="uk-UA" w:eastAsia="ru-RU"/>
              </w:rPr>
              <w:t>Видача рішення щодо державної реєстрації потужностей оператора ринку або відмова у видачі рішення</w:t>
            </w:r>
          </w:p>
        </w:tc>
      </w:tr>
      <w:tr w:rsidR="00583B0C" w:rsidRPr="00775296" w:rsidTr="008527A4">
        <w:trPr>
          <w:trHeight w:val="391"/>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pStyle w:val="Style16"/>
              <w:widowControl/>
              <w:jc w:val="center"/>
              <w:rPr>
                <w:rStyle w:val="FontStyle21"/>
                <w:rFonts w:eastAsia="Times New Roman"/>
                <w:b w:val="0"/>
                <w:noProof/>
                <w:lang w:val="uk-UA" w:eastAsia="uk-UA"/>
              </w:rPr>
            </w:pPr>
            <w:r w:rsidRPr="00775296">
              <w:rPr>
                <w:rStyle w:val="FontStyle21"/>
                <w:rFonts w:eastAsia="Times New Roman"/>
                <w:b w:val="0"/>
                <w:noProof/>
                <w:lang w:val="uk-UA" w:eastAsia="uk-UA"/>
              </w:rPr>
              <w:t>15</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Способи отримання відповіді (результату)</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775296" w:rsidRDefault="00583B0C" w:rsidP="00954867">
            <w:pPr>
              <w:pStyle w:val="Style1"/>
              <w:spacing w:line="240" w:lineRule="auto"/>
              <w:jc w:val="left"/>
              <w:rPr>
                <w:noProof/>
                <w:lang w:val="uk-UA"/>
              </w:rPr>
            </w:pPr>
            <w:r w:rsidRPr="00775296">
              <w:rPr>
                <w:noProof/>
                <w:lang w:val="uk-UA"/>
              </w:rPr>
              <w:t xml:space="preserve">Особисто </w:t>
            </w:r>
            <w:r w:rsidRPr="00775296">
              <w:rPr>
                <w:rFonts w:eastAsia="Times New Roman"/>
                <w:noProof/>
                <w:lang w:val="uk-UA"/>
              </w:rPr>
              <w:t>суб’єктом господарювання або уповноваженої ним особи при пред’явленні документа, що засвідчує його особу</w:t>
            </w:r>
          </w:p>
        </w:tc>
      </w:tr>
      <w:tr w:rsidR="00E1027E" w:rsidRPr="00CF5034" w:rsidTr="00E920BE">
        <w:trPr>
          <w:trHeight w:val="147"/>
          <w:jc w:val="center"/>
        </w:trPr>
        <w:tc>
          <w:tcPr>
            <w:tcW w:w="636" w:type="dxa"/>
            <w:tcBorders>
              <w:top w:val="single" w:sz="4" w:space="0" w:color="auto"/>
              <w:left w:val="single" w:sz="4" w:space="0" w:color="auto"/>
              <w:bottom w:val="single" w:sz="4" w:space="0" w:color="auto"/>
              <w:right w:val="single" w:sz="4" w:space="0" w:color="auto"/>
            </w:tcBorders>
            <w:vAlign w:val="center"/>
          </w:tcPr>
          <w:p w:rsidR="00E1027E" w:rsidRPr="00775296" w:rsidRDefault="00E1027E" w:rsidP="00954867">
            <w:pPr>
              <w:pStyle w:val="Style16"/>
              <w:widowControl/>
              <w:jc w:val="center"/>
              <w:rPr>
                <w:rStyle w:val="FontStyle21"/>
                <w:rFonts w:eastAsia="Times New Roman"/>
                <w:b w:val="0"/>
                <w:noProof/>
                <w:lang w:val="uk-UA" w:eastAsia="uk-UA"/>
              </w:rPr>
            </w:pPr>
            <w:r w:rsidRPr="00775296">
              <w:rPr>
                <w:rStyle w:val="FontStyle21"/>
                <w:rFonts w:eastAsia="Times New Roman"/>
                <w:b w:val="0"/>
                <w:noProof/>
                <w:lang w:val="uk-UA" w:eastAsia="uk-UA"/>
              </w:rPr>
              <w:t xml:space="preserve">16 </w:t>
            </w:r>
          </w:p>
        </w:tc>
        <w:tc>
          <w:tcPr>
            <w:tcW w:w="3894" w:type="dxa"/>
            <w:tcBorders>
              <w:top w:val="single" w:sz="4" w:space="0" w:color="auto"/>
              <w:left w:val="single" w:sz="4" w:space="0" w:color="auto"/>
              <w:bottom w:val="single" w:sz="4" w:space="0" w:color="auto"/>
              <w:right w:val="single" w:sz="4" w:space="0" w:color="auto"/>
            </w:tcBorders>
            <w:vAlign w:val="center"/>
          </w:tcPr>
          <w:p w:rsidR="00E1027E" w:rsidRPr="00775296" w:rsidRDefault="00E1027E" w:rsidP="00954867">
            <w:pPr>
              <w:spacing w:after="0" w:line="240" w:lineRule="auto"/>
              <w:rPr>
                <w:rFonts w:ascii="Times New Roman" w:hAnsi="Times New Roman"/>
                <w:noProof/>
                <w:sz w:val="24"/>
                <w:szCs w:val="24"/>
                <w:lang w:val="uk-UA"/>
              </w:rPr>
            </w:pPr>
            <w:r w:rsidRPr="00775296">
              <w:rPr>
                <w:rFonts w:ascii="Times New Roman" w:hAnsi="Times New Roman"/>
                <w:noProof/>
                <w:sz w:val="24"/>
                <w:szCs w:val="24"/>
                <w:lang w:val="uk-UA"/>
              </w:rPr>
              <w:t>Примітка</w:t>
            </w:r>
          </w:p>
        </w:tc>
        <w:tc>
          <w:tcPr>
            <w:tcW w:w="5842" w:type="dxa"/>
            <w:tcBorders>
              <w:top w:val="single" w:sz="4" w:space="0" w:color="auto"/>
              <w:left w:val="single" w:sz="4" w:space="0" w:color="auto"/>
              <w:bottom w:val="single" w:sz="4" w:space="0" w:color="auto"/>
              <w:right w:val="single" w:sz="4" w:space="0" w:color="auto"/>
            </w:tcBorders>
            <w:vAlign w:val="center"/>
          </w:tcPr>
          <w:p w:rsidR="00E1027E" w:rsidRPr="00775296" w:rsidRDefault="00775296" w:rsidP="00954867">
            <w:pPr>
              <w:pStyle w:val="Style1"/>
              <w:spacing w:line="240" w:lineRule="auto"/>
              <w:jc w:val="left"/>
              <w:rPr>
                <w:noProof/>
                <w:lang w:val="uk-UA"/>
              </w:rPr>
            </w:pPr>
            <w:r w:rsidRPr="00775296">
              <w:rPr>
                <w:shd w:val="clear" w:color="auto" w:fill="FFFFFF"/>
                <w:lang w:val="uk-UA"/>
              </w:rPr>
              <w:t>Оператор ринку має право розпочати експлуатацію потужності за принципом мовчазної згоди, якщо протягом 15 робочих днів після подання ним заяви про державну реєстрацію потужності територіальний орган компетентного органу не прийняв рішення про відмову в державній реєстрації потужності або не надав копії такого рішення оператору ринку.</w:t>
            </w:r>
          </w:p>
        </w:tc>
      </w:tr>
    </w:tbl>
    <w:p w:rsidR="006A78A2" w:rsidRPr="00775296" w:rsidRDefault="00CF5034">
      <w:pPr>
        <w:rPr>
          <w:lang w:val="uk-UA"/>
        </w:rPr>
      </w:pPr>
    </w:p>
    <w:p w:rsidR="00775296" w:rsidRPr="00775296" w:rsidRDefault="00775296">
      <w:pPr>
        <w:rPr>
          <w:lang w:val="uk-UA"/>
        </w:rPr>
      </w:pPr>
    </w:p>
    <w:sectPr w:rsidR="00775296" w:rsidRPr="00775296" w:rsidSect="000F429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3B0C"/>
    <w:rsid w:val="00012075"/>
    <w:rsid w:val="000D2251"/>
    <w:rsid w:val="000F4296"/>
    <w:rsid w:val="00193DE9"/>
    <w:rsid w:val="001A1E35"/>
    <w:rsid w:val="001B2FC0"/>
    <w:rsid w:val="00231C09"/>
    <w:rsid w:val="0029621C"/>
    <w:rsid w:val="003078D7"/>
    <w:rsid w:val="00335478"/>
    <w:rsid w:val="003D44D8"/>
    <w:rsid w:val="003E68A1"/>
    <w:rsid w:val="0040571C"/>
    <w:rsid w:val="00436E2F"/>
    <w:rsid w:val="004F02E3"/>
    <w:rsid w:val="00583B0C"/>
    <w:rsid w:val="00641ABE"/>
    <w:rsid w:val="00652516"/>
    <w:rsid w:val="006875AB"/>
    <w:rsid w:val="0069116D"/>
    <w:rsid w:val="006C7443"/>
    <w:rsid w:val="006E2916"/>
    <w:rsid w:val="00775296"/>
    <w:rsid w:val="00783D16"/>
    <w:rsid w:val="007D7E5F"/>
    <w:rsid w:val="00821DA1"/>
    <w:rsid w:val="00837AED"/>
    <w:rsid w:val="00840E63"/>
    <w:rsid w:val="008527A4"/>
    <w:rsid w:val="00853032"/>
    <w:rsid w:val="00863DEB"/>
    <w:rsid w:val="008B78DF"/>
    <w:rsid w:val="009677A6"/>
    <w:rsid w:val="009865D0"/>
    <w:rsid w:val="00995518"/>
    <w:rsid w:val="009E0CAB"/>
    <w:rsid w:val="00A1229B"/>
    <w:rsid w:val="00A13214"/>
    <w:rsid w:val="00A26D47"/>
    <w:rsid w:val="00A565CF"/>
    <w:rsid w:val="00AB49F7"/>
    <w:rsid w:val="00B72A01"/>
    <w:rsid w:val="00BA4B57"/>
    <w:rsid w:val="00BD7DAA"/>
    <w:rsid w:val="00BF27C8"/>
    <w:rsid w:val="00CC4870"/>
    <w:rsid w:val="00CE6467"/>
    <w:rsid w:val="00CF5034"/>
    <w:rsid w:val="00D41830"/>
    <w:rsid w:val="00DA3F1D"/>
    <w:rsid w:val="00E1027E"/>
    <w:rsid w:val="00E279CC"/>
    <w:rsid w:val="00E8536D"/>
    <w:rsid w:val="00E920BE"/>
    <w:rsid w:val="00E93AEC"/>
    <w:rsid w:val="00F02037"/>
    <w:rsid w:val="00F2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0C"/>
    <w:pPr>
      <w:spacing w:after="20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3">
    <w:name w:val="Style13"/>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
    <w:name w:val="Style1"/>
    <w:basedOn w:val="a"/>
    <w:rsid w:val="00583B0C"/>
    <w:pPr>
      <w:widowControl w:val="0"/>
      <w:autoSpaceDE w:val="0"/>
      <w:autoSpaceDN w:val="0"/>
      <w:adjustRightInd w:val="0"/>
      <w:spacing w:after="0" w:line="283" w:lineRule="exact"/>
      <w:jc w:val="both"/>
    </w:pPr>
    <w:rPr>
      <w:rFonts w:ascii="Times New Roman" w:eastAsia="Calibri" w:hAnsi="Times New Roman"/>
      <w:sz w:val="24"/>
      <w:szCs w:val="24"/>
      <w:lang w:eastAsia="ru-RU"/>
    </w:rPr>
  </w:style>
  <w:style w:type="character" w:customStyle="1" w:styleId="FontStyle23">
    <w:name w:val="Font Style23"/>
    <w:rsid w:val="00583B0C"/>
    <w:rPr>
      <w:rFonts w:ascii="Times New Roman" w:hAnsi="Times New Roman" w:cs="Times New Roman" w:hint="default"/>
      <w:color w:val="000000"/>
      <w:sz w:val="22"/>
      <w:szCs w:val="22"/>
    </w:rPr>
  </w:style>
  <w:style w:type="character" w:customStyle="1" w:styleId="FontStyle21">
    <w:name w:val="Font Style21"/>
    <w:rsid w:val="00583B0C"/>
    <w:rPr>
      <w:rFonts w:ascii="Times New Roman" w:hAnsi="Times New Roman" w:cs="Times New Roman" w:hint="default"/>
      <w:b/>
      <w:bCs/>
      <w:color w:val="000000"/>
      <w:sz w:val="22"/>
      <w:szCs w:val="22"/>
    </w:rPr>
  </w:style>
  <w:style w:type="character" w:styleId="a3">
    <w:name w:val="Hyperlink"/>
    <w:uiPriority w:val="99"/>
    <w:rsid w:val="00583B0C"/>
    <w:rPr>
      <w:color w:val="0000FF"/>
      <w:u w:val="single"/>
    </w:rPr>
  </w:style>
  <w:style w:type="paragraph" w:styleId="a4">
    <w:name w:val="No Spacing"/>
    <w:uiPriority w:val="1"/>
    <w:qFormat/>
    <w:rsid w:val="00583B0C"/>
    <w:pPr>
      <w:spacing w:line="240" w:lineRule="auto"/>
    </w:pPr>
    <w:rPr>
      <w:rFonts w:ascii="Calibri" w:eastAsia="Times New Roman" w:hAnsi="Calibri" w:cs="Times New Roman"/>
    </w:rPr>
  </w:style>
  <w:style w:type="paragraph" w:styleId="2">
    <w:name w:val="Body Text 2"/>
    <w:basedOn w:val="a"/>
    <w:link w:val="20"/>
    <w:uiPriority w:val="99"/>
    <w:rsid w:val="00583B0C"/>
    <w:pPr>
      <w:spacing w:after="120" w:line="480" w:lineRule="auto"/>
    </w:pPr>
    <w:rPr>
      <w:rFonts w:ascii="Times New Roman" w:eastAsia="Calibri" w:hAnsi="Times New Roman"/>
      <w:sz w:val="24"/>
      <w:szCs w:val="24"/>
      <w:lang w:val="uk-UA" w:eastAsia="ru-RU"/>
    </w:rPr>
  </w:style>
  <w:style w:type="character" w:customStyle="1" w:styleId="20">
    <w:name w:val="Основной текст 2 Знак"/>
    <w:basedOn w:val="a0"/>
    <w:link w:val="2"/>
    <w:uiPriority w:val="99"/>
    <w:rsid w:val="00583B0C"/>
    <w:rPr>
      <w:rFonts w:ascii="Times New Roman" w:eastAsia="Calibri" w:hAnsi="Times New Roman" w:cs="Times New Roman"/>
      <w:sz w:val="24"/>
      <w:szCs w:val="24"/>
      <w:lang w:val="uk-UA" w:eastAsia="ru-RU"/>
    </w:rPr>
  </w:style>
  <w:style w:type="paragraph" w:styleId="a5">
    <w:name w:val="List Paragraph"/>
    <w:basedOn w:val="a"/>
    <w:uiPriority w:val="34"/>
    <w:qFormat/>
    <w:rsid w:val="008B78DF"/>
    <w:pPr>
      <w:ind w:left="720"/>
      <w:contextualSpacing/>
    </w:pPr>
  </w:style>
  <w:style w:type="paragraph" w:customStyle="1" w:styleId="rvps2">
    <w:name w:val="rvps2"/>
    <w:basedOn w:val="a"/>
    <w:rsid w:val="00E1027E"/>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23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31C09"/>
    <w:rPr>
      <w:rFonts w:ascii="Courier New" w:eastAsia="Times New Roman" w:hAnsi="Courier New" w:cs="Courier New"/>
      <w:sz w:val="20"/>
      <w:szCs w:val="20"/>
      <w:lang w:eastAsia="ru-RU"/>
    </w:rPr>
  </w:style>
  <w:style w:type="character" w:customStyle="1" w:styleId="rvts46">
    <w:name w:val="rvts46"/>
    <w:basedOn w:val="a0"/>
    <w:rsid w:val="00652516"/>
  </w:style>
  <w:style w:type="paragraph" w:styleId="a6">
    <w:name w:val="Body Text"/>
    <w:basedOn w:val="a"/>
    <w:link w:val="a7"/>
    <w:uiPriority w:val="99"/>
    <w:semiHidden/>
    <w:unhideWhenUsed/>
    <w:rsid w:val="000F4296"/>
    <w:pPr>
      <w:spacing w:after="120"/>
    </w:pPr>
  </w:style>
  <w:style w:type="character" w:customStyle="1" w:styleId="a7">
    <w:name w:val="Основной текст Знак"/>
    <w:basedOn w:val="a0"/>
    <w:link w:val="a6"/>
    <w:uiPriority w:val="99"/>
    <w:semiHidden/>
    <w:rsid w:val="000F429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03416838">
      <w:bodyDiv w:val="1"/>
      <w:marLeft w:val="0"/>
      <w:marRight w:val="0"/>
      <w:marTop w:val="0"/>
      <w:marBottom w:val="0"/>
      <w:divBdr>
        <w:top w:val="none" w:sz="0" w:space="0" w:color="auto"/>
        <w:left w:val="none" w:sz="0" w:space="0" w:color="auto"/>
        <w:bottom w:val="none" w:sz="0" w:space="0" w:color="auto"/>
        <w:right w:val="none" w:sz="0" w:space="0" w:color="auto"/>
      </w:divBdr>
    </w:div>
    <w:div w:id="740559839">
      <w:bodyDiv w:val="1"/>
      <w:marLeft w:val="0"/>
      <w:marRight w:val="0"/>
      <w:marTop w:val="0"/>
      <w:marBottom w:val="0"/>
      <w:divBdr>
        <w:top w:val="none" w:sz="0" w:space="0" w:color="auto"/>
        <w:left w:val="none" w:sz="0" w:space="0" w:color="auto"/>
        <w:bottom w:val="none" w:sz="0" w:space="0" w:color="auto"/>
        <w:right w:val="none" w:sz="0" w:space="0" w:color="auto"/>
      </w:divBdr>
    </w:div>
    <w:div w:id="1319647135">
      <w:bodyDiv w:val="1"/>
      <w:marLeft w:val="0"/>
      <w:marRight w:val="0"/>
      <w:marTop w:val="0"/>
      <w:marBottom w:val="0"/>
      <w:divBdr>
        <w:top w:val="none" w:sz="0" w:space="0" w:color="auto"/>
        <w:left w:val="none" w:sz="0" w:space="0" w:color="auto"/>
        <w:bottom w:val="none" w:sz="0" w:space="0" w:color="auto"/>
        <w:right w:val="none" w:sz="0" w:space="0" w:color="auto"/>
      </w:divBdr>
      <w:divsChild>
        <w:div w:id="942305100">
          <w:marLeft w:val="0"/>
          <w:marRight w:val="0"/>
          <w:marTop w:val="0"/>
          <w:marBottom w:val="125"/>
          <w:divBdr>
            <w:top w:val="none" w:sz="0" w:space="0" w:color="auto"/>
            <w:left w:val="none" w:sz="0" w:space="0" w:color="auto"/>
            <w:bottom w:val="none" w:sz="0" w:space="0" w:color="auto"/>
            <w:right w:val="none" w:sz="0" w:space="0" w:color="auto"/>
          </w:divBdr>
        </w:div>
      </w:divsChild>
    </w:div>
    <w:div w:id="1323119229">
      <w:bodyDiv w:val="1"/>
      <w:marLeft w:val="0"/>
      <w:marRight w:val="0"/>
      <w:marTop w:val="0"/>
      <w:marBottom w:val="0"/>
      <w:divBdr>
        <w:top w:val="none" w:sz="0" w:space="0" w:color="auto"/>
        <w:left w:val="none" w:sz="0" w:space="0" w:color="auto"/>
        <w:bottom w:val="none" w:sz="0" w:space="0" w:color="auto"/>
        <w:right w:val="none" w:sz="0" w:space="0" w:color="auto"/>
      </w:divBdr>
    </w:div>
    <w:div w:id="1902793227">
      <w:bodyDiv w:val="1"/>
      <w:marLeft w:val="0"/>
      <w:marRight w:val="0"/>
      <w:marTop w:val="0"/>
      <w:marBottom w:val="0"/>
      <w:divBdr>
        <w:top w:val="none" w:sz="0" w:space="0" w:color="auto"/>
        <w:left w:val="none" w:sz="0" w:space="0" w:color="auto"/>
        <w:bottom w:val="none" w:sz="0" w:space="0" w:color="auto"/>
        <w:right w:val="none" w:sz="0" w:space="0" w:color="auto"/>
      </w:divBdr>
      <w:divsChild>
        <w:div w:id="62602851">
          <w:marLeft w:val="0"/>
          <w:marRight w:val="0"/>
          <w:marTop w:val="0"/>
          <w:marBottom w:val="0"/>
          <w:divBdr>
            <w:top w:val="none" w:sz="0" w:space="0" w:color="auto"/>
            <w:left w:val="none" w:sz="0" w:space="0" w:color="auto"/>
            <w:bottom w:val="none" w:sz="0" w:space="0" w:color="auto"/>
            <w:right w:val="none" w:sz="0" w:space="0" w:color="auto"/>
          </w:divBdr>
        </w:div>
        <w:div w:id="1766001565">
          <w:marLeft w:val="0"/>
          <w:marRight w:val="0"/>
          <w:marTop w:val="0"/>
          <w:marBottom w:val="0"/>
          <w:divBdr>
            <w:top w:val="none" w:sz="0" w:space="0" w:color="auto"/>
            <w:left w:val="none" w:sz="0" w:space="0" w:color="auto"/>
            <w:bottom w:val="none" w:sz="0" w:space="0" w:color="auto"/>
            <w:right w:val="none" w:sz="0" w:space="0" w:color="auto"/>
          </w:divBdr>
        </w:div>
        <w:div w:id="174079800">
          <w:marLeft w:val="0"/>
          <w:marRight w:val="0"/>
          <w:marTop w:val="0"/>
          <w:marBottom w:val="0"/>
          <w:divBdr>
            <w:top w:val="none" w:sz="0" w:space="0" w:color="auto"/>
            <w:left w:val="none" w:sz="0" w:space="0" w:color="auto"/>
            <w:bottom w:val="none" w:sz="0" w:space="0" w:color="auto"/>
            <w:right w:val="none" w:sz="0" w:space="0" w:color="auto"/>
          </w:divBdr>
        </w:div>
      </w:divsChild>
    </w:div>
    <w:div w:id="21078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gorod-d.cnapua.gov.ua/" TargetMode="External"/><Relationship Id="rId5" Type="http://schemas.openxmlformats.org/officeDocument/2006/relationships/hyperlink" Target="mailto:cnap@bdmr.gov.ua" TargetMode="External"/><Relationship Id="rId4" Type="http://schemas.openxmlformats.org/officeDocument/2006/relationships/hyperlink" Target="tel:0800200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2022-08-31T07:44:00Z</dcterms:created>
  <dcterms:modified xsi:type="dcterms:W3CDTF">2023-11-28T07:48:00Z</dcterms:modified>
</cp:coreProperties>
</file>