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676"/>
        <w:gridCol w:w="5571"/>
      </w:tblGrid>
      <w:tr w:rsidR="005B05BD" w:rsidRPr="001C5905" w14:paraId="48086774" w14:textId="77777777" w:rsidTr="006E77E4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D3B535" w14:textId="52417EB7" w:rsidR="005B05BD" w:rsidRPr="007B6F54" w:rsidRDefault="005B05BD" w:rsidP="00F2326F">
            <w:pPr>
              <w:rPr>
                <w:noProof/>
                <w:sz w:val="20"/>
                <w:szCs w:val="20"/>
              </w:rPr>
            </w:pPr>
            <w:r w:rsidRPr="001C5905">
              <w:rPr>
                <w:noProof/>
              </w:rPr>
              <w:br w:type="page"/>
            </w:r>
            <w:r w:rsidR="00971B0D">
              <w:rPr>
                <w:noProof/>
              </w:rPr>
              <w:t xml:space="preserve">                                                                                          </w:t>
            </w:r>
            <w:r w:rsidRPr="007B6F54">
              <w:rPr>
                <w:noProof/>
                <w:sz w:val="20"/>
                <w:szCs w:val="20"/>
              </w:rPr>
              <w:t>ЗАТВЕРДЖЕНО</w:t>
            </w:r>
          </w:p>
          <w:p w14:paraId="6F6E9888" w14:textId="702831DB" w:rsidR="00971B0D" w:rsidRDefault="00971B0D" w:rsidP="00F2326F">
            <w:pPr>
              <w:tabs>
                <w:tab w:val="left" w:pos="4536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5B05BD" w:rsidRPr="007B6F54">
              <w:rPr>
                <w:noProof/>
                <w:sz w:val="20"/>
                <w:szCs w:val="20"/>
              </w:rPr>
              <w:t>Наказ Головного управління</w:t>
            </w:r>
          </w:p>
          <w:p w14:paraId="17DB7997" w14:textId="7380B53F" w:rsidR="005B05BD" w:rsidRPr="007B6F54" w:rsidRDefault="00971B0D" w:rsidP="00F2326F">
            <w:pPr>
              <w:tabs>
                <w:tab w:val="left" w:pos="4536"/>
              </w:tabs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5B05BD" w:rsidRPr="007B6F54">
              <w:rPr>
                <w:noProof/>
                <w:sz w:val="20"/>
                <w:szCs w:val="20"/>
              </w:rPr>
              <w:t xml:space="preserve"> Держгеокадастру в Одеській області</w:t>
            </w:r>
          </w:p>
          <w:p w14:paraId="59D44655" w14:textId="06A24C8C" w:rsidR="007B6F54" w:rsidRPr="007B6F54" w:rsidRDefault="00971B0D" w:rsidP="00F2326F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5B05BD" w:rsidRPr="007B6F54">
              <w:rPr>
                <w:noProof/>
                <w:sz w:val="20"/>
                <w:szCs w:val="20"/>
              </w:rPr>
              <w:t xml:space="preserve">від 27.12.2022 № 146 </w:t>
            </w:r>
          </w:p>
          <w:p w14:paraId="5690E15D" w14:textId="1E9F59C3" w:rsidR="00971B0D" w:rsidRPr="00917173" w:rsidRDefault="00971B0D" w:rsidP="00F2326F">
            <w:pPr>
              <w:ind w:left="5387"/>
              <w:rPr>
                <w:noProof/>
                <w:sz w:val="18"/>
                <w:szCs w:val="18"/>
              </w:rPr>
            </w:pPr>
            <w:r>
              <w:rPr>
                <w:bCs/>
                <w:noProof/>
                <w:sz w:val="20"/>
                <w:szCs w:val="20"/>
                <w:lang w:eastAsia="uk-UA"/>
              </w:rPr>
              <w:t xml:space="preserve"> </w:t>
            </w:r>
            <w:r w:rsidR="005B05BD" w:rsidRPr="007B6F54">
              <w:rPr>
                <w:bCs/>
                <w:noProof/>
                <w:sz w:val="20"/>
                <w:szCs w:val="20"/>
                <w:lang w:eastAsia="uk-UA"/>
              </w:rPr>
              <w:t xml:space="preserve">(у редакції наказу </w:t>
            </w:r>
            <w:r w:rsidR="005B05BD" w:rsidRPr="007B6F54">
              <w:rPr>
                <w:noProof/>
                <w:sz w:val="20"/>
                <w:szCs w:val="20"/>
              </w:rPr>
              <w:t xml:space="preserve">Головного управління </w:t>
            </w:r>
            <w:r>
              <w:rPr>
                <w:noProof/>
                <w:sz w:val="20"/>
                <w:szCs w:val="20"/>
              </w:rPr>
              <w:t xml:space="preserve">          </w:t>
            </w:r>
            <w:r w:rsidR="005B05BD" w:rsidRPr="007B6F54">
              <w:rPr>
                <w:noProof/>
                <w:sz w:val="20"/>
                <w:szCs w:val="20"/>
              </w:rPr>
              <w:t xml:space="preserve">Держгеокадастру в Одеській області від </w:t>
            </w:r>
            <w:r w:rsidRPr="00917173">
              <w:rPr>
                <w:noProof/>
                <w:sz w:val="18"/>
                <w:szCs w:val="18"/>
              </w:rPr>
              <w:t xml:space="preserve"> </w:t>
            </w:r>
            <w:r w:rsidRPr="00917173">
              <w:rPr>
                <w:bCs/>
                <w:noProof/>
                <w:sz w:val="18"/>
                <w:szCs w:val="18"/>
                <w:lang w:eastAsia="uk-UA"/>
              </w:rPr>
              <w:t>22.08.2023 № 40)</w:t>
            </w:r>
          </w:p>
          <w:p w14:paraId="3C1055FC" w14:textId="0F22A0ED" w:rsidR="005B05BD" w:rsidRPr="001C5905" w:rsidRDefault="005B05BD" w:rsidP="006E77E4">
            <w:pPr>
              <w:jc w:val="center"/>
              <w:rPr>
                <w:b/>
                <w:noProof/>
              </w:rPr>
            </w:pPr>
          </w:p>
          <w:p w14:paraId="59BF8A26" w14:textId="77777777" w:rsidR="005B05BD" w:rsidRPr="008A4EE4" w:rsidRDefault="005B05BD" w:rsidP="006E77E4">
            <w:pPr>
              <w:jc w:val="center"/>
              <w:rPr>
                <w:b/>
                <w:noProof/>
              </w:rPr>
            </w:pPr>
            <w:r w:rsidRPr="008A4EE4">
              <w:rPr>
                <w:b/>
                <w:noProof/>
                <w:sz w:val="22"/>
                <w:szCs w:val="22"/>
              </w:rPr>
              <w:t>ІНФОРМАЦІЙНА КАРТКА АДМІНІСТРАТИВНОЇ ПОСЛУГИ</w:t>
            </w:r>
          </w:p>
          <w:p w14:paraId="2423B956" w14:textId="77777777" w:rsidR="00776E69" w:rsidRPr="007B6F54" w:rsidRDefault="00776E69" w:rsidP="00776E69">
            <w:pPr>
              <w:jc w:val="center"/>
              <w:rPr>
                <w:bCs/>
                <w:noProof/>
                <w:sz w:val="16"/>
                <w:szCs w:val="16"/>
              </w:rPr>
            </w:pPr>
          </w:p>
          <w:p w14:paraId="0989D071" w14:textId="12860916" w:rsidR="00776E69" w:rsidRPr="0049657F" w:rsidRDefault="00776E69" w:rsidP="00776E69">
            <w:pPr>
              <w:jc w:val="center"/>
              <w:rPr>
                <w:b/>
                <w:noProof/>
              </w:rPr>
            </w:pPr>
            <w:r w:rsidRPr="007B6F54">
              <w:rPr>
                <w:bCs/>
                <w:noProof/>
                <w:sz w:val="22"/>
                <w:szCs w:val="22"/>
              </w:rPr>
              <w:t xml:space="preserve">Ідентифікатор на Гіді з державних послуг </w:t>
            </w:r>
            <w:r w:rsidR="0049657F" w:rsidRPr="0049657F">
              <w:rPr>
                <w:b/>
                <w:noProof/>
                <w:sz w:val="22"/>
                <w:szCs w:val="22"/>
              </w:rPr>
              <w:t>00061</w:t>
            </w:r>
          </w:p>
          <w:p w14:paraId="070E3B5F" w14:textId="77777777" w:rsidR="00776E69" w:rsidRPr="001C5905" w:rsidRDefault="00776E69" w:rsidP="006E77E4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5B05BD" w:rsidRPr="001C5905" w14:paraId="63C32574" w14:textId="77777777" w:rsidTr="006E77E4">
        <w:tc>
          <w:tcPr>
            <w:tcW w:w="98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75B2F9" w14:textId="77777777" w:rsidR="00776E69" w:rsidRPr="007B6F54" w:rsidRDefault="00776E69" w:rsidP="007B6F54">
            <w:pPr>
              <w:jc w:val="center"/>
              <w:rPr>
                <w:b/>
                <w:noProof/>
                <w:u w:val="single"/>
              </w:rPr>
            </w:pPr>
            <w:r w:rsidRPr="007B6F54">
              <w:rPr>
                <w:b/>
                <w:noProof/>
                <w:sz w:val="22"/>
                <w:szCs w:val="22"/>
                <w:u w:val="single"/>
              </w:rPr>
              <w:t xml:space="preserve">Надання відомостей з державного земельного кадастру у формі довідок, </w:t>
            </w:r>
          </w:p>
          <w:p w14:paraId="0F5FA82B" w14:textId="77777777" w:rsidR="005B05BD" w:rsidRPr="007B6F54" w:rsidRDefault="00776E69" w:rsidP="007B6F54">
            <w:pPr>
              <w:jc w:val="center"/>
              <w:rPr>
                <w:b/>
                <w:noProof/>
                <w:u w:val="single"/>
              </w:rPr>
            </w:pPr>
            <w:r w:rsidRPr="007B6F54">
              <w:rPr>
                <w:b/>
                <w:noProof/>
                <w:sz w:val="22"/>
                <w:szCs w:val="22"/>
                <w:u w:val="single"/>
              </w:rPr>
              <w:t>що містять узагальнену інформацію про землі (території)</w:t>
            </w:r>
          </w:p>
        </w:tc>
      </w:tr>
      <w:tr w:rsidR="005B05BD" w:rsidRPr="001C5905" w14:paraId="2ACC03DD" w14:textId="77777777" w:rsidTr="006E77E4">
        <w:tc>
          <w:tcPr>
            <w:tcW w:w="98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80B6F2" w14:textId="77777777" w:rsidR="005B05BD" w:rsidRPr="001C5905" w:rsidRDefault="005B05BD" w:rsidP="006E77E4">
            <w:pPr>
              <w:jc w:val="center"/>
              <w:rPr>
                <w:noProof/>
                <w:sz w:val="16"/>
                <w:szCs w:val="16"/>
              </w:rPr>
            </w:pPr>
            <w:r w:rsidRPr="001C5905">
              <w:rPr>
                <w:noProof/>
                <w:sz w:val="16"/>
                <w:szCs w:val="16"/>
              </w:rPr>
              <w:t>(назва адміністративної послуги)</w:t>
            </w:r>
          </w:p>
          <w:p w14:paraId="74F739A7" w14:textId="77777777" w:rsidR="00776E69" w:rsidRPr="001C5905" w:rsidRDefault="00776E69" w:rsidP="006E77E4">
            <w:pPr>
              <w:jc w:val="center"/>
              <w:rPr>
                <w:noProof/>
                <w:sz w:val="16"/>
                <w:szCs w:val="16"/>
              </w:rPr>
            </w:pPr>
          </w:p>
          <w:p w14:paraId="4B6BB068" w14:textId="77777777" w:rsidR="005B05BD" w:rsidRPr="001C5905" w:rsidRDefault="005B05BD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1C5905">
              <w:rPr>
                <w:b/>
                <w:bCs/>
                <w:noProof/>
                <w:sz w:val="22"/>
                <w:szCs w:val="22"/>
                <w:u w:val="single"/>
              </w:rPr>
              <w:t>Відділ № 2 управління надання адміністративних послуг</w:t>
            </w:r>
          </w:p>
          <w:p w14:paraId="7D5B5F9E" w14:textId="77777777" w:rsidR="005B05BD" w:rsidRPr="001C5905" w:rsidRDefault="005B05BD" w:rsidP="006E77E4">
            <w:pPr>
              <w:shd w:val="clear" w:color="auto" w:fill="FFFFFF"/>
              <w:jc w:val="center"/>
              <w:rPr>
                <w:b/>
                <w:bCs/>
                <w:noProof/>
                <w:u w:val="single"/>
              </w:rPr>
            </w:pPr>
            <w:r w:rsidRPr="001C5905">
              <w:rPr>
                <w:b/>
                <w:bCs/>
                <w:noProof/>
                <w:sz w:val="22"/>
                <w:szCs w:val="22"/>
                <w:u w:val="single"/>
              </w:rPr>
              <w:t>Головного управління Держгеокадастру в Одеській області</w:t>
            </w:r>
          </w:p>
          <w:p w14:paraId="3570286F" w14:textId="77777777" w:rsidR="005B05BD" w:rsidRPr="001C5905" w:rsidRDefault="005B05BD" w:rsidP="006E77E4">
            <w:pPr>
              <w:spacing w:after="120"/>
              <w:jc w:val="center"/>
              <w:rPr>
                <w:noProof/>
              </w:rPr>
            </w:pPr>
            <w:r w:rsidRPr="001C5905">
              <w:rPr>
                <w:noProof/>
                <w:sz w:val="16"/>
                <w:szCs w:val="16"/>
              </w:rPr>
              <w:t xml:space="preserve">(найменування суб’єкта надання </w:t>
            </w:r>
            <w:r w:rsidR="00776E69" w:rsidRPr="001C5905">
              <w:rPr>
                <w:noProof/>
                <w:sz w:val="16"/>
                <w:szCs w:val="16"/>
              </w:rPr>
              <w:t xml:space="preserve">адміністративної </w:t>
            </w:r>
            <w:r w:rsidRPr="001C5905">
              <w:rPr>
                <w:noProof/>
                <w:sz w:val="16"/>
                <w:szCs w:val="16"/>
              </w:rPr>
              <w:t>послуги)</w:t>
            </w:r>
          </w:p>
        </w:tc>
      </w:tr>
      <w:tr w:rsidR="005B05BD" w:rsidRPr="001C5905" w14:paraId="43532C4A" w14:textId="77777777" w:rsidTr="006E77E4">
        <w:tc>
          <w:tcPr>
            <w:tcW w:w="9891" w:type="dxa"/>
            <w:gridSpan w:val="3"/>
            <w:tcBorders>
              <w:top w:val="single" w:sz="4" w:space="0" w:color="auto"/>
            </w:tcBorders>
          </w:tcPr>
          <w:p w14:paraId="6FBD1172" w14:textId="77777777" w:rsidR="005B05BD" w:rsidRPr="001C5905" w:rsidRDefault="005B05BD" w:rsidP="006E77E4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Інформація про центр надання адміністративних послуг</w:t>
            </w:r>
          </w:p>
        </w:tc>
      </w:tr>
      <w:tr w:rsidR="00776E69" w:rsidRPr="001C5905" w14:paraId="7B579E86" w14:textId="77777777" w:rsidTr="006E77E4">
        <w:tc>
          <w:tcPr>
            <w:tcW w:w="644" w:type="dxa"/>
          </w:tcPr>
          <w:p w14:paraId="68D6DFAF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1.</w:t>
            </w:r>
          </w:p>
        </w:tc>
        <w:tc>
          <w:tcPr>
            <w:tcW w:w="3676" w:type="dxa"/>
          </w:tcPr>
          <w:p w14:paraId="16501D62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5571" w:type="dxa"/>
          </w:tcPr>
          <w:p w14:paraId="1A840628" w14:textId="77777777" w:rsidR="006D7A1F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 xml:space="preserve">Центр надання адміністративних послуг </w:t>
            </w:r>
          </w:p>
          <w:p w14:paraId="55ECDFEE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Білгород-Дністровської міської ради Одеської області</w:t>
            </w:r>
          </w:p>
        </w:tc>
      </w:tr>
      <w:tr w:rsidR="00776E69" w:rsidRPr="001C5905" w14:paraId="7232322D" w14:textId="77777777" w:rsidTr="006E77E4">
        <w:tc>
          <w:tcPr>
            <w:tcW w:w="644" w:type="dxa"/>
          </w:tcPr>
          <w:p w14:paraId="6B697E8D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3676" w:type="dxa"/>
          </w:tcPr>
          <w:p w14:paraId="4928DB70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5571" w:type="dxa"/>
          </w:tcPr>
          <w:p w14:paraId="3F772709" w14:textId="77777777" w:rsidR="00776E69" w:rsidRPr="001C5905" w:rsidRDefault="00776E69" w:rsidP="00776E69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 xml:space="preserve">67701, Одеська обл., м. Білгород-Дністровський, </w:t>
            </w:r>
          </w:p>
          <w:p w14:paraId="59216BD2" w14:textId="77777777" w:rsidR="00776E69" w:rsidRPr="001C5905" w:rsidRDefault="00776E69" w:rsidP="00776E69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вул. Михайлівська, 56</w:t>
            </w:r>
          </w:p>
        </w:tc>
      </w:tr>
      <w:tr w:rsidR="00776E69" w:rsidRPr="001C5905" w14:paraId="757402B7" w14:textId="77777777" w:rsidTr="006E77E4">
        <w:tc>
          <w:tcPr>
            <w:tcW w:w="644" w:type="dxa"/>
          </w:tcPr>
          <w:p w14:paraId="0ABBCEDA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3676" w:type="dxa"/>
          </w:tcPr>
          <w:p w14:paraId="61FB4740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Інформація щодо режиму роботи центру надання адміністративної послуги</w:t>
            </w:r>
          </w:p>
        </w:tc>
        <w:tc>
          <w:tcPr>
            <w:tcW w:w="5571" w:type="dxa"/>
          </w:tcPr>
          <w:p w14:paraId="7FE95C14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Понеділок, середа, четвер, п’ятниця – з 8.00 до 17.00</w:t>
            </w:r>
          </w:p>
          <w:p w14:paraId="367E78CE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Прийом суб’єктів звернень з 8.30 до 15.30</w:t>
            </w:r>
          </w:p>
          <w:p w14:paraId="2CED5552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Вівторок - з 8.00 до 20.00</w:t>
            </w:r>
          </w:p>
          <w:p w14:paraId="27EF0681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Прийом суб’єктів звернень з 8.30 до 20.00</w:t>
            </w:r>
          </w:p>
          <w:p w14:paraId="17D942EE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Субота – з 8.00  до  16.00</w:t>
            </w:r>
          </w:p>
          <w:p w14:paraId="04E9638E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Прийом суб’єктів звернень з 8.30 до 15.00</w:t>
            </w:r>
          </w:p>
          <w:p w14:paraId="089CEFD1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Без перерви на обід</w:t>
            </w:r>
          </w:p>
          <w:p w14:paraId="07A8E55E" w14:textId="77777777" w:rsidR="00776E69" w:rsidRPr="001C5905" w:rsidRDefault="00776E69" w:rsidP="00776E69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noProof/>
                <w:sz w:val="20"/>
                <w:szCs w:val="20"/>
                <w:lang w:val="uk-UA" w:eastAsia="en-US"/>
              </w:rPr>
            </w:pPr>
            <w:r w:rsidRPr="001C5905">
              <w:rPr>
                <w:noProof/>
                <w:sz w:val="20"/>
                <w:szCs w:val="20"/>
                <w:lang w:val="uk-UA" w:eastAsia="en-US"/>
              </w:rPr>
              <w:t>Неділя – вихідний день</w:t>
            </w:r>
          </w:p>
        </w:tc>
      </w:tr>
      <w:tr w:rsidR="00776E69" w:rsidRPr="001C5905" w14:paraId="12379192" w14:textId="77777777" w:rsidTr="006E77E4">
        <w:tc>
          <w:tcPr>
            <w:tcW w:w="644" w:type="dxa"/>
          </w:tcPr>
          <w:p w14:paraId="7E990FD3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3676" w:type="dxa"/>
          </w:tcPr>
          <w:p w14:paraId="510120D7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5571" w:type="dxa"/>
          </w:tcPr>
          <w:p w14:paraId="3355B671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Телефон: </w:t>
            </w:r>
            <w:hyperlink r:id="rId4" w:history="1">
              <w:r w:rsidRPr="001C5905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0800200558</w:t>
              </w:r>
            </w:hyperlink>
            <w:r w:rsidRPr="001C5905">
              <w:rPr>
                <w:noProof/>
                <w:sz w:val="20"/>
                <w:szCs w:val="20"/>
                <w:lang w:eastAsia="en-US"/>
              </w:rPr>
              <w:t>, (04849) 6-04-83</w:t>
            </w:r>
          </w:p>
          <w:p w14:paraId="7A44DAD3" w14:textId="6FD0A4F7" w:rsidR="00776E69" w:rsidRPr="00221440" w:rsidRDefault="00776E69" w:rsidP="00221440">
            <w:pPr>
              <w:jc w:val="both"/>
              <w:rPr>
                <w:lang w:val="ru-RU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>Електронна адреса: </w:t>
            </w:r>
            <w:hyperlink r:id="rId5" w:history="1">
              <w:r w:rsidR="00221440" w:rsidRPr="004A5FDE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cnap@bdmr</w:t>
              </w:r>
              <w:r w:rsidR="00221440" w:rsidRPr="00221440">
                <w:rPr>
                  <w:rStyle w:val="a4"/>
                  <w:lang w:val="ru-RU"/>
                </w:rPr>
                <w:t>.</w:t>
              </w:r>
              <w:r w:rsidR="00221440" w:rsidRPr="004A5FDE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gov.ua</w:t>
              </w:r>
            </w:hyperlink>
          </w:p>
          <w:p w14:paraId="3E8BBF52" w14:textId="77777777" w:rsidR="00776E69" w:rsidRPr="001C5905" w:rsidRDefault="00776E69" w:rsidP="00776E69">
            <w:pPr>
              <w:spacing w:line="276" w:lineRule="auto"/>
              <w:jc w:val="both"/>
              <w:rPr>
                <w:noProof/>
                <w:sz w:val="20"/>
                <w:szCs w:val="20"/>
                <w:lang w:eastAsia="en-US"/>
              </w:rPr>
            </w:pPr>
            <w:r w:rsidRPr="001C5905">
              <w:rPr>
                <w:noProof/>
                <w:sz w:val="20"/>
                <w:szCs w:val="20"/>
                <w:lang w:eastAsia="en-US"/>
              </w:rPr>
              <w:t xml:space="preserve">Адреса веб-сайту: </w:t>
            </w:r>
            <w:hyperlink r:id="rId6" w:history="1">
              <w:r w:rsidRPr="001C5905">
                <w:rPr>
                  <w:rStyle w:val="a4"/>
                  <w:noProof/>
                  <w:sz w:val="20"/>
                  <w:szCs w:val="20"/>
                  <w:u w:val="none"/>
                  <w:lang w:eastAsia="en-US"/>
                </w:rPr>
                <w:t>https://bilgorod-d.cnapua.gov.ua</w:t>
              </w:r>
            </w:hyperlink>
          </w:p>
        </w:tc>
      </w:tr>
      <w:tr w:rsidR="00776E69" w:rsidRPr="001C5905" w14:paraId="1D198253" w14:textId="77777777" w:rsidTr="006E77E4">
        <w:tc>
          <w:tcPr>
            <w:tcW w:w="9891" w:type="dxa"/>
            <w:gridSpan w:val="3"/>
          </w:tcPr>
          <w:p w14:paraId="78D84D47" w14:textId="77777777" w:rsidR="00776E69" w:rsidRPr="001C5905" w:rsidRDefault="00776E69" w:rsidP="00776E69">
            <w:pPr>
              <w:jc w:val="center"/>
              <w:rPr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Нормативні акти, якими регламентується надання адміністративної послуги</w:t>
            </w:r>
          </w:p>
        </w:tc>
      </w:tr>
      <w:tr w:rsidR="00776E69" w:rsidRPr="001C5905" w14:paraId="036EA478" w14:textId="77777777" w:rsidTr="006E77E4">
        <w:tc>
          <w:tcPr>
            <w:tcW w:w="644" w:type="dxa"/>
          </w:tcPr>
          <w:p w14:paraId="76A9626C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3676" w:type="dxa"/>
          </w:tcPr>
          <w:p w14:paraId="5B31B2E2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Закони України </w:t>
            </w:r>
          </w:p>
        </w:tc>
        <w:tc>
          <w:tcPr>
            <w:tcW w:w="5571" w:type="dxa"/>
          </w:tcPr>
          <w:p w14:paraId="1CA86670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Стаття 38 Закону України «Про Державний земельний кадастр»</w:t>
            </w:r>
          </w:p>
        </w:tc>
      </w:tr>
      <w:tr w:rsidR="00776E69" w:rsidRPr="001C5905" w14:paraId="53261C90" w14:textId="77777777" w:rsidTr="006E77E4">
        <w:tc>
          <w:tcPr>
            <w:tcW w:w="644" w:type="dxa"/>
          </w:tcPr>
          <w:p w14:paraId="46A83189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6.</w:t>
            </w:r>
          </w:p>
        </w:tc>
        <w:tc>
          <w:tcPr>
            <w:tcW w:w="3676" w:type="dxa"/>
          </w:tcPr>
          <w:p w14:paraId="3D813979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Акти Кабінету Міністрів України </w:t>
            </w:r>
          </w:p>
        </w:tc>
        <w:tc>
          <w:tcPr>
            <w:tcW w:w="5571" w:type="dxa"/>
          </w:tcPr>
          <w:p w14:paraId="2186B598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Пункти 166, 167, 168, 179, 197 Порядку ведення Державного земельного кадастру, затвердженого постановою Кабінету Міністрів України від 17 жовтня 2012 р.  № 1051</w:t>
            </w:r>
          </w:p>
          <w:p w14:paraId="0EEA720D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Розпорядження Кабінету Міністрів України від 16 травня               2014 р. № 523-р «Деякі питання надання адміністративних послуг органів виконавчої влади через центри надання адміністративних послуг»   </w:t>
            </w:r>
          </w:p>
        </w:tc>
      </w:tr>
      <w:tr w:rsidR="00776E69" w:rsidRPr="001C5905" w14:paraId="007C9CF7" w14:textId="77777777" w:rsidTr="006E77E4">
        <w:tc>
          <w:tcPr>
            <w:tcW w:w="644" w:type="dxa"/>
          </w:tcPr>
          <w:p w14:paraId="782290DB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7.</w:t>
            </w:r>
          </w:p>
        </w:tc>
        <w:tc>
          <w:tcPr>
            <w:tcW w:w="3676" w:type="dxa"/>
          </w:tcPr>
          <w:p w14:paraId="611C2BE0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Акти центральних органів виконавчої влади</w:t>
            </w:r>
          </w:p>
        </w:tc>
        <w:tc>
          <w:tcPr>
            <w:tcW w:w="5571" w:type="dxa"/>
          </w:tcPr>
          <w:p w14:paraId="10CC1635" w14:textId="77777777" w:rsidR="00776E69" w:rsidRPr="001C5905" w:rsidRDefault="00776E69" w:rsidP="00776E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776E69" w:rsidRPr="001C5905" w14:paraId="6BC56B2A" w14:textId="77777777" w:rsidTr="006E77E4">
        <w:tc>
          <w:tcPr>
            <w:tcW w:w="644" w:type="dxa"/>
          </w:tcPr>
          <w:p w14:paraId="479E5B90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8.</w:t>
            </w:r>
          </w:p>
        </w:tc>
        <w:tc>
          <w:tcPr>
            <w:tcW w:w="3676" w:type="dxa"/>
          </w:tcPr>
          <w:p w14:paraId="212B871F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5571" w:type="dxa"/>
          </w:tcPr>
          <w:p w14:paraId="1DEB6D1B" w14:textId="77777777" w:rsidR="00776E69" w:rsidRPr="001C5905" w:rsidRDefault="00776E69" w:rsidP="00776E69">
            <w:pPr>
              <w:jc w:val="center"/>
              <w:rPr>
                <w:noProof/>
                <w:sz w:val="20"/>
                <w:szCs w:val="20"/>
              </w:rPr>
            </w:pPr>
          </w:p>
        </w:tc>
      </w:tr>
      <w:tr w:rsidR="00776E69" w:rsidRPr="001C5905" w14:paraId="7EBBFFC9" w14:textId="77777777" w:rsidTr="006E77E4">
        <w:tc>
          <w:tcPr>
            <w:tcW w:w="9891" w:type="dxa"/>
            <w:gridSpan w:val="3"/>
          </w:tcPr>
          <w:p w14:paraId="0FAD199B" w14:textId="77777777" w:rsidR="00776E69" w:rsidRPr="001C5905" w:rsidRDefault="00776E69" w:rsidP="00776E69">
            <w:pPr>
              <w:jc w:val="center"/>
              <w:rPr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Умови отримання адміністративної послуги</w:t>
            </w:r>
          </w:p>
        </w:tc>
      </w:tr>
      <w:tr w:rsidR="00776E69" w:rsidRPr="001C5905" w14:paraId="25FCA0F8" w14:textId="77777777" w:rsidTr="006E77E4">
        <w:tc>
          <w:tcPr>
            <w:tcW w:w="644" w:type="dxa"/>
          </w:tcPr>
          <w:p w14:paraId="0D50AFDE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9.</w:t>
            </w:r>
          </w:p>
        </w:tc>
        <w:tc>
          <w:tcPr>
            <w:tcW w:w="3676" w:type="dxa"/>
          </w:tcPr>
          <w:p w14:paraId="6B779636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Підстава для одержання адміністративної послуги</w:t>
            </w:r>
          </w:p>
        </w:tc>
        <w:tc>
          <w:tcPr>
            <w:tcW w:w="5571" w:type="dxa"/>
          </w:tcPr>
          <w:p w14:paraId="65CA8928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Заява про надання відомостей з Державного земельного кадастру 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у формі </w:t>
            </w:r>
            <w:r w:rsidRPr="001C5905">
              <w:rPr>
                <w:noProof/>
                <w:sz w:val="20"/>
                <w:szCs w:val="20"/>
              </w:rPr>
              <w:t xml:space="preserve">довідки, що містить узагальнену інформацію про землі (території)  </w:t>
            </w:r>
          </w:p>
        </w:tc>
      </w:tr>
      <w:tr w:rsidR="00776E69" w:rsidRPr="001C5905" w14:paraId="2B9A9DF0" w14:textId="77777777" w:rsidTr="006E77E4">
        <w:tc>
          <w:tcPr>
            <w:tcW w:w="644" w:type="dxa"/>
          </w:tcPr>
          <w:p w14:paraId="67B810F9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10.</w:t>
            </w:r>
          </w:p>
        </w:tc>
        <w:tc>
          <w:tcPr>
            <w:tcW w:w="3676" w:type="dxa"/>
          </w:tcPr>
          <w:p w14:paraId="1B701A38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Вичерпний перелік документів, необхідних для отримання адміністративної послуги, а також </w:t>
            </w:r>
            <w:r w:rsidRPr="001C5905">
              <w:rPr>
                <w:noProof/>
                <w:sz w:val="20"/>
                <w:szCs w:val="20"/>
              </w:rPr>
              <w:lastRenderedPageBreak/>
              <w:t>вимоги до них</w:t>
            </w:r>
          </w:p>
        </w:tc>
        <w:tc>
          <w:tcPr>
            <w:tcW w:w="5571" w:type="dxa"/>
          </w:tcPr>
          <w:p w14:paraId="36AA9030" w14:textId="77777777" w:rsidR="00776E69" w:rsidRPr="001C5905" w:rsidRDefault="00776E69" w:rsidP="00776E6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noProof/>
                <w:sz w:val="20"/>
                <w:szCs w:val="20"/>
                <w:lang w:eastAsia="uk-UA"/>
              </w:rPr>
            </w:pPr>
            <w:r w:rsidRPr="001C5905">
              <w:rPr>
                <w:bCs/>
                <w:iCs/>
                <w:noProof/>
                <w:sz w:val="20"/>
                <w:szCs w:val="20"/>
              </w:rPr>
              <w:lastRenderedPageBreak/>
              <w:t xml:space="preserve">1. Заява </w:t>
            </w:r>
            <w:r w:rsidRPr="001C5905">
              <w:rPr>
                <w:noProof/>
                <w:sz w:val="20"/>
                <w:szCs w:val="20"/>
              </w:rPr>
              <w:t xml:space="preserve">про надання відомостей з  Державного земельного кадастру </w:t>
            </w:r>
            <w:r w:rsidRPr="001C5905">
              <w:rPr>
                <w:bCs/>
                <w:iCs/>
                <w:noProof/>
                <w:sz w:val="20"/>
                <w:szCs w:val="20"/>
              </w:rPr>
              <w:t xml:space="preserve">за </w:t>
            </w:r>
            <w:r w:rsidRPr="001C5905">
              <w:rPr>
                <w:noProof/>
                <w:sz w:val="20"/>
                <w:szCs w:val="20"/>
                <w:lang w:eastAsia="uk-UA"/>
              </w:rPr>
              <w:t>формою, встановленою</w:t>
            </w:r>
            <w:r w:rsidRPr="001C5905">
              <w:rPr>
                <w:noProof/>
                <w:sz w:val="20"/>
                <w:szCs w:val="20"/>
              </w:rPr>
              <w:t xml:space="preserve"> Порядком ведення Державного земельного кадастру, затвердженим постановою </w:t>
            </w:r>
            <w:r w:rsidRPr="001C5905">
              <w:rPr>
                <w:noProof/>
                <w:sz w:val="20"/>
                <w:szCs w:val="20"/>
              </w:rPr>
              <w:lastRenderedPageBreak/>
              <w:t xml:space="preserve">Кабінету Міністрів України від 17 жовтня 2012 р. № 1051 </w:t>
            </w:r>
            <w:r w:rsidRPr="001C5905">
              <w:rPr>
                <w:noProof/>
                <w:sz w:val="20"/>
                <w:szCs w:val="20"/>
                <w:lang w:eastAsia="uk-UA"/>
              </w:rPr>
              <w:t xml:space="preserve"> </w:t>
            </w:r>
            <w:r w:rsidRPr="001C5905">
              <w:rPr>
                <w:noProof/>
                <w:sz w:val="20"/>
                <w:szCs w:val="20"/>
              </w:rPr>
              <w:t>(форма заяви додається)*</w:t>
            </w:r>
          </w:p>
          <w:p w14:paraId="486A63F8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1C5905">
              <w:rPr>
                <w:noProof/>
                <w:sz w:val="20"/>
                <w:szCs w:val="20"/>
              </w:rPr>
              <w:t>2. Документ, що підтверджує оплату послуг з надання довідки, що містить узагальнену інформацію про землі (території)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 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3489F577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bCs/>
                <w:iCs/>
                <w:noProof/>
                <w:sz w:val="20"/>
                <w:szCs w:val="20"/>
              </w:rPr>
              <w:t>3. </w:t>
            </w:r>
            <w:r w:rsidRPr="001C5905">
              <w:rPr>
                <w:noProof/>
                <w:sz w:val="20"/>
                <w:szCs w:val="20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776E69" w:rsidRPr="001C5905" w14:paraId="226EEE50" w14:textId="77777777" w:rsidTr="006E77E4">
        <w:tc>
          <w:tcPr>
            <w:tcW w:w="644" w:type="dxa"/>
          </w:tcPr>
          <w:p w14:paraId="65A9D381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lastRenderedPageBreak/>
              <w:t>11.</w:t>
            </w:r>
          </w:p>
        </w:tc>
        <w:tc>
          <w:tcPr>
            <w:tcW w:w="3676" w:type="dxa"/>
          </w:tcPr>
          <w:p w14:paraId="3F23FB77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571" w:type="dxa"/>
          </w:tcPr>
          <w:p w14:paraId="6272EAE1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  <w:shd w:val="clear" w:color="auto" w:fill="FFFFFF"/>
              </w:rPr>
            </w:pP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Заява про надання відомостей з Державного земельного кадастру у паперовій формі з доданими документами подається заявником або уповноваженою ним особою особисто або надсилається рекомендованим листом з описом вкладення та повідомленням про вручення або в електронній формі - 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1C5905">
              <w:rPr>
                <w:rFonts w:eastAsia="Calibri"/>
                <w:noProof/>
                <w:sz w:val="20"/>
                <w:szCs w:val="20"/>
              </w:rPr>
              <w:t>ими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1C5905">
              <w:rPr>
                <w:rFonts w:eastAsia="Calibri"/>
                <w:noProof/>
                <w:sz w:val="20"/>
                <w:szCs w:val="20"/>
              </w:rPr>
              <w:t>ам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 через Публічну кадастрову карту або з використанням Єдиного державного вебпорталу електронних послуг, у тому числі через веб-сторінку Держгеокадастру.</w:t>
            </w:r>
          </w:p>
          <w:p w14:paraId="6DA9B418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  <w:shd w:val="clear" w:color="auto" w:fill="FFFFFF"/>
              </w:rPr>
              <w:t>У разі подання заяви органом державної влади, органом місцевого самоврядування у заяві зазначаються підстави надання відповідної інформації з посиланням на норму закону, яка передбачає право відповідного органу запитувати таку інформацію, а також реквізити справи, у зв'язку з якою виникла потреба в отриманні інформації. Така заява розглядається у позачерговому порядку</w:t>
            </w:r>
          </w:p>
        </w:tc>
      </w:tr>
      <w:tr w:rsidR="00776E69" w:rsidRPr="001C5905" w14:paraId="0BAFB26B" w14:textId="77777777" w:rsidTr="006E77E4">
        <w:tc>
          <w:tcPr>
            <w:tcW w:w="644" w:type="dxa"/>
          </w:tcPr>
          <w:p w14:paraId="14B934A1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12.</w:t>
            </w:r>
          </w:p>
        </w:tc>
        <w:tc>
          <w:tcPr>
            <w:tcW w:w="3676" w:type="dxa"/>
          </w:tcPr>
          <w:p w14:paraId="2024B57E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Платність (безоплатність) надання адміністративної послуги</w:t>
            </w:r>
          </w:p>
        </w:tc>
        <w:tc>
          <w:tcPr>
            <w:tcW w:w="5571" w:type="dxa"/>
          </w:tcPr>
          <w:p w14:paraId="3B5374AC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Послуга платна (у випадку звернення органів виконавчої влади та органів місцевого самоврядування – безоплатна)</w:t>
            </w:r>
          </w:p>
        </w:tc>
      </w:tr>
      <w:tr w:rsidR="00776E69" w:rsidRPr="001C5905" w14:paraId="6BF71D2C" w14:textId="77777777" w:rsidTr="006E77E4">
        <w:tc>
          <w:tcPr>
            <w:tcW w:w="9891" w:type="dxa"/>
            <w:gridSpan w:val="3"/>
          </w:tcPr>
          <w:p w14:paraId="6E5C74BB" w14:textId="77777777" w:rsidR="00776E69" w:rsidRPr="001C5905" w:rsidRDefault="00776E69" w:rsidP="00776E69">
            <w:pPr>
              <w:jc w:val="center"/>
              <w:rPr>
                <w:noProof/>
                <w:sz w:val="20"/>
                <w:szCs w:val="20"/>
              </w:rPr>
            </w:pPr>
            <w:r w:rsidRPr="001C5905">
              <w:rPr>
                <w:i/>
                <w:noProof/>
                <w:sz w:val="20"/>
                <w:szCs w:val="20"/>
              </w:rPr>
              <w:t>У разі платності</w:t>
            </w:r>
            <w:r w:rsidRPr="001C5905">
              <w:rPr>
                <w:noProof/>
                <w:sz w:val="20"/>
                <w:szCs w:val="20"/>
              </w:rPr>
              <w:t>:</w:t>
            </w:r>
          </w:p>
        </w:tc>
      </w:tr>
      <w:tr w:rsidR="00776E69" w:rsidRPr="001C5905" w14:paraId="4F1F60BC" w14:textId="77777777" w:rsidTr="006E77E4">
        <w:tc>
          <w:tcPr>
            <w:tcW w:w="644" w:type="dxa"/>
          </w:tcPr>
          <w:p w14:paraId="022708EA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12.1</w:t>
            </w:r>
          </w:p>
        </w:tc>
        <w:tc>
          <w:tcPr>
            <w:tcW w:w="3676" w:type="dxa"/>
          </w:tcPr>
          <w:p w14:paraId="2E8DAA16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Нормативно-правові акти, на підставі яких стягується плата</w:t>
            </w:r>
          </w:p>
        </w:tc>
        <w:tc>
          <w:tcPr>
            <w:tcW w:w="5571" w:type="dxa"/>
          </w:tcPr>
          <w:p w14:paraId="0BC2E6DD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Стаття 41 Закону України «Про Державний земельний кадастр»</w:t>
            </w:r>
          </w:p>
        </w:tc>
      </w:tr>
      <w:tr w:rsidR="00776E69" w:rsidRPr="001C5905" w14:paraId="66E02BB9" w14:textId="77777777" w:rsidTr="006E77E4">
        <w:tc>
          <w:tcPr>
            <w:tcW w:w="644" w:type="dxa"/>
          </w:tcPr>
          <w:p w14:paraId="01CEEBD6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12.2.</w:t>
            </w:r>
          </w:p>
        </w:tc>
        <w:tc>
          <w:tcPr>
            <w:tcW w:w="3676" w:type="dxa"/>
          </w:tcPr>
          <w:p w14:paraId="7A3A148E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571" w:type="dxa"/>
          </w:tcPr>
          <w:p w14:paraId="2133850D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Розмір плати за надання послуги – </w:t>
            </w:r>
            <w:r w:rsidRPr="001C5905">
              <w:rPr>
                <w:bCs/>
                <w:noProof/>
                <w:sz w:val="20"/>
                <w:szCs w:val="20"/>
              </w:rPr>
              <w:t>0,06 розміру прожиткового мінімуму для працездатних осіб, встановленого законом  на 1 січня календарного року, в якому надається відповідна адміністративна послуга</w:t>
            </w:r>
          </w:p>
          <w:p w14:paraId="5083F8B2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Оплата послуги здійснюється шляхом попереднього перерахування коштів через банки та/або відділення поштового зв’язку; підтвердженням оплати послуги є платіжне доручення або квитанція з відміткою банку чи відділення поштового зв’язку 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>(або інформація (реквізити платежу) про сплату збору (внесення плати) в будь-якій формі, надані суб’єктом звернення)</w:t>
            </w:r>
          </w:p>
          <w:p w14:paraId="71E8AE9C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Оплата послуг здійснюється з урахуванням вимог Закону України «Про платіжні системи та переказ коштів в Україні»</w:t>
            </w:r>
          </w:p>
          <w:p w14:paraId="067F90BC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У разі подання заяви в електронній формі 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1C5905">
              <w:rPr>
                <w:rFonts w:eastAsia="Calibri"/>
                <w:noProof/>
                <w:sz w:val="20"/>
                <w:szCs w:val="20"/>
              </w:rPr>
              <w:t>ими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1C5905">
              <w:rPr>
                <w:rFonts w:eastAsia="Calibri"/>
                <w:noProof/>
                <w:sz w:val="20"/>
                <w:szCs w:val="20"/>
              </w:rPr>
              <w:t>ам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 з використанням електронного підпису, що базується на кваліфікованому сертифікаті електронного підпису, чи іншого альтернативного засобу електронної ідентифікації особи, у тому числі через Публічну кадастрову карту, оплата послуг за надання відомостей з Державного земельного кадастру здійснюється із застосуванням електронних платіжних засобів відповідно до  </w:t>
            </w:r>
            <w:hyperlink r:id="rId7" w:tgtFrame="_blank" w:history="1">
              <w:r w:rsidRPr="001C5905">
                <w:rPr>
                  <w:rStyle w:val="a4"/>
                  <w:noProof/>
                  <w:sz w:val="20"/>
                  <w:szCs w:val="20"/>
                  <w:shd w:val="clear" w:color="auto" w:fill="FFFFFF"/>
                </w:rPr>
                <w:t>Закону України</w:t>
              </w:r>
            </w:hyperlink>
            <w:r w:rsidRPr="001C5905">
              <w:rPr>
                <w:noProof/>
                <w:sz w:val="20"/>
                <w:szCs w:val="20"/>
                <w:shd w:val="clear" w:color="auto" w:fill="FFFFFF"/>
              </w:rPr>
              <w:t> “Про платіжні системи та переказ коштів в Україні” за допомогою програмного забезпечення Державного земельного кадастру</w:t>
            </w:r>
          </w:p>
        </w:tc>
      </w:tr>
      <w:tr w:rsidR="00776E69" w:rsidRPr="001C5905" w14:paraId="56668B6B" w14:textId="77777777" w:rsidTr="006E77E4">
        <w:tc>
          <w:tcPr>
            <w:tcW w:w="644" w:type="dxa"/>
          </w:tcPr>
          <w:p w14:paraId="40FA5796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12.3.</w:t>
            </w:r>
          </w:p>
        </w:tc>
        <w:tc>
          <w:tcPr>
            <w:tcW w:w="3676" w:type="dxa"/>
          </w:tcPr>
          <w:p w14:paraId="5EFEE73D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Розрахунковий рахунок для внесення плати</w:t>
            </w:r>
          </w:p>
        </w:tc>
        <w:tc>
          <w:tcPr>
            <w:tcW w:w="5571" w:type="dxa"/>
          </w:tcPr>
          <w:p w14:paraId="73F9EF84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Розрахунковий рахунок для внесення плати надається центром надання адміністративних послуг, який надає адміністративну послугу</w:t>
            </w:r>
          </w:p>
        </w:tc>
      </w:tr>
      <w:tr w:rsidR="00776E69" w:rsidRPr="001C5905" w14:paraId="3EE1B712" w14:textId="77777777" w:rsidTr="006E77E4">
        <w:tc>
          <w:tcPr>
            <w:tcW w:w="644" w:type="dxa"/>
          </w:tcPr>
          <w:p w14:paraId="36FF7A70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13.</w:t>
            </w:r>
          </w:p>
        </w:tc>
        <w:tc>
          <w:tcPr>
            <w:tcW w:w="3676" w:type="dxa"/>
          </w:tcPr>
          <w:p w14:paraId="0208EA1E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Строк надання адміністративної </w:t>
            </w:r>
            <w:r w:rsidRPr="001C5905">
              <w:rPr>
                <w:noProof/>
                <w:sz w:val="20"/>
                <w:szCs w:val="20"/>
              </w:rPr>
              <w:lastRenderedPageBreak/>
              <w:t>послуги</w:t>
            </w:r>
          </w:p>
        </w:tc>
        <w:tc>
          <w:tcPr>
            <w:tcW w:w="5571" w:type="dxa"/>
          </w:tcPr>
          <w:p w14:paraId="2B0A22B1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lastRenderedPageBreak/>
              <w:t>Протягом 10 робочих днів з дня реєстрації відповідної заяви у територіальному органі Держгеокадастру</w:t>
            </w:r>
          </w:p>
        </w:tc>
      </w:tr>
      <w:tr w:rsidR="00776E69" w:rsidRPr="001C5905" w14:paraId="3B6B3BE9" w14:textId="77777777" w:rsidTr="006E77E4">
        <w:tc>
          <w:tcPr>
            <w:tcW w:w="644" w:type="dxa"/>
          </w:tcPr>
          <w:p w14:paraId="7439050D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14.</w:t>
            </w:r>
          </w:p>
        </w:tc>
        <w:tc>
          <w:tcPr>
            <w:tcW w:w="3676" w:type="dxa"/>
          </w:tcPr>
          <w:p w14:paraId="4A83C9EB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571" w:type="dxa"/>
          </w:tcPr>
          <w:p w14:paraId="3CE62280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  <w:lang w:eastAsia="uk-UA"/>
              </w:rPr>
            </w:pPr>
            <w:r w:rsidRPr="001C5905">
              <w:rPr>
                <w:noProof/>
                <w:sz w:val="20"/>
                <w:szCs w:val="20"/>
              </w:rPr>
              <w:t>1. У Державному земельному кадастрі відсутні запитувані відомості</w:t>
            </w:r>
          </w:p>
          <w:p w14:paraId="63C65214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  <w:lang w:eastAsia="uk-UA"/>
              </w:rPr>
            </w:pPr>
            <w:r w:rsidRPr="001C5905">
              <w:rPr>
                <w:noProof/>
                <w:sz w:val="20"/>
                <w:szCs w:val="20"/>
              </w:rPr>
              <w:t xml:space="preserve">2. Із заявою про надання відомостей з Державного земельного кадастру звернулася неналежна особа (право на отримання довідки, що містить узагальнену інформацію про землі (території), надано </w:t>
            </w:r>
            <w:r w:rsidRPr="001C5905">
              <w:rPr>
                <w:noProof/>
                <w:sz w:val="20"/>
                <w:szCs w:val="20"/>
                <w:lang w:eastAsia="uk-UA"/>
              </w:rPr>
              <w:t>органам державної влади, органам місцевого самоврядування для здійснення своїх повноважень, визначених законом, особам, які в установленому законом порядку включені до Державного реєстру сертифікованих інженерів-землевпорядників, Державного реєстру сертифікованих інженерів-геодезистів та Державного реєстру оцінювачів з експертної грошової оцінки земельних ділянок</w:t>
            </w:r>
            <w:r w:rsidRPr="001C5905">
              <w:rPr>
                <w:noProof/>
                <w:sz w:val="20"/>
                <w:szCs w:val="20"/>
              </w:rPr>
              <w:t>)</w:t>
            </w:r>
          </w:p>
          <w:p w14:paraId="4A47B157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 xml:space="preserve">3. Документи подані не в повному обсязі (відсутність документа, що підтверджує повноваження діяти від імені заявника, відсутність документа, що підтверджує оплату послуг з надання довідки 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>(або інформації (реквізитів платежу))</w:t>
            </w:r>
            <w:r w:rsidRPr="001C5905">
              <w:rPr>
                <w:noProof/>
                <w:sz w:val="20"/>
                <w:szCs w:val="20"/>
              </w:rPr>
              <w:t>, та/або не відповідають вимогам, встановленим законом (заява не відповідає встановленій формі)</w:t>
            </w:r>
          </w:p>
        </w:tc>
      </w:tr>
      <w:tr w:rsidR="00776E69" w:rsidRPr="001C5905" w14:paraId="30B5713A" w14:textId="77777777" w:rsidTr="006E77E4">
        <w:tc>
          <w:tcPr>
            <w:tcW w:w="644" w:type="dxa"/>
          </w:tcPr>
          <w:p w14:paraId="1BE6234D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15.</w:t>
            </w:r>
          </w:p>
        </w:tc>
        <w:tc>
          <w:tcPr>
            <w:tcW w:w="3676" w:type="dxa"/>
          </w:tcPr>
          <w:p w14:paraId="66E509A7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Результат надання адміністративної послуги</w:t>
            </w:r>
          </w:p>
        </w:tc>
        <w:tc>
          <w:tcPr>
            <w:tcW w:w="5571" w:type="dxa"/>
          </w:tcPr>
          <w:p w14:paraId="7BB02CD9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</w:p>
        </w:tc>
      </w:tr>
      <w:tr w:rsidR="00776E69" w:rsidRPr="001C5905" w14:paraId="727BC32F" w14:textId="77777777" w:rsidTr="006E77E4">
        <w:tc>
          <w:tcPr>
            <w:tcW w:w="644" w:type="dxa"/>
          </w:tcPr>
          <w:p w14:paraId="3BC5833B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16.</w:t>
            </w:r>
          </w:p>
        </w:tc>
        <w:tc>
          <w:tcPr>
            <w:tcW w:w="3676" w:type="dxa"/>
          </w:tcPr>
          <w:p w14:paraId="23483B03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5571" w:type="dxa"/>
          </w:tcPr>
          <w:p w14:paraId="250CADFF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Довідка, що містить узагальнену інформацію про землі (території) або повідомлення про відмову у наданні відомостей з Державного земельного кадастру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 надсилаються заявникові в електронній формі 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>технічн</w:t>
            </w:r>
            <w:r w:rsidRPr="001C5905">
              <w:rPr>
                <w:rFonts w:eastAsia="Calibri"/>
                <w:noProof/>
                <w:sz w:val="20"/>
                <w:szCs w:val="20"/>
              </w:rPr>
              <w:t>ими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 xml:space="preserve"> засоб</w:t>
            </w:r>
            <w:r w:rsidRPr="001C5905">
              <w:rPr>
                <w:rFonts w:eastAsia="Calibri"/>
                <w:noProof/>
                <w:sz w:val="20"/>
                <w:szCs w:val="20"/>
              </w:rPr>
              <w:t>ам</w:t>
            </w:r>
            <w:r w:rsidRPr="001C5905">
              <w:rPr>
                <w:rFonts w:eastAsia="Calibri"/>
                <w:noProof/>
                <w:sz w:val="20"/>
                <w:szCs w:val="20"/>
                <w:lang w:eastAsia="en-US"/>
              </w:rPr>
              <w:t>и електронних комунікацій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 на вказану у зверненні адресу електронної пошти або з використанням Єдиного державного вебпорталу електронних послуг, у тому числі через веб-сторінку Держгеокадастру, за бажанням заявника видаються у паперовій формі </w:t>
            </w:r>
            <w:r w:rsidRPr="001C5905">
              <w:rPr>
                <w:noProof/>
                <w:sz w:val="20"/>
                <w:szCs w:val="20"/>
              </w:rPr>
              <w:t>центром надання адміністративних послуг</w:t>
            </w:r>
            <w:r w:rsidRPr="001C5905">
              <w:rPr>
                <w:noProof/>
                <w:sz w:val="20"/>
                <w:szCs w:val="20"/>
                <w:shd w:val="clear" w:color="auto" w:fill="FFFFFF"/>
              </w:rPr>
              <w:t xml:space="preserve"> особисто заявнику або шляхом направлення поштою цінним листом з описом вкладення та повідомленням про вручення</w:t>
            </w:r>
          </w:p>
        </w:tc>
      </w:tr>
      <w:tr w:rsidR="00776E69" w:rsidRPr="001C5905" w14:paraId="01E685A3" w14:textId="77777777" w:rsidTr="006E77E4">
        <w:tc>
          <w:tcPr>
            <w:tcW w:w="644" w:type="dxa"/>
          </w:tcPr>
          <w:p w14:paraId="10FBE115" w14:textId="77777777" w:rsidR="00776E69" w:rsidRPr="001C5905" w:rsidRDefault="00776E69" w:rsidP="00776E69">
            <w:pPr>
              <w:spacing w:before="60" w:after="60"/>
              <w:jc w:val="center"/>
              <w:rPr>
                <w:b/>
                <w:noProof/>
                <w:sz w:val="20"/>
                <w:szCs w:val="20"/>
              </w:rPr>
            </w:pPr>
            <w:r w:rsidRPr="001C5905">
              <w:rPr>
                <w:b/>
                <w:noProof/>
                <w:sz w:val="20"/>
                <w:szCs w:val="20"/>
              </w:rPr>
              <w:t>17.</w:t>
            </w:r>
          </w:p>
        </w:tc>
        <w:tc>
          <w:tcPr>
            <w:tcW w:w="3676" w:type="dxa"/>
          </w:tcPr>
          <w:p w14:paraId="29F6919C" w14:textId="77777777" w:rsidR="00776E69" w:rsidRPr="001C5905" w:rsidRDefault="00776E69" w:rsidP="00776E69">
            <w:pPr>
              <w:spacing w:before="60" w:after="60"/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Примітка</w:t>
            </w:r>
          </w:p>
        </w:tc>
        <w:tc>
          <w:tcPr>
            <w:tcW w:w="5571" w:type="dxa"/>
          </w:tcPr>
          <w:p w14:paraId="733CE33D" w14:textId="77777777" w:rsidR="00776E69" w:rsidRPr="001C5905" w:rsidRDefault="00776E69" w:rsidP="00776E69">
            <w:pPr>
              <w:jc w:val="both"/>
              <w:rPr>
                <w:noProof/>
                <w:sz w:val="20"/>
                <w:szCs w:val="20"/>
              </w:rPr>
            </w:pPr>
            <w:r w:rsidRPr="001C5905">
              <w:rPr>
                <w:noProof/>
                <w:sz w:val="20"/>
                <w:szCs w:val="20"/>
              </w:rPr>
              <w:t>*Форма заяви про надання відомостей з Державного земельного кадастру наведена у додатку до</w:t>
            </w:r>
            <w:r w:rsidRPr="001C5905">
              <w:rPr>
                <w:noProof/>
                <w:sz w:val="20"/>
                <w:szCs w:val="20"/>
                <w:lang w:eastAsia="uk-UA"/>
              </w:rPr>
              <w:t xml:space="preserve"> І</w:t>
            </w:r>
            <w:r w:rsidRPr="001C5905">
              <w:rPr>
                <w:noProof/>
                <w:sz w:val="20"/>
                <w:szCs w:val="20"/>
              </w:rPr>
              <w:t>нформаційної картки адміністративної послуги</w:t>
            </w:r>
          </w:p>
        </w:tc>
      </w:tr>
    </w:tbl>
    <w:p w14:paraId="03A1760A" w14:textId="77777777" w:rsidR="009D6466" w:rsidRPr="001C5905" w:rsidRDefault="009D6466">
      <w:pPr>
        <w:rPr>
          <w:noProof/>
        </w:rPr>
      </w:pPr>
    </w:p>
    <w:sectPr w:rsidR="009D6466" w:rsidRPr="001C5905" w:rsidSect="007B6F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5BD"/>
    <w:rsid w:val="001C5905"/>
    <w:rsid w:val="00221440"/>
    <w:rsid w:val="0049657F"/>
    <w:rsid w:val="004A5FDE"/>
    <w:rsid w:val="005B05BD"/>
    <w:rsid w:val="006D7A1F"/>
    <w:rsid w:val="00776E69"/>
    <w:rsid w:val="007B6F54"/>
    <w:rsid w:val="00884E2A"/>
    <w:rsid w:val="008A4EE4"/>
    <w:rsid w:val="00971B0D"/>
    <w:rsid w:val="009D6466"/>
    <w:rsid w:val="00EC7691"/>
    <w:rsid w:val="00F2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9280"/>
  <w15:docId w15:val="{B5ACF456-1E76-4948-94F4-E7F47CB7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05BD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5B05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346-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lgorod-d.cnapua.gov.ua/" TargetMode="External"/><Relationship Id="rId5" Type="http://schemas.openxmlformats.org/officeDocument/2006/relationships/hyperlink" Target="mailto:cnap@bdmr.gov.ua" TargetMode="External"/><Relationship Id="rId4" Type="http://schemas.openxmlformats.org/officeDocument/2006/relationships/hyperlink" Target="tel:08002005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1331</Words>
  <Characters>7587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CNAP_1</cp:lastModifiedBy>
  <cp:revision>15</cp:revision>
  <dcterms:created xsi:type="dcterms:W3CDTF">2023-09-21T13:39:00Z</dcterms:created>
  <dcterms:modified xsi:type="dcterms:W3CDTF">2023-11-27T14:19:00Z</dcterms:modified>
</cp:coreProperties>
</file>