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D2" w:rsidRDefault="001C57D2" w:rsidP="007E07C7">
      <w:pPr>
        <w:spacing w:after="0" w:line="276" w:lineRule="auto"/>
        <w:ind w:left="5954"/>
        <w:jc w:val="both"/>
        <w:rPr>
          <w:rFonts w:ascii="Times New Roman" w:hAnsi="Times New Roman" w:cs="Times New Roman"/>
          <w:bCs/>
          <w:sz w:val="24"/>
          <w:szCs w:val="24"/>
          <w:lang w:val="uk-UA"/>
        </w:rPr>
      </w:pPr>
    </w:p>
    <w:p w:rsidR="007E07C7" w:rsidRPr="009F1090" w:rsidRDefault="002F6E5F" w:rsidP="007E07C7">
      <w:pPr>
        <w:spacing w:after="0" w:line="276" w:lineRule="auto"/>
        <w:ind w:left="5954"/>
        <w:jc w:val="both"/>
        <w:rPr>
          <w:rFonts w:ascii="Times New Roman" w:hAnsi="Times New Roman" w:cs="Times New Roman"/>
          <w:bCs/>
          <w:sz w:val="24"/>
          <w:szCs w:val="24"/>
          <w:lang w:val="uk-UA"/>
        </w:rPr>
      </w:pPr>
      <w:r w:rsidRPr="009F1090">
        <w:rPr>
          <w:rFonts w:ascii="Times New Roman" w:hAnsi="Times New Roman" w:cs="Times New Roman"/>
          <w:bCs/>
          <w:sz w:val="24"/>
          <w:szCs w:val="24"/>
          <w:lang w:val="uk-UA"/>
        </w:rPr>
        <w:t>ЗАТВЕРДЖЕНО</w:t>
      </w:r>
    </w:p>
    <w:p w:rsidR="002F6E5F" w:rsidRPr="009F1090" w:rsidRDefault="001C57D2" w:rsidP="007E07C7">
      <w:pPr>
        <w:spacing w:after="0" w:line="276" w:lineRule="auto"/>
        <w:ind w:left="5954"/>
        <w:jc w:val="both"/>
        <w:rPr>
          <w:rFonts w:ascii="Times New Roman" w:hAnsi="Times New Roman" w:cs="Times New Roman"/>
          <w:bCs/>
          <w:sz w:val="24"/>
          <w:szCs w:val="24"/>
          <w:lang w:val="uk-UA"/>
        </w:rPr>
      </w:pPr>
      <w:r w:rsidRPr="009F1090">
        <w:rPr>
          <w:rFonts w:ascii="Times New Roman" w:hAnsi="Times New Roman" w:cs="Times New Roman"/>
          <w:bCs/>
          <w:sz w:val="24"/>
          <w:szCs w:val="24"/>
          <w:lang w:val="uk-UA"/>
        </w:rPr>
        <w:t>Р</w:t>
      </w:r>
      <w:r w:rsidR="002F6E5F" w:rsidRPr="009F1090">
        <w:rPr>
          <w:rFonts w:ascii="Times New Roman" w:hAnsi="Times New Roman" w:cs="Times New Roman"/>
          <w:bCs/>
          <w:sz w:val="24"/>
          <w:szCs w:val="24"/>
          <w:lang w:val="uk-UA"/>
        </w:rPr>
        <w:t>ішення Білгород-Дністровської</w:t>
      </w:r>
    </w:p>
    <w:p w:rsidR="002F6E5F" w:rsidRPr="009F1090" w:rsidRDefault="002F6E5F" w:rsidP="007E07C7">
      <w:pPr>
        <w:spacing w:after="0" w:line="276" w:lineRule="auto"/>
        <w:ind w:left="5954"/>
        <w:jc w:val="both"/>
        <w:rPr>
          <w:rFonts w:ascii="Times New Roman" w:hAnsi="Times New Roman" w:cs="Times New Roman"/>
          <w:bCs/>
          <w:sz w:val="24"/>
          <w:szCs w:val="24"/>
          <w:lang w:val="uk-UA"/>
        </w:rPr>
      </w:pPr>
      <w:r w:rsidRPr="009F1090">
        <w:rPr>
          <w:rFonts w:ascii="Times New Roman" w:hAnsi="Times New Roman" w:cs="Times New Roman"/>
          <w:bCs/>
          <w:sz w:val="24"/>
          <w:szCs w:val="24"/>
          <w:lang w:val="uk-UA"/>
        </w:rPr>
        <w:t xml:space="preserve">міської ради </w:t>
      </w:r>
    </w:p>
    <w:p w:rsidR="002F6E5F" w:rsidRPr="009F1090" w:rsidRDefault="002F6E5F" w:rsidP="007E07C7">
      <w:pPr>
        <w:spacing w:after="0" w:line="276" w:lineRule="auto"/>
        <w:ind w:left="5954"/>
        <w:jc w:val="both"/>
        <w:rPr>
          <w:rFonts w:ascii="Times New Roman" w:hAnsi="Times New Roman" w:cs="Times New Roman"/>
          <w:bCs/>
          <w:sz w:val="24"/>
          <w:szCs w:val="24"/>
          <w:lang w:val="uk-UA"/>
        </w:rPr>
      </w:pPr>
    </w:p>
    <w:p w:rsidR="002F6E5F" w:rsidRPr="009F1090" w:rsidRDefault="002F6E5F" w:rsidP="007E07C7">
      <w:pPr>
        <w:spacing w:after="0" w:line="276" w:lineRule="auto"/>
        <w:ind w:left="5954"/>
        <w:jc w:val="both"/>
        <w:rPr>
          <w:rFonts w:ascii="Times New Roman" w:hAnsi="Times New Roman" w:cs="Times New Roman"/>
          <w:bCs/>
          <w:sz w:val="24"/>
          <w:szCs w:val="24"/>
          <w:lang w:val="uk-UA"/>
        </w:rPr>
      </w:pPr>
      <w:r w:rsidRPr="009F1090">
        <w:rPr>
          <w:rFonts w:ascii="Times New Roman" w:hAnsi="Times New Roman" w:cs="Times New Roman"/>
          <w:bCs/>
          <w:sz w:val="24"/>
          <w:szCs w:val="24"/>
          <w:lang w:val="uk-UA"/>
        </w:rPr>
        <w:t>від ______________ № __________</w:t>
      </w:r>
    </w:p>
    <w:p w:rsidR="007E07C7" w:rsidRPr="009F1090" w:rsidRDefault="007E07C7" w:rsidP="00AA38BB">
      <w:pPr>
        <w:spacing w:after="0" w:line="276" w:lineRule="auto"/>
        <w:ind w:firstLine="709"/>
        <w:jc w:val="center"/>
        <w:rPr>
          <w:rFonts w:ascii="Times New Roman" w:hAnsi="Times New Roman" w:cs="Times New Roman"/>
          <w:bCs/>
          <w:sz w:val="24"/>
          <w:szCs w:val="24"/>
          <w:lang w:val="uk-UA"/>
        </w:rPr>
      </w:pPr>
    </w:p>
    <w:p w:rsidR="007E07C7" w:rsidRPr="009F1090" w:rsidRDefault="007E07C7" w:rsidP="00AA38BB">
      <w:pPr>
        <w:spacing w:after="0" w:line="276" w:lineRule="auto"/>
        <w:ind w:firstLine="709"/>
        <w:jc w:val="center"/>
        <w:rPr>
          <w:rFonts w:ascii="Times New Roman" w:hAnsi="Times New Roman" w:cs="Times New Roman"/>
          <w:b/>
          <w:bCs/>
          <w:sz w:val="28"/>
          <w:szCs w:val="28"/>
          <w:lang w:val="uk-UA"/>
        </w:rPr>
      </w:pPr>
    </w:p>
    <w:p w:rsidR="007E07C7" w:rsidRPr="009F1090" w:rsidRDefault="007E07C7" w:rsidP="00AA38BB">
      <w:pPr>
        <w:spacing w:after="0" w:line="276" w:lineRule="auto"/>
        <w:ind w:firstLine="709"/>
        <w:jc w:val="center"/>
        <w:rPr>
          <w:rFonts w:ascii="Times New Roman" w:hAnsi="Times New Roman" w:cs="Times New Roman"/>
          <w:b/>
          <w:bCs/>
          <w:sz w:val="28"/>
          <w:szCs w:val="28"/>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b/>
          <w:bCs/>
          <w:color w:val="000000"/>
          <w:lang w:val="uk-UA"/>
        </w:rPr>
      </w:pPr>
    </w:p>
    <w:p w:rsidR="00AC11DF" w:rsidRPr="009F1090" w:rsidRDefault="00AC11DF" w:rsidP="00AC11DF">
      <w:pPr>
        <w:contextualSpacing/>
        <w:jc w:val="center"/>
        <w:rPr>
          <w:rFonts w:ascii="Times New Roman" w:hAnsi="Times New Roman" w:cs="Times New Roman"/>
          <w:sz w:val="24"/>
          <w:szCs w:val="24"/>
        </w:rPr>
      </w:pPr>
      <w:r w:rsidRPr="009F1090">
        <w:rPr>
          <w:rFonts w:ascii="Times New Roman" w:hAnsi="Times New Roman" w:cs="Times New Roman"/>
          <w:b/>
          <w:bCs/>
          <w:color w:val="000000"/>
          <w:sz w:val="24"/>
          <w:szCs w:val="24"/>
        </w:rPr>
        <w:t xml:space="preserve">Цільова програма </w:t>
      </w:r>
    </w:p>
    <w:p w:rsidR="00AC11DF" w:rsidRPr="009F1090" w:rsidRDefault="00AC11DF" w:rsidP="00AC11DF">
      <w:pPr>
        <w:contextualSpacing/>
        <w:jc w:val="center"/>
        <w:rPr>
          <w:rFonts w:ascii="Times New Roman" w:hAnsi="Times New Roman" w:cs="Times New Roman"/>
          <w:b/>
          <w:color w:val="000000"/>
          <w:sz w:val="24"/>
          <w:szCs w:val="24"/>
        </w:rPr>
      </w:pPr>
      <w:r w:rsidRPr="009F1090">
        <w:rPr>
          <w:rFonts w:ascii="Times New Roman" w:hAnsi="Times New Roman" w:cs="Times New Roman"/>
          <w:b/>
          <w:bCs/>
          <w:color w:val="000000"/>
          <w:sz w:val="24"/>
          <w:szCs w:val="24"/>
        </w:rPr>
        <w:t>«</w:t>
      </w:r>
      <w:r w:rsidRPr="009F1090">
        <w:rPr>
          <w:rFonts w:ascii="Times New Roman" w:hAnsi="Times New Roman" w:cs="Times New Roman"/>
          <w:b/>
          <w:bCs/>
          <w:color w:val="000000"/>
          <w:sz w:val="24"/>
          <w:szCs w:val="24"/>
          <w:lang w:val="uk-UA"/>
        </w:rPr>
        <w:t>Відшкодування різниці в тарифах на комунальні послуги</w:t>
      </w:r>
      <w:r w:rsidRPr="009F1090">
        <w:rPr>
          <w:rFonts w:ascii="Times New Roman" w:hAnsi="Times New Roman" w:cs="Times New Roman"/>
          <w:b/>
          <w:color w:val="000000"/>
          <w:sz w:val="24"/>
          <w:szCs w:val="24"/>
        </w:rPr>
        <w:t>»</w:t>
      </w:r>
    </w:p>
    <w:p w:rsidR="00AC11DF" w:rsidRPr="009F1090" w:rsidRDefault="00AC11DF" w:rsidP="00AC11DF">
      <w:pPr>
        <w:contextualSpacing/>
        <w:jc w:val="center"/>
        <w:rPr>
          <w:rFonts w:ascii="Times New Roman" w:hAnsi="Times New Roman" w:cs="Times New Roman"/>
          <w:b/>
          <w:color w:val="000000"/>
          <w:sz w:val="24"/>
          <w:szCs w:val="24"/>
        </w:rPr>
      </w:pPr>
      <w:r w:rsidRPr="009F1090">
        <w:rPr>
          <w:rFonts w:ascii="Times New Roman" w:hAnsi="Times New Roman" w:cs="Times New Roman"/>
          <w:b/>
          <w:color w:val="000000"/>
          <w:sz w:val="24"/>
          <w:szCs w:val="24"/>
        </w:rPr>
        <w:t xml:space="preserve">(нова редакція) </w:t>
      </w:r>
    </w:p>
    <w:p w:rsidR="00AC11DF" w:rsidRPr="009F1090" w:rsidRDefault="00AC11DF" w:rsidP="00AC11DF">
      <w:pPr>
        <w:contextualSpacing/>
        <w:jc w:val="center"/>
        <w:rPr>
          <w:rFonts w:ascii="Times New Roman" w:hAnsi="Times New Roman" w:cs="Times New Roman"/>
          <w:b/>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lang w:val="uk-UA"/>
        </w:rPr>
      </w:pPr>
    </w:p>
    <w:p w:rsidR="00AC11DF" w:rsidRPr="009F1090" w:rsidRDefault="00AC11DF" w:rsidP="00AC11DF">
      <w:pPr>
        <w:contextualSpacing/>
        <w:jc w:val="center"/>
        <w:rPr>
          <w:rFonts w:ascii="Times New Roman" w:hAnsi="Times New Roman" w:cs="Times New Roman"/>
          <w:lang w:val="uk-UA"/>
        </w:rPr>
      </w:pPr>
    </w:p>
    <w:p w:rsidR="00AC11DF" w:rsidRPr="009F1090" w:rsidRDefault="00AC11DF" w:rsidP="00AC11DF">
      <w:pPr>
        <w:contextualSpacing/>
        <w:jc w:val="center"/>
        <w:rPr>
          <w:rFonts w:ascii="Times New Roman" w:hAnsi="Times New Roman" w:cs="Times New Roman"/>
          <w:lang w:val="uk-UA"/>
        </w:rPr>
      </w:pPr>
    </w:p>
    <w:p w:rsidR="00AC11DF" w:rsidRPr="009F1090" w:rsidRDefault="00AC11DF" w:rsidP="00AC11DF">
      <w:pPr>
        <w:contextualSpacing/>
        <w:jc w:val="center"/>
        <w:rPr>
          <w:rFonts w:ascii="Times New Roman" w:hAnsi="Times New Roman" w:cs="Times New Roman"/>
          <w:lang w:val="uk-UA"/>
        </w:rPr>
      </w:pPr>
    </w:p>
    <w:p w:rsidR="00AC11DF" w:rsidRPr="009F1090" w:rsidRDefault="00AC11DF" w:rsidP="00AC11DF">
      <w:pPr>
        <w:contextualSpacing/>
        <w:jc w:val="center"/>
        <w:rPr>
          <w:rFonts w:ascii="Times New Roman" w:hAnsi="Times New Roman" w:cs="Times New Roman"/>
          <w:lang w:val="uk-UA"/>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rPr>
      </w:pPr>
    </w:p>
    <w:p w:rsidR="00AC11DF" w:rsidRPr="009F1090" w:rsidRDefault="00AC11DF" w:rsidP="00AC11DF">
      <w:pPr>
        <w:contextualSpacing/>
        <w:jc w:val="center"/>
        <w:rPr>
          <w:rFonts w:ascii="Times New Roman" w:hAnsi="Times New Roman" w:cs="Times New Roman"/>
          <w:sz w:val="24"/>
          <w:szCs w:val="24"/>
        </w:rPr>
      </w:pPr>
      <w:r w:rsidRPr="009F1090">
        <w:rPr>
          <w:rFonts w:ascii="Times New Roman" w:hAnsi="Times New Roman" w:cs="Times New Roman"/>
          <w:sz w:val="24"/>
          <w:szCs w:val="24"/>
        </w:rPr>
        <w:t>м. Білгород-Дністровський</w:t>
      </w:r>
    </w:p>
    <w:p w:rsidR="00AC11DF" w:rsidRPr="009F1090" w:rsidRDefault="00AC11DF" w:rsidP="00AC11DF">
      <w:pPr>
        <w:contextualSpacing/>
        <w:jc w:val="center"/>
        <w:rPr>
          <w:rFonts w:ascii="Times New Roman" w:hAnsi="Times New Roman" w:cs="Times New Roman"/>
          <w:sz w:val="24"/>
          <w:szCs w:val="24"/>
        </w:rPr>
      </w:pPr>
      <w:r w:rsidRPr="009F1090">
        <w:rPr>
          <w:rFonts w:ascii="Times New Roman" w:hAnsi="Times New Roman" w:cs="Times New Roman"/>
          <w:sz w:val="24"/>
          <w:szCs w:val="24"/>
        </w:rPr>
        <w:t>2024 р.</w:t>
      </w:r>
    </w:p>
    <w:p w:rsidR="00AC11DF" w:rsidRPr="009F1090" w:rsidRDefault="00AC11DF" w:rsidP="00AC11DF">
      <w:pPr>
        <w:contextualSpacing/>
        <w:jc w:val="center"/>
        <w:rPr>
          <w:rFonts w:ascii="Times New Roman" w:hAnsi="Times New Roman" w:cs="Times New Roman"/>
          <w:sz w:val="24"/>
          <w:szCs w:val="24"/>
        </w:rPr>
      </w:pPr>
    </w:p>
    <w:p w:rsidR="00AC11DF" w:rsidRPr="009F1090" w:rsidRDefault="00AC11DF" w:rsidP="00AC11DF">
      <w:pPr>
        <w:contextualSpacing/>
        <w:jc w:val="center"/>
        <w:rPr>
          <w:rFonts w:ascii="Times New Roman" w:hAnsi="Times New Roman" w:cs="Times New Roman"/>
          <w:sz w:val="24"/>
          <w:szCs w:val="24"/>
        </w:rPr>
      </w:pPr>
      <w:r w:rsidRPr="009F1090">
        <w:rPr>
          <w:rFonts w:ascii="Times New Roman" w:hAnsi="Times New Roman" w:cs="Times New Roman"/>
          <w:sz w:val="24"/>
          <w:szCs w:val="24"/>
        </w:rPr>
        <w:t>ЗМІСТ</w:t>
      </w:r>
    </w:p>
    <w:p w:rsidR="00AC11DF" w:rsidRPr="009F1090" w:rsidRDefault="00AC11DF" w:rsidP="00AC11DF">
      <w:pPr>
        <w:contextualSpacing/>
        <w:jc w:val="center"/>
        <w:rPr>
          <w:rFonts w:ascii="Times New Roman" w:hAnsi="Times New Roman" w:cs="Times New Roman"/>
          <w:sz w:val="24"/>
          <w:szCs w:val="24"/>
        </w:rPr>
      </w:pPr>
    </w:p>
    <w:p w:rsidR="00AC11DF" w:rsidRPr="009F1090" w:rsidRDefault="00AC11DF" w:rsidP="00AC11DF">
      <w:pPr>
        <w:tabs>
          <w:tab w:val="left" w:pos="915"/>
          <w:tab w:val="center" w:pos="4710"/>
        </w:tabs>
        <w:contextualSpacing/>
        <w:jc w:val="center"/>
        <w:rPr>
          <w:rFonts w:ascii="Times New Roman" w:hAnsi="Times New Roman" w:cs="Times New Roman"/>
          <w:b/>
          <w:sz w:val="24"/>
          <w:szCs w:val="24"/>
        </w:rPr>
      </w:pPr>
    </w:p>
    <w:p w:rsidR="00AC11DF" w:rsidRPr="009F1090" w:rsidRDefault="00AC11DF" w:rsidP="00AC11DF">
      <w:pPr>
        <w:tabs>
          <w:tab w:val="right" w:leader="dot" w:pos="9639"/>
        </w:tabs>
        <w:contextualSpacing/>
        <w:jc w:val="both"/>
        <w:rPr>
          <w:rFonts w:ascii="Times New Roman" w:hAnsi="Times New Roman" w:cs="Times New Roman"/>
          <w:sz w:val="24"/>
          <w:szCs w:val="24"/>
        </w:rPr>
      </w:pPr>
      <w:r w:rsidRPr="009F1090">
        <w:rPr>
          <w:rFonts w:ascii="Times New Roman" w:hAnsi="Times New Roman" w:cs="Times New Roman"/>
          <w:sz w:val="24"/>
          <w:szCs w:val="24"/>
        </w:rPr>
        <w:t>Розділ 1. Паспорт Програми …………………………………………....……</w:t>
      </w:r>
      <w:r w:rsidRPr="009F1090">
        <w:rPr>
          <w:rFonts w:ascii="Times New Roman" w:hAnsi="Times New Roman" w:cs="Times New Roman"/>
          <w:sz w:val="24"/>
          <w:szCs w:val="24"/>
          <w:lang w:val="uk-UA"/>
        </w:rPr>
        <w:t>…………</w:t>
      </w:r>
      <w:r w:rsidRPr="009F1090">
        <w:rPr>
          <w:rFonts w:ascii="Times New Roman" w:hAnsi="Times New Roman" w:cs="Times New Roman"/>
          <w:sz w:val="24"/>
          <w:szCs w:val="24"/>
        </w:rPr>
        <w:t>.................3</w:t>
      </w:r>
    </w:p>
    <w:p w:rsidR="00AC11DF" w:rsidRPr="009F1090" w:rsidRDefault="00AC11DF" w:rsidP="00AC11DF">
      <w:pPr>
        <w:tabs>
          <w:tab w:val="right" w:leader="dot" w:pos="9639"/>
        </w:tabs>
        <w:contextualSpacing/>
        <w:jc w:val="both"/>
        <w:rPr>
          <w:rFonts w:ascii="Times New Roman" w:hAnsi="Times New Roman" w:cs="Times New Roman"/>
          <w:sz w:val="24"/>
          <w:szCs w:val="24"/>
        </w:rPr>
      </w:pPr>
    </w:p>
    <w:p w:rsidR="00AC11DF" w:rsidRPr="009F1090" w:rsidRDefault="00AC11DF" w:rsidP="00AC11DF">
      <w:pPr>
        <w:tabs>
          <w:tab w:val="right" w:leader="dot" w:pos="9639"/>
        </w:tabs>
        <w:contextualSpacing/>
        <w:jc w:val="both"/>
        <w:rPr>
          <w:rFonts w:ascii="Times New Roman" w:hAnsi="Times New Roman" w:cs="Times New Roman"/>
          <w:sz w:val="24"/>
          <w:szCs w:val="24"/>
        </w:rPr>
      </w:pPr>
      <w:r w:rsidRPr="009F1090">
        <w:rPr>
          <w:rFonts w:ascii="Times New Roman" w:hAnsi="Times New Roman" w:cs="Times New Roman"/>
          <w:sz w:val="24"/>
          <w:szCs w:val="24"/>
        </w:rPr>
        <w:t xml:space="preserve">Розділ 2. Визначення проблеми та обґрунтування </w:t>
      </w:r>
    </w:p>
    <w:p w:rsidR="00AC11DF" w:rsidRPr="009F1090" w:rsidRDefault="00AC11DF" w:rsidP="00AC11DF">
      <w:pPr>
        <w:tabs>
          <w:tab w:val="right" w:leader="dot" w:pos="9639"/>
        </w:tabs>
        <w:contextualSpacing/>
        <w:jc w:val="both"/>
        <w:rPr>
          <w:rFonts w:ascii="Times New Roman" w:hAnsi="Times New Roman" w:cs="Times New Roman"/>
          <w:sz w:val="24"/>
          <w:szCs w:val="24"/>
          <w:lang w:val="uk-UA"/>
        </w:rPr>
      </w:pPr>
      <w:r w:rsidRPr="009F1090">
        <w:rPr>
          <w:rFonts w:ascii="Times New Roman" w:hAnsi="Times New Roman" w:cs="Times New Roman"/>
          <w:sz w:val="24"/>
          <w:szCs w:val="24"/>
        </w:rPr>
        <w:t>необхідності її розв’язання програмним методом………………………</w:t>
      </w:r>
      <w:r w:rsidRPr="009F1090">
        <w:rPr>
          <w:rFonts w:ascii="Times New Roman" w:hAnsi="Times New Roman" w:cs="Times New Roman"/>
          <w:sz w:val="24"/>
          <w:szCs w:val="24"/>
          <w:lang w:val="uk-UA"/>
        </w:rPr>
        <w:t>………...</w:t>
      </w:r>
      <w:r w:rsidR="00FA37E4" w:rsidRPr="009F1090">
        <w:rPr>
          <w:rFonts w:ascii="Times New Roman" w:hAnsi="Times New Roman" w:cs="Times New Roman"/>
          <w:sz w:val="24"/>
          <w:szCs w:val="24"/>
        </w:rPr>
        <w:t xml:space="preserve">…………..… </w:t>
      </w:r>
      <w:r w:rsidR="00FA37E4" w:rsidRPr="009F1090">
        <w:rPr>
          <w:rFonts w:ascii="Times New Roman" w:hAnsi="Times New Roman" w:cs="Times New Roman"/>
          <w:sz w:val="24"/>
          <w:szCs w:val="24"/>
          <w:lang w:val="uk-UA"/>
        </w:rPr>
        <w:t>3</w:t>
      </w:r>
    </w:p>
    <w:p w:rsidR="00AC11DF" w:rsidRPr="009F1090" w:rsidRDefault="00AC11DF" w:rsidP="00AC11DF">
      <w:pPr>
        <w:tabs>
          <w:tab w:val="right" w:leader="dot" w:pos="9639"/>
        </w:tabs>
        <w:contextualSpacing/>
        <w:jc w:val="both"/>
        <w:rPr>
          <w:rFonts w:ascii="Times New Roman" w:hAnsi="Times New Roman" w:cs="Times New Roman"/>
          <w:sz w:val="24"/>
          <w:szCs w:val="24"/>
        </w:rPr>
      </w:pPr>
    </w:p>
    <w:p w:rsidR="00AC11DF" w:rsidRPr="009F1090" w:rsidRDefault="00AC11DF" w:rsidP="00AC11DF">
      <w:pPr>
        <w:tabs>
          <w:tab w:val="right" w:leader="dot" w:pos="9639"/>
        </w:tabs>
        <w:contextualSpacing/>
        <w:jc w:val="both"/>
        <w:rPr>
          <w:rFonts w:ascii="Times New Roman" w:hAnsi="Times New Roman" w:cs="Times New Roman"/>
          <w:sz w:val="24"/>
          <w:szCs w:val="24"/>
          <w:lang w:val="uk-UA"/>
        </w:rPr>
      </w:pPr>
      <w:r w:rsidRPr="009F1090">
        <w:rPr>
          <w:rFonts w:ascii="Times New Roman" w:hAnsi="Times New Roman" w:cs="Times New Roman"/>
          <w:sz w:val="24"/>
          <w:szCs w:val="24"/>
        </w:rPr>
        <w:t>Розділ 3. Мета Програми…………………………………………</w:t>
      </w:r>
      <w:r w:rsidRPr="009F1090">
        <w:rPr>
          <w:rFonts w:ascii="Times New Roman" w:hAnsi="Times New Roman" w:cs="Times New Roman"/>
          <w:sz w:val="24"/>
          <w:szCs w:val="24"/>
          <w:lang w:val="uk-UA"/>
        </w:rPr>
        <w:t>………...</w:t>
      </w:r>
      <w:r w:rsidRPr="009F1090">
        <w:rPr>
          <w:rFonts w:ascii="Times New Roman" w:hAnsi="Times New Roman" w:cs="Times New Roman"/>
          <w:sz w:val="24"/>
          <w:szCs w:val="24"/>
        </w:rPr>
        <w:t>……………………..</w:t>
      </w:r>
      <w:r w:rsidR="009F1090" w:rsidRPr="009F1090">
        <w:rPr>
          <w:rFonts w:ascii="Times New Roman" w:hAnsi="Times New Roman" w:cs="Times New Roman"/>
          <w:sz w:val="24"/>
          <w:szCs w:val="24"/>
        </w:rPr>
        <w:t>..</w:t>
      </w:r>
      <w:r w:rsidR="009F1090" w:rsidRPr="009F1090">
        <w:rPr>
          <w:rFonts w:ascii="Times New Roman" w:hAnsi="Times New Roman" w:cs="Times New Roman"/>
          <w:sz w:val="24"/>
          <w:szCs w:val="24"/>
          <w:lang w:val="uk-UA"/>
        </w:rPr>
        <w:t>7</w:t>
      </w:r>
    </w:p>
    <w:p w:rsidR="00AC11DF" w:rsidRPr="009F1090" w:rsidRDefault="00AC11DF" w:rsidP="00AC11DF">
      <w:pPr>
        <w:tabs>
          <w:tab w:val="right" w:leader="dot" w:pos="9639"/>
        </w:tabs>
        <w:contextualSpacing/>
        <w:jc w:val="both"/>
        <w:rPr>
          <w:rFonts w:ascii="Times New Roman" w:hAnsi="Times New Roman" w:cs="Times New Roman"/>
          <w:sz w:val="24"/>
          <w:szCs w:val="24"/>
        </w:rPr>
      </w:pPr>
    </w:p>
    <w:p w:rsidR="00AC11DF" w:rsidRPr="009F1090" w:rsidRDefault="00AC11DF" w:rsidP="00AC11DF">
      <w:pPr>
        <w:tabs>
          <w:tab w:val="right" w:leader="dot" w:pos="9639"/>
        </w:tabs>
        <w:contextualSpacing/>
        <w:jc w:val="both"/>
        <w:rPr>
          <w:rFonts w:ascii="Times New Roman" w:hAnsi="Times New Roman" w:cs="Times New Roman"/>
          <w:sz w:val="24"/>
          <w:szCs w:val="24"/>
        </w:rPr>
      </w:pPr>
      <w:r w:rsidRPr="009F1090">
        <w:rPr>
          <w:rFonts w:ascii="Times New Roman" w:hAnsi="Times New Roman" w:cs="Times New Roman"/>
          <w:sz w:val="24"/>
          <w:szCs w:val="24"/>
        </w:rPr>
        <w:t xml:space="preserve">Розділ 4. Обґрунтування шляхів і засобів розв’язання </w:t>
      </w:r>
    </w:p>
    <w:p w:rsidR="00AC11DF" w:rsidRPr="009F1090" w:rsidRDefault="00AC11DF" w:rsidP="00AC11DF">
      <w:pPr>
        <w:tabs>
          <w:tab w:val="right" w:leader="dot" w:pos="9639"/>
        </w:tabs>
        <w:contextualSpacing/>
        <w:jc w:val="both"/>
        <w:rPr>
          <w:rFonts w:ascii="Times New Roman" w:hAnsi="Times New Roman" w:cs="Times New Roman"/>
          <w:sz w:val="24"/>
          <w:szCs w:val="24"/>
          <w:lang w:val="uk-UA"/>
        </w:rPr>
      </w:pPr>
      <w:r w:rsidRPr="009F1090">
        <w:rPr>
          <w:rFonts w:ascii="Times New Roman" w:hAnsi="Times New Roman" w:cs="Times New Roman"/>
          <w:sz w:val="24"/>
          <w:szCs w:val="24"/>
        </w:rPr>
        <w:t>проблеми, завдання та заходи, показники результативності……………………</w:t>
      </w:r>
      <w:r w:rsidRPr="009F1090">
        <w:rPr>
          <w:rFonts w:ascii="Times New Roman" w:hAnsi="Times New Roman" w:cs="Times New Roman"/>
          <w:sz w:val="24"/>
          <w:szCs w:val="24"/>
          <w:lang w:val="uk-UA"/>
        </w:rPr>
        <w:t>………...</w:t>
      </w:r>
      <w:r w:rsidRPr="009F1090">
        <w:rPr>
          <w:rFonts w:ascii="Times New Roman" w:hAnsi="Times New Roman" w:cs="Times New Roman"/>
          <w:sz w:val="24"/>
          <w:szCs w:val="24"/>
        </w:rPr>
        <w:t>……..</w:t>
      </w:r>
      <w:r w:rsidR="009F1090" w:rsidRPr="009F1090">
        <w:rPr>
          <w:rFonts w:ascii="Times New Roman" w:hAnsi="Times New Roman" w:cs="Times New Roman"/>
          <w:sz w:val="24"/>
          <w:szCs w:val="24"/>
          <w:lang w:val="uk-UA"/>
        </w:rPr>
        <w:t>7</w:t>
      </w:r>
    </w:p>
    <w:p w:rsidR="00AC11DF" w:rsidRPr="009F1090" w:rsidRDefault="00AC11DF" w:rsidP="00AC11DF">
      <w:pPr>
        <w:tabs>
          <w:tab w:val="right" w:leader="dot" w:pos="9639"/>
        </w:tabs>
        <w:contextualSpacing/>
        <w:jc w:val="both"/>
        <w:rPr>
          <w:rFonts w:ascii="Times New Roman" w:hAnsi="Times New Roman" w:cs="Times New Roman"/>
          <w:sz w:val="24"/>
          <w:szCs w:val="24"/>
        </w:rPr>
      </w:pPr>
    </w:p>
    <w:p w:rsidR="00AC11DF" w:rsidRPr="009F1090" w:rsidRDefault="00AC11DF" w:rsidP="00AC11DF">
      <w:pPr>
        <w:tabs>
          <w:tab w:val="right" w:leader="dot" w:pos="9639"/>
        </w:tabs>
        <w:contextualSpacing/>
        <w:jc w:val="both"/>
        <w:rPr>
          <w:rFonts w:ascii="Times New Roman" w:hAnsi="Times New Roman" w:cs="Times New Roman"/>
          <w:sz w:val="24"/>
          <w:szCs w:val="24"/>
          <w:lang w:val="uk-UA"/>
        </w:rPr>
      </w:pPr>
      <w:r w:rsidRPr="009F1090">
        <w:rPr>
          <w:rFonts w:ascii="Times New Roman" w:hAnsi="Times New Roman" w:cs="Times New Roman"/>
          <w:sz w:val="24"/>
          <w:szCs w:val="24"/>
        </w:rPr>
        <w:t>Розділ 5. Строки та етапи виконання Програми ………………………..……</w:t>
      </w:r>
      <w:r w:rsidRPr="009F1090">
        <w:rPr>
          <w:rFonts w:ascii="Times New Roman" w:hAnsi="Times New Roman" w:cs="Times New Roman"/>
          <w:sz w:val="24"/>
          <w:szCs w:val="24"/>
          <w:lang w:val="uk-UA"/>
        </w:rPr>
        <w:t>……….</w:t>
      </w:r>
      <w:r w:rsidRPr="009F1090">
        <w:rPr>
          <w:rFonts w:ascii="Times New Roman" w:hAnsi="Times New Roman" w:cs="Times New Roman"/>
          <w:sz w:val="24"/>
          <w:szCs w:val="24"/>
        </w:rPr>
        <w:t>..................</w:t>
      </w:r>
      <w:r w:rsidR="009F1090" w:rsidRPr="009F1090">
        <w:rPr>
          <w:rFonts w:ascii="Times New Roman" w:hAnsi="Times New Roman" w:cs="Times New Roman"/>
          <w:sz w:val="24"/>
          <w:szCs w:val="24"/>
          <w:lang w:val="uk-UA"/>
        </w:rPr>
        <w:t>8</w:t>
      </w:r>
    </w:p>
    <w:p w:rsidR="00AC11DF" w:rsidRPr="009F1090" w:rsidRDefault="00AC11DF" w:rsidP="00AC11DF">
      <w:pPr>
        <w:tabs>
          <w:tab w:val="right" w:leader="dot" w:pos="9639"/>
        </w:tabs>
        <w:contextualSpacing/>
        <w:jc w:val="both"/>
        <w:rPr>
          <w:rFonts w:ascii="Times New Roman" w:hAnsi="Times New Roman" w:cs="Times New Roman"/>
          <w:sz w:val="24"/>
          <w:szCs w:val="24"/>
        </w:rPr>
      </w:pPr>
    </w:p>
    <w:p w:rsidR="00AC11DF" w:rsidRPr="009F1090" w:rsidRDefault="00AC11DF" w:rsidP="00AC11DF">
      <w:pPr>
        <w:tabs>
          <w:tab w:val="right" w:leader="dot" w:pos="9639"/>
        </w:tabs>
        <w:contextualSpacing/>
        <w:jc w:val="both"/>
        <w:rPr>
          <w:rFonts w:ascii="Times New Roman" w:hAnsi="Times New Roman" w:cs="Times New Roman"/>
          <w:sz w:val="24"/>
          <w:szCs w:val="24"/>
          <w:lang w:val="uk-UA"/>
        </w:rPr>
      </w:pPr>
      <w:r w:rsidRPr="009F1090">
        <w:rPr>
          <w:rFonts w:ascii="Times New Roman" w:hAnsi="Times New Roman" w:cs="Times New Roman"/>
          <w:sz w:val="24"/>
          <w:szCs w:val="24"/>
        </w:rPr>
        <w:t>Розділ 6. Обсяги та джерела фінансування Програми………………….….....</w:t>
      </w:r>
      <w:r w:rsidRPr="009F1090">
        <w:rPr>
          <w:rFonts w:ascii="Times New Roman" w:hAnsi="Times New Roman" w:cs="Times New Roman"/>
          <w:sz w:val="24"/>
          <w:szCs w:val="24"/>
          <w:lang w:val="uk-UA"/>
        </w:rPr>
        <w:t>................</w:t>
      </w:r>
      <w:r w:rsidR="00FA37E4" w:rsidRPr="009F1090">
        <w:rPr>
          <w:rFonts w:ascii="Times New Roman" w:hAnsi="Times New Roman" w:cs="Times New Roman"/>
          <w:sz w:val="24"/>
          <w:szCs w:val="24"/>
        </w:rPr>
        <w:t>..............</w:t>
      </w:r>
      <w:r w:rsidR="00FA37E4" w:rsidRPr="009F1090">
        <w:rPr>
          <w:rFonts w:ascii="Times New Roman" w:hAnsi="Times New Roman" w:cs="Times New Roman"/>
          <w:sz w:val="24"/>
          <w:szCs w:val="24"/>
          <w:lang w:val="uk-UA"/>
        </w:rPr>
        <w:t>8</w:t>
      </w:r>
    </w:p>
    <w:p w:rsidR="00AC11DF" w:rsidRPr="009F1090" w:rsidRDefault="00AC11DF" w:rsidP="00AC11DF">
      <w:pPr>
        <w:tabs>
          <w:tab w:val="right" w:leader="dot" w:pos="9639"/>
        </w:tabs>
        <w:contextualSpacing/>
        <w:jc w:val="both"/>
        <w:rPr>
          <w:rFonts w:ascii="Times New Roman" w:hAnsi="Times New Roman" w:cs="Times New Roman"/>
          <w:sz w:val="24"/>
          <w:szCs w:val="24"/>
        </w:rPr>
      </w:pPr>
    </w:p>
    <w:p w:rsidR="00AC11DF" w:rsidRPr="009F1090" w:rsidRDefault="00AC11DF" w:rsidP="00AC11DF">
      <w:pPr>
        <w:tabs>
          <w:tab w:val="right" w:leader="dot" w:pos="9639"/>
        </w:tabs>
        <w:contextualSpacing/>
        <w:jc w:val="both"/>
        <w:rPr>
          <w:rFonts w:ascii="Times New Roman" w:hAnsi="Times New Roman" w:cs="Times New Roman"/>
          <w:sz w:val="24"/>
          <w:szCs w:val="24"/>
        </w:rPr>
      </w:pPr>
      <w:r w:rsidRPr="009F1090">
        <w:rPr>
          <w:rFonts w:ascii="Times New Roman" w:hAnsi="Times New Roman" w:cs="Times New Roman"/>
          <w:sz w:val="24"/>
          <w:szCs w:val="24"/>
        </w:rPr>
        <w:t>Розділ 7. Очікувані результати виконання Програми</w:t>
      </w:r>
    </w:p>
    <w:p w:rsidR="00AC11DF" w:rsidRPr="009F1090" w:rsidRDefault="00AC11DF" w:rsidP="00AC11DF">
      <w:pPr>
        <w:tabs>
          <w:tab w:val="right" w:leader="dot" w:pos="9639"/>
        </w:tabs>
        <w:contextualSpacing/>
        <w:jc w:val="both"/>
        <w:rPr>
          <w:rFonts w:ascii="Times New Roman" w:hAnsi="Times New Roman" w:cs="Times New Roman"/>
          <w:sz w:val="24"/>
          <w:szCs w:val="24"/>
          <w:lang w:val="uk-UA"/>
        </w:rPr>
      </w:pPr>
      <w:r w:rsidRPr="009F1090">
        <w:rPr>
          <w:rFonts w:ascii="Times New Roman" w:hAnsi="Times New Roman" w:cs="Times New Roman"/>
          <w:sz w:val="24"/>
          <w:szCs w:val="24"/>
        </w:rPr>
        <w:t>та визначення її ефективності ………….………………………...…….…..........</w:t>
      </w:r>
      <w:r w:rsidRPr="009F1090">
        <w:rPr>
          <w:rFonts w:ascii="Times New Roman" w:hAnsi="Times New Roman" w:cs="Times New Roman"/>
          <w:sz w:val="24"/>
          <w:szCs w:val="24"/>
          <w:lang w:val="uk-UA"/>
        </w:rPr>
        <w:t>...............</w:t>
      </w:r>
      <w:r w:rsidRPr="009F1090">
        <w:rPr>
          <w:rFonts w:ascii="Times New Roman" w:hAnsi="Times New Roman" w:cs="Times New Roman"/>
          <w:sz w:val="24"/>
          <w:szCs w:val="24"/>
        </w:rPr>
        <w:t>............</w:t>
      </w:r>
      <w:r w:rsidR="00FA37E4" w:rsidRPr="009F1090">
        <w:rPr>
          <w:rFonts w:ascii="Times New Roman" w:hAnsi="Times New Roman" w:cs="Times New Roman"/>
          <w:sz w:val="24"/>
          <w:szCs w:val="24"/>
          <w:lang w:val="uk-UA"/>
        </w:rPr>
        <w:t>8</w:t>
      </w:r>
    </w:p>
    <w:p w:rsidR="00AC11DF" w:rsidRPr="009F1090" w:rsidRDefault="00AC11DF" w:rsidP="00AC11DF">
      <w:pPr>
        <w:tabs>
          <w:tab w:val="right" w:leader="dot" w:pos="9639"/>
        </w:tabs>
        <w:contextualSpacing/>
        <w:jc w:val="both"/>
        <w:rPr>
          <w:rFonts w:ascii="Times New Roman" w:hAnsi="Times New Roman" w:cs="Times New Roman"/>
          <w:sz w:val="24"/>
          <w:szCs w:val="24"/>
        </w:rPr>
      </w:pPr>
    </w:p>
    <w:p w:rsidR="00AC11DF" w:rsidRPr="009F1090" w:rsidRDefault="00AC11DF" w:rsidP="00AC11DF">
      <w:pPr>
        <w:tabs>
          <w:tab w:val="right" w:leader="dot" w:pos="9639"/>
        </w:tabs>
        <w:contextualSpacing/>
        <w:jc w:val="both"/>
        <w:rPr>
          <w:rFonts w:ascii="Times New Roman" w:hAnsi="Times New Roman" w:cs="Times New Roman"/>
          <w:sz w:val="24"/>
          <w:szCs w:val="24"/>
          <w:lang w:val="uk-UA"/>
        </w:rPr>
      </w:pPr>
      <w:r w:rsidRPr="009F1090">
        <w:rPr>
          <w:rFonts w:ascii="Times New Roman" w:hAnsi="Times New Roman" w:cs="Times New Roman"/>
          <w:sz w:val="24"/>
          <w:szCs w:val="24"/>
        </w:rPr>
        <w:t>Розділ 8.  Координація та контроль за ходом виконання Програми ..…………</w:t>
      </w:r>
      <w:r w:rsidRPr="009F1090">
        <w:rPr>
          <w:rFonts w:ascii="Times New Roman" w:hAnsi="Times New Roman" w:cs="Times New Roman"/>
          <w:sz w:val="24"/>
          <w:szCs w:val="24"/>
          <w:lang w:val="uk-UA"/>
        </w:rPr>
        <w:t>………...</w:t>
      </w:r>
      <w:r w:rsidRPr="009F1090">
        <w:rPr>
          <w:rFonts w:ascii="Times New Roman" w:hAnsi="Times New Roman" w:cs="Times New Roman"/>
          <w:sz w:val="24"/>
          <w:szCs w:val="24"/>
        </w:rPr>
        <w:t xml:space="preserve">…….. </w:t>
      </w:r>
      <w:r w:rsidR="00FA37E4" w:rsidRPr="009F1090">
        <w:rPr>
          <w:rFonts w:ascii="Times New Roman" w:hAnsi="Times New Roman" w:cs="Times New Roman"/>
          <w:sz w:val="24"/>
          <w:szCs w:val="24"/>
          <w:lang w:val="uk-UA"/>
        </w:rPr>
        <w:t>9</w:t>
      </w:r>
    </w:p>
    <w:p w:rsidR="00AC11DF" w:rsidRPr="009F1090" w:rsidRDefault="00AC11DF" w:rsidP="00AC11DF">
      <w:pPr>
        <w:tabs>
          <w:tab w:val="right" w:leader="dot" w:pos="9639"/>
        </w:tabs>
        <w:contextualSpacing/>
        <w:jc w:val="both"/>
        <w:rPr>
          <w:rFonts w:ascii="Times New Roman" w:hAnsi="Times New Roman" w:cs="Times New Roman"/>
          <w:sz w:val="24"/>
          <w:szCs w:val="24"/>
        </w:rPr>
      </w:pPr>
    </w:p>
    <w:p w:rsidR="00AC11DF" w:rsidRPr="009F1090" w:rsidRDefault="00AC11DF" w:rsidP="00AC11DF">
      <w:pPr>
        <w:tabs>
          <w:tab w:val="right" w:leader="dot" w:pos="9639"/>
        </w:tabs>
        <w:contextualSpacing/>
        <w:jc w:val="both"/>
        <w:rPr>
          <w:rFonts w:ascii="Times New Roman" w:hAnsi="Times New Roman" w:cs="Times New Roman"/>
          <w:sz w:val="24"/>
          <w:szCs w:val="24"/>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AC11DF" w:rsidRPr="009F1090" w:rsidRDefault="00AC11DF" w:rsidP="00AC11DF">
      <w:pPr>
        <w:contextualSpacing/>
        <w:jc w:val="center"/>
        <w:outlineLvl w:val="4"/>
        <w:rPr>
          <w:rFonts w:ascii="Times New Roman" w:hAnsi="Times New Roman" w:cs="Times New Roman"/>
          <w:b/>
          <w:sz w:val="24"/>
          <w:szCs w:val="24"/>
          <w:u w:val="single"/>
        </w:rPr>
      </w:pPr>
    </w:p>
    <w:p w:rsidR="002F6E5F" w:rsidRPr="009F1090" w:rsidRDefault="002F6E5F" w:rsidP="00AC11DF">
      <w:pPr>
        <w:pStyle w:val="ab"/>
        <w:spacing w:before="0" w:after="0"/>
        <w:ind w:firstLine="709"/>
        <w:contextualSpacing/>
        <w:jc w:val="center"/>
        <w:rPr>
          <w:b/>
          <w:color w:val="000000"/>
        </w:rPr>
      </w:pPr>
    </w:p>
    <w:p w:rsidR="00AC11DF" w:rsidRPr="009F1090" w:rsidRDefault="00CE1249" w:rsidP="00AC11DF">
      <w:pPr>
        <w:pStyle w:val="ab"/>
        <w:spacing w:before="0" w:after="0"/>
        <w:ind w:firstLine="709"/>
        <w:contextualSpacing/>
        <w:jc w:val="center"/>
        <w:rPr>
          <w:b/>
          <w:color w:val="000000"/>
        </w:rPr>
      </w:pPr>
      <w:r w:rsidRPr="009F1090">
        <w:rPr>
          <w:b/>
          <w:color w:val="000000"/>
        </w:rPr>
        <w:t>ПАСПОРТ</w:t>
      </w:r>
    </w:p>
    <w:p w:rsidR="00CE1249" w:rsidRPr="009F1090" w:rsidRDefault="00CE1249" w:rsidP="00AC11DF">
      <w:pPr>
        <w:pStyle w:val="ab"/>
        <w:spacing w:before="0" w:after="0"/>
        <w:ind w:firstLine="709"/>
        <w:contextualSpacing/>
        <w:jc w:val="center"/>
        <w:rPr>
          <w:b/>
          <w:color w:val="000000"/>
        </w:rPr>
      </w:pPr>
      <w:r w:rsidRPr="009F1090">
        <w:rPr>
          <w:b/>
          <w:color w:val="000000"/>
        </w:rPr>
        <w:t>цільової програми «Відшкодування різниці в тарифах на комунальні послуги» (нова редакція)</w:t>
      </w:r>
    </w:p>
    <w:p w:rsidR="005B7416" w:rsidRPr="009F1090" w:rsidRDefault="005B7416" w:rsidP="00AC11DF">
      <w:pPr>
        <w:pStyle w:val="ab"/>
        <w:spacing w:before="0" w:after="0"/>
        <w:ind w:firstLine="709"/>
        <w:contextualSpacing/>
        <w:jc w:val="center"/>
        <w:rPr>
          <w:b/>
          <w:color w:val="000000"/>
        </w:rPr>
      </w:pPr>
    </w:p>
    <w:tbl>
      <w:tblPr>
        <w:tblW w:w="9639" w:type="dxa"/>
        <w:tblInd w:w="108" w:type="dxa"/>
        <w:tblLook w:val="0000"/>
      </w:tblPr>
      <w:tblGrid>
        <w:gridCol w:w="648"/>
        <w:gridCol w:w="3605"/>
        <w:gridCol w:w="5386"/>
      </w:tblGrid>
      <w:tr w:rsidR="00CE1249"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CE1249" w:rsidRPr="009F1090" w:rsidRDefault="00CE1249" w:rsidP="00F91E8A">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w:t>
            </w:r>
          </w:p>
        </w:tc>
        <w:tc>
          <w:tcPr>
            <w:tcW w:w="3605" w:type="dxa"/>
            <w:tcBorders>
              <w:top w:val="single" w:sz="4" w:space="0" w:color="000000"/>
              <w:left w:val="single" w:sz="4" w:space="0" w:color="000000"/>
              <w:bottom w:val="single" w:sz="4" w:space="0" w:color="000000"/>
              <w:right w:val="single" w:sz="4" w:space="0" w:color="000000"/>
            </w:tcBorders>
            <w:vAlign w:val="center"/>
          </w:tcPr>
          <w:p w:rsidR="00CE1249" w:rsidRPr="009F1090" w:rsidRDefault="00CE1249" w:rsidP="000D1141">
            <w:pPr>
              <w:pStyle w:val="a5"/>
              <w:contextualSpacing/>
              <w:rPr>
                <w:rFonts w:ascii="Times New Roman" w:hAnsi="Times New Roman" w:cs="Times New Roman"/>
                <w:sz w:val="24"/>
                <w:szCs w:val="24"/>
              </w:rPr>
            </w:pPr>
            <w:r w:rsidRPr="009F1090">
              <w:rPr>
                <w:rFonts w:ascii="Times New Roman" w:hAnsi="Times New Roman" w:cs="Times New Roman"/>
                <w:color w:val="000000"/>
                <w:sz w:val="24"/>
                <w:szCs w:val="24"/>
                <w:lang w:val="uk-UA"/>
              </w:rPr>
              <w:t>Ініціатор розроблення Програми</w:t>
            </w:r>
          </w:p>
        </w:tc>
        <w:tc>
          <w:tcPr>
            <w:tcW w:w="5386"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587188" w:rsidP="000D1141">
            <w:pPr>
              <w:spacing w:line="240" w:lineRule="auto"/>
              <w:contextualSpacing/>
              <w:rPr>
                <w:rFonts w:ascii="Times New Roman" w:hAnsi="Times New Roman" w:cs="Times New Roman"/>
                <w:bCs/>
                <w:color w:val="000000"/>
                <w:sz w:val="24"/>
                <w:szCs w:val="24"/>
                <w:lang w:val="uk-UA"/>
              </w:rPr>
            </w:pPr>
            <w:r w:rsidRPr="009F1090">
              <w:rPr>
                <w:rFonts w:ascii="Times New Roman" w:hAnsi="Times New Roman" w:cs="Times New Roman"/>
                <w:bCs/>
                <w:color w:val="000000"/>
                <w:sz w:val="24"/>
                <w:szCs w:val="24"/>
                <w:lang w:val="uk-UA"/>
              </w:rPr>
              <w:t>КП «</w:t>
            </w:r>
            <w:r w:rsidR="00A96687" w:rsidRPr="009F1090">
              <w:rPr>
                <w:rFonts w:ascii="Times New Roman" w:hAnsi="Times New Roman" w:cs="Times New Roman"/>
                <w:bCs/>
                <w:color w:val="000000"/>
                <w:sz w:val="24"/>
                <w:szCs w:val="24"/>
                <w:lang w:val="uk-UA"/>
              </w:rPr>
              <w:t xml:space="preserve">Білгород-Дністровськтеплоенерго», </w:t>
            </w:r>
          </w:p>
          <w:p w:rsidR="00CE1249" w:rsidRPr="009F1090" w:rsidRDefault="00A96687" w:rsidP="000D1141">
            <w:pPr>
              <w:spacing w:line="240" w:lineRule="auto"/>
              <w:contextualSpacing/>
              <w:rPr>
                <w:rFonts w:ascii="Times New Roman" w:hAnsi="Times New Roman" w:cs="Times New Roman"/>
                <w:sz w:val="24"/>
                <w:szCs w:val="24"/>
              </w:rPr>
            </w:pPr>
            <w:r w:rsidRPr="009F1090">
              <w:rPr>
                <w:rFonts w:ascii="Times New Roman" w:hAnsi="Times New Roman" w:cs="Times New Roman"/>
                <w:bCs/>
                <w:color w:val="000000"/>
                <w:sz w:val="24"/>
                <w:szCs w:val="24"/>
                <w:lang w:val="uk-UA"/>
              </w:rPr>
              <w:t xml:space="preserve">КП «Білгород-Дністровськводоканал», </w:t>
            </w:r>
            <w:r w:rsidR="00CE1249" w:rsidRPr="009F1090">
              <w:rPr>
                <w:rFonts w:ascii="Times New Roman" w:hAnsi="Times New Roman" w:cs="Times New Roman"/>
                <w:bCs/>
                <w:color w:val="000000"/>
                <w:sz w:val="24"/>
                <w:szCs w:val="24"/>
                <w:lang w:val="uk-UA"/>
              </w:rPr>
              <w:t>відділ моніторингу та супроводження програм галузевого спрямування міської ради</w:t>
            </w:r>
          </w:p>
        </w:tc>
      </w:tr>
      <w:tr w:rsidR="00CE1249"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CE1249" w:rsidRPr="009F1090" w:rsidRDefault="00CE1249" w:rsidP="00F91E8A">
            <w:pPr>
              <w:contextualSpacing/>
              <w:jc w:val="center"/>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2</w:t>
            </w:r>
          </w:p>
        </w:tc>
        <w:tc>
          <w:tcPr>
            <w:tcW w:w="3605" w:type="dxa"/>
            <w:tcBorders>
              <w:top w:val="single" w:sz="4" w:space="0" w:color="000000"/>
              <w:left w:val="single" w:sz="4" w:space="0" w:color="000000"/>
              <w:bottom w:val="single" w:sz="4" w:space="0" w:color="000000"/>
              <w:right w:val="single" w:sz="4" w:space="0" w:color="000000"/>
            </w:tcBorders>
            <w:vAlign w:val="center"/>
          </w:tcPr>
          <w:p w:rsidR="00CE1249" w:rsidRPr="009F1090" w:rsidRDefault="00CE1249" w:rsidP="000D1141">
            <w:pPr>
              <w:pStyle w:val="a5"/>
              <w:contextualSpacing/>
              <w:rPr>
                <w:rFonts w:ascii="Times New Roman" w:hAnsi="Times New Roman" w:cs="Times New Roman"/>
                <w:sz w:val="24"/>
                <w:szCs w:val="24"/>
              </w:rPr>
            </w:pPr>
            <w:r w:rsidRPr="009F1090">
              <w:rPr>
                <w:rFonts w:ascii="Times New Roman" w:hAnsi="Times New Roman" w:cs="Times New Roman"/>
                <w:color w:val="000000"/>
                <w:sz w:val="24"/>
                <w:szCs w:val="24"/>
                <w:lang w:val="uk-UA"/>
              </w:rPr>
              <w:t xml:space="preserve">Дата, номер і назва розпорядчого документа про розроблення Програми </w:t>
            </w:r>
          </w:p>
        </w:tc>
        <w:tc>
          <w:tcPr>
            <w:tcW w:w="5386" w:type="dxa"/>
            <w:tcBorders>
              <w:top w:val="single" w:sz="4" w:space="0" w:color="000000"/>
              <w:left w:val="single" w:sz="4" w:space="0" w:color="000000"/>
              <w:bottom w:val="single" w:sz="4" w:space="0" w:color="000000"/>
              <w:right w:val="single" w:sz="4" w:space="0" w:color="000000"/>
            </w:tcBorders>
            <w:vAlign w:val="center"/>
          </w:tcPr>
          <w:p w:rsidR="00CE1249" w:rsidRPr="009F1090" w:rsidRDefault="00CE1249" w:rsidP="000D1141">
            <w:pPr>
              <w:contextualSpacing/>
              <w:jc w:val="both"/>
              <w:rPr>
                <w:rFonts w:ascii="Times New Roman" w:hAnsi="Times New Roman" w:cs="Times New Roman"/>
                <w:sz w:val="24"/>
                <w:szCs w:val="24"/>
              </w:rPr>
            </w:pPr>
            <w:r w:rsidRPr="009F1090">
              <w:rPr>
                <w:rFonts w:ascii="Times New Roman" w:hAnsi="Times New Roman" w:cs="Times New Roman"/>
                <w:bCs/>
                <w:color w:val="000000"/>
                <w:sz w:val="24"/>
                <w:szCs w:val="24"/>
              </w:rPr>
              <w:t xml:space="preserve">доручення заступника міського голови від 28.07.2023 року № 13 </w:t>
            </w:r>
          </w:p>
        </w:tc>
      </w:tr>
      <w:tr w:rsidR="00587188"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587188" w:rsidRPr="009F1090" w:rsidRDefault="00587188" w:rsidP="00F91E8A">
            <w:pPr>
              <w:contextualSpacing/>
              <w:jc w:val="center"/>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3</w:t>
            </w:r>
          </w:p>
        </w:tc>
        <w:tc>
          <w:tcPr>
            <w:tcW w:w="3605" w:type="dxa"/>
            <w:tcBorders>
              <w:top w:val="single" w:sz="4" w:space="0" w:color="000000"/>
              <w:left w:val="single" w:sz="4" w:space="0" w:color="000000"/>
              <w:bottom w:val="single" w:sz="4" w:space="0" w:color="000000"/>
              <w:right w:val="single" w:sz="4" w:space="0" w:color="000000"/>
            </w:tcBorders>
            <w:vAlign w:val="center"/>
          </w:tcPr>
          <w:p w:rsidR="00587188" w:rsidRPr="009F1090" w:rsidRDefault="00587188" w:rsidP="000D1141">
            <w:pPr>
              <w:contextualSpacing/>
              <w:rPr>
                <w:rFonts w:ascii="Times New Roman" w:hAnsi="Times New Roman" w:cs="Times New Roman"/>
                <w:sz w:val="24"/>
                <w:szCs w:val="24"/>
              </w:rPr>
            </w:pPr>
            <w:r w:rsidRPr="009F1090">
              <w:rPr>
                <w:rFonts w:ascii="Times New Roman" w:hAnsi="Times New Roman" w:cs="Times New Roman"/>
                <w:color w:val="000000"/>
                <w:sz w:val="24"/>
                <w:szCs w:val="24"/>
                <w:lang w:val="uk-UA"/>
              </w:rPr>
              <w:t>Р</w:t>
            </w:r>
            <w:r w:rsidRPr="009F1090">
              <w:rPr>
                <w:rFonts w:ascii="Times New Roman" w:hAnsi="Times New Roman" w:cs="Times New Roman"/>
                <w:color w:val="000000"/>
                <w:sz w:val="24"/>
                <w:szCs w:val="24"/>
              </w:rPr>
              <w:t>озробник Програми</w:t>
            </w:r>
          </w:p>
        </w:tc>
        <w:tc>
          <w:tcPr>
            <w:tcW w:w="5386" w:type="dxa"/>
            <w:tcBorders>
              <w:top w:val="single" w:sz="4" w:space="0" w:color="000000"/>
              <w:left w:val="single" w:sz="4" w:space="0" w:color="000000"/>
              <w:bottom w:val="single" w:sz="4" w:space="0" w:color="000000"/>
              <w:right w:val="single" w:sz="4" w:space="0" w:color="000000"/>
            </w:tcBorders>
            <w:vAlign w:val="center"/>
          </w:tcPr>
          <w:p w:rsidR="00587188" w:rsidRPr="009F1090" w:rsidRDefault="00587188" w:rsidP="000D1141">
            <w:pPr>
              <w:spacing w:line="240" w:lineRule="auto"/>
              <w:contextualSpacing/>
              <w:rPr>
                <w:rFonts w:ascii="Times New Roman" w:hAnsi="Times New Roman" w:cs="Times New Roman"/>
                <w:bCs/>
                <w:color w:val="000000"/>
                <w:sz w:val="24"/>
                <w:szCs w:val="24"/>
                <w:lang w:val="uk-UA"/>
              </w:rPr>
            </w:pPr>
            <w:r w:rsidRPr="009F1090">
              <w:rPr>
                <w:rFonts w:ascii="Times New Roman" w:hAnsi="Times New Roman" w:cs="Times New Roman"/>
                <w:bCs/>
                <w:color w:val="000000"/>
                <w:sz w:val="24"/>
                <w:szCs w:val="24"/>
                <w:lang w:val="uk-UA"/>
              </w:rPr>
              <w:t>відділ моніторингу та супроводження програм галузевого спрямування міської ради</w:t>
            </w:r>
          </w:p>
          <w:p w:rsidR="00587188" w:rsidRPr="009F1090" w:rsidRDefault="00587188" w:rsidP="000D1141">
            <w:pPr>
              <w:spacing w:line="240" w:lineRule="auto"/>
              <w:contextualSpacing/>
              <w:rPr>
                <w:rFonts w:ascii="Times New Roman" w:hAnsi="Times New Roman" w:cs="Times New Roman"/>
                <w:sz w:val="24"/>
                <w:szCs w:val="24"/>
              </w:rPr>
            </w:pPr>
            <w:r w:rsidRPr="009F1090">
              <w:rPr>
                <w:rFonts w:ascii="Times New Roman" w:hAnsi="Times New Roman" w:cs="Times New Roman"/>
                <w:bCs/>
                <w:color w:val="000000"/>
                <w:sz w:val="24"/>
                <w:szCs w:val="24"/>
              </w:rPr>
              <w:t>Департамент житлово-комунального господарства та капітального будівництва</w:t>
            </w:r>
          </w:p>
        </w:tc>
      </w:tr>
      <w:tr w:rsidR="00587188"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587188" w:rsidRPr="009F1090" w:rsidRDefault="00587188" w:rsidP="00F91E8A">
            <w:pPr>
              <w:contextualSpacing/>
              <w:jc w:val="center"/>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4</w:t>
            </w:r>
          </w:p>
        </w:tc>
        <w:tc>
          <w:tcPr>
            <w:tcW w:w="3605" w:type="dxa"/>
            <w:tcBorders>
              <w:top w:val="single" w:sz="4" w:space="0" w:color="000000"/>
              <w:left w:val="single" w:sz="4" w:space="0" w:color="000000"/>
              <w:bottom w:val="single" w:sz="4" w:space="0" w:color="000000"/>
              <w:right w:val="single" w:sz="4" w:space="0" w:color="000000"/>
            </w:tcBorders>
            <w:vAlign w:val="center"/>
          </w:tcPr>
          <w:p w:rsidR="00587188" w:rsidRPr="009F1090" w:rsidRDefault="00587188" w:rsidP="00587188">
            <w:pPr>
              <w:contextualSpacing/>
              <w:rPr>
                <w:rFonts w:ascii="Times New Roman" w:hAnsi="Times New Roman" w:cs="Times New Roman"/>
                <w:sz w:val="24"/>
                <w:szCs w:val="24"/>
              </w:rPr>
            </w:pPr>
            <w:r w:rsidRPr="009F1090">
              <w:rPr>
                <w:rFonts w:ascii="Times New Roman" w:hAnsi="Times New Roman" w:cs="Times New Roman"/>
                <w:color w:val="000000"/>
                <w:sz w:val="24"/>
                <w:szCs w:val="24"/>
              </w:rPr>
              <w:t>Відповідальн</w:t>
            </w:r>
            <w:r w:rsidRPr="009F1090">
              <w:rPr>
                <w:rFonts w:ascii="Times New Roman" w:hAnsi="Times New Roman" w:cs="Times New Roman"/>
                <w:color w:val="000000"/>
                <w:sz w:val="24"/>
                <w:szCs w:val="24"/>
                <w:lang w:val="uk-UA"/>
              </w:rPr>
              <w:t>ий</w:t>
            </w:r>
            <w:r w:rsidRPr="009F1090">
              <w:rPr>
                <w:rFonts w:ascii="Times New Roman" w:hAnsi="Times New Roman" w:cs="Times New Roman"/>
                <w:color w:val="000000"/>
                <w:sz w:val="24"/>
                <w:szCs w:val="24"/>
              </w:rPr>
              <w:t xml:space="preserve"> виконав</w:t>
            </w:r>
            <w:r w:rsidRPr="009F1090">
              <w:rPr>
                <w:rFonts w:ascii="Times New Roman" w:hAnsi="Times New Roman" w:cs="Times New Roman"/>
                <w:color w:val="000000"/>
                <w:sz w:val="24"/>
                <w:szCs w:val="24"/>
                <w:lang w:val="uk-UA"/>
              </w:rPr>
              <w:t>ець</w:t>
            </w:r>
            <w:r w:rsidRPr="009F1090">
              <w:rPr>
                <w:rFonts w:ascii="Times New Roman" w:hAnsi="Times New Roman" w:cs="Times New Roman"/>
                <w:color w:val="000000"/>
                <w:sz w:val="24"/>
                <w:szCs w:val="24"/>
              </w:rPr>
              <w:t xml:space="preserve"> Програми</w:t>
            </w:r>
          </w:p>
        </w:tc>
        <w:tc>
          <w:tcPr>
            <w:tcW w:w="5386" w:type="dxa"/>
            <w:tcBorders>
              <w:top w:val="single" w:sz="4" w:space="0" w:color="000000"/>
              <w:left w:val="single" w:sz="4" w:space="0" w:color="000000"/>
              <w:bottom w:val="single" w:sz="4" w:space="0" w:color="000000"/>
              <w:right w:val="single" w:sz="4" w:space="0" w:color="000000"/>
            </w:tcBorders>
            <w:vAlign w:val="center"/>
          </w:tcPr>
          <w:p w:rsidR="00587188" w:rsidRPr="009F1090" w:rsidRDefault="00587188" w:rsidP="000D1141">
            <w:pPr>
              <w:contextualSpacing/>
              <w:rPr>
                <w:rFonts w:ascii="Times New Roman" w:hAnsi="Times New Roman" w:cs="Times New Roman"/>
                <w:bCs/>
                <w:color w:val="000000"/>
                <w:sz w:val="24"/>
                <w:szCs w:val="24"/>
                <w:lang w:val="uk-UA"/>
              </w:rPr>
            </w:pPr>
            <w:r w:rsidRPr="009F1090">
              <w:rPr>
                <w:rFonts w:ascii="Times New Roman" w:hAnsi="Times New Roman" w:cs="Times New Roman"/>
                <w:bCs/>
                <w:color w:val="000000"/>
                <w:sz w:val="24"/>
                <w:szCs w:val="24"/>
              </w:rPr>
              <w:t>Департамент житлово-комунального господарства та капітального будівництва</w:t>
            </w:r>
          </w:p>
          <w:p w:rsidR="00587188" w:rsidRPr="009F1090" w:rsidRDefault="00587188" w:rsidP="000D1141">
            <w:pPr>
              <w:contextualSpacing/>
              <w:rPr>
                <w:rFonts w:ascii="Times New Roman" w:hAnsi="Times New Roman" w:cs="Times New Roman"/>
                <w:sz w:val="24"/>
                <w:szCs w:val="24"/>
                <w:lang w:val="uk-UA"/>
              </w:rPr>
            </w:pPr>
          </w:p>
        </w:tc>
      </w:tr>
      <w:tr w:rsidR="00587188"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587188" w:rsidRPr="009F1090" w:rsidRDefault="00587188" w:rsidP="00F91E8A">
            <w:pPr>
              <w:contextualSpacing/>
              <w:jc w:val="center"/>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5</w:t>
            </w:r>
          </w:p>
        </w:tc>
        <w:tc>
          <w:tcPr>
            <w:tcW w:w="3605" w:type="dxa"/>
            <w:tcBorders>
              <w:top w:val="single" w:sz="4" w:space="0" w:color="000000"/>
              <w:left w:val="single" w:sz="4" w:space="0" w:color="000000"/>
              <w:bottom w:val="single" w:sz="4" w:space="0" w:color="000000"/>
              <w:right w:val="single" w:sz="4" w:space="0" w:color="000000"/>
            </w:tcBorders>
            <w:vAlign w:val="center"/>
          </w:tcPr>
          <w:p w:rsidR="00587188" w:rsidRPr="009F1090" w:rsidRDefault="00587188" w:rsidP="00F91E8A">
            <w:pPr>
              <w:pStyle w:val="a5"/>
              <w:contextualSpacing/>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Виконавці Програми</w:t>
            </w:r>
          </w:p>
        </w:tc>
        <w:tc>
          <w:tcPr>
            <w:tcW w:w="5386" w:type="dxa"/>
            <w:tcBorders>
              <w:top w:val="single" w:sz="4" w:space="0" w:color="000000"/>
              <w:left w:val="single" w:sz="4" w:space="0" w:color="000000"/>
              <w:bottom w:val="single" w:sz="4" w:space="0" w:color="000000"/>
              <w:right w:val="single" w:sz="4" w:space="0" w:color="000000"/>
            </w:tcBorders>
            <w:vAlign w:val="center"/>
          </w:tcPr>
          <w:p w:rsidR="00587188" w:rsidRPr="009F1090" w:rsidRDefault="00587188" w:rsidP="000D1141">
            <w:pPr>
              <w:contextualSpacing/>
              <w:rPr>
                <w:rFonts w:ascii="Times New Roman" w:hAnsi="Times New Roman" w:cs="Times New Roman"/>
                <w:bCs/>
                <w:color w:val="000000"/>
                <w:sz w:val="24"/>
                <w:szCs w:val="24"/>
                <w:lang w:val="uk-UA"/>
              </w:rPr>
            </w:pPr>
            <w:r w:rsidRPr="009F1090">
              <w:rPr>
                <w:rFonts w:ascii="Times New Roman" w:hAnsi="Times New Roman" w:cs="Times New Roman"/>
                <w:bCs/>
                <w:color w:val="000000"/>
                <w:sz w:val="24"/>
                <w:szCs w:val="24"/>
              </w:rPr>
              <w:t>Департамент житлово-комунального господарства та капітального будівництва</w:t>
            </w:r>
          </w:p>
          <w:p w:rsidR="00587188" w:rsidRPr="009F1090" w:rsidRDefault="00587188" w:rsidP="000D1141">
            <w:pPr>
              <w:contextualSpacing/>
              <w:rPr>
                <w:rFonts w:ascii="Times New Roman" w:hAnsi="Times New Roman" w:cs="Times New Roman"/>
                <w:bCs/>
                <w:color w:val="000000"/>
                <w:sz w:val="24"/>
                <w:szCs w:val="24"/>
                <w:lang w:val="uk-UA"/>
              </w:rPr>
            </w:pPr>
            <w:r w:rsidRPr="009F1090">
              <w:rPr>
                <w:rFonts w:ascii="Times New Roman" w:hAnsi="Times New Roman" w:cs="Times New Roman"/>
                <w:bCs/>
                <w:color w:val="000000"/>
                <w:sz w:val="24"/>
                <w:szCs w:val="24"/>
                <w:lang w:val="uk-UA"/>
              </w:rPr>
              <w:t>КП «Білгород-Дністровськтеплоенерго»</w:t>
            </w:r>
          </w:p>
          <w:p w:rsidR="00587188" w:rsidRPr="009F1090" w:rsidRDefault="00587188" w:rsidP="000D1141">
            <w:pPr>
              <w:contextualSpacing/>
              <w:rPr>
                <w:rFonts w:ascii="Times New Roman" w:hAnsi="Times New Roman" w:cs="Times New Roman"/>
                <w:sz w:val="24"/>
                <w:szCs w:val="24"/>
                <w:lang w:val="uk-UA"/>
              </w:rPr>
            </w:pPr>
            <w:r w:rsidRPr="009F1090">
              <w:rPr>
                <w:rFonts w:ascii="Times New Roman" w:hAnsi="Times New Roman" w:cs="Times New Roman"/>
                <w:bCs/>
                <w:color w:val="000000"/>
                <w:sz w:val="24"/>
                <w:szCs w:val="24"/>
                <w:lang w:val="uk-UA"/>
              </w:rPr>
              <w:t>КП «Білгород-Дністровськводоканал»</w:t>
            </w:r>
          </w:p>
        </w:tc>
      </w:tr>
      <w:tr w:rsidR="00A96687"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F91E8A">
            <w:pPr>
              <w:contextualSpacing/>
              <w:jc w:val="center"/>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6</w:t>
            </w:r>
          </w:p>
        </w:tc>
        <w:tc>
          <w:tcPr>
            <w:tcW w:w="3605"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F91E8A">
            <w:pPr>
              <w:pStyle w:val="a5"/>
              <w:contextualSpacing/>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Термін реалізації Програми</w:t>
            </w:r>
          </w:p>
        </w:tc>
        <w:tc>
          <w:tcPr>
            <w:tcW w:w="5386"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0D1141">
            <w:pPr>
              <w:contextualSpacing/>
              <w:jc w:val="both"/>
              <w:rPr>
                <w:rFonts w:ascii="Times New Roman" w:hAnsi="Times New Roman" w:cs="Times New Roman"/>
                <w:sz w:val="24"/>
                <w:szCs w:val="24"/>
              </w:rPr>
            </w:pPr>
            <w:r w:rsidRPr="009F1090">
              <w:rPr>
                <w:rFonts w:ascii="Times New Roman" w:hAnsi="Times New Roman" w:cs="Times New Roman"/>
                <w:color w:val="000000"/>
                <w:sz w:val="24"/>
                <w:szCs w:val="24"/>
              </w:rPr>
              <w:t>2024</w:t>
            </w:r>
          </w:p>
        </w:tc>
      </w:tr>
      <w:tr w:rsidR="00A96687"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F91E8A">
            <w:pPr>
              <w:contextualSpacing/>
              <w:jc w:val="center"/>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7</w:t>
            </w:r>
          </w:p>
        </w:tc>
        <w:tc>
          <w:tcPr>
            <w:tcW w:w="3605"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F91E8A">
            <w:pPr>
              <w:pStyle w:val="a5"/>
              <w:contextualSpacing/>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Мета програми</w:t>
            </w:r>
          </w:p>
        </w:tc>
        <w:tc>
          <w:tcPr>
            <w:tcW w:w="5386"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0D1141">
            <w:pPr>
              <w:spacing w:line="240" w:lineRule="auto"/>
              <w:contextualSpacing/>
              <w:rPr>
                <w:rFonts w:ascii="Times New Roman" w:hAnsi="Times New Roman" w:cs="Times New Roman"/>
                <w:sz w:val="24"/>
                <w:szCs w:val="24"/>
                <w:lang w:val="uk-UA"/>
              </w:rPr>
            </w:pPr>
            <w:r w:rsidRPr="009F1090">
              <w:rPr>
                <w:rFonts w:ascii="Times New Roman" w:hAnsi="Times New Roman" w:cs="Times New Roman"/>
                <w:bCs/>
                <w:sz w:val="24"/>
                <w:szCs w:val="24"/>
                <w:lang w:val="uk-UA"/>
              </w:rPr>
              <w:t>Забезпечення відшкодування різниці в тарифах між тарифами, що встановлені та тарифами, що фактично застосовуються</w:t>
            </w:r>
          </w:p>
        </w:tc>
      </w:tr>
      <w:tr w:rsidR="00A96687"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F91E8A">
            <w:pPr>
              <w:contextualSpacing/>
              <w:jc w:val="center"/>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8</w:t>
            </w:r>
          </w:p>
        </w:tc>
        <w:tc>
          <w:tcPr>
            <w:tcW w:w="3605"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0D1141">
            <w:pPr>
              <w:contextualSpacing/>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rPr>
              <w:t>Загальний обсяг фінансових ресурсів, необхідних для реалізації Програми</w:t>
            </w:r>
            <w:r w:rsidRPr="009F1090">
              <w:rPr>
                <w:rFonts w:ascii="Times New Roman" w:hAnsi="Times New Roman" w:cs="Times New Roman"/>
                <w:color w:val="000000"/>
                <w:sz w:val="24"/>
                <w:szCs w:val="24"/>
                <w:lang w:val="uk-UA"/>
              </w:rPr>
              <w:t>, всього:</w:t>
            </w:r>
          </w:p>
          <w:p w:rsidR="00A96687" w:rsidRPr="009F1090" w:rsidRDefault="00A96687" w:rsidP="000D1141">
            <w:pPr>
              <w:contextualSpacing/>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зокрема:</w:t>
            </w:r>
          </w:p>
          <w:p w:rsidR="00A96687" w:rsidRPr="009F1090" w:rsidRDefault="00A96687" w:rsidP="000D1141">
            <w:pPr>
              <w:contextualSpacing/>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 коштів бюджету ____ громади</w:t>
            </w:r>
          </w:p>
          <w:p w:rsidR="00A96687" w:rsidRPr="009F1090" w:rsidRDefault="00A96687" w:rsidP="000D1141">
            <w:pPr>
              <w:contextualSpacing/>
              <w:rPr>
                <w:rFonts w:ascii="Times New Roman" w:hAnsi="Times New Roman" w:cs="Times New Roman"/>
                <w:sz w:val="24"/>
                <w:szCs w:val="24"/>
                <w:lang w:val="uk-UA"/>
              </w:rPr>
            </w:pPr>
            <w:r w:rsidRPr="009F1090">
              <w:rPr>
                <w:rFonts w:ascii="Times New Roman" w:hAnsi="Times New Roman" w:cs="Times New Roman"/>
                <w:color w:val="000000"/>
                <w:sz w:val="24"/>
                <w:szCs w:val="24"/>
                <w:lang w:val="uk-UA"/>
              </w:rPr>
              <w:t>- інші джерела</w:t>
            </w:r>
          </w:p>
        </w:tc>
        <w:tc>
          <w:tcPr>
            <w:tcW w:w="5386"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A96687">
            <w:pPr>
              <w:widowControl w:val="0"/>
              <w:tabs>
                <w:tab w:val="left" w:pos="183"/>
              </w:tabs>
              <w:spacing w:line="240" w:lineRule="auto"/>
              <w:contextualSpacing/>
              <w:rPr>
                <w:rFonts w:ascii="Times New Roman" w:hAnsi="Times New Roman" w:cs="Times New Roman"/>
                <w:sz w:val="24"/>
                <w:szCs w:val="24"/>
                <w:lang w:val="uk-UA"/>
              </w:rPr>
            </w:pPr>
            <w:r w:rsidRPr="009F1090">
              <w:rPr>
                <w:rFonts w:ascii="Times New Roman" w:hAnsi="Times New Roman" w:cs="Times New Roman"/>
                <w:sz w:val="24"/>
                <w:szCs w:val="24"/>
                <w:lang w:val="uk-UA"/>
              </w:rPr>
              <w:t xml:space="preserve">Загальний обсяг фінансування Програми становить 24 759,380 тис.грн., зокрема коштів бюджету Білгород-Дністровської міської ради 24 759,380 тис.грн. </w:t>
            </w:r>
          </w:p>
        </w:tc>
      </w:tr>
      <w:tr w:rsidR="00A96687"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F91E8A">
            <w:pPr>
              <w:contextualSpacing/>
              <w:jc w:val="center"/>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9</w:t>
            </w:r>
          </w:p>
        </w:tc>
        <w:tc>
          <w:tcPr>
            <w:tcW w:w="3605"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0D1141">
            <w:pPr>
              <w:contextualSpacing/>
              <w:rPr>
                <w:rFonts w:ascii="Times New Roman" w:hAnsi="Times New Roman" w:cs="Times New Roman"/>
                <w:sz w:val="24"/>
                <w:szCs w:val="24"/>
              </w:rPr>
            </w:pPr>
            <w:r w:rsidRPr="009F1090">
              <w:rPr>
                <w:rFonts w:ascii="Times New Roman" w:hAnsi="Times New Roman" w:cs="Times New Roman"/>
                <w:color w:val="000000"/>
                <w:sz w:val="24"/>
                <w:szCs w:val="24"/>
              </w:rPr>
              <w:t>Очікувані результати виконання</w:t>
            </w:r>
          </w:p>
        </w:tc>
        <w:tc>
          <w:tcPr>
            <w:tcW w:w="5386"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0D1141">
            <w:pPr>
              <w:ind w:left="-75"/>
              <w:contextualSpacing/>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1. Забезпечення сталої роботи комунальних підприємств;</w:t>
            </w:r>
          </w:p>
          <w:p w:rsidR="00A96687" w:rsidRPr="009F1090" w:rsidRDefault="00A96687" w:rsidP="00A96687">
            <w:pPr>
              <w:ind w:left="-75"/>
              <w:contextualSpacing/>
              <w:rPr>
                <w:rFonts w:ascii="Times New Roman" w:hAnsi="Times New Roman" w:cs="Times New Roman"/>
                <w:sz w:val="24"/>
                <w:szCs w:val="24"/>
              </w:rPr>
            </w:pPr>
            <w:r w:rsidRPr="009F1090">
              <w:rPr>
                <w:rFonts w:ascii="Times New Roman" w:hAnsi="Times New Roman" w:cs="Times New Roman"/>
                <w:color w:val="000000"/>
                <w:sz w:val="24"/>
                <w:szCs w:val="24"/>
                <w:lang w:val="uk-UA"/>
              </w:rPr>
              <w:t>2. Недопущення виникнення заборгованості з виплати заробітної плати, за спожиті енергоносії та іншим платежам</w:t>
            </w:r>
          </w:p>
        </w:tc>
      </w:tr>
      <w:tr w:rsidR="00A96687" w:rsidRPr="009F1090" w:rsidTr="00A96687">
        <w:trPr>
          <w:trHeight w:val="401"/>
        </w:trPr>
        <w:tc>
          <w:tcPr>
            <w:tcW w:w="648"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F91E8A">
            <w:pPr>
              <w:contextualSpacing/>
              <w:jc w:val="center"/>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10</w:t>
            </w:r>
          </w:p>
        </w:tc>
        <w:tc>
          <w:tcPr>
            <w:tcW w:w="3605"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F91E8A">
            <w:pPr>
              <w:pStyle w:val="a5"/>
              <w:contextualSpacing/>
              <w:rPr>
                <w:rFonts w:ascii="Times New Roman" w:hAnsi="Times New Roman" w:cs="Times New Roman"/>
                <w:color w:val="000000"/>
                <w:sz w:val="24"/>
                <w:szCs w:val="24"/>
                <w:lang w:val="uk-UA"/>
              </w:rPr>
            </w:pPr>
            <w:r w:rsidRPr="009F1090">
              <w:rPr>
                <w:rFonts w:ascii="Times New Roman" w:hAnsi="Times New Roman" w:cs="Times New Roman"/>
                <w:color w:val="000000"/>
                <w:sz w:val="24"/>
                <w:szCs w:val="24"/>
                <w:lang w:val="uk-UA"/>
              </w:rPr>
              <w:t>Ключові показники</w:t>
            </w:r>
          </w:p>
        </w:tc>
        <w:tc>
          <w:tcPr>
            <w:tcW w:w="5386" w:type="dxa"/>
            <w:tcBorders>
              <w:top w:val="single" w:sz="4" w:space="0" w:color="000000"/>
              <w:left w:val="single" w:sz="4" w:space="0" w:color="000000"/>
              <w:bottom w:val="single" w:sz="4" w:space="0" w:color="000000"/>
              <w:right w:val="single" w:sz="4" w:space="0" w:color="000000"/>
            </w:tcBorders>
            <w:vAlign w:val="center"/>
          </w:tcPr>
          <w:p w:rsidR="00A96687" w:rsidRPr="009F1090" w:rsidRDefault="00A96687" w:rsidP="00F91E8A">
            <w:pPr>
              <w:spacing w:line="240" w:lineRule="auto"/>
              <w:contextualSpacing/>
              <w:rPr>
                <w:rFonts w:ascii="Times New Roman" w:hAnsi="Times New Roman" w:cs="Times New Roman"/>
                <w:bCs/>
                <w:sz w:val="24"/>
                <w:szCs w:val="24"/>
                <w:lang w:val="uk-UA"/>
              </w:rPr>
            </w:pPr>
            <w:r w:rsidRPr="009F1090">
              <w:rPr>
                <w:rFonts w:ascii="Times New Roman" w:hAnsi="Times New Roman" w:cs="Times New Roman"/>
                <w:bCs/>
                <w:sz w:val="24"/>
                <w:szCs w:val="24"/>
                <w:lang w:val="uk-UA"/>
              </w:rPr>
              <w:t xml:space="preserve">Стала робота комунальних підприємств. </w:t>
            </w:r>
            <w:r w:rsidR="000D1141" w:rsidRPr="009F1090">
              <w:rPr>
                <w:rFonts w:ascii="Times New Roman" w:hAnsi="Times New Roman" w:cs="Times New Roman"/>
                <w:bCs/>
                <w:sz w:val="24"/>
                <w:szCs w:val="24"/>
                <w:lang w:val="uk-UA"/>
              </w:rPr>
              <w:t xml:space="preserve">Запобігання </w:t>
            </w:r>
            <w:r w:rsidR="00A45317" w:rsidRPr="009F1090">
              <w:rPr>
                <w:rFonts w:ascii="Times New Roman" w:hAnsi="Times New Roman" w:cs="Times New Roman"/>
                <w:bCs/>
                <w:sz w:val="24"/>
                <w:szCs w:val="24"/>
                <w:lang w:val="uk-UA"/>
              </w:rPr>
              <w:t>виникнення заборгованості по заробітній платі, за спожиті енергоносії та інші платежі</w:t>
            </w:r>
          </w:p>
        </w:tc>
      </w:tr>
    </w:tbl>
    <w:p w:rsidR="00AC11DF" w:rsidRPr="009F1090" w:rsidRDefault="00AC11DF" w:rsidP="00AC11DF">
      <w:pPr>
        <w:ind w:left="720"/>
        <w:contextualSpacing/>
        <w:jc w:val="center"/>
        <w:rPr>
          <w:rFonts w:ascii="Times New Roman" w:hAnsi="Times New Roman" w:cs="Times New Roman"/>
          <w:b/>
          <w:sz w:val="24"/>
          <w:szCs w:val="24"/>
        </w:rPr>
      </w:pPr>
    </w:p>
    <w:p w:rsidR="00AC11DF" w:rsidRPr="009F1090" w:rsidRDefault="00615FA1" w:rsidP="00AC11DF">
      <w:pPr>
        <w:ind w:left="720"/>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Розділ 2. Визначення проблеми</w:t>
      </w:r>
      <w:r w:rsidR="00A45317" w:rsidRPr="009F1090">
        <w:rPr>
          <w:rFonts w:ascii="Times New Roman" w:hAnsi="Times New Roman" w:cs="Times New Roman"/>
          <w:b/>
          <w:sz w:val="24"/>
          <w:szCs w:val="24"/>
          <w:lang w:val="uk-UA"/>
        </w:rPr>
        <w:t>, на розв’язання якої спрямована Програма</w:t>
      </w:r>
      <w:r w:rsidRPr="009F1090">
        <w:rPr>
          <w:rFonts w:ascii="Times New Roman" w:hAnsi="Times New Roman" w:cs="Times New Roman"/>
          <w:b/>
          <w:sz w:val="24"/>
          <w:szCs w:val="24"/>
          <w:lang w:val="uk-UA"/>
        </w:rPr>
        <w:t xml:space="preserve"> </w:t>
      </w:r>
    </w:p>
    <w:p w:rsidR="00A45317" w:rsidRPr="009F1090" w:rsidRDefault="00A45317" w:rsidP="00AC11DF">
      <w:pPr>
        <w:ind w:left="720"/>
        <w:contextualSpacing/>
        <w:jc w:val="center"/>
        <w:rPr>
          <w:rFonts w:ascii="Times New Roman" w:hAnsi="Times New Roman" w:cs="Times New Roman"/>
          <w:b/>
          <w:sz w:val="24"/>
          <w:szCs w:val="24"/>
          <w:lang w:val="uk-UA"/>
        </w:rPr>
      </w:pPr>
    </w:p>
    <w:p w:rsidR="005B3DFE" w:rsidRPr="009F1090" w:rsidRDefault="005B3DFE" w:rsidP="005B3DFE">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Підприємства, що надають комунальні послуги на території Білгород-Дністровської міської територіальної громади засновані на праві комунальної власності та діють на принципах господарської самостійності та самоокупності, за тарифами, які встановлюються виконавчим комітетом Білгород-Дністровської міської ради.</w:t>
      </w:r>
    </w:p>
    <w:p w:rsidR="005B3DFE" w:rsidRPr="009F1090" w:rsidRDefault="005B3DFE" w:rsidP="005B3DFE">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lastRenderedPageBreak/>
        <w:t>Питання встановлення тарифів є досить не простим, оскільки зачіпає інтереси не лише споживачів послуг, а й підприємств галузі, що виробляють і забезпечують безперервне надання цих послуг. Населення та бюджетні установи є основним споживачем комунальних послуг. Тому рівень тарифів, який застосовується до населення та бюджетних установ, безпосередньо впливає на економічний стан підприємства та можливість виконання ним зобов’язань, у тому числі: розрахунків з постачальниками за енергоносії, виплату заробітної плати працівникам, сплату податків, зборів, обов’язкових платежів до бюджетів усіх рівнів.</w:t>
      </w:r>
    </w:p>
    <w:p w:rsidR="005B3DFE" w:rsidRPr="009F1090" w:rsidRDefault="005B3DFE" w:rsidP="005B3DFE">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Відповідно до чинного законодавства, не допускається встановлення цін/тарифів на комунальні послуги нижче за розмір економічно обґрунтованих витрат на їх виробництво без визначення джерел для відшкодування різниці за рахунок коштів відповідних бюджетів.</w:t>
      </w:r>
    </w:p>
    <w:p w:rsidR="005B3DFE" w:rsidRPr="009F1090" w:rsidRDefault="005B3DFE" w:rsidP="005B3DFE">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Статтями 61 та 64 Закону України «Про місцеве самоврядування в Україні» надано право органам місцевого самоврядування самостійно визначати напрями використання коштів відповідно до законодавства України.</w:t>
      </w:r>
    </w:p>
    <w:p w:rsidR="005B3DFE" w:rsidRPr="009F1090" w:rsidRDefault="005B3DFE" w:rsidP="005B3DFE">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xml:space="preserve"> Пунктом 21 статті 91 Бюджетного кодексу України визначено, що до видатків місцевих бюджетів, що можуть здійснюватися з усіх місцевих бюджетів, належать видатки на інші програми, пов’язані з виконанням власних повноважень, затверджені відповідно місцевою владою, згідно із законом.</w:t>
      </w:r>
    </w:p>
    <w:p w:rsidR="005B3DFE" w:rsidRPr="009F1090" w:rsidRDefault="005B3DFE" w:rsidP="005B3DFE">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Відповідно до частини другої статті 3 Закону України «Про державну допомогу суб’єктам господарювання</w:t>
      </w:r>
      <w:r w:rsidR="000C5266" w:rsidRPr="009F1090">
        <w:rPr>
          <w:rFonts w:ascii="Times New Roman" w:hAnsi="Times New Roman" w:cs="Times New Roman"/>
          <w:sz w:val="24"/>
          <w:szCs w:val="24"/>
          <w:lang w:val="uk-UA"/>
        </w:rPr>
        <w:t>» (далі – Закон) дія Закону поширюється на будь-яку підтримку суб’єктів господарювання надавачами державної допомоги за рахунок ресурсів держави чи місцевих ресурсів для виробництва товарів або провадження окремих видів господарської діяльності, крім випадків, передбачених частиною другою цієї статті. Дія Закону не поширюється, зокрема, на підтримку господарської діяльності, пов’язаної з наданням послуг, що становлять загальний економічний інтерес, у частині компенсації обґрунтованих витрат на надання таких послуг.</w:t>
      </w:r>
    </w:p>
    <w:p w:rsidR="000C5266" w:rsidRPr="009F1090" w:rsidRDefault="000C5266" w:rsidP="005B3DFE">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Перелік послуг, що становлять загальний економічний інтерес у сфері житлово-комунального господарства визначено постановою Кабінету Міністрів України від 23.05.2018 року № 420, до них належать:</w:t>
      </w:r>
    </w:p>
    <w:p w:rsidR="000C5266" w:rsidRPr="009F1090" w:rsidRDefault="000C5266" w:rsidP="000C5266">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послуги з централізованого опалення, послуги з постачання теплової енергії;</w:t>
      </w:r>
    </w:p>
    <w:p w:rsidR="000C5266" w:rsidRPr="009F1090" w:rsidRDefault="000C5266" w:rsidP="000C5266">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послуги з централізованого постачання гарячої води, послуги з постачання гарячої води;</w:t>
      </w:r>
    </w:p>
    <w:p w:rsidR="000C5266" w:rsidRPr="009F1090" w:rsidRDefault="000C5266" w:rsidP="000C5266">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послуги з централізованого постачання холодної води, послуги з централізованого водопостачання;</w:t>
      </w:r>
    </w:p>
    <w:p w:rsidR="000C5266" w:rsidRPr="009F1090" w:rsidRDefault="000C5266" w:rsidP="000C5266">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послуги з водовідведення (з використанням внутрішньобудинкових систем), послуги з централізованого водовідведення;</w:t>
      </w:r>
    </w:p>
    <w:p w:rsidR="000C5266" w:rsidRPr="009F1090" w:rsidRDefault="000C5266" w:rsidP="000C5266">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послуги з вивезення побутових відходів, послуги з поводження з побутовими відходами.</w:t>
      </w:r>
    </w:p>
    <w:p w:rsidR="000C5266" w:rsidRPr="009F1090" w:rsidRDefault="000C5266" w:rsidP="000C5266">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На території Білгород-Дністровської міської територіальної громади серед зазначених послуг, що становлять загальний економічний інтерес у сфері житлово-комунального господарства, підприємствами надаються наступні послуги:</w:t>
      </w:r>
    </w:p>
    <w:p w:rsidR="000C5266" w:rsidRPr="009F1090" w:rsidRDefault="000C5266" w:rsidP="000C5266">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КП «Білгород-Дністровськтеплоенерго» - послуги з централізованого опалення, послуги з постачання теплової енергії;</w:t>
      </w:r>
    </w:p>
    <w:p w:rsidR="000C5266" w:rsidRPr="009F1090" w:rsidRDefault="000C5266" w:rsidP="000C5266">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КП «Білгород-Дністровськводоканал» - послуги з централізованого постачання холодної води, послуги з централізованого водопостачання;</w:t>
      </w:r>
    </w:p>
    <w:p w:rsidR="000C5266" w:rsidRPr="009F1090" w:rsidRDefault="000C5266" w:rsidP="000C5266">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КП «Автотранссервіс» - послуги з поводження з побутовими відходами.</w:t>
      </w:r>
    </w:p>
    <w:p w:rsidR="00781740" w:rsidRPr="009F1090" w:rsidRDefault="00781740" w:rsidP="00781740">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Так, на виконання власних повноважень, визначених підпунктом 2 пункту «а» статті 28 Закону України «Про місцеве самоврядування в Україні», виконавчим комітетом Білгород-Дністровської міської ради було прийнято рішення від 11.08.2023 року № 367 «Про встановлення тарифів на теплову енергію, її виробництво, транспортування та постачання послуги з постачанням теплової енергії комунальному підприємству «Білгород-Дністровськтеплоенерго». Даним рішенням комунальному підприємству «Білгород-Дністровськтеплоенерго» встановлено на період з 01.10.2023 року по 30.09.2024 рік економічно-обґрунтовані тарифи у розмірах:</w:t>
      </w:r>
    </w:p>
    <w:p w:rsidR="00A45317" w:rsidRPr="009F1090" w:rsidRDefault="00A45317" w:rsidP="00781740">
      <w:pPr>
        <w:spacing w:line="240" w:lineRule="auto"/>
        <w:ind w:firstLine="567"/>
        <w:contextualSpacing/>
        <w:jc w:val="both"/>
        <w:rPr>
          <w:rFonts w:ascii="Times New Roman" w:hAnsi="Times New Roman" w:cs="Times New Roman"/>
          <w:sz w:val="24"/>
          <w:szCs w:val="24"/>
          <w:lang w:val="uk-UA"/>
        </w:rPr>
      </w:pPr>
    </w:p>
    <w:tbl>
      <w:tblPr>
        <w:tblStyle w:val="ac"/>
        <w:tblW w:w="9732" w:type="dxa"/>
        <w:tblLayout w:type="fixed"/>
        <w:tblLook w:val="04A0"/>
      </w:tblPr>
      <w:tblGrid>
        <w:gridCol w:w="3085"/>
        <w:gridCol w:w="1278"/>
        <w:gridCol w:w="1745"/>
        <w:gridCol w:w="1747"/>
        <w:gridCol w:w="1877"/>
      </w:tblGrid>
      <w:tr w:rsidR="00781740" w:rsidRPr="009F1090" w:rsidTr="00EE219C">
        <w:tc>
          <w:tcPr>
            <w:tcW w:w="9732" w:type="dxa"/>
            <w:gridSpan w:val="5"/>
          </w:tcPr>
          <w:p w:rsidR="00781740" w:rsidRPr="009F1090" w:rsidRDefault="00781740" w:rsidP="00781740">
            <w:pPr>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lastRenderedPageBreak/>
              <w:t>Теплова енергія (виробництво, транспортування, постачання)</w:t>
            </w:r>
          </w:p>
        </w:tc>
      </w:tr>
      <w:tr w:rsidR="00781740" w:rsidRPr="009F1090" w:rsidTr="00EE219C">
        <w:tc>
          <w:tcPr>
            <w:tcW w:w="3085" w:type="dxa"/>
            <w:vMerge w:val="restart"/>
            <w:vAlign w:val="center"/>
          </w:tcPr>
          <w:p w:rsidR="00781740" w:rsidRPr="009F1090" w:rsidRDefault="00781740" w:rsidP="00EE219C">
            <w:pPr>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Двоставковий тариф на теплову енергію без ПДВ</w:t>
            </w:r>
          </w:p>
        </w:tc>
        <w:tc>
          <w:tcPr>
            <w:tcW w:w="1278" w:type="dxa"/>
            <w:vMerge w:val="restart"/>
            <w:vAlign w:val="center"/>
          </w:tcPr>
          <w:p w:rsidR="00781740" w:rsidRPr="009F1090" w:rsidRDefault="00781740"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Одиниця виміру</w:t>
            </w:r>
          </w:p>
        </w:tc>
        <w:tc>
          <w:tcPr>
            <w:tcW w:w="1745" w:type="dxa"/>
            <w:vMerge w:val="restart"/>
            <w:vAlign w:val="center"/>
          </w:tcPr>
          <w:p w:rsidR="00781740" w:rsidRPr="009F1090" w:rsidRDefault="007656E3" w:rsidP="00781740">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Усього</w:t>
            </w:r>
          </w:p>
        </w:tc>
        <w:tc>
          <w:tcPr>
            <w:tcW w:w="3624" w:type="dxa"/>
            <w:gridSpan w:val="2"/>
          </w:tcPr>
          <w:p w:rsidR="00781740" w:rsidRPr="009F1090" w:rsidRDefault="007656E3" w:rsidP="007656E3">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у тому числі</w:t>
            </w:r>
          </w:p>
        </w:tc>
      </w:tr>
      <w:tr w:rsidR="00781740" w:rsidRPr="009F1090" w:rsidTr="00EE219C">
        <w:tc>
          <w:tcPr>
            <w:tcW w:w="3085" w:type="dxa"/>
            <w:vMerge/>
            <w:vAlign w:val="center"/>
          </w:tcPr>
          <w:p w:rsidR="00781740" w:rsidRPr="009F1090" w:rsidRDefault="00781740" w:rsidP="00EE219C">
            <w:pPr>
              <w:contextualSpacing/>
              <w:jc w:val="center"/>
              <w:rPr>
                <w:rFonts w:ascii="Times New Roman" w:hAnsi="Times New Roman" w:cs="Times New Roman"/>
                <w:b/>
                <w:sz w:val="24"/>
                <w:szCs w:val="24"/>
                <w:lang w:val="uk-UA"/>
              </w:rPr>
            </w:pPr>
          </w:p>
        </w:tc>
        <w:tc>
          <w:tcPr>
            <w:tcW w:w="1278" w:type="dxa"/>
            <w:vMerge/>
            <w:vAlign w:val="center"/>
          </w:tcPr>
          <w:p w:rsidR="00781740" w:rsidRPr="009F1090" w:rsidRDefault="00781740" w:rsidP="00EE219C">
            <w:pPr>
              <w:contextualSpacing/>
              <w:jc w:val="center"/>
              <w:rPr>
                <w:rFonts w:ascii="Times New Roman" w:hAnsi="Times New Roman" w:cs="Times New Roman"/>
                <w:sz w:val="24"/>
                <w:szCs w:val="24"/>
                <w:lang w:val="uk-UA"/>
              </w:rPr>
            </w:pPr>
          </w:p>
        </w:tc>
        <w:tc>
          <w:tcPr>
            <w:tcW w:w="1745" w:type="dxa"/>
            <w:vMerge/>
          </w:tcPr>
          <w:p w:rsidR="00781740" w:rsidRPr="009F1090" w:rsidRDefault="00781740" w:rsidP="00781740">
            <w:pPr>
              <w:contextualSpacing/>
              <w:jc w:val="both"/>
              <w:rPr>
                <w:rFonts w:ascii="Times New Roman" w:hAnsi="Times New Roman" w:cs="Times New Roman"/>
                <w:sz w:val="24"/>
                <w:szCs w:val="24"/>
                <w:lang w:val="uk-UA"/>
              </w:rPr>
            </w:pPr>
          </w:p>
        </w:tc>
        <w:tc>
          <w:tcPr>
            <w:tcW w:w="1747" w:type="dxa"/>
            <w:vAlign w:val="center"/>
          </w:tcPr>
          <w:p w:rsidR="00781740" w:rsidRPr="009F1090" w:rsidRDefault="007656E3" w:rsidP="007656E3">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умовно-змінна частина</w:t>
            </w:r>
          </w:p>
        </w:tc>
        <w:tc>
          <w:tcPr>
            <w:tcW w:w="1877" w:type="dxa"/>
            <w:vAlign w:val="center"/>
          </w:tcPr>
          <w:p w:rsidR="00781740" w:rsidRPr="009F1090" w:rsidRDefault="007656E3" w:rsidP="007656E3">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умовно-постійна частина</w:t>
            </w:r>
          </w:p>
        </w:tc>
      </w:tr>
      <w:tr w:rsidR="00781740" w:rsidRPr="009F1090" w:rsidTr="00EE219C">
        <w:tc>
          <w:tcPr>
            <w:tcW w:w="3085" w:type="dxa"/>
          </w:tcPr>
          <w:p w:rsidR="00781740" w:rsidRPr="009F1090" w:rsidRDefault="007656E3" w:rsidP="00781740">
            <w:pPr>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умовно-змінна частина</w:t>
            </w:r>
          </w:p>
        </w:tc>
        <w:tc>
          <w:tcPr>
            <w:tcW w:w="1278" w:type="dxa"/>
            <w:vAlign w:val="center"/>
          </w:tcPr>
          <w:p w:rsidR="00781740" w:rsidRPr="009F1090" w:rsidRDefault="007656E3"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грн/Гкал</w:t>
            </w:r>
          </w:p>
        </w:tc>
        <w:tc>
          <w:tcPr>
            <w:tcW w:w="1745" w:type="dxa"/>
          </w:tcPr>
          <w:p w:rsidR="00781740" w:rsidRPr="009F1090" w:rsidRDefault="007656E3" w:rsidP="007656E3">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1 216,17</w:t>
            </w:r>
          </w:p>
        </w:tc>
        <w:tc>
          <w:tcPr>
            <w:tcW w:w="1747" w:type="dxa"/>
          </w:tcPr>
          <w:p w:rsidR="00781740" w:rsidRPr="009F1090" w:rsidRDefault="007656E3" w:rsidP="007656E3">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1 216,17</w:t>
            </w:r>
          </w:p>
        </w:tc>
        <w:tc>
          <w:tcPr>
            <w:tcW w:w="1877" w:type="dxa"/>
          </w:tcPr>
          <w:p w:rsidR="00781740" w:rsidRPr="009F1090" w:rsidRDefault="007656E3" w:rsidP="007656E3">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х</w:t>
            </w:r>
          </w:p>
        </w:tc>
      </w:tr>
      <w:tr w:rsidR="00781740" w:rsidRPr="009F1090" w:rsidTr="00EE219C">
        <w:tc>
          <w:tcPr>
            <w:tcW w:w="3085" w:type="dxa"/>
          </w:tcPr>
          <w:p w:rsidR="00781740" w:rsidRPr="009F1090" w:rsidRDefault="007656E3" w:rsidP="00781740">
            <w:pPr>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умовно-постійна частина (річна абонентська плата)</w:t>
            </w:r>
          </w:p>
        </w:tc>
        <w:tc>
          <w:tcPr>
            <w:tcW w:w="1278" w:type="dxa"/>
            <w:vAlign w:val="center"/>
          </w:tcPr>
          <w:p w:rsidR="00781740" w:rsidRPr="009F1090" w:rsidRDefault="007656E3"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грн./Гкал</w:t>
            </w:r>
            <w:r w:rsidR="00EE219C" w:rsidRPr="009F1090">
              <w:rPr>
                <w:rFonts w:ascii="Times New Roman" w:hAnsi="Times New Roman" w:cs="Times New Roman"/>
                <w:sz w:val="24"/>
                <w:szCs w:val="24"/>
                <w:lang w:val="uk-UA"/>
              </w:rPr>
              <w:t>/год</w:t>
            </w:r>
          </w:p>
        </w:tc>
        <w:tc>
          <w:tcPr>
            <w:tcW w:w="1745" w:type="dxa"/>
            <w:vAlign w:val="center"/>
          </w:tcPr>
          <w:p w:rsidR="00781740"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1 578 109,16</w:t>
            </w:r>
          </w:p>
        </w:tc>
        <w:tc>
          <w:tcPr>
            <w:tcW w:w="1747" w:type="dxa"/>
            <w:vAlign w:val="center"/>
          </w:tcPr>
          <w:p w:rsidR="00781740"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х</w:t>
            </w:r>
          </w:p>
        </w:tc>
        <w:tc>
          <w:tcPr>
            <w:tcW w:w="1877" w:type="dxa"/>
            <w:vAlign w:val="center"/>
          </w:tcPr>
          <w:p w:rsidR="00781740"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1 578 109,16</w:t>
            </w:r>
          </w:p>
        </w:tc>
      </w:tr>
      <w:tr w:rsidR="00781740" w:rsidRPr="009F1090" w:rsidTr="00EE219C">
        <w:tc>
          <w:tcPr>
            <w:tcW w:w="3085" w:type="dxa"/>
          </w:tcPr>
          <w:p w:rsidR="00781740" w:rsidRPr="009F1090" w:rsidRDefault="00EE219C" w:rsidP="00EE219C">
            <w:pPr>
              <w:contextualSpacing/>
              <w:rPr>
                <w:rFonts w:ascii="Times New Roman" w:hAnsi="Times New Roman" w:cs="Times New Roman"/>
                <w:sz w:val="24"/>
                <w:szCs w:val="24"/>
                <w:lang w:val="uk-UA"/>
              </w:rPr>
            </w:pPr>
            <w:r w:rsidRPr="009F1090">
              <w:rPr>
                <w:rFonts w:ascii="Times New Roman" w:hAnsi="Times New Roman" w:cs="Times New Roman"/>
                <w:sz w:val="24"/>
                <w:szCs w:val="24"/>
                <w:lang w:val="uk-UA"/>
              </w:rPr>
              <w:t>умовно-постійна частина (місячна абонентська плата)</w:t>
            </w:r>
          </w:p>
        </w:tc>
        <w:tc>
          <w:tcPr>
            <w:tcW w:w="1278" w:type="dxa"/>
            <w:vAlign w:val="center"/>
          </w:tcPr>
          <w:p w:rsidR="00781740"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грн./Гкал/год</w:t>
            </w:r>
          </w:p>
        </w:tc>
        <w:tc>
          <w:tcPr>
            <w:tcW w:w="1745" w:type="dxa"/>
            <w:vAlign w:val="center"/>
          </w:tcPr>
          <w:p w:rsidR="00781740" w:rsidRPr="009F1090" w:rsidRDefault="00EE219C" w:rsidP="00EE219C">
            <w:pPr>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131 509,10</w:t>
            </w:r>
          </w:p>
        </w:tc>
        <w:tc>
          <w:tcPr>
            <w:tcW w:w="1747" w:type="dxa"/>
            <w:vAlign w:val="center"/>
          </w:tcPr>
          <w:p w:rsidR="00781740" w:rsidRPr="009F1090" w:rsidRDefault="00EE219C" w:rsidP="00EE219C">
            <w:pPr>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х</w:t>
            </w:r>
          </w:p>
        </w:tc>
        <w:tc>
          <w:tcPr>
            <w:tcW w:w="1877" w:type="dxa"/>
            <w:vAlign w:val="center"/>
          </w:tcPr>
          <w:p w:rsidR="00781740" w:rsidRPr="009F1090" w:rsidRDefault="00EE219C" w:rsidP="00EE219C">
            <w:pPr>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131 509,10</w:t>
            </w:r>
          </w:p>
        </w:tc>
      </w:tr>
      <w:tr w:rsidR="00781740" w:rsidRPr="009F1090" w:rsidTr="00EE219C">
        <w:tc>
          <w:tcPr>
            <w:tcW w:w="3085" w:type="dxa"/>
          </w:tcPr>
          <w:p w:rsidR="00781740" w:rsidRPr="009F1090" w:rsidRDefault="00EE219C" w:rsidP="00781740">
            <w:pPr>
              <w:contextualSpacing/>
              <w:jc w:val="both"/>
              <w:rPr>
                <w:rFonts w:ascii="Times New Roman" w:hAnsi="Times New Roman" w:cs="Times New Roman"/>
                <w:b/>
                <w:sz w:val="24"/>
                <w:szCs w:val="24"/>
                <w:lang w:val="uk-UA"/>
              </w:rPr>
            </w:pPr>
            <w:r w:rsidRPr="009F1090">
              <w:rPr>
                <w:rFonts w:ascii="Times New Roman" w:hAnsi="Times New Roman" w:cs="Times New Roman"/>
                <w:b/>
                <w:sz w:val="24"/>
                <w:szCs w:val="24"/>
                <w:lang w:val="uk-UA"/>
              </w:rPr>
              <w:t>Двоставковий тариф на теплову енергію з ПДВ</w:t>
            </w:r>
          </w:p>
        </w:tc>
        <w:tc>
          <w:tcPr>
            <w:tcW w:w="1278" w:type="dxa"/>
            <w:vAlign w:val="center"/>
          </w:tcPr>
          <w:p w:rsidR="00781740"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х</w:t>
            </w:r>
          </w:p>
        </w:tc>
        <w:tc>
          <w:tcPr>
            <w:tcW w:w="1745" w:type="dxa"/>
            <w:vAlign w:val="center"/>
          </w:tcPr>
          <w:p w:rsidR="00781740"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х</w:t>
            </w:r>
          </w:p>
        </w:tc>
        <w:tc>
          <w:tcPr>
            <w:tcW w:w="1747" w:type="dxa"/>
            <w:vAlign w:val="center"/>
          </w:tcPr>
          <w:p w:rsidR="00781740"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х</w:t>
            </w:r>
          </w:p>
        </w:tc>
        <w:tc>
          <w:tcPr>
            <w:tcW w:w="1877" w:type="dxa"/>
            <w:vAlign w:val="center"/>
          </w:tcPr>
          <w:p w:rsidR="00781740"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х</w:t>
            </w:r>
          </w:p>
        </w:tc>
      </w:tr>
      <w:tr w:rsidR="00EE219C" w:rsidRPr="009F1090" w:rsidTr="00EE219C">
        <w:tc>
          <w:tcPr>
            <w:tcW w:w="3085" w:type="dxa"/>
          </w:tcPr>
          <w:p w:rsidR="00EE219C" w:rsidRPr="009F1090" w:rsidRDefault="00EE219C" w:rsidP="00EE219C">
            <w:pPr>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умовно-змінна частина</w:t>
            </w:r>
          </w:p>
        </w:tc>
        <w:tc>
          <w:tcPr>
            <w:tcW w:w="1278"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грн/Гкал</w:t>
            </w:r>
          </w:p>
        </w:tc>
        <w:tc>
          <w:tcPr>
            <w:tcW w:w="1745"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1 459,41</w:t>
            </w:r>
          </w:p>
        </w:tc>
        <w:tc>
          <w:tcPr>
            <w:tcW w:w="1747"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1 459,41</w:t>
            </w:r>
          </w:p>
        </w:tc>
        <w:tc>
          <w:tcPr>
            <w:tcW w:w="1877"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х</w:t>
            </w:r>
          </w:p>
        </w:tc>
      </w:tr>
      <w:tr w:rsidR="00EE219C" w:rsidRPr="009F1090" w:rsidTr="00EE219C">
        <w:tc>
          <w:tcPr>
            <w:tcW w:w="3085" w:type="dxa"/>
          </w:tcPr>
          <w:p w:rsidR="00EE219C" w:rsidRPr="009F1090" w:rsidRDefault="00EE219C" w:rsidP="00EE219C">
            <w:pPr>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умовно-постійна частина (річна абонентська плата)</w:t>
            </w:r>
          </w:p>
        </w:tc>
        <w:tc>
          <w:tcPr>
            <w:tcW w:w="1278"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грн./Гкал/год</w:t>
            </w:r>
          </w:p>
        </w:tc>
        <w:tc>
          <w:tcPr>
            <w:tcW w:w="1745"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1 893 730,99</w:t>
            </w:r>
          </w:p>
        </w:tc>
        <w:tc>
          <w:tcPr>
            <w:tcW w:w="1747"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х</w:t>
            </w:r>
          </w:p>
        </w:tc>
        <w:tc>
          <w:tcPr>
            <w:tcW w:w="1877"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1 893 730,99</w:t>
            </w:r>
          </w:p>
        </w:tc>
      </w:tr>
      <w:tr w:rsidR="00EE219C" w:rsidRPr="009F1090" w:rsidTr="00EE219C">
        <w:tc>
          <w:tcPr>
            <w:tcW w:w="3085" w:type="dxa"/>
          </w:tcPr>
          <w:p w:rsidR="00EE219C" w:rsidRPr="009F1090" w:rsidRDefault="00EE219C" w:rsidP="00EE219C">
            <w:pPr>
              <w:contextualSpacing/>
              <w:rPr>
                <w:rFonts w:ascii="Times New Roman" w:hAnsi="Times New Roman" w:cs="Times New Roman"/>
                <w:sz w:val="24"/>
                <w:szCs w:val="24"/>
                <w:lang w:val="uk-UA"/>
              </w:rPr>
            </w:pPr>
            <w:r w:rsidRPr="009F1090">
              <w:rPr>
                <w:rFonts w:ascii="Times New Roman" w:hAnsi="Times New Roman" w:cs="Times New Roman"/>
                <w:sz w:val="24"/>
                <w:szCs w:val="24"/>
                <w:lang w:val="uk-UA"/>
              </w:rPr>
              <w:t>умовно-постійна частина (місячна абонентська плата)</w:t>
            </w:r>
          </w:p>
        </w:tc>
        <w:tc>
          <w:tcPr>
            <w:tcW w:w="1278"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грн./Гкал/год</w:t>
            </w:r>
          </w:p>
        </w:tc>
        <w:tc>
          <w:tcPr>
            <w:tcW w:w="1745"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157 810,92</w:t>
            </w:r>
          </w:p>
        </w:tc>
        <w:tc>
          <w:tcPr>
            <w:tcW w:w="1747"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х</w:t>
            </w:r>
          </w:p>
        </w:tc>
        <w:tc>
          <w:tcPr>
            <w:tcW w:w="1877" w:type="dxa"/>
            <w:vAlign w:val="center"/>
          </w:tcPr>
          <w:p w:rsidR="00EE219C" w:rsidRPr="009F1090" w:rsidRDefault="00EE219C" w:rsidP="00EE219C">
            <w:pPr>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157 810,92</w:t>
            </w:r>
          </w:p>
        </w:tc>
      </w:tr>
    </w:tbl>
    <w:p w:rsidR="00781740" w:rsidRPr="009F1090" w:rsidRDefault="00781740" w:rsidP="00EE219C">
      <w:pPr>
        <w:spacing w:line="240" w:lineRule="auto"/>
        <w:ind w:firstLine="567"/>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xml:space="preserve">  </w:t>
      </w:r>
      <w:r w:rsidR="00EE219C" w:rsidRPr="009F1090">
        <w:rPr>
          <w:rFonts w:ascii="Times New Roman" w:hAnsi="Times New Roman" w:cs="Times New Roman"/>
          <w:sz w:val="24"/>
          <w:szCs w:val="24"/>
          <w:lang w:val="uk-UA"/>
        </w:rPr>
        <w:t xml:space="preserve">Проте, з метою недопущення фінансового навантаження на споживачів, керуючись Законом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беручи до уваги постанову Кабінету Міністрів України від 29 квітня </w:t>
      </w:r>
      <w:r w:rsidR="00375EE2" w:rsidRPr="009F1090">
        <w:rPr>
          <w:rFonts w:ascii="Times New Roman" w:hAnsi="Times New Roman" w:cs="Times New Roman"/>
          <w:sz w:val="24"/>
          <w:szCs w:val="24"/>
          <w:lang w:val="uk-UA"/>
        </w:rPr>
        <w:t>2022 р. № 502 «Деякі питання регулювання діяльності у сфері комунальних послуг у зв’язку із введенням в Україні воєнного стану» було вирішено фактично застосувати до споживачів категорії «населення» двоставкові тарифи, які було встановлено рішенням виконавчого комітету від 06.12.2018 року № 461, а саме:</w:t>
      </w:r>
    </w:p>
    <w:p w:rsidR="00375EE2" w:rsidRPr="009F1090" w:rsidRDefault="00375EE2" w:rsidP="00375EE2">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умовно-змінна частина 1273,40 грн./Гкал;</w:t>
      </w:r>
    </w:p>
    <w:p w:rsidR="00375EE2" w:rsidRPr="009F1090" w:rsidRDefault="00375EE2" w:rsidP="00375EE2">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умовно-змінна частина для абонентів без приладів обліку теплової енергії – 46,55 грн./м</w:t>
      </w:r>
      <w:r w:rsidRPr="009F1090">
        <w:rPr>
          <w:rFonts w:ascii="Times New Roman" w:hAnsi="Times New Roman" w:cs="Times New Roman"/>
          <w:sz w:val="24"/>
          <w:szCs w:val="24"/>
          <w:vertAlign w:val="superscript"/>
          <w:lang w:val="uk-UA"/>
        </w:rPr>
        <w:t>2</w:t>
      </w:r>
      <w:r w:rsidRPr="009F1090">
        <w:rPr>
          <w:rFonts w:ascii="Times New Roman" w:hAnsi="Times New Roman" w:cs="Times New Roman"/>
          <w:sz w:val="24"/>
          <w:szCs w:val="24"/>
          <w:lang w:val="uk-UA"/>
        </w:rPr>
        <w:t>;</w:t>
      </w:r>
    </w:p>
    <w:p w:rsidR="00375EE2" w:rsidRPr="009F1090" w:rsidRDefault="00375EE2" w:rsidP="00375EE2">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умовно-постійна частина – 68893,34 грн./Гкал/год. (для ОСББ – 4,46 грн./м</w:t>
      </w:r>
      <w:r w:rsidRPr="009F1090">
        <w:rPr>
          <w:rFonts w:ascii="Times New Roman" w:hAnsi="Times New Roman" w:cs="Times New Roman"/>
          <w:sz w:val="24"/>
          <w:szCs w:val="24"/>
          <w:vertAlign w:val="superscript"/>
          <w:lang w:val="uk-UA"/>
        </w:rPr>
        <w:t>2</w:t>
      </w:r>
      <w:r w:rsidRPr="009F1090">
        <w:rPr>
          <w:rFonts w:ascii="Times New Roman" w:hAnsi="Times New Roman" w:cs="Times New Roman"/>
          <w:sz w:val="24"/>
          <w:szCs w:val="24"/>
          <w:lang w:val="uk-UA"/>
        </w:rPr>
        <w:t>, для одноповерхових будівель – 8,57 грн./м</w:t>
      </w:r>
      <w:r w:rsidRPr="009F1090">
        <w:rPr>
          <w:rFonts w:ascii="Times New Roman" w:hAnsi="Times New Roman" w:cs="Times New Roman"/>
          <w:sz w:val="24"/>
          <w:szCs w:val="24"/>
          <w:vertAlign w:val="superscript"/>
          <w:lang w:val="uk-UA"/>
        </w:rPr>
        <w:t>2</w:t>
      </w:r>
      <w:r w:rsidRPr="009F1090">
        <w:rPr>
          <w:rFonts w:ascii="Times New Roman" w:hAnsi="Times New Roman" w:cs="Times New Roman"/>
          <w:sz w:val="24"/>
          <w:szCs w:val="24"/>
          <w:lang w:val="uk-UA"/>
        </w:rPr>
        <w:t>);</w:t>
      </w:r>
    </w:p>
    <w:p w:rsidR="00375EE2" w:rsidRPr="009F1090" w:rsidRDefault="00375EE2" w:rsidP="00375EE2">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умовно-постійна частина – 73289,89 грн./Гкал/год., або 4,92 грн./м</w:t>
      </w:r>
      <w:r w:rsidRPr="009F1090">
        <w:rPr>
          <w:rFonts w:ascii="Times New Roman" w:hAnsi="Times New Roman" w:cs="Times New Roman"/>
          <w:sz w:val="24"/>
          <w:szCs w:val="24"/>
          <w:vertAlign w:val="superscript"/>
          <w:lang w:val="uk-UA"/>
        </w:rPr>
        <w:t>2</w:t>
      </w:r>
      <w:r w:rsidRPr="009F1090">
        <w:rPr>
          <w:rFonts w:ascii="Times New Roman" w:hAnsi="Times New Roman" w:cs="Times New Roman"/>
          <w:sz w:val="24"/>
          <w:szCs w:val="24"/>
          <w:lang w:val="uk-UA"/>
        </w:rPr>
        <w:t>.</w:t>
      </w:r>
    </w:p>
    <w:p w:rsidR="00375EE2" w:rsidRPr="009F1090" w:rsidRDefault="00375EE2" w:rsidP="00375EE2">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Відповідно до листа КП «Білгород-Дністровськтеплоенерго» від 05.09.2023 року           № 309 прогнозний розмір різниці в тарифах за період з 01.10.2023 року по 30.09.2024 становить 20 913,684 тис. грн.., у тому числі:</w:t>
      </w:r>
    </w:p>
    <w:p w:rsidR="00A854A7" w:rsidRPr="009F1090" w:rsidRDefault="00A854A7" w:rsidP="00A854A7">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 01.10.2023 року по 31.12.2023 року – 5 870,503 тис. грн.;</w:t>
      </w:r>
    </w:p>
    <w:p w:rsidR="00A854A7" w:rsidRPr="009F1090" w:rsidRDefault="00A854A7" w:rsidP="00A854A7">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 01.01.2024 року по 30.09.2024 року – 15 043,181 тис. грн.</w:t>
      </w:r>
    </w:p>
    <w:p w:rsidR="00AE757B" w:rsidRPr="009F1090" w:rsidRDefault="00AE757B" w:rsidP="00AE757B">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Рішенням виконавчого комітету Білгород-Дністровської міської ради від 29.12.2022 року № 518 «Про встановлення тарифів з централізованого водопостачання та централізованого водовідведення для комунального підприємства «Білгород-Дністровськводоканал» на 2023 рік було вирішено застосувати протягом 2023 року для категорії споживачів «населення» тарифи з централізованого водопостачання та централізованого водовідведення, що встановлені рішенням Білгород-Дністровської міської ради від 07.12.2021 року № 493, а саме 44,13 грн. (у тому числі:  централізоване водопостачання – 22.21 грн., централізоване водовідведення – 21.92 грн.) замість 56,97 грн. (в тому числі</w:t>
      </w:r>
      <w:r w:rsidR="00B752DF" w:rsidRPr="009F1090">
        <w:rPr>
          <w:rFonts w:ascii="Times New Roman" w:hAnsi="Times New Roman" w:cs="Times New Roman"/>
          <w:sz w:val="24"/>
          <w:szCs w:val="24"/>
          <w:lang w:val="uk-UA"/>
        </w:rPr>
        <w:t>: централізоване водопостачання – 29,82 грн.</w:t>
      </w:r>
      <w:r w:rsidR="00B37477" w:rsidRPr="009F1090">
        <w:rPr>
          <w:rFonts w:ascii="Times New Roman" w:hAnsi="Times New Roman" w:cs="Times New Roman"/>
          <w:sz w:val="24"/>
          <w:szCs w:val="24"/>
          <w:lang w:val="uk-UA"/>
        </w:rPr>
        <w:t>/м</w:t>
      </w:r>
      <w:r w:rsidR="00B37477" w:rsidRPr="009F1090">
        <w:rPr>
          <w:rFonts w:ascii="Times New Roman" w:hAnsi="Times New Roman" w:cs="Times New Roman"/>
          <w:sz w:val="24"/>
          <w:szCs w:val="24"/>
          <w:vertAlign w:val="superscript"/>
          <w:lang w:val="uk-UA"/>
        </w:rPr>
        <w:t>3</w:t>
      </w:r>
      <w:r w:rsidR="00B752DF" w:rsidRPr="009F1090">
        <w:rPr>
          <w:rFonts w:ascii="Times New Roman" w:hAnsi="Times New Roman" w:cs="Times New Roman"/>
          <w:sz w:val="24"/>
          <w:szCs w:val="24"/>
          <w:lang w:val="uk-UA"/>
        </w:rPr>
        <w:t>, централізоване водовідведення – 27,15 грн.</w:t>
      </w:r>
      <w:r w:rsidR="00B37477" w:rsidRPr="009F1090">
        <w:rPr>
          <w:rFonts w:ascii="Times New Roman" w:hAnsi="Times New Roman" w:cs="Times New Roman"/>
          <w:sz w:val="24"/>
          <w:szCs w:val="24"/>
          <w:lang w:val="uk-UA"/>
        </w:rPr>
        <w:t>/м</w:t>
      </w:r>
      <w:r w:rsidR="00B37477" w:rsidRPr="009F1090">
        <w:rPr>
          <w:rFonts w:ascii="Times New Roman" w:hAnsi="Times New Roman" w:cs="Times New Roman"/>
          <w:sz w:val="24"/>
          <w:szCs w:val="24"/>
          <w:vertAlign w:val="superscript"/>
          <w:lang w:val="uk-UA"/>
        </w:rPr>
        <w:t>3</w:t>
      </w:r>
      <w:r w:rsidR="00B752DF" w:rsidRPr="009F1090">
        <w:rPr>
          <w:rFonts w:ascii="Times New Roman" w:hAnsi="Times New Roman" w:cs="Times New Roman"/>
          <w:sz w:val="24"/>
          <w:szCs w:val="24"/>
          <w:lang w:val="uk-UA"/>
        </w:rPr>
        <w:t>) та була розроблена міська цільова програма «Відшкодування різниці в тарифах, яка затверджена рішенням Білгород-Дністровської міської ради від 28.02.2022 року              № 526-</w:t>
      </w:r>
      <w:r w:rsidR="00B752DF" w:rsidRPr="009F1090">
        <w:rPr>
          <w:rFonts w:ascii="Times New Roman" w:hAnsi="Times New Roman" w:cs="Times New Roman"/>
          <w:sz w:val="24"/>
          <w:szCs w:val="24"/>
          <w:lang w:val="en-US"/>
        </w:rPr>
        <w:t>V</w:t>
      </w:r>
      <w:r w:rsidR="00B752DF" w:rsidRPr="009F1090">
        <w:rPr>
          <w:rFonts w:ascii="Times New Roman" w:hAnsi="Times New Roman" w:cs="Times New Roman"/>
          <w:sz w:val="24"/>
          <w:szCs w:val="24"/>
          <w:lang w:val="uk-UA"/>
        </w:rPr>
        <w:t>ІІІ.</w:t>
      </w:r>
    </w:p>
    <w:p w:rsidR="00B752DF" w:rsidRPr="009F1090" w:rsidRDefault="00B752DF" w:rsidP="00AE757B">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lastRenderedPageBreak/>
        <w:t>Фактична сума різниці в тарифах за 2023 рік склала 10</w:t>
      </w:r>
      <w:r w:rsidR="00B524A7" w:rsidRPr="009F1090">
        <w:rPr>
          <w:rFonts w:ascii="Times New Roman" w:hAnsi="Times New Roman" w:cs="Times New Roman"/>
          <w:sz w:val="24"/>
          <w:szCs w:val="24"/>
          <w:lang w:val="uk-UA"/>
        </w:rPr>
        <w:t xml:space="preserve"> </w:t>
      </w:r>
      <w:r w:rsidRPr="009F1090">
        <w:rPr>
          <w:rFonts w:ascii="Times New Roman" w:hAnsi="Times New Roman" w:cs="Times New Roman"/>
          <w:sz w:val="24"/>
          <w:szCs w:val="24"/>
          <w:lang w:val="uk-UA"/>
        </w:rPr>
        <w:t>512</w:t>
      </w:r>
      <w:r w:rsidR="00B524A7" w:rsidRPr="009F1090">
        <w:rPr>
          <w:rFonts w:ascii="Times New Roman" w:hAnsi="Times New Roman" w:cs="Times New Roman"/>
          <w:sz w:val="24"/>
          <w:szCs w:val="24"/>
          <w:lang w:val="uk-UA"/>
        </w:rPr>
        <w:t xml:space="preserve"> </w:t>
      </w:r>
      <w:r w:rsidRPr="009F1090">
        <w:rPr>
          <w:rFonts w:ascii="Times New Roman" w:hAnsi="Times New Roman" w:cs="Times New Roman"/>
          <w:sz w:val="24"/>
          <w:szCs w:val="24"/>
          <w:lang w:val="uk-UA"/>
        </w:rPr>
        <w:t>873,90 грн.</w:t>
      </w:r>
      <w:r w:rsidR="00B524A7" w:rsidRPr="009F1090">
        <w:rPr>
          <w:rFonts w:ascii="Times New Roman" w:hAnsi="Times New Roman" w:cs="Times New Roman"/>
          <w:sz w:val="24"/>
          <w:szCs w:val="24"/>
          <w:lang w:val="uk-UA"/>
        </w:rPr>
        <w:t>, відповідно розрахунку, на</w:t>
      </w:r>
      <w:r w:rsidR="001E2EA9" w:rsidRPr="009F1090">
        <w:rPr>
          <w:rFonts w:ascii="Times New Roman" w:hAnsi="Times New Roman" w:cs="Times New Roman"/>
          <w:sz w:val="24"/>
          <w:szCs w:val="24"/>
          <w:lang w:val="uk-UA"/>
        </w:rPr>
        <w:t>веденого</w:t>
      </w:r>
      <w:r w:rsidR="00B524A7" w:rsidRPr="009F1090">
        <w:rPr>
          <w:rFonts w:ascii="Times New Roman" w:hAnsi="Times New Roman" w:cs="Times New Roman"/>
          <w:sz w:val="24"/>
          <w:szCs w:val="24"/>
          <w:lang w:val="uk-UA"/>
        </w:rPr>
        <w:t xml:space="preserve"> у листі комунального підприємства «Білгород-Дністровськводоканал»</w:t>
      </w:r>
      <w:r w:rsidR="001E2EA9" w:rsidRPr="009F1090">
        <w:rPr>
          <w:rFonts w:ascii="Times New Roman" w:hAnsi="Times New Roman" w:cs="Times New Roman"/>
          <w:sz w:val="24"/>
          <w:szCs w:val="24"/>
          <w:lang w:val="uk-UA"/>
        </w:rPr>
        <w:t xml:space="preserve"> від 06.03.2024 року № 207</w:t>
      </w:r>
      <w:r w:rsidR="00B524A7" w:rsidRPr="009F1090">
        <w:rPr>
          <w:rFonts w:ascii="Times New Roman" w:hAnsi="Times New Roman" w:cs="Times New Roman"/>
          <w:sz w:val="24"/>
          <w:szCs w:val="24"/>
          <w:lang w:val="uk-UA"/>
        </w:rPr>
        <w:t>.</w:t>
      </w:r>
    </w:p>
    <w:p w:rsidR="00AE757B" w:rsidRPr="009F1090" w:rsidRDefault="00B524A7" w:rsidP="00B524A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Протягом 2023 року КП «Білгород-Дністровськводоканал» отримано з бюджету Білгород-Дністровської міської територіальної громади</w:t>
      </w:r>
      <w:r w:rsidR="009664A7" w:rsidRPr="009F1090">
        <w:rPr>
          <w:rFonts w:ascii="Times New Roman" w:hAnsi="Times New Roman" w:cs="Times New Roman"/>
          <w:sz w:val="24"/>
          <w:szCs w:val="24"/>
          <w:lang w:val="uk-UA"/>
        </w:rPr>
        <w:t>,</w:t>
      </w:r>
      <w:r w:rsidRPr="009F1090">
        <w:rPr>
          <w:rFonts w:ascii="Times New Roman" w:hAnsi="Times New Roman" w:cs="Times New Roman"/>
          <w:sz w:val="24"/>
          <w:szCs w:val="24"/>
          <w:lang w:val="uk-UA"/>
        </w:rPr>
        <w:t xml:space="preserve"> відповідно затвердженої цільової Програми</w:t>
      </w:r>
      <w:r w:rsidR="009664A7" w:rsidRPr="009F1090">
        <w:rPr>
          <w:rFonts w:ascii="Times New Roman" w:hAnsi="Times New Roman" w:cs="Times New Roman"/>
          <w:sz w:val="24"/>
          <w:szCs w:val="24"/>
          <w:lang w:val="uk-UA"/>
        </w:rPr>
        <w:t>,</w:t>
      </w:r>
      <w:r w:rsidRPr="009F1090">
        <w:rPr>
          <w:rFonts w:ascii="Times New Roman" w:hAnsi="Times New Roman" w:cs="Times New Roman"/>
          <w:sz w:val="24"/>
          <w:szCs w:val="24"/>
          <w:lang w:val="uk-UA"/>
        </w:rPr>
        <w:t xml:space="preserve"> відшкодування різниці в тарифах у загальній сумі 9 198 797,00 грн., недоотримано за 2023 рік 1 314 076,90 грн., в тому числі: за листопад 2023 року – 402 888,36 грн., за грудень 2023 року – 911 188,54 грн.</w:t>
      </w:r>
      <w:r w:rsidR="001E2EA9" w:rsidRPr="009F1090">
        <w:rPr>
          <w:rFonts w:ascii="Times New Roman" w:hAnsi="Times New Roman" w:cs="Times New Roman"/>
          <w:sz w:val="24"/>
          <w:szCs w:val="24"/>
          <w:lang w:val="uk-UA"/>
        </w:rPr>
        <w:t xml:space="preserve"> (розрахунки додаються до листа КП «Білгород-Дністровськводоканал» від 06.03.2024 року № 207).</w:t>
      </w:r>
    </w:p>
    <w:p w:rsidR="009664A7" w:rsidRPr="009F1090" w:rsidRDefault="009664A7" w:rsidP="00B524A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Рішенням виконавчого комітету Білгород-Дністровської міської ради від 24.11.2023 року</w:t>
      </w:r>
      <w:r w:rsidR="00677C41" w:rsidRPr="009F1090">
        <w:rPr>
          <w:rFonts w:ascii="Times New Roman" w:hAnsi="Times New Roman" w:cs="Times New Roman"/>
          <w:sz w:val="24"/>
          <w:szCs w:val="24"/>
          <w:lang w:val="uk-UA"/>
        </w:rPr>
        <w:t xml:space="preserve"> № 555 «Про застосування тарифів з централізованого водопостачання та централізованого водовідведення для комунального підприємства «Білгород-Дністровськводоканал», встановлених рішенням виконавчого комітету Білгород-Дністровської міської ради від 29.12.2022 року № 518 у 2024 році» вирішено застосувати протягом 2024 року для категорії споживачів «населення» тарифи з централізованого водопостачання та централізованого водовідведення</w:t>
      </w:r>
      <w:r w:rsidR="00A50C5F" w:rsidRPr="009F1090">
        <w:rPr>
          <w:rFonts w:ascii="Times New Roman" w:hAnsi="Times New Roman" w:cs="Times New Roman"/>
          <w:sz w:val="24"/>
          <w:szCs w:val="24"/>
          <w:lang w:val="uk-UA"/>
        </w:rPr>
        <w:t>, що встановлені рішенням виконавчого комітету Білгород-Дністровської міської ради від 07.12.2021 року № 493, які застосовувались протягом 2023 року.</w:t>
      </w:r>
    </w:p>
    <w:p w:rsidR="00B37477" w:rsidRPr="009F1090" w:rsidRDefault="00A50C5F" w:rsidP="00B3747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Різниця між тарифом, встановленим рішенням виконавчого комітету Білгород-Дністровської міської ради від 29.12.2022 року № 518, який застосовується у 2024 році</w:t>
      </w:r>
      <w:r w:rsidR="00B37477" w:rsidRPr="009F1090">
        <w:rPr>
          <w:rFonts w:ascii="Times New Roman" w:hAnsi="Times New Roman" w:cs="Times New Roman"/>
          <w:sz w:val="24"/>
          <w:szCs w:val="24"/>
          <w:lang w:val="uk-UA"/>
        </w:rPr>
        <w:t>, та тарифом, встановленим рішенням виконавчого комітету Білгород-Дністровської міської ради від 07.12.2021 року № 493, складає 12,84 грн./м</w:t>
      </w:r>
      <w:r w:rsidR="00B37477" w:rsidRPr="009F1090">
        <w:rPr>
          <w:rFonts w:ascii="Times New Roman" w:hAnsi="Times New Roman" w:cs="Times New Roman"/>
          <w:sz w:val="24"/>
          <w:szCs w:val="24"/>
          <w:vertAlign w:val="superscript"/>
          <w:lang w:val="uk-UA"/>
        </w:rPr>
        <w:t>3</w:t>
      </w:r>
      <w:r w:rsidR="00B37477" w:rsidRPr="009F1090">
        <w:rPr>
          <w:rFonts w:ascii="Times New Roman" w:hAnsi="Times New Roman" w:cs="Times New Roman"/>
          <w:sz w:val="24"/>
          <w:szCs w:val="24"/>
          <w:lang w:val="uk-UA"/>
        </w:rPr>
        <w:t xml:space="preserve"> (з ПДВ), у тому числі: централізоване водопостачання – 7,61 грн./м</w:t>
      </w:r>
      <w:r w:rsidR="00B37477" w:rsidRPr="009F1090">
        <w:rPr>
          <w:rFonts w:ascii="Times New Roman" w:hAnsi="Times New Roman" w:cs="Times New Roman"/>
          <w:sz w:val="24"/>
          <w:szCs w:val="24"/>
          <w:vertAlign w:val="superscript"/>
          <w:lang w:val="uk-UA"/>
        </w:rPr>
        <w:t>3</w:t>
      </w:r>
      <w:r w:rsidR="00B37477" w:rsidRPr="009F1090">
        <w:rPr>
          <w:rFonts w:ascii="Times New Roman" w:hAnsi="Times New Roman" w:cs="Times New Roman"/>
          <w:sz w:val="24"/>
          <w:szCs w:val="24"/>
          <w:lang w:val="uk-UA"/>
        </w:rPr>
        <w:t xml:space="preserve"> (з ПДВ), централізоване водовідведення – 5,23 грн./м</w:t>
      </w:r>
      <w:r w:rsidR="00B37477" w:rsidRPr="009F1090">
        <w:rPr>
          <w:rFonts w:ascii="Times New Roman" w:hAnsi="Times New Roman" w:cs="Times New Roman"/>
          <w:sz w:val="24"/>
          <w:szCs w:val="24"/>
          <w:vertAlign w:val="superscript"/>
          <w:lang w:val="uk-UA"/>
        </w:rPr>
        <w:t>3</w:t>
      </w:r>
      <w:r w:rsidR="00B37477" w:rsidRPr="009F1090">
        <w:rPr>
          <w:rFonts w:ascii="Times New Roman" w:hAnsi="Times New Roman" w:cs="Times New Roman"/>
          <w:sz w:val="24"/>
          <w:szCs w:val="24"/>
          <w:lang w:val="uk-UA"/>
        </w:rPr>
        <w:t xml:space="preserve"> (з ПДВ). Різниця тарифів без ПДВ складає: централізоване водопостачання – 6,34 грн./м</w:t>
      </w:r>
      <w:r w:rsidR="00B37477" w:rsidRPr="009F1090">
        <w:rPr>
          <w:rFonts w:ascii="Times New Roman" w:hAnsi="Times New Roman" w:cs="Times New Roman"/>
          <w:sz w:val="24"/>
          <w:szCs w:val="24"/>
          <w:vertAlign w:val="superscript"/>
          <w:lang w:val="uk-UA"/>
        </w:rPr>
        <w:t>3</w:t>
      </w:r>
      <w:r w:rsidR="00B37477" w:rsidRPr="009F1090">
        <w:rPr>
          <w:rFonts w:ascii="Times New Roman" w:hAnsi="Times New Roman" w:cs="Times New Roman"/>
          <w:sz w:val="24"/>
          <w:szCs w:val="24"/>
          <w:lang w:val="uk-UA"/>
        </w:rPr>
        <w:t>, централізоване водовідведення – 4,35 грн./м</w:t>
      </w:r>
      <w:r w:rsidR="00B37477" w:rsidRPr="009F1090">
        <w:rPr>
          <w:rFonts w:ascii="Times New Roman" w:hAnsi="Times New Roman" w:cs="Times New Roman"/>
          <w:sz w:val="24"/>
          <w:szCs w:val="24"/>
          <w:vertAlign w:val="superscript"/>
          <w:lang w:val="uk-UA"/>
        </w:rPr>
        <w:t>3</w:t>
      </w:r>
      <w:r w:rsidR="00B37477" w:rsidRPr="009F1090">
        <w:rPr>
          <w:rFonts w:ascii="Times New Roman" w:hAnsi="Times New Roman" w:cs="Times New Roman"/>
          <w:sz w:val="24"/>
          <w:szCs w:val="24"/>
          <w:lang w:val="uk-UA"/>
        </w:rPr>
        <w:t xml:space="preserve">. </w:t>
      </w:r>
    </w:p>
    <w:p w:rsidR="00A50C5F" w:rsidRPr="009F1090" w:rsidRDefault="00B37477" w:rsidP="00B524A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Плановий обсяг реалізації послуг з централізованого водопостачання споживачам категорії «населення», згідно річного плану підприємства на І квартал 2024 року скла</w:t>
      </w:r>
      <w:r w:rsidR="006D161E" w:rsidRPr="009F1090">
        <w:rPr>
          <w:rFonts w:ascii="Times New Roman" w:hAnsi="Times New Roman" w:cs="Times New Roman"/>
          <w:sz w:val="24"/>
          <w:szCs w:val="24"/>
          <w:lang w:val="uk-UA"/>
        </w:rPr>
        <w:t>в</w:t>
      </w:r>
      <w:r w:rsidRPr="009F1090">
        <w:rPr>
          <w:rFonts w:ascii="Times New Roman" w:hAnsi="Times New Roman" w:cs="Times New Roman"/>
          <w:sz w:val="24"/>
          <w:szCs w:val="24"/>
          <w:lang w:val="uk-UA"/>
        </w:rPr>
        <w:t xml:space="preserve"> 252 492 куб., різниця в тарифі станови</w:t>
      </w:r>
      <w:r w:rsidR="006D161E" w:rsidRPr="009F1090">
        <w:rPr>
          <w:rFonts w:ascii="Times New Roman" w:hAnsi="Times New Roman" w:cs="Times New Roman"/>
          <w:sz w:val="24"/>
          <w:szCs w:val="24"/>
          <w:lang w:val="uk-UA"/>
        </w:rPr>
        <w:t>ла</w:t>
      </w:r>
      <w:r w:rsidRPr="009F1090">
        <w:rPr>
          <w:rFonts w:ascii="Times New Roman" w:hAnsi="Times New Roman" w:cs="Times New Roman"/>
          <w:sz w:val="24"/>
          <w:szCs w:val="24"/>
          <w:lang w:val="uk-UA"/>
        </w:rPr>
        <w:t xml:space="preserve"> 1 600 799,28 грн.</w:t>
      </w:r>
    </w:p>
    <w:p w:rsidR="00B37477" w:rsidRPr="009F1090" w:rsidRDefault="00B37477" w:rsidP="00B524A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Плановий обсяг реалізації послуг з централізованого водовідведення споживачам категорії «населення», згідно річного плану підприємства на І квартал 2024 року скла</w:t>
      </w:r>
      <w:r w:rsidR="006D161E" w:rsidRPr="009F1090">
        <w:rPr>
          <w:rFonts w:ascii="Times New Roman" w:hAnsi="Times New Roman" w:cs="Times New Roman"/>
          <w:sz w:val="24"/>
          <w:szCs w:val="24"/>
          <w:lang w:val="uk-UA"/>
        </w:rPr>
        <w:t>в</w:t>
      </w:r>
      <w:r w:rsidRPr="009F1090">
        <w:rPr>
          <w:rFonts w:ascii="Times New Roman" w:hAnsi="Times New Roman" w:cs="Times New Roman"/>
          <w:sz w:val="24"/>
          <w:szCs w:val="24"/>
          <w:lang w:val="uk-UA"/>
        </w:rPr>
        <w:t xml:space="preserve"> 189 512 куб.м, різниця в тарифі станови</w:t>
      </w:r>
      <w:r w:rsidR="006D161E" w:rsidRPr="009F1090">
        <w:rPr>
          <w:rFonts w:ascii="Times New Roman" w:hAnsi="Times New Roman" w:cs="Times New Roman"/>
          <w:sz w:val="24"/>
          <w:szCs w:val="24"/>
          <w:lang w:val="uk-UA"/>
        </w:rPr>
        <w:t>ла</w:t>
      </w:r>
      <w:r w:rsidRPr="009F1090">
        <w:rPr>
          <w:rFonts w:ascii="Times New Roman" w:hAnsi="Times New Roman" w:cs="Times New Roman"/>
          <w:sz w:val="24"/>
          <w:szCs w:val="24"/>
          <w:lang w:val="uk-UA"/>
        </w:rPr>
        <w:t xml:space="preserve"> 824 377,20 грн.</w:t>
      </w:r>
    </w:p>
    <w:p w:rsidR="009664A7" w:rsidRPr="009F1090" w:rsidRDefault="00B37477" w:rsidP="00B524A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Загальна суму прогнозованого розміру з різниці в тарифах між розміром встановлених економічно обґрунтованих тарифів та тарифів, що фактично застосову</w:t>
      </w:r>
      <w:r w:rsidR="00C65B12" w:rsidRPr="009F1090">
        <w:rPr>
          <w:rFonts w:ascii="Times New Roman" w:hAnsi="Times New Roman" w:cs="Times New Roman"/>
          <w:sz w:val="24"/>
          <w:szCs w:val="24"/>
          <w:lang w:val="uk-UA"/>
        </w:rPr>
        <w:t>вались</w:t>
      </w:r>
      <w:r w:rsidRPr="009F1090">
        <w:rPr>
          <w:rFonts w:ascii="Times New Roman" w:hAnsi="Times New Roman" w:cs="Times New Roman"/>
          <w:sz w:val="24"/>
          <w:szCs w:val="24"/>
          <w:lang w:val="uk-UA"/>
        </w:rPr>
        <w:t xml:space="preserve"> для категорії споживачів «населення»</w:t>
      </w:r>
      <w:r w:rsidR="0070526E" w:rsidRPr="009F1090">
        <w:rPr>
          <w:rFonts w:ascii="Times New Roman" w:hAnsi="Times New Roman" w:cs="Times New Roman"/>
          <w:sz w:val="24"/>
          <w:szCs w:val="24"/>
          <w:lang w:val="uk-UA"/>
        </w:rPr>
        <w:t>, за рахунок коштів бюджету Білгород-Дністровської міської територіальної громади на І квартал 2024 року станови</w:t>
      </w:r>
      <w:r w:rsidR="006D161E" w:rsidRPr="009F1090">
        <w:rPr>
          <w:rFonts w:ascii="Times New Roman" w:hAnsi="Times New Roman" w:cs="Times New Roman"/>
          <w:sz w:val="24"/>
          <w:szCs w:val="24"/>
          <w:lang w:val="uk-UA"/>
        </w:rPr>
        <w:t>ла</w:t>
      </w:r>
      <w:r w:rsidR="0070526E" w:rsidRPr="009F1090">
        <w:rPr>
          <w:rFonts w:ascii="Times New Roman" w:hAnsi="Times New Roman" w:cs="Times New Roman"/>
          <w:sz w:val="24"/>
          <w:szCs w:val="24"/>
          <w:lang w:val="uk-UA"/>
        </w:rPr>
        <w:t xml:space="preserve"> 2 425,177 тис. грн.</w:t>
      </w:r>
    </w:p>
    <w:p w:rsidR="00830601" w:rsidRPr="009F1090" w:rsidRDefault="001E2EA9" w:rsidP="0083060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Таким чином, в</w:t>
      </w:r>
      <w:r w:rsidR="00830601" w:rsidRPr="009F1090">
        <w:rPr>
          <w:rFonts w:ascii="Times New Roman" w:hAnsi="Times New Roman" w:cs="Times New Roman"/>
          <w:sz w:val="24"/>
          <w:szCs w:val="24"/>
          <w:lang w:val="uk-UA"/>
        </w:rPr>
        <w:t>ідповідно до листа КП «Білгород-Дністровськводоканал» від 06.03.2024 року № 207</w:t>
      </w:r>
      <w:r w:rsidRPr="009F1090">
        <w:rPr>
          <w:rFonts w:ascii="Times New Roman" w:hAnsi="Times New Roman" w:cs="Times New Roman"/>
          <w:sz w:val="24"/>
          <w:szCs w:val="24"/>
          <w:lang w:val="uk-UA"/>
        </w:rPr>
        <w:t>,</w:t>
      </w:r>
      <w:r w:rsidR="00830601" w:rsidRPr="009F1090">
        <w:rPr>
          <w:rFonts w:ascii="Times New Roman" w:hAnsi="Times New Roman" w:cs="Times New Roman"/>
          <w:sz w:val="24"/>
          <w:szCs w:val="24"/>
          <w:lang w:val="uk-UA"/>
        </w:rPr>
        <w:t xml:space="preserve"> прогноз</w:t>
      </w:r>
      <w:r w:rsidRPr="009F1090">
        <w:rPr>
          <w:rFonts w:ascii="Times New Roman" w:hAnsi="Times New Roman" w:cs="Times New Roman"/>
          <w:sz w:val="24"/>
          <w:szCs w:val="24"/>
          <w:lang w:val="uk-UA"/>
        </w:rPr>
        <w:t>ован</w:t>
      </w:r>
      <w:r w:rsidR="00830601" w:rsidRPr="009F1090">
        <w:rPr>
          <w:rFonts w:ascii="Times New Roman" w:hAnsi="Times New Roman" w:cs="Times New Roman"/>
          <w:sz w:val="24"/>
          <w:szCs w:val="24"/>
          <w:lang w:val="uk-UA"/>
        </w:rPr>
        <w:t>ий розмір різниці в тарифах за період з 01.11.2023 року по 01.04.2024 року станови</w:t>
      </w:r>
      <w:r w:rsidR="006D161E" w:rsidRPr="009F1090">
        <w:rPr>
          <w:rFonts w:ascii="Times New Roman" w:hAnsi="Times New Roman" w:cs="Times New Roman"/>
          <w:sz w:val="24"/>
          <w:szCs w:val="24"/>
          <w:lang w:val="uk-UA"/>
        </w:rPr>
        <w:t>в</w:t>
      </w:r>
      <w:r w:rsidR="00830601" w:rsidRPr="009F1090">
        <w:rPr>
          <w:rFonts w:ascii="Times New Roman" w:hAnsi="Times New Roman" w:cs="Times New Roman"/>
          <w:sz w:val="24"/>
          <w:szCs w:val="24"/>
          <w:lang w:val="uk-UA"/>
        </w:rPr>
        <w:t xml:space="preserve"> 3 739,254 тис. грн., у тому числі:</w:t>
      </w:r>
    </w:p>
    <w:p w:rsidR="00830601" w:rsidRPr="009F1090" w:rsidRDefault="00830601" w:rsidP="00830601">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 01.11.2023 року по 31.12.2023 року – 1 314,077 тис.грн.;</w:t>
      </w:r>
    </w:p>
    <w:p w:rsidR="00830601" w:rsidRPr="009F1090" w:rsidRDefault="00830601" w:rsidP="00830601">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 01.01.2024 року по 31.03.2024 року – 2 425,177 тис.грн.</w:t>
      </w:r>
    </w:p>
    <w:p w:rsidR="00DB2713" w:rsidRPr="009F1090" w:rsidRDefault="000F1BC5" w:rsidP="009653AE">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Відповідно до листа КП «Білгород-Дністровськводоканал» від 02.07.2024 року № 540, ф</w:t>
      </w:r>
      <w:r w:rsidR="00C550F7" w:rsidRPr="009F1090">
        <w:rPr>
          <w:rFonts w:ascii="Times New Roman" w:hAnsi="Times New Roman" w:cs="Times New Roman"/>
          <w:sz w:val="24"/>
          <w:szCs w:val="24"/>
          <w:lang w:val="uk-UA"/>
        </w:rPr>
        <w:t xml:space="preserve">актичний обсяг </w:t>
      </w:r>
      <w:r w:rsidR="00DB2713" w:rsidRPr="009F1090">
        <w:rPr>
          <w:rFonts w:ascii="Times New Roman" w:hAnsi="Times New Roman" w:cs="Times New Roman"/>
          <w:sz w:val="24"/>
          <w:szCs w:val="24"/>
          <w:lang w:val="uk-UA"/>
        </w:rPr>
        <w:t xml:space="preserve">реалізованої </w:t>
      </w:r>
      <w:r w:rsidR="00C550F7" w:rsidRPr="009F1090">
        <w:rPr>
          <w:rFonts w:ascii="Times New Roman" w:hAnsi="Times New Roman" w:cs="Times New Roman"/>
          <w:sz w:val="24"/>
          <w:szCs w:val="24"/>
          <w:lang w:val="uk-UA"/>
        </w:rPr>
        <w:t>послуг</w:t>
      </w:r>
      <w:r w:rsidR="00DB2713" w:rsidRPr="009F1090">
        <w:rPr>
          <w:rFonts w:ascii="Times New Roman" w:hAnsi="Times New Roman" w:cs="Times New Roman"/>
          <w:sz w:val="24"/>
          <w:szCs w:val="24"/>
          <w:lang w:val="uk-UA"/>
        </w:rPr>
        <w:t>и</w:t>
      </w:r>
      <w:r w:rsidR="00C550F7" w:rsidRPr="009F1090">
        <w:rPr>
          <w:rFonts w:ascii="Times New Roman" w:hAnsi="Times New Roman" w:cs="Times New Roman"/>
          <w:sz w:val="24"/>
          <w:szCs w:val="24"/>
          <w:lang w:val="uk-UA"/>
        </w:rPr>
        <w:t xml:space="preserve"> з централізованого водопостачання категорії споживачів «</w:t>
      </w:r>
      <w:r w:rsidR="00460C78" w:rsidRPr="009F1090">
        <w:rPr>
          <w:rFonts w:ascii="Times New Roman" w:hAnsi="Times New Roman" w:cs="Times New Roman"/>
          <w:sz w:val="24"/>
          <w:szCs w:val="24"/>
          <w:lang w:val="uk-UA"/>
        </w:rPr>
        <w:t>населення»</w:t>
      </w:r>
      <w:r w:rsidR="00DB2713" w:rsidRPr="009F1090">
        <w:rPr>
          <w:rFonts w:ascii="Times New Roman" w:hAnsi="Times New Roman" w:cs="Times New Roman"/>
          <w:sz w:val="24"/>
          <w:szCs w:val="24"/>
          <w:lang w:val="uk-UA"/>
        </w:rPr>
        <w:t xml:space="preserve"> за І квартал 2024 року склав 266 964 куб.м, різниця в тарифі становить 1</w:t>
      </w:r>
      <w:r w:rsidRPr="009F1090">
        <w:rPr>
          <w:rFonts w:ascii="Times New Roman" w:hAnsi="Times New Roman" w:cs="Times New Roman"/>
          <w:sz w:val="24"/>
          <w:szCs w:val="24"/>
          <w:lang w:val="uk-UA"/>
        </w:rPr>
        <w:t> </w:t>
      </w:r>
      <w:r w:rsidR="00DB2713" w:rsidRPr="009F1090">
        <w:rPr>
          <w:rFonts w:ascii="Times New Roman" w:hAnsi="Times New Roman" w:cs="Times New Roman"/>
          <w:sz w:val="24"/>
          <w:szCs w:val="24"/>
          <w:lang w:val="uk-UA"/>
        </w:rPr>
        <w:t>692</w:t>
      </w:r>
      <w:r w:rsidRPr="009F1090">
        <w:rPr>
          <w:rFonts w:ascii="Times New Roman" w:hAnsi="Times New Roman" w:cs="Times New Roman"/>
          <w:sz w:val="24"/>
          <w:szCs w:val="24"/>
          <w:lang w:val="uk-UA"/>
        </w:rPr>
        <w:t>,552 тис.грн</w:t>
      </w:r>
      <w:r w:rsidR="00DB2713" w:rsidRPr="009F1090">
        <w:rPr>
          <w:rFonts w:ascii="Times New Roman" w:hAnsi="Times New Roman" w:cs="Times New Roman"/>
          <w:sz w:val="24"/>
          <w:szCs w:val="24"/>
          <w:lang w:val="uk-UA"/>
        </w:rPr>
        <w:t>.</w:t>
      </w:r>
      <w:r w:rsidR="002F1B57" w:rsidRPr="009F1090">
        <w:rPr>
          <w:rFonts w:ascii="Times New Roman" w:hAnsi="Times New Roman" w:cs="Times New Roman"/>
          <w:sz w:val="24"/>
          <w:szCs w:val="24"/>
          <w:lang w:val="uk-UA"/>
        </w:rPr>
        <w:t xml:space="preserve"> </w:t>
      </w:r>
      <w:r w:rsidR="00DB2713" w:rsidRPr="009F1090">
        <w:rPr>
          <w:rFonts w:ascii="Times New Roman" w:hAnsi="Times New Roman" w:cs="Times New Roman"/>
          <w:sz w:val="24"/>
          <w:szCs w:val="24"/>
          <w:lang w:val="uk-UA"/>
        </w:rPr>
        <w:t>Фактичний обсяг реалізованої послуги з централізованого водовідведення категорії споживачів «населення» за І квартал 2024 року склав 192 889 куб.м, різниця в тарифі становить 839</w:t>
      </w:r>
      <w:r w:rsidRPr="009F1090">
        <w:rPr>
          <w:rFonts w:ascii="Times New Roman" w:hAnsi="Times New Roman" w:cs="Times New Roman"/>
          <w:sz w:val="24"/>
          <w:szCs w:val="24"/>
          <w:lang w:val="uk-UA"/>
        </w:rPr>
        <w:t>,</w:t>
      </w:r>
      <w:r w:rsidR="00DB2713" w:rsidRPr="009F1090">
        <w:rPr>
          <w:rFonts w:ascii="Times New Roman" w:hAnsi="Times New Roman" w:cs="Times New Roman"/>
          <w:sz w:val="24"/>
          <w:szCs w:val="24"/>
          <w:lang w:val="uk-UA"/>
        </w:rPr>
        <w:t>067 тис. грн.</w:t>
      </w:r>
      <w:r w:rsidR="002F1B57" w:rsidRPr="009F1090">
        <w:rPr>
          <w:rFonts w:ascii="Times New Roman" w:hAnsi="Times New Roman" w:cs="Times New Roman"/>
          <w:sz w:val="24"/>
          <w:szCs w:val="24"/>
          <w:lang w:val="uk-UA"/>
        </w:rPr>
        <w:t xml:space="preserve"> </w:t>
      </w:r>
      <w:r w:rsidR="00DB2713" w:rsidRPr="009F1090">
        <w:rPr>
          <w:rFonts w:ascii="Times New Roman" w:hAnsi="Times New Roman" w:cs="Times New Roman"/>
          <w:sz w:val="24"/>
          <w:szCs w:val="24"/>
          <w:lang w:val="uk-UA"/>
        </w:rPr>
        <w:t xml:space="preserve">Фактична сума різниці в тарифах за І квартал 2024 року склала 2 531,619 тис.грн., </w:t>
      </w:r>
      <w:r w:rsidRPr="009F1090">
        <w:rPr>
          <w:rFonts w:ascii="Times New Roman" w:hAnsi="Times New Roman" w:cs="Times New Roman"/>
          <w:sz w:val="24"/>
          <w:szCs w:val="24"/>
          <w:lang w:val="uk-UA"/>
        </w:rPr>
        <w:t>згідно</w:t>
      </w:r>
      <w:r w:rsidR="00DB2713" w:rsidRPr="009F1090">
        <w:rPr>
          <w:rFonts w:ascii="Times New Roman" w:hAnsi="Times New Roman" w:cs="Times New Roman"/>
          <w:sz w:val="24"/>
          <w:szCs w:val="24"/>
          <w:lang w:val="uk-UA"/>
        </w:rPr>
        <w:t xml:space="preserve"> розрахунку, </w:t>
      </w:r>
      <w:r w:rsidRPr="009F1090">
        <w:rPr>
          <w:rFonts w:ascii="Times New Roman" w:hAnsi="Times New Roman" w:cs="Times New Roman"/>
          <w:sz w:val="24"/>
          <w:szCs w:val="24"/>
          <w:lang w:val="uk-UA"/>
        </w:rPr>
        <w:t>доданого до</w:t>
      </w:r>
      <w:r w:rsidR="00DB2713" w:rsidRPr="009F1090">
        <w:rPr>
          <w:rFonts w:ascii="Times New Roman" w:hAnsi="Times New Roman" w:cs="Times New Roman"/>
          <w:sz w:val="24"/>
          <w:szCs w:val="24"/>
          <w:lang w:val="uk-UA"/>
        </w:rPr>
        <w:t xml:space="preserve"> лист</w:t>
      </w:r>
      <w:r w:rsidRPr="009F1090">
        <w:rPr>
          <w:rFonts w:ascii="Times New Roman" w:hAnsi="Times New Roman" w:cs="Times New Roman"/>
          <w:sz w:val="24"/>
          <w:szCs w:val="24"/>
          <w:lang w:val="uk-UA"/>
        </w:rPr>
        <w:t>а</w:t>
      </w:r>
      <w:r w:rsidR="00DB2713" w:rsidRPr="009F1090">
        <w:rPr>
          <w:rFonts w:ascii="Times New Roman" w:hAnsi="Times New Roman" w:cs="Times New Roman"/>
          <w:sz w:val="24"/>
          <w:szCs w:val="24"/>
          <w:lang w:val="uk-UA"/>
        </w:rPr>
        <w:t>.</w:t>
      </w:r>
    </w:p>
    <w:p w:rsidR="00F921FB" w:rsidRPr="009F1090" w:rsidRDefault="000F1BC5" w:rsidP="00F921FB">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Ф</w:t>
      </w:r>
      <w:r w:rsidR="00F921FB" w:rsidRPr="009F1090">
        <w:rPr>
          <w:rFonts w:ascii="Times New Roman" w:hAnsi="Times New Roman" w:cs="Times New Roman"/>
          <w:sz w:val="24"/>
          <w:szCs w:val="24"/>
          <w:lang w:val="uk-UA"/>
        </w:rPr>
        <w:t>актичний розмір різниці в тарифах за період з 01.11.2023 року по 31.03.2024 року становить 3</w:t>
      </w:r>
      <w:r w:rsidRPr="009F1090">
        <w:rPr>
          <w:rFonts w:ascii="Times New Roman" w:hAnsi="Times New Roman" w:cs="Times New Roman"/>
          <w:sz w:val="24"/>
          <w:szCs w:val="24"/>
          <w:lang w:val="uk-UA"/>
        </w:rPr>
        <w:t xml:space="preserve"> 845,696 </w:t>
      </w:r>
      <w:r w:rsidR="00F921FB" w:rsidRPr="009F1090">
        <w:rPr>
          <w:rFonts w:ascii="Times New Roman" w:hAnsi="Times New Roman" w:cs="Times New Roman"/>
          <w:sz w:val="24"/>
          <w:szCs w:val="24"/>
          <w:lang w:val="uk-UA"/>
        </w:rPr>
        <w:t>тис. грн., у тому числі:</w:t>
      </w:r>
    </w:p>
    <w:p w:rsidR="00F921FB" w:rsidRPr="009F1090" w:rsidRDefault="00F921FB" w:rsidP="00F921FB">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 01.11.2023 року по 31.12.2023 року – 1 314,077 тис.грн.;</w:t>
      </w:r>
    </w:p>
    <w:p w:rsidR="00F921FB" w:rsidRPr="009F1090" w:rsidRDefault="00F921FB" w:rsidP="00F921FB">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 01.01.2024 року по 31.03.2024 року – 2</w:t>
      </w:r>
      <w:r w:rsidR="000F1BC5" w:rsidRPr="009F1090">
        <w:rPr>
          <w:rFonts w:ascii="Times New Roman" w:hAnsi="Times New Roman" w:cs="Times New Roman"/>
          <w:sz w:val="24"/>
          <w:szCs w:val="24"/>
          <w:lang w:val="uk-UA"/>
        </w:rPr>
        <w:t> 531,619</w:t>
      </w:r>
      <w:r w:rsidRPr="009F1090">
        <w:rPr>
          <w:rFonts w:ascii="Times New Roman" w:hAnsi="Times New Roman" w:cs="Times New Roman"/>
          <w:sz w:val="24"/>
          <w:szCs w:val="24"/>
          <w:lang w:val="uk-UA"/>
        </w:rPr>
        <w:t xml:space="preserve"> тис.грн.</w:t>
      </w:r>
    </w:p>
    <w:p w:rsidR="00DB2713" w:rsidRPr="009F1090" w:rsidRDefault="00DB2713" w:rsidP="009653AE">
      <w:pPr>
        <w:spacing w:line="240" w:lineRule="auto"/>
        <w:ind w:firstLine="709"/>
        <w:contextualSpacing/>
        <w:jc w:val="both"/>
        <w:rPr>
          <w:rFonts w:ascii="Times New Roman" w:hAnsi="Times New Roman" w:cs="Times New Roman"/>
          <w:sz w:val="24"/>
          <w:szCs w:val="24"/>
          <w:lang w:val="uk-UA"/>
        </w:rPr>
      </w:pPr>
    </w:p>
    <w:p w:rsidR="00FA37E4" w:rsidRPr="009F1090" w:rsidRDefault="00FA37E4" w:rsidP="00FA37E4">
      <w:pPr>
        <w:tabs>
          <w:tab w:val="num" w:pos="720"/>
          <w:tab w:val="left" w:pos="993"/>
        </w:tabs>
        <w:ind w:firstLine="425"/>
        <w:jc w:val="center"/>
        <w:rPr>
          <w:rFonts w:ascii="Times New Roman" w:hAnsi="Times New Roman" w:cs="Times New Roman"/>
          <w:bCs/>
          <w:sz w:val="24"/>
          <w:szCs w:val="24"/>
        </w:rPr>
      </w:pPr>
      <w:r w:rsidRPr="009F1090">
        <w:rPr>
          <w:rFonts w:ascii="Times New Roman" w:hAnsi="Times New Roman" w:cs="Times New Roman"/>
          <w:bCs/>
          <w:sz w:val="24"/>
          <w:szCs w:val="24"/>
        </w:rPr>
        <w:lastRenderedPageBreak/>
        <w:t>Оцінка загального рівня забезпечення гендерної рівності</w:t>
      </w:r>
    </w:p>
    <w:p w:rsidR="00FA37E4" w:rsidRPr="009F1090" w:rsidRDefault="00FA37E4" w:rsidP="00FA37E4">
      <w:pPr>
        <w:tabs>
          <w:tab w:val="num" w:pos="720"/>
          <w:tab w:val="left" w:pos="993"/>
        </w:tabs>
        <w:ind w:firstLine="425"/>
        <w:jc w:val="center"/>
        <w:rPr>
          <w:rFonts w:ascii="Times New Roman" w:hAnsi="Times New Roman" w:cs="Times New Roman"/>
          <w:bCs/>
          <w:sz w:val="24"/>
          <w:szCs w:val="24"/>
        </w:rPr>
      </w:pPr>
    </w:p>
    <w:p w:rsidR="00FA37E4" w:rsidRPr="009F1090" w:rsidRDefault="00FA37E4" w:rsidP="00FA37E4">
      <w:pPr>
        <w:tabs>
          <w:tab w:val="left" w:pos="993"/>
        </w:tabs>
        <w:ind w:firstLine="426"/>
        <w:contextualSpacing/>
        <w:jc w:val="both"/>
        <w:rPr>
          <w:rFonts w:ascii="Times New Roman" w:hAnsi="Times New Roman" w:cs="Times New Roman"/>
          <w:bCs/>
          <w:sz w:val="24"/>
          <w:szCs w:val="24"/>
        </w:rPr>
      </w:pPr>
      <w:r w:rsidRPr="009F1090">
        <w:rPr>
          <w:rFonts w:ascii="Times New Roman" w:hAnsi="Times New Roman" w:cs="Times New Roman"/>
          <w:bCs/>
          <w:sz w:val="24"/>
          <w:szCs w:val="24"/>
        </w:rPr>
        <w:t xml:space="preserve">Загальний рівень забезпечення гендерної рівності у </w:t>
      </w:r>
      <w:r w:rsidRPr="009F1090">
        <w:rPr>
          <w:rFonts w:ascii="Times New Roman" w:hAnsi="Times New Roman" w:cs="Times New Roman"/>
          <w:bCs/>
          <w:sz w:val="24"/>
          <w:szCs w:val="24"/>
          <w:lang w:val="uk-UA"/>
        </w:rPr>
        <w:t xml:space="preserve">комунальній </w:t>
      </w:r>
      <w:r w:rsidRPr="009F1090">
        <w:rPr>
          <w:rFonts w:ascii="Times New Roman" w:hAnsi="Times New Roman" w:cs="Times New Roman"/>
          <w:bCs/>
          <w:sz w:val="24"/>
          <w:szCs w:val="24"/>
        </w:rPr>
        <w:t>сфері Білгород-Дністровськ</w:t>
      </w:r>
      <w:r w:rsidRPr="009F1090">
        <w:rPr>
          <w:rFonts w:ascii="Times New Roman" w:hAnsi="Times New Roman" w:cs="Times New Roman"/>
          <w:bCs/>
          <w:sz w:val="24"/>
          <w:szCs w:val="24"/>
          <w:lang w:val="uk-UA"/>
        </w:rPr>
        <w:t>ої</w:t>
      </w:r>
      <w:r w:rsidRPr="009F1090">
        <w:rPr>
          <w:rFonts w:ascii="Times New Roman" w:hAnsi="Times New Roman" w:cs="Times New Roman"/>
          <w:bCs/>
          <w:sz w:val="24"/>
          <w:szCs w:val="24"/>
        </w:rPr>
        <w:t xml:space="preserve"> міськ</w:t>
      </w:r>
      <w:r w:rsidRPr="009F1090">
        <w:rPr>
          <w:rFonts w:ascii="Times New Roman" w:hAnsi="Times New Roman" w:cs="Times New Roman"/>
          <w:bCs/>
          <w:sz w:val="24"/>
          <w:szCs w:val="24"/>
          <w:lang w:val="uk-UA"/>
        </w:rPr>
        <w:t>ої</w:t>
      </w:r>
      <w:r w:rsidRPr="009F1090">
        <w:rPr>
          <w:rFonts w:ascii="Times New Roman" w:hAnsi="Times New Roman" w:cs="Times New Roman"/>
          <w:bCs/>
          <w:sz w:val="24"/>
          <w:szCs w:val="24"/>
        </w:rPr>
        <w:t xml:space="preserve"> територіальн</w:t>
      </w:r>
      <w:r w:rsidRPr="009F1090">
        <w:rPr>
          <w:rFonts w:ascii="Times New Roman" w:hAnsi="Times New Roman" w:cs="Times New Roman"/>
          <w:bCs/>
          <w:sz w:val="24"/>
          <w:szCs w:val="24"/>
          <w:lang w:val="uk-UA"/>
        </w:rPr>
        <w:t>ої</w:t>
      </w:r>
      <w:r w:rsidRPr="009F1090">
        <w:rPr>
          <w:rFonts w:ascii="Times New Roman" w:hAnsi="Times New Roman" w:cs="Times New Roman"/>
          <w:bCs/>
          <w:sz w:val="24"/>
          <w:szCs w:val="24"/>
        </w:rPr>
        <w:t xml:space="preserve"> громад</w:t>
      </w:r>
      <w:r w:rsidRPr="009F1090">
        <w:rPr>
          <w:rFonts w:ascii="Times New Roman" w:hAnsi="Times New Roman" w:cs="Times New Roman"/>
          <w:bCs/>
          <w:sz w:val="24"/>
          <w:szCs w:val="24"/>
          <w:lang w:val="uk-UA"/>
        </w:rPr>
        <w:t>и</w:t>
      </w:r>
      <w:r w:rsidRPr="009F1090">
        <w:rPr>
          <w:rFonts w:ascii="Times New Roman" w:hAnsi="Times New Roman" w:cs="Times New Roman"/>
          <w:bCs/>
          <w:sz w:val="24"/>
          <w:szCs w:val="24"/>
        </w:rPr>
        <w:t xml:space="preserve"> потребує вдосконалення. Нині спостерігається нерівномірний розподіл зайнятості жінок і чоловіків у певних напрямках цієї сфери, що може впливати на ефективність реалізації заходів програми.</w:t>
      </w:r>
    </w:p>
    <w:p w:rsidR="00FA37E4" w:rsidRPr="009F1090" w:rsidRDefault="00FA37E4" w:rsidP="00FA37E4">
      <w:pPr>
        <w:tabs>
          <w:tab w:val="left" w:pos="993"/>
        </w:tabs>
        <w:ind w:firstLine="426"/>
        <w:contextualSpacing/>
        <w:jc w:val="both"/>
        <w:rPr>
          <w:rFonts w:ascii="Times New Roman" w:hAnsi="Times New Roman" w:cs="Times New Roman"/>
          <w:bCs/>
          <w:sz w:val="24"/>
          <w:szCs w:val="24"/>
        </w:rPr>
      </w:pPr>
      <w:r w:rsidRPr="009F1090">
        <w:rPr>
          <w:rFonts w:ascii="Times New Roman" w:hAnsi="Times New Roman" w:cs="Times New Roman"/>
          <w:bCs/>
          <w:sz w:val="24"/>
          <w:szCs w:val="24"/>
        </w:rPr>
        <w:t xml:space="preserve">У технічній сфері, а саме у сфері водопостачання та водовідведення жінки часто обіймають адміністративні позиції, але їхня участь у стратегічному плануванні та керівництві залишається обмеженою. Це знижує можливість урахування різностатевих потреб і перспектив. Чоловіки домінують у технічних спеціальностях, залучених до обслуговування, реконструкції об’єктів та мереж водопостачання та водовідведення. </w:t>
      </w:r>
    </w:p>
    <w:p w:rsidR="00FA37E4" w:rsidRPr="009F1090" w:rsidRDefault="00FA37E4" w:rsidP="00FA37E4">
      <w:pPr>
        <w:tabs>
          <w:tab w:val="left" w:pos="993"/>
        </w:tabs>
        <w:ind w:firstLine="426"/>
        <w:contextualSpacing/>
        <w:jc w:val="both"/>
        <w:rPr>
          <w:rFonts w:ascii="Times New Roman" w:hAnsi="Times New Roman" w:cs="Times New Roman"/>
          <w:bCs/>
          <w:sz w:val="24"/>
          <w:szCs w:val="24"/>
          <w:lang w:val="uk-UA"/>
        </w:rPr>
      </w:pPr>
      <w:r w:rsidRPr="009F1090">
        <w:rPr>
          <w:rFonts w:ascii="Times New Roman" w:hAnsi="Times New Roman" w:cs="Times New Roman"/>
          <w:bCs/>
          <w:sz w:val="24"/>
          <w:szCs w:val="24"/>
        </w:rPr>
        <w:t>Для ефективного виконання програми необхідно забезпечити рівні можливості для жінок і чоловіків, стимулювати їх участь у різних напрямах та підвищити рівень гендерної обізнаності серед залучених фахівців.</w:t>
      </w:r>
    </w:p>
    <w:p w:rsidR="00FA37E4" w:rsidRPr="009F1090" w:rsidRDefault="00FA37E4" w:rsidP="00FA37E4">
      <w:pPr>
        <w:tabs>
          <w:tab w:val="left" w:pos="993"/>
        </w:tabs>
        <w:ind w:firstLine="426"/>
        <w:contextualSpacing/>
        <w:jc w:val="both"/>
        <w:rPr>
          <w:rFonts w:ascii="Times New Roman" w:hAnsi="Times New Roman" w:cs="Times New Roman"/>
          <w:bCs/>
          <w:sz w:val="24"/>
          <w:szCs w:val="24"/>
          <w:lang w:val="uk-UA"/>
        </w:rPr>
      </w:pPr>
      <w:r w:rsidRPr="009F1090">
        <w:rPr>
          <w:rFonts w:ascii="Times New Roman" w:hAnsi="Times New Roman" w:cs="Times New Roman"/>
          <w:bCs/>
          <w:sz w:val="24"/>
          <w:szCs w:val="24"/>
          <w:lang w:val="uk-UA"/>
        </w:rPr>
        <w:t>Виконання заходів Програми забезпечить підтримку всіх категорій населення громади, що особливо відчутно для соціально вразливої її частини.</w:t>
      </w:r>
    </w:p>
    <w:p w:rsidR="00FA37E4" w:rsidRPr="009F1090" w:rsidRDefault="00FA37E4" w:rsidP="009653AE">
      <w:pPr>
        <w:spacing w:line="240" w:lineRule="auto"/>
        <w:ind w:firstLine="709"/>
        <w:contextualSpacing/>
        <w:jc w:val="both"/>
        <w:rPr>
          <w:rFonts w:ascii="Times New Roman" w:hAnsi="Times New Roman" w:cs="Times New Roman"/>
          <w:sz w:val="24"/>
          <w:szCs w:val="24"/>
        </w:rPr>
      </w:pPr>
    </w:p>
    <w:p w:rsidR="00A854A7" w:rsidRPr="009F1090" w:rsidRDefault="00A854A7" w:rsidP="00A854A7">
      <w:pPr>
        <w:spacing w:line="240" w:lineRule="auto"/>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 xml:space="preserve">Розділ 3. </w:t>
      </w:r>
      <w:r w:rsidR="00A45317" w:rsidRPr="009F1090">
        <w:rPr>
          <w:rFonts w:ascii="Times New Roman" w:hAnsi="Times New Roman" w:cs="Times New Roman"/>
          <w:b/>
          <w:sz w:val="24"/>
          <w:szCs w:val="24"/>
          <w:lang w:val="uk-UA"/>
        </w:rPr>
        <w:t>Визначення мети Програми</w:t>
      </w:r>
    </w:p>
    <w:p w:rsidR="009265A5" w:rsidRPr="009F1090" w:rsidRDefault="009265A5" w:rsidP="009265A5">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Метою програми є:</w:t>
      </w:r>
    </w:p>
    <w:p w:rsidR="009265A5" w:rsidRPr="009F1090" w:rsidRDefault="009265A5" w:rsidP="009265A5">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3.1. Забезпечення відшкодування різниці в тарифах між тарифами, що встановлені, та тарифами, що фактично застосовуються відповідно до рішення виконавчого комітету від 11.08.2023 року № 367 «Про встановлення тарифів на теплову енергію, їх виробництво, транспортування та постачання, послуги з постачання теплової енергії комунальному підприємству «Білгород-Дністровськтеплоенерго».</w:t>
      </w:r>
    </w:p>
    <w:p w:rsidR="00C00BE5" w:rsidRPr="009F1090" w:rsidRDefault="00C00BE5" w:rsidP="009265A5">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3.2. Забезпечення відшкодування різниці в тарифах між тарифами, що встановлені, та тарифами, що фактично застосовуються відповідно до рішення виконавчого комітету Білгород-Дністровської міської ради від 29.12.2022 року № 518 «Про встановлення тарифів з централізованого водопостачання та централізованого водовідведення для комунального підприємства «Білгород-Дністровськводоканал» на 2023 рік»</w:t>
      </w:r>
    </w:p>
    <w:p w:rsidR="009265A5" w:rsidRPr="009F1090" w:rsidRDefault="009265A5" w:rsidP="009265A5">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3.2. Збереження кількості і якості надання комунальних послуг.</w:t>
      </w:r>
    </w:p>
    <w:p w:rsidR="009265A5" w:rsidRPr="009F1090" w:rsidRDefault="009265A5" w:rsidP="009265A5">
      <w:pPr>
        <w:spacing w:line="240" w:lineRule="auto"/>
        <w:ind w:firstLine="709"/>
        <w:contextualSpacing/>
        <w:jc w:val="both"/>
        <w:rPr>
          <w:rFonts w:ascii="Times New Roman" w:hAnsi="Times New Roman" w:cs="Times New Roman"/>
          <w:sz w:val="24"/>
          <w:szCs w:val="24"/>
          <w:lang w:val="uk-UA"/>
        </w:rPr>
      </w:pPr>
    </w:p>
    <w:p w:rsidR="009265A5" w:rsidRPr="009F1090" w:rsidRDefault="009265A5" w:rsidP="009265A5">
      <w:pPr>
        <w:spacing w:line="240" w:lineRule="auto"/>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 xml:space="preserve">Розділ 4. Обґрунтування </w:t>
      </w:r>
      <w:r w:rsidR="00A45317" w:rsidRPr="009F1090">
        <w:rPr>
          <w:rFonts w:ascii="Times New Roman" w:hAnsi="Times New Roman" w:cs="Times New Roman"/>
          <w:b/>
          <w:sz w:val="24"/>
          <w:szCs w:val="24"/>
          <w:lang w:val="uk-UA"/>
        </w:rPr>
        <w:t>завдань</w:t>
      </w:r>
      <w:r w:rsidRPr="009F1090">
        <w:rPr>
          <w:rFonts w:ascii="Times New Roman" w:hAnsi="Times New Roman" w:cs="Times New Roman"/>
          <w:b/>
          <w:sz w:val="24"/>
          <w:szCs w:val="24"/>
          <w:lang w:val="uk-UA"/>
        </w:rPr>
        <w:t xml:space="preserve"> і засобів розв’язання проблеми, показники результативності</w:t>
      </w:r>
    </w:p>
    <w:p w:rsidR="009265A5" w:rsidRPr="009F1090" w:rsidRDefault="009265A5" w:rsidP="009265A5">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З метою врахування інтересів як споживачів комунальних послуг, так і комунальних підприємств, що являються надавачами відповідних комунальних послуг, вирішення питання відшкодування різниці в тарифах на комунальні послуги у 2024 році, пропонується здійснити шляхом прийняття міської цільової програми «Відшкодування різниці в тарифах на комунальні послуги».</w:t>
      </w:r>
    </w:p>
    <w:p w:rsidR="009265A5" w:rsidRPr="009F1090" w:rsidRDefault="009265A5" w:rsidP="009265A5">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Прийняття даної програми «Відшкодування різниці в тарифах на комунальні послуги» дасть можливість:</w:t>
      </w:r>
    </w:p>
    <w:p w:rsidR="009265A5" w:rsidRPr="009F1090" w:rsidRDefault="009265A5" w:rsidP="009265A5">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забезпечити прозорий та ефективний порядок відшкодування різниці в тарифах протягом 2024 року;</w:t>
      </w:r>
    </w:p>
    <w:p w:rsidR="009265A5" w:rsidRPr="009F1090" w:rsidRDefault="009265A5" w:rsidP="009265A5">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забезпечити безперебійне функціонування підприємств, збереження кількості та якості надання населенню комунальних послуг;</w:t>
      </w:r>
    </w:p>
    <w:p w:rsidR="009265A5" w:rsidRPr="009F1090" w:rsidRDefault="009265A5" w:rsidP="009265A5">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прогнозування та виділення з бюджету Білгород-Дністровської міської територіальної громади виділення коштів для відшкодування різниці в тарифах у 2024 році;</w:t>
      </w:r>
    </w:p>
    <w:p w:rsidR="009265A5" w:rsidRPr="009F1090" w:rsidRDefault="009265A5" w:rsidP="009265A5">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xml:space="preserve">- недопущення застосування до кінцевих споживачів комунальних послуг (населення) тарифів на комунальні послуги, встановлені виконавчим комітетом Білгород-Дністровської </w:t>
      </w:r>
      <w:r w:rsidRPr="009F1090">
        <w:rPr>
          <w:rFonts w:ascii="Times New Roman" w:hAnsi="Times New Roman" w:cs="Times New Roman"/>
          <w:sz w:val="24"/>
          <w:szCs w:val="24"/>
          <w:lang w:val="uk-UA"/>
        </w:rPr>
        <w:lastRenderedPageBreak/>
        <w:t>міської ради, у розмірах, що перевищуватиме розмір тарифів на вказані комунальні послуги, які застосовувалися до відповідних споживачів станом на 24.02.2022 року</w:t>
      </w:r>
      <w:r w:rsidR="00805DC1" w:rsidRPr="009F1090">
        <w:rPr>
          <w:rFonts w:ascii="Times New Roman" w:hAnsi="Times New Roman" w:cs="Times New Roman"/>
          <w:sz w:val="24"/>
          <w:szCs w:val="24"/>
          <w:lang w:val="uk-UA"/>
        </w:rPr>
        <w:t>;</w:t>
      </w:r>
    </w:p>
    <w:p w:rsidR="00805DC1" w:rsidRPr="009F1090" w:rsidRDefault="00805DC1" w:rsidP="009265A5">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зменшити фінансове навантаження на одержувач</w:t>
      </w:r>
      <w:r w:rsidR="00C00BE5" w:rsidRPr="009F1090">
        <w:rPr>
          <w:rFonts w:ascii="Times New Roman" w:hAnsi="Times New Roman" w:cs="Times New Roman"/>
          <w:sz w:val="24"/>
          <w:szCs w:val="24"/>
          <w:lang w:val="uk-UA"/>
        </w:rPr>
        <w:t>і</w:t>
      </w:r>
      <w:r w:rsidRPr="009F1090">
        <w:rPr>
          <w:rFonts w:ascii="Times New Roman" w:hAnsi="Times New Roman" w:cs="Times New Roman"/>
          <w:sz w:val="24"/>
          <w:szCs w:val="24"/>
          <w:lang w:val="uk-UA"/>
        </w:rPr>
        <w:t>в житлово-комунальних послуг Білгород-Дністровської міської територіальної громади протягом дії воєнного стану.</w:t>
      </w:r>
    </w:p>
    <w:p w:rsidR="00805DC1" w:rsidRPr="009F1090" w:rsidRDefault="00805DC1"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Прогнозні обсяги, джерела фінансування, заходи та завдання Програми наведено у додатку 2 до Програми.</w:t>
      </w:r>
    </w:p>
    <w:p w:rsidR="00805DC1" w:rsidRPr="009F1090" w:rsidRDefault="00805DC1"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Реалізація заходів, передбачених Програмою, здійснюється в межах бюджетного фінансування, запланованого на поточний рік.</w:t>
      </w:r>
    </w:p>
    <w:p w:rsidR="00805DC1" w:rsidRPr="009F1090" w:rsidRDefault="00805DC1" w:rsidP="00805DC1">
      <w:pPr>
        <w:spacing w:line="240" w:lineRule="auto"/>
        <w:contextualSpacing/>
        <w:jc w:val="center"/>
        <w:rPr>
          <w:rFonts w:ascii="Times New Roman" w:hAnsi="Times New Roman" w:cs="Times New Roman"/>
          <w:sz w:val="24"/>
          <w:szCs w:val="24"/>
          <w:lang w:val="uk-UA"/>
        </w:rPr>
      </w:pPr>
      <w:r w:rsidRPr="009F1090">
        <w:rPr>
          <w:rFonts w:ascii="Times New Roman" w:hAnsi="Times New Roman" w:cs="Times New Roman"/>
          <w:sz w:val="24"/>
          <w:szCs w:val="24"/>
          <w:lang w:val="uk-UA"/>
        </w:rPr>
        <w:t>Алгоритм реалізації Програми:</w:t>
      </w:r>
    </w:p>
    <w:p w:rsidR="00805DC1" w:rsidRPr="009F1090" w:rsidRDefault="00805DC1"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1. Даний алгоритм визначає механізм розрахунків, відшкодування різниці між тарифами на комунальні послуги, що встановлені, та тарифами, що фактично застосовуються (далі – Різниця між тарифами), в рамках цієї Програми.</w:t>
      </w:r>
    </w:p>
    <w:p w:rsidR="00805DC1" w:rsidRPr="009F1090" w:rsidRDefault="00805DC1"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xml:space="preserve">2. Комунальне підприємство щомісячно здійснює розрахунки з Різниці між тарифами та подає протягом 15 календарних днів місяця, наступного за звітним, до Департаменту житлово-комунального господарства та капітального будівництва разом з усіма підтверджуючими документами, які були використані під час розрахунків, згідно з         додатком 1. </w:t>
      </w:r>
    </w:p>
    <w:p w:rsidR="00805DC1" w:rsidRPr="009F1090" w:rsidRDefault="00805DC1"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2.1. Обсяг Різниці між тарифами визначається комунальним підприємством, як різниця між встановленими економічно-обгрунтованими тарифами і тими тарифами, що фактично застосовуються з врахуванням показників фактичної реалізації послуги.</w:t>
      </w:r>
    </w:p>
    <w:p w:rsidR="00805DC1" w:rsidRPr="009F1090" w:rsidRDefault="00805DC1"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2.2. Показники фактичних обсягів реалізації продукції, нарахувань повинні кореспондуватися з показниками, відображеними у галузевій звітності.</w:t>
      </w:r>
    </w:p>
    <w:p w:rsidR="0062451A" w:rsidRPr="009F1090" w:rsidRDefault="00805DC1"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3. Відповідальність за достовірність</w:t>
      </w:r>
      <w:r w:rsidR="0062451A" w:rsidRPr="009F1090">
        <w:rPr>
          <w:rFonts w:ascii="Times New Roman" w:hAnsi="Times New Roman" w:cs="Times New Roman"/>
          <w:sz w:val="24"/>
          <w:szCs w:val="24"/>
          <w:lang w:val="uk-UA"/>
        </w:rPr>
        <w:t xml:space="preserve"> поданих розрахунків обсягів різниці в тарифах та підтверджувальних документів несе керівник комунального підприємства.</w:t>
      </w:r>
    </w:p>
    <w:p w:rsidR="0062451A" w:rsidRPr="009F1090" w:rsidRDefault="0062451A"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4. За результатами перевірки отриманих розрахунків та підтверджуючих документів, Департамент житлово-комунального господарства та капітального будівництва подає до Фінансового управління заявку на фінансування.</w:t>
      </w:r>
    </w:p>
    <w:p w:rsidR="0062451A" w:rsidRPr="009F1090" w:rsidRDefault="0062451A"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5. Перерахування коштів здійснюється на рахунок Суб’єкта господарювання та використовуються на оплату:</w:t>
      </w:r>
    </w:p>
    <w:p w:rsidR="0062451A" w:rsidRPr="009F1090" w:rsidRDefault="0062451A"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5.1. Перша черга:</w:t>
      </w:r>
    </w:p>
    <w:p w:rsidR="0062451A" w:rsidRPr="009F1090" w:rsidRDefault="0062451A"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обов’язкових платежів до бюджету;</w:t>
      </w:r>
    </w:p>
    <w:p w:rsidR="0062451A" w:rsidRPr="009F1090" w:rsidRDefault="0062451A"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за спожиті енергоносії.</w:t>
      </w:r>
    </w:p>
    <w:p w:rsidR="0062451A" w:rsidRPr="009F1090" w:rsidRDefault="0062451A"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5.2. Друга черга:</w:t>
      </w:r>
    </w:p>
    <w:p w:rsidR="0062451A" w:rsidRPr="009F1090" w:rsidRDefault="0062451A"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заробітної плати, у тому числі нарахувань на неї;</w:t>
      </w:r>
    </w:p>
    <w:p w:rsidR="0062451A" w:rsidRPr="009F1090" w:rsidRDefault="0062451A"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інші витрати, що були враховані в структурі тарифу на 2024 рік.</w:t>
      </w:r>
    </w:p>
    <w:p w:rsidR="0062451A" w:rsidRPr="009F1090" w:rsidRDefault="0062451A" w:rsidP="00805DC1">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Показники результативності наведені у додатку 3 до Програми.</w:t>
      </w:r>
    </w:p>
    <w:p w:rsidR="00A45317" w:rsidRPr="009F1090" w:rsidRDefault="00A45317" w:rsidP="00805DC1">
      <w:pPr>
        <w:spacing w:line="240" w:lineRule="auto"/>
        <w:ind w:firstLine="709"/>
        <w:contextualSpacing/>
        <w:jc w:val="both"/>
        <w:rPr>
          <w:rFonts w:ascii="Times New Roman" w:hAnsi="Times New Roman" w:cs="Times New Roman"/>
          <w:sz w:val="10"/>
          <w:szCs w:val="10"/>
          <w:lang w:val="uk-UA"/>
        </w:rPr>
      </w:pPr>
    </w:p>
    <w:p w:rsidR="00A45317" w:rsidRPr="009F1090" w:rsidRDefault="00A45317" w:rsidP="00A45317">
      <w:pPr>
        <w:spacing w:line="240" w:lineRule="auto"/>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 xml:space="preserve">Розділ 5. Очікувані результати виконання Програми </w:t>
      </w:r>
    </w:p>
    <w:p w:rsidR="00A45317" w:rsidRPr="009F1090" w:rsidRDefault="00A45317" w:rsidP="00A4531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Забезпечення сталої роботи комунальних підприємств.</w:t>
      </w:r>
    </w:p>
    <w:p w:rsidR="00A45317" w:rsidRPr="009F1090" w:rsidRDefault="00A45317" w:rsidP="00A4531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Недопущення виникнення заборгованості податків, з виплати заробітної плати, за спожиті енергоносії та іншим платежам.</w:t>
      </w:r>
    </w:p>
    <w:p w:rsidR="00A45317" w:rsidRPr="009F1090" w:rsidRDefault="00A45317" w:rsidP="00A4531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Недопущення застосування до кінцевих споживачів комунальних послуг (населення) тарифів, встановлених уповноваженими органами, розмір яких перевищуватиме розмір тарифів на вказані комунальні послуги, що застосовувалися до відповідних споживачів станом на 24.02.2022 року.</w:t>
      </w:r>
    </w:p>
    <w:p w:rsidR="00A45317" w:rsidRPr="009F1090" w:rsidRDefault="00A45317" w:rsidP="00805DC1">
      <w:pPr>
        <w:spacing w:line="240" w:lineRule="auto"/>
        <w:ind w:firstLine="709"/>
        <w:contextualSpacing/>
        <w:jc w:val="both"/>
        <w:rPr>
          <w:rFonts w:ascii="Times New Roman" w:hAnsi="Times New Roman" w:cs="Times New Roman"/>
          <w:sz w:val="10"/>
          <w:szCs w:val="10"/>
          <w:lang w:val="uk-UA"/>
        </w:rPr>
      </w:pPr>
    </w:p>
    <w:p w:rsidR="00A45317" w:rsidRPr="009F1090" w:rsidRDefault="00A45317" w:rsidP="00A45317">
      <w:pPr>
        <w:spacing w:line="240" w:lineRule="auto"/>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Розділ 6. Обсяги та джерела фінансування Програми</w:t>
      </w:r>
    </w:p>
    <w:p w:rsidR="00A45317" w:rsidRPr="009F1090" w:rsidRDefault="00A45317" w:rsidP="00A4531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Реалізація заходів, передбачених Програмою, здійснюється в межах бюджетного фінансування, запланованого на поточний рік.</w:t>
      </w:r>
    </w:p>
    <w:p w:rsidR="00A45317" w:rsidRPr="009F1090" w:rsidRDefault="00A45317" w:rsidP="00A4531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Обсяги фінансування Програми можуть корегуватись протягом року, виходячи із потреби в реалізації додаткових заходів, та враховуючи фактичні можливості міського бюджету.</w:t>
      </w:r>
    </w:p>
    <w:p w:rsidR="00A45317" w:rsidRPr="009F1090" w:rsidRDefault="00A45317" w:rsidP="00A4531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Всього обсяг фінансування складає – 24 759,380 тис.грн., у тому числі:</w:t>
      </w:r>
    </w:p>
    <w:p w:rsidR="00A45317" w:rsidRPr="009F1090" w:rsidRDefault="00A45317" w:rsidP="00A4531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lastRenderedPageBreak/>
        <w:t>- КП «Білгород-Дністровськтеплоенерго» - 20 913,684 тис. грн..;</w:t>
      </w:r>
    </w:p>
    <w:p w:rsidR="00A45317" w:rsidRPr="009F1090" w:rsidRDefault="00A45317" w:rsidP="00A4531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 КП «Білгород-Дністровськводоканал» - 3 845,696 тис. грн.</w:t>
      </w:r>
    </w:p>
    <w:p w:rsidR="0062451A" w:rsidRPr="009F1090" w:rsidRDefault="0062451A" w:rsidP="00805DC1">
      <w:pPr>
        <w:spacing w:line="240" w:lineRule="auto"/>
        <w:ind w:firstLine="709"/>
        <w:contextualSpacing/>
        <w:jc w:val="both"/>
        <w:rPr>
          <w:rFonts w:ascii="Times New Roman" w:hAnsi="Times New Roman" w:cs="Times New Roman"/>
          <w:sz w:val="10"/>
          <w:szCs w:val="10"/>
          <w:lang w:val="uk-UA"/>
        </w:rPr>
      </w:pPr>
    </w:p>
    <w:p w:rsidR="00805DC1" w:rsidRPr="009F1090" w:rsidRDefault="0062451A" w:rsidP="0062451A">
      <w:pPr>
        <w:spacing w:line="240" w:lineRule="auto"/>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 xml:space="preserve">Розділ </w:t>
      </w:r>
      <w:r w:rsidR="00A45317" w:rsidRPr="009F1090">
        <w:rPr>
          <w:rFonts w:ascii="Times New Roman" w:hAnsi="Times New Roman" w:cs="Times New Roman"/>
          <w:b/>
          <w:sz w:val="24"/>
          <w:szCs w:val="24"/>
          <w:lang w:val="uk-UA"/>
        </w:rPr>
        <w:t>7</w:t>
      </w:r>
      <w:r w:rsidRPr="009F1090">
        <w:rPr>
          <w:rFonts w:ascii="Times New Roman" w:hAnsi="Times New Roman" w:cs="Times New Roman"/>
          <w:b/>
          <w:sz w:val="24"/>
          <w:szCs w:val="24"/>
          <w:lang w:val="uk-UA"/>
        </w:rPr>
        <w:t>. Строки та етапи виконання Програми</w:t>
      </w:r>
    </w:p>
    <w:p w:rsidR="00375EE2" w:rsidRPr="009F1090" w:rsidRDefault="0062451A" w:rsidP="001358A7">
      <w:pPr>
        <w:spacing w:line="240" w:lineRule="auto"/>
        <w:ind w:firstLine="709"/>
        <w:contextualSpacing/>
        <w:jc w:val="both"/>
        <w:rPr>
          <w:rFonts w:ascii="Times New Roman" w:hAnsi="Times New Roman" w:cs="Times New Roman"/>
          <w:sz w:val="10"/>
          <w:szCs w:val="10"/>
          <w:lang w:val="uk-UA"/>
        </w:rPr>
      </w:pPr>
      <w:r w:rsidRPr="009F1090">
        <w:rPr>
          <w:rFonts w:ascii="Times New Roman" w:hAnsi="Times New Roman" w:cs="Times New Roman"/>
          <w:sz w:val="24"/>
          <w:szCs w:val="24"/>
          <w:lang w:val="uk-UA"/>
        </w:rPr>
        <w:t>Виконання Програми здійснюється впродовж 2024 року, реалізація її відбувається в 1 етап.</w:t>
      </w:r>
    </w:p>
    <w:p w:rsidR="007E1587" w:rsidRPr="009F1090" w:rsidRDefault="007E1587" w:rsidP="007E1587">
      <w:pPr>
        <w:spacing w:line="240" w:lineRule="auto"/>
        <w:contextualSpacing/>
        <w:jc w:val="center"/>
        <w:rPr>
          <w:rFonts w:ascii="Times New Roman" w:hAnsi="Times New Roman" w:cs="Times New Roman"/>
          <w:b/>
          <w:sz w:val="24"/>
          <w:szCs w:val="24"/>
          <w:lang w:val="uk-UA"/>
        </w:rPr>
      </w:pPr>
      <w:r w:rsidRPr="009F1090">
        <w:rPr>
          <w:rFonts w:ascii="Times New Roman" w:hAnsi="Times New Roman" w:cs="Times New Roman"/>
          <w:b/>
          <w:sz w:val="24"/>
          <w:szCs w:val="24"/>
          <w:lang w:val="uk-UA"/>
        </w:rPr>
        <w:t xml:space="preserve">Розділ 8. Координація та контроль за </w:t>
      </w:r>
      <w:r w:rsidR="00A45317" w:rsidRPr="009F1090">
        <w:rPr>
          <w:rFonts w:ascii="Times New Roman" w:hAnsi="Times New Roman" w:cs="Times New Roman"/>
          <w:b/>
          <w:sz w:val="24"/>
          <w:szCs w:val="24"/>
          <w:lang w:val="uk-UA"/>
        </w:rPr>
        <w:t xml:space="preserve">ходом </w:t>
      </w:r>
      <w:r w:rsidRPr="009F1090">
        <w:rPr>
          <w:rFonts w:ascii="Times New Roman" w:hAnsi="Times New Roman" w:cs="Times New Roman"/>
          <w:b/>
          <w:sz w:val="24"/>
          <w:szCs w:val="24"/>
          <w:lang w:val="uk-UA"/>
        </w:rPr>
        <w:t>виконанням Програми</w:t>
      </w:r>
    </w:p>
    <w:p w:rsidR="007E1587" w:rsidRPr="009F1090" w:rsidRDefault="007E1587" w:rsidP="007E158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Координацію виконання заходів Програми здійснює Департамент житлово-комунального господарства та капітального будівництва Білгород-Дністровської міської ради.</w:t>
      </w:r>
    </w:p>
    <w:p w:rsidR="007E1587" w:rsidRPr="009F1090" w:rsidRDefault="007E1587" w:rsidP="007E158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Виконавцями Програми є Департамент житлово-комунального господарства та капітального будівництва Білгород-Дністровської міської ради, комунальне підприємство «Білгород-Дністровськтеплоенерго», комунальне підприємство «Білгород-Дністровськводоканал».</w:t>
      </w:r>
    </w:p>
    <w:p w:rsidR="007E1587" w:rsidRPr="009F1090" w:rsidRDefault="007E1587" w:rsidP="007E158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Контроль за виконанням Програми здійснює Білгород-Дністровська міська рада.</w:t>
      </w:r>
    </w:p>
    <w:p w:rsidR="007E1587" w:rsidRPr="009F1090" w:rsidRDefault="007E1587" w:rsidP="007E1587">
      <w:pPr>
        <w:spacing w:line="240" w:lineRule="auto"/>
        <w:ind w:firstLine="709"/>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По закінченню дії Програми на розгляд Білгород-Дністровської міської ради вноситься звіт про виконання Програми відповідно до рішення Білгород-Дністровської міської ради від 30.07.2020 року № 1345-</w:t>
      </w:r>
      <w:r w:rsidRPr="009F1090">
        <w:rPr>
          <w:rFonts w:ascii="Times New Roman" w:hAnsi="Times New Roman" w:cs="Times New Roman"/>
          <w:sz w:val="24"/>
          <w:szCs w:val="24"/>
          <w:lang w:val="en-US"/>
        </w:rPr>
        <w:t>V</w:t>
      </w:r>
      <w:r w:rsidRPr="009F1090">
        <w:rPr>
          <w:rFonts w:ascii="Times New Roman" w:hAnsi="Times New Roman" w:cs="Times New Roman"/>
          <w:sz w:val="24"/>
          <w:szCs w:val="24"/>
          <w:lang w:val="uk-UA"/>
        </w:rPr>
        <w:t>ІІ.</w:t>
      </w:r>
    </w:p>
    <w:p w:rsidR="00A45317" w:rsidRPr="009F1090" w:rsidRDefault="00A45317" w:rsidP="007E1587">
      <w:pPr>
        <w:spacing w:line="240" w:lineRule="auto"/>
        <w:ind w:firstLine="709"/>
        <w:contextualSpacing/>
        <w:jc w:val="both"/>
        <w:rPr>
          <w:rFonts w:ascii="Times New Roman" w:hAnsi="Times New Roman" w:cs="Times New Roman"/>
          <w:sz w:val="24"/>
          <w:szCs w:val="24"/>
          <w:lang w:val="uk-UA"/>
        </w:rPr>
      </w:pPr>
    </w:p>
    <w:p w:rsidR="00FA37E4" w:rsidRPr="009F1090" w:rsidRDefault="00FA37E4" w:rsidP="001358A7">
      <w:pPr>
        <w:spacing w:line="240" w:lineRule="auto"/>
        <w:contextualSpacing/>
        <w:jc w:val="both"/>
        <w:rPr>
          <w:rFonts w:ascii="Times New Roman" w:hAnsi="Times New Roman" w:cs="Times New Roman"/>
          <w:sz w:val="24"/>
          <w:szCs w:val="24"/>
          <w:lang w:val="uk-UA"/>
        </w:rPr>
      </w:pPr>
    </w:p>
    <w:p w:rsidR="001358A7" w:rsidRDefault="001358A7" w:rsidP="001358A7">
      <w:pPr>
        <w:spacing w:line="240" w:lineRule="auto"/>
        <w:contextualSpacing/>
        <w:jc w:val="both"/>
        <w:rPr>
          <w:rFonts w:ascii="Times New Roman" w:hAnsi="Times New Roman" w:cs="Times New Roman"/>
          <w:sz w:val="24"/>
          <w:szCs w:val="24"/>
          <w:lang w:val="uk-UA"/>
        </w:rPr>
      </w:pPr>
      <w:r w:rsidRPr="009F1090">
        <w:rPr>
          <w:rFonts w:ascii="Times New Roman" w:hAnsi="Times New Roman" w:cs="Times New Roman"/>
          <w:sz w:val="24"/>
          <w:szCs w:val="24"/>
          <w:lang w:val="uk-UA"/>
        </w:rPr>
        <w:t>Секретар міської ради                                                                           Олександр СКАЛОЗУБ</w:t>
      </w:r>
    </w:p>
    <w:p w:rsidR="001358A7" w:rsidRDefault="001358A7" w:rsidP="001358A7">
      <w:pPr>
        <w:spacing w:line="240" w:lineRule="auto"/>
        <w:contextualSpacing/>
        <w:jc w:val="both"/>
        <w:rPr>
          <w:rFonts w:ascii="Times New Roman" w:hAnsi="Times New Roman" w:cs="Times New Roman"/>
          <w:sz w:val="24"/>
          <w:szCs w:val="24"/>
          <w:lang w:val="uk-UA"/>
        </w:rPr>
        <w:sectPr w:rsidR="001358A7" w:rsidSect="005F6554">
          <w:headerReference w:type="default" r:id="rId8"/>
          <w:headerReference w:type="first" r:id="rId9"/>
          <w:pgSz w:w="11906" w:h="16838"/>
          <w:pgMar w:top="1134" w:right="567" w:bottom="1134" w:left="1701" w:header="709" w:footer="709" w:gutter="0"/>
          <w:pgNumType w:start="1"/>
          <w:cols w:space="708"/>
          <w:titlePg/>
          <w:docGrid w:linePitch="360"/>
        </w:sectPr>
      </w:pPr>
    </w:p>
    <w:p w:rsidR="001358A7" w:rsidRDefault="00567B73" w:rsidP="001358A7">
      <w:pPr>
        <w:jc w:val="center"/>
        <w:rPr>
          <w:b/>
          <w:color w:val="000000"/>
          <w:shd w:val="clear" w:color="auto" w:fill="FFFFFF"/>
          <w:lang w:eastAsia="ru-RU"/>
        </w:rPr>
      </w:pPr>
      <w:r w:rsidRPr="00567B73">
        <w:lastRenderedPageBreak/>
        <w:pict>
          <v:shapetype id="_x0000_t202" coordsize="21600,21600" o:spt="202" path="m,l,21600r21600,l21600,xe">
            <v:stroke joinstyle="miter"/>
            <v:path gradientshapeok="t" o:connecttype="rect"/>
          </v:shapetype>
          <v:shape id="_x0000_s1026" type="#_x0000_t202" style="position:absolute;left:0;text-align:left;margin-left:493.1pt;margin-top:-20.15pt;width:259.1pt;height:67.1pt;z-index:251660288;mso-wrap-distance-left:9.05pt;mso-wrap-distance-right:9.05pt" stroked="f">
            <v:fill color2="black"/>
            <v:textbox style="mso-next-textbox:#_x0000_s1026" inset="7.35pt,3.75pt,7.35pt,3.75pt">
              <w:txbxContent>
                <w:p w:rsidR="00FA37E4" w:rsidRPr="001358A7" w:rsidRDefault="00FA37E4" w:rsidP="001358A7">
                  <w:pPr>
                    <w:contextualSpacing/>
                    <w:rPr>
                      <w:rFonts w:ascii="Times New Roman" w:hAnsi="Times New Roman" w:cs="Times New Roman"/>
                      <w:sz w:val="24"/>
                      <w:szCs w:val="24"/>
                    </w:rPr>
                  </w:pPr>
                  <w:r w:rsidRPr="001358A7">
                    <w:rPr>
                      <w:rFonts w:ascii="Times New Roman" w:hAnsi="Times New Roman" w:cs="Times New Roman"/>
                      <w:sz w:val="24"/>
                      <w:szCs w:val="24"/>
                    </w:rPr>
                    <w:t xml:space="preserve">Додаток 1 </w:t>
                  </w:r>
                </w:p>
                <w:p w:rsidR="00FA37E4" w:rsidRPr="001358A7" w:rsidRDefault="00FA37E4" w:rsidP="001358A7">
                  <w:pPr>
                    <w:contextualSpacing/>
                    <w:rPr>
                      <w:rFonts w:ascii="Times New Roman" w:hAnsi="Times New Roman" w:cs="Times New Roman"/>
                      <w:sz w:val="24"/>
                      <w:szCs w:val="24"/>
                    </w:rPr>
                  </w:pPr>
                  <w:r w:rsidRPr="001358A7">
                    <w:rPr>
                      <w:rFonts w:ascii="Times New Roman" w:hAnsi="Times New Roman" w:cs="Times New Roman"/>
                      <w:sz w:val="24"/>
                      <w:szCs w:val="24"/>
                    </w:rPr>
                    <w:t>до цільової програми «Відшкодування різниці в тарифах на комунальні послуги»</w:t>
                  </w:r>
                </w:p>
                <w:p w:rsidR="00FA37E4" w:rsidRPr="001358A7" w:rsidRDefault="00FA37E4" w:rsidP="001358A7">
                  <w:pPr>
                    <w:contextualSpacing/>
                    <w:rPr>
                      <w:rFonts w:ascii="Times New Roman" w:hAnsi="Times New Roman" w:cs="Times New Roman"/>
                      <w:sz w:val="24"/>
                      <w:szCs w:val="24"/>
                    </w:rPr>
                  </w:pPr>
                  <w:r w:rsidRPr="001358A7">
                    <w:rPr>
                      <w:rFonts w:ascii="Times New Roman" w:hAnsi="Times New Roman" w:cs="Times New Roman"/>
                      <w:sz w:val="24"/>
                      <w:szCs w:val="24"/>
                    </w:rPr>
                    <w:t>(нова редакція)</w:t>
                  </w:r>
                </w:p>
                <w:p w:rsidR="00FA37E4" w:rsidRDefault="00FA37E4" w:rsidP="001358A7">
                  <w:pPr>
                    <w:contextualSpacing/>
                    <w:rPr>
                      <w:sz w:val="28"/>
                      <w:szCs w:val="28"/>
                    </w:rPr>
                  </w:pPr>
                </w:p>
                <w:p w:rsidR="00FA37E4" w:rsidRDefault="00FA37E4" w:rsidP="001358A7">
                  <w:pPr>
                    <w:contextualSpacing/>
                    <w:rPr>
                      <w:sz w:val="28"/>
                      <w:szCs w:val="28"/>
                    </w:rPr>
                  </w:pPr>
                </w:p>
                <w:p w:rsidR="00FA37E4" w:rsidRDefault="00FA37E4" w:rsidP="001358A7">
                  <w:pPr>
                    <w:rPr>
                      <w:sz w:val="28"/>
                      <w:szCs w:val="28"/>
                    </w:rPr>
                  </w:pPr>
                </w:p>
              </w:txbxContent>
            </v:textbox>
          </v:shape>
        </w:pict>
      </w:r>
    </w:p>
    <w:p w:rsidR="001358A7" w:rsidRPr="004A4EB5" w:rsidRDefault="001358A7" w:rsidP="001358A7">
      <w:pPr>
        <w:jc w:val="center"/>
        <w:rPr>
          <w:b/>
          <w:color w:val="000000"/>
          <w:shd w:val="clear" w:color="auto" w:fill="FFFFFF"/>
          <w:lang w:eastAsia="ru-RU"/>
        </w:rPr>
      </w:pPr>
    </w:p>
    <w:p w:rsidR="001358A7" w:rsidRPr="001358A7" w:rsidRDefault="001358A7" w:rsidP="001358A7">
      <w:pPr>
        <w:spacing w:after="0" w:line="240" w:lineRule="auto"/>
        <w:jc w:val="center"/>
        <w:rPr>
          <w:rFonts w:ascii="Times New Roman" w:hAnsi="Times New Roman" w:cs="Times New Roman"/>
          <w:bCs/>
          <w:sz w:val="10"/>
          <w:szCs w:val="10"/>
          <w:lang w:val="uk-UA"/>
        </w:rPr>
      </w:pPr>
    </w:p>
    <w:p w:rsidR="001358A7" w:rsidRPr="001358A7" w:rsidRDefault="001358A7" w:rsidP="001358A7">
      <w:pPr>
        <w:spacing w:after="0" w:line="240" w:lineRule="auto"/>
        <w:jc w:val="center"/>
        <w:rPr>
          <w:rFonts w:ascii="Times New Roman" w:hAnsi="Times New Roman" w:cs="Times New Roman"/>
          <w:bCs/>
          <w:sz w:val="24"/>
          <w:szCs w:val="24"/>
        </w:rPr>
      </w:pPr>
      <w:r w:rsidRPr="001358A7">
        <w:rPr>
          <w:rFonts w:ascii="Times New Roman" w:hAnsi="Times New Roman" w:cs="Times New Roman"/>
          <w:bCs/>
          <w:sz w:val="24"/>
          <w:szCs w:val="24"/>
          <w:lang w:val="uk-UA"/>
        </w:rPr>
        <w:t>Р</w:t>
      </w:r>
      <w:r w:rsidRPr="001358A7">
        <w:rPr>
          <w:rFonts w:ascii="Times New Roman" w:hAnsi="Times New Roman" w:cs="Times New Roman"/>
          <w:bCs/>
          <w:sz w:val="24"/>
          <w:szCs w:val="24"/>
        </w:rPr>
        <w:t xml:space="preserve">озрахунок обсягу різниці між тарифами, що встановлені та тарифами, що фактично застосовуються </w:t>
      </w:r>
    </w:p>
    <w:p w:rsidR="001358A7" w:rsidRPr="001358A7" w:rsidRDefault="001358A7" w:rsidP="001358A7">
      <w:pPr>
        <w:spacing w:after="0" w:line="240" w:lineRule="auto"/>
        <w:jc w:val="center"/>
        <w:rPr>
          <w:rFonts w:ascii="Times New Roman" w:hAnsi="Times New Roman" w:cs="Times New Roman"/>
          <w:bCs/>
          <w:sz w:val="24"/>
          <w:szCs w:val="24"/>
        </w:rPr>
      </w:pPr>
      <w:r w:rsidRPr="001358A7">
        <w:rPr>
          <w:rFonts w:ascii="Times New Roman" w:hAnsi="Times New Roman" w:cs="Times New Roman"/>
          <w:bCs/>
          <w:sz w:val="24"/>
          <w:szCs w:val="24"/>
        </w:rPr>
        <w:t>на комунальну послугу з ______________________ по категорії споживачів «_________________»</w:t>
      </w:r>
    </w:p>
    <w:p w:rsidR="001358A7" w:rsidRPr="001358A7" w:rsidRDefault="001358A7" w:rsidP="001358A7">
      <w:pPr>
        <w:spacing w:after="0" w:line="240" w:lineRule="auto"/>
        <w:jc w:val="center"/>
        <w:rPr>
          <w:rFonts w:ascii="Times New Roman" w:hAnsi="Times New Roman" w:cs="Times New Roman"/>
          <w:bCs/>
          <w:sz w:val="24"/>
          <w:szCs w:val="24"/>
        </w:rPr>
      </w:pPr>
      <w:r w:rsidRPr="001358A7">
        <w:rPr>
          <w:rFonts w:ascii="Times New Roman" w:hAnsi="Times New Roman" w:cs="Times New Roman"/>
          <w:bCs/>
          <w:sz w:val="24"/>
          <w:szCs w:val="24"/>
        </w:rPr>
        <w:t>комунального підприємства ______________________________________ за ____________ 2024 року</w:t>
      </w:r>
    </w:p>
    <w:p w:rsidR="001358A7" w:rsidRPr="001358A7" w:rsidRDefault="001358A7" w:rsidP="001358A7">
      <w:pPr>
        <w:spacing w:after="0"/>
        <w:jc w:val="right"/>
        <w:rPr>
          <w:rFonts w:ascii="Times New Roman" w:hAnsi="Times New Roman" w:cs="Times New Roman"/>
          <w:i/>
          <w:sz w:val="24"/>
          <w:szCs w:val="24"/>
        </w:rPr>
      </w:pPr>
      <w:r w:rsidRPr="001358A7">
        <w:rPr>
          <w:rFonts w:ascii="Times New Roman" w:hAnsi="Times New Roman" w:cs="Times New Roman"/>
          <w:i/>
          <w:sz w:val="24"/>
          <w:szCs w:val="24"/>
        </w:rPr>
        <w:t>(без податку на додатну вартість)</w:t>
      </w:r>
    </w:p>
    <w:tbl>
      <w:tblPr>
        <w:tblW w:w="14552" w:type="dxa"/>
        <w:tblInd w:w="77" w:type="dxa"/>
        <w:tblLayout w:type="fixed"/>
        <w:tblCellMar>
          <w:left w:w="28" w:type="dxa"/>
          <w:right w:w="28" w:type="dxa"/>
        </w:tblCellMar>
        <w:tblLook w:val="0000"/>
      </w:tblPr>
      <w:tblGrid>
        <w:gridCol w:w="517"/>
        <w:gridCol w:w="2128"/>
        <w:gridCol w:w="1275"/>
        <w:gridCol w:w="1418"/>
        <w:gridCol w:w="1417"/>
        <w:gridCol w:w="1418"/>
        <w:gridCol w:w="1272"/>
        <w:gridCol w:w="1279"/>
        <w:gridCol w:w="3828"/>
      </w:tblGrid>
      <w:tr w:rsidR="001358A7" w:rsidRPr="001358A7" w:rsidTr="00FA37E4">
        <w:trPr>
          <w:trHeight w:val="891"/>
          <w:tblHeader/>
        </w:trPr>
        <w:tc>
          <w:tcPr>
            <w:tcW w:w="517" w:type="dxa"/>
            <w:vMerge w:val="restart"/>
            <w:tcBorders>
              <w:top w:val="single" w:sz="4" w:space="0" w:color="000000"/>
              <w:left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 з/п</w:t>
            </w:r>
          </w:p>
        </w:tc>
        <w:tc>
          <w:tcPr>
            <w:tcW w:w="2128" w:type="dxa"/>
            <w:vMerge w:val="restart"/>
            <w:tcBorders>
              <w:top w:val="single" w:sz="4" w:space="0" w:color="000000"/>
              <w:left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Звітний період</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1358A7" w:rsidRPr="001358A7" w:rsidRDefault="001358A7" w:rsidP="00FA37E4">
            <w:pPr>
              <w:ind w:right="-31"/>
              <w:jc w:val="center"/>
              <w:rPr>
                <w:rFonts w:ascii="Times New Roman" w:hAnsi="Times New Roman" w:cs="Times New Roman"/>
                <w:sz w:val="24"/>
                <w:szCs w:val="24"/>
              </w:rPr>
            </w:pPr>
            <w:r w:rsidRPr="001358A7">
              <w:rPr>
                <w:rFonts w:ascii="Times New Roman" w:hAnsi="Times New Roman" w:cs="Times New Roman"/>
                <w:sz w:val="24"/>
                <w:szCs w:val="24"/>
              </w:rPr>
              <w:t>Фактичні нарахування відповідно до встановлених тарифів</w:t>
            </w:r>
          </w:p>
        </w:tc>
        <w:tc>
          <w:tcPr>
            <w:tcW w:w="3969" w:type="dxa"/>
            <w:gridSpan w:val="3"/>
            <w:tcBorders>
              <w:top w:val="single" w:sz="4" w:space="0" w:color="000000"/>
              <w:left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Фактичні нарахування відповідно до тарифів, що застосовуються</w:t>
            </w:r>
          </w:p>
        </w:tc>
        <w:tc>
          <w:tcPr>
            <w:tcW w:w="3828" w:type="dxa"/>
            <w:tcBorders>
              <w:top w:val="single" w:sz="4" w:space="0" w:color="000000"/>
              <w:left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 xml:space="preserve">Обсяг різниці </w:t>
            </w:r>
          </w:p>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між тарифами, що підлягає відшкодуванню</w:t>
            </w:r>
          </w:p>
        </w:tc>
      </w:tr>
      <w:tr w:rsidR="001358A7" w:rsidRPr="001358A7" w:rsidTr="00FA37E4">
        <w:trPr>
          <w:trHeight w:val="891"/>
          <w:tblHeader/>
        </w:trPr>
        <w:tc>
          <w:tcPr>
            <w:tcW w:w="517" w:type="dxa"/>
            <w:vMerge/>
            <w:tcBorders>
              <w:left w:val="single" w:sz="4" w:space="0" w:color="000000"/>
              <w:bottom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p>
        </w:tc>
        <w:tc>
          <w:tcPr>
            <w:tcW w:w="2128" w:type="dxa"/>
            <w:vMerge/>
            <w:tcBorders>
              <w:left w:val="single" w:sz="4" w:space="0" w:color="000000"/>
              <w:bottom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обсяг/ од.вимір.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тариф, грн../ один.вимір</w:t>
            </w:r>
          </w:p>
        </w:tc>
        <w:tc>
          <w:tcPr>
            <w:tcW w:w="14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358A7" w:rsidRPr="001358A7" w:rsidRDefault="001358A7" w:rsidP="00FA37E4">
            <w:pPr>
              <w:ind w:right="-31"/>
              <w:jc w:val="center"/>
              <w:rPr>
                <w:rFonts w:ascii="Times New Roman" w:hAnsi="Times New Roman" w:cs="Times New Roman"/>
                <w:sz w:val="24"/>
                <w:szCs w:val="24"/>
              </w:rPr>
            </w:pPr>
            <w:r w:rsidRPr="001358A7">
              <w:rPr>
                <w:rFonts w:ascii="Times New Roman" w:hAnsi="Times New Roman" w:cs="Times New Roman"/>
                <w:sz w:val="24"/>
                <w:szCs w:val="24"/>
              </w:rPr>
              <w:t>сума, грн. (гр.3*гр..4)</w:t>
            </w:r>
          </w:p>
        </w:tc>
        <w:tc>
          <w:tcPr>
            <w:tcW w:w="1418" w:type="dxa"/>
            <w:tcBorders>
              <w:top w:val="single" w:sz="4" w:space="0" w:color="000000"/>
              <w:left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обсяг/ од.вимір</w:t>
            </w:r>
          </w:p>
        </w:tc>
        <w:tc>
          <w:tcPr>
            <w:tcW w:w="1272" w:type="dxa"/>
            <w:tcBorders>
              <w:top w:val="single" w:sz="4" w:space="0" w:color="000000"/>
              <w:left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тариф, грн./ один.вимір</w:t>
            </w:r>
          </w:p>
        </w:tc>
        <w:tc>
          <w:tcPr>
            <w:tcW w:w="1279" w:type="dxa"/>
            <w:tcBorders>
              <w:top w:val="single" w:sz="4" w:space="0" w:color="000000"/>
              <w:left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сума, грн.. (гр.6*гр.7)</w:t>
            </w:r>
          </w:p>
        </w:tc>
        <w:tc>
          <w:tcPr>
            <w:tcW w:w="3828" w:type="dxa"/>
            <w:tcBorders>
              <w:top w:val="single" w:sz="4" w:space="0" w:color="000000"/>
              <w:left w:val="single" w:sz="4" w:space="0" w:color="000000"/>
              <w:right w:val="single" w:sz="4" w:space="0" w:color="000000"/>
            </w:tcBorders>
            <w:shd w:val="clear" w:color="auto" w:fill="C6D9F1"/>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сума, грн.</w:t>
            </w:r>
          </w:p>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(гр..5-гр.8)</w:t>
            </w:r>
          </w:p>
        </w:tc>
      </w:tr>
      <w:tr w:rsidR="001358A7" w:rsidRPr="001358A7" w:rsidTr="00FA37E4">
        <w:trPr>
          <w:tblHeader/>
        </w:trPr>
        <w:tc>
          <w:tcPr>
            <w:tcW w:w="51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1</w:t>
            </w:r>
          </w:p>
        </w:tc>
        <w:tc>
          <w:tcPr>
            <w:tcW w:w="2128" w:type="dxa"/>
            <w:tcBorders>
              <w:top w:val="single" w:sz="4" w:space="0" w:color="000000"/>
              <w:left w:val="single" w:sz="4" w:space="0" w:color="000000"/>
              <w:bottom w:val="single" w:sz="4" w:space="0" w:color="auto"/>
              <w:right w:val="single" w:sz="4" w:space="0" w:color="000000"/>
            </w:tcBorders>
            <w:shd w:val="clear" w:color="auto" w:fill="auto"/>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auto"/>
              <w:right w:val="single" w:sz="4" w:space="0" w:color="000000"/>
            </w:tcBorders>
            <w:shd w:val="clear" w:color="auto" w:fill="FFFFFF"/>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6</w:t>
            </w:r>
          </w:p>
        </w:tc>
        <w:tc>
          <w:tcPr>
            <w:tcW w:w="1272" w:type="dxa"/>
            <w:tcBorders>
              <w:top w:val="single" w:sz="4" w:space="0" w:color="000000"/>
              <w:left w:val="single" w:sz="4" w:space="0" w:color="000000"/>
              <w:bottom w:val="single" w:sz="4" w:space="0" w:color="auto"/>
              <w:right w:val="single" w:sz="4" w:space="0" w:color="000000"/>
            </w:tcBorders>
            <w:shd w:val="clear" w:color="auto" w:fill="FFFFFF"/>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7</w:t>
            </w:r>
          </w:p>
        </w:tc>
        <w:tc>
          <w:tcPr>
            <w:tcW w:w="1279" w:type="dxa"/>
            <w:tcBorders>
              <w:top w:val="single" w:sz="4" w:space="0" w:color="000000"/>
              <w:left w:val="single" w:sz="4" w:space="0" w:color="000000"/>
              <w:bottom w:val="single" w:sz="4" w:space="0" w:color="auto"/>
              <w:right w:val="single" w:sz="4" w:space="0" w:color="000000"/>
            </w:tcBorders>
            <w:shd w:val="clear" w:color="auto" w:fill="FFFFFF"/>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8</w:t>
            </w:r>
          </w:p>
        </w:tc>
        <w:tc>
          <w:tcPr>
            <w:tcW w:w="3828" w:type="dxa"/>
            <w:tcBorders>
              <w:top w:val="single" w:sz="4" w:space="0" w:color="000000"/>
              <w:left w:val="single" w:sz="4" w:space="0" w:color="000000"/>
              <w:bottom w:val="single" w:sz="4" w:space="0" w:color="auto"/>
              <w:right w:val="single" w:sz="4" w:space="0" w:color="000000"/>
            </w:tcBorders>
            <w:shd w:val="clear" w:color="auto" w:fill="FFFFFF"/>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9</w:t>
            </w:r>
          </w:p>
        </w:tc>
      </w:tr>
      <w:tr w:rsidR="001358A7" w:rsidRPr="001358A7" w:rsidTr="00FA37E4">
        <w:trPr>
          <w:trHeight w:val="1216"/>
        </w:trPr>
        <w:tc>
          <w:tcPr>
            <w:tcW w:w="517" w:type="dxa"/>
            <w:tcBorders>
              <w:top w:val="single" w:sz="4" w:space="0" w:color="auto"/>
              <w:left w:val="single" w:sz="4" w:space="0" w:color="auto"/>
              <w:bottom w:val="single" w:sz="4" w:space="0" w:color="auto"/>
              <w:right w:val="single" w:sz="4" w:space="0" w:color="auto"/>
            </w:tcBorders>
            <w:vAlign w:val="center"/>
          </w:tcPr>
          <w:p w:rsidR="001358A7" w:rsidRPr="001358A7" w:rsidRDefault="001358A7" w:rsidP="00FA37E4">
            <w:pPr>
              <w:jc w:val="center"/>
              <w:rPr>
                <w:rFonts w:ascii="Times New Roman" w:hAnsi="Times New Roman" w:cs="Times New Roman"/>
                <w:sz w:val="24"/>
                <w:szCs w:val="24"/>
              </w:rPr>
            </w:pPr>
            <w:r w:rsidRPr="001358A7">
              <w:rPr>
                <w:rFonts w:ascii="Times New Roman" w:hAnsi="Times New Roman" w:cs="Times New Roman"/>
                <w:sz w:val="24"/>
                <w:szCs w:val="24"/>
              </w:rPr>
              <w:t>1</w:t>
            </w:r>
          </w:p>
        </w:tc>
        <w:tc>
          <w:tcPr>
            <w:tcW w:w="2128" w:type="dxa"/>
            <w:tcBorders>
              <w:top w:val="single" w:sz="4" w:space="0" w:color="auto"/>
              <w:left w:val="single" w:sz="4" w:space="0" w:color="auto"/>
              <w:bottom w:val="single" w:sz="4" w:space="0" w:color="auto"/>
              <w:right w:val="single" w:sz="4" w:space="0" w:color="auto"/>
            </w:tcBorders>
            <w:vAlign w:val="center"/>
          </w:tcPr>
          <w:p w:rsidR="001358A7" w:rsidRPr="001358A7" w:rsidRDefault="001358A7" w:rsidP="00FA37E4">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358A7" w:rsidRPr="001358A7" w:rsidRDefault="001358A7" w:rsidP="00FA37E4">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58A7" w:rsidRPr="001358A7" w:rsidRDefault="001358A7" w:rsidP="00FA37E4">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358A7" w:rsidRPr="001358A7" w:rsidRDefault="001358A7" w:rsidP="00FA37E4">
            <w:pPr>
              <w:ind w:right="-25"/>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358A7" w:rsidRPr="001358A7" w:rsidRDefault="001358A7" w:rsidP="00FA37E4">
            <w:pPr>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1358A7" w:rsidRPr="001358A7" w:rsidRDefault="001358A7" w:rsidP="00FA37E4">
            <w:pPr>
              <w:jc w:val="cente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1358A7" w:rsidRPr="001358A7" w:rsidRDefault="001358A7" w:rsidP="00FA37E4">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1358A7" w:rsidRPr="001358A7" w:rsidRDefault="001358A7" w:rsidP="00FA37E4">
            <w:pPr>
              <w:rPr>
                <w:rFonts w:ascii="Times New Roman" w:hAnsi="Times New Roman" w:cs="Times New Roman"/>
                <w:sz w:val="24"/>
                <w:szCs w:val="24"/>
              </w:rPr>
            </w:pPr>
          </w:p>
        </w:tc>
      </w:tr>
    </w:tbl>
    <w:p w:rsidR="001358A7" w:rsidRPr="001358A7" w:rsidRDefault="001358A7" w:rsidP="001358A7">
      <w:pPr>
        <w:tabs>
          <w:tab w:val="left" w:pos="4215"/>
        </w:tabs>
        <w:spacing w:after="0" w:line="240" w:lineRule="auto"/>
        <w:rPr>
          <w:rFonts w:ascii="Times New Roman" w:hAnsi="Times New Roman" w:cs="Times New Roman"/>
          <w:sz w:val="24"/>
          <w:szCs w:val="24"/>
        </w:rPr>
      </w:pPr>
      <w:r w:rsidRPr="001358A7">
        <w:rPr>
          <w:rFonts w:ascii="Times New Roman" w:hAnsi="Times New Roman" w:cs="Times New Roman"/>
          <w:sz w:val="24"/>
          <w:szCs w:val="24"/>
        </w:rPr>
        <w:t>Фактичний обсяг реалізованої послуги споживачам категорії «___________» од.виміру за аналогічний період попереднього року становить:</w:t>
      </w:r>
    </w:p>
    <w:p w:rsidR="001358A7" w:rsidRPr="001358A7" w:rsidRDefault="001358A7" w:rsidP="001358A7">
      <w:pPr>
        <w:tabs>
          <w:tab w:val="left" w:pos="4215"/>
        </w:tabs>
        <w:spacing w:after="0" w:line="240" w:lineRule="auto"/>
        <w:rPr>
          <w:rFonts w:ascii="Times New Roman" w:hAnsi="Times New Roman" w:cs="Times New Roman"/>
          <w:sz w:val="24"/>
          <w:szCs w:val="24"/>
        </w:rPr>
      </w:pPr>
      <w:r w:rsidRPr="001358A7">
        <w:rPr>
          <w:rFonts w:ascii="Times New Roman" w:hAnsi="Times New Roman" w:cs="Times New Roman"/>
          <w:sz w:val="24"/>
          <w:szCs w:val="24"/>
        </w:rPr>
        <w:t>________________од.виміру</w:t>
      </w:r>
    </w:p>
    <w:p w:rsidR="001358A7" w:rsidRPr="001358A7" w:rsidRDefault="001358A7" w:rsidP="001358A7">
      <w:pPr>
        <w:tabs>
          <w:tab w:val="left" w:pos="4215"/>
        </w:tabs>
        <w:spacing w:after="0" w:line="240" w:lineRule="auto"/>
        <w:rPr>
          <w:rFonts w:ascii="Times New Roman" w:hAnsi="Times New Roman" w:cs="Times New Roman"/>
          <w:sz w:val="10"/>
          <w:szCs w:val="10"/>
        </w:rPr>
      </w:pPr>
    </w:p>
    <w:p w:rsidR="001358A7" w:rsidRPr="001358A7" w:rsidRDefault="001358A7" w:rsidP="001358A7">
      <w:pPr>
        <w:tabs>
          <w:tab w:val="left" w:pos="4215"/>
        </w:tabs>
        <w:spacing w:after="0" w:line="240" w:lineRule="auto"/>
        <w:rPr>
          <w:rFonts w:ascii="Times New Roman" w:hAnsi="Times New Roman" w:cs="Times New Roman"/>
          <w:sz w:val="24"/>
          <w:szCs w:val="24"/>
        </w:rPr>
      </w:pPr>
      <w:r w:rsidRPr="001358A7">
        <w:rPr>
          <w:rFonts w:ascii="Times New Roman" w:hAnsi="Times New Roman" w:cs="Times New Roman"/>
          <w:sz w:val="24"/>
          <w:szCs w:val="24"/>
        </w:rPr>
        <w:t>Підстава __________________________________________________________________________________________________</w:t>
      </w:r>
    </w:p>
    <w:p w:rsidR="001358A7" w:rsidRPr="001358A7" w:rsidRDefault="001358A7" w:rsidP="001358A7">
      <w:pPr>
        <w:tabs>
          <w:tab w:val="left" w:pos="4215"/>
        </w:tabs>
        <w:spacing w:after="0" w:line="240" w:lineRule="auto"/>
        <w:rPr>
          <w:rFonts w:ascii="Times New Roman" w:hAnsi="Times New Roman" w:cs="Times New Roman"/>
          <w:sz w:val="24"/>
          <w:szCs w:val="24"/>
        </w:rPr>
      </w:pPr>
      <w:r w:rsidRPr="001358A7">
        <w:rPr>
          <w:rFonts w:ascii="Times New Roman" w:hAnsi="Times New Roman" w:cs="Times New Roman"/>
          <w:sz w:val="24"/>
          <w:szCs w:val="24"/>
        </w:rPr>
        <w:t>(номер, дата та назва документу, яким встановлено та вирішено застосувати тарифи)</w:t>
      </w:r>
    </w:p>
    <w:p w:rsidR="001358A7" w:rsidRPr="001358A7" w:rsidRDefault="001358A7" w:rsidP="001358A7">
      <w:pPr>
        <w:tabs>
          <w:tab w:val="left" w:pos="4215"/>
        </w:tabs>
        <w:spacing w:after="0" w:line="240" w:lineRule="auto"/>
        <w:rPr>
          <w:rFonts w:ascii="Times New Roman" w:hAnsi="Times New Roman" w:cs="Times New Roman"/>
          <w:sz w:val="24"/>
          <w:szCs w:val="24"/>
        </w:rPr>
      </w:pPr>
      <w:r w:rsidRPr="001358A7">
        <w:rPr>
          <w:rFonts w:ascii="Times New Roman" w:hAnsi="Times New Roman" w:cs="Times New Roman"/>
          <w:sz w:val="24"/>
          <w:szCs w:val="24"/>
        </w:rPr>
        <w:t>__________________________________________________________________________________________________________</w:t>
      </w:r>
    </w:p>
    <w:p w:rsidR="001358A7" w:rsidRPr="001358A7" w:rsidRDefault="001358A7" w:rsidP="001358A7">
      <w:pPr>
        <w:tabs>
          <w:tab w:val="left" w:pos="4215"/>
        </w:tabs>
        <w:spacing w:after="0" w:line="240" w:lineRule="auto"/>
        <w:rPr>
          <w:rFonts w:ascii="Times New Roman" w:hAnsi="Times New Roman" w:cs="Times New Roman"/>
          <w:sz w:val="24"/>
          <w:szCs w:val="24"/>
        </w:rPr>
      </w:pPr>
      <w:r w:rsidRPr="001358A7">
        <w:rPr>
          <w:rFonts w:ascii="Times New Roman" w:hAnsi="Times New Roman" w:cs="Times New Roman"/>
          <w:sz w:val="24"/>
          <w:szCs w:val="24"/>
        </w:rPr>
        <w:t>(номер, дата та назва документу, яким передбачено відшкодування різниці в тарифах)</w:t>
      </w:r>
    </w:p>
    <w:p w:rsidR="001358A7" w:rsidRPr="001358A7" w:rsidRDefault="001358A7" w:rsidP="001358A7">
      <w:pPr>
        <w:tabs>
          <w:tab w:val="left" w:pos="4215"/>
        </w:tabs>
        <w:spacing w:after="0"/>
        <w:rPr>
          <w:rFonts w:ascii="Times New Roman" w:hAnsi="Times New Roman" w:cs="Times New Roman"/>
          <w:sz w:val="10"/>
          <w:szCs w:val="10"/>
        </w:rPr>
      </w:pPr>
    </w:p>
    <w:p w:rsidR="001358A7" w:rsidRPr="001358A7" w:rsidRDefault="001358A7" w:rsidP="001358A7">
      <w:pPr>
        <w:tabs>
          <w:tab w:val="left" w:pos="4215"/>
        </w:tabs>
        <w:spacing w:after="0"/>
        <w:rPr>
          <w:rFonts w:ascii="Times New Roman" w:hAnsi="Times New Roman" w:cs="Times New Roman"/>
          <w:sz w:val="24"/>
          <w:szCs w:val="24"/>
        </w:rPr>
      </w:pPr>
      <w:r w:rsidRPr="001358A7">
        <w:rPr>
          <w:rFonts w:ascii="Times New Roman" w:hAnsi="Times New Roman" w:cs="Times New Roman"/>
          <w:sz w:val="24"/>
          <w:szCs w:val="24"/>
        </w:rPr>
        <w:t>Керівник підприємства _______________________</w:t>
      </w:r>
    </w:p>
    <w:p w:rsidR="001358A7" w:rsidRPr="001358A7" w:rsidRDefault="001358A7" w:rsidP="001358A7">
      <w:pPr>
        <w:tabs>
          <w:tab w:val="left" w:pos="4215"/>
        </w:tabs>
        <w:spacing w:after="0"/>
        <w:rPr>
          <w:rFonts w:ascii="Times New Roman" w:hAnsi="Times New Roman" w:cs="Times New Roman"/>
          <w:sz w:val="24"/>
          <w:szCs w:val="24"/>
        </w:rPr>
      </w:pPr>
      <w:r w:rsidRPr="001358A7">
        <w:rPr>
          <w:rFonts w:ascii="Times New Roman" w:hAnsi="Times New Roman" w:cs="Times New Roman"/>
          <w:sz w:val="24"/>
          <w:szCs w:val="24"/>
        </w:rPr>
        <w:t>Економіст підприємства ______________________</w:t>
      </w:r>
    </w:p>
    <w:p w:rsidR="001358A7" w:rsidRPr="001358A7" w:rsidRDefault="001358A7" w:rsidP="001358A7">
      <w:pPr>
        <w:tabs>
          <w:tab w:val="left" w:pos="4215"/>
        </w:tabs>
        <w:spacing w:after="0"/>
        <w:rPr>
          <w:rFonts w:ascii="Times New Roman" w:hAnsi="Times New Roman" w:cs="Times New Roman"/>
          <w:sz w:val="24"/>
          <w:szCs w:val="24"/>
        </w:rPr>
      </w:pPr>
      <w:r w:rsidRPr="001358A7">
        <w:rPr>
          <w:rFonts w:ascii="Times New Roman" w:hAnsi="Times New Roman" w:cs="Times New Roman"/>
          <w:sz w:val="24"/>
          <w:szCs w:val="24"/>
        </w:rPr>
        <w:t>М.П.</w:t>
      </w:r>
    </w:p>
    <w:p w:rsidR="001358A7" w:rsidRPr="001358A7" w:rsidRDefault="001358A7" w:rsidP="001358A7">
      <w:pPr>
        <w:tabs>
          <w:tab w:val="left" w:pos="4215"/>
        </w:tabs>
        <w:spacing w:after="0"/>
        <w:rPr>
          <w:rFonts w:ascii="Times New Roman" w:hAnsi="Times New Roman" w:cs="Times New Roman"/>
          <w:sz w:val="24"/>
          <w:szCs w:val="24"/>
        </w:rPr>
      </w:pPr>
    </w:p>
    <w:p w:rsidR="001358A7" w:rsidRPr="001358A7" w:rsidRDefault="001358A7" w:rsidP="001358A7">
      <w:pPr>
        <w:tabs>
          <w:tab w:val="left" w:pos="4215"/>
        </w:tabs>
        <w:spacing w:after="0"/>
        <w:rPr>
          <w:rFonts w:ascii="Times New Roman" w:hAnsi="Times New Roman" w:cs="Times New Roman"/>
          <w:sz w:val="24"/>
          <w:szCs w:val="24"/>
        </w:rPr>
      </w:pPr>
      <w:r w:rsidRPr="001358A7">
        <w:rPr>
          <w:rFonts w:ascii="Times New Roman" w:hAnsi="Times New Roman" w:cs="Times New Roman"/>
          <w:sz w:val="24"/>
          <w:szCs w:val="24"/>
        </w:rPr>
        <w:t>Секретар міської ради</w:t>
      </w:r>
      <w:r w:rsidRPr="001358A7">
        <w:rPr>
          <w:rFonts w:ascii="Times New Roman" w:hAnsi="Times New Roman" w:cs="Times New Roman"/>
          <w:sz w:val="24"/>
          <w:szCs w:val="24"/>
        </w:rPr>
        <w:tab/>
      </w:r>
      <w:r w:rsidRPr="001358A7">
        <w:rPr>
          <w:rFonts w:ascii="Times New Roman" w:hAnsi="Times New Roman" w:cs="Times New Roman"/>
          <w:sz w:val="24"/>
          <w:szCs w:val="24"/>
        </w:rPr>
        <w:tab/>
      </w:r>
      <w:r w:rsidRPr="001358A7">
        <w:rPr>
          <w:rFonts w:ascii="Times New Roman" w:hAnsi="Times New Roman" w:cs="Times New Roman"/>
          <w:sz w:val="24"/>
          <w:szCs w:val="24"/>
        </w:rPr>
        <w:tab/>
        <w:t xml:space="preserve">                                         </w:t>
      </w:r>
      <w:r w:rsidRPr="001358A7">
        <w:rPr>
          <w:rFonts w:ascii="Times New Roman" w:hAnsi="Times New Roman" w:cs="Times New Roman"/>
          <w:sz w:val="24"/>
          <w:szCs w:val="24"/>
        </w:rPr>
        <w:tab/>
      </w:r>
      <w:r w:rsidRPr="001358A7">
        <w:rPr>
          <w:rFonts w:ascii="Times New Roman" w:hAnsi="Times New Roman" w:cs="Times New Roman"/>
          <w:sz w:val="24"/>
          <w:szCs w:val="24"/>
        </w:rPr>
        <w:tab/>
      </w:r>
      <w:r w:rsidRPr="001358A7">
        <w:rPr>
          <w:rFonts w:ascii="Times New Roman" w:hAnsi="Times New Roman" w:cs="Times New Roman"/>
          <w:sz w:val="24"/>
          <w:szCs w:val="24"/>
        </w:rPr>
        <w:tab/>
        <w:t xml:space="preserve">                                  </w:t>
      </w:r>
      <w:r w:rsidRPr="001358A7">
        <w:rPr>
          <w:rFonts w:ascii="Times New Roman" w:hAnsi="Times New Roman" w:cs="Times New Roman"/>
          <w:sz w:val="24"/>
          <w:szCs w:val="24"/>
        </w:rPr>
        <w:tab/>
        <w:t>Олександр СКАЛОЗУБ</w:t>
      </w:r>
    </w:p>
    <w:p w:rsidR="001358A7" w:rsidRPr="001358A7" w:rsidRDefault="00567B73" w:rsidP="001358A7">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rPr>
        <w:lastRenderedPageBreak/>
        <w:pict>
          <v:shape id="_x0000_s1027" type="#_x0000_t202" style="position:absolute;left:0;text-align:left;margin-left:467pt;margin-top:-10.85pt;width:269.95pt;height:67.6pt;z-index:251662336;mso-wrap-distance-left:9.05pt;mso-wrap-distance-right:9.05pt" stroked="f">
            <v:fill color2="black"/>
            <v:textbox style="mso-next-textbox:#_x0000_s1027" inset="7.35pt,3.75pt,7.35pt,3.75pt">
              <w:txbxContent>
                <w:p w:rsidR="00FA37E4" w:rsidRPr="0020676C" w:rsidRDefault="00FA37E4" w:rsidP="0020676C">
                  <w:pPr>
                    <w:contextualSpacing/>
                    <w:rPr>
                      <w:rFonts w:ascii="Times New Roman" w:hAnsi="Times New Roman" w:cs="Times New Roman"/>
                      <w:sz w:val="24"/>
                      <w:szCs w:val="24"/>
                    </w:rPr>
                  </w:pPr>
                  <w:r w:rsidRPr="0020676C">
                    <w:rPr>
                      <w:rFonts w:ascii="Times New Roman" w:hAnsi="Times New Roman" w:cs="Times New Roman"/>
                      <w:sz w:val="24"/>
                      <w:szCs w:val="24"/>
                    </w:rPr>
                    <w:t xml:space="preserve">Додаток 2 </w:t>
                  </w:r>
                </w:p>
                <w:p w:rsidR="00FA37E4" w:rsidRPr="0020676C" w:rsidRDefault="00FA37E4" w:rsidP="0020676C">
                  <w:pPr>
                    <w:contextualSpacing/>
                    <w:rPr>
                      <w:rFonts w:ascii="Times New Roman" w:hAnsi="Times New Roman" w:cs="Times New Roman"/>
                      <w:sz w:val="24"/>
                      <w:szCs w:val="24"/>
                    </w:rPr>
                  </w:pPr>
                  <w:r w:rsidRPr="0020676C">
                    <w:rPr>
                      <w:rFonts w:ascii="Times New Roman" w:hAnsi="Times New Roman" w:cs="Times New Roman"/>
                      <w:sz w:val="24"/>
                      <w:szCs w:val="24"/>
                    </w:rPr>
                    <w:t>до цільової програми «Відшкодування різниці в тарифах на комунальні послуги»</w:t>
                  </w:r>
                </w:p>
                <w:p w:rsidR="00FA37E4" w:rsidRPr="0020676C" w:rsidRDefault="00FA37E4" w:rsidP="0020676C">
                  <w:pPr>
                    <w:contextualSpacing/>
                    <w:rPr>
                      <w:rFonts w:ascii="Times New Roman" w:hAnsi="Times New Roman" w:cs="Times New Roman"/>
                      <w:sz w:val="24"/>
                      <w:szCs w:val="24"/>
                    </w:rPr>
                  </w:pPr>
                  <w:r w:rsidRPr="0020676C">
                    <w:rPr>
                      <w:rFonts w:ascii="Times New Roman" w:hAnsi="Times New Roman" w:cs="Times New Roman"/>
                      <w:sz w:val="24"/>
                      <w:szCs w:val="24"/>
                    </w:rPr>
                    <w:t>(нова редакція)</w:t>
                  </w:r>
                </w:p>
                <w:p w:rsidR="00FA37E4" w:rsidRDefault="00FA37E4" w:rsidP="0020676C">
                  <w:pPr>
                    <w:contextualSpacing/>
                    <w:rPr>
                      <w:sz w:val="28"/>
                      <w:szCs w:val="28"/>
                    </w:rPr>
                  </w:pPr>
                </w:p>
                <w:p w:rsidR="00FA37E4" w:rsidRDefault="00FA37E4" w:rsidP="0020676C">
                  <w:pPr>
                    <w:contextualSpacing/>
                    <w:rPr>
                      <w:sz w:val="28"/>
                      <w:szCs w:val="28"/>
                    </w:rPr>
                  </w:pPr>
                </w:p>
                <w:p w:rsidR="00FA37E4" w:rsidRDefault="00FA37E4" w:rsidP="0020676C">
                  <w:pPr>
                    <w:rPr>
                      <w:sz w:val="28"/>
                      <w:szCs w:val="28"/>
                    </w:rPr>
                  </w:pPr>
                </w:p>
              </w:txbxContent>
            </v:textbox>
          </v:shape>
        </w:pict>
      </w:r>
    </w:p>
    <w:p w:rsidR="001358A7" w:rsidRPr="0020676C" w:rsidRDefault="001358A7" w:rsidP="001358A7">
      <w:pPr>
        <w:spacing w:after="0" w:line="240" w:lineRule="auto"/>
        <w:contextualSpacing/>
        <w:jc w:val="both"/>
        <w:rPr>
          <w:rFonts w:ascii="Times New Roman" w:hAnsi="Times New Roman" w:cs="Times New Roman"/>
          <w:sz w:val="24"/>
          <w:szCs w:val="24"/>
          <w:lang w:val="uk-UA"/>
        </w:rPr>
      </w:pPr>
    </w:p>
    <w:p w:rsidR="0020676C" w:rsidRPr="0020676C" w:rsidRDefault="0020676C" w:rsidP="0020676C">
      <w:pPr>
        <w:spacing w:after="0" w:line="240" w:lineRule="auto"/>
        <w:jc w:val="center"/>
        <w:rPr>
          <w:rFonts w:ascii="Times New Roman" w:hAnsi="Times New Roman" w:cs="Times New Roman"/>
          <w:b/>
          <w:color w:val="000000"/>
          <w:sz w:val="24"/>
          <w:szCs w:val="24"/>
          <w:shd w:val="clear" w:color="auto" w:fill="FFFFFF"/>
          <w:lang w:eastAsia="ru-RU"/>
        </w:rPr>
      </w:pPr>
    </w:p>
    <w:p w:rsidR="0020676C" w:rsidRDefault="0020676C" w:rsidP="0020676C">
      <w:pPr>
        <w:spacing w:after="0" w:line="240" w:lineRule="auto"/>
        <w:jc w:val="center"/>
        <w:rPr>
          <w:rFonts w:ascii="Times New Roman" w:hAnsi="Times New Roman" w:cs="Times New Roman"/>
          <w:b/>
          <w:bCs/>
          <w:sz w:val="24"/>
          <w:szCs w:val="24"/>
          <w:lang w:val="uk-UA"/>
        </w:rPr>
      </w:pPr>
    </w:p>
    <w:p w:rsidR="0020676C" w:rsidRPr="0020676C" w:rsidRDefault="0020676C" w:rsidP="0020676C">
      <w:pPr>
        <w:spacing w:after="0" w:line="240" w:lineRule="auto"/>
        <w:jc w:val="center"/>
        <w:rPr>
          <w:rFonts w:ascii="Times New Roman" w:hAnsi="Times New Roman" w:cs="Times New Roman"/>
          <w:b/>
          <w:bCs/>
          <w:sz w:val="24"/>
          <w:szCs w:val="24"/>
        </w:rPr>
      </w:pPr>
      <w:r w:rsidRPr="0020676C">
        <w:rPr>
          <w:rFonts w:ascii="Times New Roman" w:hAnsi="Times New Roman" w:cs="Times New Roman"/>
          <w:b/>
          <w:bCs/>
          <w:sz w:val="24"/>
          <w:szCs w:val="24"/>
        </w:rPr>
        <w:t xml:space="preserve">ЗАХОДИ З РЕАЛІЗАЦІЇ ЗАВДАНЬ ПРОГРАМИ </w:t>
      </w:r>
    </w:p>
    <w:p w:rsidR="0020676C" w:rsidRPr="0020676C" w:rsidRDefault="0020676C" w:rsidP="0020676C">
      <w:pPr>
        <w:spacing w:after="0" w:line="240" w:lineRule="auto"/>
        <w:jc w:val="center"/>
        <w:rPr>
          <w:rFonts w:ascii="Times New Roman" w:hAnsi="Times New Roman" w:cs="Times New Roman"/>
          <w:sz w:val="24"/>
          <w:szCs w:val="24"/>
        </w:rPr>
      </w:pPr>
    </w:p>
    <w:tbl>
      <w:tblPr>
        <w:tblW w:w="14834" w:type="dxa"/>
        <w:tblInd w:w="77" w:type="dxa"/>
        <w:tblLayout w:type="fixed"/>
        <w:tblCellMar>
          <w:left w:w="28" w:type="dxa"/>
          <w:right w:w="28" w:type="dxa"/>
        </w:tblCellMar>
        <w:tblLook w:val="0000"/>
      </w:tblPr>
      <w:tblGrid>
        <w:gridCol w:w="517"/>
        <w:gridCol w:w="2978"/>
        <w:gridCol w:w="1276"/>
        <w:gridCol w:w="2692"/>
        <w:gridCol w:w="1701"/>
        <w:gridCol w:w="1563"/>
        <w:gridCol w:w="1272"/>
        <w:gridCol w:w="2835"/>
      </w:tblGrid>
      <w:tr w:rsidR="0020676C" w:rsidRPr="0020676C" w:rsidTr="0020676C">
        <w:trPr>
          <w:tblHeader/>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 з/п</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 xml:space="preserve">Зміст </w:t>
            </w:r>
          </w:p>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заходів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Строк виконання</w:t>
            </w:r>
          </w:p>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заходу</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Виконавці</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pacing w:after="0" w:line="240" w:lineRule="auto"/>
              <w:ind w:right="-31"/>
              <w:jc w:val="center"/>
              <w:rPr>
                <w:rFonts w:ascii="Times New Roman" w:hAnsi="Times New Roman" w:cs="Times New Roman"/>
                <w:sz w:val="24"/>
                <w:szCs w:val="24"/>
              </w:rPr>
            </w:pPr>
            <w:r w:rsidRPr="0020676C">
              <w:rPr>
                <w:rFonts w:ascii="Times New Roman" w:hAnsi="Times New Roman" w:cs="Times New Roman"/>
                <w:sz w:val="24"/>
                <w:szCs w:val="24"/>
              </w:rPr>
              <w:t>Джерела фінансування</w:t>
            </w:r>
          </w:p>
        </w:tc>
        <w:tc>
          <w:tcPr>
            <w:tcW w:w="156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Обсяги фінансування по роках, тис.грн.</w:t>
            </w:r>
          </w:p>
        </w:tc>
        <w:tc>
          <w:tcPr>
            <w:tcW w:w="1272" w:type="dxa"/>
            <w:vMerge w:val="restart"/>
            <w:tcBorders>
              <w:top w:val="single" w:sz="4" w:space="0" w:color="000000"/>
              <w:left w:val="single" w:sz="4" w:space="0" w:color="000000"/>
              <w:right w:val="single" w:sz="4" w:space="0" w:color="000000"/>
            </w:tcBorders>
            <w:shd w:val="clear" w:color="auto" w:fill="C6D9F1"/>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 xml:space="preserve">Всього,  </w:t>
            </w:r>
          </w:p>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тис. грн.</w:t>
            </w:r>
          </w:p>
        </w:tc>
        <w:tc>
          <w:tcPr>
            <w:tcW w:w="2835" w:type="dxa"/>
            <w:vMerge w:val="restart"/>
            <w:tcBorders>
              <w:top w:val="single" w:sz="4" w:space="0" w:color="000000"/>
              <w:left w:val="single" w:sz="4" w:space="0" w:color="000000"/>
              <w:right w:val="single" w:sz="4" w:space="0" w:color="000000"/>
            </w:tcBorders>
            <w:shd w:val="clear" w:color="auto" w:fill="C6D9F1"/>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Очікуваний результат</w:t>
            </w:r>
          </w:p>
        </w:tc>
      </w:tr>
      <w:tr w:rsidR="0020676C" w:rsidRPr="0020676C" w:rsidTr="0020676C">
        <w:trPr>
          <w:trHeight w:val="617"/>
          <w:tblHeader/>
        </w:trPr>
        <w:tc>
          <w:tcPr>
            <w:tcW w:w="517"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napToGrid w:val="0"/>
              <w:spacing w:after="0" w:line="240" w:lineRule="auto"/>
              <w:jc w:val="center"/>
              <w:rPr>
                <w:rFonts w:ascii="Times New Roman" w:hAnsi="Times New Roman" w:cs="Times New Roman"/>
                <w:sz w:val="24"/>
                <w:szCs w:val="24"/>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napToGrid w:val="0"/>
              <w:spacing w:after="0" w:line="240" w:lineRule="auto"/>
              <w:jc w:val="center"/>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napToGrid w:val="0"/>
              <w:spacing w:after="0" w:line="240" w:lineRule="auto"/>
              <w:jc w:val="center"/>
              <w:rPr>
                <w:rFonts w:ascii="Times New Roman" w:hAnsi="Times New Roman" w:cs="Times New Roman"/>
                <w:sz w:val="24"/>
                <w:szCs w:val="24"/>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napToGrid w:val="0"/>
              <w:spacing w:after="0" w:line="240" w:lineRule="auto"/>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napToGrid w:val="0"/>
              <w:spacing w:after="0" w:line="240" w:lineRule="auto"/>
              <w:jc w:val="center"/>
              <w:rPr>
                <w:rFonts w:ascii="Times New Roman" w:hAnsi="Times New Roman" w:cs="Times New Roman"/>
                <w:sz w:val="24"/>
                <w:szCs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2024</w:t>
            </w:r>
          </w:p>
        </w:tc>
        <w:tc>
          <w:tcPr>
            <w:tcW w:w="1272" w:type="dxa"/>
            <w:vMerge/>
            <w:tcBorders>
              <w:left w:val="single" w:sz="4" w:space="0" w:color="000000"/>
              <w:bottom w:val="single" w:sz="4" w:space="0" w:color="000000"/>
              <w:right w:val="single" w:sz="4" w:space="0" w:color="000000"/>
            </w:tcBorders>
            <w:shd w:val="clear" w:color="auto" w:fill="C6D9F1"/>
          </w:tcPr>
          <w:p w:rsidR="0020676C" w:rsidRPr="0020676C" w:rsidRDefault="0020676C" w:rsidP="0020676C">
            <w:pPr>
              <w:spacing w:after="0" w:line="240" w:lineRule="auto"/>
              <w:jc w:val="center"/>
              <w:rPr>
                <w:rFonts w:ascii="Times New Roman" w:hAnsi="Times New Roman" w:cs="Times New Roman"/>
                <w:sz w:val="24"/>
                <w:szCs w:val="24"/>
              </w:rPr>
            </w:pPr>
          </w:p>
        </w:tc>
        <w:tc>
          <w:tcPr>
            <w:tcW w:w="2835" w:type="dxa"/>
            <w:vMerge/>
            <w:tcBorders>
              <w:left w:val="single" w:sz="4" w:space="0" w:color="000000"/>
              <w:bottom w:val="single" w:sz="4" w:space="0" w:color="000000"/>
              <w:right w:val="single" w:sz="4" w:space="0" w:color="000000"/>
            </w:tcBorders>
            <w:shd w:val="clear" w:color="auto" w:fill="C6D9F1"/>
          </w:tcPr>
          <w:p w:rsidR="0020676C" w:rsidRPr="0020676C" w:rsidRDefault="0020676C" w:rsidP="0020676C">
            <w:pPr>
              <w:spacing w:after="0" w:line="240" w:lineRule="auto"/>
              <w:jc w:val="center"/>
              <w:rPr>
                <w:rFonts w:ascii="Times New Roman" w:hAnsi="Times New Roman" w:cs="Times New Roman"/>
                <w:sz w:val="24"/>
                <w:szCs w:val="24"/>
              </w:rPr>
            </w:pPr>
          </w:p>
        </w:tc>
      </w:tr>
      <w:tr w:rsidR="0020676C" w:rsidRPr="0020676C" w:rsidTr="0020676C">
        <w:trPr>
          <w:tblHeader/>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5</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6</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8</w:t>
            </w:r>
          </w:p>
        </w:tc>
      </w:tr>
      <w:tr w:rsidR="0020676C" w:rsidRPr="0020676C" w:rsidTr="0020676C">
        <w:trPr>
          <w:trHeight w:val="1850"/>
        </w:trPr>
        <w:tc>
          <w:tcPr>
            <w:tcW w:w="517" w:type="dxa"/>
            <w:tcBorders>
              <w:top w:val="single" w:sz="4" w:space="0" w:color="000000"/>
              <w:left w:val="single" w:sz="4" w:space="0" w:color="000000"/>
              <w:bottom w:val="single" w:sz="4" w:space="0" w:color="000000"/>
              <w:right w:val="single" w:sz="4" w:space="0" w:color="000000"/>
            </w:tcBorders>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vAlign w:val="center"/>
          </w:tcPr>
          <w:p w:rsidR="0020676C" w:rsidRPr="0020676C" w:rsidRDefault="0020676C" w:rsidP="0020676C">
            <w:pPr>
              <w:spacing w:after="0" w:line="240" w:lineRule="auto"/>
              <w:rPr>
                <w:rFonts w:ascii="Times New Roman" w:hAnsi="Times New Roman" w:cs="Times New Roman"/>
                <w:sz w:val="24"/>
                <w:szCs w:val="24"/>
              </w:rPr>
            </w:pPr>
            <w:r w:rsidRPr="0020676C">
              <w:rPr>
                <w:rFonts w:ascii="Times New Roman" w:hAnsi="Times New Roman" w:cs="Times New Roman"/>
                <w:sz w:val="24"/>
                <w:szCs w:val="24"/>
              </w:rPr>
              <w:t>відшкодування різниці в тарифах між тарифами, що встановлені та тарифами, що фактично застосовуються комунальним підприємством «Білгород-Дністровськтеплоенерго»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2024</w:t>
            </w:r>
          </w:p>
        </w:tc>
        <w:tc>
          <w:tcPr>
            <w:tcW w:w="2692" w:type="dxa"/>
            <w:tcBorders>
              <w:top w:val="single" w:sz="4" w:space="0" w:color="000000"/>
              <w:left w:val="single" w:sz="4" w:space="0" w:color="000000"/>
              <w:bottom w:val="single" w:sz="4" w:space="0" w:color="000000"/>
              <w:right w:val="single" w:sz="4" w:space="0" w:color="auto"/>
            </w:tcBorders>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Департамент житлово-комунального господарства та капітального будівництва / комунальне підприємство «Білгород-Дністровськтеплоенерго»</w:t>
            </w:r>
          </w:p>
        </w:tc>
        <w:tc>
          <w:tcPr>
            <w:tcW w:w="1701" w:type="dxa"/>
            <w:tcBorders>
              <w:top w:val="single" w:sz="4" w:space="0" w:color="auto"/>
              <w:left w:val="single" w:sz="4" w:space="0" w:color="auto"/>
              <w:bottom w:val="single" w:sz="4" w:space="0" w:color="auto"/>
              <w:right w:val="single" w:sz="4" w:space="0" w:color="auto"/>
            </w:tcBorders>
            <w:vAlign w:val="center"/>
          </w:tcPr>
          <w:p w:rsidR="0020676C" w:rsidRPr="0020676C" w:rsidRDefault="0020676C" w:rsidP="0020676C">
            <w:pPr>
              <w:spacing w:after="0" w:line="240" w:lineRule="auto"/>
              <w:ind w:right="-25"/>
              <w:jc w:val="center"/>
              <w:rPr>
                <w:rFonts w:ascii="Times New Roman" w:hAnsi="Times New Roman" w:cs="Times New Roman"/>
                <w:sz w:val="24"/>
                <w:szCs w:val="24"/>
              </w:rPr>
            </w:pPr>
            <w:r w:rsidRPr="0020676C">
              <w:rPr>
                <w:rFonts w:ascii="Times New Roman" w:hAnsi="Times New Roman" w:cs="Times New Roman"/>
                <w:sz w:val="24"/>
                <w:szCs w:val="24"/>
              </w:rPr>
              <w:t>Бюджет Білгород-Дністровської міської територіальної громади</w:t>
            </w:r>
          </w:p>
        </w:tc>
        <w:tc>
          <w:tcPr>
            <w:tcW w:w="15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20 913,684</w:t>
            </w:r>
          </w:p>
        </w:tc>
        <w:tc>
          <w:tcPr>
            <w:tcW w:w="127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20 913,684</w:t>
            </w:r>
          </w:p>
        </w:tc>
        <w:tc>
          <w:tcPr>
            <w:tcW w:w="2835" w:type="dxa"/>
            <w:vMerge w:val="restart"/>
            <w:tcBorders>
              <w:top w:val="single" w:sz="4" w:space="0" w:color="000000"/>
              <w:left w:val="single" w:sz="4" w:space="0" w:color="auto"/>
              <w:right w:val="single" w:sz="4" w:space="0" w:color="000000"/>
            </w:tcBorders>
            <w:shd w:val="clear" w:color="auto" w:fill="FFFFFF"/>
            <w:vAlign w:val="center"/>
          </w:tcPr>
          <w:p w:rsidR="0020676C" w:rsidRPr="0020676C" w:rsidRDefault="0020676C" w:rsidP="0020676C">
            <w:pPr>
              <w:spacing w:after="0" w:line="240" w:lineRule="auto"/>
              <w:rPr>
                <w:rFonts w:ascii="Times New Roman" w:hAnsi="Times New Roman" w:cs="Times New Roman"/>
                <w:sz w:val="24"/>
                <w:szCs w:val="24"/>
              </w:rPr>
            </w:pPr>
            <w:r w:rsidRPr="0020676C">
              <w:rPr>
                <w:rFonts w:ascii="Times New Roman" w:hAnsi="Times New Roman" w:cs="Times New Roman"/>
                <w:sz w:val="24"/>
                <w:szCs w:val="24"/>
              </w:rPr>
              <w:t>- виконання вимог діючого законодавства України;</w:t>
            </w:r>
          </w:p>
          <w:p w:rsidR="0020676C" w:rsidRPr="0020676C" w:rsidRDefault="0020676C" w:rsidP="0020676C">
            <w:pPr>
              <w:spacing w:after="0" w:line="240" w:lineRule="auto"/>
              <w:rPr>
                <w:rFonts w:ascii="Times New Roman" w:hAnsi="Times New Roman" w:cs="Times New Roman"/>
                <w:sz w:val="24"/>
                <w:szCs w:val="24"/>
              </w:rPr>
            </w:pPr>
            <w:r w:rsidRPr="0020676C">
              <w:rPr>
                <w:rFonts w:ascii="Times New Roman" w:hAnsi="Times New Roman" w:cs="Times New Roman"/>
                <w:sz w:val="24"/>
                <w:szCs w:val="24"/>
              </w:rPr>
              <w:t>- забезпечення сталої роботи комунальних підприємств;</w:t>
            </w:r>
          </w:p>
          <w:p w:rsidR="0020676C" w:rsidRPr="0020676C" w:rsidRDefault="0020676C" w:rsidP="0020676C">
            <w:pPr>
              <w:spacing w:after="0" w:line="240" w:lineRule="auto"/>
              <w:rPr>
                <w:rFonts w:ascii="Times New Roman" w:hAnsi="Times New Roman" w:cs="Times New Roman"/>
                <w:sz w:val="24"/>
                <w:szCs w:val="24"/>
              </w:rPr>
            </w:pPr>
            <w:r w:rsidRPr="0020676C">
              <w:rPr>
                <w:rFonts w:ascii="Times New Roman" w:hAnsi="Times New Roman" w:cs="Times New Roman"/>
                <w:sz w:val="24"/>
                <w:szCs w:val="24"/>
              </w:rPr>
              <w:t xml:space="preserve">- недопущення виникнення заборгованості з виплати заробітної плати, за спожиті енергоносії та іншим платежам </w:t>
            </w:r>
          </w:p>
        </w:tc>
      </w:tr>
      <w:tr w:rsidR="0020676C" w:rsidRPr="0020676C" w:rsidTr="0020676C">
        <w:trPr>
          <w:trHeight w:val="1850"/>
        </w:trPr>
        <w:tc>
          <w:tcPr>
            <w:tcW w:w="517" w:type="dxa"/>
            <w:tcBorders>
              <w:top w:val="single" w:sz="4" w:space="0" w:color="000000"/>
              <w:left w:val="single" w:sz="4" w:space="0" w:color="000000"/>
              <w:bottom w:val="single" w:sz="4" w:space="0" w:color="000000"/>
              <w:right w:val="single" w:sz="4" w:space="0" w:color="000000"/>
            </w:tcBorders>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vAlign w:val="center"/>
          </w:tcPr>
          <w:p w:rsidR="0020676C" w:rsidRPr="0020676C" w:rsidRDefault="0020676C" w:rsidP="0020676C">
            <w:pPr>
              <w:spacing w:after="0" w:line="240" w:lineRule="auto"/>
              <w:rPr>
                <w:rFonts w:ascii="Times New Roman" w:hAnsi="Times New Roman" w:cs="Times New Roman"/>
                <w:sz w:val="24"/>
                <w:szCs w:val="24"/>
              </w:rPr>
            </w:pPr>
            <w:r w:rsidRPr="0020676C">
              <w:rPr>
                <w:rFonts w:ascii="Times New Roman" w:hAnsi="Times New Roman" w:cs="Times New Roman"/>
                <w:sz w:val="24"/>
                <w:szCs w:val="24"/>
              </w:rPr>
              <w:t>відшкодування різниці в тарифах між тарифами, що встановлені та тарифами, що фактично застосовуються комунальним підприємством «Білгород-Дністровськводоканал»</w:t>
            </w:r>
          </w:p>
        </w:tc>
        <w:tc>
          <w:tcPr>
            <w:tcW w:w="1276" w:type="dxa"/>
            <w:tcBorders>
              <w:top w:val="single" w:sz="4" w:space="0" w:color="000000"/>
              <w:left w:val="single" w:sz="4" w:space="0" w:color="000000"/>
              <w:bottom w:val="single" w:sz="4" w:space="0" w:color="000000"/>
              <w:right w:val="single" w:sz="4" w:space="0" w:color="000000"/>
            </w:tcBorders>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2024</w:t>
            </w:r>
          </w:p>
        </w:tc>
        <w:tc>
          <w:tcPr>
            <w:tcW w:w="2692" w:type="dxa"/>
            <w:tcBorders>
              <w:top w:val="single" w:sz="4" w:space="0" w:color="000000"/>
              <w:left w:val="single" w:sz="4" w:space="0" w:color="000000"/>
              <w:bottom w:val="single" w:sz="4" w:space="0" w:color="000000"/>
              <w:right w:val="single" w:sz="4" w:space="0" w:color="auto"/>
            </w:tcBorders>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Департамент житлово-комунального господарства та капітального будівництва / комунальне підприємство «Білгород-Дністровськводоканал»</w:t>
            </w:r>
          </w:p>
        </w:tc>
        <w:tc>
          <w:tcPr>
            <w:tcW w:w="1701" w:type="dxa"/>
            <w:tcBorders>
              <w:top w:val="single" w:sz="4" w:space="0" w:color="auto"/>
              <w:left w:val="single" w:sz="4" w:space="0" w:color="auto"/>
              <w:bottom w:val="single" w:sz="4" w:space="0" w:color="auto"/>
              <w:right w:val="single" w:sz="4" w:space="0" w:color="auto"/>
            </w:tcBorders>
            <w:vAlign w:val="center"/>
          </w:tcPr>
          <w:p w:rsidR="0020676C" w:rsidRPr="0020676C" w:rsidRDefault="0020676C" w:rsidP="0020676C">
            <w:pPr>
              <w:spacing w:after="0" w:line="240" w:lineRule="auto"/>
              <w:ind w:right="-25"/>
              <w:jc w:val="center"/>
              <w:rPr>
                <w:rFonts w:ascii="Times New Roman" w:hAnsi="Times New Roman" w:cs="Times New Roman"/>
                <w:sz w:val="24"/>
                <w:szCs w:val="24"/>
              </w:rPr>
            </w:pPr>
            <w:r w:rsidRPr="0020676C">
              <w:rPr>
                <w:rFonts w:ascii="Times New Roman" w:hAnsi="Times New Roman" w:cs="Times New Roman"/>
                <w:sz w:val="24"/>
                <w:szCs w:val="24"/>
              </w:rPr>
              <w:t>Бюджет Білгород-Дністровської міської територіальної громади</w:t>
            </w:r>
          </w:p>
        </w:tc>
        <w:tc>
          <w:tcPr>
            <w:tcW w:w="15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3 845,696</w:t>
            </w:r>
          </w:p>
        </w:tc>
        <w:tc>
          <w:tcPr>
            <w:tcW w:w="1272" w:type="dxa"/>
            <w:tcBorders>
              <w:top w:val="single" w:sz="4" w:space="0" w:color="000000"/>
              <w:left w:val="single" w:sz="4" w:space="0" w:color="auto"/>
              <w:bottom w:val="single" w:sz="4" w:space="0" w:color="000000"/>
              <w:right w:val="single" w:sz="4" w:space="0" w:color="000000"/>
            </w:tcBorders>
            <w:shd w:val="clear" w:color="auto" w:fill="FFFFFF"/>
            <w:vAlign w:val="center"/>
          </w:tcPr>
          <w:p w:rsidR="0020676C" w:rsidRPr="0020676C" w:rsidRDefault="0020676C" w:rsidP="0020676C">
            <w:pPr>
              <w:spacing w:after="0" w:line="240" w:lineRule="auto"/>
              <w:jc w:val="center"/>
              <w:rPr>
                <w:rFonts w:ascii="Times New Roman" w:hAnsi="Times New Roman" w:cs="Times New Roman"/>
                <w:sz w:val="24"/>
                <w:szCs w:val="24"/>
              </w:rPr>
            </w:pPr>
            <w:r w:rsidRPr="0020676C">
              <w:rPr>
                <w:rFonts w:ascii="Times New Roman" w:hAnsi="Times New Roman" w:cs="Times New Roman"/>
                <w:sz w:val="24"/>
                <w:szCs w:val="24"/>
              </w:rPr>
              <w:t>3 845,696</w:t>
            </w:r>
          </w:p>
        </w:tc>
        <w:tc>
          <w:tcPr>
            <w:tcW w:w="2835" w:type="dxa"/>
            <w:vMerge/>
            <w:tcBorders>
              <w:left w:val="single" w:sz="4" w:space="0" w:color="auto"/>
              <w:bottom w:val="single" w:sz="4" w:space="0" w:color="000000"/>
              <w:right w:val="single" w:sz="4" w:space="0" w:color="000000"/>
            </w:tcBorders>
            <w:shd w:val="clear" w:color="auto" w:fill="FFFFFF"/>
          </w:tcPr>
          <w:p w:rsidR="0020676C" w:rsidRPr="0020676C" w:rsidRDefault="0020676C" w:rsidP="0020676C">
            <w:pPr>
              <w:spacing w:after="0" w:line="240" w:lineRule="auto"/>
              <w:jc w:val="center"/>
              <w:rPr>
                <w:rFonts w:ascii="Times New Roman" w:hAnsi="Times New Roman" w:cs="Times New Roman"/>
                <w:sz w:val="24"/>
                <w:szCs w:val="24"/>
              </w:rPr>
            </w:pPr>
          </w:p>
        </w:tc>
      </w:tr>
    </w:tbl>
    <w:p w:rsidR="00CC144E" w:rsidRDefault="00CC144E" w:rsidP="0020676C">
      <w:pPr>
        <w:tabs>
          <w:tab w:val="left" w:pos="4215"/>
        </w:tabs>
        <w:spacing w:after="0" w:line="240" w:lineRule="auto"/>
        <w:rPr>
          <w:rFonts w:ascii="Times New Roman" w:hAnsi="Times New Roman" w:cs="Times New Roman"/>
          <w:sz w:val="24"/>
          <w:szCs w:val="24"/>
          <w:lang w:val="uk-UA"/>
        </w:rPr>
      </w:pPr>
    </w:p>
    <w:p w:rsidR="00CC144E" w:rsidRDefault="00CC144E" w:rsidP="0020676C">
      <w:pPr>
        <w:tabs>
          <w:tab w:val="left" w:pos="4215"/>
        </w:tabs>
        <w:spacing w:after="0" w:line="240" w:lineRule="auto"/>
        <w:rPr>
          <w:rFonts w:ascii="Times New Roman" w:hAnsi="Times New Roman" w:cs="Times New Roman"/>
          <w:sz w:val="24"/>
          <w:szCs w:val="24"/>
          <w:lang w:val="uk-UA"/>
        </w:rPr>
      </w:pPr>
    </w:p>
    <w:p w:rsidR="0020676C" w:rsidRPr="0020676C" w:rsidRDefault="0020676C" w:rsidP="0020676C">
      <w:pPr>
        <w:tabs>
          <w:tab w:val="left" w:pos="4215"/>
        </w:tabs>
        <w:spacing w:after="0" w:line="240" w:lineRule="auto"/>
        <w:rPr>
          <w:rFonts w:ascii="Times New Roman" w:hAnsi="Times New Roman" w:cs="Times New Roman"/>
          <w:sz w:val="24"/>
          <w:szCs w:val="24"/>
        </w:rPr>
      </w:pPr>
      <w:r w:rsidRPr="0020676C">
        <w:rPr>
          <w:rFonts w:ascii="Times New Roman" w:hAnsi="Times New Roman" w:cs="Times New Roman"/>
          <w:sz w:val="24"/>
          <w:szCs w:val="24"/>
        </w:rPr>
        <w:t>Секретар міської ради</w:t>
      </w:r>
      <w:r w:rsidRPr="0020676C">
        <w:rPr>
          <w:rFonts w:ascii="Times New Roman" w:hAnsi="Times New Roman" w:cs="Times New Roman"/>
          <w:sz w:val="24"/>
          <w:szCs w:val="24"/>
        </w:rPr>
        <w:tab/>
      </w:r>
      <w:r w:rsidRPr="0020676C">
        <w:rPr>
          <w:rFonts w:ascii="Times New Roman" w:hAnsi="Times New Roman" w:cs="Times New Roman"/>
          <w:sz w:val="24"/>
          <w:szCs w:val="24"/>
        </w:rPr>
        <w:tab/>
      </w:r>
      <w:r w:rsidRPr="0020676C">
        <w:rPr>
          <w:rFonts w:ascii="Times New Roman" w:hAnsi="Times New Roman" w:cs="Times New Roman"/>
          <w:sz w:val="24"/>
          <w:szCs w:val="24"/>
        </w:rPr>
        <w:tab/>
        <w:t xml:space="preserve">                                         </w:t>
      </w:r>
      <w:r w:rsidRPr="0020676C">
        <w:rPr>
          <w:rFonts w:ascii="Times New Roman" w:hAnsi="Times New Roman" w:cs="Times New Roman"/>
          <w:sz w:val="24"/>
          <w:szCs w:val="24"/>
        </w:rPr>
        <w:tab/>
      </w:r>
      <w:r w:rsidRPr="0020676C">
        <w:rPr>
          <w:rFonts w:ascii="Times New Roman" w:hAnsi="Times New Roman" w:cs="Times New Roman"/>
          <w:sz w:val="24"/>
          <w:szCs w:val="24"/>
        </w:rPr>
        <w:tab/>
      </w:r>
      <w:r w:rsidRPr="0020676C">
        <w:rPr>
          <w:rFonts w:ascii="Times New Roman" w:hAnsi="Times New Roman" w:cs="Times New Roman"/>
          <w:sz w:val="24"/>
          <w:szCs w:val="24"/>
        </w:rPr>
        <w:tab/>
        <w:t xml:space="preserve">                                  </w:t>
      </w:r>
      <w:r w:rsidRPr="0020676C">
        <w:rPr>
          <w:rFonts w:ascii="Times New Roman" w:hAnsi="Times New Roman" w:cs="Times New Roman"/>
          <w:sz w:val="24"/>
          <w:szCs w:val="24"/>
        </w:rPr>
        <w:tab/>
      </w:r>
      <w:r>
        <w:rPr>
          <w:rFonts w:ascii="Times New Roman" w:hAnsi="Times New Roman" w:cs="Times New Roman"/>
          <w:sz w:val="24"/>
          <w:szCs w:val="24"/>
          <w:lang w:val="uk-UA"/>
        </w:rPr>
        <w:t xml:space="preserve">             </w:t>
      </w:r>
      <w:r w:rsidRPr="0020676C">
        <w:rPr>
          <w:rFonts w:ascii="Times New Roman" w:hAnsi="Times New Roman" w:cs="Times New Roman"/>
          <w:sz w:val="24"/>
          <w:szCs w:val="24"/>
        </w:rPr>
        <w:t>Олександр СКАЛОЗУБ</w:t>
      </w:r>
    </w:p>
    <w:p w:rsidR="001358A7" w:rsidRPr="0020676C" w:rsidRDefault="001358A7" w:rsidP="0020676C">
      <w:pPr>
        <w:spacing w:after="0" w:line="240" w:lineRule="auto"/>
        <w:contextualSpacing/>
        <w:jc w:val="both"/>
        <w:rPr>
          <w:rFonts w:ascii="Times New Roman" w:hAnsi="Times New Roman" w:cs="Times New Roman"/>
          <w:sz w:val="24"/>
          <w:szCs w:val="24"/>
          <w:lang w:val="uk-UA"/>
        </w:rPr>
        <w:sectPr w:rsidR="001358A7" w:rsidRPr="0020676C" w:rsidSect="001358A7">
          <w:pgSz w:w="16838" w:h="11906" w:orient="landscape"/>
          <w:pgMar w:top="1701" w:right="1134" w:bottom="567" w:left="1134" w:header="709" w:footer="709" w:gutter="0"/>
          <w:pgNumType w:start="1"/>
          <w:cols w:space="708"/>
          <w:titlePg/>
          <w:docGrid w:linePitch="360"/>
        </w:sectPr>
      </w:pPr>
    </w:p>
    <w:p w:rsidR="00CC144E" w:rsidRPr="004A4EB5" w:rsidRDefault="00567B73" w:rsidP="00CC144E">
      <w:pPr>
        <w:jc w:val="center"/>
        <w:rPr>
          <w:b/>
          <w:color w:val="000000"/>
          <w:shd w:val="clear" w:color="auto" w:fill="FFFFFF"/>
          <w:lang w:eastAsia="ru-RU"/>
        </w:rPr>
      </w:pPr>
      <w:r w:rsidRPr="00567B73">
        <w:lastRenderedPageBreak/>
        <w:pict>
          <v:shape id="_x0000_s1028" type="#_x0000_t202" style="position:absolute;left:0;text-align:left;margin-left:494.2pt;margin-top:-7.05pt;width:258pt;height:68.2pt;z-index:251664384;mso-wrap-distance-left:9.05pt;mso-wrap-distance-right:9.05pt" stroked="f">
            <v:fill color2="black"/>
            <v:textbox style="mso-next-textbox:#_x0000_s1028" inset="7.35pt,3.75pt,7.35pt,3.75pt">
              <w:txbxContent>
                <w:p w:rsidR="00FA37E4" w:rsidRPr="00CC144E" w:rsidRDefault="00FA37E4" w:rsidP="00CC144E">
                  <w:pPr>
                    <w:contextualSpacing/>
                    <w:rPr>
                      <w:rFonts w:ascii="Times New Roman" w:hAnsi="Times New Roman" w:cs="Times New Roman"/>
                      <w:sz w:val="24"/>
                      <w:szCs w:val="24"/>
                      <w:lang w:val="uk-UA"/>
                    </w:rPr>
                  </w:pPr>
                  <w:r w:rsidRPr="00CC144E">
                    <w:rPr>
                      <w:rFonts w:ascii="Times New Roman" w:hAnsi="Times New Roman" w:cs="Times New Roman"/>
                      <w:sz w:val="24"/>
                      <w:szCs w:val="24"/>
                      <w:lang w:val="uk-UA"/>
                    </w:rPr>
                    <w:t xml:space="preserve">Додаток 3 </w:t>
                  </w:r>
                </w:p>
                <w:p w:rsidR="00FA37E4" w:rsidRPr="00CC144E" w:rsidRDefault="00FA37E4" w:rsidP="00CC144E">
                  <w:pPr>
                    <w:contextualSpacing/>
                    <w:rPr>
                      <w:rFonts w:ascii="Times New Roman" w:hAnsi="Times New Roman" w:cs="Times New Roman"/>
                      <w:sz w:val="24"/>
                      <w:szCs w:val="24"/>
                      <w:lang w:val="uk-UA"/>
                    </w:rPr>
                  </w:pPr>
                  <w:r w:rsidRPr="00CC144E">
                    <w:rPr>
                      <w:rFonts w:ascii="Times New Roman" w:hAnsi="Times New Roman" w:cs="Times New Roman"/>
                      <w:sz w:val="24"/>
                      <w:szCs w:val="24"/>
                      <w:lang w:val="uk-UA"/>
                    </w:rPr>
                    <w:t xml:space="preserve">до цільової програми «Відшкодування різниці в тарифах на комунальні послуги» </w:t>
                  </w:r>
                </w:p>
                <w:p w:rsidR="00FA37E4" w:rsidRPr="00CC144E" w:rsidRDefault="00FA37E4" w:rsidP="00CC144E">
                  <w:pPr>
                    <w:contextualSpacing/>
                    <w:rPr>
                      <w:rFonts w:ascii="Times New Roman" w:hAnsi="Times New Roman" w:cs="Times New Roman"/>
                      <w:sz w:val="24"/>
                      <w:szCs w:val="24"/>
                      <w:lang w:val="uk-UA"/>
                    </w:rPr>
                  </w:pPr>
                  <w:r w:rsidRPr="00CC144E">
                    <w:rPr>
                      <w:rFonts w:ascii="Times New Roman" w:hAnsi="Times New Roman" w:cs="Times New Roman"/>
                      <w:sz w:val="24"/>
                      <w:szCs w:val="24"/>
                      <w:lang w:val="uk-UA"/>
                    </w:rPr>
                    <w:t>(нова редакція)</w:t>
                  </w:r>
                </w:p>
                <w:p w:rsidR="00FA37E4" w:rsidRDefault="00FA37E4" w:rsidP="00CC144E">
                  <w:pPr>
                    <w:contextualSpacing/>
                    <w:rPr>
                      <w:sz w:val="28"/>
                      <w:szCs w:val="28"/>
                    </w:rPr>
                  </w:pPr>
                </w:p>
                <w:p w:rsidR="00FA37E4" w:rsidRDefault="00FA37E4" w:rsidP="00CC144E">
                  <w:pPr>
                    <w:contextualSpacing/>
                    <w:rPr>
                      <w:sz w:val="28"/>
                      <w:szCs w:val="28"/>
                    </w:rPr>
                  </w:pPr>
                </w:p>
                <w:p w:rsidR="00FA37E4" w:rsidRDefault="00FA37E4" w:rsidP="00CC144E">
                  <w:pPr>
                    <w:rPr>
                      <w:sz w:val="28"/>
                      <w:szCs w:val="28"/>
                    </w:rPr>
                  </w:pPr>
                </w:p>
              </w:txbxContent>
            </v:textbox>
          </v:shape>
        </w:pict>
      </w:r>
    </w:p>
    <w:p w:rsidR="00CC144E" w:rsidRPr="004A4EB5" w:rsidRDefault="00CC144E" w:rsidP="00CC144E">
      <w:pPr>
        <w:jc w:val="center"/>
        <w:rPr>
          <w:b/>
          <w:color w:val="000000"/>
          <w:shd w:val="clear" w:color="auto" w:fill="FFFFFF"/>
          <w:lang w:eastAsia="ru-RU"/>
        </w:rPr>
      </w:pPr>
    </w:p>
    <w:p w:rsidR="00832981" w:rsidRDefault="00832981" w:rsidP="00CC144E">
      <w:pPr>
        <w:spacing w:after="0"/>
        <w:jc w:val="center"/>
        <w:rPr>
          <w:rFonts w:ascii="Times New Roman" w:hAnsi="Times New Roman" w:cs="Times New Roman"/>
          <w:b/>
          <w:bCs/>
          <w:sz w:val="24"/>
          <w:szCs w:val="24"/>
          <w:lang w:val="uk-UA"/>
        </w:rPr>
      </w:pPr>
    </w:p>
    <w:p w:rsidR="00832981" w:rsidRDefault="00832981" w:rsidP="00CC144E">
      <w:pPr>
        <w:spacing w:after="0"/>
        <w:jc w:val="center"/>
        <w:rPr>
          <w:rFonts w:ascii="Times New Roman" w:hAnsi="Times New Roman" w:cs="Times New Roman"/>
          <w:b/>
          <w:bCs/>
          <w:sz w:val="24"/>
          <w:szCs w:val="24"/>
          <w:lang w:val="uk-UA"/>
        </w:rPr>
      </w:pPr>
    </w:p>
    <w:p w:rsidR="00CC144E" w:rsidRPr="00CC144E" w:rsidRDefault="00CC144E" w:rsidP="00CC144E">
      <w:pPr>
        <w:spacing w:after="0"/>
        <w:jc w:val="center"/>
        <w:rPr>
          <w:rFonts w:ascii="Times New Roman" w:hAnsi="Times New Roman" w:cs="Times New Roman"/>
          <w:b/>
          <w:bCs/>
          <w:sz w:val="24"/>
          <w:szCs w:val="24"/>
        </w:rPr>
      </w:pPr>
      <w:r w:rsidRPr="00CC144E">
        <w:rPr>
          <w:rFonts w:ascii="Times New Roman" w:hAnsi="Times New Roman" w:cs="Times New Roman"/>
          <w:b/>
          <w:bCs/>
          <w:sz w:val="24"/>
          <w:szCs w:val="24"/>
        </w:rPr>
        <w:t xml:space="preserve">ПОКАЗНИКИ РЕЗУЛЬТАТИВНОСТІ ПРОГРАМИ </w:t>
      </w:r>
    </w:p>
    <w:tbl>
      <w:tblPr>
        <w:tblW w:w="14410" w:type="dxa"/>
        <w:tblInd w:w="454" w:type="dxa"/>
        <w:tblLayout w:type="fixed"/>
        <w:tblCellMar>
          <w:left w:w="28" w:type="dxa"/>
          <w:right w:w="28" w:type="dxa"/>
        </w:tblCellMar>
        <w:tblLook w:val="0000"/>
      </w:tblPr>
      <w:tblGrid>
        <w:gridCol w:w="517"/>
        <w:gridCol w:w="6947"/>
        <w:gridCol w:w="1135"/>
        <w:gridCol w:w="1558"/>
        <w:gridCol w:w="1985"/>
        <w:gridCol w:w="1134"/>
        <w:gridCol w:w="1134"/>
      </w:tblGrid>
      <w:tr w:rsidR="00CC144E" w:rsidRPr="00CC144E" w:rsidTr="00CC144E">
        <w:trPr>
          <w:trHeight w:val="444"/>
          <w:tblHeader/>
        </w:trPr>
        <w:tc>
          <w:tcPr>
            <w:tcW w:w="517" w:type="dxa"/>
            <w:vMerge w:val="restart"/>
            <w:tcBorders>
              <w:top w:val="single" w:sz="4" w:space="0" w:color="000000"/>
              <w:left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 з/п</w:t>
            </w:r>
          </w:p>
        </w:tc>
        <w:tc>
          <w:tcPr>
            <w:tcW w:w="6947" w:type="dxa"/>
            <w:vMerge w:val="restart"/>
            <w:tcBorders>
              <w:top w:val="single" w:sz="4" w:space="0" w:color="000000"/>
              <w:left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Назва показника</w:t>
            </w:r>
          </w:p>
        </w:tc>
        <w:tc>
          <w:tcPr>
            <w:tcW w:w="1135" w:type="dxa"/>
            <w:vMerge w:val="restart"/>
            <w:tcBorders>
              <w:top w:val="single" w:sz="4" w:space="0" w:color="000000"/>
              <w:left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Одиниця виміру</w:t>
            </w:r>
          </w:p>
        </w:tc>
        <w:tc>
          <w:tcPr>
            <w:tcW w:w="1558" w:type="dxa"/>
            <w:vMerge w:val="restart"/>
            <w:tcBorders>
              <w:top w:val="single" w:sz="4" w:space="0" w:color="000000"/>
              <w:left w:val="single" w:sz="4" w:space="0" w:color="000000"/>
              <w:right w:val="single" w:sz="4" w:space="0" w:color="000000"/>
            </w:tcBorders>
            <w:shd w:val="clear" w:color="auto" w:fill="C6D9F1"/>
            <w:vAlign w:val="center"/>
          </w:tcPr>
          <w:p w:rsidR="00CC144E" w:rsidRPr="00CC144E" w:rsidRDefault="00CC144E" w:rsidP="00085A0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 xml:space="preserve">Вихідні дані на початок дії </w:t>
            </w:r>
            <w:r w:rsidR="00085A0E">
              <w:rPr>
                <w:rFonts w:ascii="Times New Roman" w:hAnsi="Times New Roman" w:cs="Times New Roman"/>
                <w:sz w:val="24"/>
                <w:szCs w:val="24"/>
                <w:lang w:val="uk-UA"/>
              </w:rPr>
              <w:t>П</w:t>
            </w:r>
            <w:r w:rsidRPr="00CC144E">
              <w:rPr>
                <w:rFonts w:ascii="Times New Roman" w:hAnsi="Times New Roman" w:cs="Times New Roman"/>
                <w:sz w:val="24"/>
                <w:szCs w:val="24"/>
                <w:lang w:val="uk-UA"/>
              </w:rPr>
              <w:t>рограми</w:t>
            </w:r>
          </w:p>
        </w:tc>
        <w:tc>
          <w:tcPr>
            <w:tcW w:w="198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CC144E" w:rsidRPr="00CC144E" w:rsidRDefault="00CC144E" w:rsidP="00CC144E">
            <w:pPr>
              <w:spacing w:after="0"/>
              <w:ind w:right="-31"/>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І етап виконання програми</w:t>
            </w:r>
          </w:p>
        </w:tc>
        <w:tc>
          <w:tcPr>
            <w:tcW w:w="1134" w:type="dxa"/>
            <w:vMerge w:val="restart"/>
            <w:tcBorders>
              <w:top w:val="single" w:sz="4" w:space="0" w:color="000000"/>
              <w:left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ІІ етап (20_-20_ роки)</w:t>
            </w:r>
          </w:p>
        </w:tc>
        <w:tc>
          <w:tcPr>
            <w:tcW w:w="1134" w:type="dxa"/>
            <w:vMerge w:val="restart"/>
            <w:tcBorders>
              <w:top w:val="single" w:sz="4" w:space="0" w:color="000000"/>
              <w:left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ІІ</w:t>
            </w:r>
            <w:r w:rsidR="00085A0E">
              <w:rPr>
                <w:rFonts w:ascii="Times New Roman" w:hAnsi="Times New Roman" w:cs="Times New Roman"/>
                <w:sz w:val="24"/>
                <w:szCs w:val="24"/>
                <w:lang w:val="uk-UA"/>
              </w:rPr>
              <w:t>І</w:t>
            </w:r>
            <w:r w:rsidRPr="00CC144E">
              <w:rPr>
                <w:rFonts w:ascii="Times New Roman" w:hAnsi="Times New Roman" w:cs="Times New Roman"/>
                <w:sz w:val="24"/>
                <w:szCs w:val="24"/>
                <w:lang w:val="uk-UA"/>
              </w:rPr>
              <w:t xml:space="preserve"> етап (20_-20_ роки)</w:t>
            </w:r>
          </w:p>
        </w:tc>
      </w:tr>
      <w:tr w:rsidR="00CC144E" w:rsidRPr="00CC144E" w:rsidTr="00CC144E">
        <w:trPr>
          <w:trHeight w:val="444"/>
          <w:tblHeader/>
        </w:trPr>
        <w:tc>
          <w:tcPr>
            <w:tcW w:w="517" w:type="dxa"/>
            <w:vMerge/>
            <w:tcBorders>
              <w:left w:val="single" w:sz="4" w:space="0" w:color="000000"/>
              <w:bottom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p>
        </w:tc>
        <w:tc>
          <w:tcPr>
            <w:tcW w:w="6947" w:type="dxa"/>
            <w:vMerge/>
            <w:tcBorders>
              <w:left w:val="single" w:sz="4" w:space="0" w:color="000000"/>
              <w:bottom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p>
        </w:tc>
        <w:tc>
          <w:tcPr>
            <w:tcW w:w="1135" w:type="dxa"/>
            <w:vMerge/>
            <w:tcBorders>
              <w:left w:val="single" w:sz="4" w:space="0" w:color="000000"/>
              <w:bottom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p>
        </w:tc>
        <w:tc>
          <w:tcPr>
            <w:tcW w:w="1558" w:type="dxa"/>
            <w:vMerge/>
            <w:tcBorders>
              <w:left w:val="single" w:sz="4" w:space="0" w:color="000000"/>
              <w:bottom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p>
        </w:tc>
        <w:tc>
          <w:tcPr>
            <w:tcW w:w="198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CC144E" w:rsidRPr="00CC144E" w:rsidRDefault="00CC144E" w:rsidP="00CC144E">
            <w:pPr>
              <w:spacing w:after="0"/>
              <w:ind w:right="-31"/>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2024 рік</w:t>
            </w:r>
          </w:p>
        </w:tc>
        <w:tc>
          <w:tcPr>
            <w:tcW w:w="1134" w:type="dxa"/>
            <w:vMerge/>
            <w:tcBorders>
              <w:left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p>
        </w:tc>
        <w:tc>
          <w:tcPr>
            <w:tcW w:w="1134" w:type="dxa"/>
            <w:vMerge/>
            <w:tcBorders>
              <w:left w:val="single" w:sz="4" w:space="0" w:color="000000"/>
              <w:right w:val="single" w:sz="4" w:space="0" w:color="000000"/>
            </w:tcBorders>
            <w:shd w:val="clear" w:color="auto" w:fill="C6D9F1"/>
            <w:vAlign w:val="center"/>
          </w:tcPr>
          <w:p w:rsidR="00CC144E" w:rsidRPr="00CC144E" w:rsidRDefault="00CC144E" w:rsidP="00CC144E">
            <w:pPr>
              <w:spacing w:after="0"/>
              <w:jc w:val="center"/>
              <w:rPr>
                <w:rFonts w:ascii="Times New Roman" w:hAnsi="Times New Roman" w:cs="Times New Roman"/>
                <w:sz w:val="24"/>
                <w:szCs w:val="24"/>
                <w:lang w:val="uk-UA"/>
              </w:rPr>
            </w:pPr>
          </w:p>
        </w:tc>
      </w:tr>
      <w:tr w:rsidR="00CC144E" w:rsidRPr="00CC144E" w:rsidTr="00CC144E">
        <w:trPr>
          <w:tblHeader/>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1</w:t>
            </w:r>
          </w:p>
        </w:tc>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4</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7</w:t>
            </w:r>
          </w:p>
        </w:tc>
      </w:tr>
      <w:tr w:rsidR="00CC144E" w:rsidRPr="00CC144E" w:rsidTr="00CC144E">
        <w:trPr>
          <w:trHeight w:val="328"/>
        </w:trPr>
        <w:tc>
          <w:tcPr>
            <w:tcW w:w="14410" w:type="dxa"/>
            <w:gridSpan w:val="7"/>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І. Показники витрат</w:t>
            </w:r>
          </w:p>
        </w:tc>
      </w:tr>
      <w:tr w:rsidR="00CC144E" w:rsidRPr="00CC144E" w:rsidTr="00CC144E">
        <w:trPr>
          <w:trHeight w:val="275"/>
        </w:trPr>
        <w:tc>
          <w:tcPr>
            <w:tcW w:w="51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1</w:t>
            </w:r>
          </w:p>
        </w:tc>
        <w:tc>
          <w:tcPr>
            <w:tcW w:w="694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rPr>
                <w:rFonts w:ascii="Times New Roman" w:hAnsi="Times New Roman" w:cs="Times New Roman"/>
                <w:sz w:val="24"/>
                <w:szCs w:val="24"/>
                <w:lang w:val="uk-UA"/>
              </w:rPr>
            </w:pPr>
            <w:r w:rsidRPr="00CC144E">
              <w:rPr>
                <w:rFonts w:ascii="Times New Roman" w:hAnsi="Times New Roman" w:cs="Times New Roman"/>
                <w:sz w:val="24"/>
                <w:szCs w:val="24"/>
                <w:lang w:val="uk-UA"/>
              </w:rPr>
              <w:t>Обсяг витрат на здійснення відшкодування різниці в тарифах</w:t>
            </w:r>
          </w:p>
        </w:tc>
        <w:tc>
          <w:tcPr>
            <w:tcW w:w="1135"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тис.грн.</w:t>
            </w:r>
          </w:p>
        </w:tc>
        <w:tc>
          <w:tcPr>
            <w:tcW w:w="1558" w:type="dxa"/>
            <w:tcBorders>
              <w:top w:val="single" w:sz="4" w:space="0" w:color="000000"/>
              <w:left w:val="single" w:sz="4" w:space="0" w:color="000000"/>
              <w:bottom w:val="single" w:sz="4" w:space="0" w:color="000000"/>
              <w:right w:val="single" w:sz="4" w:space="0" w:color="auto"/>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20 913,684</w:t>
            </w:r>
          </w:p>
        </w:tc>
        <w:tc>
          <w:tcPr>
            <w:tcW w:w="1985" w:type="dxa"/>
            <w:tcBorders>
              <w:top w:val="single" w:sz="4" w:space="0" w:color="auto"/>
              <w:left w:val="single" w:sz="4" w:space="0" w:color="auto"/>
              <w:bottom w:val="single" w:sz="4" w:space="0" w:color="auto"/>
              <w:right w:val="single" w:sz="4" w:space="0" w:color="auto"/>
            </w:tcBorders>
            <w:vAlign w:val="center"/>
          </w:tcPr>
          <w:p w:rsidR="00CC144E" w:rsidRPr="00CC144E" w:rsidRDefault="00CC144E" w:rsidP="00CC144E">
            <w:pPr>
              <w:spacing w:after="0"/>
              <w:ind w:right="-25"/>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24 759,380</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r>
      <w:tr w:rsidR="00CC144E" w:rsidRPr="00CC144E" w:rsidTr="00CC144E">
        <w:trPr>
          <w:trHeight w:val="266"/>
        </w:trPr>
        <w:tc>
          <w:tcPr>
            <w:tcW w:w="14410" w:type="dxa"/>
            <w:gridSpan w:val="7"/>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ІІ. Показники продукту</w:t>
            </w:r>
          </w:p>
        </w:tc>
      </w:tr>
      <w:tr w:rsidR="00CC144E" w:rsidRPr="00CC144E" w:rsidTr="00CC144E">
        <w:trPr>
          <w:trHeight w:val="266"/>
        </w:trPr>
        <w:tc>
          <w:tcPr>
            <w:tcW w:w="51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1</w:t>
            </w:r>
          </w:p>
        </w:tc>
        <w:tc>
          <w:tcPr>
            <w:tcW w:w="694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rPr>
                <w:rFonts w:ascii="Times New Roman" w:hAnsi="Times New Roman" w:cs="Times New Roman"/>
                <w:sz w:val="24"/>
                <w:szCs w:val="24"/>
                <w:lang w:val="uk-UA"/>
              </w:rPr>
            </w:pPr>
            <w:r w:rsidRPr="00CC144E">
              <w:rPr>
                <w:rFonts w:ascii="Times New Roman" w:hAnsi="Times New Roman" w:cs="Times New Roman"/>
                <w:sz w:val="24"/>
                <w:szCs w:val="24"/>
                <w:lang w:val="uk-UA"/>
              </w:rPr>
              <w:t>Кількість підприємств, яким планується відшкодувати різницю в тарифах</w:t>
            </w:r>
          </w:p>
        </w:tc>
        <w:tc>
          <w:tcPr>
            <w:tcW w:w="1135"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од.</w:t>
            </w:r>
          </w:p>
        </w:tc>
        <w:tc>
          <w:tcPr>
            <w:tcW w:w="1558" w:type="dxa"/>
            <w:tcBorders>
              <w:top w:val="single" w:sz="4" w:space="0" w:color="000000"/>
              <w:left w:val="single" w:sz="4" w:space="0" w:color="000000"/>
              <w:bottom w:val="single" w:sz="4" w:space="0" w:color="000000"/>
              <w:right w:val="single" w:sz="4" w:space="0" w:color="auto"/>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1</w:t>
            </w:r>
          </w:p>
        </w:tc>
        <w:tc>
          <w:tcPr>
            <w:tcW w:w="1985" w:type="dxa"/>
            <w:tcBorders>
              <w:top w:val="single" w:sz="4" w:space="0" w:color="auto"/>
              <w:left w:val="single" w:sz="4" w:space="0" w:color="auto"/>
              <w:bottom w:val="single" w:sz="4" w:space="0" w:color="auto"/>
              <w:right w:val="single" w:sz="4" w:space="0" w:color="auto"/>
            </w:tcBorders>
            <w:vAlign w:val="center"/>
          </w:tcPr>
          <w:p w:rsidR="00CC144E" w:rsidRPr="00CC144E" w:rsidRDefault="00CC144E" w:rsidP="00CC144E">
            <w:pPr>
              <w:spacing w:after="0"/>
              <w:ind w:right="-25"/>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2</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r>
      <w:tr w:rsidR="00CC144E" w:rsidRPr="00CC144E" w:rsidTr="00CC144E">
        <w:trPr>
          <w:trHeight w:val="266"/>
        </w:trPr>
        <w:tc>
          <w:tcPr>
            <w:tcW w:w="14410" w:type="dxa"/>
            <w:gridSpan w:val="7"/>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ІІІ. Показники ефективності</w:t>
            </w:r>
          </w:p>
        </w:tc>
      </w:tr>
      <w:tr w:rsidR="00CC144E" w:rsidRPr="00CC144E" w:rsidTr="00CC144E">
        <w:trPr>
          <w:trHeight w:val="266"/>
        </w:trPr>
        <w:tc>
          <w:tcPr>
            <w:tcW w:w="51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1</w:t>
            </w:r>
          </w:p>
        </w:tc>
        <w:tc>
          <w:tcPr>
            <w:tcW w:w="694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rPr>
                <w:rFonts w:ascii="Times New Roman" w:hAnsi="Times New Roman" w:cs="Times New Roman"/>
                <w:sz w:val="24"/>
                <w:szCs w:val="24"/>
                <w:lang w:val="uk-UA"/>
              </w:rPr>
            </w:pPr>
            <w:r w:rsidRPr="00CC144E">
              <w:rPr>
                <w:rFonts w:ascii="Times New Roman" w:hAnsi="Times New Roman" w:cs="Times New Roman"/>
                <w:sz w:val="24"/>
                <w:szCs w:val="24"/>
                <w:lang w:val="uk-UA"/>
              </w:rPr>
              <w:t>Середня сума дотації на одне підприємство</w:t>
            </w:r>
          </w:p>
        </w:tc>
        <w:tc>
          <w:tcPr>
            <w:tcW w:w="1135"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тис.грн.</w:t>
            </w:r>
          </w:p>
        </w:tc>
        <w:tc>
          <w:tcPr>
            <w:tcW w:w="1558" w:type="dxa"/>
            <w:tcBorders>
              <w:top w:val="single" w:sz="4" w:space="0" w:color="000000"/>
              <w:left w:val="single" w:sz="4" w:space="0" w:color="000000"/>
              <w:bottom w:val="single" w:sz="4" w:space="0" w:color="000000"/>
              <w:right w:val="single" w:sz="4" w:space="0" w:color="auto"/>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20 913,684</w:t>
            </w:r>
          </w:p>
        </w:tc>
        <w:tc>
          <w:tcPr>
            <w:tcW w:w="1985" w:type="dxa"/>
            <w:tcBorders>
              <w:top w:val="single" w:sz="4" w:space="0" w:color="auto"/>
              <w:left w:val="single" w:sz="4" w:space="0" w:color="auto"/>
              <w:bottom w:val="single" w:sz="4" w:space="0" w:color="auto"/>
              <w:right w:val="single" w:sz="4" w:space="0" w:color="auto"/>
            </w:tcBorders>
            <w:vAlign w:val="center"/>
          </w:tcPr>
          <w:p w:rsidR="00CC144E" w:rsidRPr="00CC144E" w:rsidRDefault="00CC144E" w:rsidP="00CC144E">
            <w:pPr>
              <w:spacing w:after="0"/>
              <w:ind w:right="-25"/>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12 379,69</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r>
      <w:tr w:rsidR="00CC144E" w:rsidRPr="00CC144E" w:rsidTr="00CC144E">
        <w:trPr>
          <w:trHeight w:val="266"/>
        </w:trPr>
        <w:tc>
          <w:tcPr>
            <w:tcW w:w="51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2</w:t>
            </w:r>
          </w:p>
        </w:tc>
        <w:tc>
          <w:tcPr>
            <w:tcW w:w="694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rPr>
                <w:rFonts w:ascii="Times New Roman" w:hAnsi="Times New Roman" w:cs="Times New Roman"/>
                <w:sz w:val="24"/>
                <w:szCs w:val="24"/>
                <w:lang w:val="uk-UA"/>
              </w:rPr>
            </w:pPr>
            <w:r w:rsidRPr="00CC144E">
              <w:rPr>
                <w:rFonts w:ascii="Times New Roman" w:hAnsi="Times New Roman" w:cs="Times New Roman"/>
                <w:sz w:val="24"/>
                <w:szCs w:val="24"/>
                <w:lang w:val="uk-UA"/>
              </w:rPr>
              <w:t>Сума відшкодування в розрахунку на 1 Гкал</w:t>
            </w:r>
          </w:p>
        </w:tc>
        <w:tc>
          <w:tcPr>
            <w:tcW w:w="1135"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тис.грн.</w:t>
            </w:r>
          </w:p>
        </w:tc>
        <w:tc>
          <w:tcPr>
            <w:tcW w:w="1558" w:type="dxa"/>
            <w:tcBorders>
              <w:top w:val="single" w:sz="4" w:space="0" w:color="000000"/>
              <w:left w:val="single" w:sz="4" w:space="0" w:color="000000"/>
              <w:bottom w:val="single" w:sz="4" w:space="0" w:color="000000"/>
              <w:right w:val="single" w:sz="4" w:space="0" w:color="auto"/>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0,6213</w:t>
            </w:r>
          </w:p>
        </w:tc>
        <w:tc>
          <w:tcPr>
            <w:tcW w:w="1985" w:type="dxa"/>
            <w:tcBorders>
              <w:top w:val="single" w:sz="4" w:space="0" w:color="auto"/>
              <w:left w:val="single" w:sz="4" w:space="0" w:color="auto"/>
              <w:bottom w:val="single" w:sz="4" w:space="0" w:color="auto"/>
              <w:right w:val="single" w:sz="4" w:space="0" w:color="auto"/>
            </w:tcBorders>
            <w:vAlign w:val="center"/>
          </w:tcPr>
          <w:p w:rsidR="00CC144E" w:rsidRPr="00CC144E" w:rsidRDefault="00CC144E" w:rsidP="00CC144E">
            <w:pPr>
              <w:spacing w:after="0"/>
              <w:ind w:right="-25"/>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0,6213</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r>
      <w:tr w:rsidR="00CC144E" w:rsidRPr="00CC144E" w:rsidTr="00CC144E">
        <w:trPr>
          <w:trHeight w:val="266"/>
        </w:trPr>
        <w:tc>
          <w:tcPr>
            <w:tcW w:w="51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3</w:t>
            </w:r>
          </w:p>
        </w:tc>
        <w:tc>
          <w:tcPr>
            <w:tcW w:w="694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rPr>
                <w:rFonts w:ascii="Times New Roman" w:hAnsi="Times New Roman" w:cs="Times New Roman"/>
                <w:sz w:val="24"/>
                <w:szCs w:val="24"/>
                <w:lang w:val="uk-UA"/>
              </w:rPr>
            </w:pPr>
            <w:r w:rsidRPr="00CC144E">
              <w:rPr>
                <w:rFonts w:ascii="Times New Roman" w:hAnsi="Times New Roman" w:cs="Times New Roman"/>
                <w:sz w:val="24"/>
                <w:szCs w:val="24"/>
                <w:lang w:val="uk-UA"/>
              </w:rPr>
              <w:t>Сума відшкодування в розрахунку на 1 м</w:t>
            </w:r>
            <w:r w:rsidRPr="00CC144E">
              <w:rPr>
                <w:rFonts w:ascii="Times New Roman" w:hAnsi="Times New Roman" w:cs="Times New Roman"/>
                <w:sz w:val="24"/>
                <w:szCs w:val="24"/>
                <w:vertAlign w:val="superscript"/>
                <w:lang w:val="uk-UA"/>
              </w:rPr>
              <w:t>3</w:t>
            </w:r>
            <w:r w:rsidRPr="00CC144E">
              <w:rPr>
                <w:rFonts w:ascii="Times New Roman" w:hAnsi="Times New Roman" w:cs="Times New Roman"/>
                <w:sz w:val="24"/>
                <w:szCs w:val="24"/>
                <w:lang w:val="uk-UA"/>
              </w:rPr>
              <w:t xml:space="preserve"> водопостачання</w:t>
            </w:r>
          </w:p>
        </w:tc>
        <w:tc>
          <w:tcPr>
            <w:tcW w:w="1135"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тис.грн.</w:t>
            </w:r>
          </w:p>
        </w:tc>
        <w:tc>
          <w:tcPr>
            <w:tcW w:w="1558" w:type="dxa"/>
            <w:tcBorders>
              <w:top w:val="single" w:sz="4" w:space="0" w:color="000000"/>
              <w:left w:val="single" w:sz="4" w:space="0" w:color="000000"/>
              <w:bottom w:val="single" w:sz="4" w:space="0" w:color="000000"/>
              <w:right w:val="single" w:sz="4" w:space="0" w:color="auto"/>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985" w:type="dxa"/>
            <w:tcBorders>
              <w:top w:val="single" w:sz="4" w:space="0" w:color="auto"/>
              <w:left w:val="single" w:sz="4" w:space="0" w:color="auto"/>
              <w:bottom w:val="single" w:sz="4" w:space="0" w:color="auto"/>
              <w:right w:val="single" w:sz="4" w:space="0" w:color="auto"/>
            </w:tcBorders>
            <w:vAlign w:val="center"/>
          </w:tcPr>
          <w:p w:rsidR="00CC144E" w:rsidRPr="00CC144E" w:rsidRDefault="00CC144E" w:rsidP="00CC144E">
            <w:pPr>
              <w:spacing w:after="0"/>
              <w:ind w:right="-25"/>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0,00634</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r>
      <w:tr w:rsidR="00CC144E" w:rsidRPr="00CC144E" w:rsidTr="00CC144E">
        <w:trPr>
          <w:trHeight w:val="266"/>
        </w:trPr>
        <w:tc>
          <w:tcPr>
            <w:tcW w:w="51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4</w:t>
            </w:r>
          </w:p>
        </w:tc>
        <w:tc>
          <w:tcPr>
            <w:tcW w:w="694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rPr>
                <w:rFonts w:ascii="Times New Roman" w:hAnsi="Times New Roman" w:cs="Times New Roman"/>
                <w:sz w:val="24"/>
                <w:szCs w:val="24"/>
                <w:lang w:val="uk-UA"/>
              </w:rPr>
            </w:pPr>
            <w:r w:rsidRPr="00CC144E">
              <w:rPr>
                <w:rFonts w:ascii="Times New Roman" w:hAnsi="Times New Roman" w:cs="Times New Roman"/>
                <w:sz w:val="24"/>
                <w:szCs w:val="24"/>
                <w:lang w:val="uk-UA"/>
              </w:rPr>
              <w:t>Сума відшкодування в розрахунку на 1 м</w:t>
            </w:r>
            <w:r w:rsidRPr="00CC144E">
              <w:rPr>
                <w:rFonts w:ascii="Times New Roman" w:hAnsi="Times New Roman" w:cs="Times New Roman"/>
                <w:sz w:val="24"/>
                <w:szCs w:val="24"/>
                <w:vertAlign w:val="superscript"/>
                <w:lang w:val="uk-UA"/>
              </w:rPr>
              <w:t>3</w:t>
            </w:r>
            <w:r w:rsidRPr="00CC144E">
              <w:rPr>
                <w:rFonts w:ascii="Times New Roman" w:hAnsi="Times New Roman" w:cs="Times New Roman"/>
                <w:sz w:val="24"/>
                <w:szCs w:val="24"/>
                <w:lang w:val="uk-UA"/>
              </w:rPr>
              <w:t xml:space="preserve"> водовідведення</w:t>
            </w:r>
          </w:p>
        </w:tc>
        <w:tc>
          <w:tcPr>
            <w:tcW w:w="1135"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тис. грн..</w:t>
            </w:r>
          </w:p>
        </w:tc>
        <w:tc>
          <w:tcPr>
            <w:tcW w:w="1558" w:type="dxa"/>
            <w:tcBorders>
              <w:top w:val="single" w:sz="4" w:space="0" w:color="000000"/>
              <w:left w:val="single" w:sz="4" w:space="0" w:color="000000"/>
              <w:bottom w:val="single" w:sz="4" w:space="0" w:color="000000"/>
              <w:right w:val="single" w:sz="4" w:space="0" w:color="auto"/>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985" w:type="dxa"/>
            <w:tcBorders>
              <w:top w:val="single" w:sz="4" w:space="0" w:color="auto"/>
              <w:left w:val="single" w:sz="4" w:space="0" w:color="auto"/>
              <w:bottom w:val="single" w:sz="4" w:space="0" w:color="auto"/>
              <w:right w:val="single" w:sz="4" w:space="0" w:color="auto"/>
            </w:tcBorders>
            <w:vAlign w:val="center"/>
          </w:tcPr>
          <w:p w:rsidR="00CC144E" w:rsidRPr="00CC144E" w:rsidRDefault="00CC144E" w:rsidP="00CC144E">
            <w:pPr>
              <w:spacing w:after="0"/>
              <w:ind w:right="-25"/>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0,00435</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r>
      <w:tr w:rsidR="00CC144E" w:rsidRPr="00CC144E" w:rsidTr="00CC144E">
        <w:trPr>
          <w:trHeight w:val="266"/>
        </w:trPr>
        <w:tc>
          <w:tcPr>
            <w:tcW w:w="14410" w:type="dxa"/>
            <w:gridSpan w:val="7"/>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ІV. Показники якості</w:t>
            </w:r>
          </w:p>
        </w:tc>
      </w:tr>
      <w:tr w:rsidR="00CC144E" w:rsidRPr="00CC144E" w:rsidTr="00CC144E">
        <w:trPr>
          <w:trHeight w:val="266"/>
        </w:trPr>
        <w:tc>
          <w:tcPr>
            <w:tcW w:w="51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1</w:t>
            </w:r>
          </w:p>
        </w:tc>
        <w:tc>
          <w:tcPr>
            <w:tcW w:w="6947"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rPr>
                <w:rFonts w:ascii="Times New Roman" w:hAnsi="Times New Roman" w:cs="Times New Roman"/>
                <w:sz w:val="24"/>
                <w:szCs w:val="24"/>
                <w:lang w:val="uk-UA"/>
              </w:rPr>
            </w:pPr>
            <w:r w:rsidRPr="00CC144E">
              <w:rPr>
                <w:rFonts w:ascii="Times New Roman" w:hAnsi="Times New Roman" w:cs="Times New Roman"/>
                <w:sz w:val="24"/>
                <w:szCs w:val="24"/>
                <w:lang w:val="uk-UA"/>
              </w:rPr>
              <w:t>Відсоток погашеної різниці в тарифах до нарахованої</w:t>
            </w:r>
          </w:p>
        </w:tc>
        <w:tc>
          <w:tcPr>
            <w:tcW w:w="1135" w:type="dxa"/>
            <w:tcBorders>
              <w:top w:val="single" w:sz="4" w:space="0" w:color="000000"/>
              <w:left w:val="single" w:sz="4" w:space="0" w:color="000000"/>
              <w:bottom w:val="single" w:sz="4" w:space="0" w:color="000000"/>
              <w:right w:val="single" w:sz="4" w:space="0" w:color="000000"/>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w:t>
            </w:r>
          </w:p>
        </w:tc>
        <w:tc>
          <w:tcPr>
            <w:tcW w:w="1558" w:type="dxa"/>
            <w:tcBorders>
              <w:top w:val="single" w:sz="4" w:space="0" w:color="000000"/>
              <w:left w:val="single" w:sz="4" w:space="0" w:color="000000"/>
              <w:bottom w:val="single" w:sz="4" w:space="0" w:color="000000"/>
              <w:right w:val="single" w:sz="4" w:space="0" w:color="auto"/>
            </w:tcBorders>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985" w:type="dxa"/>
            <w:tcBorders>
              <w:top w:val="single" w:sz="4" w:space="0" w:color="auto"/>
              <w:left w:val="single" w:sz="4" w:space="0" w:color="auto"/>
              <w:bottom w:val="single" w:sz="4" w:space="0" w:color="auto"/>
              <w:right w:val="single" w:sz="4" w:space="0" w:color="auto"/>
            </w:tcBorders>
            <w:vAlign w:val="center"/>
          </w:tcPr>
          <w:p w:rsidR="00CC144E" w:rsidRPr="00CC144E" w:rsidRDefault="00CC144E" w:rsidP="00CC144E">
            <w:pPr>
              <w:spacing w:after="0"/>
              <w:ind w:right="-25"/>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44E" w:rsidRPr="00CC144E" w:rsidRDefault="00CC144E" w:rsidP="00CC144E">
            <w:pPr>
              <w:spacing w:after="0"/>
              <w:jc w:val="center"/>
              <w:rPr>
                <w:rFonts w:ascii="Times New Roman" w:hAnsi="Times New Roman" w:cs="Times New Roman"/>
                <w:sz w:val="24"/>
                <w:szCs w:val="24"/>
                <w:lang w:val="uk-UA"/>
              </w:rPr>
            </w:pPr>
            <w:r w:rsidRPr="00CC144E">
              <w:rPr>
                <w:rFonts w:ascii="Times New Roman" w:hAnsi="Times New Roman" w:cs="Times New Roman"/>
                <w:sz w:val="24"/>
                <w:szCs w:val="24"/>
                <w:lang w:val="uk-UA"/>
              </w:rPr>
              <w:t>0</w:t>
            </w:r>
          </w:p>
        </w:tc>
      </w:tr>
    </w:tbl>
    <w:p w:rsidR="00CC144E" w:rsidRPr="00CC144E" w:rsidRDefault="00CC144E" w:rsidP="00CC144E">
      <w:pPr>
        <w:tabs>
          <w:tab w:val="left" w:pos="4215"/>
        </w:tabs>
        <w:spacing w:after="0"/>
        <w:ind w:left="426"/>
        <w:rPr>
          <w:rFonts w:ascii="Times New Roman" w:hAnsi="Times New Roman" w:cs="Times New Roman"/>
          <w:sz w:val="24"/>
          <w:szCs w:val="24"/>
          <w:lang w:val="uk-UA"/>
        </w:rPr>
      </w:pPr>
      <w:r w:rsidRPr="00CC144E">
        <w:rPr>
          <w:rFonts w:ascii="Times New Roman" w:hAnsi="Times New Roman" w:cs="Times New Roman"/>
          <w:b/>
          <w:sz w:val="24"/>
          <w:szCs w:val="24"/>
          <w:lang w:val="uk-UA"/>
        </w:rPr>
        <w:t>Примітка:</w:t>
      </w:r>
    </w:p>
    <w:p w:rsidR="00CC144E" w:rsidRPr="00CC144E" w:rsidRDefault="00CC144E" w:rsidP="00CC144E">
      <w:pPr>
        <w:tabs>
          <w:tab w:val="left" w:pos="4215"/>
        </w:tabs>
        <w:spacing w:after="0"/>
        <w:ind w:left="426"/>
        <w:rPr>
          <w:rFonts w:ascii="Times New Roman" w:hAnsi="Times New Roman" w:cs="Times New Roman"/>
          <w:sz w:val="24"/>
          <w:szCs w:val="24"/>
          <w:lang w:val="uk-UA"/>
        </w:rPr>
      </w:pPr>
      <w:r w:rsidRPr="00CC144E">
        <w:rPr>
          <w:rFonts w:ascii="Times New Roman" w:hAnsi="Times New Roman" w:cs="Times New Roman"/>
          <w:sz w:val="24"/>
          <w:szCs w:val="24"/>
          <w:lang w:val="uk-UA"/>
        </w:rPr>
        <w:t xml:space="preserve">1. У випадку, якщо Програма виконується в один етап, графи 6, 7 не заповнюються. </w:t>
      </w:r>
    </w:p>
    <w:p w:rsidR="00CC144E" w:rsidRDefault="00CC144E" w:rsidP="00CC144E">
      <w:pPr>
        <w:tabs>
          <w:tab w:val="left" w:pos="4215"/>
        </w:tabs>
        <w:spacing w:after="0"/>
        <w:ind w:left="426"/>
        <w:rPr>
          <w:rFonts w:ascii="Times New Roman" w:hAnsi="Times New Roman" w:cs="Times New Roman"/>
          <w:sz w:val="24"/>
          <w:szCs w:val="24"/>
          <w:lang w:val="uk-UA"/>
        </w:rPr>
      </w:pPr>
      <w:r w:rsidRPr="00CC144E">
        <w:rPr>
          <w:rFonts w:ascii="Times New Roman" w:hAnsi="Times New Roman" w:cs="Times New Roman"/>
          <w:sz w:val="24"/>
          <w:szCs w:val="24"/>
          <w:lang w:val="uk-UA"/>
        </w:rPr>
        <w:t>Секретар міської ради</w:t>
      </w:r>
      <w:r w:rsidRPr="00CC144E">
        <w:rPr>
          <w:rFonts w:ascii="Times New Roman" w:hAnsi="Times New Roman" w:cs="Times New Roman"/>
          <w:sz w:val="24"/>
          <w:szCs w:val="24"/>
          <w:lang w:val="uk-UA"/>
        </w:rPr>
        <w:tab/>
      </w:r>
      <w:r w:rsidRPr="00CC144E">
        <w:rPr>
          <w:rFonts w:ascii="Times New Roman" w:hAnsi="Times New Roman" w:cs="Times New Roman"/>
          <w:sz w:val="24"/>
          <w:szCs w:val="24"/>
          <w:lang w:val="uk-UA"/>
        </w:rPr>
        <w:tab/>
      </w:r>
      <w:r w:rsidRPr="00CC144E">
        <w:rPr>
          <w:rFonts w:ascii="Times New Roman" w:hAnsi="Times New Roman" w:cs="Times New Roman"/>
          <w:sz w:val="24"/>
          <w:szCs w:val="24"/>
          <w:lang w:val="uk-UA"/>
        </w:rPr>
        <w:tab/>
        <w:t xml:space="preserve">                                         </w:t>
      </w:r>
      <w:r w:rsidRPr="00CC144E">
        <w:rPr>
          <w:rFonts w:ascii="Times New Roman" w:hAnsi="Times New Roman" w:cs="Times New Roman"/>
          <w:sz w:val="24"/>
          <w:szCs w:val="24"/>
          <w:lang w:val="uk-UA"/>
        </w:rPr>
        <w:tab/>
      </w:r>
      <w:r w:rsidRPr="00CC144E">
        <w:rPr>
          <w:rFonts w:ascii="Times New Roman" w:hAnsi="Times New Roman" w:cs="Times New Roman"/>
          <w:sz w:val="24"/>
          <w:szCs w:val="24"/>
          <w:lang w:val="uk-UA"/>
        </w:rPr>
        <w:tab/>
      </w:r>
      <w:r w:rsidRPr="00CC144E">
        <w:rPr>
          <w:rFonts w:ascii="Times New Roman" w:hAnsi="Times New Roman" w:cs="Times New Roman"/>
          <w:sz w:val="24"/>
          <w:szCs w:val="24"/>
          <w:lang w:val="uk-UA"/>
        </w:rPr>
        <w:tab/>
        <w:t xml:space="preserve">                                              </w:t>
      </w:r>
      <w:r w:rsidRPr="00CC144E">
        <w:rPr>
          <w:rFonts w:ascii="Times New Roman" w:hAnsi="Times New Roman" w:cs="Times New Roman"/>
          <w:sz w:val="24"/>
          <w:szCs w:val="24"/>
          <w:lang w:val="uk-UA"/>
        </w:rPr>
        <w:tab/>
        <w:t>Олександр СКАЛОЗУБ</w:t>
      </w:r>
    </w:p>
    <w:p w:rsidR="00CC144E" w:rsidRPr="00CC144E" w:rsidRDefault="00CC144E" w:rsidP="00CC144E">
      <w:pPr>
        <w:tabs>
          <w:tab w:val="left" w:pos="4215"/>
        </w:tabs>
        <w:spacing w:after="0"/>
        <w:ind w:left="426"/>
        <w:rPr>
          <w:rFonts w:ascii="Times New Roman" w:hAnsi="Times New Roman" w:cs="Times New Roman"/>
          <w:sz w:val="24"/>
          <w:szCs w:val="24"/>
          <w:lang w:val="uk-UA"/>
        </w:rPr>
      </w:pPr>
    </w:p>
    <w:p w:rsidR="001358A7" w:rsidRPr="00CC144E" w:rsidRDefault="001358A7" w:rsidP="00CC144E">
      <w:pPr>
        <w:spacing w:after="0" w:line="240" w:lineRule="auto"/>
        <w:contextualSpacing/>
        <w:jc w:val="both"/>
        <w:rPr>
          <w:rFonts w:ascii="Times New Roman" w:hAnsi="Times New Roman" w:cs="Times New Roman"/>
          <w:sz w:val="24"/>
          <w:szCs w:val="24"/>
          <w:lang w:val="uk-UA"/>
        </w:rPr>
      </w:pPr>
    </w:p>
    <w:p w:rsidR="001358A7" w:rsidRDefault="001358A7" w:rsidP="00CC144E">
      <w:pPr>
        <w:spacing w:after="0" w:line="240" w:lineRule="auto"/>
        <w:contextualSpacing/>
        <w:jc w:val="both"/>
        <w:rPr>
          <w:rFonts w:ascii="Times New Roman" w:hAnsi="Times New Roman" w:cs="Times New Roman"/>
          <w:sz w:val="24"/>
          <w:szCs w:val="24"/>
          <w:lang w:val="uk-UA"/>
        </w:rPr>
      </w:pPr>
    </w:p>
    <w:p w:rsidR="00D848CD" w:rsidRDefault="00D848CD" w:rsidP="00CC144E">
      <w:pPr>
        <w:spacing w:after="0" w:line="240" w:lineRule="auto"/>
        <w:contextualSpacing/>
        <w:jc w:val="both"/>
        <w:rPr>
          <w:rFonts w:ascii="Times New Roman" w:hAnsi="Times New Roman" w:cs="Times New Roman"/>
          <w:sz w:val="24"/>
          <w:szCs w:val="24"/>
          <w:lang w:val="uk-UA"/>
        </w:rPr>
      </w:pPr>
    </w:p>
    <w:p w:rsidR="00D848CD" w:rsidRDefault="00D848CD" w:rsidP="00CC144E">
      <w:pPr>
        <w:spacing w:after="0" w:line="240" w:lineRule="auto"/>
        <w:contextualSpacing/>
        <w:jc w:val="both"/>
        <w:rPr>
          <w:rFonts w:ascii="Times New Roman" w:hAnsi="Times New Roman" w:cs="Times New Roman"/>
          <w:sz w:val="24"/>
          <w:szCs w:val="24"/>
          <w:lang w:val="uk-UA"/>
        </w:rPr>
      </w:pPr>
    </w:p>
    <w:p w:rsidR="00832981" w:rsidRDefault="00832981" w:rsidP="00CC144E">
      <w:pPr>
        <w:spacing w:after="0" w:line="240" w:lineRule="auto"/>
        <w:contextualSpacing/>
        <w:jc w:val="both"/>
        <w:rPr>
          <w:rFonts w:ascii="Times New Roman" w:hAnsi="Times New Roman" w:cs="Times New Roman"/>
          <w:sz w:val="24"/>
          <w:szCs w:val="24"/>
          <w:lang w:val="uk-UA"/>
        </w:rPr>
      </w:pPr>
    </w:p>
    <w:p w:rsidR="001358A7" w:rsidRDefault="00567B73" w:rsidP="001358A7">
      <w:pPr>
        <w:spacing w:line="240" w:lineRule="auto"/>
        <w:contextualSpacing/>
        <w:jc w:val="both"/>
        <w:rPr>
          <w:rFonts w:ascii="Times New Roman" w:hAnsi="Times New Roman" w:cs="Times New Roman"/>
          <w:sz w:val="24"/>
          <w:szCs w:val="24"/>
          <w:lang w:val="uk-UA"/>
        </w:rPr>
      </w:pPr>
      <w:r w:rsidRPr="00567B73">
        <w:rPr>
          <w:bCs/>
          <w:noProof/>
          <w:color w:val="000000"/>
          <w:sz w:val="28"/>
          <w:szCs w:val="28"/>
          <w:lang w:eastAsia="uk-UA"/>
        </w:rPr>
        <w:lastRenderedPageBreak/>
        <w:pict>
          <v:shape id="_x0000_s1029" type="#_x0000_t202" style="position:absolute;left:0;text-align:left;margin-left:519.3pt;margin-top:-7.4pt;width:232.8pt;height:69.1pt;z-index:251666432;mso-width-relative:margin;mso-height-relative:margin" stroked="f">
            <v:textbox style="mso-next-textbox:#_x0000_s1029">
              <w:txbxContent>
                <w:p w:rsidR="00FA37E4" w:rsidRPr="00832981" w:rsidRDefault="00FA37E4" w:rsidP="00832981">
                  <w:pPr>
                    <w:contextualSpacing/>
                    <w:rPr>
                      <w:rFonts w:ascii="Times New Roman" w:hAnsi="Times New Roman" w:cs="Times New Roman"/>
                      <w:sz w:val="24"/>
                      <w:szCs w:val="24"/>
                    </w:rPr>
                  </w:pPr>
                  <w:r w:rsidRPr="00832981">
                    <w:rPr>
                      <w:rFonts w:ascii="Times New Roman" w:hAnsi="Times New Roman" w:cs="Times New Roman"/>
                      <w:sz w:val="24"/>
                      <w:szCs w:val="24"/>
                    </w:rPr>
                    <w:t xml:space="preserve">Додаток 4 </w:t>
                  </w:r>
                </w:p>
                <w:p w:rsidR="00FA37E4" w:rsidRPr="00832981" w:rsidRDefault="00FA37E4" w:rsidP="00832981">
                  <w:pPr>
                    <w:rPr>
                      <w:rFonts w:ascii="Times New Roman" w:hAnsi="Times New Roman" w:cs="Times New Roman"/>
                      <w:sz w:val="24"/>
                      <w:szCs w:val="24"/>
                    </w:rPr>
                  </w:pPr>
                  <w:r w:rsidRPr="00832981">
                    <w:rPr>
                      <w:rFonts w:ascii="Times New Roman" w:hAnsi="Times New Roman" w:cs="Times New Roman"/>
                      <w:sz w:val="24"/>
                      <w:szCs w:val="24"/>
                    </w:rPr>
                    <w:t xml:space="preserve">до </w:t>
                  </w:r>
                  <w:r w:rsidRPr="00832981">
                    <w:rPr>
                      <w:rFonts w:ascii="Times New Roman" w:hAnsi="Times New Roman" w:cs="Times New Roman"/>
                      <w:bCs/>
                      <w:color w:val="000000"/>
                      <w:sz w:val="24"/>
                      <w:szCs w:val="24"/>
                    </w:rPr>
                    <w:t xml:space="preserve">цільової програми </w:t>
                  </w:r>
                  <w:r w:rsidRPr="00832981">
                    <w:rPr>
                      <w:rFonts w:ascii="Times New Roman" w:hAnsi="Times New Roman" w:cs="Times New Roman"/>
                      <w:bCs/>
                      <w:color w:val="333333"/>
                      <w:sz w:val="24"/>
                      <w:szCs w:val="24"/>
                    </w:rPr>
                    <w:t>«Відшкодування різниці в тарифах на комунальні послуги» (нова редакція)</w:t>
                  </w:r>
                </w:p>
              </w:txbxContent>
            </v:textbox>
          </v:shape>
        </w:pict>
      </w:r>
    </w:p>
    <w:p w:rsidR="00832981" w:rsidRDefault="00832981" w:rsidP="00832981">
      <w:pPr>
        <w:spacing w:line="240" w:lineRule="auto"/>
        <w:contextualSpacing/>
        <w:jc w:val="both"/>
        <w:rPr>
          <w:b/>
          <w:bCs/>
          <w:color w:val="000000"/>
          <w:sz w:val="28"/>
          <w:szCs w:val="28"/>
        </w:rPr>
      </w:pPr>
    </w:p>
    <w:p w:rsidR="00832981" w:rsidRDefault="00832981" w:rsidP="00832981">
      <w:pPr>
        <w:pStyle w:val="ab"/>
        <w:spacing w:before="0" w:after="0"/>
        <w:ind w:firstLine="709"/>
        <w:jc w:val="center"/>
        <w:rPr>
          <w:b/>
          <w:bCs/>
          <w:color w:val="000000"/>
          <w:sz w:val="28"/>
          <w:szCs w:val="28"/>
        </w:rPr>
      </w:pPr>
    </w:p>
    <w:p w:rsidR="00832981" w:rsidRDefault="00832981" w:rsidP="00832981">
      <w:pPr>
        <w:pStyle w:val="ab"/>
        <w:spacing w:before="0" w:after="0"/>
        <w:ind w:firstLine="709"/>
        <w:jc w:val="center"/>
        <w:rPr>
          <w:b/>
          <w:bCs/>
          <w:color w:val="000000"/>
          <w:sz w:val="28"/>
          <w:szCs w:val="28"/>
        </w:rPr>
      </w:pPr>
    </w:p>
    <w:p w:rsidR="00832981" w:rsidRPr="00832981" w:rsidRDefault="00832981" w:rsidP="00832981">
      <w:pPr>
        <w:pStyle w:val="ab"/>
        <w:spacing w:before="0" w:after="0"/>
        <w:ind w:firstLine="709"/>
        <w:jc w:val="center"/>
        <w:rPr>
          <w:b/>
          <w:bCs/>
          <w:color w:val="000000"/>
        </w:rPr>
      </w:pPr>
      <w:r w:rsidRPr="00832981">
        <w:rPr>
          <w:b/>
          <w:bCs/>
          <w:color w:val="000000"/>
        </w:rPr>
        <w:t>РЕСУРСНЕ ЗАБЕЗПЕЧЕННЯ ПРОГРАМИ</w:t>
      </w:r>
    </w:p>
    <w:p w:rsidR="00832981" w:rsidRPr="00832981" w:rsidRDefault="00832981" w:rsidP="00832981">
      <w:pPr>
        <w:pStyle w:val="ab"/>
        <w:spacing w:before="0" w:after="0"/>
        <w:ind w:firstLine="709"/>
        <w:jc w:val="right"/>
        <w:rPr>
          <w:b/>
          <w:bCs/>
          <w:color w:val="000000"/>
        </w:rPr>
      </w:pPr>
      <w:r w:rsidRPr="00832981">
        <w:rPr>
          <w:b/>
          <w:bCs/>
          <w:color w:val="000000"/>
        </w:rPr>
        <w:t>тис.грн.</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8"/>
        <w:gridCol w:w="1842"/>
        <w:gridCol w:w="1701"/>
        <w:gridCol w:w="1843"/>
        <w:gridCol w:w="2268"/>
      </w:tblGrid>
      <w:tr w:rsidR="00832981" w:rsidRPr="00832981" w:rsidTr="00FA37E4">
        <w:tc>
          <w:tcPr>
            <w:tcW w:w="7338"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32981" w:rsidRPr="00832981" w:rsidRDefault="00085A0E"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Pr>
                <w:rFonts w:ascii="Times New Roman" w:hAnsi="Times New Roman" w:cs="Times New Roman"/>
                <w:b/>
                <w:color w:val="000000"/>
                <w:lang w:val="uk-UA"/>
              </w:rPr>
              <w:t>Обсяг коштів, що пропонується залучити на виконання Програми</w:t>
            </w:r>
          </w:p>
        </w:tc>
        <w:tc>
          <w:tcPr>
            <w:tcW w:w="5386"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832981" w:rsidRPr="00832981" w:rsidRDefault="00832981" w:rsidP="00085A0E">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 xml:space="preserve">Етапи виконання </w:t>
            </w:r>
            <w:r w:rsidR="00085A0E">
              <w:rPr>
                <w:rFonts w:ascii="Times New Roman" w:hAnsi="Times New Roman" w:cs="Times New Roman"/>
                <w:b/>
                <w:color w:val="000000"/>
                <w:lang w:val="uk-UA"/>
              </w:rPr>
              <w:t>П</w:t>
            </w:r>
            <w:r w:rsidRPr="00832981">
              <w:rPr>
                <w:rFonts w:ascii="Times New Roman" w:hAnsi="Times New Roman" w:cs="Times New Roman"/>
                <w:b/>
                <w:color w:val="000000"/>
                <w:lang w:val="uk-UA"/>
              </w:rPr>
              <w:t>рограми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32981" w:rsidRPr="00832981" w:rsidRDefault="00085A0E"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Pr>
                <w:rFonts w:ascii="Times New Roman" w:hAnsi="Times New Roman" w:cs="Times New Roman"/>
                <w:b/>
                <w:color w:val="000000"/>
                <w:lang w:val="uk-UA"/>
              </w:rPr>
              <w:t>Всього витрат на виконання програми</w:t>
            </w:r>
          </w:p>
        </w:tc>
      </w:tr>
      <w:tr w:rsidR="00832981" w:rsidRPr="00832981" w:rsidTr="00FA37E4">
        <w:tc>
          <w:tcPr>
            <w:tcW w:w="7338" w:type="dxa"/>
            <w:vMerge/>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rPr>
                <w:rFonts w:ascii="Times New Roman" w:hAnsi="Times New Roman" w:cs="Times New Roman"/>
                <w:b/>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C6D9F1"/>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І</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ІІ</w:t>
            </w:r>
          </w:p>
        </w:tc>
        <w:tc>
          <w:tcPr>
            <w:tcW w:w="1843" w:type="dxa"/>
            <w:tcBorders>
              <w:top w:val="single" w:sz="4" w:space="0" w:color="auto"/>
              <w:left w:val="single" w:sz="4" w:space="0" w:color="auto"/>
              <w:bottom w:val="single" w:sz="4" w:space="0" w:color="auto"/>
              <w:right w:val="single" w:sz="4" w:space="0" w:color="auto"/>
            </w:tcBorders>
            <w:shd w:val="clear" w:color="auto" w:fill="C6D9F1"/>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ІІІ</w:t>
            </w:r>
          </w:p>
        </w:tc>
        <w:tc>
          <w:tcPr>
            <w:tcW w:w="2268" w:type="dxa"/>
            <w:vMerge/>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rPr>
                <w:rFonts w:ascii="Times New Roman" w:hAnsi="Times New Roman" w:cs="Times New Roman"/>
                <w:b/>
                <w:color w:val="000000"/>
                <w:sz w:val="24"/>
                <w:szCs w:val="24"/>
              </w:rPr>
            </w:pPr>
          </w:p>
        </w:tc>
      </w:tr>
      <w:tr w:rsidR="00832981" w:rsidRPr="00832981" w:rsidTr="00FA37E4">
        <w:trPr>
          <w:trHeight w:val="817"/>
        </w:trPr>
        <w:tc>
          <w:tcPr>
            <w:tcW w:w="7338" w:type="dxa"/>
            <w:vMerge/>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rPr>
                <w:rFonts w:ascii="Times New Roman" w:hAnsi="Times New Roman" w:cs="Times New Roman"/>
                <w:b/>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C6D9F1"/>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20__-20__ роки</w:t>
            </w:r>
          </w:p>
        </w:tc>
        <w:tc>
          <w:tcPr>
            <w:tcW w:w="1843" w:type="dxa"/>
            <w:tcBorders>
              <w:top w:val="single" w:sz="4" w:space="0" w:color="auto"/>
              <w:left w:val="single" w:sz="4" w:space="0" w:color="auto"/>
              <w:bottom w:val="single" w:sz="4" w:space="0" w:color="auto"/>
              <w:right w:val="single" w:sz="4" w:space="0" w:color="auto"/>
            </w:tcBorders>
            <w:shd w:val="clear" w:color="auto" w:fill="C6D9F1"/>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20__-20__ роки</w:t>
            </w:r>
          </w:p>
        </w:tc>
        <w:tc>
          <w:tcPr>
            <w:tcW w:w="2268" w:type="dxa"/>
            <w:vMerge/>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rPr>
                <w:rFonts w:ascii="Times New Roman" w:hAnsi="Times New Roman" w:cs="Times New Roman"/>
                <w:b/>
                <w:color w:val="000000"/>
                <w:sz w:val="24"/>
                <w:szCs w:val="24"/>
              </w:rPr>
            </w:pPr>
          </w:p>
        </w:tc>
      </w:tr>
      <w:tr w:rsidR="00832981" w:rsidRPr="00832981" w:rsidTr="00FA37E4">
        <w:tc>
          <w:tcPr>
            <w:tcW w:w="7338" w:type="dxa"/>
            <w:tcBorders>
              <w:top w:val="single" w:sz="4" w:space="0" w:color="auto"/>
              <w:left w:val="single" w:sz="4" w:space="0" w:color="auto"/>
              <w:bottom w:val="single" w:sz="4" w:space="0" w:color="auto"/>
              <w:right w:val="single" w:sz="4" w:space="0" w:color="auto"/>
            </w:tcBorders>
            <w:shd w:val="clear" w:color="auto" w:fill="FFFFFF"/>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b/>
                <w:color w:val="000000"/>
                <w:lang w:val="uk-UA"/>
              </w:rPr>
            </w:pPr>
            <w:r w:rsidRPr="00832981">
              <w:rPr>
                <w:rFonts w:ascii="Times New Roman" w:hAnsi="Times New Roman" w:cs="Times New Roman"/>
                <w:b/>
                <w:color w:val="000000"/>
                <w:lang w:val="uk-UA"/>
              </w:rPr>
              <w:t>6</w:t>
            </w:r>
          </w:p>
        </w:tc>
      </w:tr>
      <w:tr w:rsidR="00832981" w:rsidRPr="00832981" w:rsidTr="00FA37E4">
        <w:tc>
          <w:tcPr>
            <w:tcW w:w="7338" w:type="dxa"/>
            <w:tcBorders>
              <w:top w:val="single" w:sz="4" w:space="0" w:color="auto"/>
              <w:left w:val="single" w:sz="4" w:space="0" w:color="auto"/>
              <w:bottom w:val="single" w:sz="4" w:space="0" w:color="auto"/>
              <w:right w:val="single" w:sz="4" w:space="0" w:color="auto"/>
            </w:tcBorders>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color w:val="000000"/>
                <w:lang w:val="uk-UA"/>
              </w:rPr>
              <w:t xml:space="preserve">Обсяг </w:t>
            </w:r>
            <w:r w:rsidR="00085A0E">
              <w:rPr>
                <w:rFonts w:ascii="Times New Roman" w:hAnsi="Times New Roman" w:cs="Times New Roman"/>
                <w:color w:val="000000"/>
                <w:lang w:val="uk-UA"/>
              </w:rPr>
              <w:t>коштів</w:t>
            </w:r>
            <w:r w:rsidRPr="00832981">
              <w:rPr>
                <w:rFonts w:ascii="Times New Roman" w:hAnsi="Times New Roman" w:cs="Times New Roman"/>
                <w:color w:val="000000"/>
                <w:lang w:val="uk-UA"/>
              </w:rPr>
              <w:t>, всього,</w:t>
            </w:r>
          </w:p>
          <w:p w:rsidR="00832981" w:rsidRPr="00832981" w:rsidRDefault="00085A0E"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Pr>
                <w:rFonts w:ascii="Times New Roman" w:hAnsi="Times New Roman" w:cs="Times New Roman"/>
                <w:color w:val="000000"/>
                <w:lang w:val="uk-UA"/>
              </w:rPr>
              <w:t>зокрема</w:t>
            </w:r>
            <w:r w:rsidR="00832981" w:rsidRPr="00832981">
              <w:rPr>
                <w:rFonts w:ascii="Times New Roman" w:hAnsi="Times New Roman" w:cs="Times New Roman"/>
                <w:color w:val="000000"/>
                <w:lang w:val="uk-UA"/>
              </w:rPr>
              <w:t>:</w:t>
            </w:r>
          </w:p>
        </w:tc>
        <w:tc>
          <w:tcPr>
            <w:tcW w:w="1842"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rPr>
              <w:t>24 759,380</w:t>
            </w:r>
          </w:p>
        </w:tc>
        <w:tc>
          <w:tcPr>
            <w:tcW w:w="1701"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color w:val="000000"/>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color w:val="000000"/>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rPr>
              <w:t>24 759,380</w:t>
            </w:r>
          </w:p>
        </w:tc>
      </w:tr>
      <w:tr w:rsidR="00832981" w:rsidRPr="00832981" w:rsidTr="00FA37E4">
        <w:tc>
          <w:tcPr>
            <w:tcW w:w="7338" w:type="dxa"/>
            <w:tcBorders>
              <w:top w:val="single" w:sz="4" w:space="0" w:color="auto"/>
              <w:left w:val="single" w:sz="4" w:space="0" w:color="auto"/>
              <w:bottom w:val="single" w:sz="4" w:space="0" w:color="auto"/>
              <w:right w:val="single" w:sz="4" w:space="0" w:color="auto"/>
            </w:tcBorders>
          </w:tcPr>
          <w:p w:rsidR="00832981" w:rsidRPr="00832981" w:rsidRDefault="00085A0E"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Pr>
                <w:rFonts w:ascii="Times New Roman" w:hAnsi="Times New Roman" w:cs="Times New Roman"/>
                <w:color w:val="000000"/>
                <w:lang w:val="uk-UA"/>
              </w:rPr>
              <w:t>Д</w:t>
            </w:r>
            <w:r w:rsidR="00832981" w:rsidRPr="00832981">
              <w:rPr>
                <w:rFonts w:ascii="Times New Roman" w:hAnsi="Times New Roman" w:cs="Times New Roman"/>
                <w:color w:val="000000"/>
                <w:lang w:val="uk-UA"/>
              </w:rPr>
              <w:t>ержавний бюджет</w:t>
            </w:r>
          </w:p>
        </w:tc>
        <w:tc>
          <w:tcPr>
            <w:tcW w:w="1842"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jc w:val="center"/>
              <w:rPr>
                <w:rFonts w:ascii="Times New Roman" w:hAnsi="Times New Roman" w:cs="Times New Roman"/>
                <w:sz w:val="24"/>
                <w:szCs w:val="24"/>
              </w:rPr>
            </w:pPr>
            <w:r w:rsidRPr="0083298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color w:val="000000"/>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color w:val="000000"/>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jc w:val="center"/>
              <w:rPr>
                <w:rFonts w:ascii="Times New Roman" w:hAnsi="Times New Roman" w:cs="Times New Roman"/>
                <w:sz w:val="24"/>
                <w:szCs w:val="24"/>
              </w:rPr>
            </w:pPr>
            <w:r w:rsidRPr="00832981">
              <w:rPr>
                <w:rFonts w:ascii="Times New Roman" w:hAnsi="Times New Roman" w:cs="Times New Roman"/>
                <w:sz w:val="24"/>
                <w:szCs w:val="24"/>
              </w:rPr>
              <w:t>-</w:t>
            </w:r>
          </w:p>
        </w:tc>
      </w:tr>
      <w:tr w:rsidR="00832981" w:rsidRPr="00832981" w:rsidTr="00FA37E4">
        <w:tc>
          <w:tcPr>
            <w:tcW w:w="7338" w:type="dxa"/>
            <w:tcBorders>
              <w:top w:val="single" w:sz="4" w:space="0" w:color="auto"/>
              <w:left w:val="single" w:sz="4" w:space="0" w:color="auto"/>
              <w:bottom w:val="single" w:sz="4" w:space="0" w:color="auto"/>
              <w:right w:val="single" w:sz="4" w:space="0" w:color="auto"/>
            </w:tcBorders>
          </w:tcPr>
          <w:p w:rsidR="00832981" w:rsidRPr="00832981" w:rsidRDefault="00085A0E"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Pr>
                <w:rFonts w:ascii="Times New Roman" w:hAnsi="Times New Roman" w:cs="Times New Roman"/>
                <w:color w:val="000000"/>
                <w:lang w:val="uk-UA"/>
              </w:rPr>
              <w:t>Бюджет Білгород-Дністровської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rPr>
              <w:t>24 759,380</w:t>
            </w:r>
          </w:p>
        </w:tc>
        <w:tc>
          <w:tcPr>
            <w:tcW w:w="1701"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color w:val="000000"/>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color w:val="000000"/>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sidRPr="00832981">
              <w:rPr>
                <w:rFonts w:ascii="Times New Roman" w:hAnsi="Times New Roman" w:cs="Times New Roman"/>
              </w:rPr>
              <w:t>24 759,380</w:t>
            </w:r>
          </w:p>
        </w:tc>
      </w:tr>
      <w:tr w:rsidR="00832981" w:rsidRPr="00832981" w:rsidTr="00FA37E4">
        <w:tc>
          <w:tcPr>
            <w:tcW w:w="7338" w:type="dxa"/>
            <w:tcBorders>
              <w:top w:val="single" w:sz="4" w:space="0" w:color="auto"/>
              <w:left w:val="single" w:sz="4" w:space="0" w:color="auto"/>
              <w:bottom w:val="single" w:sz="4" w:space="0" w:color="auto"/>
              <w:right w:val="single" w:sz="4" w:space="0" w:color="auto"/>
            </w:tcBorders>
          </w:tcPr>
          <w:p w:rsidR="00832981" w:rsidRPr="00832981" w:rsidRDefault="00085A0E" w:rsidP="00832981">
            <w:pPr>
              <w:pStyle w:val="ae"/>
              <w:widowControl w:val="0"/>
              <w:tabs>
                <w:tab w:val="left" w:pos="0"/>
              </w:tabs>
              <w:autoSpaceDE w:val="0"/>
              <w:autoSpaceDN w:val="0"/>
              <w:ind w:firstLine="0"/>
              <w:jc w:val="center"/>
              <w:rPr>
                <w:rFonts w:ascii="Times New Roman" w:hAnsi="Times New Roman" w:cs="Times New Roman"/>
                <w:color w:val="000000"/>
                <w:lang w:val="uk-UA"/>
              </w:rPr>
            </w:pPr>
            <w:r>
              <w:rPr>
                <w:rFonts w:ascii="Times New Roman" w:hAnsi="Times New Roman" w:cs="Times New Roman"/>
                <w:color w:val="000000"/>
                <w:lang w:val="uk-UA"/>
              </w:rPr>
              <w:t>Інші джерела</w:t>
            </w:r>
          </w:p>
        </w:tc>
        <w:tc>
          <w:tcPr>
            <w:tcW w:w="1842"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jc w:val="center"/>
              <w:rPr>
                <w:rFonts w:ascii="Times New Roman" w:hAnsi="Times New Roman" w:cs="Times New Roman"/>
                <w:sz w:val="24"/>
                <w:szCs w:val="24"/>
              </w:rPr>
            </w:pPr>
            <w:r w:rsidRPr="0083298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jc w:val="center"/>
              <w:rPr>
                <w:rFonts w:ascii="Times New Roman" w:hAnsi="Times New Roman" w:cs="Times New Roman"/>
                <w:sz w:val="24"/>
                <w:szCs w:val="24"/>
              </w:rPr>
            </w:pPr>
            <w:r w:rsidRPr="00832981">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jc w:val="center"/>
              <w:rPr>
                <w:rFonts w:ascii="Times New Roman" w:hAnsi="Times New Roman" w:cs="Times New Roman"/>
                <w:sz w:val="24"/>
                <w:szCs w:val="24"/>
              </w:rPr>
            </w:pPr>
            <w:r w:rsidRPr="00832981">
              <w:rPr>
                <w:rFonts w:ascii="Times New Roman" w:hAnsi="Times New Roman" w:cs="Times New Roman"/>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832981" w:rsidRPr="00832981" w:rsidRDefault="00832981" w:rsidP="00832981">
            <w:pPr>
              <w:spacing w:line="240" w:lineRule="auto"/>
              <w:jc w:val="center"/>
              <w:rPr>
                <w:rFonts w:ascii="Times New Roman" w:hAnsi="Times New Roman" w:cs="Times New Roman"/>
                <w:sz w:val="24"/>
                <w:szCs w:val="24"/>
              </w:rPr>
            </w:pPr>
            <w:r w:rsidRPr="00832981">
              <w:rPr>
                <w:rFonts w:ascii="Times New Roman" w:hAnsi="Times New Roman" w:cs="Times New Roman"/>
                <w:sz w:val="24"/>
                <w:szCs w:val="24"/>
              </w:rPr>
              <w:t>-</w:t>
            </w:r>
          </w:p>
        </w:tc>
      </w:tr>
    </w:tbl>
    <w:p w:rsidR="00832981" w:rsidRPr="00832981" w:rsidRDefault="00832981" w:rsidP="00832981">
      <w:pPr>
        <w:tabs>
          <w:tab w:val="left" w:pos="4215"/>
        </w:tabs>
        <w:spacing w:line="240" w:lineRule="auto"/>
        <w:jc w:val="center"/>
        <w:rPr>
          <w:rFonts w:ascii="Times New Roman" w:hAnsi="Times New Roman" w:cs="Times New Roman"/>
          <w:sz w:val="24"/>
          <w:szCs w:val="24"/>
        </w:rPr>
      </w:pPr>
    </w:p>
    <w:p w:rsidR="00543A06" w:rsidRDefault="00832981" w:rsidP="00832981">
      <w:pPr>
        <w:tabs>
          <w:tab w:val="left" w:pos="4215"/>
        </w:tabs>
        <w:spacing w:after="0" w:line="240" w:lineRule="auto"/>
        <w:jc w:val="center"/>
        <w:rPr>
          <w:rFonts w:ascii="Times New Roman" w:hAnsi="Times New Roman" w:cs="Times New Roman"/>
          <w:sz w:val="24"/>
          <w:szCs w:val="24"/>
          <w:lang w:val="uk-UA"/>
        </w:rPr>
      </w:pPr>
      <w:r w:rsidRPr="00832981">
        <w:rPr>
          <w:rFonts w:ascii="Times New Roman" w:hAnsi="Times New Roman" w:cs="Times New Roman"/>
          <w:sz w:val="24"/>
          <w:szCs w:val="24"/>
        </w:rPr>
        <w:t xml:space="preserve">Секретар міської ради                                                                                                                                     </w:t>
      </w:r>
      <w:r w:rsidRPr="00832981">
        <w:rPr>
          <w:rFonts w:ascii="Times New Roman" w:hAnsi="Times New Roman" w:cs="Times New Roman"/>
          <w:sz w:val="24"/>
          <w:szCs w:val="24"/>
        </w:rPr>
        <w:tab/>
      </w:r>
      <w:r w:rsidRPr="00832981">
        <w:rPr>
          <w:rFonts w:ascii="Times New Roman" w:hAnsi="Times New Roman" w:cs="Times New Roman"/>
          <w:sz w:val="24"/>
          <w:szCs w:val="24"/>
        </w:rPr>
        <w:tab/>
      </w:r>
      <w:r w:rsidRPr="00832981">
        <w:rPr>
          <w:rFonts w:ascii="Times New Roman" w:hAnsi="Times New Roman" w:cs="Times New Roman"/>
          <w:sz w:val="24"/>
          <w:szCs w:val="24"/>
        </w:rPr>
        <w:tab/>
        <w:t>Олександр СКАЛОЗУБ</w:t>
      </w:r>
    </w:p>
    <w:p w:rsidR="00832981" w:rsidRDefault="00832981" w:rsidP="00832981">
      <w:pPr>
        <w:tabs>
          <w:tab w:val="left" w:pos="4215"/>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w:t>
      </w:r>
    </w:p>
    <w:p w:rsidR="00832981" w:rsidRDefault="00832981" w:rsidP="00832981">
      <w:pPr>
        <w:tabs>
          <w:tab w:val="left" w:pos="4215"/>
        </w:tabs>
        <w:spacing w:after="0" w:line="240" w:lineRule="auto"/>
        <w:jc w:val="center"/>
        <w:rPr>
          <w:rFonts w:ascii="Times New Roman" w:hAnsi="Times New Roman" w:cs="Times New Roman"/>
          <w:b/>
          <w:bCs/>
          <w:sz w:val="24"/>
          <w:szCs w:val="24"/>
          <w:lang w:val="uk-UA"/>
        </w:rPr>
      </w:pPr>
    </w:p>
    <w:p w:rsidR="00832981" w:rsidRPr="00832981" w:rsidRDefault="00832981" w:rsidP="00832981">
      <w:pPr>
        <w:tabs>
          <w:tab w:val="left" w:pos="4215"/>
        </w:tabs>
        <w:spacing w:after="0" w:line="240" w:lineRule="auto"/>
        <w:jc w:val="both"/>
        <w:rPr>
          <w:rFonts w:ascii="Times New Roman" w:hAnsi="Times New Roman" w:cs="Times New Roman"/>
          <w:bCs/>
          <w:sz w:val="24"/>
          <w:szCs w:val="24"/>
          <w:lang w:val="uk-UA"/>
        </w:rPr>
      </w:pPr>
      <w:r w:rsidRPr="00832981">
        <w:rPr>
          <w:rFonts w:ascii="Times New Roman" w:hAnsi="Times New Roman" w:cs="Times New Roman"/>
          <w:bCs/>
          <w:sz w:val="24"/>
          <w:szCs w:val="24"/>
          <w:lang w:val="uk-UA"/>
        </w:rPr>
        <w:t>Керуючий справами</w:t>
      </w:r>
      <w:r>
        <w:rPr>
          <w:rFonts w:ascii="Times New Roman" w:hAnsi="Times New Roman" w:cs="Times New Roman"/>
          <w:bCs/>
          <w:sz w:val="24"/>
          <w:szCs w:val="24"/>
          <w:lang w:val="uk-UA"/>
        </w:rPr>
        <w:t xml:space="preserve">                                                                                                                                                         Ігор ВЕЛИЧКО</w:t>
      </w:r>
    </w:p>
    <w:sectPr w:rsidR="00832981" w:rsidRPr="00832981" w:rsidSect="001358A7">
      <w:headerReference w:type="default" r:id="rId10"/>
      <w:pgSz w:w="16838" w:h="11906" w:orient="landscape"/>
      <w:pgMar w:top="1701" w:right="1134" w:bottom="567" w:left="1134" w:header="83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FAB" w:rsidRDefault="00183FAB" w:rsidP="00EA2A3F">
      <w:pPr>
        <w:spacing w:after="0" w:line="240" w:lineRule="auto"/>
      </w:pPr>
      <w:r>
        <w:separator/>
      </w:r>
    </w:p>
  </w:endnote>
  <w:endnote w:type="continuationSeparator" w:id="1">
    <w:p w:rsidR="00183FAB" w:rsidRDefault="00183FAB" w:rsidP="00EA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0000000000000000000"/>
    <w:charset w:val="CC"/>
    <w:family w:val="swiss"/>
    <w:notTrueType/>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FAB" w:rsidRDefault="00183FAB" w:rsidP="00EA2A3F">
      <w:pPr>
        <w:spacing w:after="0" w:line="240" w:lineRule="auto"/>
      </w:pPr>
      <w:r>
        <w:separator/>
      </w:r>
    </w:p>
  </w:footnote>
  <w:footnote w:type="continuationSeparator" w:id="1">
    <w:p w:rsidR="00183FAB" w:rsidRDefault="00183FAB" w:rsidP="00EA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2287"/>
      <w:docPartObj>
        <w:docPartGallery w:val="Page Numbers (Top of Page)"/>
        <w:docPartUnique/>
      </w:docPartObj>
    </w:sdtPr>
    <w:sdtContent>
      <w:p w:rsidR="00FA37E4" w:rsidRDefault="00FA37E4">
        <w:pPr>
          <w:pStyle w:val="a5"/>
          <w:jc w:val="center"/>
        </w:pPr>
        <w:r w:rsidRPr="005F6554">
          <w:rPr>
            <w:rFonts w:ascii="Times New Roman" w:hAnsi="Times New Roman" w:cs="Times New Roman"/>
            <w:sz w:val="24"/>
            <w:szCs w:val="24"/>
          </w:rPr>
          <w:fldChar w:fldCharType="begin"/>
        </w:r>
        <w:r w:rsidRPr="005F6554">
          <w:rPr>
            <w:rFonts w:ascii="Times New Roman" w:hAnsi="Times New Roman" w:cs="Times New Roman"/>
            <w:sz w:val="24"/>
            <w:szCs w:val="24"/>
          </w:rPr>
          <w:instrText xml:space="preserve"> PAGE   \* MERGEFORMAT </w:instrText>
        </w:r>
        <w:r w:rsidRPr="005F6554">
          <w:rPr>
            <w:rFonts w:ascii="Times New Roman" w:hAnsi="Times New Roman" w:cs="Times New Roman"/>
            <w:sz w:val="24"/>
            <w:szCs w:val="24"/>
          </w:rPr>
          <w:fldChar w:fldCharType="separate"/>
        </w:r>
        <w:r w:rsidR="00085A0E">
          <w:rPr>
            <w:rFonts w:ascii="Times New Roman" w:hAnsi="Times New Roman" w:cs="Times New Roman"/>
            <w:noProof/>
            <w:sz w:val="24"/>
            <w:szCs w:val="24"/>
          </w:rPr>
          <w:t>2</w:t>
        </w:r>
        <w:r w:rsidRPr="005F6554">
          <w:rPr>
            <w:rFonts w:ascii="Times New Roman" w:hAnsi="Times New Roman" w:cs="Times New Roman"/>
            <w:sz w:val="24"/>
            <w:szCs w:val="24"/>
          </w:rPr>
          <w:fldChar w:fldCharType="end"/>
        </w:r>
      </w:p>
    </w:sdtContent>
  </w:sdt>
  <w:p w:rsidR="00FA37E4" w:rsidRPr="00AC11DF" w:rsidRDefault="00FA37E4" w:rsidP="00E368C5">
    <w:pPr>
      <w:pStyle w:val="a5"/>
      <w:jc w:val="right"/>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2280"/>
      <w:docPartObj>
        <w:docPartGallery w:val="Page Numbers (Top of Page)"/>
        <w:docPartUnique/>
      </w:docPartObj>
    </w:sdtPr>
    <w:sdtEndPr>
      <w:rPr>
        <w:color w:val="FFFFFF" w:themeColor="background1"/>
      </w:rPr>
    </w:sdtEndPr>
    <w:sdtContent>
      <w:p w:rsidR="00FA37E4" w:rsidRPr="005F6554" w:rsidRDefault="00FA37E4">
        <w:pPr>
          <w:pStyle w:val="a5"/>
          <w:jc w:val="center"/>
          <w:rPr>
            <w:color w:val="FFFFFF" w:themeColor="background1"/>
          </w:rPr>
        </w:pPr>
        <w:r w:rsidRPr="005F6554">
          <w:rPr>
            <w:color w:val="FFFFFF" w:themeColor="background1"/>
          </w:rPr>
          <w:fldChar w:fldCharType="begin"/>
        </w:r>
        <w:r w:rsidRPr="005F6554">
          <w:rPr>
            <w:color w:val="FFFFFF" w:themeColor="background1"/>
          </w:rPr>
          <w:instrText xml:space="preserve"> PAGE   \* MERGEFORMAT </w:instrText>
        </w:r>
        <w:r w:rsidRPr="005F6554">
          <w:rPr>
            <w:color w:val="FFFFFF" w:themeColor="background1"/>
          </w:rPr>
          <w:fldChar w:fldCharType="separate"/>
        </w:r>
        <w:r w:rsidR="00085A0E">
          <w:rPr>
            <w:noProof/>
            <w:color w:val="FFFFFF" w:themeColor="background1"/>
          </w:rPr>
          <w:t>3</w:t>
        </w:r>
        <w:r w:rsidRPr="005F6554">
          <w:rPr>
            <w:color w:val="FFFFFF" w:themeColor="background1"/>
          </w:rPr>
          <w:fldChar w:fldCharType="end"/>
        </w:r>
      </w:p>
    </w:sdtContent>
  </w:sdt>
  <w:p w:rsidR="00FA37E4" w:rsidRDefault="00FA37E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E4" w:rsidRPr="00832981" w:rsidRDefault="00FA37E4">
    <w:pPr>
      <w:pStyle w:val="a5"/>
      <w:jc w:val="center"/>
      <w:rPr>
        <w:rFonts w:ascii="Times New Roman" w:hAnsi="Times New Roman" w:cs="Times New Roman"/>
        <w:lang w:val="uk-UA"/>
      </w:rPr>
    </w:pPr>
    <w:r w:rsidRPr="00832981">
      <w:rPr>
        <w:rFonts w:ascii="Times New Roman" w:hAnsi="Times New Roman" w:cs="Times New Roman"/>
        <w:lang w:val="uk-UA"/>
      </w:rPr>
      <w:t>12</w:t>
    </w:r>
  </w:p>
  <w:p w:rsidR="00FA37E4" w:rsidRPr="00832981" w:rsidRDefault="00FA37E4" w:rsidP="00832981">
    <w:pPr>
      <w:pStyle w:val="a5"/>
      <w:jc w:val="right"/>
      <w:rPr>
        <w:rFonts w:ascii="Times New Roman" w:hAnsi="Times New Roman" w:cs="Times New Roman"/>
      </w:rPr>
    </w:pPr>
    <w:r w:rsidRPr="00832981">
      <w:rPr>
        <w:rFonts w:ascii="Times New Roman" w:hAnsi="Times New Roman" w:cs="Times New Roman"/>
        <w:lang w:val="uk-UA"/>
      </w:rPr>
      <w:t xml:space="preserve">продовження додатку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49C"/>
    <w:multiLevelType w:val="multilevel"/>
    <w:tmpl w:val="8CBC9B6A"/>
    <w:lvl w:ilvl="0">
      <w:start w:val="6"/>
      <w:numFmt w:val="decimal"/>
      <w:lvlText w:val="%1."/>
      <w:lvlJc w:val="left"/>
      <w:pPr>
        <w:ind w:left="660" w:hanging="660"/>
      </w:pPr>
      <w:rPr>
        <w:rFonts w:hint="default"/>
      </w:rPr>
    </w:lvl>
    <w:lvl w:ilvl="1">
      <w:start w:val="12"/>
      <w:numFmt w:val="decimal"/>
      <w:lvlText w:val="%1.%2."/>
      <w:lvlJc w:val="left"/>
      <w:pPr>
        <w:ind w:left="1408"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
    <w:nsid w:val="14FB14ED"/>
    <w:multiLevelType w:val="multilevel"/>
    <w:tmpl w:val="FAF88B4C"/>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D2139C4"/>
    <w:multiLevelType w:val="multilevel"/>
    <w:tmpl w:val="8206AB7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FB0A2D"/>
    <w:multiLevelType w:val="hybridMultilevel"/>
    <w:tmpl w:val="47EA6ECA"/>
    <w:lvl w:ilvl="0" w:tplc="91CA8002">
      <w:start w:val="1"/>
      <w:numFmt w:val="decimal"/>
      <w:lvlText w:val="3.1.1.%1"/>
      <w:lvlJc w:val="left"/>
      <w:pPr>
        <w:ind w:left="1496"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4">
    <w:nsid w:val="2C5624B9"/>
    <w:multiLevelType w:val="hybridMultilevel"/>
    <w:tmpl w:val="1122C058"/>
    <w:lvl w:ilvl="0" w:tplc="91CA8002">
      <w:start w:val="1"/>
      <w:numFmt w:val="decimal"/>
      <w:lvlText w:val="3.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11548F"/>
    <w:multiLevelType w:val="multilevel"/>
    <w:tmpl w:val="6A247514"/>
    <w:lvl w:ilvl="0">
      <w:start w:val="4"/>
      <w:numFmt w:val="decimal"/>
      <w:lvlText w:val="%1."/>
      <w:lvlJc w:val="left"/>
      <w:pPr>
        <w:ind w:left="360" w:hanging="360"/>
      </w:pPr>
      <w:rPr>
        <w:rFonts w:hint="default"/>
      </w:rPr>
    </w:lvl>
    <w:lvl w:ilvl="1">
      <w:start w:val="1"/>
      <w:numFmt w:val="decimal"/>
      <w:lvlText w:val="%1.%2."/>
      <w:lvlJc w:val="left"/>
      <w:pPr>
        <w:ind w:left="1856" w:hanging="360"/>
      </w:pPr>
      <w:rPr>
        <w:rFonts w:hint="default"/>
      </w:rPr>
    </w:lvl>
    <w:lvl w:ilvl="2">
      <w:start w:val="1"/>
      <w:numFmt w:val="decimal"/>
      <w:lvlText w:val="%1.%2.%3."/>
      <w:lvlJc w:val="left"/>
      <w:pPr>
        <w:ind w:left="3712" w:hanging="720"/>
      </w:pPr>
      <w:rPr>
        <w:rFonts w:hint="default"/>
      </w:rPr>
    </w:lvl>
    <w:lvl w:ilvl="3">
      <w:start w:val="1"/>
      <w:numFmt w:val="decimal"/>
      <w:lvlText w:val="%1.%2.%3.%4."/>
      <w:lvlJc w:val="left"/>
      <w:pPr>
        <w:ind w:left="5208" w:hanging="720"/>
      </w:pPr>
      <w:rPr>
        <w:rFonts w:hint="default"/>
      </w:rPr>
    </w:lvl>
    <w:lvl w:ilvl="4">
      <w:start w:val="1"/>
      <w:numFmt w:val="decimal"/>
      <w:lvlText w:val="%1.%2.%3.%4.%5."/>
      <w:lvlJc w:val="left"/>
      <w:pPr>
        <w:ind w:left="7064" w:hanging="1080"/>
      </w:pPr>
      <w:rPr>
        <w:rFonts w:hint="default"/>
      </w:rPr>
    </w:lvl>
    <w:lvl w:ilvl="5">
      <w:start w:val="1"/>
      <w:numFmt w:val="decimal"/>
      <w:lvlText w:val="%1.%2.%3.%4.%5.%6."/>
      <w:lvlJc w:val="left"/>
      <w:pPr>
        <w:ind w:left="8560" w:hanging="1080"/>
      </w:pPr>
      <w:rPr>
        <w:rFonts w:hint="default"/>
      </w:rPr>
    </w:lvl>
    <w:lvl w:ilvl="6">
      <w:start w:val="1"/>
      <w:numFmt w:val="decimal"/>
      <w:lvlText w:val="%1.%2.%3.%4.%5.%6.%7."/>
      <w:lvlJc w:val="left"/>
      <w:pPr>
        <w:ind w:left="10416" w:hanging="1440"/>
      </w:pPr>
      <w:rPr>
        <w:rFonts w:hint="default"/>
      </w:rPr>
    </w:lvl>
    <w:lvl w:ilvl="7">
      <w:start w:val="1"/>
      <w:numFmt w:val="decimal"/>
      <w:lvlText w:val="%1.%2.%3.%4.%5.%6.%7.%8."/>
      <w:lvlJc w:val="left"/>
      <w:pPr>
        <w:ind w:left="11912" w:hanging="1440"/>
      </w:pPr>
      <w:rPr>
        <w:rFonts w:hint="default"/>
      </w:rPr>
    </w:lvl>
    <w:lvl w:ilvl="8">
      <w:start w:val="1"/>
      <w:numFmt w:val="decimal"/>
      <w:lvlText w:val="%1.%2.%3.%4.%5.%6.%7.%8.%9."/>
      <w:lvlJc w:val="left"/>
      <w:pPr>
        <w:ind w:left="13768" w:hanging="1800"/>
      </w:pPr>
      <w:rPr>
        <w:rFonts w:hint="default"/>
      </w:rPr>
    </w:lvl>
  </w:abstractNum>
  <w:abstractNum w:abstractNumId="6">
    <w:nsid w:val="409008E7"/>
    <w:multiLevelType w:val="hybridMultilevel"/>
    <w:tmpl w:val="6054EF7E"/>
    <w:lvl w:ilvl="0" w:tplc="91CA8002">
      <w:start w:val="1"/>
      <w:numFmt w:val="decimal"/>
      <w:lvlText w:val="3.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CEA1333"/>
    <w:multiLevelType w:val="hybridMultilevel"/>
    <w:tmpl w:val="8D56C7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4B50DDC"/>
    <w:multiLevelType w:val="hybridMultilevel"/>
    <w:tmpl w:val="E0D4BBB8"/>
    <w:lvl w:ilvl="0" w:tplc="91CA8002">
      <w:start w:val="1"/>
      <w:numFmt w:val="decimal"/>
      <w:lvlText w:val="3.1.1.%1"/>
      <w:lvlJc w:val="left"/>
      <w:pPr>
        <w:ind w:left="1496"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num w:numId="1">
    <w:abstractNumId w:val="7"/>
  </w:num>
  <w:num w:numId="2">
    <w:abstractNumId w:val="2"/>
  </w:num>
  <w:num w:numId="3">
    <w:abstractNumId w:val="4"/>
  </w:num>
  <w:num w:numId="4">
    <w:abstractNumId w:val="6"/>
  </w:num>
  <w:num w:numId="5">
    <w:abstractNumId w:val="1"/>
  </w:num>
  <w:num w:numId="6">
    <w:abstractNumId w:val="3"/>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FF7FD1"/>
    <w:rsid w:val="00010923"/>
    <w:rsid w:val="000173D5"/>
    <w:rsid w:val="0003788F"/>
    <w:rsid w:val="00044F3F"/>
    <w:rsid w:val="00060D92"/>
    <w:rsid w:val="00065FBA"/>
    <w:rsid w:val="00070316"/>
    <w:rsid w:val="0007793B"/>
    <w:rsid w:val="00085A0E"/>
    <w:rsid w:val="000924E0"/>
    <w:rsid w:val="000C154A"/>
    <w:rsid w:val="000C5266"/>
    <w:rsid w:val="000D1141"/>
    <w:rsid w:val="000D4E8C"/>
    <w:rsid w:val="000F1BC5"/>
    <w:rsid w:val="000F224E"/>
    <w:rsid w:val="001116C4"/>
    <w:rsid w:val="00113C27"/>
    <w:rsid w:val="00134FDE"/>
    <w:rsid w:val="001358A7"/>
    <w:rsid w:val="00152440"/>
    <w:rsid w:val="00156785"/>
    <w:rsid w:val="00164036"/>
    <w:rsid w:val="00171DC4"/>
    <w:rsid w:val="00175747"/>
    <w:rsid w:val="00183FAB"/>
    <w:rsid w:val="001A37F4"/>
    <w:rsid w:val="001A4522"/>
    <w:rsid w:val="001B1CB7"/>
    <w:rsid w:val="001C4E5C"/>
    <w:rsid w:val="001C57D2"/>
    <w:rsid w:val="001D600C"/>
    <w:rsid w:val="001E2EA9"/>
    <w:rsid w:val="001E7FEA"/>
    <w:rsid w:val="001F17D2"/>
    <w:rsid w:val="0020676C"/>
    <w:rsid w:val="00220864"/>
    <w:rsid w:val="002211FD"/>
    <w:rsid w:val="002311AB"/>
    <w:rsid w:val="00244D62"/>
    <w:rsid w:val="00251A17"/>
    <w:rsid w:val="002616F7"/>
    <w:rsid w:val="00265CDA"/>
    <w:rsid w:val="00290A49"/>
    <w:rsid w:val="00293E4F"/>
    <w:rsid w:val="002A11C9"/>
    <w:rsid w:val="002B2172"/>
    <w:rsid w:val="002B5BA9"/>
    <w:rsid w:val="002C7B05"/>
    <w:rsid w:val="002D0E52"/>
    <w:rsid w:val="002D66DB"/>
    <w:rsid w:val="002D7FA3"/>
    <w:rsid w:val="002E5D74"/>
    <w:rsid w:val="002F1B57"/>
    <w:rsid w:val="002F672B"/>
    <w:rsid w:val="002F6E5F"/>
    <w:rsid w:val="00300E02"/>
    <w:rsid w:val="003015DF"/>
    <w:rsid w:val="00307F0A"/>
    <w:rsid w:val="00333656"/>
    <w:rsid w:val="0034550B"/>
    <w:rsid w:val="00351ED0"/>
    <w:rsid w:val="00365608"/>
    <w:rsid w:val="00367D90"/>
    <w:rsid w:val="003759A5"/>
    <w:rsid w:val="00375EE2"/>
    <w:rsid w:val="00385185"/>
    <w:rsid w:val="00395DF7"/>
    <w:rsid w:val="003B042F"/>
    <w:rsid w:val="00433760"/>
    <w:rsid w:val="0045621D"/>
    <w:rsid w:val="00460C78"/>
    <w:rsid w:val="00472BB7"/>
    <w:rsid w:val="004736DC"/>
    <w:rsid w:val="004879C7"/>
    <w:rsid w:val="00495C5A"/>
    <w:rsid w:val="004A43E0"/>
    <w:rsid w:val="004B2A64"/>
    <w:rsid w:val="004C47F6"/>
    <w:rsid w:val="004E3ADA"/>
    <w:rsid w:val="004F260A"/>
    <w:rsid w:val="00513592"/>
    <w:rsid w:val="005234C4"/>
    <w:rsid w:val="00531829"/>
    <w:rsid w:val="00543A06"/>
    <w:rsid w:val="00563585"/>
    <w:rsid w:val="00567B73"/>
    <w:rsid w:val="0058396E"/>
    <w:rsid w:val="00587188"/>
    <w:rsid w:val="00595761"/>
    <w:rsid w:val="005A6A09"/>
    <w:rsid w:val="005B3DFE"/>
    <w:rsid w:val="005B6155"/>
    <w:rsid w:val="005B7416"/>
    <w:rsid w:val="005C29BD"/>
    <w:rsid w:val="005D0CC6"/>
    <w:rsid w:val="005D3F72"/>
    <w:rsid w:val="005E454C"/>
    <w:rsid w:val="005F3523"/>
    <w:rsid w:val="005F6554"/>
    <w:rsid w:val="00603AD1"/>
    <w:rsid w:val="006143EF"/>
    <w:rsid w:val="00615FA1"/>
    <w:rsid w:val="0062451A"/>
    <w:rsid w:val="0062660F"/>
    <w:rsid w:val="0062707B"/>
    <w:rsid w:val="00633513"/>
    <w:rsid w:val="00636BFA"/>
    <w:rsid w:val="00652E1E"/>
    <w:rsid w:val="0065367F"/>
    <w:rsid w:val="00657645"/>
    <w:rsid w:val="00673134"/>
    <w:rsid w:val="006731ED"/>
    <w:rsid w:val="00677C41"/>
    <w:rsid w:val="00681158"/>
    <w:rsid w:val="00681502"/>
    <w:rsid w:val="0068741F"/>
    <w:rsid w:val="00692682"/>
    <w:rsid w:val="006B0004"/>
    <w:rsid w:val="006B4B91"/>
    <w:rsid w:val="006B594C"/>
    <w:rsid w:val="006C5E8E"/>
    <w:rsid w:val="006D161E"/>
    <w:rsid w:val="006E10D6"/>
    <w:rsid w:val="006E29F3"/>
    <w:rsid w:val="007005AC"/>
    <w:rsid w:val="0070407D"/>
    <w:rsid w:val="0070526E"/>
    <w:rsid w:val="00753704"/>
    <w:rsid w:val="007546AD"/>
    <w:rsid w:val="007656E3"/>
    <w:rsid w:val="00774E0D"/>
    <w:rsid w:val="00781740"/>
    <w:rsid w:val="007A65D9"/>
    <w:rsid w:val="007B4C9E"/>
    <w:rsid w:val="007B7484"/>
    <w:rsid w:val="007E07C7"/>
    <w:rsid w:val="007E1587"/>
    <w:rsid w:val="00805DC1"/>
    <w:rsid w:val="008215CE"/>
    <w:rsid w:val="00830601"/>
    <w:rsid w:val="00832981"/>
    <w:rsid w:val="00850546"/>
    <w:rsid w:val="00883153"/>
    <w:rsid w:val="0088790A"/>
    <w:rsid w:val="00893E39"/>
    <w:rsid w:val="008A14BE"/>
    <w:rsid w:val="008A4BAD"/>
    <w:rsid w:val="008A6AC5"/>
    <w:rsid w:val="008B606F"/>
    <w:rsid w:val="008C057F"/>
    <w:rsid w:val="008D095A"/>
    <w:rsid w:val="008D0B73"/>
    <w:rsid w:val="008D4A43"/>
    <w:rsid w:val="008D57A9"/>
    <w:rsid w:val="00907C86"/>
    <w:rsid w:val="00914165"/>
    <w:rsid w:val="00920EA0"/>
    <w:rsid w:val="009265A5"/>
    <w:rsid w:val="009309C2"/>
    <w:rsid w:val="00940060"/>
    <w:rsid w:val="00943FEE"/>
    <w:rsid w:val="009567BA"/>
    <w:rsid w:val="009653AE"/>
    <w:rsid w:val="009664A7"/>
    <w:rsid w:val="00973D83"/>
    <w:rsid w:val="00992CB2"/>
    <w:rsid w:val="009974BA"/>
    <w:rsid w:val="009A1ED7"/>
    <w:rsid w:val="009B381C"/>
    <w:rsid w:val="009B4823"/>
    <w:rsid w:val="009C22CF"/>
    <w:rsid w:val="009E5A87"/>
    <w:rsid w:val="009F1090"/>
    <w:rsid w:val="00A062A9"/>
    <w:rsid w:val="00A1618A"/>
    <w:rsid w:val="00A17D44"/>
    <w:rsid w:val="00A21F37"/>
    <w:rsid w:val="00A230E1"/>
    <w:rsid w:val="00A264FB"/>
    <w:rsid w:val="00A406BA"/>
    <w:rsid w:val="00A45317"/>
    <w:rsid w:val="00A5059C"/>
    <w:rsid w:val="00A50C5F"/>
    <w:rsid w:val="00A61C40"/>
    <w:rsid w:val="00A7456A"/>
    <w:rsid w:val="00A82C29"/>
    <w:rsid w:val="00A854A7"/>
    <w:rsid w:val="00A96687"/>
    <w:rsid w:val="00AA1B33"/>
    <w:rsid w:val="00AA38BB"/>
    <w:rsid w:val="00AA6EC0"/>
    <w:rsid w:val="00AB424F"/>
    <w:rsid w:val="00AB7C24"/>
    <w:rsid w:val="00AC11DF"/>
    <w:rsid w:val="00AC6576"/>
    <w:rsid w:val="00AD6363"/>
    <w:rsid w:val="00AD670A"/>
    <w:rsid w:val="00AE2144"/>
    <w:rsid w:val="00AE483B"/>
    <w:rsid w:val="00AE757B"/>
    <w:rsid w:val="00B17800"/>
    <w:rsid w:val="00B327E0"/>
    <w:rsid w:val="00B37477"/>
    <w:rsid w:val="00B41AA7"/>
    <w:rsid w:val="00B44258"/>
    <w:rsid w:val="00B466C2"/>
    <w:rsid w:val="00B524A7"/>
    <w:rsid w:val="00B5300B"/>
    <w:rsid w:val="00B571CA"/>
    <w:rsid w:val="00B67645"/>
    <w:rsid w:val="00B752DF"/>
    <w:rsid w:val="00B826D6"/>
    <w:rsid w:val="00B92441"/>
    <w:rsid w:val="00B94A8B"/>
    <w:rsid w:val="00BA0640"/>
    <w:rsid w:val="00BA15F2"/>
    <w:rsid w:val="00BA70AC"/>
    <w:rsid w:val="00BB30A1"/>
    <w:rsid w:val="00BD7C81"/>
    <w:rsid w:val="00BE15D8"/>
    <w:rsid w:val="00BE6EC4"/>
    <w:rsid w:val="00BE7119"/>
    <w:rsid w:val="00BF6CEC"/>
    <w:rsid w:val="00C00BE5"/>
    <w:rsid w:val="00C028F0"/>
    <w:rsid w:val="00C20E98"/>
    <w:rsid w:val="00C30397"/>
    <w:rsid w:val="00C50E2D"/>
    <w:rsid w:val="00C550F7"/>
    <w:rsid w:val="00C570A0"/>
    <w:rsid w:val="00C656BF"/>
    <w:rsid w:val="00C65B12"/>
    <w:rsid w:val="00C65DA9"/>
    <w:rsid w:val="00C7779F"/>
    <w:rsid w:val="00C85371"/>
    <w:rsid w:val="00C907DF"/>
    <w:rsid w:val="00C95C3B"/>
    <w:rsid w:val="00CA3BD3"/>
    <w:rsid w:val="00CA57C7"/>
    <w:rsid w:val="00CA7764"/>
    <w:rsid w:val="00CC144E"/>
    <w:rsid w:val="00CE1249"/>
    <w:rsid w:val="00CE31ED"/>
    <w:rsid w:val="00CE3841"/>
    <w:rsid w:val="00CE7852"/>
    <w:rsid w:val="00CE7D18"/>
    <w:rsid w:val="00CF3834"/>
    <w:rsid w:val="00D02B5A"/>
    <w:rsid w:val="00D16965"/>
    <w:rsid w:val="00D30545"/>
    <w:rsid w:val="00D31804"/>
    <w:rsid w:val="00D323EF"/>
    <w:rsid w:val="00D34692"/>
    <w:rsid w:val="00D538C1"/>
    <w:rsid w:val="00D614CA"/>
    <w:rsid w:val="00D848CD"/>
    <w:rsid w:val="00DB081D"/>
    <w:rsid w:val="00DB2713"/>
    <w:rsid w:val="00DB46AD"/>
    <w:rsid w:val="00DB4B94"/>
    <w:rsid w:val="00DD4AED"/>
    <w:rsid w:val="00E03247"/>
    <w:rsid w:val="00E035FC"/>
    <w:rsid w:val="00E06714"/>
    <w:rsid w:val="00E13983"/>
    <w:rsid w:val="00E21573"/>
    <w:rsid w:val="00E368C5"/>
    <w:rsid w:val="00E40CF3"/>
    <w:rsid w:val="00E4689F"/>
    <w:rsid w:val="00E64D41"/>
    <w:rsid w:val="00E72A2E"/>
    <w:rsid w:val="00E802A5"/>
    <w:rsid w:val="00EA2A3F"/>
    <w:rsid w:val="00EC2C21"/>
    <w:rsid w:val="00EC32C2"/>
    <w:rsid w:val="00EC3ABB"/>
    <w:rsid w:val="00EC432D"/>
    <w:rsid w:val="00EC6F08"/>
    <w:rsid w:val="00EC772F"/>
    <w:rsid w:val="00ED14E0"/>
    <w:rsid w:val="00ED7BBF"/>
    <w:rsid w:val="00EE219C"/>
    <w:rsid w:val="00EF1872"/>
    <w:rsid w:val="00EF407A"/>
    <w:rsid w:val="00F01DD8"/>
    <w:rsid w:val="00F06251"/>
    <w:rsid w:val="00F16624"/>
    <w:rsid w:val="00F215C4"/>
    <w:rsid w:val="00F23E7C"/>
    <w:rsid w:val="00F25F91"/>
    <w:rsid w:val="00F43889"/>
    <w:rsid w:val="00F44883"/>
    <w:rsid w:val="00F448CA"/>
    <w:rsid w:val="00F55BBC"/>
    <w:rsid w:val="00F91E8A"/>
    <w:rsid w:val="00F921FB"/>
    <w:rsid w:val="00FA37E4"/>
    <w:rsid w:val="00FB74A1"/>
    <w:rsid w:val="00FC24F7"/>
    <w:rsid w:val="00FD17BA"/>
    <w:rsid w:val="00FF5EE3"/>
    <w:rsid w:val="00FF7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0397"/>
    <w:rPr>
      <w:color w:val="0000FF"/>
      <w:u w:val="single"/>
    </w:rPr>
  </w:style>
  <w:style w:type="paragraph" w:styleId="a4">
    <w:name w:val="List Paragraph"/>
    <w:basedOn w:val="a"/>
    <w:uiPriority w:val="34"/>
    <w:qFormat/>
    <w:rsid w:val="00C30397"/>
    <w:pPr>
      <w:ind w:left="720"/>
      <w:contextualSpacing/>
    </w:pPr>
  </w:style>
  <w:style w:type="paragraph" w:styleId="a5">
    <w:name w:val="header"/>
    <w:basedOn w:val="a"/>
    <w:link w:val="a6"/>
    <w:uiPriority w:val="99"/>
    <w:unhideWhenUsed/>
    <w:rsid w:val="00EA2A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2A3F"/>
  </w:style>
  <w:style w:type="paragraph" w:styleId="a7">
    <w:name w:val="footer"/>
    <w:basedOn w:val="a"/>
    <w:link w:val="a8"/>
    <w:uiPriority w:val="99"/>
    <w:unhideWhenUsed/>
    <w:rsid w:val="00EA2A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2A3F"/>
  </w:style>
  <w:style w:type="paragraph" w:styleId="a9">
    <w:name w:val="Balloon Text"/>
    <w:basedOn w:val="a"/>
    <w:link w:val="aa"/>
    <w:uiPriority w:val="99"/>
    <w:semiHidden/>
    <w:unhideWhenUsed/>
    <w:rsid w:val="00A406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06BA"/>
    <w:rPr>
      <w:rFonts w:ascii="Tahoma" w:hAnsi="Tahoma" w:cs="Tahoma"/>
      <w:sz w:val="16"/>
      <w:szCs w:val="16"/>
    </w:rPr>
  </w:style>
  <w:style w:type="paragraph" w:styleId="ab">
    <w:name w:val="Normal (Web)"/>
    <w:basedOn w:val="a"/>
    <w:rsid w:val="00AC11DF"/>
    <w:pPr>
      <w:suppressAutoHyphens/>
      <w:spacing w:before="280" w:after="280" w:line="240" w:lineRule="auto"/>
    </w:pPr>
    <w:rPr>
      <w:rFonts w:ascii="Times New Roman" w:eastAsia="Times New Roman" w:hAnsi="Times New Roman" w:cs="Times New Roman"/>
      <w:sz w:val="24"/>
      <w:szCs w:val="24"/>
      <w:lang w:val="uk-UA" w:eastAsia="zh-CN"/>
    </w:rPr>
  </w:style>
  <w:style w:type="table" w:styleId="ac">
    <w:name w:val="Table Grid"/>
    <w:basedOn w:val="a1"/>
    <w:uiPriority w:val="39"/>
    <w:rsid w:val="00781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Основной текст с отступом Знак"/>
    <w:link w:val="ae"/>
    <w:locked/>
    <w:rsid w:val="00832981"/>
    <w:rPr>
      <w:sz w:val="24"/>
      <w:szCs w:val="24"/>
      <w:lang w:eastAsia="ru-RU"/>
    </w:rPr>
  </w:style>
  <w:style w:type="paragraph" w:styleId="ae">
    <w:name w:val="Body Text Indent"/>
    <w:basedOn w:val="a"/>
    <w:link w:val="ad"/>
    <w:rsid w:val="00832981"/>
    <w:pPr>
      <w:spacing w:after="0" w:line="240" w:lineRule="auto"/>
      <w:ind w:firstLine="720"/>
      <w:jc w:val="both"/>
    </w:pPr>
    <w:rPr>
      <w:sz w:val="24"/>
      <w:szCs w:val="24"/>
      <w:lang w:eastAsia="ru-RU"/>
    </w:rPr>
  </w:style>
  <w:style w:type="character" w:customStyle="1" w:styleId="1">
    <w:name w:val="Основной текст с отступом Знак1"/>
    <w:basedOn w:val="a0"/>
    <w:link w:val="ae"/>
    <w:uiPriority w:val="99"/>
    <w:semiHidden/>
    <w:rsid w:val="0083298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01E94-7C67-42AE-ADB8-E2B12995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3863</Words>
  <Characters>22022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2024-12-06T06:19:00Z</cp:lastPrinted>
  <dcterms:created xsi:type="dcterms:W3CDTF">2024-12-06T06:19:00Z</dcterms:created>
  <dcterms:modified xsi:type="dcterms:W3CDTF">2024-12-06T06:19:00Z</dcterms:modified>
</cp:coreProperties>
</file>