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6E585A" w14:textId="41B99FA2" w:rsidR="00E85953" w:rsidRDefault="007672A2">
      <w:pPr>
        <w:pStyle w:val="1"/>
        <w:keepNext/>
        <w:tabs>
          <w:tab w:val="left" w:pos="993"/>
        </w:tabs>
        <w:spacing w:before="120" w:after="120"/>
        <w:ind w:left="567"/>
        <w:jc w:val="center"/>
        <w:rPr>
          <w:rFonts w:ascii="Times New Roman" w:eastAsia="Times New Roman" w:hAnsi="Times New Roman"/>
          <w:i/>
          <w:sz w:val="24"/>
        </w:rPr>
      </w:pPr>
      <w:r>
        <w:rPr>
          <w:noProof/>
        </w:rPr>
        <w:drawing>
          <wp:inline distT="0" distB="0" distL="0" distR="0" wp14:anchorId="6762CC86" wp14:editId="73F60F66">
            <wp:extent cx="504825"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a:ln>
                      <a:noFill/>
                    </a:ln>
                  </pic:spPr>
                </pic:pic>
              </a:graphicData>
            </a:graphic>
          </wp:inline>
        </w:drawing>
      </w:r>
    </w:p>
    <w:p w14:paraId="58403F3F" w14:textId="77777777" w:rsidR="00E85953" w:rsidRDefault="00E85953">
      <w:pPr>
        <w:pStyle w:val="1"/>
        <w:keepNext/>
        <w:tabs>
          <w:tab w:val="left" w:pos="993"/>
        </w:tabs>
        <w:spacing w:before="120" w:after="120" w:line="360" w:lineRule="auto"/>
        <w:ind w:left="567"/>
        <w:jc w:val="center"/>
        <w:rPr>
          <w:rFonts w:ascii="Times New Roman" w:eastAsia="Times New Roman" w:hAnsi="Times New Roman"/>
          <w:b/>
          <w:sz w:val="28"/>
        </w:rPr>
      </w:pPr>
      <w:r>
        <w:rPr>
          <w:rFonts w:ascii="Times New Roman" w:eastAsia="Times New Roman" w:hAnsi="Times New Roman"/>
          <w:b/>
          <w:sz w:val="28"/>
        </w:rPr>
        <w:t>БІЛГОРОД-ДНІСТРОВСЬКА МІСЬКА РАДА</w:t>
      </w:r>
    </w:p>
    <w:p w14:paraId="33C749D3" w14:textId="77777777" w:rsidR="00E85953" w:rsidRDefault="00E85953">
      <w:pPr>
        <w:pStyle w:val="1"/>
        <w:keepNext/>
        <w:tabs>
          <w:tab w:val="left" w:pos="993"/>
        </w:tabs>
        <w:spacing w:before="120" w:after="120" w:line="360" w:lineRule="auto"/>
        <w:ind w:left="567"/>
        <w:jc w:val="center"/>
        <w:rPr>
          <w:rFonts w:ascii="Times New Roman" w:eastAsia="Times New Roman" w:hAnsi="Times New Roman"/>
          <w:b/>
          <w:sz w:val="28"/>
        </w:rPr>
      </w:pPr>
      <w:r>
        <w:rPr>
          <w:rFonts w:ascii="Times New Roman" w:eastAsia="Times New Roman" w:hAnsi="Times New Roman"/>
          <w:b/>
          <w:sz w:val="28"/>
        </w:rPr>
        <w:t xml:space="preserve">ВИКОНАВЧИЙ КОМІТЕТ </w:t>
      </w:r>
    </w:p>
    <w:p w14:paraId="7F67F9BE" w14:textId="77777777" w:rsidR="00E85953" w:rsidRDefault="00E85953">
      <w:pPr>
        <w:pStyle w:val="1"/>
        <w:keepNext/>
        <w:tabs>
          <w:tab w:val="left" w:pos="993"/>
        </w:tabs>
        <w:spacing w:before="120" w:after="120" w:line="360" w:lineRule="auto"/>
        <w:ind w:left="567"/>
        <w:jc w:val="center"/>
        <w:rPr>
          <w:rFonts w:ascii="Times New Roman" w:eastAsia="Times New Roman" w:hAnsi="Times New Roman"/>
          <w:b/>
          <w:sz w:val="28"/>
        </w:rPr>
      </w:pPr>
      <w:r>
        <w:rPr>
          <w:rFonts w:ascii="Times New Roman" w:eastAsia="Times New Roman" w:hAnsi="Times New Roman"/>
          <w:b/>
          <w:sz w:val="28"/>
        </w:rPr>
        <w:t>Р І Ш Е Н Н Я</w:t>
      </w:r>
    </w:p>
    <w:tbl>
      <w:tblPr>
        <w:tblW w:w="10025" w:type="dxa"/>
        <w:tblLayout w:type="fixed"/>
        <w:tblCellMar>
          <w:left w:w="108" w:type="dxa"/>
          <w:right w:w="108" w:type="dxa"/>
        </w:tblCellMar>
        <w:tblLook w:val="0000" w:firstRow="0" w:lastRow="0" w:firstColumn="0" w:lastColumn="0" w:noHBand="0" w:noVBand="0"/>
      </w:tblPr>
      <w:tblGrid>
        <w:gridCol w:w="455"/>
        <w:gridCol w:w="3622"/>
        <w:gridCol w:w="567"/>
        <w:gridCol w:w="2191"/>
        <w:gridCol w:w="3019"/>
        <w:gridCol w:w="171"/>
      </w:tblGrid>
      <w:tr w:rsidR="00E85953" w:rsidRPr="00E85953" w14:paraId="6E8DE41D" w14:textId="77777777" w:rsidTr="00E85953">
        <w:trPr>
          <w:gridBefore w:val="1"/>
          <w:wBefore w:w="455" w:type="dxa"/>
          <w:trHeight w:val="620"/>
        </w:trPr>
        <w:tc>
          <w:tcPr>
            <w:tcW w:w="3622" w:type="dxa"/>
          </w:tcPr>
          <w:p w14:paraId="52E4E2E9" w14:textId="00FF2AC8" w:rsidR="00E85953" w:rsidRPr="00E85953" w:rsidRDefault="00E85953" w:rsidP="00E85953">
            <w:pPr>
              <w:pStyle w:val="1"/>
              <w:spacing w:before="120"/>
              <w:rPr>
                <w:rFonts w:ascii="Times New Roman" w:eastAsia="Times New Roman" w:hAnsi="Times New Roman"/>
                <w:b/>
                <w:sz w:val="24"/>
              </w:rPr>
            </w:pPr>
            <w:r w:rsidRPr="00E85953">
              <w:rPr>
                <w:rFonts w:ascii="Times New Roman" w:eastAsia="Times New Roman" w:hAnsi="Times New Roman"/>
                <w:sz w:val="24"/>
              </w:rPr>
              <w:t xml:space="preserve">від </w:t>
            </w:r>
            <w:r w:rsidR="007672A2">
              <w:rPr>
                <w:rFonts w:ascii="Times New Roman" w:eastAsia="Times New Roman" w:hAnsi="Times New Roman"/>
                <w:sz w:val="24"/>
              </w:rPr>
              <w:t>12.12.2025</w:t>
            </w:r>
            <w:r w:rsidRPr="00E85953">
              <w:rPr>
                <w:rFonts w:ascii="Times New Roman" w:eastAsia="Times New Roman" w:hAnsi="Times New Roman"/>
                <w:sz w:val="24"/>
              </w:rPr>
              <w:t xml:space="preserve"> р.</w:t>
            </w:r>
          </w:p>
        </w:tc>
        <w:tc>
          <w:tcPr>
            <w:tcW w:w="2758" w:type="dxa"/>
            <w:gridSpan w:val="2"/>
          </w:tcPr>
          <w:p w14:paraId="31E1EC46" w14:textId="77777777" w:rsidR="00E85953" w:rsidRPr="00E85953" w:rsidRDefault="00E85953" w:rsidP="00E85953">
            <w:pPr>
              <w:pStyle w:val="1"/>
              <w:spacing w:before="120"/>
              <w:jc w:val="center"/>
              <w:rPr>
                <w:rFonts w:ascii="Times New Roman" w:eastAsia="Times New Roman" w:hAnsi="Times New Roman"/>
                <w:b/>
                <w:sz w:val="24"/>
              </w:rPr>
            </w:pPr>
          </w:p>
        </w:tc>
        <w:tc>
          <w:tcPr>
            <w:tcW w:w="3190" w:type="dxa"/>
            <w:gridSpan w:val="2"/>
          </w:tcPr>
          <w:p w14:paraId="4331F4EC" w14:textId="016917A0" w:rsidR="00E85953" w:rsidRPr="00E85953" w:rsidRDefault="00E85953" w:rsidP="00E85953">
            <w:pPr>
              <w:pStyle w:val="1"/>
              <w:spacing w:before="120"/>
              <w:ind w:firstLine="567"/>
              <w:rPr>
                <w:rFonts w:ascii="Times New Roman" w:eastAsia="Times New Roman" w:hAnsi="Times New Roman"/>
                <w:b/>
                <w:sz w:val="24"/>
              </w:rPr>
            </w:pPr>
            <w:r w:rsidRPr="00E85953">
              <w:rPr>
                <w:rFonts w:ascii="Times New Roman" w:eastAsia="Times New Roman" w:hAnsi="Times New Roman"/>
                <w:sz w:val="24"/>
              </w:rPr>
              <w:t xml:space="preserve">№ </w:t>
            </w:r>
            <w:r w:rsidR="007672A2">
              <w:rPr>
                <w:rFonts w:ascii="Times New Roman" w:eastAsia="Times New Roman" w:hAnsi="Times New Roman"/>
                <w:sz w:val="24"/>
              </w:rPr>
              <w:t>486</w:t>
            </w:r>
          </w:p>
        </w:tc>
      </w:tr>
      <w:tr w:rsidR="00E85953" w:rsidRPr="00E85953" w14:paraId="28A21497" w14:textId="77777777" w:rsidTr="00E85953">
        <w:trPr>
          <w:gridAfter w:val="1"/>
          <w:wAfter w:w="171" w:type="dxa"/>
        </w:trPr>
        <w:tc>
          <w:tcPr>
            <w:tcW w:w="4644" w:type="dxa"/>
            <w:gridSpan w:val="3"/>
          </w:tcPr>
          <w:p w14:paraId="54751955" w14:textId="77777777" w:rsidR="00E85953" w:rsidRPr="00E85953" w:rsidRDefault="00E85953" w:rsidP="00E85953">
            <w:pPr>
              <w:pStyle w:val="1"/>
              <w:spacing w:after="0" w:line="240" w:lineRule="auto"/>
              <w:jc w:val="both"/>
              <w:rPr>
                <w:rFonts w:ascii="Times New Roman" w:eastAsia="Times New Roman" w:hAnsi="Times New Roman"/>
                <w:sz w:val="26"/>
              </w:rPr>
            </w:pPr>
            <w:r w:rsidRPr="00E85953">
              <w:rPr>
                <w:rFonts w:ascii="Times New Roman" w:eastAsia="Times New Roman" w:hAnsi="Times New Roman"/>
                <w:sz w:val="26"/>
              </w:rPr>
              <w:t>Про схвалення проєкту рішення «Про затвердження Правил торгівлі на центральному міському ринку  міста Білгород-Дністровського»</w:t>
            </w:r>
          </w:p>
        </w:tc>
        <w:tc>
          <w:tcPr>
            <w:tcW w:w="5210" w:type="dxa"/>
            <w:gridSpan w:val="2"/>
          </w:tcPr>
          <w:p w14:paraId="2B59A1D4" w14:textId="77777777" w:rsidR="00E85953" w:rsidRPr="00E85953" w:rsidRDefault="00E85953" w:rsidP="00E85953">
            <w:pPr>
              <w:pStyle w:val="1"/>
              <w:spacing w:after="0" w:line="240" w:lineRule="auto"/>
              <w:rPr>
                <w:rFonts w:ascii="Times New Roman" w:eastAsia="Times New Roman" w:hAnsi="Times New Roman"/>
                <w:sz w:val="26"/>
              </w:rPr>
            </w:pPr>
            <w:r w:rsidRPr="00E85953">
              <w:rPr>
                <w:rFonts w:ascii="Times New Roman" w:eastAsia="Times New Roman" w:hAnsi="Times New Roman"/>
                <w:sz w:val="26"/>
              </w:rPr>
              <w:t xml:space="preserve"> </w:t>
            </w:r>
          </w:p>
        </w:tc>
      </w:tr>
    </w:tbl>
    <w:p w14:paraId="6CFC9EC6" w14:textId="77777777" w:rsidR="00E85953" w:rsidRDefault="00E85953">
      <w:pPr>
        <w:pStyle w:val="1"/>
        <w:spacing w:after="0" w:line="240" w:lineRule="auto"/>
        <w:rPr>
          <w:rFonts w:ascii="Times New Roman" w:eastAsia="Times New Roman" w:hAnsi="Times New Roman"/>
          <w:sz w:val="26"/>
        </w:rPr>
      </w:pPr>
    </w:p>
    <w:p w14:paraId="3263FB6E" w14:textId="77777777" w:rsidR="00E85953" w:rsidRDefault="00E85953">
      <w:pPr>
        <w:pStyle w:val="1"/>
        <w:spacing w:after="0" w:line="240" w:lineRule="auto"/>
        <w:ind w:firstLine="567"/>
        <w:jc w:val="both"/>
        <w:rPr>
          <w:rFonts w:ascii="Times New Roman" w:eastAsia="Times New Roman" w:hAnsi="Times New Roman"/>
          <w:sz w:val="26"/>
        </w:rPr>
      </w:pPr>
      <w:r>
        <w:rPr>
          <w:rFonts w:ascii="Times New Roman" w:eastAsia="Times New Roman" w:hAnsi="Times New Roman"/>
          <w:sz w:val="26"/>
        </w:rPr>
        <w:t xml:space="preserve">З метою впорядкування торгівельної діяльності та надання послуг                                                        на території центрального міського ринку міста Білгород-Дністровського, враховуючи лист КП «Асорті» від 14.02.2025  року №41 щодо створення                    КП «Асорті» та передачі на баланс підприємства центрального міського ринку керуючись </w:t>
      </w:r>
      <w:r>
        <w:rPr>
          <w:rFonts w:ascii="Times New Roman" w:eastAsia="Times New Roman" w:hAnsi="Times New Roman"/>
          <w:sz w:val="26"/>
          <w:shd w:val="clear" w:color="auto" w:fill="FFFFFF"/>
        </w:rPr>
        <w:t xml:space="preserve">Законом України «Про засади державної регуляторної політики у сфері господарської діяльності», </w:t>
      </w:r>
      <w:r>
        <w:rPr>
          <w:rFonts w:ascii="Times New Roman" w:eastAsia="Times New Roman" w:hAnsi="Times New Roman"/>
          <w:sz w:val="26"/>
        </w:rPr>
        <w:t xml:space="preserve">статтею 40, частиною другою статті 42, пунктом 1 частини другої статті 52 та частиною шостою статті 59 Закону України «Про місцеве самоврядування в Україні», виконавчий комітет Білгород-Дністровської міської ради </w:t>
      </w:r>
    </w:p>
    <w:p w14:paraId="40B17B36" w14:textId="77777777" w:rsidR="00E85953" w:rsidRDefault="00E85953">
      <w:pPr>
        <w:pStyle w:val="1"/>
        <w:spacing w:after="0" w:line="240" w:lineRule="auto"/>
        <w:ind w:firstLine="567"/>
        <w:jc w:val="both"/>
        <w:rPr>
          <w:rFonts w:ascii="Times New Roman" w:eastAsia="Times New Roman" w:hAnsi="Times New Roman"/>
          <w:b/>
          <w:sz w:val="26"/>
        </w:rPr>
      </w:pPr>
    </w:p>
    <w:p w14:paraId="73D08EB2" w14:textId="77777777" w:rsidR="00E85953" w:rsidRDefault="00E85953">
      <w:pPr>
        <w:pStyle w:val="1"/>
        <w:spacing w:after="0" w:line="240" w:lineRule="auto"/>
        <w:ind w:firstLine="567"/>
        <w:jc w:val="both"/>
        <w:rPr>
          <w:rFonts w:ascii="Times New Roman" w:eastAsia="Times New Roman" w:hAnsi="Times New Roman"/>
          <w:b/>
          <w:sz w:val="26"/>
        </w:rPr>
      </w:pPr>
      <w:r>
        <w:rPr>
          <w:rFonts w:ascii="Times New Roman" w:eastAsia="Times New Roman" w:hAnsi="Times New Roman"/>
          <w:b/>
          <w:sz w:val="26"/>
        </w:rPr>
        <w:t>ВИРІШИВ:</w:t>
      </w:r>
    </w:p>
    <w:p w14:paraId="22FF38D4" w14:textId="77777777" w:rsidR="00E85953" w:rsidRDefault="00E85953">
      <w:pPr>
        <w:pStyle w:val="1"/>
        <w:spacing w:after="0" w:line="240" w:lineRule="auto"/>
        <w:ind w:firstLine="567"/>
        <w:jc w:val="both"/>
        <w:rPr>
          <w:rFonts w:ascii="Times New Roman" w:eastAsia="Times New Roman" w:hAnsi="Times New Roman"/>
          <w:b/>
          <w:sz w:val="26"/>
        </w:rPr>
      </w:pPr>
    </w:p>
    <w:p w14:paraId="3433E1BA" w14:textId="77777777" w:rsidR="00E85953" w:rsidRDefault="00E85953">
      <w:pPr>
        <w:pStyle w:val="1"/>
        <w:numPr>
          <w:ilvl w:val="0"/>
          <w:numId w:val="1"/>
        </w:numPr>
        <w:tabs>
          <w:tab w:val="left" w:pos="993"/>
        </w:tabs>
        <w:spacing w:after="0" w:line="240" w:lineRule="auto"/>
        <w:ind w:left="0" w:firstLine="567"/>
        <w:jc w:val="both"/>
        <w:rPr>
          <w:rFonts w:ascii="Times New Roman" w:eastAsia="Times New Roman" w:hAnsi="Times New Roman"/>
          <w:sz w:val="26"/>
        </w:rPr>
      </w:pPr>
      <w:r>
        <w:rPr>
          <w:rFonts w:ascii="Times New Roman" w:eastAsia="Times New Roman" w:hAnsi="Times New Roman"/>
          <w:sz w:val="26"/>
        </w:rPr>
        <w:t xml:space="preserve">Схвалити проєкт рішення міської ради «Про затвердження Правил торгівлі на центральному міському ринку міста Білгорода-Дністровського (додається).  </w:t>
      </w:r>
    </w:p>
    <w:p w14:paraId="456765B3" w14:textId="77777777" w:rsidR="00E85953" w:rsidRDefault="00E85953">
      <w:pPr>
        <w:pStyle w:val="1"/>
        <w:numPr>
          <w:ilvl w:val="0"/>
          <w:numId w:val="1"/>
        </w:numPr>
        <w:tabs>
          <w:tab w:val="left" w:pos="993"/>
        </w:tabs>
        <w:spacing w:after="0" w:line="240" w:lineRule="auto"/>
        <w:ind w:left="0" w:firstLine="567"/>
        <w:jc w:val="both"/>
        <w:rPr>
          <w:rFonts w:ascii="Times New Roman" w:eastAsia="Times New Roman" w:hAnsi="Times New Roman"/>
          <w:sz w:val="26"/>
        </w:rPr>
      </w:pPr>
      <w:r>
        <w:rPr>
          <w:rFonts w:ascii="Times New Roman" w:eastAsia="Times New Roman" w:hAnsi="Times New Roman"/>
          <w:sz w:val="26"/>
        </w:rPr>
        <w:t>Доручити директору Департаменту економіки та розвитку інфраструктури міста Білгород-Дністровської міської ради ЦІПУЛЕНКО Ользі внести на розгляд сесії Білгород-Дністровської міської ради проєкт рішення «Про затвердження правил торгівлі на центральному міському ринку міста Білгород-Дністровського».</w:t>
      </w:r>
    </w:p>
    <w:p w14:paraId="2AB568A8" w14:textId="77777777" w:rsidR="00E85953" w:rsidRDefault="00E85953">
      <w:pPr>
        <w:pStyle w:val="a4"/>
        <w:tabs>
          <w:tab w:val="left" w:pos="567"/>
          <w:tab w:val="left" w:pos="709"/>
          <w:tab w:val="left" w:pos="1418"/>
          <w:tab w:val="left" w:pos="2268"/>
          <w:tab w:val="left" w:pos="2410"/>
          <w:tab w:val="left" w:pos="2552"/>
          <w:tab w:val="left" w:pos="2977"/>
        </w:tabs>
        <w:ind w:left="0"/>
        <w:jc w:val="both"/>
        <w:rPr>
          <w:sz w:val="26"/>
        </w:rPr>
      </w:pPr>
      <w:r>
        <w:rPr>
          <w:sz w:val="26"/>
        </w:rPr>
        <w:t xml:space="preserve">          3.  Відповідальність за організацію виконання рішення покласти на директора Департаменту економіки та розвитку інфраструктури  міста Білгород-Дністровської міської ради ЦІПУЛЕНКО Ольгу.</w:t>
      </w:r>
    </w:p>
    <w:p w14:paraId="0C7CCCB3" w14:textId="77777777" w:rsidR="00E85953" w:rsidRDefault="00E85953">
      <w:pPr>
        <w:pStyle w:val="a4"/>
        <w:tabs>
          <w:tab w:val="left" w:pos="1134"/>
          <w:tab w:val="left" w:pos="2268"/>
          <w:tab w:val="left" w:pos="2410"/>
          <w:tab w:val="left" w:pos="2552"/>
          <w:tab w:val="left" w:pos="2977"/>
        </w:tabs>
        <w:ind w:left="0"/>
        <w:jc w:val="both"/>
        <w:rPr>
          <w:sz w:val="26"/>
        </w:rPr>
      </w:pPr>
      <w:r>
        <w:rPr>
          <w:sz w:val="26"/>
        </w:rPr>
        <w:t xml:space="preserve">          4.   Контроль  за  виконанням  даного  рішення  покласти  на  секретаря  міської ради  СКАЛОЗУБА Олександра.</w:t>
      </w:r>
    </w:p>
    <w:p w14:paraId="2AC5B670" w14:textId="77777777" w:rsidR="00E85953" w:rsidRDefault="00E85953">
      <w:pPr>
        <w:pStyle w:val="a4"/>
        <w:tabs>
          <w:tab w:val="left" w:pos="1134"/>
          <w:tab w:val="left" w:pos="2268"/>
          <w:tab w:val="left" w:pos="2410"/>
          <w:tab w:val="left" w:pos="2552"/>
          <w:tab w:val="left" w:pos="2977"/>
        </w:tabs>
        <w:ind w:left="360"/>
        <w:jc w:val="both"/>
        <w:rPr>
          <w:sz w:val="26"/>
        </w:rPr>
      </w:pPr>
    </w:p>
    <w:p w14:paraId="7DF49E22" w14:textId="77777777" w:rsidR="000B4D97" w:rsidRDefault="000B4D97">
      <w:pPr>
        <w:pStyle w:val="a4"/>
        <w:tabs>
          <w:tab w:val="left" w:pos="1134"/>
          <w:tab w:val="left" w:pos="2268"/>
          <w:tab w:val="left" w:pos="2410"/>
          <w:tab w:val="left" w:pos="2552"/>
          <w:tab w:val="left" w:pos="2977"/>
        </w:tabs>
        <w:ind w:left="360"/>
        <w:jc w:val="both"/>
        <w:rPr>
          <w:sz w:val="26"/>
        </w:rPr>
      </w:pPr>
    </w:p>
    <w:p w14:paraId="2C636814" w14:textId="77777777" w:rsidR="000B4D97" w:rsidRDefault="000B4D97" w:rsidP="000B4D97">
      <w:pPr>
        <w:pStyle w:val="a4"/>
        <w:tabs>
          <w:tab w:val="left" w:pos="1134"/>
          <w:tab w:val="left" w:pos="2268"/>
          <w:tab w:val="left" w:pos="2410"/>
          <w:tab w:val="left" w:pos="2552"/>
          <w:tab w:val="left" w:pos="2977"/>
        </w:tabs>
        <w:ind w:left="0"/>
        <w:jc w:val="both"/>
        <w:rPr>
          <w:sz w:val="26"/>
        </w:rPr>
      </w:pPr>
      <w:r>
        <w:rPr>
          <w:sz w:val="26"/>
        </w:rPr>
        <w:t xml:space="preserve">Секретар міської ради                                                            Олександр СКАЛОЗУБ </w:t>
      </w:r>
    </w:p>
    <w:p w14:paraId="7C9C8621" w14:textId="77777777" w:rsidR="000B4D97" w:rsidRDefault="000B4D97">
      <w:pPr>
        <w:pStyle w:val="a4"/>
        <w:tabs>
          <w:tab w:val="left" w:pos="1134"/>
          <w:tab w:val="left" w:pos="2268"/>
          <w:tab w:val="left" w:pos="2410"/>
          <w:tab w:val="left" w:pos="2552"/>
          <w:tab w:val="left" w:pos="2977"/>
        </w:tabs>
        <w:ind w:left="360"/>
        <w:jc w:val="both"/>
        <w:rPr>
          <w:sz w:val="26"/>
        </w:rPr>
      </w:pPr>
    </w:p>
    <w:p w14:paraId="1BD2890A" w14:textId="77777777" w:rsidR="00E85953" w:rsidRDefault="00E85953" w:rsidP="000B4D97">
      <w:pPr>
        <w:pStyle w:val="1"/>
        <w:tabs>
          <w:tab w:val="left" w:pos="1134"/>
          <w:tab w:val="left" w:pos="1418"/>
          <w:tab w:val="left" w:pos="2268"/>
          <w:tab w:val="left" w:pos="2410"/>
          <w:tab w:val="left" w:pos="2552"/>
          <w:tab w:val="left" w:pos="2977"/>
        </w:tabs>
        <w:spacing w:after="0"/>
        <w:ind w:left="720"/>
        <w:jc w:val="both"/>
        <w:rPr>
          <w:sz w:val="26"/>
        </w:rPr>
      </w:pPr>
      <w:r>
        <w:rPr>
          <w:sz w:val="26"/>
        </w:rPr>
        <w:t xml:space="preserve">                                                                                  </w:t>
      </w:r>
    </w:p>
    <w:p w14:paraId="76E01195" w14:textId="77777777" w:rsidR="00E85953" w:rsidRDefault="00E85953">
      <w:pPr>
        <w:pStyle w:val="1"/>
        <w:tabs>
          <w:tab w:val="left" w:pos="1134"/>
          <w:tab w:val="left" w:pos="1418"/>
          <w:tab w:val="left" w:pos="2268"/>
          <w:tab w:val="left" w:pos="2410"/>
          <w:tab w:val="left" w:pos="2552"/>
          <w:tab w:val="left" w:pos="2977"/>
        </w:tabs>
        <w:ind w:left="720"/>
        <w:jc w:val="both"/>
        <w:rPr>
          <w:sz w:val="28"/>
        </w:rPr>
      </w:pPr>
    </w:p>
    <w:p w14:paraId="0D0F6FE0" w14:textId="77777777" w:rsidR="00E85953" w:rsidRDefault="00E85953">
      <w:pPr>
        <w:pStyle w:val="1"/>
        <w:tabs>
          <w:tab w:val="left" w:pos="1134"/>
          <w:tab w:val="left" w:pos="1418"/>
          <w:tab w:val="left" w:pos="2268"/>
          <w:tab w:val="left" w:pos="2410"/>
          <w:tab w:val="left" w:pos="2552"/>
          <w:tab w:val="left" w:pos="2977"/>
        </w:tabs>
        <w:spacing w:after="0" w:line="240" w:lineRule="auto"/>
        <w:jc w:val="both"/>
        <w:rPr>
          <w:rFonts w:ascii="Times New Roman" w:eastAsia="Times New Roman" w:hAnsi="Times New Roman"/>
          <w:sz w:val="26"/>
        </w:rPr>
        <w:sectPr w:rsidR="00E85953">
          <w:headerReference w:type="default" r:id="rId9"/>
          <w:pgSz w:w="11906" w:h="16838"/>
          <w:pgMar w:top="1134" w:right="567" w:bottom="1134" w:left="1701" w:header="709" w:footer="709" w:gutter="0"/>
          <w:cols w:space="708"/>
          <w:titlePg/>
        </w:sectPr>
      </w:pPr>
      <w:r>
        <w:rPr>
          <w:rFonts w:ascii="Times New Roman" w:eastAsia="Times New Roman" w:hAnsi="Times New Roman"/>
          <w:sz w:val="26"/>
        </w:rPr>
        <w:t xml:space="preserve">                                                                                   </w:t>
      </w:r>
    </w:p>
    <w:p w14:paraId="2443A9D6" w14:textId="77777777" w:rsidR="00E85953" w:rsidRDefault="00E85953">
      <w:pPr>
        <w:pStyle w:val="1"/>
        <w:tabs>
          <w:tab w:val="left" w:pos="1134"/>
          <w:tab w:val="left" w:pos="1418"/>
          <w:tab w:val="left" w:pos="2268"/>
          <w:tab w:val="left" w:pos="2410"/>
          <w:tab w:val="left" w:pos="2552"/>
          <w:tab w:val="left" w:pos="2977"/>
        </w:tabs>
        <w:spacing w:after="0" w:line="240" w:lineRule="auto"/>
        <w:jc w:val="both"/>
        <w:rPr>
          <w:rFonts w:ascii="Times New Roman" w:eastAsia="Times New Roman" w:hAnsi="Times New Roman"/>
          <w:sz w:val="26"/>
        </w:rPr>
      </w:pPr>
    </w:p>
    <w:p w14:paraId="52D738D4" w14:textId="77777777" w:rsidR="00E85953" w:rsidRDefault="00E85953">
      <w:pPr>
        <w:pStyle w:val="1"/>
        <w:tabs>
          <w:tab w:val="left" w:pos="1134"/>
          <w:tab w:val="left" w:pos="1418"/>
          <w:tab w:val="left" w:pos="2268"/>
          <w:tab w:val="left" w:pos="2410"/>
          <w:tab w:val="left" w:pos="2552"/>
          <w:tab w:val="left" w:pos="2977"/>
        </w:tabs>
        <w:spacing w:after="0" w:line="240" w:lineRule="auto"/>
        <w:jc w:val="both"/>
        <w:rPr>
          <w:rFonts w:ascii="Times New Roman" w:eastAsia="Times New Roman" w:hAnsi="Times New Roman"/>
          <w:sz w:val="26"/>
        </w:rPr>
      </w:pPr>
    </w:p>
    <w:tbl>
      <w:tblPr>
        <w:tblW w:w="0" w:type="auto"/>
        <w:tblCellMar>
          <w:left w:w="108" w:type="dxa"/>
          <w:right w:w="108" w:type="dxa"/>
        </w:tblCellMar>
        <w:tblLook w:val="0000" w:firstRow="0" w:lastRow="0" w:firstColumn="0" w:lastColumn="0" w:noHBand="0" w:noVBand="0"/>
      </w:tblPr>
      <w:tblGrid>
        <w:gridCol w:w="6595"/>
        <w:gridCol w:w="3043"/>
      </w:tblGrid>
      <w:tr w:rsidR="00E85953" w:rsidRPr="00E85953" w14:paraId="291B77CA" w14:textId="77777777" w:rsidTr="00E85953">
        <w:tc>
          <w:tcPr>
            <w:tcW w:w="6771" w:type="dxa"/>
          </w:tcPr>
          <w:p w14:paraId="25ABFECD" w14:textId="77777777" w:rsidR="00E85953" w:rsidRPr="00E85953" w:rsidRDefault="00E85953" w:rsidP="00E85953">
            <w:pPr>
              <w:pStyle w:val="1"/>
              <w:tabs>
                <w:tab w:val="left" w:pos="1134"/>
                <w:tab w:val="left" w:pos="1418"/>
                <w:tab w:val="left" w:pos="2268"/>
                <w:tab w:val="left" w:pos="2410"/>
                <w:tab w:val="left" w:pos="2552"/>
                <w:tab w:val="left" w:pos="2977"/>
              </w:tabs>
              <w:spacing w:after="0" w:line="240" w:lineRule="auto"/>
              <w:jc w:val="both"/>
              <w:rPr>
                <w:rFonts w:ascii="Times New Roman" w:eastAsia="Times New Roman" w:hAnsi="Times New Roman"/>
                <w:sz w:val="26"/>
              </w:rPr>
            </w:pPr>
            <w:r w:rsidRPr="00E85953">
              <w:rPr>
                <w:rFonts w:ascii="Times New Roman" w:eastAsia="Times New Roman" w:hAnsi="Times New Roman"/>
                <w:sz w:val="26"/>
              </w:rPr>
              <w:t xml:space="preserve">                                                                                           </w:t>
            </w:r>
          </w:p>
        </w:tc>
        <w:tc>
          <w:tcPr>
            <w:tcW w:w="3083" w:type="dxa"/>
          </w:tcPr>
          <w:p w14:paraId="525AB385" w14:textId="77777777" w:rsidR="00E85953" w:rsidRPr="00E85953" w:rsidRDefault="00E85953" w:rsidP="00E85953">
            <w:pPr>
              <w:pStyle w:val="1"/>
              <w:tabs>
                <w:tab w:val="left" w:pos="1134"/>
                <w:tab w:val="left" w:pos="1418"/>
                <w:tab w:val="left" w:pos="2268"/>
                <w:tab w:val="left" w:pos="2410"/>
                <w:tab w:val="left" w:pos="2552"/>
                <w:tab w:val="left" w:pos="2977"/>
              </w:tabs>
              <w:spacing w:after="0" w:line="240" w:lineRule="auto"/>
              <w:jc w:val="both"/>
              <w:rPr>
                <w:rFonts w:ascii="Times New Roman" w:eastAsia="Times New Roman" w:hAnsi="Times New Roman"/>
                <w:sz w:val="26"/>
              </w:rPr>
            </w:pPr>
            <w:r w:rsidRPr="00E85953">
              <w:rPr>
                <w:rFonts w:ascii="Times New Roman" w:eastAsia="Times New Roman" w:hAnsi="Times New Roman"/>
                <w:sz w:val="26"/>
              </w:rPr>
              <w:t xml:space="preserve">Додаток </w:t>
            </w:r>
          </w:p>
          <w:p w14:paraId="7CA5E63B" w14:textId="77777777" w:rsidR="00E85953" w:rsidRPr="00E85953" w:rsidRDefault="00E85953" w:rsidP="00E85953">
            <w:pPr>
              <w:pStyle w:val="1"/>
              <w:tabs>
                <w:tab w:val="left" w:pos="1134"/>
                <w:tab w:val="left" w:pos="1418"/>
                <w:tab w:val="left" w:pos="2268"/>
                <w:tab w:val="left" w:pos="2410"/>
                <w:tab w:val="left" w:pos="2552"/>
                <w:tab w:val="left" w:pos="2977"/>
              </w:tabs>
              <w:spacing w:after="0" w:line="240" w:lineRule="auto"/>
              <w:jc w:val="both"/>
              <w:rPr>
                <w:rFonts w:ascii="Times New Roman" w:eastAsia="Times New Roman" w:hAnsi="Times New Roman"/>
                <w:sz w:val="26"/>
              </w:rPr>
            </w:pPr>
            <w:r w:rsidRPr="00E85953">
              <w:rPr>
                <w:rFonts w:ascii="Times New Roman" w:eastAsia="Times New Roman" w:hAnsi="Times New Roman"/>
                <w:sz w:val="26"/>
              </w:rPr>
              <w:t>до рішення виконавчого</w:t>
            </w:r>
          </w:p>
          <w:p w14:paraId="037E5B60" w14:textId="77777777" w:rsidR="00E85953" w:rsidRPr="00E85953" w:rsidRDefault="00E85953" w:rsidP="00E85953">
            <w:pPr>
              <w:pStyle w:val="1"/>
              <w:tabs>
                <w:tab w:val="left" w:pos="1134"/>
                <w:tab w:val="left" w:pos="1418"/>
                <w:tab w:val="left" w:pos="2268"/>
                <w:tab w:val="left" w:pos="2410"/>
                <w:tab w:val="left" w:pos="2552"/>
                <w:tab w:val="left" w:pos="2977"/>
              </w:tabs>
              <w:spacing w:after="0" w:line="240" w:lineRule="auto"/>
              <w:jc w:val="both"/>
              <w:rPr>
                <w:rFonts w:ascii="Times New Roman" w:eastAsia="Times New Roman" w:hAnsi="Times New Roman"/>
                <w:sz w:val="26"/>
              </w:rPr>
            </w:pPr>
            <w:r w:rsidRPr="00E85953">
              <w:rPr>
                <w:rFonts w:ascii="Times New Roman" w:eastAsia="Times New Roman" w:hAnsi="Times New Roman"/>
                <w:sz w:val="26"/>
              </w:rPr>
              <w:t xml:space="preserve">комітету міської ради                                                      </w:t>
            </w:r>
          </w:p>
          <w:p w14:paraId="218421C2" w14:textId="0EC38241" w:rsidR="00E85953" w:rsidRPr="00E85953" w:rsidRDefault="00E85953" w:rsidP="00E85953">
            <w:pPr>
              <w:pStyle w:val="1"/>
              <w:tabs>
                <w:tab w:val="left" w:pos="1134"/>
                <w:tab w:val="left" w:pos="1418"/>
                <w:tab w:val="left" w:pos="2268"/>
                <w:tab w:val="left" w:pos="2410"/>
                <w:tab w:val="left" w:pos="2552"/>
                <w:tab w:val="left" w:pos="2977"/>
              </w:tabs>
              <w:spacing w:after="0" w:line="240" w:lineRule="auto"/>
              <w:jc w:val="both"/>
              <w:rPr>
                <w:rFonts w:ascii="Times New Roman" w:eastAsia="Times New Roman" w:hAnsi="Times New Roman"/>
                <w:sz w:val="26"/>
              </w:rPr>
            </w:pPr>
            <w:r w:rsidRPr="00E85953">
              <w:rPr>
                <w:rFonts w:ascii="Times New Roman" w:eastAsia="Times New Roman" w:hAnsi="Times New Roman"/>
                <w:sz w:val="26"/>
              </w:rPr>
              <w:t xml:space="preserve">від </w:t>
            </w:r>
            <w:r w:rsidR="007672A2">
              <w:rPr>
                <w:rFonts w:ascii="Times New Roman" w:eastAsia="Times New Roman" w:hAnsi="Times New Roman"/>
                <w:sz w:val="26"/>
              </w:rPr>
              <w:t>12.12.2025 р. №486</w:t>
            </w:r>
          </w:p>
          <w:p w14:paraId="650FC593" w14:textId="77777777" w:rsidR="00E85953" w:rsidRPr="00E85953" w:rsidRDefault="00E85953" w:rsidP="00E85953">
            <w:pPr>
              <w:pStyle w:val="1"/>
              <w:tabs>
                <w:tab w:val="left" w:pos="1134"/>
                <w:tab w:val="left" w:pos="1418"/>
                <w:tab w:val="left" w:pos="2268"/>
                <w:tab w:val="left" w:pos="2410"/>
                <w:tab w:val="left" w:pos="2552"/>
                <w:tab w:val="left" w:pos="2977"/>
              </w:tabs>
              <w:spacing w:after="0" w:line="240" w:lineRule="auto"/>
              <w:jc w:val="both"/>
              <w:rPr>
                <w:rFonts w:ascii="Times New Roman" w:eastAsia="Times New Roman" w:hAnsi="Times New Roman"/>
                <w:sz w:val="26"/>
              </w:rPr>
            </w:pPr>
          </w:p>
        </w:tc>
      </w:tr>
    </w:tbl>
    <w:p w14:paraId="1DCF3CA1" w14:textId="77777777" w:rsidR="00E85953" w:rsidRDefault="00E85953">
      <w:pPr>
        <w:pStyle w:val="1"/>
        <w:tabs>
          <w:tab w:val="left" w:pos="1134"/>
          <w:tab w:val="left" w:pos="1418"/>
          <w:tab w:val="left" w:pos="2268"/>
          <w:tab w:val="left" w:pos="2410"/>
          <w:tab w:val="left" w:pos="2552"/>
          <w:tab w:val="left" w:pos="2977"/>
        </w:tabs>
        <w:spacing w:after="0" w:line="240" w:lineRule="auto"/>
        <w:ind w:left="720"/>
        <w:jc w:val="both"/>
        <w:rPr>
          <w:rFonts w:ascii="Times New Roman" w:eastAsia="Times New Roman" w:hAnsi="Times New Roman"/>
          <w:sz w:val="26"/>
        </w:rPr>
      </w:pPr>
      <w:r>
        <w:rPr>
          <w:rFonts w:ascii="Times New Roman" w:eastAsia="Times New Roman" w:hAnsi="Times New Roman"/>
          <w:sz w:val="26"/>
        </w:rPr>
        <w:t xml:space="preserve">                                                    </w:t>
      </w:r>
    </w:p>
    <w:p w14:paraId="3255A177" w14:textId="77777777" w:rsidR="00E85953" w:rsidRDefault="00E85953">
      <w:pPr>
        <w:pStyle w:val="1"/>
        <w:jc w:val="right"/>
        <w:rPr>
          <w:sz w:val="26"/>
        </w:rPr>
      </w:pPr>
      <w:r>
        <w:rPr>
          <w:sz w:val="26"/>
        </w:rPr>
        <w:object w:dxaOrig="1601" w:dyaOrig="1984" w14:anchorId="544D160F">
          <v:rect id="_x0000_s1027" o:spid="_x0000_s1026" style="position:absolute;left:0;text-align:left;margin-left:220.75pt;margin-top:20.1pt;width:39.7pt;height:51pt;z-index:251657728;visibility:visible" o:preferrelative="t" o:allowincell="f" stroked="f">
            <v:imagedata r:id="rId10" o:title="" cropbottom="36995f" cropright="25734f"/>
            <o:lock v:ext="edit" rotation="t" shapetype="t"/>
          </v:rect>
          <o:OLEObject Type="Embed" ProgID="Word.Picture.8" ShapeID="_x0000_s1027" DrawAspect="Content" ObjectID="_1827406906" r:id="rId11"/>
        </w:object>
      </w:r>
    </w:p>
    <w:p w14:paraId="1A2015D2" w14:textId="77777777" w:rsidR="00E85953" w:rsidRDefault="00E85953">
      <w:pPr>
        <w:pStyle w:val="1"/>
        <w:jc w:val="right"/>
        <w:rPr>
          <w:sz w:val="26"/>
        </w:rPr>
      </w:pPr>
    </w:p>
    <w:p w14:paraId="5BF1C69F" w14:textId="77777777" w:rsidR="00E85953" w:rsidRDefault="00E85953">
      <w:pPr>
        <w:pStyle w:val="1"/>
        <w:tabs>
          <w:tab w:val="left" w:pos="3686"/>
        </w:tabs>
        <w:spacing w:after="0" w:line="240" w:lineRule="auto"/>
        <w:jc w:val="center"/>
        <w:rPr>
          <w:sz w:val="26"/>
        </w:rPr>
      </w:pPr>
    </w:p>
    <w:p w14:paraId="655D977A" w14:textId="77777777" w:rsidR="00E85953" w:rsidRDefault="00E85953">
      <w:pPr>
        <w:pStyle w:val="1"/>
        <w:tabs>
          <w:tab w:val="left" w:pos="3686"/>
        </w:tabs>
        <w:spacing w:after="0" w:line="240" w:lineRule="auto"/>
        <w:jc w:val="center"/>
        <w:rPr>
          <w:rFonts w:ascii="Times New Roman" w:eastAsia="Times New Roman" w:hAnsi="Times New Roman"/>
          <w:sz w:val="26"/>
        </w:rPr>
      </w:pPr>
    </w:p>
    <w:p w14:paraId="52891BBB" w14:textId="77777777" w:rsidR="00E85953" w:rsidRDefault="00E85953">
      <w:pPr>
        <w:pStyle w:val="1"/>
        <w:tabs>
          <w:tab w:val="left" w:pos="3686"/>
        </w:tabs>
        <w:spacing w:after="0" w:line="240" w:lineRule="auto"/>
        <w:jc w:val="center"/>
        <w:rPr>
          <w:rFonts w:ascii="Times New Roman" w:eastAsia="Times New Roman" w:hAnsi="Times New Roman"/>
          <w:sz w:val="28"/>
        </w:rPr>
      </w:pPr>
      <w:r>
        <w:rPr>
          <w:rFonts w:ascii="Times New Roman" w:eastAsia="Times New Roman" w:hAnsi="Times New Roman"/>
          <w:sz w:val="28"/>
        </w:rPr>
        <w:t>БІЛГОРОД-ДНІСТРОВСЬКА МІСЬКА РАДА</w:t>
      </w:r>
    </w:p>
    <w:p w14:paraId="70F9AACC" w14:textId="77777777" w:rsidR="00E85953" w:rsidRDefault="00E85953">
      <w:pPr>
        <w:pStyle w:val="1"/>
        <w:spacing w:after="0" w:line="240" w:lineRule="auto"/>
        <w:jc w:val="center"/>
        <w:rPr>
          <w:rFonts w:ascii="Times New Roman" w:eastAsia="Times New Roman" w:hAnsi="Times New Roman"/>
          <w:sz w:val="28"/>
        </w:rPr>
      </w:pPr>
    </w:p>
    <w:p w14:paraId="351A5A75" w14:textId="77777777" w:rsidR="00E85953" w:rsidRDefault="00E85953">
      <w:pPr>
        <w:pStyle w:val="1"/>
        <w:spacing w:after="0" w:line="240" w:lineRule="auto"/>
        <w:jc w:val="center"/>
        <w:rPr>
          <w:rFonts w:ascii="Times New Roman" w:eastAsia="Times New Roman" w:hAnsi="Times New Roman"/>
          <w:sz w:val="28"/>
        </w:rPr>
      </w:pPr>
      <w:r>
        <w:rPr>
          <w:rFonts w:ascii="Times New Roman" w:eastAsia="Times New Roman" w:hAnsi="Times New Roman"/>
          <w:sz w:val="28"/>
        </w:rPr>
        <w:t>П Р О Є К Т   Р І Ш Е Н Н Я</w:t>
      </w:r>
    </w:p>
    <w:tbl>
      <w:tblPr>
        <w:tblW w:w="9781" w:type="dxa"/>
        <w:tblInd w:w="74" w:type="dxa"/>
        <w:tblCellMar>
          <w:left w:w="108" w:type="dxa"/>
          <w:right w:w="108" w:type="dxa"/>
        </w:tblCellMar>
        <w:tblLook w:val="0000" w:firstRow="0" w:lastRow="0" w:firstColumn="0" w:lastColumn="0" w:noHBand="0" w:noVBand="0"/>
      </w:tblPr>
      <w:tblGrid>
        <w:gridCol w:w="3622"/>
        <w:gridCol w:w="2758"/>
        <w:gridCol w:w="3401"/>
      </w:tblGrid>
      <w:tr w:rsidR="00E85953" w:rsidRPr="00E85953" w14:paraId="6790A078" w14:textId="77777777" w:rsidTr="00E85953">
        <w:trPr>
          <w:trHeight w:val="697"/>
        </w:trPr>
        <w:tc>
          <w:tcPr>
            <w:tcW w:w="3622" w:type="dxa"/>
          </w:tcPr>
          <w:p w14:paraId="4F0D0834" w14:textId="77777777" w:rsidR="00E85953" w:rsidRPr="00E85953" w:rsidRDefault="00E85953" w:rsidP="00E85953">
            <w:pPr>
              <w:pStyle w:val="1"/>
              <w:spacing w:before="120" w:after="0"/>
              <w:rPr>
                <w:rFonts w:ascii="Times New Roman" w:eastAsia="Times New Roman" w:hAnsi="Times New Roman"/>
                <w:sz w:val="26"/>
              </w:rPr>
            </w:pPr>
            <w:bookmarkStart w:id="0" w:name="_Hlk81815838"/>
            <w:bookmarkEnd w:id="0"/>
            <w:r w:rsidRPr="00E85953">
              <w:rPr>
                <w:rFonts w:ascii="Times New Roman" w:eastAsia="Times New Roman" w:hAnsi="Times New Roman"/>
                <w:sz w:val="26"/>
              </w:rPr>
              <w:t>від ________20__ р.</w:t>
            </w:r>
          </w:p>
        </w:tc>
        <w:tc>
          <w:tcPr>
            <w:tcW w:w="2758" w:type="dxa"/>
          </w:tcPr>
          <w:p w14:paraId="42009A97" w14:textId="77777777" w:rsidR="00E85953" w:rsidRPr="00E85953" w:rsidRDefault="00E85953" w:rsidP="00E85953">
            <w:pPr>
              <w:pStyle w:val="1"/>
              <w:spacing w:before="120"/>
              <w:jc w:val="center"/>
              <w:rPr>
                <w:rFonts w:ascii="Times New Roman" w:eastAsia="Times New Roman" w:hAnsi="Times New Roman"/>
                <w:sz w:val="26"/>
              </w:rPr>
            </w:pPr>
          </w:p>
        </w:tc>
        <w:tc>
          <w:tcPr>
            <w:tcW w:w="3401" w:type="dxa"/>
          </w:tcPr>
          <w:p w14:paraId="2C377BAF" w14:textId="77777777" w:rsidR="00E85953" w:rsidRPr="00E85953" w:rsidRDefault="00E85953" w:rsidP="00E85953">
            <w:pPr>
              <w:pStyle w:val="1"/>
              <w:spacing w:before="120"/>
              <w:ind w:firstLine="567"/>
              <w:rPr>
                <w:rFonts w:ascii="Times New Roman" w:eastAsia="Times New Roman" w:hAnsi="Times New Roman"/>
                <w:sz w:val="26"/>
                <w:lang w:val="en-US"/>
              </w:rPr>
            </w:pPr>
            <w:r w:rsidRPr="00E85953">
              <w:rPr>
                <w:rFonts w:ascii="Times New Roman" w:eastAsia="Times New Roman" w:hAnsi="Times New Roman"/>
                <w:sz w:val="26"/>
              </w:rPr>
              <w:t xml:space="preserve">    </w:t>
            </w:r>
            <w:r w:rsidRPr="00E85953">
              <w:rPr>
                <w:rFonts w:ascii="Times New Roman" w:eastAsia="Times New Roman" w:hAnsi="Times New Roman"/>
                <w:sz w:val="26"/>
                <w:lang w:val="en-US"/>
              </w:rPr>
              <w:t xml:space="preserve">        </w:t>
            </w:r>
            <w:r w:rsidRPr="00E85953">
              <w:rPr>
                <w:rFonts w:ascii="Times New Roman" w:eastAsia="Times New Roman" w:hAnsi="Times New Roman"/>
                <w:sz w:val="26"/>
              </w:rPr>
              <w:t xml:space="preserve">№ _____ - </w:t>
            </w:r>
            <w:r w:rsidRPr="00E85953">
              <w:rPr>
                <w:rFonts w:ascii="Times New Roman" w:eastAsia="Times New Roman" w:hAnsi="Times New Roman"/>
                <w:sz w:val="26"/>
                <w:lang w:val="en-US"/>
              </w:rPr>
              <w:t>VIII</w:t>
            </w:r>
          </w:p>
        </w:tc>
      </w:tr>
    </w:tbl>
    <w:p w14:paraId="326908C4" w14:textId="77777777" w:rsidR="00E85953" w:rsidRDefault="00E85953">
      <w:pPr>
        <w:pStyle w:val="Header"/>
        <w:tabs>
          <w:tab w:val="left" w:pos="284"/>
        </w:tabs>
        <w:rPr>
          <w:sz w:val="26"/>
          <w:lang w:val="uk-UA"/>
        </w:rPr>
      </w:pPr>
      <w:r>
        <w:rPr>
          <w:sz w:val="26"/>
          <w:lang w:val="uk-UA"/>
        </w:rPr>
        <w:t>Про  затвердження  Правил торгівлі</w:t>
      </w:r>
    </w:p>
    <w:p w14:paraId="028213A2" w14:textId="77777777" w:rsidR="00E85953" w:rsidRDefault="00E85953">
      <w:pPr>
        <w:pStyle w:val="Header"/>
        <w:tabs>
          <w:tab w:val="left" w:pos="284"/>
        </w:tabs>
        <w:rPr>
          <w:sz w:val="26"/>
          <w:lang w:val="uk-UA"/>
        </w:rPr>
      </w:pPr>
      <w:r>
        <w:rPr>
          <w:sz w:val="26"/>
          <w:lang w:val="uk-UA"/>
        </w:rPr>
        <w:t>на  центральному   міському  ринку</w:t>
      </w:r>
    </w:p>
    <w:p w14:paraId="5337EBD1" w14:textId="77777777" w:rsidR="00E85953" w:rsidRDefault="00E85953">
      <w:pPr>
        <w:pStyle w:val="Header"/>
        <w:tabs>
          <w:tab w:val="left" w:pos="284"/>
        </w:tabs>
        <w:rPr>
          <w:sz w:val="26"/>
          <w:lang w:val="uk-UA"/>
        </w:rPr>
      </w:pPr>
      <w:r>
        <w:rPr>
          <w:sz w:val="26"/>
          <w:lang w:val="uk-UA"/>
        </w:rPr>
        <w:t xml:space="preserve">міста  Білгорода - Дністровського </w:t>
      </w:r>
    </w:p>
    <w:p w14:paraId="235E9316" w14:textId="77777777" w:rsidR="00E85953" w:rsidRDefault="00E85953">
      <w:pPr>
        <w:pStyle w:val="1"/>
        <w:spacing w:line="240" w:lineRule="auto"/>
        <w:jc w:val="both"/>
        <w:rPr>
          <w:rFonts w:ascii="Times New Roman" w:eastAsia="Times New Roman" w:hAnsi="Times New Roman"/>
          <w:sz w:val="26"/>
        </w:rPr>
      </w:pPr>
    </w:p>
    <w:p w14:paraId="7E3D7B85" w14:textId="77777777" w:rsidR="00E85953" w:rsidRDefault="00E85953">
      <w:pPr>
        <w:pStyle w:val="1"/>
        <w:spacing w:line="240" w:lineRule="auto"/>
        <w:jc w:val="both"/>
        <w:rPr>
          <w:rFonts w:ascii="Times New Roman" w:eastAsia="Times New Roman" w:hAnsi="Times New Roman"/>
          <w:color w:val="000000"/>
          <w:sz w:val="26"/>
        </w:rPr>
      </w:pPr>
      <w:r>
        <w:rPr>
          <w:rFonts w:ascii="Times New Roman" w:eastAsia="Times New Roman" w:hAnsi="Times New Roman"/>
          <w:sz w:val="26"/>
        </w:rPr>
        <w:t xml:space="preserve">         З метою впорядкування торгівельної діяльності та надання послуг                                                        на території центрального міського ринку міста Білгород-Дністровського, враховуючи лист КП «Асорті» від 14.02.2025 року №41 щодо створення                    КП «Асорті» та передачі на баланс підприємства центрального міського ринку та  рішення виконавчого комітету міської ради від ______</w:t>
      </w:r>
      <w:r>
        <w:rPr>
          <w:rFonts w:ascii="Times New Roman" w:eastAsia="Times New Roman" w:hAnsi="Times New Roman"/>
          <w:color w:val="000000"/>
          <w:sz w:val="26"/>
        </w:rPr>
        <w:t xml:space="preserve"> № ___ «Про схвалення проєкту рішення міської ради «Про затвердження Правил торгівлі на центральному міському ринку міста Білгорода-Дністровського»</w:t>
      </w:r>
      <w:r>
        <w:rPr>
          <w:rFonts w:ascii="Times New Roman" w:eastAsia="Times New Roman" w:hAnsi="Times New Roman"/>
          <w:sz w:val="26"/>
          <w:shd w:val="clear" w:color="auto" w:fill="FFFFFF"/>
        </w:rPr>
        <w:t xml:space="preserve">, керуючись Законом України «Про засади державної регуляторної політики у сфері господарської діяльності», статтею 25, частиною другою статті 42 та частиною першою статті 59 </w:t>
      </w:r>
      <w:r>
        <w:rPr>
          <w:rFonts w:ascii="Times New Roman" w:eastAsia="Times New Roman" w:hAnsi="Times New Roman"/>
          <w:sz w:val="26"/>
        </w:rPr>
        <w:t xml:space="preserve">Закону України «Про місцеве самоврядування в Україні», </w:t>
      </w:r>
      <w:r>
        <w:rPr>
          <w:rFonts w:ascii="Times New Roman" w:eastAsia="Times New Roman" w:hAnsi="Times New Roman"/>
          <w:color w:val="000000"/>
          <w:sz w:val="26"/>
        </w:rPr>
        <w:t xml:space="preserve"> міська рада  </w:t>
      </w:r>
    </w:p>
    <w:p w14:paraId="17B896EE" w14:textId="77777777" w:rsidR="00E85953" w:rsidRDefault="00E85953">
      <w:pPr>
        <w:pStyle w:val="1"/>
        <w:spacing w:after="0" w:line="240" w:lineRule="auto"/>
        <w:ind w:firstLine="709"/>
        <w:jc w:val="both"/>
        <w:rPr>
          <w:rFonts w:ascii="Times New Roman" w:eastAsia="Times New Roman" w:hAnsi="Times New Roman"/>
          <w:b/>
          <w:sz w:val="26"/>
        </w:rPr>
      </w:pPr>
      <w:r>
        <w:rPr>
          <w:rFonts w:ascii="Times New Roman" w:eastAsia="Times New Roman" w:hAnsi="Times New Roman"/>
          <w:b/>
          <w:sz w:val="26"/>
        </w:rPr>
        <w:t>ВИРІШИЛА:</w:t>
      </w:r>
    </w:p>
    <w:p w14:paraId="1F82D472" w14:textId="77777777" w:rsidR="00E85953" w:rsidRDefault="00E85953">
      <w:pPr>
        <w:pStyle w:val="1"/>
        <w:spacing w:after="0" w:line="240" w:lineRule="auto"/>
        <w:ind w:firstLine="709"/>
        <w:jc w:val="both"/>
        <w:rPr>
          <w:rFonts w:ascii="Times New Roman" w:eastAsia="Times New Roman" w:hAnsi="Times New Roman"/>
          <w:b/>
          <w:sz w:val="26"/>
        </w:rPr>
      </w:pPr>
    </w:p>
    <w:p w14:paraId="791CE4CA" w14:textId="77777777" w:rsidR="00E85953" w:rsidRDefault="00E85953">
      <w:pPr>
        <w:pStyle w:val="a4"/>
        <w:widowControl w:val="0"/>
        <w:numPr>
          <w:ilvl w:val="0"/>
          <w:numId w:val="2"/>
        </w:numPr>
        <w:suppressAutoHyphens/>
        <w:ind w:left="0" w:firstLine="284"/>
        <w:jc w:val="both"/>
        <w:rPr>
          <w:sz w:val="26"/>
        </w:rPr>
      </w:pPr>
      <w:r>
        <w:rPr>
          <w:sz w:val="26"/>
        </w:rPr>
        <w:t xml:space="preserve">Затвердити </w:t>
      </w:r>
      <w:r>
        <w:rPr>
          <w:color w:val="000000"/>
          <w:sz w:val="26"/>
        </w:rPr>
        <w:t>Правила торгівлі на центральному міському ринку міста Білгорода-Дністровського (додається)</w:t>
      </w:r>
      <w:r>
        <w:rPr>
          <w:sz w:val="26"/>
        </w:rPr>
        <w:t>.</w:t>
      </w:r>
    </w:p>
    <w:p w14:paraId="64820F3E" w14:textId="77777777" w:rsidR="00E85953" w:rsidRDefault="00E85953">
      <w:pPr>
        <w:pStyle w:val="a4"/>
        <w:widowControl w:val="0"/>
        <w:numPr>
          <w:ilvl w:val="0"/>
          <w:numId w:val="2"/>
        </w:numPr>
        <w:suppressAutoHyphens/>
        <w:ind w:left="0" w:firstLine="284"/>
        <w:jc w:val="both"/>
        <w:rPr>
          <w:sz w:val="26"/>
        </w:rPr>
      </w:pPr>
      <w:r>
        <w:rPr>
          <w:sz w:val="26"/>
        </w:rPr>
        <w:t>Контроль за виконанням даного рішення покласти на постійну комісію міської ради з питань бюджету, фінансів, соціально-економічної політики, інвестицій та ринкових відносин (ВАРЕНИК Віталій).</w:t>
      </w:r>
    </w:p>
    <w:p w14:paraId="6C8FB315" w14:textId="77777777" w:rsidR="00E85953" w:rsidRDefault="00E85953">
      <w:pPr>
        <w:pStyle w:val="1"/>
        <w:jc w:val="both"/>
        <w:rPr>
          <w:rFonts w:ascii="Times New Roman" w:eastAsia="Times New Roman" w:hAnsi="Times New Roman"/>
          <w:color w:val="000000"/>
          <w:sz w:val="26"/>
        </w:rPr>
      </w:pPr>
    </w:p>
    <w:p w14:paraId="5FD62C9B" w14:textId="77777777" w:rsidR="00E85953" w:rsidRDefault="00E85953">
      <w:pPr>
        <w:pStyle w:val="1"/>
        <w:spacing w:after="0"/>
        <w:jc w:val="both"/>
        <w:rPr>
          <w:rFonts w:ascii="Times New Roman" w:eastAsia="Times New Roman" w:hAnsi="Times New Roman"/>
          <w:sz w:val="26"/>
        </w:rPr>
      </w:pPr>
      <w:r>
        <w:rPr>
          <w:rFonts w:ascii="Times New Roman" w:eastAsia="Times New Roman" w:hAnsi="Times New Roman"/>
          <w:sz w:val="26"/>
        </w:rPr>
        <w:t xml:space="preserve">                                                                                 Проєкт  рішення  підготовлений</w:t>
      </w:r>
    </w:p>
    <w:p w14:paraId="367A1971" w14:textId="77777777" w:rsidR="00E85953" w:rsidRDefault="00E85953">
      <w:pPr>
        <w:pStyle w:val="1"/>
        <w:spacing w:after="0"/>
        <w:jc w:val="both"/>
        <w:rPr>
          <w:rFonts w:ascii="Times New Roman" w:eastAsia="Times New Roman" w:hAnsi="Times New Roman"/>
          <w:sz w:val="26"/>
        </w:rPr>
      </w:pPr>
      <w:r>
        <w:rPr>
          <w:rFonts w:ascii="Times New Roman" w:eastAsia="Times New Roman" w:hAnsi="Times New Roman"/>
          <w:sz w:val="26"/>
        </w:rPr>
        <w:t xml:space="preserve">                                                                                 Департаментом    економіки    та</w:t>
      </w:r>
    </w:p>
    <w:p w14:paraId="052EC372" w14:textId="77777777" w:rsidR="00E85953" w:rsidRDefault="00E85953">
      <w:pPr>
        <w:pStyle w:val="1"/>
        <w:spacing w:after="0"/>
        <w:jc w:val="both"/>
        <w:rPr>
          <w:rFonts w:ascii="Times New Roman" w:eastAsia="Times New Roman" w:hAnsi="Times New Roman"/>
          <w:sz w:val="26"/>
        </w:rPr>
      </w:pPr>
      <w:r>
        <w:rPr>
          <w:rFonts w:ascii="Times New Roman" w:eastAsia="Times New Roman" w:hAnsi="Times New Roman"/>
          <w:sz w:val="26"/>
        </w:rPr>
        <w:t xml:space="preserve">                                                                                 розвитку   інфраструктури  міста</w:t>
      </w:r>
    </w:p>
    <w:p w14:paraId="6E0C9326" w14:textId="77777777" w:rsidR="00E85953" w:rsidRDefault="00E85953">
      <w:pPr>
        <w:pStyle w:val="1"/>
        <w:spacing w:after="0"/>
        <w:jc w:val="both"/>
        <w:rPr>
          <w:rFonts w:ascii="Times New Roman" w:eastAsia="Times New Roman" w:hAnsi="Times New Roman"/>
          <w:sz w:val="26"/>
        </w:rPr>
      </w:pPr>
      <w:r>
        <w:rPr>
          <w:rFonts w:ascii="Times New Roman" w:eastAsia="Times New Roman" w:hAnsi="Times New Roman"/>
          <w:sz w:val="26"/>
        </w:rPr>
        <w:t xml:space="preserve">                                                                                  міської   ради     за    дорученням</w:t>
      </w:r>
    </w:p>
    <w:p w14:paraId="7376157C" w14:textId="77777777" w:rsidR="00E85953" w:rsidRDefault="00E85953">
      <w:pPr>
        <w:pStyle w:val="1"/>
        <w:spacing w:after="0"/>
        <w:jc w:val="both"/>
        <w:rPr>
          <w:rFonts w:ascii="Times New Roman" w:eastAsia="Times New Roman" w:hAnsi="Times New Roman"/>
          <w:sz w:val="26"/>
        </w:rPr>
      </w:pPr>
      <w:r>
        <w:rPr>
          <w:rFonts w:ascii="Times New Roman" w:eastAsia="Times New Roman" w:hAnsi="Times New Roman"/>
          <w:sz w:val="26"/>
        </w:rPr>
        <w:t xml:space="preserve">                                                                                 виконавчого комітету</w:t>
      </w:r>
    </w:p>
    <w:p w14:paraId="1423197B" w14:textId="77777777" w:rsidR="00E85953" w:rsidRDefault="00E85953">
      <w:pPr>
        <w:pStyle w:val="1"/>
        <w:spacing w:after="0"/>
        <w:jc w:val="both"/>
        <w:rPr>
          <w:rFonts w:ascii="Times New Roman" w:eastAsia="Times New Roman" w:hAnsi="Times New Roman"/>
          <w:sz w:val="26"/>
        </w:rPr>
      </w:pPr>
    </w:p>
    <w:p w14:paraId="219538A9" w14:textId="77777777" w:rsidR="00E85953" w:rsidRDefault="00E85953">
      <w:pPr>
        <w:pStyle w:val="1"/>
        <w:spacing w:after="0"/>
        <w:jc w:val="both"/>
        <w:rPr>
          <w:rFonts w:ascii="Times New Roman" w:eastAsia="Times New Roman" w:hAnsi="Times New Roman"/>
          <w:sz w:val="26"/>
        </w:rPr>
      </w:pPr>
      <w:r>
        <w:rPr>
          <w:rFonts w:ascii="Times New Roman" w:eastAsia="Times New Roman" w:hAnsi="Times New Roman"/>
          <w:sz w:val="26"/>
        </w:rPr>
        <w:t xml:space="preserve">                                                                                                                                                                                             </w:t>
      </w:r>
    </w:p>
    <w:p w14:paraId="74AB6EFA" w14:textId="77777777" w:rsidR="00E85953" w:rsidRDefault="00E85953">
      <w:pPr>
        <w:pStyle w:val="1"/>
        <w:spacing w:after="0"/>
        <w:jc w:val="both"/>
        <w:rPr>
          <w:rFonts w:ascii="Times New Roman" w:eastAsia="Times New Roman" w:hAnsi="Times New Roman"/>
          <w:sz w:val="26"/>
        </w:rPr>
      </w:pPr>
      <w:r>
        <w:rPr>
          <w:rFonts w:ascii="Times New Roman" w:eastAsia="Times New Roman" w:hAnsi="Times New Roman"/>
          <w:sz w:val="26"/>
        </w:rPr>
        <w:lastRenderedPageBreak/>
        <w:t xml:space="preserve">                                                                                                   ЗАТВЕРДЖЕНО                                                                                           </w:t>
      </w:r>
    </w:p>
    <w:p w14:paraId="6FCD66E0" w14:textId="77777777" w:rsidR="00E85953" w:rsidRDefault="00E85953">
      <w:pPr>
        <w:pStyle w:val="1"/>
        <w:spacing w:after="0"/>
        <w:jc w:val="both"/>
        <w:rPr>
          <w:rFonts w:ascii="Times New Roman" w:eastAsia="Times New Roman" w:hAnsi="Times New Roman"/>
          <w:sz w:val="26"/>
        </w:rPr>
      </w:pPr>
      <w:r>
        <w:rPr>
          <w:rFonts w:ascii="Times New Roman" w:eastAsia="Times New Roman" w:hAnsi="Times New Roman"/>
          <w:sz w:val="26"/>
        </w:rPr>
        <w:t xml:space="preserve">                                                                                                   Рішення міської ради</w:t>
      </w:r>
    </w:p>
    <w:p w14:paraId="35F09B88" w14:textId="77777777" w:rsidR="00E85953" w:rsidRDefault="00E85953">
      <w:pPr>
        <w:pStyle w:val="1"/>
        <w:spacing w:after="0"/>
        <w:jc w:val="both"/>
        <w:rPr>
          <w:rFonts w:ascii="Times New Roman" w:eastAsia="Times New Roman" w:hAnsi="Times New Roman"/>
          <w:sz w:val="26"/>
        </w:rPr>
      </w:pPr>
      <w:r>
        <w:rPr>
          <w:rFonts w:ascii="Times New Roman" w:eastAsia="Times New Roman" w:hAnsi="Times New Roman"/>
          <w:sz w:val="26"/>
        </w:rPr>
        <w:t xml:space="preserve">                                                                                                   від_______№_____</w:t>
      </w:r>
    </w:p>
    <w:p w14:paraId="6A8B897E" w14:textId="77777777" w:rsidR="00E85953" w:rsidRDefault="00E85953">
      <w:pPr>
        <w:pStyle w:val="1"/>
        <w:spacing w:after="0" w:line="240" w:lineRule="auto"/>
        <w:jc w:val="both"/>
        <w:rPr>
          <w:rFonts w:ascii="Times New Roman" w:eastAsia="Times New Roman" w:hAnsi="Times New Roman"/>
          <w:sz w:val="28"/>
        </w:rPr>
      </w:pPr>
    </w:p>
    <w:p w14:paraId="0626A5DB" w14:textId="77777777" w:rsidR="00E85953" w:rsidRDefault="00E85953">
      <w:pPr>
        <w:pStyle w:val="1"/>
        <w:spacing w:after="0" w:line="240" w:lineRule="auto"/>
        <w:jc w:val="center"/>
        <w:rPr>
          <w:rFonts w:ascii="Times New Roman" w:eastAsia="Times New Roman" w:hAnsi="Times New Roman"/>
          <w:b/>
          <w:sz w:val="28"/>
          <w:lang w:val="ru-RU"/>
        </w:rPr>
      </w:pPr>
      <w:r>
        <w:rPr>
          <w:rFonts w:ascii="Times New Roman" w:eastAsia="Times New Roman" w:hAnsi="Times New Roman"/>
          <w:b/>
          <w:sz w:val="28"/>
          <w:lang w:val="ru-RU"/>
        </w:rPr>
        <w:t>ПРАВИЛА</w:t>
      </w:r>
    </w:p>
    <w:p w14:paraId="13B5786F" w14:textId="77777777" w:rsidR="00E85953" w:rsidRDefault="00E85953">
      <w:pPr>
        <w:pStyle w:val="1"/>
        <w:spacing w:after="0" w:line="240" w:lineRule="auto"/>
        <w:jc w:val="center"/>
        <w:rPr>
          <w:rFonts w:ascii="Times New Roman" w:eastAsia="Times New Roman" w:hAnsi="Times New Roman"/>
          <w:b/>
          <w:sz w:val="28"/>
          <w:lang w:val="ru-RU"/>
        </w:rPr>
      </w:pPr>
      <w:r>
        <w:rPr>
          <w:rFonts w:ascii="Times New Roman" w:eastAsia="Times New Roman" w:hAnsi="Times New Roman"/>
          <w:b/>
          <w:sz w:val="28"/>
          <w:lang w:val="ru-RU"/>
        </w:rPr>
        <w:t xml:space="preserve">ТОРГІВЛІ НА ЦЕНТРАЛЬНОМУ МІСЬКОМУ РИНКУ </w:t>
      </w:r>
    </w:p>
    <w:p w14:paraId="33DA04CE" w14:textId="77777777" w:rsidR="00E85953" w:rsidRDefault="00E85953">
      <w:pPr>
        <w:pStyle w:val="1"/>
        <w:spacing w:line="240" w:lineRule="auto"/>
        <w:jc w:val="center"/>
        <w:rPr>
          <w:rFonts w:ascii="Times New Roman" w:eastAsia="Times New Roman" w:hAnsi="Times New Roman"/>
          <w:b/>
          <w:sz w:val="28"/>
          <w:lang w:val="ru-RU"/>
        </w:rPr>
      </w:pPr>
      <w:r>
        <w:rPr>
          <w:rFonts w:ascii="Times New Roman" w:eastAsia="Times New Roman" w:hAnsi="Times New Roman"/>
          <w:b/>
          <w:sz w:val="28"/>
          <w:lang w:val="ru-RU"/>
        </w:rPr>
        <w:t>МІСТА БІЛГОРОДА-ДНІСТРОВСЬКОГО</w:t>
      </w:r>
    </w:p>
    <w:p w14:paraId="4DF71B71" w14:textId="77777777" w:rsidR="00E85953" w:rsidRDefault="00E85953">
      <w:pPr>
        <w:pStyle w:val="1"/>
        <w:spacing w:line="240" w:lineRule="auto"/>
        <w:jc w:val="center"/>
        <w:rPr>
          <w:rFonts w:ascii="Times New Roman" w:eastAsia="Times New Roman" w:hAnsi="Times New Roman"/>
          <w:b/>
          <w:sz w:val="28"/>
          <w:lang w:val="ru-RU"/>
        </w:rPr>
      </w:pPr>
      <w:r>
        <w:rPr>
          <w:rFonts w:ascii="Times New Roman" w:eastAsia="Times New Roman" w:hAnsi="Times New Roman"/>
          <w:b/>
          <w:sz w:val="28"/>
          <w:lang w:val="ru-RU"/>
        </w:rPr>
        <w:t>І. ЗАГАЛЬНІ ПОЛОЖЕННЯ</w:t>
      </w:r>
    </w:p>
    <w:p w14:paraId="1BE49844"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 xml:space="preserve">1. Ці Правила визначають вимоги щодо функціонування центрального міського ринку міста Білгорода-Дністровського (далі – Ринок), організації роздрібного продажу сільськогосподарської продукції, продовольчих і непродовольчих товарів, тощо. Надання послуг, надання в </w:t>
      </w:r>
      <w:r>
        <w:rPr>
          <w:rFonts w:ascii="Times New Roman" w:eastAsia="Times New Roman" w:hAnsi="Times New Roman"/>
          <w:color w:val="000000"/>
          <w:sz w:val="28"/>
          <w:lang w:val="ru-RU"/>
        </w:rPr>
        <w:t>оренду торговельних місць</w:t>
      </w:r>
      <w:r>
        <w:rPr>
          <w:rFonts w:ascii="Times New Roman" w:eastAsia="Times New Roman" w:hAnsi="Times New Roman"/>
          <w:sz w:val="28"/>
          <w:lang w:val="ru-RU"/>
        </w:rPr>
        <w:t xml:space="preserve"> (площ), додержання ветеринарних, гігієнічних і протипожежних вимог, правил безпеки праці на ринку, дотримання прав споживачів. </w:t>
      </w:r>
    </w:p>
    <w:p w14:paraId="2BB236DB" w14:textId="77777777" w:rsidR="00E85953" w:rsidRDefault="00E85953">
      <w:pPr>
        <w:pStyle w:val="1"/>
        <w:spacing w:after="0" w:line="240" w:lineRule="auto"/>
        <w:ind w:firstLine="720"/>
        <w:jc w:val="both"/>
        <w:rPr>
          <w:rFonts w:ascii="Times New Roman" w:eastAsia="Times New Roman" w:hAnsi="Times New Roman"/>
          <w:sz w:val="28"/>
          <w:lang w:val="ru-RU"/>
        </w:rPr>
      </w:pPr>
    </w:p>
    <w:p w14:paraId="6EEF3457"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 xml:space="preserve">2. </w:t>
      </w:r>
      <w:r>
        <w:rPr>
          <w:rFonts w:ascii="Times New Roman" w:eastAsia="Times New Roman" w:hAnsi="Times New Roman"/>
          <w:b/>
          <w:sz w:val="28"/>
          <w:lang w:val="ru-RU"/>
        </w:rPr>
        <w:t xml:space="preserve">Ринок </w:t>
      </w:r>
      <w:r>
        <w:rPr>
          <w:rFonts w:ascii="Times New Roman" w:eastAsia="Times New Roman" w:hAnsi="Times New Roman"/>
          <w:sz w:val="28"/>
          <w:lang w:val="ru-RU"/>
        </w:rPr>
        <w:t>– це створений у встановленому порядку, на відведеній земельній ділянці, суб'єкт підприємницької діяльності, функціональними обов'язками якого є надання послуг та створення для продавців і покупців належних умов для купівлі-продажу товарів за цінами, що складаються залежно від попиту і пропозиції.</w:t>
      </w:r>
    </w:p>
    <w:p w14:paraId="69B7E411"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Ринок незалежно від форми власності та організаційно-правової форми, зареєстрований у встановленому порядку, керується у своїй діяльності законодавством України та рішеннями міської ради та виконавчого комітету.</w:t>
      </w:r>
    </w:p>
    <w:p w14:paraId="4EB540C2"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За конструкцією ринок є комбінованим; ринок є змішаним; за часом діяльності – постійно діючим; ранковим; за місцем знаходження – міським; за видом економічної діяльності – з роздрібної торгівлі; за товарною спеціалізацією – з продажу продовольчих та непродовольчих товарів, тощо.</w:t>
      </w:r>
    </w:p>
    <w:p w14:paraId="1A82317D"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Територія ринку має відокремлену та відгороджену від проїжджої частини, житлового та комунального секторів ділянку землі, зручне сполучення громадського транспорту загального користування, наземні переходи для пішоходів, стоянки для автотранспортних засобів відвідувачів, безпечні для руху пішоходів входи і виходи, штучне освітлення території ринку, автостоянок та під’їздів, радіовузол або гучномовець, електро- та водопостачання, водовідведення, туалет, облаштовані контейнерами майданчики для збирання відходів і сміття тощо.</w:t>
      </w:r>
    </w:p>
    <w:p w14:paraId="0FB1482D"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Робота ринку не повинна погіршувати санітарний та екологічний стан місцевості й негативно впливати на умови проживання населення. Вхід на ринок безкоштовний. Здійснення торгівлі на прилеглій до ринку території заборонено.</w:t>
      </w:r>
    </w:p>
    <w:p w14:paraId="1F2AAFEE" w14:textId="77777777" w:rsidR="00E85953" w:rsidRDefault="00E85953">
      <w:pPr>
        <w:pStyle w:val="1"/>
        <w:spacing w:after="0" w:line="240" w:lineRule="auto"/>
        <w:ind w:firstLine="720"/>
        <w:jc w:val="both"/>
        <w:rPr>
          <w:rFonts w:ascii="Times New Roman" w:eastAsia="Times New Roman" w:hAnsi="Times New Roman"/>
          <w:sz w:val="28"/>
          <w:lang w:val="ru-RU"/>
        </w:rPr>
      </w:pPr>
    </w:p>
    <w:p w14:paraId="43ABFF2C"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3. У цих Правилах терміни вживаються відповідно до законодавчих та інших нормативно-правових актів в такому значенні:</w:t>
      </w:r>
    </w:p>
    <w:p w14:paraId="3869204A"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 xml:space="preserve">Ринок </w:t>
      </w:r>
      <w:r>
        <w:rPr>
          <w:rFonts w:ascii="Times New Roman" w:eastAsia="Times New Roman" w:hAnsi="Times New Roman"/>
          <w:sz w:val="28"/>
          <w:lang w:val="ru-RU"/>
        </w:rPr>
        <w:t xml:space="preserve">– це суб’єкт господарювання, створений на відведеній за рішенням органу місцевого самоврядування земельній ділянці і зареєстрований в </w:t>
      </w:r>
      <w:r>
        <w:rPr>
          <w:rFonts w:ascii="Times New Roman" w:eastAsia="Times New Roman" w:hAnsi="Times New Roman"/>
          <w:sz w:val="28"/>
          <w:lang w:val="ru-RU"/>
        </w:rPr>
        <w:lastRenderedPageBreak/>
        <w:t>установленому порядку, функціональними обов’язками якого є надання послуг та створення для продавців і покупців належних умов у процесі купівлі-продажу товарів за цінами, що складаються залежно від попиту і пропозиції (</w:t>
      </w:r>
      <w:r>
        <w:rPr>
          <w:rFonts w:ascii="Times New Roman" w:eastAsia="Times New Roman" w:hAnsi="Times New Roman"/>
          <w:b/>
          <w:sz w:val="28"/>
          <w:lang w:val="ru-RU"/>
        </w:rPr>
        <w:t>далі-Ринок</w:t>
      </w:r>
      <w:r>
        <w:rPr>
          <w:rFonts w:ascii="Times New Roman" w:eastAsia="Times New Roman" w:hAnsi="Times New Roman"/>
          <w:sz w:val="28"/>
          <w:lang w:val="ru-RU"/>
        </w:rPr>
        <w:t>).</w:t>
      </w:r>
    </w:p>
    <w:p w14:paraId="3408808A"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Ринок агропродовольчий</w:t>
      </w:r>
      <w:r>
        <w:rPr>
          <w:rFonts w:ascii="Times New Roman" w:eastAsia="Times New Roman" w:hAnsi="Times New Roman"/>
          <w:sz w:val="28"/>
          <w:lang w:val="ru-RU"/>
        </w:rPr>
        <w:t xml:space="preserve"> - суб’єкт господарювання, що створює належні умови для реалізації (оптової реалізації) сільськогосподарської продукції, в тому числі харчових продуктів, на спеціально оснащених та відведених місцях відповідно до закону; повинні отримати експлуатаційні дозволи на потужності пов’язані з діяльністю з виробництва та/або зберігання харчових продуктів тваринного походження.</w:t>
      </w:r>
    </w:p>
    <w:p w14:paraId="4537F6D0"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Адміністрація ринку</w:t>
      </w:r>
      <w:r>
        <w:rPr>
          <w:rFonts w:ascii="Times New Roman" w:eastAsia="Times New Roman" w:hAnsi="Times New Roman"/>
          <w:sz w:val="28"/>
          <w:lang w:val="ru-RU"/>
        </w:rPr>
        <w:t xml:space="preserve"> – це виконавчий орган комунального підприємства «Асорті», яке зареєстровано як юридична особа відповідно до вимог чинного законодавства України. Головною метою якого є надання послуг, здача в оренду торгових місць (площ).  </w:t>
      </w:r>
    </w:p>
    <w:p w14:paraId="0F046ABF"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 xml:space="preserve">Відкриті столи </w:t>
      </w:r>
      <w:r>
        <w:rPr>
          <w:rFonts w:ascii="Times New Roman" w:eastAsia="Times New Roman" w:hAnsi="Times New Roman"/>
          <w:sz w:val="28"/>
          <w:lang w:val="ru-RU"/>
        </w:rPr>
        <w:t>– столи без накриття, які розміщуються на відкритій території ринку.</w:t>
      </w:r>
    </w:p>
    <w:p w14:paraId="377FEB6B"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Дрібнороздрібна торговельна мережа</w:t>
      </w:r>
      <w:r>
        <w:rPr>
          <w:rFonts w:ascii="Times New Roman" w:eastAsia="Times New Roman" w:hAnsi="Times New Roman"/>
          <w:sz w:val="28"/>
          <w:lang w:val="ru-RU"/>
        </w:rPr>
        <w:t xml:space="preserve"> – частина роздрібної торговельної мережі, яка складається з наметів, кіосків, пунктів пересувної торгівлі, автоматів, нестаціонарних торговельних одиниць.</w:t>
      </w:r>
    </w:p>
    <w:p w14:paraId="41772D08"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Кіоск (ятка)</w:t>
      </w:r>
      <w:r>
        <w:rPr>
          <w:rFonts w:ascii="Times New Roman" w:eastAsia="Times New Roman" w:hAnsi="Times New Roman"/>
          <w:sz w:val="28"/>
          <w:lang w:val="ru-RU"/>
        </w:rPr>
        <w:t xml:space="preserve"> – торговельний об’єкт для організації роздрібного продажу товарів, який має постійне просторове місце, займає окрему закриту споруду некапітального типу на одне робоче місце без торговельної зали для покупців та додаткової площі для розміщення запасу товарів.</w:t>
      </w:r>
    </w:p>
    <w:p w14:paraId="1407587C"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Криті столи</w:t>
      </w:r>
      <w:r>
        <w:rPr>
          <w:rFonts w:ascii="Times New Roman" w:eastAsia="Times New Roman" w:hAnsi="Times New Roman"/>
          <w:sz w:val="28"/>
          <w:lang w:val="ru-RU"/>
        </w:rPr>
        <w:t xml:space="preserve"> – столи з накриттям, які розташовані на відкритій території ринку. До критих столів належать також столи, які розміщені у будівлях та/або мають одну загальну покрівлю над декількома столами.</w:t>
      </w:r>
    </w:p>
    <w:p w14:paraId="78DA58F2"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Магазин</w:t>
      </w:r>
      <w:r>
        <w:rPr>
          <w:rFonts w:ascii="Times New Roman" w:eastAsia="Times New Roman" w:hAnsi="Times New Roman"/>
          <w:sz w:val="28"/>
          <w:lang w:val="ru-RU"/>
        </w:rPr>
        <w:t xml:space="preserve"> – стаціонарний пункт роздрібного й оптового продажу товарів, які займають окремі будівлі або приміщення й мають торговельний зал для покупців;</w:t>
      </w:r>
    </w:p>
    <w:p w14:paraId="6B933C30"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Намет</w:t>
      </w:r>
      <w:r>
        <w:rPr>
          <w:rFonts w:ascii="Times New Roman" w:eastAsia="Times New Roman" w:hAnsi="Times New Roman"/>
          <w:sz w:val="28"/>
          <w:lang w:val="ru-RU"/>
        </w:rPr>
        <w:t>- об’єкт роздрібної торговельної мережі, збірної конструкції, встановлений як відособлене приміщення і не має торговельного залу для покупців.</w:t>
      </w:r>
    </w:p>
    <w:p w14:paraId="0A78FC72"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 xml:space="preserve">Палатка </w:t>
      </w:r>
      <w:r>
        <w:rPr>
          <w:rFonts w:ascii="Times New Roman" w:eastAsia="Times New Roman" w:hAnsi="Times New Roman"/>
          <w:sz w:val="28"/>
          <w:lang w:val="ru-RU"/>
        </w:rPr>
        <w:t>– об’єкт дрібнороздрібної торговельної мережі, збірно-розбірної конструкції, встановлюваний як відособлене приміщення без торговельного залу для покупців.</w:t>
      </w:r>
    </w:p>
    <w:p w14:paraId="5E795064"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Пересувна мережа</w:t>
      </w:r>
      <w:r>
        <w:rPr>
          <w:rFonts w:ascii="Times New Roman" w:eastAsia="Times New Roman" w:hAnsi="Times New Roman"/>
          <w:sz w:val="28"/>
          <w:lang w:val="ru-RU"/>
        </w:rPr>
        <w:t xml:space="preserve"> – пересувна тимчасова споруда – споруда, яка не має закритого приміщення для тимчасового перебування людей, торговельне обладнання, низькотемпературний прилавок, ятка, торговельний автомат, автомагазин, авторозвозка, мото-велоколяска, ручний візок, відкритий літній майданчик щоденного демонтажу тощо.</w:t>
      </w:r>
    </w:p>
    <w:p w14:paraId="6F0E0842"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Продавець</w:t>
      </w:r>
      <w:r>
        <w:rPr>
          <w:rFonts w:ascii="Times New Roman" w:eastAsia="Times New Roman" w:hAnsi="Times New Roman"/>
          <w:sz w:val="28"/>
          <w:lang w:val="ru-RU"/>
        </w:rPr>
        <w:t xml:space="preserve"> – фізична особа (громадянин України, іноземний громадянин, особа без громадянства), суб’єкт господарювання, або найманий працівник, який згідно з договором реалізує споживачеві товари та/або надає послуги.</w:t>
      </w:r>
    </w:p>
    <w:p w14:paraId="085FB674"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Продовольчі товари</w:t>
      </w:r>
      <w:r>
        <w:rPr>
          <w:rFonts w:ascii="Times New Roman" w:eastAsia="Times New Roman" w:hAnsi="Times New Roman"/>
          <w:sz w:val="28"/>
          <w:lang w:val="ru-RU"/>
        </w:rPr>
        <w:t xml:space="preserve"> - товари, що представляють собою харчові продукти в натуральному або переробленому вигляді, призначені для </w:t>
      </w:r>
      <w:r>
        <w:rPr>
          <w:rFonts w:ascii="Times New Roman" w:eastAsia="Times New Roman" w:hAnsi="Times New Roman"/>
          <w:sz w:val="28"/>
          <w:lang w:val="ru-RU"/>
        </w:rPr>
        <w:lastRenderedPageBreak/>
        <w:t>використання людиною в якості їжі, бутильована питна вода, алкогольна продукція (у тому числі пиво), безалкогольні напої, жувальна гумка, а також біологічно активні добавки.</w:t>
      </w:r>
    </w:p>
    <w:p w14:paraId="5AE737F6"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Непродовольчі товари</w:t>
      </w:r>
      <w:r>
        <w:rPr>
          <w:rFonts w:ascii="Times New Roman" w:eastAsia="Times New Roman" w:hAnsi="Times New Roman"/>
          <w:sz w:val="28"/>
          <w:lang w:val="ru-RU"/>
        </w:rPr>
        <w:t xml:space="preserve"> – це продукти виробничого процесу, призначені для продажу його громадянам або суб'єктам господарської діяльності, але не з метою вживання його в їжу людиною і (або) представниками тваринного світу.</w:t>
      </w:r>
    </w:p>
    <w:p w14:paraId="735ABE91"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Роздрібна торгівля</w:t>
      </w:r>
      <w:r>
        <w:rPr>
          <w:rFonts w:ascii="Times New Roman" w:eastAsia="Times New Roman" w:hAnsi="Times New Roman"/>
          <w:sz w:val="28"/>
          <w:lang w:val="ru-RU"/>
        </w:rPr>
        <w:t xml:space="preserve"> – сфера діяльності з продажу товарів, надання послуг на підставі усного або письмового цивільно-правового договору безпосередньо кінцевому споживачу для особистого некомерційного користування.</w:t>
      </w:r>
    </w:p>
    <w:p w14:paraId="7B4DB795"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Спожива</w:t>
      </w:r>
      <w:r>
        <w:rPr>
          <w:rFonts w:ascii="Times New Roman" w:eastAsia="Times New Roman" w:hAnsi="Times New Roman"/>
          <w:sz w:val="28"/>
          <w:lang w:val="ru-RU"/>
        </w:rPr>
        <w:t>ч – фізична особа, яка придбаває, замовляє, використовує або має намір придбати чи замовити товар (послугу) для особистих потреб, безпосередньо не пов’язаних з підприємницькою діяльністю або виконанням обов’язків найманого працівника.</w:t>
      </w:r>
    </w:p>
    <w:p w14:paraId="6F88D985"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Торговельний майданчик</w:t>
      </w:r>
      <w:r>
        <w:rPr>
          <w:rFonts w:ascii="Times New Roman" w:eastAsia="Times New Roman" w:hAnsi="Times New Roman"/>
          <w:sz w:val="28"/>
          <w:lang w:val="ru-RU"/>
        </w:rPr>
        <w:t xml:space="preserve"> – замощена чи заасфальтована ділянка землі, облаштована на територіях ринків або автономно, який зареєстрований в установленому порядку і призначений для індивідуальної торгівлі. Торговельний майданчик використовується для продажу продукції і товарів з автомашин, візків, причепів та організації сезонних ярмарків, базарів. В період переходу ринків до торгово-сервісних комплексів має функцію ринку.</w:t>
      </w:r>
    </w:p>
    <w:p w14:paraId="700DB009"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Торговельне місце на ринку</w:t>
      </w:r>
      <w:r>
        <w:rPr>
          <w:rFonts w:ascii="Times New Roman" w:eastAsia="Times New Roman" w:hAnsi="Times New Roman"/>
          <w:sz w:val="28"/>
          <w:lang w:val="ru-RU"/>
        </w:rPr>
        <w:t xml:space="preserve"> – площа, відведена для розміщення необхідного для торгівлі інвентарю (вагів, лотків тощо) та здійснення продажу продукції з прилавків (столів), у приміщеннях у будівлях, візків (у тому числі ручних), у контейнерах, кіосках, палатках тощо. Розмір торговельного місця зазначається у договорі оренди торгового місця (площ) та у договорі обслуговування території центрального міського ринку.</w:t>
      </w:r>
    </w:p>
    <w:p w14:paraId="582738B0"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Торговельна площа ринку</w:t>
      </w:r>
      <w:r>
        <w:rPr>
          <w:rFonts w:ascii="Times New Roman" w:eastAsia="Times New Roman" w:hAnsi="Times New Roman"/>
          <w:sz w:val="28"/>
          <w:lang w:val="ru-RU"/>
        </w:rPr>
        <w:t xml:space="preserve"> – сума площ ринку (торговельних залів і торговельних місць на відкритій території), де безпосередньо організовується процес купівлі-продажу товарів без урахування площ складів, допоміжних і адміністративних будівель (споруд), евакуаційних проходів і т.д.</w:t>
      </w:r>
    </w:p>
    <w:p w14:paraId="73B695AC"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Торговельне приміщення</w:t>
      </w:r>
      <w:r>
        <w:rPr>
          <w:rFonts w:ascii="Times New Roman" w:eastAsia="Times New Roman" w:hAnsi="Times New Roman"/>
          <w:sz w:val="28"/>
          <w:lang w:val="ru-RU"/>
        </w:rPr>
        <w:t xml:space="preserve"> – майновий комплекс, який займає окрему споруду (приміщення) або який розміщено у спеціально призначеній та обладнаній для торгівлі споруді, де суб’єкт господарювання провадить діяльність з реалізації товару (надання послуг).</w:t>
      </w:r>
    </w:p>
    <w:p w14:paraId="3E98CA3E"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Торговельний павільйон</w:t>
      </w:r>
      <w:r>
        <w:rPr>
          <w:rFonts w:ascii="Times New Roman" w:eastAsia="Times New Roman" w:hAnsi="Times New Roman"/>
          <w:sz w:val="28"/>
          <w:lang w:val="ru-RU"/>
        </w:rPr>
        <w:t xml:space="preserve"> – торговельний об’єкт у роздрібній торгівлі, призначений для організації продажу товарів кінцевим споживачам, розміщений в окремій споруді полегшеної конструкції та має торговельну залу для покупців.</w:t>
      </w:r>
    </w:p>
    <w:p w14:paraId="06936F97"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b/>
          <w:sz w:val="28"/>
          <w:lang w:val="ru-RU"/>
        </w:rPr>
        <w:t>Оператор ринку харчових продуктів</w:t>
      </w:r>
      <w:r>
        <w:rPr>
          <w:rFonts w:ascii="Times New Roman" w:eastAsia="Times New Roman" w:hAnsi="Times New Roman"/>
          <w:sz w:val="28"/>
          <w:lang w:val="ru-RU"/>
        </w:rPr>
        <w:t xml:space="preserve"> (</w:t>
      </w:r>
      <w:r>
        <w:rPr>
          <w:rFonts w:ascii="Times New Roman" w:eastAsia="Times New Roman" w:hAnsi="Times New Roman"/>
          <w:b/>
          <w:sz w:val="28"/>
          <w:lang w:val="ru-RU"/>
        </w:rPr>
        <w:t>далі-оператор ринку</w:t>
      </w:r>
      <w:r>
        <w:rPr>
          <w:rFonts w:ascii="Times New Roman" w:eastAsia="Times New Roman" w:hAnsi="Times New Roman"/>
          <w:sz w:val="28"/>
          <w:lang w:val="ru-RU"/>
        </w:rPr>
        <w:t xml:space="preserve">) - суб’єкт господарювання, який провадить діяльність з метою або без мети отримання прибутку та в управлінні якого перебувають потужності, на яких здійснюється первинне виробництво, виробництво, реалізація та/або обіг харчових продуктів та/або інших об’єктів санітарних заходів (крім матеріалів, що контактують з харчовими продуктами), і який відповідає за виконання вимог цього Закону та законодавства про безпечність та окремі показники якості харчових продуктів. До операторів ринку належать фізичні особи, якщо вони провадять діяльність з </w:t>
      </w:r>
      <w:r>
        <w:rPr>
          <w:rFonts w:ascii="Times New Roman" w:eastAsia="Times New Roman" w:hAnsi="Times New Roman"/>
          <w:sz w:val="28"/>
          <w:lang w:val="ru-RU"/>
        </w:rPr>
        <w:lastRenderedPageBreak/>
        <w:t>метою або без мети отримання прибутку та займаються виробництвом та/або обігом харчових продуктів або інших об'єктів санітарних заходів. Оператором ринку також вважається агропродовольчий ринок.</w:t>
      </w:r>
    </w:p>
    <w:p w14:paraId="612C96C5"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 xml:space="preserve">Інші терміни у цих Правилах вживаються в значеннях наведених у законах України «Про основні принципи та вимоги до безпечності та якості харчових продуктів», «Про ветеринарну медицину», «Про метрологію та метрологічну діяльність», </w:t>
      </w:r>
      <w:bookmarkStart w:id="1" w:name="_GoBack"/>
      <w:bookmarkEnd w:id="1"/>
      <w:r>
        <w:rPr>
          <w:rFonts w:ascii="Times New Roman" w:eastAsia="Times New Roman" w:hAnsi="Times New Roman"/>
          <w:sz w:val="28"/>
          <w:lang w:val="ru-RU"/>
        </w:rPr>
        <w:t>«Про застосування реєстраторів розрахункових операцій у сфері торгівлі, громадського харчування та послуг», «Про захист прав споживачі, інших закондавчих та нормативно-правових актах.</w:t>
      </w:r>
    </w:p>
    <w:p w14:paraId="06A0F623" w14:textId="77777777" w:rsidR="00E85953" w:rsidRDefault="00E85953">
      <w:pPr>
        <w:pStyle w:val="1"/>
        <w:spacing w:after="0" w:line="240" w:lineRule="auto"/>
        <w:jc w:val="both"/>
        <w:rPr>
          <w:rFonts w:ascii="Times New Roman" w:eastAsia="Times New Roman" w:hAnsi="Times New Roman"/>
          <w:sz w:val="28"/>
          <w:lang w:val="ru-RU"/>
        </w:rPr>
      </w:pPr>
    </w:p>
    <w:p w14:paraId="680F45C6"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 xml:space="preserve">4. Торгівлю  на  ринку  можуть  здійснювати  фізичні  особи – громадяни України, іноземні громадяни, особи без громадянства, фізичні особи-підприємці, а також юридичні особи незалежно від форм власності. </w:t>
      </w:r>
    </w:p>
    <w:p w14:paraId="2CF4AB73"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 xml:space="preserve">Всі ці учасники господарських відносин є суб’єктами господарювання, які здійснюють торгівельну діяльність в порядку, передбаченому чинним законодавством України. Відповідні суб’єкти здійснюють торгівельну діяльність після їх державної реєстрації як суб'єктів підприємницької діяльності (Державна реєстрація фізичної особи-підприємця). </w:t>
      </w:r>
    </w:p>
    <w:p w14:paraId="4162318B" w14:textId="77777777" w:rsidR="00E85953" w:rsidRDefault="00E85953">
      <w:pPr>
        <w:pStyle w:val="1"/>
        <w:spacing w:after="0" w:line="240" w:lineRule="auto"/>
        <w:jc w:val="both"/>
        <w:rPr>
          <w:rFonts w:ascii="Times New Roman" w:eastAsia="Times New Roman" w:hAnsi="Times New Roman"/>
          <w:sz w:val="28"/>
          <w:lang w:val="ru-RU"/>
        </w:rPr>
      </w:pPr>
    </w:p>
    <w:p w14:paraId="6F13885F"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5. На адміністративній будівлі ринку розміщується вивіска із зазначенням повної назви ринку та його власника, спеціалізація ринку, режиму роботи, а також графічно виконаний план-схема території з позначенням усіх стаціонарних об’єктів ринку (обов’язково державної лабораторії ветеринарно-санітарної експертизи на ринках, громадської вбиральні, контрольних вимірювальних приладів), пішохідних і аварійних виходів</w:t>
      </w:r>
      <w:r>
        <w:rPr>
          <w:rFonts w:ascii="Times New Roman" w:eastAsia="Times New Roman" w:hAnsi="Times New Roman"/>
          <w:sz w:val="28"/>
        </w:rPr>
        <w:t xml:space="preserve">, </w:t>
      </w:r>
      <w:r>
        <w:rPr>
          <w:rFonts w:ascii="Times New Roman" w:eastAsia="Times New Roman" w:hAnsi="Times New Roman"/>
          <w:sz w:val="28"/>
          <w:lang w:val="ru-RU"/>
        </w:rPr>
        <w:t xml:space="preserve">акредитована лабораторія. </w:t>
      </w:r>
    </w:p>
    <w:p w14:paraId="5B638D69" w14:textId="77777777" w:rsidR="00E85953" w:rsidRDefault="00E85953">
      <w:pPr>
        <w:pStyle w:val="1"/>
        <w:spacing w:after="0" w:line="240" w:lineRule="auto"/>
        <w:jc w:val="both"/>
        <w:rPr>
          <w:rFonts w:ascii="Times New Roman" w:eastAsia="Times New Roman" w:hAnsi="Times New Roman"/>
          <w:sz w:val="28"/>
          <w:lang w:val="ru-RU"/>
        </w:rPr>
      </w:pPr>
    </w:p>
    <w:p w14:paraId="1534DA60"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6. У разі планового закриття Ринку, окремих його приміщень або частини території (для проведення санітарних заходів, ремонту, технічного переобладнання, святкових днів) Адміністрація ринку повинна не пізніше як за 14 (чотирнадцять) днів повідомити про це Продавців, розмістивши біля входів до ринку відповідну об’</w:t>
      </w:r>
      <w:r>
        <w:rPr>
          <w:rFonts w:ascii="Times New Roman" w:eastAsia="Times New Roman" w:hAnsi="Times New Roman"/>
          <w:sz w:val="28"/>
        </w:rPr>
        <w:t xml:space="preserve">яву </w:t>
      </w:r>
      <w:r>
        <w:rPr>
          <w:rFonts w:ascii="Times New Roman" w:eastAsia="Times New Roman" w:hAnsi="Times New Roman"/>
          <w:sz w:val="28"/>
          <w:lang w:val="ru-RU"/>
        </w:rPr>
        <w:t>та оголосивши інформацію про порядок роботи ринку, дату та період закриття</w:t>
      </w:r>
    </w:p>
    <w:p w14:paraId="27AA5790"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У разі настання форс-мажорних обставин, на підставі виданих Постанов Кабінету Міністрів України, Указів Президента, рішення органу місцевого самоврядування, Адміністрація ринку оголошує про негайне закриття Ринку або на наступний день.</w:t>
      </w:r>
    </w:p>
    <w:p w14:paraId="4CEDFC1D" w14:textId="77777777" w:rsidR="00E85953" w:rsidRDefault="00E85953">
      <w:pPr>
        <w:pStyle w:val="1"/>
        <w:spacing w:after="0" w:line="240" w:lineRule="auto"/>
        <w:jc w:val="both"/>
        <w:rPr>
          <w:rFonts w:ascii="Times New Roman" w:eastAsia="Times New Roman" w:hAnsi="Times New Roman"/>
          <w:sz w:val="28"/>
          <w:lang w:val="ru-RU"/>
        </w:rPr>
      </w:pPr>
    </w:p>
    <w:p w14:paraId="60EDC557"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7. Для потреб і зручності Продавців і покупців на території ринку або поруч можуть відкриватися магазини, підприємства громадського харчування, побутового обслуговування, телефонного зв'язку, готелі.</w:t>
      </w:r>
    </w:p>
    <w:p w14:paraId="1CB88E86" w14:textId="77777777" w:rsidR="00E85953" w:rsidRDefault="00E85953">
      <w:pPr>
        <w:pStyle w:val="1"/>
        <w:spacing w:after="0" w:line="240" w:lineRule="auto"/>
        <w:jc w:val="both"/>
        <w:rPr>
          <w:rFonts w:ascii="Times New Roman" w:eastAsia="Times New Roman" w:hAnsi="Times New Roman"/>
          <w:sz w:val="28"/>
          <w:lang w:val="ru-RU"/>
        </w:rPr>
      </w:pPr>
    </w:p>
    <w:p w14:paraId="6F405E14" w14:textId="77777777" w:rsidR="00E85953" w:rsidRDefault="00E85953">
      <w:pPr>
        <w:pStyle w:val="1"/>
        <w:tabs>
          <w:tab w:val="left" w:pos="1134"/>
        </w:tabs>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 xml:space="preserve">8. Реалізація   сільськогосподарської   продукції,   продовольчих, непродовольчих та інших товарів, проводиться на спеціально виділених рядах </w:t>
      </w:r>
      <w:r>
        <w:rPr>
          <w:rFonts w:ascii="Times New Roman" w:eastAsia="Times New Roman" w:hAnsi="Times New Roman"/>
          <w:sz w:val="28"/>
          <w:lang w:val="ru-RU"/>
        </w:rPr>
        <w:lastRenderedPageBreak/>
        <w:t>(секторах) центрального міського ринку з обов’язковим дотриманням санітарно-епідеміологічних та гігієнічних вимог.</w:t>
      </w:r>
    </w:p>
    <w:p w14:paraId="13661656" w14:textId="77777777" w:rsidR="00E85953" w:rsidRDefault="00E85953">
      <w:pPr>
        <w:pStyle w:val="1"/>
        <w:spacing w:after="0" w:line="240" w:lineRule="auto"/>
        <w:jc w:val="both"/>
        <w:rPr>
          <w:rFonts w:ascii="Times New Roman" w:eastAsia="Times New Roman" w:hAnsi="Times New Roman"/>
          <w:sz w:val="28"/>
          <w:lang w:val="ru-RU"/>
        </w:rPr>
      </w:pPr>
    </w:p>
    <w:p w14:paraId="4E739877"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9. На території центрального міського ринку, де реалізуються продукти рослинного і тваринного походження, повинні бути обладнані спеціалізовані зони (сектори) з продажу окремих видів продукції: овочів і фруктів, м’яса і битої птиці, яєць, молочних продуктів, риби, меду, олії тощо.</w:t>
      </w:r>
    </w:p>
    <w:p w14:paraId="43ACE20D" w14:textId="77777777" w:rsidR="00E85953" w:rsidRDefault="00E85953">
      <w:pPr>
        <w:pStyle w:val="1"/>
        <w:spacing w:after="0" w:line="240" w:lineRule="auto"/>
        <w:jc w:val="both"/>
        <w:rPr>
          <w:rFonts w:ascii="Times New Roman" w:eastAsia="Times New Roman" w:hAnsi="Times New Roman"/>
          <w:sz w:val="28"/>
          <w:lang w:val="ru-RU"/>
        </w:rPr>
      </w:pPr>
    </w:p>
    <w:p w14:paraId="5A68D7E0"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10. Розташування  торговельних  місць  на  Ринку,  торговельно-технологічного обладнання має бути зручним для здійснення торгівлі, відповідати гігієнічним вимогам, протипожежним правилам та безпечним умовам праці, забезпечувати вільний прохід покупців та належну культуру обслуговування.</w:t>
      </w:r>
    </w:p>
    <w:p w14:paraId="032E8D56"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Робоче місце Продавця повинно бути належним чином обладнано (криті або відкриті столи, прилавки), мати площу для викладки і зберігання запасів товарів на день тощо.</w:t>
      </w:r>
    </w:p>
    <w:p w14:paraId="2BF0D15E" w14:textId="77777777" w:rsidR="00E85953" w:rsidRDefault="00E85953">
      <w:pPr>
        <w:pStyle w:val="1"/>
        <w:spacing w:after="0" w:line="240" w:lineRule="auto"/>
        <w:ind w:firstLine="720"/>
        <w:jc w:val="both"/>
        <w:rPr>
          <w:rFonts w:ascii="Times New Roman" w:eastAsia="Times New Roman" w:hAnsi="Times New Roman"/>
          <w:sz w:val="28"/>
          <w:lang w:val="ru-RU"/>
        </w:rPr>
      </w:pPr>
    </w:p>
    <w:p w14:paraId="509CD4AC"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11.  Місце для продажу продовольчих і непродовольчих товарів здійснюється в окремих зонах (секторах) згідно затвердженого генерального плану центрального міського ринку.</w:t>
      </w:r>
    </w:p>
    <w:p w14:paraId="2B97ACF1" w14:textId="77777777" w:rsidR="00E85953" w:rsidRDefault="00E85953">
      <w:pPr>
        <w:pStyle w:val="1"/>
        <w:spacing w:after="0" w:line="240" w:lineRule="auto"/>
        <w:ind w:firstLine="720"/>
        <w:jc w:val="both"/>
        <w:rPr>
          <w:rFonts w:ascii="Times New Roman" w:eastAsia="Times New Roman" w:hAnsi="Times New Roman"/>
          <w:sz w:val="28"/>
          <w:lang w:val="ru-RU"/>
        </w:rPr>
      </w:pPr>
    </w:p>
    <w:p w14:paraId="74D266F3"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12. Спеціалізовані  зони,  ряди  прилавків (столів)  та  майданчики обладнуються наочними позначеннями про їх призначення. Усі торговельні місця позначаються номерами.</w:t>
      </w:r>
    </w:p>
    <w:p w14:paraId="46C46A78"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Продавцям забороняється використовувати торговельні місця не за призначенням.</w:t>
      </w:r>
    </w:p>
    <w:p w14:paraId="78355089" w14:textId="77777777" w:rsidR="00E85953" w:rsidRDefault="00E85953">
      <w:pPr>
        <w:pStyle w:val="1"/>
        <w:spacing w:after="0" w:line="240" w:lineRule="auto"/>
        <w:ind w:firstLine="720"/>
        <w:jc w:val="both"/>
        <w:rPr>
          <w:rFonts w:ascii="Times New Roman" w:eastAsia="Times New Roman" w:hAnsi="Times New Roman"/>
          <w:sz w:val="28"/>
          <w:lang w:val="ru-RU"/>
        </w:rPr>
      </w:pPr>
    </w:p>
    <w:p w14:paraId="305F9AE5"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13. На торговельному місці продавця (юридичної особи) встановлюється табличка із зазначенням назви, місцезнаходження і номера телефону суб’єкта підприємницької діяльності, що організував торгівлю:</w:t>
      </w:r>
    </w:p>
    <w:p w14:paraId="5EC6183C"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юридичної особи: найменування, адреса і номер телефону;</w:t>
      </w:r>
    </w:p>
    <w:p w14:paraId="709C95DA"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фізичної особи-підприємця: його прізвище, ім'я та по батькові;</w:t>
      </w:r>
    </w:p>
    <w:p w14:paraId="422DC727"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номер свідоцтва/виписки з єдиного державного реєстру фізичних осіб-підприємців, юридичних осіб та громадських формувань про державну реєстрацію, як суб’єкта підприємницької діяльності.</w:t>
      </w:r>
    </w:p>
    <w:p w14:paraId="713DFFDA"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 xml:space="preserve">У разі використання торговельного місця на умовах оренди, в продавця повинна бути копія договору про оренду торговельного місця (площ), договору на обслуговування центрального міського ринку. У разі надання продавцем свого торговельного місця іншій особі, на умовах суборенди, така особа повинна мати копію такого договору (орендодавцем). </w:t>
      </w:r>
    </w:p>
    <w:p w14:paraId="728D427B"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 xml:space="preserve">Продавець, який здійснює торговельну діяльність на Ринку згідно укладеного договору оренди, повинен мати при собі квитацію, яка засвідчує факт сплати орендної плати за надання торговельного місця (площі) та інших послуг ринку на поточний місяць. </w:t>
      </w:r>
    </w:p>
    <w:p w14:paraId="303C654A"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 xml:space="preserve">  </w:t>
      </w:r>
    </w:p>
    <w:p w14:paraId="1806A46C"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lang w:val="ru-RU"/>
        </w:rPr>
        <w:lastRenderedPageBreak/>
        <w:t xml:space="preserve">14. За право зайняття торговельного місця на Ринку сплачується орендна плата за надання торговельного місця (площі), плата за обслуговування території центрального міського ринку та за інші послуги ринку згідно тарифів, затверджених </w:t>
      </w:r>
      <w:r>
        <w:rPr>
          <w:rFonts w:ascii="Times New Roman" w:eastAsia="Times New Roman" w:hAnsi="Times New Roman"/>
          <w:sz w:val="28"/>
        </w:rPr>
        <w:t>відповідно до вимог чинного законодавства України.</w:t>
      </w:r>
    </w:p>
    <w:p w14:paraId="51DE8339" w14:textId="77777777" w:rsidR="00E85953" w:rsidRDefault="00E85953">
      <w:pPr>
        <w:pStyle w:val="1"/>
        <w:spacing w:after="0" w:line="240" w:lineRule="auto"/>
        <w:ind w:firstLine="720"/>
        <w:jc w:val="both"/>
        <w:rPr>
          <w:rFonts w:ascii="Times New Roman" w:eastAsia="Times New Roman" w:hAnsi="Times New Roman"/>
          <w:sz w:val="28"/>
          <w:lang w:val="ru-RU"/>
        </w:rPr>
      </w:pPr>
    </w:p>
    <w:p w14:paraId="605D0031"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15</w:t>
      </w:r>
      <w:r>
        <w:rPr>
          <w:rFonts w:ascii="Times New Roman" w:eastAsia="Times New Roman" w:hAnsi="Times New Roman"/>
          <w:b/>
          <w:i/>
          <w:sz w:val="28"/>
          <w:lang w:val="ru-RU"/>
        </w:rPr>
        <w:t xml:space="preserve">. </w:t>
      </w:r>
      <w:r>
        <w:rPr>
          <w:rFonts w:ascii="Times New Roman" w:eastAsia="Times New Roman" w:hAnsi="Times New Roman"/>
          <w:sz w:val="28"/>
          <w:lang w:val="ru-RU"/>
        </w:rPr>
        <w:t xml:space="preserve">За окрему плату Продавцям можуть надаватися інші додаткові платні послуги, тарифи на які затверджені відповідно до вимог чинного законодавства України. </w:t>
      </w:r>
    </w:p>
    <w:p w14:paraId="6ADD3383" w14:textId="77777777" w:rsidR="00E85953" w:rsidRDefault="00E85953">
      <w:pPr>
        <w:pStyle w:val="1"/>
        <w:spacing w:after="0" w:line="240" w:lineRule="auto"/>
        <w:ind w:firstLine="720"/>
        <w:jc w:val="both"/>
        <w:rPr>
          <w:rFonts w:ascii="Times New Roman" w:eastAsia="Times New Roman" w:hAnsi="Times New Roman"/>
          <w:sz w:val="28"/>
          <w:lang w:val="ru-RU"/>
        </w:rPr>
      </w:pPr>
    </w:p>
    <w:p w14:paraId="430E0F04"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16. Контроль за дотриманням цих Правил здійснюється посадовими особами місцевого самоврядування у межах своєї компетенції.</w:t>
      </w:r>
    </w:p>
    <w:p w14:paraId="0D62F1FC" w14:textId="77777777" w:rsidR="00E85953" w:rsidRDefault="00E85953">
      <w:pPr>
        <w:pStyle w:val="1"/>
        <w:spacing w:after="0" w:line="240" w:lineRule="auto"/>
        <w:ind w:firstLine="720"/>
        <w:jc w:val="both"/>
        <w:rPr>
          <w:rFonts w:ascii="Times New Roman" w:eastAsia="Times New Roman" w:hAnsi="Times New Roman"/>
          <w:sz w:val="28"/>
          <w:lang w:val="ru-RU"/>
        </w:rPr>
      </w:pPr>
    </w:p>
    <w:p w14:paraId="27EA08BF" w14:textId="77777777" w:rsidR="00E85953" w:rsidRDefault="00E85953">
      <w:pPr>
        <w:pStyle w:val="1"/>
        <w:spacing w:after="0" w:line="240" w:lineRule="auto"/>
        <w:ind w:firstLine="720"/>
        <w:jc w:val="both"/>
        <w:rPr>
          <w:rFonts w:ascii="Times New Roman" w:eastAsia="Times New Roman" w:hAnsi="Times New Roman"/>
          <w:b/>
          <w:sz w:val="28"/>
          <w:lang w:val="ru-RU"/>
        </w:rPr>
      </w:pPr>
      <w:r>
        <w:rPr>
          <w:rFonts w:ascii="Times New Roman" w:eastAsia="Times New Roman" w:hAnsi="Times New Roman"/>
          <w:b/>
          <w:sz w:val="28"/>
          <w:lang w:val="ru-RU"/>
        </w:rPr>
        <w:t>ІІ. ПРАВА ТА ОБОВ'ЯЗКИ АДМІНІСТРАЦІЇ РИНКУ</w:t>
      </w:r>
    </w:p>
    <w:p w14:paraId="585E43B4"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17. Адміністрація ринку узгоджує з місцевими органами самоврядування режим роботи ринку.</w:t>
      </w:r>
    </w:p>
    <w:p w14:paraId="335832B3"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Улаштування та утримання території ринку повинно відповідати вимогам Державних санітарних норм та правил утримання населених місць, ветеринарно-санітарним правилам для ринків, гігієнічним вимогам до агропродовольчих ринків.</w:t>
      </w:r>
    </w:p>
    <w:p w14:paraId="599DBC7E"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Біля адміністративної будівлі, на інформаційному стенді, доступному для огляду, розміщуються: інформація про номер свідоцтва/виписки з єдиного державного реєстру фізичних осіб-підприємців, юридичних осіб та громадських формувань про державну реєстрацію, як суб’єкта підприємницької діяльності Ринку, ці Правила, витяги із Закону України «Про захист прав споживачів», нормативно-правових актів щодо застосування реєстраторів розрахункових операцій, тарифи на орендну плату за надання торговельних місць (площ), обслуговування території центрального міського ринку, надання інших додаткових послуг ринком; Ветеринарних правил і гігієнічних вимог на ринку, інформація про адресу і номери телефонів органів, що забезпечують державний захист прав споживачів, здійснюють державний контроль та нагляд за якістю та безпекою товарів, засобів вимірювальної техніки, до яких можна звернутися з питань сертифікації продукції та перевірки засобів вимірювальної техніки, місцезнаходження і телефон суб’єкта господарювання.</w:t>
      </w:r>
    </w:p>
    <w:p w14:paraId="135501D9"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 xml:space="preserve">Адміністрація ринку відповідно до гігієнічних вимог до агропродовольчих ринків, зобов'язана надавати у користування службове приміщення для роботи державної лабораторії ветеринарно-санітарної експертиз на ринку, яке забезпечене опаленням, електропостачанням, вентиляцією, водопостачанням та водовідведенням. </w:t>
      </w:r>
    </w:p>
    <w:p w14:paraId="3F348DAA"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Забороняється функціонування ринку за відсутності акредитованої лабораторії.</w:t>
      </w:r>
    </w:p>
    <w:p w14:paraId="5E2B9690" w14:textId="77777777" w:rsidR="00E85953" w:rsidRDefault="00E85953">
      <w:pPr>
        <w:pStyle w:val="1"/>
        <w:spacing w:after="0" w:line="240" w:lineRule="auto"/>
        <w:ind w:firstLine="720"/>
        <w:jc w:val="both"/>
        <w:rPr>
          <w:rFonts w:ascii="Times New Roman" w:eastAsia="Times New Roman" w:hAnsi="Times New Roman"/>
          <w:sz w:val="28"/>
          <w:lang w:val="ru-RU"/>
        </w:rPr>
      </w:pPr>
    </w:p>
    <w:p w14:paraId="493BEA0E"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 xml:space="preserve">18. Адміністрація ринку має право вжити усіх необхідних дієвих заходів щодо усунення порушень з боку продавця до усунення порушень, що стали підставою для вжиття необхідних заходів. </w:t>
      </w:r>
    </w:p>
    <w:p w14:paraId="1A8EE977"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lastRenderedPageBreak/>
        <w:t xml:space="preserve">Адміністрація ринку має право тимчасового припинити торговельну діяльність Продавця у разі наявності заборгованості зі сплати орендної плати за торговельне місце та інших додаткових послуг більше ніж за один місяць, у разі здійснення таким Продавцем діяльності згідно укладеного Договору. </w:t>
      </w:r>
    </w:p>
    <w:p w14:paraId="779F2D8E"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 xml:space="preserve">Адміністрація ринку має право не допустити або припинити торговельну діяльність Продавця у разі не сплати ним плати за оренду торговельного місця та інших додаткових послуг, у день, провадження такої діяльності, у разі здійснення таким Продавцем діяльності без укладеного Договору. </w:t>
      </w:r>
    </w:p>
    <w:p w14:paraId="30A38AB0" w14:textId="77777777" w:rsidR="00E85953" w:rsidRDefault="00E85953">
      <w:pPr>
        <w:pStyle w:val="1"/>
        <w:spacing w:after="0" w:line="240" w:lineRule="auto"/>
        <w:jc w:val="both"/>
        <w:rPr>
          <w:rFonts w:ascii="Times New Roman" w:eastAsia="Times New Roman" w:hAnsi="Times New Roman"/>
          <w:sz w:val="28"/>
          <w:lang w:val="ru-RU"/>
        </w:rPr>
      </w:pPr>
    </w:p>
    <w:p w14:paraId="0D0C3D36"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19. Адміністрація ринку повинна забезпечувати централізоване прання санітарного спеціального одягу, миття та дезинфекцію торговельного інвентарю, обладнення, ремонт та обслуговування засобів вимірювальної техніки, що надаються у користування продавцям.</w:t>
      </w:r>
    </w:p>
    <w:p w14:paraId="2994E7BB" w14:textId="77777777" w:rsidR="00E85953" w:rsidRDefault="00E85953">
      <w:pPr>
        <w:pStyle w:val="1"/>
        <w:spacing w:after="0" w:line="240" w:lineRule="auto"/>
        <w:ind w:firstLine="720"/>
        <w:jc w:val="both"/>
        <w:rPr>
          <w:rFonts w:ascii="Times New Roman" w:eastAsia="Times New Roman" w:hAnsi="Times New Roman"/>
          <w:sz w:val="28"/>
          <w:lang w:val="ru-RU"/>
        </w:rPr>
      </w:pPr>
    </w:p>
    <w:p w14:paraId="508AC3BB"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20. Усі працівники ринку повинні носити одяг, що відповідає гігієнічним вимогам, контролери повинні мати нагрудні таблички. Працівники, які безпосередньо продають або надають послуги з продажу продовольчих товарів, підлягають обов'язковому медичному обстеженню. Особи, які не пройшли медичне обстеження до роботи не допускаються.</w:t>
      </w:r>
    </w:p>
    <w:p w14:paraId="7683ABC1" w14:textId="77777777" w:rsidR="00E85953" w:rsidRDefault="00E85953">
      <w:pPr>
        <w:pStyle w:val="1"/>
        <w:spacing w:after="0" w:line="240" w:lineRule="auto"/>
        <w:ind w:firstLine="720"/>
        <w:jc w:val="both"/>
        <w:rPr>
          <w:rFonts w:ascii="Times New Roman" w:eastAsia="Times New Roman" w:hAnsi="Times New Roman"/>
          <w:sz w:val="28"/>
          <w:lang w:val="ru-RU"/>
        </w:rPr>
      </w:pPr>
      <w:r>
        <w:rPr>
          <w:rFonts w:ascii="Times New Roman" w:eastAsia="Times New Roman" w:hAnsi="Times New Roman"/>
          <w:sz w:val="28"/>
          <w:lang w:val="ru-RU"/>
        </w:rPr>
        <w:t>У разі офіційного оголошення у країні епідемії, продавець не допускається до роботи у разі порушення ним санітарно–протиепідеміологічних вимог та не вжиття заходів щодо непоширення епідемії.</w:t>
      </w:r>
    </w:p>
    <w:p w14:paraId="34610E9D" w14:textId="77777777" w:rsidR="00E85953" w:rsidRDefault="00E85953">
      <w:pPr>
        <w:pStyle w:val="1"/>
        <w:spacing w:after="0" w:line="240" w:lineRule="auto"/>
        <w:ind w:firstLine="720"/>
        <w:jc w:val="both"/>
        <w:rPr>
          <w:rFonts w:ascii="Times New Roman" w:eastAsia="Times New Roman" w:hAnsi="Times New Roman"/>
          <w:sz w:val="28"/>
          <w:lang w:val="ru-RU"/>
        </w:rPr>
      </w:pPr>
    </w:p>
    <w:p w14:paraId="0A7A6E7C"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lang w:val="ru-RU"/>
        </w:rPr>
        <w:t>21</w:t>
      </w:r>
      <w:r>
        <w:rPr>
          <w:rFonts w:ascii="Times New Roman" w:eastAsia="Times New Roman" w:hAnsi="Times New Roman"/>
          <w:sz w:val="28"/>
        </w:rPr>
        <w:t>. Адміністрація  ринку  повинна  забезпечити  постійне  вивезення відходів і сміття, а також після закінчення роботи ринку належне очищення та дезінфекцію всіх приміщень, торговельних місць та території, у тому числі прилеглої до ринку. Поточне прибирання проводиться безпосередньо продовж усього робочого дня.</w:t>
      </w:r>
    </w:p>
    <w:p w14:paraId="15ED4F89" w14:textId="77777777" w:rsidR="00E85953" w:rsidRDefault="00E85953">
      <w:pPr>
        <w:pStyle w:val="1"/>
        <w:spacing w:after="0" w:line="240" w:lineRule="auto"/>
        <w:ind w:firstLine="720"/>
        <w:jc w:val="both"/>
        <w:rPr>
          <w:rFonts w:ascii="Times New Roman" w:eastAsia="Times New Roman" w:hAnsi="Times New Roman"/>
          <w:sz w:val="28"/>
        </w:rPr>
      </w:pPr>
    </w:p>
    <w:p w14:paraId="4C10EEFF"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22. Адміністрація ринку зобов’язана забезпечити регулярне проведення спеціальних гігієнічних заходів: знищення комах, гризунів, шкідників (дезінфекція, дезінсекція, дератизація). </w:t>
      </w:r>
    </w:p>
    <w:p w14:paraId="40AD7744" w14:textId="77777777" w:rsidR="00E85953" w:rsidRDefault="00E85953">
      <w:pPr>
        <w:pStyle w:val="1"/>
        <w:spacing w:after="0" w:line="240" w:lineRule="auto"/>
        <w:ind w:firstLine="720"/>
        <w:jc w:val="both"/>
        <w:rPr>
          <w:rFonts w:ascii="Times New Roman" w:eastAsia="Times New Roman" w:hAnsi="Times New Roman"/>
          <w:sz w:val="28"/>
        </w:rPr>
      </w:pPr>
    </w:p>
    <w:p w14:paraId="59C5423E" w14:textId="77777777" w:rsidR="00E85953" w:rsidRDefault="00E85953">
      <w:pPr>
        <w:pStyle w:val="1"/>
        <w:spacing w:after="0" w:line="240" w:lineRule="auto"/>
        <w:ind w:firstLine="720"/>
        <w:jc w:val="both"/>
        <w:rPr>
          <w:rFonts w:ascii="Times New Roman" w:eastAsia="Times New Roman" w:hAnsi="Times New Roman"/>
          <w:color w:val="FF0000"/>
          <w:sz w:val="28"/>
        </w:rPr>
      </w:pPr>
      <w:r>
        <w:rPr>
          <w:rFonts w:ascii="Times New Roman" w:eastAsia="Times New Roman" w:hAnsi="Times New Roman"/>
          <w:sz w:val="28"/>
        </w:rPr>
        <w:t>23. Адміністрація  ринку  створює  на  ринку  необхідні  умови  для здійснення правоохоронними органами та спеціалістами із захисту прав споживачів їх діяльності згідно їх повноважень. Для створення безпечних умов на ринку, попередження та усунення ситуацій, які потребують втручання правоохоронних органів, центральний міський ринок обладнано системою охоронно-тривожної сигналізації з кнопкою виклику поліції, розміщеної біля входу в адміністративну  будівлю підрозділу охорони.</w:t>
      </w:r>
    </w:p>
    <w:p w14:paraId="7F8B3CDB"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За угодами купівлі-продажу, укладеними між Продавцями та Покупцями, адміністрація ринку відповідальності не несе.</w:t>
      </w:r>
    </w:p>
    <w:p w14:paraId="1BAA92D3" w14:textId="77777777" w:rsidR="00E85953" w:rsidRDefault="00E85953">
      <w:pPr>
        <w:pStyle w:val="1"/>
        <w:spacing w:after="0" w:line="240" w:lineRule="auto"/>
        <w:ind w:firstLine="720"/>
        <w:jc w:val="both"/>
        <w:rPr>
          <w:rFonts w:ascii="Times New Roman" w:eastAsia="Times New Roman" w:hAnsi="Times New Roman"/>
          <w:sz w:val="28"/>
        </w:rPr>
      </w:pPr>
    </w:p>
    <w:p w14:paraId="79CF6677"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24. Адміністрація ринку зобов’язана:</w:t>
      </w:r>
    </w:p>
    <w:p w14:paraId="249ADDD1"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lastRenderedPageBreak/>
        <w:t>підтримувати територію ринку в належному санітарно-технічному і протипожежному стані;</w:t>
      </w:r>
    </w:p>
    <w:p w14:paraId="643C54B2"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забезпечувати розвиток матеріально-технічної бази ринку, оснащувати його необхідним обладнанням та інвентарем, засобами вимірювальної техніки;</w:t>
      </w:r>
    </w:p>
    <w:p w14:paraId="798A0C39"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дотримуватися затвердженого режиму роботи ринку;</w:t>
      </w:r>
    </w:p>
    <w:p w14:paraId="4003E590"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забезпечувати Продавців на ринку торговельними місцями згідно профілю торгівлі, спеціальним одягом та засобами вимірювальної техніки і торговельним інвентарем, зберігання харчової продукції у холодильниках та інших приміщеннях ринку відповідно до гігієнічних вимог;</w:t>
      </w:r>
    </w:p>
    <w:p w14:paraId="708A8CB7"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забезпечувати безпечний та безперешкодний рух людей, здійснювати контроль за дотриманням вимог щодо паркування автотранспортних засобів у відведених місцях;</w:t>
      </w:r>
    </w:p>
    <w:p w14:paraId="0E454CA8"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узгоджувати свою роботу з органами місцевого самоврядування з метою  попередження та недопущення порушень даних правил та норм чинного законодавства;</w:t>
      </w:r>
    </w:p>
    <w:p w14:paraId="139A8C65"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здійснювати постійний контроль за недопущенням до продажу товарів, що заборонені; створювати належні умови для дотримання Продавцями правил торгівлі, гігієнічних вимог і протипожежного стану; </w:t>
      </w:r>
    </w:p>
    <w:p w14:paraId="2B08BD7C"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здійснювати контроль щодо недопущення використання Продавцями засобів вимірювальної техніки без проходження обов’язкової повірки,  передбаченої Правилами користування засобами вимірювальної техніки у сфері торгівлі, громадського харчування та надання послуг; інвентарю ринку;</w:t>
      </w:r>
    </w:p>
    <w:p w14:paraId="0959F9C5"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створювати безпечні умови праці;</w:t>
      </w:r>
    </w:p>
    <w:p w14:paraId="5BCFA520"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надавати продавцями і покупцям інформацію щодо вимог цих Правил;</w:t>
      </w:r>
    </w:p>
    <w:p w14:paraId="47FE9D0F"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установити на доступному місці достатню кількість контрольних ваг з відповідними інформаційними табличками;</w:t>
      </w:r>
    </w:p>
    <w:p w14:paraId="0DDC1986"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здійснювати контроль за використання продавцями торговельного місця за призначенням.</w:t>
      </w:r>
    </w:p>
    <w:p w14:paraId="4FCBF1AF" w14:textId="77777777" w:rsidR="00E85953" w:rsidRDefault="00E85953">
      <w:pPr>
        <w:pStyle w:val="1"/>
        <w:spacing w:after="0" w:line="240" w:lineRule="auto"/>
        <w:ind w:firstLine="720"/>
        <w:jc w:val="both"/>
        <w:rPr>
          <w:rFonts w:ascii="Times New Roman" w:eastAsia="Times New Roman" w:hAnsi="Times New Roman"/>
          <w:b/>
          <w:sz w:val="28"/>
        </w:rPr>
      </w:pPr>
      <w:r>
        <w:rPr>
          <w:rFonts w:ascii="Times New Roman" w:eastAsia="Times New Roman" w:hAnsi="Times New Roman"/>
          <w:b/>
          <w:sz w:val="28"/>
        </w:rPr>
        <w:t>ІІІ. ПРАВА ТА ОБОВ’ЯЗКИ ПРОДАВЦІВ НА РИНКУ</w:t>
      </w:r>
    </w:p>
    <w:p w14:paraId="5E03B5C4"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25. Продавцям (фізичним особам, які не є суб’єктами підприємницької діяльності) забороняється використовувати власний санітарний та спеціальний одяг, торговельний інвентар та засоби вимірювальної техніки. Продавці (суб’єкти підприємницької діяльності) можуть мати свій санітарний чи інший одяг, торговельний інвентар, засоби вимірювальної техніки. Засоби вимірювальної техніки (ваги, гирі, які використовуються продавцями на ринку, повинні бути в справному стані, мати свідоцтво про проходження повірки від </w:t>
      </w:r>
      <w:r>
        <w:rPr>
          <w:rFonts w:ascii="Times New Roman" w:eastAsia="Times New Roman" w:hAnsi="Times New Roman"/>
          <w:color w:val="000000"/>
          <w:sz w:val="28"/>
        </w:rPr>
        <w:t xml:space="preserve">територіального органу Держстандарту України </w:t>
      </w:r>
      <w:r>
        <w:rPr>
          <w:rFonts w:ascii="Times New Roman" w:eastAsia="Times New Roman" w:hAnsi="Times New Roman"/>
          <w:sz w:val="28"/>
        </w:rPr>
        <w:t>та проходити періодичну повірку ЗВТ в установленому порядку. Правила користування засобами вимірювальної техніки у сфері торгівлі громадського харчування та надання послуг, затверджені наказом Держстандарту України від 24.12.2001 за № 633.</w:t>
      </w:r>
    </w:p>
    <w:p w14:paraId="4F610F52" w14:textId="77777777" w:rsidR="00E85953" w:rsidRDefault="00E85953">
      <w:pPr>
        <w:pStyle w:val="1"/>
        <w:spacing w:after="0" w:line="240" w:lineRule="auto"/>
        <w:ind w:firstLine="720"/>
        <w:jc w:val="both"/>
        <w:rPr>
          <w:rFonts w:ascii="Times New Roman" w:eastAsia="Times New Roman" w:hAnsi="Times New Roman"/>
          <w:sz w:val="28"/>
        </w:rPr>
      </w:pPr>
    </w:p>
    <w:p w14:paraId="5995A4F0" w14:textId="77777777" w:rsidR="00E85953" w:rsidRDefault="00E85953">
      <w:pPr>
        <w:pStyle w:val="1"/>
        <w:spacing w:after="0" w:line="240" w:lineRule="auto"/>
        <w:ind w:firstLine="709"/>
        <w:jc w:val="both"/>
        <w:rPr>
          <w:rFonts w:ascii="Times New Roman" w:eastAsia="Times New Roman" w:hAnsi="Times New Roman"/>
          <w:sz w:val="28"/>
        </w:rPr>
      </w:pPr>
      <w:r>
        <w:rPr>
          <w:rFonts w:ascii="Times New Roman" w:eastAsia="Times New Roman" w:hAnsi="Times New Roman"/>
          <w:sz w:val="28"/>
        </w:rPr>
        <w:t xml:space="preserve">26. Продавці на ринку зобов’язані сплачувати орендну плату за торговельне місце та інші додаткові послуги щоденно у касу або контролеру за допомогою касового апарату, у випадку здійснення своєї діяльності без укладання договору оренди. В разі наявності у Продавця укладеного договору </w:t>
      </w:r>
      <w:r>
        <w:rPr>
          <w:rFonts w:ascii="Times New Roman" w:eastAsia="Times New Roman" w:hAnsi="Times New Roman"/>
          <w:sz w:val="28"/>
        </w:rPr>
        <w:lastRenderedPageBreak/>
        <w:t>оренди, орендна плата за торговельне місце та інші додаткові послуги оплачуються на розрахунковий рахунок або у касу ринку.</w:t>
      </w:r>
    </w:p>
    <w:p w14:paraId="5CE57775" w14:textId="77777777" w:rsidR="00E85953" w:rsidRDefault="00E85953">
      <w:pPr>
        <w:pStyle w:val="1"/>
        <w:spacing w:after="0" w:line="240" w:lineRule="auto"/>
        <w:ind w:firstLine="720"/>
        <w:jc w:val="both"/>
        <w:rPr>
          <w:rFonts w:ascii="Times New Roman" w:eastAsia="Times New Roman" w:hAnsi="Times New Roman"/>
          <w:sz w:val="28"/>
        </w:rPr>
      </w:pPr>
    </w:p>
    <w:p w14:paraId="6A24AF66"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27. Торгівля без документів, що підтверджують оплату орендної плати за торговельне місце та інші додаткові послуги забороняється. У разі провадження торговельної діяльності без укладання Договору оренди, документ, що підтверджує факт  оплати орендної плати та інших додаткових послуг має зберігатися продавцем до закінчення торгівлі протягом робочого дня. Передача документу, що підтверджує факт  оплати орендної плати за торговельне місце та інші додаткові послуги третім особам забороняється. Відповідальність за несплату орендної плати за торговельне місце та інші додаткові послуги несуть продавці.  </w:t>
      </w:r>
    </w:p>
    <w:p w14:paraId="1C69CB7A" w14:textId="77777777" w:rsidR="00E85953" w:rsidRDefault="00E85953">
      <w:pPr>
        <w:pStyle w:val="1"/>
        <w:spacing w:after="0" w:line="240" w:lineRule="auto"/>
        <w:jc w:val="both"/>
        <w:rPr>
          <w:rFonts w:ascii="Times New Roman" w:eastAsia="Times New Roman" w:hAnsi="Times New Roman"/>
          <w:sz w:val="28"/>
        </w:rPr>
      </w:pPr>
    </w:p>
    <w:p w14:paraId="21AFBE9F"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28. Продавці повинні дотримуватися вимог:</w:t>
      </w:r>
    </w:p>
    <w:p w14:paraId="6E308F2F"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порядку провадження торговельної діяльності та правил торговельного обслуговування на ринку споживчих товарів;</w:t>
      </w:r>
    </w:p>
    <w:p w14:paraId="57F1EB78"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правил продажу продовольчих товарів;</w:t>
      </w:r>
    </w:p>
    <w:p w14:paraId="76E33BEC"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правил продажу непродовольчих товарів;</w:t>
      </w:r>
    </w:p>
    <w:p w14:paraId="067ECB11"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правил роботи дрібно-роздрібної торговельної мережі;     </w:t>
      </w:r>
    </w:p>
    <w:p w14:paraId="4941083E"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правил користування засобами вимірювальної техніки у сфері торгівлі, громадського харчування та надання послуг;</w:t>
      </w:r>
    </w:p>
    <w:p w14:paraId="5EE60DC9"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даних правил торгівлі на ринку та інших законодавчих актів, які регулюють торговельну діяльність.</w:t>
      </w:r>
    </w:p>
    <w:p w14:paraId="3AABBB00"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Усі продавці зобов’язані надавати покупцям відомості про товари і не допускати порушення прав споживачів, бути ввічливими, охайно одягнутими, відпускати товар упакованим повною мірою і вагою. На території торговельного місця забороняється палити, розпивати спиртні напої. Особи в нетверезому стані не допускаються до торгівлі на ринку. </w:t>
      </w:r>
    </w:p>
    <w:p w14:paraId="6931C6D0"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На вимогу покупця продавці зобов’язані пред’явити експертний висновок за результатами проведених випробувань (досліджень) акредитованою лабораторією, про придатність для споживання людиною харчових продуктів.</w:t>
      </w:r>
    </w:p>
    <w:p w14:paraId="35A51545"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Зразки товарів, що є у продажу, повинні бути виставлені на видному для покупців місті. Продавці (суб’єкти господарювання) повинні позначати ціни на товарах на цінниках, клейких стрічках або іншим способом.</w:t>
      </w:r>
    </w:p>
    <w:p w14:paraId="192DCDA3" w14:textId="77777777" w:rsidR="00E85953" w:rsidRDefault="00E85953">
      <w:pPr>
        <w:pStyle w:val="1"/>
        <w:spacing w:after="0" w:line="240" w:lineRule="auto"/>
        <w:ind w:firstLine="720"/>
        <w:jc w:val="both"/>
        <w:rPr>
          <w:rFonts w:ascii="Times New Roman" w:eastAsia="Times New Roman" w:hAnsi="Times New Roman"/>
          <w:sz w:val="28"/>
        </w:rPr>
      </w:pPr>
    </w:p>
    <w:p w14:paraId="0D36AA54"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29. Розрахунки з покупцями за товари, придбані на ринку, здійснюються у порядку, встановленому діючим законодавством. </w:t>
      </w:r>
    </w:p>
    <w:p w14:paraId="05311044"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На вимогу покупця продавець повинен видати в паперовій та/або електронній формі чек, накладну або інший розрахунковий документ, що засвідчує факт купівлі.</w:t>
      </w:r>
    </w:p>
    <w:p w14:paraId="4649B993" w14:textId="77777777" w:rsidR="00E85953" w:rsidRDefault="00E85953">
      <w:pPr>
        <w:pStyle w:val="1"/>
        <w:spacing w:after="0" w:line="240" w:lineRule="auto"/>
        <w:ind w:firstLine="720"/>
        <w:jc w:val="both"/>
        <w:rPr>
          <w:rFonts w:ascii="Times New Roman" w:eastAsia="Times New Roman" w:hAnsi="Times New Roman"/>
          <w:sz w:val="28"/>
        </w:rPr>
      </w:pPr>
    </w:p>
    <w:p w14:paraId="15611113"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30. Якщо покупцю продано неякісний товар, він має право вимагати від продавця, який є суб’єктом господарювання, задоволення своїх вимог, у порядку передбаченому Законом України «Про захист прав споживачів».</w:t>
      </w:r>
    </w:p>
    <w:p w14:paraId="47D8C31E"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lastRenderedPageBreak/>
        <w:t>У разі продажу товару з недоліками, без попереднього застереження продавцем, який не є суб’єктом господарювання, покупець має право замінити товар на якісний, повернути його продавцю і одержати сплачені гроші або вимагати зниження ціни.</w:t>
      </w:r>
    </w:p>
    <w:p w14:paraId="61C23F19" w14:textId="77777777" w:rsidR="00E85953" w:rsidRDefault="00E85953">
      <w:pPr>
        <w:pStyle w:val="1"/>
        <w:spacing w:after="0" w:line="240" w:lineRule="auto"/>
        <w:ind w:firstLine="720"/>
        <w:jc w:val="both"/>
        <w:rPr>
          <w:rFonts w:ascii="Times New Roman" w:eastAsia="Times New Roman" w:hAnsi="Times New Roman"/>
          <w:sz w:val="28"/>
        </w:rPr>
      </w:pPr>
    </w:p>
    <w:p w14:paraId="73FB7CD1"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31. Продавцям  заборонено  використовувати  торговельні  місця  не  за призначенням або торгувати забороненими для продажу на ринках товарами. </w:t>
      </w:r>
    </w:p>
    <w:p w14:paraId="11F05CDC" w14:textId="77777777" w:rsidR="00E85953" w:rsidRDefault="00E85953">
      <w:pPr>
        <w:pStyle w:val="1"/>
        <w:spacing w:after="0" w:line="240" w:lineRule="auto"/>
        <w:ind w:firstLine="720"/>
        <w:jc w:val="both"/>
        <w:rPr>
          <w:rFonts w:ascii="Times New Roman" w:eastAsia="Times New Roman" w:hAnsi="Times New Roman"/>
          <w:sz w:val="28"/>
        </w:rPr>
      </w:pPr>
    </w:p>
    <w:p w14:paraId="4D270C02"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32. Особи, винні в порушенні цих Правил, несуть відповідальність згідно чинного законодавства. </w:t>
      </w:r>
    </w:p>
    <w:p w14:paraId="6E048962" w14:textId="77777777" w:rsidR="00E85953" w:rsidRDefault="00E85953">
      <w:pPr>
        <w:pStyle w:val="1"/>
        <w:spacing w:after="0" w:line="240" w:lineRule="auto"/>
        <w:ind w:firstLine="720"/>
        <w:jc w:val="both"/>
        <w:rPr>
          <w:rFonts w:ascii="Times New Roman" w:eastAsia="Times New Roman" w:hAnsi="Times New Roman"/>
          <w:sz w:val="28"/>
        </w:rPr>
      </w:pPr>
    </w:p>
    <w:p w14:paraId="3F175A94" w14:textId="77777777" w:rsidR="00E85953" w:rsidRDefault="00E85953">
      <w:pPr>
        <w:pStyle w:val="1"/>
        <w:spacing w:after="0" w:line="240" w:lineRule="auto"/>
        <w:jc w:val="both"/>
        <w:rPr>
          <w:rFonts w:ascii="Times New Roman" w:eastAsia="Times New Roman" w:hAnsi="Times New Roman"/>
          <w:b/>
          <w:sz w:val="28"/>
        </w:rPr>
      </w:pPr>
      <w:r>
        <w:rPr>
          <w:rFonts w:ascii="Times New Roman" w:eastAsia="Times New Roman" w:hAnsi="Times New Roman"/>
          <w:b/>
          <w:sz w:val="28"/>
        </w:rPr>
        <w:t xml:space="preserve">          IV. ОСОБЛИВОСТІ ТОРГІВЛІ НА РИНКУ ПРОДОВОЛЬЧИМИ ТОВАРАМИ</w:t>
      </w:r>
    </w:p>
    <w:p w14:paraId="7DFAC1D8"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33. Продаж продовольчих товарів на ринку здійснюються з додержанням:</w:t>
      </w:r>
    </w:p>
    <w:p w14:paraId="17EB72C2"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гігієнічних вимог до агропродовольчих ринків;</w:t>
      </w:r>
    </w:p>
    <w:p w14:paraId="3E9E368C"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правил продажу продовольчих товарів; </w:t>
      </w:r>
    </w:p>
    <w:p w14:paraId="569F69EE"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правил роботи дрібно-роздрібної торговельної мережі;</w:t>
      </w:r>
    </w:p>
    <w:p w14:paraId="3CAFBDD5"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порядку провадження торговельної діяльності та правил торговельного обслуговування населення на ринку споживчих товарів;</w:t>
      </w:r>
    </w:p>
    <w:p w14:paraId="3D125D36"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інших нормативно-правових актів, які регулюють торговельну діяльність та захист прав споживачів.</w:t>
      </w:r>
    </w:p>
    <w:p w14:paraId="048EA960" w14:textId="77777777" w:rsidR="00E85953" w:rsidRDefault="00E85953">
      <w:pPr>
        <w:pStyle w:val="1"/>
        <w:spacing w:after="0" w:line="240" w:lineRule="auto"/>
        <w:ind w:firstLine="720"/>
        <w:jc w:val="both"/>
        <w:rPr>
          <w:rFonts w:ascii="Times New Roman" w:eastAsia="Times New Roman" w:hAnsi="Times New Roman"/>
          <w:sz w:val="28"/>
        </w:rPr>
      </w:pPr>
    </w:p>
    <w:p w14:paraId="700489A9"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34. Підставою  для  зайняття  Продавцем  місця  на  ринку  за  профілем торгівлі є ветеринарні документи (висновок акредитованої лабораторії), що засвідчують ветеринарно-санітарне та епізоотичне благополуччя господарства та відсутність заразних хвороб та задовільний стан здоров’я тварин, а також ідентифікаційні документи, документ, який підтверджує факт сплати орендної плати за торговельне місце та за послуги, якими користується продавець.</w:t>
      </w:r>
    </w:p>
    <w:p w14:paraId="792204AA" w14:textId="77777777" w:rsidR="00E85953" w:rsidRDefault="00E85953">
      <w:pPr>
        <w:pStyle w:val="1"/>
        <w:spacing w:after="0" w:line="240" w:lineRule="auto"/>
        <w:ind w:firstLine="720"/>
        <w:jc w:val="both"/>
        <w:rPr>
          <w:rFonts w:ascii="Times New Roman" w:eastAsia="Times New Roman" w:hAnsi="Times New Roman"/>
          <w:sz w:val="28"/>
        </w:rPr>
      </w:pPr>
    </w:p>
    <w:p w14:paraId="2919D9BB"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35. На ринку дозволяється продавати харчові продукти, не заборонені для реалізації у встановлених місцях. </w:t>
      </w:r>
    </w:p>
    <w:p w14:paraId="5FC2AB08"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Харчові продукти можна продавати тільки за наступних умов:</w:t>
      </w:r>
    </w:p>
    <w:p w14:paraId="4A28326A"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цілі туші або частини туш парнокопитних та інших копитних тварин, туші свійської птиці, кроликів та малих диких тварин, риба, мед, яйця, молоко необроблене, сир домашнього виробництва і продукти рослинного походження, допускаються до реалізації лише після підтвердження їхньої придатності за результатами випробувань (досліджень) Акредитованої лабораторії (не підлягають випробуванням харчові продукти недомашнього виробництва, які супроводжуються документами, що забезпечують простежуваність продукції);</w:t>
      </w:r>
    </w:p>
    <w:p w14:paraId="0322E48D"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цілі туші або частини туш, м’ясо, субпродукти парнокопитних та інших копитних тварин можуть реалізовуватися за умови, що вони отримані від ідентифікованих сільськогосподарських тварин відповідно до вимог законодавства про ідентифікацію та реєстрацію тварин;</w:t>
      </w:r>
    </w:p>
    <w:p w14:paraId="6CA6B91B"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продукти рослинного походження, а також необроблене молоко та сир домашнього виробництва, допускаються до реалізації за умови підтвердження </w:t>
      </w:r>
      <w:r>
        <w:rPr>
          <w:rFonts w:ascii="Times New Roman" w:eastAsia="Times New Roman" w:hAnsi="Times New Roman"/>
          <w:sz w:val="28"/>
        </w:rPr>
        <w:lastRenderedPageBreak/>
        <w:t>їхньої придатності за результатами випробувань (досліджень) акредитованої лабораторії; молоко, масло, сметана, сир домашнього виробництва повинні доставлятися для продажу лише в чистому, непошкодженому посуді, виготовленому з матеріалів, призначених для контакту з харчовими продуктами;</w:t>
      </w:r>
    </w:p>
    <w:p w14:paraId="53183061"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реалізація овочей, зелені та фруктів, в тому числі тропічних, свіжих та сушених грибів, ягід, баштанних культур, сухофруктів та горіху допускається лише з прилавків (столів), ящиків чи коробок, розміщених на підставках, настилах або піддонах;</w:t>
      </w:r>
    </w:p>
    <w:p w14:paraId="6204D579"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квашені, солоні, мариновані овочі і фрукти можуть продаватися лише з чистого, непошкодженого посуду, виготовленого з матеріалів, призначених для контакту з харчовими продуктами та при наявності висновку акредитованої лабораторії на ринку;</w:t>
      </w:r>
    </w:p>
    <w:p w14:paraId="6E7E73CC"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борошно, зернові, круп’яні продукти повинні реалізовуватись у чистих мішках або іншій тарі, та мають розміщуватися на підставках, стелажах або піддонах;</w:t>
      </w:r>
    </w:p>
    <w:p w14:paraId="042D4815"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мед, отриманий від власних чи фермерських господарств, за умови продажу в межах району проживання власника, допускається до реалізації при наявності ветеринарно-санітарного паспорта пасіки, проведення державної реєстрації потужностей виробництва, висновку акредитованої лабораторії на ринку; </w:t>
      </w:r>
    </w:p>
    <w:p w14:paraId="5833018E"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реалізація риби і рибопродуктів, інші гідробіонтів промислового виробництва здійснюється за умови наявності копії документа виробника, що підтверджує належну якість, та копії сертифіката відповідності або свідоцтва про визнання, якщо продукція підлягає обов'язковій сертифікації, а також відповідних ветеринарних документів;</w:t>
      </w:r>
    </w:p>
    <w:p w14:paraId="37CF79B5"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реалізація риби, інші гідробіонтів непромислового виробництва дозволяється за умови наявності висновку акредитованої лабораторії на ринку;</w:t>
      </w:r>
    </w:p>
    <w:p w14:paraId="2D7CD56B"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продукція рослинного походження, яка доставлена для реалізації від власних чи фермерських тепличних господарств повинна мати експертний висновок акредитованої лабораторії ветеринарної медицини за місцем виходу продукції щодо якості та безпеки, - ветеринарного контролю (огляду), а за необхідності й лабораторного дослідження;</w:t>
      </w:r>
    </w:p>
    <w:p w14:paraId="29143A59"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продаж олії (крім промислової розфасовки), дикорослих плодів, ягід та свіжих грибів допускається лише при наявності висновку акредитованої лабораторії ветеринарно-санітарної експертизи на ринку.</w:t>
      </w:r>
    </w:p>
    <w:p w14:paraId="080F1EF5" w14:textId="77777777" w:rsidR="00E85953" w:rsidRDefault="00E85953">
      <w:pPr>
        <w:pStyle w:val="1"/>
        <w:spacing w:after="0" w:line="240" w:lineRule="auto"/>
        <w:ind w:firstLine="720"/>
        <w:jc w:val="both"/>
        <w:rPr>
          <w:rFonts w:ascii="Times New Roman" w:eastAsia="Times New Roman" w:hAnsi="Times New Roman"/>
          <w:sz w:val="28"/>
        </w:rPr>
      </w:pPr>
    </w:p>
    <w:p w14:paraId="47236070" w14:textId="77777777" w:rsidR="00E85953" w:rsidRDefault="00E85953">
      <w:pPr>
        <w:pStyle w:val="1"/>
        <w:spacing w:after="0" w:line="240" w:lineRule="auto"/>
        <w:ind w:firstLine="720"/>
        <w:jc w:val="both"/>
        <w:rPr>
          <w:rFonts w:ascii="Times New Roman" w:eastAsia="Times New Roman" w:hAnsi="Times New Roman"/>
          <w:b/>
          <w:sz w:val="28"/>
        </w:rPr>
      </w:pPr>
      <w:r>
        <w:rPr>
          <w:rFonts w:ascii="Times New Roman" w:eastAsia="Times New Roman" w:hAnsi="Times New Roman"/>
          <w:sz w:val="28"/>
        </w:rPr>
        <w:t>36. На ринку забороняється продаж:</w:t>
      </w:r>
    </w:p>
    <w:p w14:paraId="333794CF"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харчових продуктів, зазначених у п. 35 цих Правил, за відсутності підтвердження їхньої придатності за результатами випробувань (досліджень) акредитованою лабораторією;</w:t>
      </w:r>
    </w:p>
    <w:p w14:paraId="7654A728"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харчових продуктів, мінімальний термін придатності або граничний термін споживання (дата «вжити до») яких закінчились;</w:t>
      </w:r>
    </w:p>
    <w:p w14:paraId="289DA132"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lastRenderedPageBreak/>
        <w:t>харчових продуктів, які через свої мікробіологічні властивості є такими, що швидко псуються, за відсутності холодильного обладнання, що дозволяє забезпечити відповідні температурні режими їх зберігання;</w:t>
      </w:r>
    </w:p>
    <w:p w14:paraId="423DB1C9"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кондитерських і кулінарних виробів, напівфабрикатів з м’яса та риби (фарш, котлети, кров’яні та домашні ковбаси, зельц, холодець тощо), а також консервованих  продуктів (овочі,  м'ясо,  риба,  ікра та  інші  консерви) домашнього виготовлення;</w:t>
      </w:r>
    </w:p>
    <w:p w14:paraId="53DA55D1"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м’ясних, рибних, молочних, плодоовочевих, плодово-ягідних, грибних консервів домашнього виготовлення;</w:t>
      </w:r>
    </w:p>
    <w:p w14:paraId="7A1B1F0B"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зернових і круп’яних продуктів, забруднених насінням шкідливих бур’янів, лікарських рослин;</w:t>
      </w:r>
    </w:p>
    <w:p w14:paraId="7D82ED51"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зіпсованих або загниваючих овочів, зелені, фруктів, ягід;</w:t>
      </w:r>
    </w:p>
    <w:p w14:paraId="22D7343D"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хліба та хлібобулочних виробів, алкогольних напоїв та тютюнових виробів, якщо їхня реалізація здійснюється фізичними особами, які не є суб'єктами підприємницької діяльності;</w:t>
      </w:r>
    </w:p>
    <w:p w14:paraId="34FBCCB8"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готових продуктів тваринного походження промислового виробництва - масла вершкового, сирів, ковбас, копчення тощо без наявності документів, що засвідчують їх якість та безпеку (копії сертифіката відповідності чи свідоцтва про визнання, якщо продукція підлягає обов'язковій сертифікації, та копії документа виробника, що підтверджує належну якість товару, а також відповідних ветеринарних документів);</w:t>
      </w:r>
    </w:p>
    <w:p w14:paraId="3AE99067"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тварин, риб і рослин, занесених до Червоної книги України, дикорослих рослин, у тому числі лікарських, польових квітів;</w:t>
      </w:r>
    </w:p>
    <w:p w14:paraId="2D5585ED"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тропічних фруктів та овочів без документів, що підтверджують джерело їх придбання та проходження фітосанітарного контролю.</w:t>
      </w:r>
    </w:p>
    <w:p w14:paraId="44FFAC04"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м’яса і м’ясопродуктів з транспортних засобів, причепів та/або контейнерів;</w:t>
      </w:r>
    </w:p>
    <w:p w14:paraId="1F76E3E8"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овочей, зелені, фруктів, свіжих та сушених грибів з землі чи підлоги. </w:t>
      </w:r>
    </w:p>
    <w:p w14:paraId="2F11F594" w14:textId="77777777" w:rsidR="00E85953" w:rsidRDefault="00E85953">
      <w:pPr>
        <w:pStyle w:val="1"/>
        <w:spacing w:after="0" w:line="240" w:lineRule="auto"/>
        <w:ind w:firstLine="720"/>
        <w:jc w:val="both"/>
        <w:rPr>
          <w:rFonts w:ascii="Times New Roman" w:eastAsia="Times New Roman" w:hAnsi="Times New Roman"/>
          <w:sz w:val="28"/>
        </w:rPr>
      </w:pPr>
    </w:p>
    <w:p w14:paraId="5F06EE61"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37. Продукція   тваринного   і   рослинного   походження,   що  не реалізована протягом робочого дня і яка не зберігалася в холодильних камерах ринку, наступного дня підлягає огляду та органолептичній оцінці спеціалістами державної лабораторії ветеринарно-санітарної експертизи на ринку, а за потреби - і додатковим лабораторним дослідженням.</w:t>
      </w:r>
    </w:p>
    <w:p w14:paraId="27F3E13F" w14:textId="77777777" w:rsidR="00E85953" w:rsidRDefault="00E85953">
      <w:pPr>
        <w:pStyle w:val="1"/>
        <w:spacing w:after="0" w:line="240" w:lineRule="auto"/>
        <w:ind w:firstLine="720"/>
        <w:jc w:val="both"/>
        <w:rPr>
          <w:rFonts w:ascii="Times New Roman" w:eastAsia="Times New Roman" w:hAnsi="Times New Roman"/>
          <w:sz w:val="28"/>
        </w:rPr>
      </w:pPr>
    </w:p>
    <w:p w14:paraId="5214F7D7" w14:textId="77777777" w:rsidR="00E85953" w:rsidRDefault="00E85953">
      <w:pPr>
        <w:pStyle w:val="1"/>
        <w:spacing w:after="0" w:line="240" w:lineRule="auto"/>
        <w:jc w:val="both"/>
        <w:rPr>
          <w:rFonts w:ascii="Times New Roman" w:eastAsia="Times New Roman" w:hAnsi="Times New Roman"/>
          <w:b/>
          <w:sz w:val="28"/>
        </w:rPr>
      </w:pPr>
      <w:r>
        <w:rPr>
          <w:rFonts w:ascii="Times New Roman" w:eastAsia="Times New Roman" w:hAnsi="Times New Roman"/>
          <w:b/>
          <w:sz w:val="28"/>
        </w:rPr>
        <w:t xml:space="preserve">    V. ОСОБЛИВОСТІ ТОРГІВЛІ НА РИНКУ НЕПРОДОВОЛЬЧИМИ ТОВАРАМИ</w:t>
      </w:r>
    </w:p>
    <w:p w14:paraId="0974D7AA"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38. На ринку дозволяється реалізовувати як нові непродовольчі товари, так і ті, що були в користуванні, крім заборонених для продажу.</w:t>
      </w:r>
    </w:p>
    <w:p w14:paraId="62823F17"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Продаж непродовольчих товарів здійснюється з додержанням Правил продажу непродовольчих товарів, санітарних норм і правил, інших нормативно-правових актів, які регламентують торговельну діяльність та захист прав споживачів.</w:t>
      </w:r>
    </w:p>
    <w:p w14:paraId="39BB473F" w14:textId="77777777" w:rsidR="00E85953" w:rsidRDefault="00E85953">
      <w:pPr>
        <w:pStyle w:val="1"/>
        <w:spacing w:after="0" w:line="240" w:lineRule="auto"/>
        <w:ind w:firstLine="720"/>
        <w:jc w:val="both"/>
        <w:rPr>
          <w:rFonts w:ascii="Times New Roman" w:eastAsia="Times New Roman" w:hAnsi="Times New Roman"/>
          <w:sz w:val="28"/>
        </w:rPr>
      </w:pPr>
    </w:p>
    <w:p w14:paraId="60A91952"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lastRenderedPageBreak/>
        <w:t>39. Окремі  непродовольчі  товари  можна  продавати на ринку тільки за умови:</w:t>
      </w:r>
    </w:p>
    <w:p w14:paraId="523D4C09"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нові товари, які підлягають обов'язковій сертифікації, при наявності в документах, згідно з якими вони надійшли, реєстраційних номерів сертифіката відповідності чи свідоцтва про визнання відповідності та/або декларації про відповідність, якщо це встановлено технічним регламентом з підтвердження відповідності на відповідний товар;</w:t>
      </w:r>
    </w:p>
    <w:p w14:paraId="149AC8AB"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предмети гігієни, санітарії, товари побутової хімії, іграшки для немовлят - лише в індивідуальній споживчій тарі із зазначенням на ній необхідної для споживача інформації відповідно до чинного законодавства. На кожній іграшці або індивідуальній споживчій тарі повинна бути зазначена необхідна доступна, достовірна інформація відповідно до вимог Закону України "Про захист прав  споживачів";</w:t>
      </w:r>
    </w:p>
    <w:p w14:paraId="111101F8"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косметично-парфумерні вироби - додержання температурних режимів у місцях, не доступних попаданню прямих сонячних променів;</w:t>
      </w:r>
    </w:p>
    <w:p w14:paraId="54854343"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побутові газові прилади, що були в користуванні (газові плити, газові котли, газові колонки тощо) при наявності документів, що підтверджують їх придатність до подальшої експлуатації і які видані відповідними службами газового господарства;</w:t>
      </w:r>
    </w:p>
    <w:p w14:paraId="177235B6"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меблі, одяг та головні убори з натурального хутра, електропобутові та телерадіотовари - розміщення в приміщеннях, пристосованих  для  торгівлі  цими  товарами. В експлуатаційних документах (інструкції з експлуатації,  паспорті, етикетці, гарантійному талоні) нової побутової техніки продавцем обов'язково робиться відмітка про продаж;</w:t>
      </w:r>
    </w:p>
    <w:p w14:paraId="13834ED4"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шкури цінних порід звірів, одяг та головні убори з них - відповідного їх маркування та наявності документів, що підтверджують законність їх придбання;</w:t>
      </w:r>
    </w:p>
    <w:p w14:paraId="2F73C7F9"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ювелірні та інші вироби з дорогоцінних металів, дорогоцінного каміння, дорогоцінного каміння органогенного утворення та напівдорогоцінного каміння, за наявності ліцензії або рішення органу ліцензування про видачу ліцензії або інформації про дату та номер рішення органу ліцензування про видачу ліцензії чи інформації, яка містить посилання на офіційний вебсайт органу ліцензування, на якому розміщено рішення про видачу ліцензії такому ліцензіату, чи ліцензійний </w:t>
      </w:r>
      <w:r>
        <w:rPr>
          <w:rFonts w:ascii="Times New Roman" w:eastAsia="Times New Roman" w:hAnsi="Times New Roman"/>
          <w:color w:val="404040"/>
          <w:sz w:val="28"/>
        </w:rPr>
        <w:t>реєстр</w:t>
      </w:r>
      <w:r>
        <w:rPr>
          <w:rFonts w:ascii="Times New Roman" w:eastAsia="Times New Roman" w:hAnsi="Times New Roman"/>
          <w:sz w:val="28"/>
        </w:rPr>
        <w:t>;</w:t>
      </w:r>
    </w:p>
    <w:p w14:paraId="07CB74B3"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пестициди та агрохімікати (за наявності ліцензії) або рішення органу ліцензування про видачу ліцензії або інформації про дату та номер рішення органу ліцензування про видачу ліцензії чи інформації, яка містить посилання на офіційний вебсайт органу ліцензування, на якому розміщено рішення про видачу ліцензії такому ліцензіату, чи ліцензійний реєстр;</w:t>
      </w:r>
    </w:p>
    <w:p w14:paraId="2348B751"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лікарські засоби, лікарські рослини можуть продавати на ринку через аптеки та їх структурні підрозділи чи мобільні аптечні пункти, за наявності ліцензії або рішення органу ліцензування про видачу ліцензії або інформації про дату та номер рішення органу ліцензування про видачу ліцензії чи інформації, яка містить посилання на офіційний вебсайт органу ліцензування, </w:t>
      </w:r>
      <w:r>
        <w:rPr>
          <w:rFonts w:ascii="Times New Roman" w:eastAsia="Times New Roman" w:hAnsi="Times New Roman"/>
          <w:sz w:val="28"/>
        </w:rPr>
        <w:lastRenderedPageBreak/>
        <w:t>на якому розміщено рішення про видачу ліцензії такому ліцензіату, чи ліцензійний реєстр, у такого суб’єкта господарювання.</w:t>
      </w:r>
    </w:p>
    <w:p w14:paraId="37AD726C" w14:textId="77777777" w:rsidR="00E85953" w:rsidRDefault="00E85953">
      <w:pPr>
        <w:pStyle w:val="1"/>
        <w:spacing w:after="0" w:line="240" w:lineRule="auto"/>
        <w:ind w:firstLine="720"/>
        <w:jc w:val="both"/>
        <w:rPr>
          <w:rFonts w:ascii="Times New Roman" w:eastAsia="Times New Roman" w:hAnsi="Times New Roman"/>
          <w:sz w:val="28"/>
        </w:rPr>
      </w:pPr>
    </w:p>
    <w:p w14:paraId="140B6477" w14:textId="77777777" w:rsidR="00E85953" w:rsidRDefault="00E85953">
      <w:pPr>
        <w:pStyle w:val="1"/>
        <w:spacing w:after="0" w:line="240" w:lineRule="auto"/>
        <w:ind w:firstLine="720"/>
        <w:jc w:val="both"/>
        <w:rPr>
          <w:rFonts w:ascii="Times New Roman" w:eastAsia="Times New Roman" w:hAnsi="Times New Roman"/>
          <w:b/>
          <w:sz w:val="28"/>
        </w:rPr>
      </w:pPr>
      <w:r>
        <w:rPr>
          <w:rFonts w:ascii="Times New Roman" w:eastAsia="Times New Roman" w:hAnsi="Times New Roman"/>
          <w:sz w:val="28"/>
        </w:rPr>
        <w:t>40. На ринку забороняється продавати:</w:t>
      </w:r>
    </w:p>
    <w:p w14:paraId="1419EACC" w14:textId="77777777" w:rsidR="00E85953" w:rsidRDefault="00E85953">
      <w:pPr>
        <w:pStyle w:val="1"/>
        <w:spacing w:after="0" w:line="240" w:lineRule="auto"/>
        <w:ind w:firstLine="720"/>
        <w:jc w:val="both"/>
        <w:rPr>
          <w:rFonts w:ascii="Times New Roman" w:eastAsia="Times New Roman" w:hAnsi="Times New Roman"/>
          <w:b/>
          <w:sz w:val="28"/>
        </w:rPr>
      </w:pPr>
      <w:r>
        <w:rPr>
          <w:rFonts w:ascii="Times New Roman" w:eastAsia="Times New Roman" w:hAnsi="Times New Roman"/>
          <w:sz w:val="28"/>
        </w:rPr>
        <w:t>вогнепальну, газову, пневматичну, холодну зброю, бойові припаси та спеціальні засоби самооборони;</w:t>
      </w:r>
    </w:p>
    <w:p w14:paraId="4151451D" w14:textId="77777777" w:rsidR="00E85953" w:rsidRDefault="00E85953">
      <w:pPr>
        <w:pStyle w:val="1"/>
        <w:spacing w:after="0" w:line="240" w:lineRule="auto"/>
        <w:ind w:firstLine="720"/>
        <w:jc w:val="both"/>
        <w:rPr>
          <w:rFonts w:ascii="Times New Roman" w:eastAsia="Times New Roman" w:hAnsi="Times New Roman"/>
          <w:b/>
          <w:sz w:val="28"/>
        </w:rPr>
      </w:pPr>
      <w:r>
        <w:rPr>
          <w:rFonts w:ascii="Times New Roman" w:eastAsia="Times New Roman" w:hAnsi="Times New Roman"/>
          <w:sz w:val="28"/>
        </w:rPr>
        <w:t>готове армійське спорядження, а також тканини, які використовуються для його  виробництва, інші товари військового асортименту, формене обмундирування (крім спеціалізованих магазинів);</w:t>
      </w:r>
    </w:p>
    <w:p w14:paraId="65D53B6E" w14:textId="77777777" w:rsidR="00E85953" w:rsidRDefault="00E85953">
      <w:pPr>
        <w:pStyle w:val="1"/>
        <w:spacing w:after="0" w:line="240" w:lineRule="auto"/>
        <w:ind w:firstLine="720"/>
        <w:jc w:val="both"/>
        <w:rPr>
          <w:rFonts w:ascii="Times New Roman" w:eastAsia="Times New Roman" w:hAnsi="Times New Roman"/>
          <w:b/>
          <w:sz w:val="28"/>
        </w:rPr>
      </w:pPr>
      <w:r>
        <w:rPr>
          <w:rFonts w:ascii="Times New Roman" w:eastAsia="Times New Roman" w:hAnsi="Times New Roman"/>
          <w:sz w:val="28"/>
        </w:rPr>
        <w:t>білизну зі штампом організацій і підприємств;</w:t>
      </w:r>
    </w:p>
    <w:p w14:paraId="4055D941"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наркотичні засоби;</w:t>
      </w:r>
    </w:p>
    <w:p w14:paraId="387C7AD7"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пальне для транспортних засобів, гас, мазут;</w:t>
      </w:r>
    </w:p>
    <w:p w14:paraId="1A8156FC"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балони із скрапленим газом;  </w:t>
      </w:r>
    </w:p>
    <w:p w14:paraId="6EF2C2F5" w14:textId="77777777" w:rsidR="00E85953" w:rsidRDefault="00E85953">
      <w:pPr>
        <w:pStyle w:val="1"/>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вироби піротехнічні побутові та вибухові засоби; </w:t>
      </w:r>
    </w:p>
    <w:p w14:paraId="722E20CB" w14:textId="77777777" w:rsidR="00E85953" w:rsidRDefault="00E85953">
      <w:pPr>
        <w:pStyle w:val="1"/>
        <w:spacing w:after="0" w:line="240" w:lineRule="auto"/>
        <w:ind w:firstLine="720"/>
        <w:jc w:val="both"/>
        <w:rPr>
          <w:rFonts w:ascii="Times New Roman" w:eastAsia="Times New Roman" w:hAnsi="Times New Roman"/>
          <w:color w:val="000000"/>
          <w:sz w:val="28"/>
        </w:rPr>
      </w:pPr>
      <w:r>
        <w:rPr>
          <w:rFonts w:ascii="Times New Roman" w:eastAsia="Times New Roman" w:hAnsi="Times New Roman"/>
          <w:sz w:val="28"/>
        </w:rPr>
        <w:t xml:space="preserve">порнографічні </w:t>
      </w:r>
      <w:r>
        <w:rPr>
          <w:rFonts w:ascii="Times New Roman" w:eastAsia="Times New Roman" w:hAnsi="Times New Roman"/>
          <w:color w:val="000000"/>
          <w:sz w:val="28"/>
        </w:rPr>
        <w:t>видання;</w:t>
      </w:r>
    </w:p>
    <w:p w14:paraId="6EAD0C3F" w14:textId="77777777" w:rsidR="00E85953" w:rsidRDefault="00E85953">
      <w:pPr>
        <w:pStyle w:val="1"/>
        <w:spacing w:after="0"/>
        <w:ind w:firstLine="720"/>
        <w:rPr>
          <w:rFonts w:ascii="Times New Roman" w:eastAsia="Times New Roman" w:hAnsi="Times New Roman"/>
          <w:color w:val="000000"/>
          <w:sz w:val="28"/>
        </w:rPr>
      </w:pPr>
      <w:r>
        <w:rPr>
          <w:rFonts w:ascii="Times New Roman" w:eastAsia="Times New Roman" w:hAnsi="Times New Roman"/>
          <w:color w:val="000000"/>
          <w:sz w:val="28"/>
        </w:rPr>
        <w:t>заборонені знаряддя добування тварин.</w:t>
      </w:r>
    </w:p>
    <w:p w14:paraId="7FBBBA81" w14:textId="77777777" w:rsidR="00E85953" w:rsidRDefault="00E85953">
      <w:pPr>
        <w:pStyle w:val="1"/>
        <w:spacing w:after="0"/>
        <w:ind w:firstLine="720"/>
      </w:pPr>
    </w:p>
    <w:p w14:paraId="5FEEDD2C" w14:textId="77777777" w:rsidR="00E85953" w:rsidRDefault="00E85953">
      <w:pPr>
        <w:pStyle w:val="1"/>
        <w:spacing w:after="0" w:line="240" w:lineRule="auto"/>
        <w:ind w:firstLine="720"/>
        <w:jc w:val="both"/>
        <w:rPr>
          <w:rFonts w:ascii="Times New Roman" w:eastAsia="Times New Roman" w:hAnsi="Times New Roman"/>
          <w:sz w:val="28"/>
        </w:rPr>
      </w:pPr>
    </w:p>
    <w:p w14:paraId="69A7D9FE" w14:textId="77777777" w:rsidR="00E85953" w:rsidRDefault="00E85953">
      <w:pPr>
        <w:pStyle w:val="1"/>
        <w:spacing w:after="0"/>
        <w:jc w:val="both"/>
        <w:rPr>
          <w:rFonts w:ascii="Times New Roman" w:eastAsia="Times New Roman" w:hAnsi="Times New Roman"/>
          <w:sz w:val="26"/>
        </w:rPr>
      </w:pPr>
      <w:r>
        <w:rPr>
          <w:rFonts w:ascii="Times New Roman" w:eastAsia="Times New Roman" w:hAnsi="Times New Roman"/>
          <w:sz w:val="26"/>
        </w:rPr>
        <w:t>Керуючий справами                                                                                      Ігор ВЕЛИЧКО</w:t>
      </w:r>
    </w:p>
    <w:sectPr w:rsidR="00E85953">
      <w:pgSz w:w="11906" w:h="16838"/>
      <w:pgMar w:top="414" w:right="567" w:bottom="1134" w:left="1701"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5A37" w14:textId="77777777" w:rsidR="00E64988" w:rsidRDefault="00E64988">
      <w:pPr>
        <w:pStyle w:val="1"/>
        <w:spacing w:after="0" w:line="240" w:lineRule="auto"/>
      </w:pPr>
    </w:p>
  </w:endnote>
  <w:endnote w:type="continuationSeparator" w:id="0">
    <w:p w14:paraId="0A58191C" w14:textId="77777777" w:rsidR="00E64988" w:rsidRDefault="00E64988">
      <w:pPr>
        <w:pStyle w:val="1"/>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4367" w14:textId="77777777" w:rsidR="00E64988" w:rsidRDefault="00E64988">
      <w:pPr>
        <w:pStyle w:val="1"/>
        <w:spacing w:after="0" w:line="240" w:lineRule="auto"/>
      </w:pPr>
    </w:p>
  </w:footnote>
  <w:footnote w:type="continuationSeparator" w:id="0">
    <w:p w14:paraId="272F4BC4" w14:textId="77777777" w:rsidR="00E64988" w:rsidRDefault="00E64988">
      <w:pPr>
        <w:pStyle w:val="1"/>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1F6D" w14:textId="77777777" w:rsidR="00E85953" w:rsidRDefault="00E85953">
    <w:pPr>
      <w:pStyle w:val="12"/>
      <w:jc w:val="center"/>
    </w:pPr>
    <w:r>
      <w:t xml:space="preserve">                                                                                   </w:t>
    </w:r>
    <w:r>
      <w:fldChar w:fldCharType="begin"/>
    </w:r>
    <w:r>
      <w:instrText xml:space="preserve"> PAGE   \* MERGEFORMAT </w:instrText>
    </w:r>
    <w:r>
      <w:fldChar w:fldCharType="separate"/>
    </w:r>
    <w:r w:rsidR="000B4D97">
      <w:rPr>
        <w:noProof/>
      </w:rPr>
      <w:t>10</w:t>
    </w:r>
    <w:r>
      <w:fldChar w:fldCharType="end"/>
    </w:r>
    <w:r>
      <w:t xml:space="preserve">                                                  </w:t>
    </w:r>
    <w:r>
      <w:rPr>
        <w:rFonts w:ascii="Times New Roman" w:eastAsia="Times New Roman" w:hAnsi="Times New Roman"/>
      </w:rP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15"/>
    <w:multiLevelType w:val="multilevel"/>
    <w:tmpl w:val="01B5A5BB"/>
    <w:lvl w:ilvl="0">
      <w:start w:val="1"/>
      <w:numFmt w:val="decimal"/>
      <w:lvlText w:val="%1."/>
      <w:lvlJc w:val="left"/>
      <w:pPr>
        <w:ind w:left="4172" w:hanging="708"/>
        <w:jc w:val="right"/>
      </w:pPr>
      <w:rPr>
        <w:rFonts w:ascii="Times New Roman" w:eastAsia="Times New Roman" w:hAnsi="Times New Roman"/>
        <w:b/>
        <w:i w:val="0"/>
        <w:spacing w:val="0"/>
        <w:w w:val="100"/>
        <w:sz w:val="28"/>
        <w:lang w:val="uk-UA"/>
      </w:rPr>
    </w:lvl>
    <w:lvl w:ilvl="1">
      <w:start w:val="1"/>
      <w:numFmt w:val="decimal"/>
      <w:lvlText w:val="%1.%2"/>
      <w:lvlJc w:val="left"/>
      <w:pPr>
        <w:ind w:left="284" w:hanging="561"/>
      </w:pPr>
      <w:rPr>
        <w:rFonts w:ascii="Times New Roman" w:eastAsia="Times New Roman" w:hAnsi="Times New Roman"/>
        <w:b w:val="0"/>
        <w:i w:val="0"/>
        <w:spacing w:val="0"/>
        <w:w w:val="100"/>
        <w:sz w:val="28"/>
        <w:lang w:val="uk-UA"/>
      </w:rPr>
    </w:lvl>
    <w:lvl w:ilvl="2">
      <w:start w:val="1"/>
      <w:numFmt w:val="decimal"/>
      <w:lvlText w:val="%3)"/>
      <w:lvlJc w:val="left"/>
      <w:pPr>
        <w:ind w:left="1004" w:hanging="360"/>
      </w:pPr>
      <w:rPr>
        <w:rFonts w:ascii="Times New Roman" w:eastAsia="Times New Roman" w:hAnsi="Times New Roman"/>
        <w:b w:val="0"/>
        <w:i w:val="0"/>
        <w:spacing w:val="0"/>
        <w:w w:val="93"/>
        <w:sz w:val="28"/>
        <w:lang w:val="uk-UA"/>
      </w:rPr>
    </w:lvl>
    <w:lvl w:ilvl="3">
      <w:numFmt w:val="bullet"/>
      <w:lvlText w:val="-"/>
      <w:lvlJc w:val="left"/>
      <w:pPr>
        <w:ind w:left="1004" w:hanging="348"/>
      </w:pPr>
      <w:rPr>
        <w:rFonts w:ascii="Times New Roman" w:eastAsia="Times New Roman" w:hAnsi="Times New Roman"/>
        <w:b w:val="0"/>
        <w:i w:val="0"/>
        <w:spacing w:val="0"/>
        <w:w w:val="100"/>
        <w:sz w:val="28"/>
        <w:lang w:val="uk-UA"/>
      </w:rPr>
    </w:lvl>
    <w:lvl w:ilvl="4">
      <w:numFmt w:val="bullet"/>
      <w:lvlText w:val="•"/>
      <w:lvlJc w:val="left"/>
      <w:pPr>
        <w:ind w:left="1000" w:hanging="348"/>
      </w:pPr>
      <w:rPr>
        <w:lang w:val="uk-UA"/>
      </w:rPr>
    </w:lvl>
    <w:lvl w:ilvl="5">
      <w:numFmt w:val="bullet"/>
      <w:lvlText w:val="•"/>
      <w:lvlJc w:val="left"/>
      <w:pPr>
        <w:ind w:left="4180" w:hanging="348"/>
      </w:pPr>
      <w:rPr>
        <w:lang w:val="uk-UA"/>
      </w:rPr>
    </w:lvl>
    <w:lvl w:ilvl="6">
      <w:numFmt w:val="bullet"/>
      <w:lvlText w:val="•"/>
      <w:lvlJc w:val="left"/>
      <w:pPr>
        <w:ind w:left="5385" w:hanging="348"/>
      </w:pPr>
      <w:rPr>
        <w:lang w:val="uk-UA"/>
      </w:rPr>
    </w:lvl>
    <w:lvl w:ilvl="7">
      <w:numFmt w:val="bullet"/>
      <w:lvlText w:val="•"/>
      <w:lvlJc w:val="left"/>
      <w:pPr>
        <w:ind w:left="6590" w:hanging="348"/>
      </w:pPr>
      <w:rPr>
        <w:lang w:val="uk-UA"/>
      </w:rPr>
    </w:lvl>
    <w:lvl w:ilvl="8">
      <w:numFmt w:val="bullet"/>
      <w:lvlText w:val="•"/>
      <w:lvlJc w:val="left"/>
      <w:pPr>
        <w:ind w:left="7796" w:hanging="348"/>
      </w:pPr>
      <w:rPr>
        <w:lang w:val="uk-UA"/>
      </w:rPr>
    </w:lvl>
  </w:abstractNum>
  <w:abstractNum w:abstractNumId="1" w15:restartNumberingAfterBreak="0">
    <w:nsid w:val="03F211F1"/>
    <w:multiLevelType w:val="multilevel"/>
    <w:tmpl w:val="01900CD1"/>
    <w:lvl w:ilvl="0">
      <w:numFmt w:val="bullet"/>
      <w:lvlText w:val="-"/>
      <w:lvlJc w:val="left"/>
      <w:pPr>
        <w:ind w:left="26" w:hanging="202"/>
      </w:pPr>
      <w:rPr>
        <w:rFonts w:ascii="Times New Roman" w:eastAsia="Times New Roman" w:hAnsi="Times New Roman"/>
        <w:b w:val="0"/>
        <w:i w:val="0"/>
        <w:spacing w:val="0"/>
        <w:w w:val="100"/>
        <w:sz w:val="28"/>
        <w:lang w:val="uk-UA"/>
      </w:rPr>
    </w:lvl>
    <w:lvl w:ilvl="1">
      <w:numFmt w:val="bullet"/>
      <w:lvlText w:val="•"/>
      <w:lvlJc w:val="left"/>
      <w:pPr>
        <w:ind w:left="987" w:hanging="202"/>
      </w:pPr>
      <w:rPr>
        <w:lang w:val="uk-UA"/>
      </w:rPr>
    </w:lvl>
    <w:lvl w:ilvl="2">
      <w:numFmt w:val="bullet"/>
      <w:lvlText w:val="•"/>
      <w:lvlJc w:val="left"/>
      <w:pPr>
        <w:ind w:left="1954" w:hanging="202"/>
      </w:pPr>
      <w:rPr>
        <w:lang w:val="uk-UA"/>
      </w:rPr>
    </w:lvl>
    <w:lvl w:ilvl="3">
      <w:numFmt w:val="bullet"/>
      <w:lvlText w:val="•"/>
      <w:lvlJc w:val="left"/>
      <w:pPr>
        <w:ind w:left="2921" w:hanging="202"/>
      </w:pPr>
      <w:rPr>
        <w:lang w:val="uk-UA"/>
      </w:rPr>
    </w:lvl>
    <w:lvl w:ilvl="4">
      <w:numFmt w:val="bullet"/>
      <w:lvlText w:val="•"/>
      <w:lvlJc w:val="left"/>
      <w:pPr>
        <w:ind w:left="3888" w:hanging="202"/>
      </w:pPr>
      <w:rPr>
        <w:lang w:val="uk-UA"/>
      </w:rPr>
    </w:lvl>
    <w:lvl w:ilvl="5">
      <w:numFmt w:val="bullet"/>
      <w:lvlText w:val="•"/>
      <w:lvlJc w:val="left"/>
      <w:pPr>
        <w:ind w:left="4855" w:hanging="202"/>
      </w:pPr>
      <w:rPr>
        <w:lang w:val="uk-UA"/>
      </w:rPr>
    </w:lvl>
    <w:lvl w:ilvl="6">
      <w:numFmt w:val="bullet"/>
      <w:lvlText w:val="•"/>
      <w:lvlJc w:val="left"/>
      <w:pPr>
        <w:ind w:left="5822" w:hanging="202"/>
      </w:pPr>
      <w:rPr>
        <w:lang w:val="uk-UA"/>
      </w:rPr>
    </w:lvl>
    <w:lvl w:ilvl="7">
      <w:numFmt w:val="bullet"/>
      <w:lvlText w:val="•"/>
      <w:lvlJc w:val="left"/>
      <w:pPr>
        <w:ind w:left="6789" w:hanging="202"/>
      </w:pPr>
      <w:rPr>
        <w:lang w:val="uk-UA"/>
      </w:rPr>
    </w:lvl>
    <w:lvl w:ilvl="8">
      <w:numFmt w:val="bullet"/>
      <w:lvlText w:val="•"/>
      <w:lvlJc w:val="left"/>
      <w:pPr>
        <w:ind w:left="7756" w:hanging="202"/>
      </w:pPr>
      <w:rPr>
        <w:lang w:val="uk-UA"/>
      </w:rPr>
    </w:lvl>
  </w:abstractNum>
  <w:abstractNum w:abstractNumId="2" w15:restartNumberingAfterBreak="0">
    <w:nsid w:val="09F642B4"/>
    <w:multiLevelType w:val="multilevel"/>
    <w:tmpl w:val="0317A920"/>
    <w:lvl w:ilvl="0">
      <w:start w:val="1"/>
      <w:numFmt w:val="decimal"/>
      <w:lvlText w:val="%1."/>
      <w:lvlJc w:val="left"/>
      <w:pPr>
        <w:ind w:left="1069" w:hanging="360"/>
      </w:pPr>
      <w:rPr>
        <w:b/>
        <w:i/>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283C4CD5"/>
    <w:multiLevelType w:val="multilevel"/>
    <w:tmpl w:val="01241420"/>
    <w:lvl w:ilvl="0">
      <w:start w:val="1"/>
      <w:numFmt w:val="decimal"/>
      <w:lvlText w:val="%1."/>
      <w:lvlJc w:val="left"/>
      <w:pPr>
        <w:ind w:left="284" w:hanging="327"/>
        <w:jc w:val="right"/>
      </w:pPr>
      <w:rPr>
        <w:rFonts w:ascii="Times New Roman" w:eastAsia="Times New Roman" w:hAnsi="Times New Roman"/>
        <w:b/>
        <w:i w:val="0"/>
        <w:spacing w:val="0"/>
        <w:w w:val="100"/>
        <w:sz w:val="26"/>
        <w:lang w:val="uk-UA"/>
      </w:rPr>
    </w:lvl>
    <w:lvl w:ilvl="1">
      <w:numFmt w:val="bullet"/>
      <w:lvlText w:val="•"/>
      <w:lvlJc w:val="left"/>
      <w:pPr>
        <w:ind w:left="1272" w:hanging="327"/>
      </w:pPr>
      <w:rPr>
        <w:lang w:val="uk-UA"/>
      </w:rPr>
    </w:lvl>
    <w:lvl w:ilvl="2">
      <w:numFmt w:val="bullet"/>
      <w:lvlText w:val="•"/>
      <w:lvlJc w:val="left"/>
      <w:pPr>
        <w:ind w:left="2265" w:hanging="327"/>
      </w:pPr>
      <w:rPr>
        <w:lang w:val="uk-UA"/>
      </w:rPr>
    </w:lvl>
    <w:lvl w:ilvl="3">
      <w:numFmt w:val="bullet"/>
      <w:lvlText w:val="•"/>
      <w:lvlJc w:val="left"/>
      <w:pPr>
        <w:ind w:left="3258" w:hanging="327"/>
      </w:pPr>
      <w:rPr>
        <w:lang w:val="uk-UA"/>
      </w:rPr>
    </w:lvl>
    <w:lvl w:ilvl="4">
      <w:numFmt w:val="bullet"/>
      <w:lvlText w:val="•"/>
      <w:lvlJc w:val="left"/>
      <w:pPr>
        <w:ind w:left="4250" w:hanging="327"/>
      </w:pPr>
      <w:rPr>
        <w:lang w:val="uk-UA"/>
      </w:rPr>
    </w:lvl>
    <w:lvl w:ilvl="5">
      <w:numFmt w:val="bullet"/>
      <w:lvlText w:val="•"/>
      <w:lvlJc w:val="left"/>
      <w:pPr>
        <w:ind w:left="5243" w:hanging="327"/>
      </w:pPr>
      <w:rPr>
        <w:lang w:val="uk-UA"/>
      </w:rPr>
    </w:lvl>
    <w:lvl w:ilvl="6">
      <w:numFmt w:val="bullet"/>
      <w:lvlText w:val="•"/>
      <w:lvlJc w:val="left"/>
      <w:pPr>
        <w:ind w:left="6236" w:hanging="327"/>
      </w:pPr>
      <w:rPr>
        <w:lang w:val="uk-UA"/>
      </w:rPr>
    </w:lvl>
    <w:lvl w:ilvl="7">
      <w:numFmt w:val="bullet"/>
      <w:lvlText w:val="•"/>
      <w:lvlJc w:val="left"/>
      <w:pPr>
        <w:ind w:left="7228" w:hanging="327"/>
      </w:pPr>
      <w:rPr>
        <w:lang w:val="uk-UA"/>
      </w:rPr>
    </w:lvl>
    <w:lvl w:ilvl="8">
      <w:numFmt w:val="bullet"/>
      <w:lvlText w:val="•"/>
      <w:lvlJc w:val="left"/>
      <w:pPr>
        <w:ind w:left="8221" w:hanging="327"/>
      </w:pPr>
      <w:rPr>
        <w:lang w:val="uk-UA"/>
      </w:rPr>
    </w:lvl>
  </w:abstractNum>
  <w:abstractNum w:abstractNumId="4" w15:restartNumberingAfterBreak="0">
    <w:nsid w:val="2BD54E4E"/>
    <w:multiLevelType w:val="multilevel"/>
    <w:tmpl w:val="02900722"/>
    <w:lvl w:ilvl="0">
      <w:start w:val="17"/>
      <w:numFmt w:val="decimal"/>
      <w:lvlText w:val="%1)"/>
      <w:lvlJc w:val="left"/>
      <w:pPr>
        <w:ind w:left="1019" w:hanging="375"/>
      </w:pPr>
      <w:rPr>
        <w:rFonts w:ascii="Times New Roman" w:eastAsia="Times New Roman" w:hAnsi="Times New Roman"/>
        <w:b w:val="0"/>
        <w:i w:val="0"/>
        <w:spacing w:val="0"/>
        <w:w w:val="100"/>
        <w:sz w:val="26"/>
        <w:lang w:val="uk-UA"/>
      </w:rPr>
    </w:lvl>
    <w:lvl w:ilvl="1">
      <w:numFmt w:val="bullet"/>
      <w:lvlText w:val="•"/>
      <w:lvlJc w:val="left"/>
      <w:pPr>
        <w:ind w:left="1938" w:hanging="375"/>
      </w:pPr>
      <w:rPr>
        <w:lang w:val="uk-UA"/>
      </w:rPr>
    </w:lvl>
    <w:lvl w:ilvl="2">
      <w:numFmt w:val="bullet"/>
      <w:lvlText w:val="•"/>
      <w:lvlJc w:val="left"/>
      <w:pPr>
        <w:ind w:left="2857" w:hanging="375"/>
      </w:pPr>
      <w:rPr>
        <w:lang w:val="uk-UA"/>
      </w:rPr>
    </w:lvl>
    <w:lvl w:ilvl="3">
      <w:numFmt w:val="bullet"/>
      <w:lvlText w:val="•"/>
      <w:lvlJc w:val="left"/>
      <w:pPr>
        <w:ind w:left="3776" w:hanging="375"/>
      </w:pPr>
      <w:rPr>
        <w:lang w:val="uk-UA"/>
      </w:rPr>
    </w:lvl>
    <w:lvl w:ilvl="4">
      <w:numFmt w:val="bullet"/>
      <w:lvlText w:val="•"/>
      <w:lvlJc w:val="left"/>
      <w:pPr>
        <w:ind w:left="4694" w:hanging="375"/>
      </w:pPr>
      <w:rPr>
        <w:lang w:val="uk-UA"/>
      </w:rPr>
    </w:lvl>
    <w:lvl w:ilvl="5">
      <w:numFmt w:val="bullet"/>
      <w:lvlText w:val="•"/>
      <w:lvlJc w:val="left"/>
      <w:pPr>
        <w:ind w:left="5613" w:hanging="375"/>
      </w:pPr>
      <w:rPr>
        <w:lang w:val="uk-UA"/>
      </w:rPr>
    </w:lvl>
    <w:lvl w:ilvl="6">
      <w:numFmt w:val="bullet"/>
      <w:lvlText w:val="•"/>
      <w:lvlJc w:val="left"/>
      <w:pPr>
        <w:ind w:left="6532" w:hanging="375"/>
      </w:pPr>
      <w:rPr>
        <w:lang w:val="uk-UA"/>
      </w:rPr>
    </w:lvl>
    <w:lvl w:ilvl="7">
      <w:numFmt w:val="bullet"/>
      <w:lvlText w:val="•"/>
      <w:lvlJc w:val="left"/>
      <w:pPr>
        <w:ind w:left="7450" w:hanging="375"/>
      </w:pPr>
      <w:rPr>
        <w:lang w:val="uk-UA"/>
      </w:rPr>
    </w:lvl>
    <w:lvl w:ilvl="8">
      <w:numFmt w:val="bullet"/>
      <w:lvlText w:val="•"/>
      <w:lvlJc w:val="left"/>
      <w:pPr>
        <w:ind w:left="8369" w:hanging="375"/>
      </w:pPr>
      <w:rPr>
        <w:lang w:val="uk-UA"/>
      </w:rPr>
    </w:lvl>
  </w:abstractNum>
  <w:abstractNum w:abstractNumId="5" w15:restartNumberingAfterBreak="0">
    <w:nsid w:val="2F8719D4"/>
    <w:multiLevelType w:val="multilevel"/>
    <w:tmpl w:val="00144390"/>
    <w:lvl w:ilvl="0">
      <w:numFmt w:val="bullet"/>
      <w:lvlText w:val="-"/>
      <w:lvlJc w:val="left"/>
      <w:pPr>
        <w:ind w:left="284" w:hanging="169"/>
      </w:pPr>
      <w:rPr>
        <w:rFonts w:ascii="Times New Roman" w:eastAsia="Times New Roman" w:hAnsi="Times New Roman"/>
        <w:b w:val="0"/>
        <w:i w:val="0"/>
        <w:spacing w:val="0"/>
        <w:w w:val="100"/>
        <w:sz w:val="28"/>
        <w:lang w:val="uk-UA"/>
      </w:rPr>
    </w:lvl>
    <w:lvl w:ilvl="1">
      <w:numFmt w:val="bullet"/>
      <w:lvlText w:val="•"/>
      <w:lvlJc w:val="left"/>
      <w:pPr>
        <w:ind w:left="1272" w:hanging="169"/>
      </w:pPr>
      <w:rPr>
        <w:lang w:val="uk-UA"/>
      </w:rPr>
    </w:lvl>
    <w:lvl w:ilvl="2">
      <w:numFmt w:val="bullet"/>
      <w:lvlText w:val="•"/>
      <w:lvlJc w:val="left"/>
      <w:pPr>
        <w:ind w:left="2265" w:hanging="169"/>
      </w:pPr>
      <w:rPr>
        <w:lang w:val="uk-UA"/>
      </w:rPr>
    </w:lvl>
    <w:lvl w:ilvl="3">
      <w:numFmt w:val="bullet"/>
      <w:lvlText w:val="•"/>
      <w:lvlJc w:val="left"/>
      <w:pPr>
        <w:ind w:left="3258" w:hanging="169"/>
      </w:pPr>
      <w:rPr>
        <w:lang w:val="uk-UA"/>
      </w:rPr>
    </w:lvl>
    <w:lvl w:ilvl="4">
      <w:numFmt w:val="bullet"/>
      <w:lvlText w:val="•"/>
      <w:lvlJc w:val="left"/>
      <w:pPr>
        <w:ind w:left="4250" w:hanging="169"/>
      </w:pPr>
      <w:rPr>
        <w:lang w:val="uk-UA"/>
      </w:rPr>
    </w:lvl>
    <w:lvl w:ilvl="5">
      <w:numFmt w:val="bullet"/>
      <w:lvlText w:val="•"/>
      <w:lvlJc w:val="left"/>
      <w:pPr>
        <w:ind w:left="5243" w:hanging="169"/>
      </w:pPr>
      <w:rPr>
        <w:lang w:val="uk-UA"/>
      </w:rPr>
    </w:lvl>
    <w:lvl w:ilvl="6">
      <w:numFmt w:val="bullet"/>
      <w:lvlText w:val="•"/>
      <w:lvlJc w:val="left"/>
      <w:pPr>
        <w:ind w:left="6236" w:hanging="169"/>
      </w:pPr>
      <w:rPr>
        <w:lang w:val="uk-UA"/>
      </w:rPr>
    </w:lvl>
    <w:lvl w:ilvl="7">
      <w:numFmt w:val="bullet"/>
      <w:lvlText w:val="•"/>
      <w:lvlJc w:val="left"/>
      <w:pPr>
        <w:ind w:left="7228" w:hanging="169"/>
      </w:pPr>
      <w:rPr>
        <w:lang w:val="uk-UA"/>
      </w:rPr>
    </w:lvl>
    <w:lvl w:ilvl="8">
      <w:numFmt w:val="bullet"/>
      <w:lvlText w:val="•"/>
      <w:lvlJc w:val="left"/>
      <w:pPr>
        <w:ind w:left="8221" w:hanging="169"/>
      </w:pPr>
      <w:rPr>
        <w:lang w:val="uk-UA"/>
      </w:rPr>
    </w:lvl>
  </w:abstractNum>
  <w:abstractNum w:abstractNumId="6" w15:restartNumberingAfterBreak="0">
    <w:nsid w:val="32A0627D"/>
    <w:multiLevelType w:val="multilevel"/>
    <w:tmpl w:val="001C612A"/>
    <w:lvl w:ilvl="0">
      <w:numFmt w:val="bullet"/>
      <w:lvlText w:val="-"/>
      <w:lvlJc w:val="left"/>
      <w:pPr>
        <w:ind w:left="123" w:hanging="264"/>
      </w:pPr>
      <w:rPr>
        <w:rFonts w:ascii="Times New Roman" w:eastAsia="Times New Roman" w:hAnsi="Times New Roman"/>
        <w:b w:val="0"/>
        <w:i w:val="0"/>
        <w:spacing w:val="0"/>
        <w:w w:val="100"/>
        <w:sz w:val="28"/>
        <w:lang w:val="uk-UA"/>
      </w:rPr>
    </w:lvl>
    <w:lvl w:ilvl="1">
      <w:numFmt w:val="bullet"/>
      <w:lvlText w:val="•"/>
      <w:lvlJc w:val="left"/>
      <w:pPr>
        <w:ind w:left="614" w:hanging="264"/>
      </w:pPr>
      <w:rPr>
        <w:lang w:val="uk-UA"/>
      </w:rPr>
    </w:lvl>
    <w:lvl w:ilvl="2">
      <w:numFmt w:val="bullet"/>
      <w:lvlText w:val="•"/>
      <w:lvlJc w:val="left"/>
      <w:pPr>
        <w:ind w:left="1108" w:hanging="264"/>
      </w:pPr>
      <w:rPr>
        <w:lang w:val="uk-UA"/>
      </w:rPr>
    </w:lvl>
    <w:lvl w:ilvl="3">
      <w:numFmt w:val="bullet"/>
      <w:lvlText w:val="•"/>
      <w:lvlJc w:val="left"/>
      <w:pPr>
        <w:ind w:left="1602" w:hanging="264"/>
      </w:pPr>
      <w:rPr>
        <w:lang w:val="uk-UA"/>
      </w:rPr>
    </w:lvl>
    <w:lvl w:ilvl="4">
      <w:numFmt w:val="bullet"/>
      <w:lvlText w:val="•"/>
      <w:lvlJc w:val="left"/>
      <w:pPr>
        <w:ind w:left="2096" w:hanging="264"/>
      </w:pPr>
      <w:rPr>
        <w:lang w:val="uk-UA"/>
      </w:rPr>
    </w:lvl>
    <w:lvl w:ilvl="5">
      <w:numFmt w:val="bullet"/>
      <w:lvlText w:val="•"/>
      <w:lvlJc w:val="left"/>
      <w:pPr>
        <w:ind w:left="2590" w:hanging="264"/>
      </w:pPr>
      <w:rPr>
        <w:lang w:val="uk-UA"/>
      </w:rPr>
    </w:lvl>
    <w:lvl w:ilvl="6">
      <w:numFmt w:val="bullet"/>
      <w:lvlText w:val="•"/>
      <w:lvlJc w:val="left"/>
      <w:pPr>
        <w:ind w:left="3084" w:hanging="264"/>
      </w:pPr>
      <w:rPr>
        <w:lang w:val="uk-UA"/>
      </w:rPr>
    </w:lvl>
    <w:lvl w:ilvl="7">
      <w:numFmt w:val="bullet"/>
      <w:lvlText w:val="•"/>
      <w:lvlJc w:val="left"/>
      <w:pPr>
        <w:ind w:left="3578" w:hanging="264"/>
      </w:pPr>
      <w:rPr>
        <w:lang w:val="uk-UA"/>
      </w:rPr>
    </w:lvl>
    <w:lvl w:ilvl="8">
      <w:numFmt w:val="bullet"/>
      <w:lvlText w:val="•"/>
      <w:lvlJc w:val="left"/>
      <w:pPr>
        <w:ind w:left="4072" w:hanging="264"/>
      </w:pPr>
      <w:rPr>
        <w:lang w:val="uk-UA"/>
      </w:rPr>
    </w:lvl>
  </w:abstractNum>
  <w:abstractNum w:abstractNumId="7" w15:restartNumberingAfterBreak="0">
    <w:nsid w:val="3EFB7363"/>
    <w:multiLevelType w:val="multilevel"/>
    <w:tmpl w:val="00F61249"/>
    <w:lvl w:ilvl="0">
      <w:numFmt w:val="bullet"/>
      <w:lvlText w:val="-"/>
      <w:lvlJc w:val="left"/>
      <w:pPr>
        <w:ind w:left="284" w:hanging="207"/>
      </w:pPr>
      <w:rPr>
        <w:rFonts w:ascii="Times New Roman" w:eastAsia="Times New Roman" w:hAnsi="Times New Roman"/>
        <w:spacing w:val="0"/>
        <w:w w:val="100"/>
        <w:lang w:val="uk-UA"/>
      </w:rPr>
    </w:lvl>
    <w:lvl w:ilvl="1">
      <w:numFmt w:val="bullet"/>
      <w:lvlText w:val="•"/>
      <w:lvlJc w:val="left"/>
      <w:pPr>
        <w:ind w:left="1272" w:hanging="207"/>
      </w:pPr>
      <w:rPr>
        <w:lang w:val="uk-UA"/>
      </w:rPr>
    </w:lvl>
    <w:lvl w:ilvl="2">
      <w:numFmt w:val="bullet"/>
      <w:lvlText w:val="•"/>
      <w:lvlJc w:val="left"/>
      <w:pPr>
        <w:ind w:left="2265" w:hanging="207"/>
      </w:pPr>
      <w:rPr>
        <w:lang w:val="uk-UA"/>
      </w:rPr>
    </w:lvl>
    <w:lvl w:ilvl="3">
      <w:numFmt w:val="bullet"/>
      <w:lvlText w:val="•"/>
      <w:lvlJc w:val="left"/>
      <w:pPr>
        <w:ind w:left="3258" w:hanging="207"/>
      </w:pPr>
      <w:rPr>
        <w:lang w:val="uk-UA"/>
      </w:rPr>
    </w:lvl>
    <w:lvl w:ilvl="4">
      <w:numFmt w:val="bullet"/>
      <w:lvlText w:val="•"/>
      <w:lvlJc w:val="left"/>
      <w:pPr>
        <w:ind w:left="4250" w:hanging="207"/>
      </w:pPr>
      <w:rPr>
        <w:lang w:val="uk-UA"/>
      </w:rPr>
    </w:lvl>
    <w:lvl w:ilvl="5">
      <w:numFmt w:val="bullet"/>
      <w:lvlText w:val="•"/>
      <w:lvlJc w:val="left"/>
      <w:pPr>
        <w:ind w:left="5243" w:hanging="207"/>
      </w:pPr>
      <w:rPr>
        <w:lang w:val="uk-UA"/>
      </w:rPr>
    </w:lvl>
    <w:lvl w:ilvl="6">
      <w:numFmt w:val="bullet"/>
      <w:lvlText w:val="•"/>
      <w:lvlJc w:val="left"/>
      <w:pPr>
        <w:ind w:left="6236" w:hanging="207"/>
      </w:pPr>
      <w:rPr>
        <w:lang w:val="uk-UA"/>
      </w:rPr>
    </w:lvl>
    <w:lvl w:ilvl="7">
      <w:numFmt w:val="bullet"/>
      <w:lvlText w:val="•"/>
      <w:lvlJc w:val="left"/>
      <w:pPr>
        <w:ind w:left="7228" w:hanging="207"/>
      </w:pPr>
      <w:rPr>
        <w:lang w:val="uk-UA"/>
      </w:rPr>
    </w:lvl>
    <w:lvl w:ilvl="8">
      <w:numFmt w:val="bullet"/>
      <w:lvlText w:val="•"/>
      <w:lvlJc w:val="left"/>
      <w:pPr>
        <w:ind w:left="8221" w:hanging="207"/>
      </w:pPr>
      <w:rPr>
        <w:lang w:val="uk-UA"/>
      </w:rPr>
    </w:lvl>
  </w:abstractNum>
  <w:abstractNum w:abstractNumId="8" w15:restartNumberingAfterBreak="0">
    <w:nsid w:val="3F266087"/>
    <w:multiLevelType w:val="multilevel"/>
    <w:tmpl w:val="0310EE1F"/>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3FAE3CCD"/>
    <w:multiLevelType w:val="multilevel"/>
    <w:tmpl w:val="011E50F4"/>
    <w:lvl w:ilvl="0">
      <w:numFmt w:val="bullet"/>
      <w:lvlText w:val="-"/>
      <w:lvlJc w:val="left"/>
      <w:pPr>
        <w:ind w:left="0" w:hanging="339"/>
      </w:pPr>
      <w:rPr>
        <w:rFonts w:ascii="Times New Roman" w:eastAsia="Times New Roman" w:hAnsi="Times New Roman"/>
        <w:b w:val="0"/>
        <w:i w:val="0"/>
        <w:spacing w:val="0"/>
        <w:w w:val="100"/>
        <w:sz w:val="28"/>
        <w:lang w:val="uk-UA"/>
      </w:rPr>
    </w:lvl>
    <w:lvl w:ilvl="1">
      <w:numFmt w:val="bullet"/>
      <w:lvlText w:val="•"/>
      <w:lvlJc w:val="left"/>
      <w:pPr>
        <w:ind w:left="965" w:hanging="339"/>
      </w:pPr>
      <w:rPr>
        <w:lang w:val="uk-UA"/>
      </w:rPr>
    </w:lvl>
    <w:lvl w:ilvl="2">
      <w:numFmt w:val="bullet"/>
      <w:lvlText w:val="•"/>
      <w:lvlJc w:val="left"/>
      <w:pPr>
        <w:ind w:left="1931" w:hanging="339"/>
      </w:pPr>
      <w:rPr>
        <w:lang w:val="uk-UA"/>
      </w:rPr>
    </w:lvl>
    <w:lvl w:ilvl="3">
      <w:numFmt w:val="bullet"/>
      <w:lvlText w:val="•"/>
      <w:lvlJc w:val="left"/>
      <w:pPr>
        <w:ind w:left="2897" w:hanging="339"/>
      </w:pPr>
      <w:rPr>
        <w:lang w:val="uk-UA"/>
      </w:rPr>
    </w:lvl>
    <w:lvl w:ilvl="4">
      <w:numFmt w:val="bullet"/>
      <w:lvlText w:val="•"/>
      <w:lvlJc w:val="left"/>
      <w:pPr>
        <w:ind w:left="3863" w:hanging="339"/>
      </w:pPr>
      <w:rPr>
        <w:lang w:val="uk-UA"/>
      </w:rPr>
    </w:lvl>
    <w:lvl w:ilvl="5">
      <w:numFmt w:val="bullet"/>
      <w:lvlText w:val="•"/>
      <w:lvlJc w:val="left"/>
      <w:pPr>
        <w:ind w:left="4829" w:hanging="339"/>
      </w:pPr>
      <w:rPr>
        <w:lang w:val="uk-UA"/>
      </w:rPr>
    </w:lvl>
    <w:lvl w:ilvl="6">
      <w:numFmt w:val="bullet"/>
      <w:lvlText w:val="•"/>
      <w:lvlJc w:val="left"/>
      <w:pPr>
        <w:ind w:left="5795" w:hanging="339"/>
      </w:pPr>
      <w:rPr>
        <w:lang w:val="uk-UA"/>
      </w:rPr>
    </w:lvl>
    <w:lvl w:ilvl="7">
      <w:numFmt w:val="bullet"/>
      <w:lvlText w:val="•"/>
      <w:lvlJc w:val="left"/>
      <w:pPr>
        <w:ind w:left="6760" w:hanging="339"/>
      </w:pPr>
      <w:rPr>
        <w:lang w:val="uk-UA"/>
      </w:rPr>
    </w:lvl>
    <w:lvl w:ilvl="8">
      <w:numFmt w:val="bullet"/>
      <w:lvlText w:val="•"/>
      <w:lvlJc w:val="left"/>
      <w:pPr>
        <w:ind w:left="7726" w:hanging="339"/>
      </w:pPr>
      <w:rPr>
        <w:lang w:val="uk-UA"/>
      </w:rPr>
    </w:lvl>
  </w:abstractNum>
  <w:abstractNum w:abstractNumId="10" w15:restartNumberingAfterBreak="0">
    <w:nsid w:val="44E96C84"/>
    <w:multiLevelType w:val="multilevel"/>
    <w:tmpl w:val="031E626A"/>
    <w:lvl w:ilvl="0">
      <w:start w:val="1"/>
      <w:numFmt w:val="bullet"/>
      <w:lvlText w:val="-"/>
      <w:lvlJc w:val="left"/>
      <w:pPr>
        <w:ind w:left="1068" w:hanging="360"/>
      </w:pPr>
      <w:rPr>
        <w:rFonts w:ascii="Times New Roman" w:eastAsia="Times New Roman" w:hAnsi="Times New Roman"/>
      </w:rPr>
    </w:lvl>
    <w:lvl w:ilvl="1">
      <w:start w:val="1"/>
      <w:numFmt w:val="bullet"/>
      <w:lvlText w:val="o"/>
      <w:lvlJc w:val="left"/>
      <w:pPr>
        <w:ind w:left="1788" w:hanging="360"/>
      </w:pPr>
      <w:rPr>
        <w:rFonts w:ascii="Courier New" w:eastAsia="Courier New" w:hAnsi="Courier New"/>
      </w:rPr>
    </w:lvl>
    <w:lvl w:ilvl="2">
      <w:start w:val="1"/>
      <w:numFmt w:val="bullet"/>
      <w:lvlText w:val=""/>
      <w:lvlJc w:val="left"/>
      <w:pPr>
        <w:ind w:left="2508" w:hanging="360"/>
      </w:pPr>
      <w:rPr>
        <w:rFonts w:ascii="Wingdings" w:eastAsia="Wingdings" w:hAnsi="Wingdings"/>
      </w:rPr>
    </w:lvl>
    <w:lvl w:ilvl="3">
      <w:start w:val="1"/>
      <w:numFmt w:val="bullet"/>
      <w:lvlText w:val=""/>
      <w:lvlJc w:val="left"/>
      <w:pPr>
        <w:ind w:left="3228" w:hanging="360"/>
      </w:pPr>
      <w:rPr>
        <w:rFonts w:ascii="Symbol" w:eastAsia="Symbol" w:hAnsi="Symbol"/>
      </w:rPr>
    </w:lvl>
    <w:lvl w:ilvl="4">
      <w:start w:val="1"/>
      <w:numFmt w:val="bullet"/>
      <w:lvlText w:val="o"/>
      <w:lvlJc w:val="left"/>
      <w:pPr>
        <w:ind w:left="3948" w:hanging="360"/>
      </w:pPr>
      <w:rPr>
        <w:rFonts w:ascii="Courier New" w:eastAsia="Courier New" w:hAnsi="Courier New"/>
      </w:rPr>
    </w:lvl>
    <w:lvl w:ilvl="5">
      <w:start w:val="1"/>
      <w:numFmt w:val="bullet"/>
      <w:lvlText w:val=""/>
      <w:lvlJc w:val="left"/>
      <w:pPr>
        <w:ind w:left="4668" w:hanging="360"/>
      </w:pPr>
      <w:rPr>
        <w:rFonts w:ascii="Wingdings" w:eastAsia="Wingdings" w:hAnsi="Wingdings"/>
      </w:rPr>
    </w:lvl>
    <w:lvl w:ilvl="6">
      <w:start w:val="1"/>
      <w:numFmt w:val="bullet"/>
      <w:lvlText w:val=""/>
      <w:lvlJc w:val="left"/>
      <w:pPr>
        <w:ind w:left="5388" w:hanging="360"/>
      </w:pPr>
      <w:rPr>
        <w:rFonts w:ascii="Symbol" w:eastAsia="Symbol" w:hAnsi="Symbol"/>
      </w:rPr>
    </w:lvl>
    <w:lvl w:ilvl="7">
      <w:start w:val="1"/>
      <w:numFmt w:val="bullet"/>
      <w:lvlText w:val="o"/>
      <w:lvlJc w:val="left"/>
      <w:pPr>
        <w:ind w:left="6108" w:hanging="360"/>
      </w:pPr>
      <w:rPr>
        <w:rFonts w:ascii="Courier New" w:eastAsia="Courier New" w:hAnsi="Courier New"/>
      </w:rPr>
    </w:lvl>
    <w:lvl w:ilvl="8">
      <w:start w:val="1"/>
      <w:numFmt w:val="bullet"/>
      <w:lvlText w:val=""/>
      <w:lvlJc w:val="left"/>
      <w:pPr>
        <w:ind w:left="6828" w:hanging="360"/>
      </w:pPr>
      <w:rPr>
        <w:rFonts w:ascii="Wingdings" w:eastAsia="Wingdings" w:hAnsi="Wingdings"/>
      </w:rPr>
    </w:lvl>
  </w:abstractNum>
  <w:abstractNum w:abstractNumId="11" w15:restartNumberingAfterBreak="0">
    <w:nsid w:val="47B24908"/>
    <w:multiLevelType w:val="multilevel"/>
    <w:tmpl w:val="0128D1B9"/>
    <w:lvl w:ilvl="0">
      <w:numFmt w:val="bullet"/>
      <w:lvlText w:val="-"/>
      <w:lvlJc w:val="left"/>
      <w:pPr>
        <w:ind w:left="284" w:hanging="272"/>
      </w:pPr>
      <w:rPr>
        <w:rFonts w:ascii="Times New Roman" w:eastAsia="Times New Roman" w:hAnsi="Times New Roman"/>
        <w:b w:val="0"/>
        <w:i w:val="0"/>
        <w:spacing w:val="0"/>
        <w:w w:val="100"/>
        <w:sz w:val="28"/>
        <w:lang w:val="uk-UA"/>
      </w:rPr>
    </w:lvl>
    <w:lvl w:ilvl="1">
      <w:numFmt w:val="bullet"/>
      <w:lvlText w:val="•"/>
      <w:lvlJc w:val="left"/>
      <w:pPr>
        <w:ind w:left="1272" w:hanging="272"/>
      </w:pPr>
      <w:rPr>
        <w:lang w:val="uk-UA"/>
      </w:rPr>
    </w:lvl>
    <w:lvl w:ilvl="2">
      <w:numFmt w:val="bullet"/>
      <w:lvlText w:val="•"/>
      <w:lvlJc w:val="left"/>
      <w:pPr>
        <w:ind w:left="2265" w:hanging="272"/>
      </w:pPr>
      <w:rPr>
        <w:lang w:val="uk-UA"/>
      </w:rPr>
    </w:lvl>
    <w:lvl w:ilvl="3">
      <w:numFmt w:val="bullet"/>
      <w:lvlText w:val="•"/>
      <w:lvlJc w:val="left"/>
      <w:pPr>
        <w:ind w:left="3258" w:hanging="272"/>
      </w:pPr>
      <w:rPr>
        <w:lang w:val="uk-UA"/>
      </w:rPr>
    </w:lvl>
    <w:lvl w:ilvl="4">
      <w:numFmt w:val="bullet"/>
      <w:lvlText w:val="•"/>
      <w:lvlJc w:val="left"/>
      <w:pPr>
        <w:ind w:left="4250" w:hanging="272"/>
      </w:pPr>
      <w:rPr>
        <w:lang w:val="uk-UA"/>
      </w:rPr>
    </w:lvl>
    <w:lvl w:ilvl="5">
      <w:numFmt w:val="bullet"/>
      <w:lvlText w:val="•"/>
      <w:lvlJc w:val="left"/>
      <w:pPr>
        <w:ind w:left="5243" w:hanging="272"/>
      </w:pPr>
      <w:rPr>
        <w:lang w:val="uk-UA"/>
      </w:rPr>
    </w:lvl>
    <w:lvl w:ilvl="6">
      <w:numFmt w:val="bullet"/>
      <w:lvlText w:val="•"/>
      <w:lvlJc w:val="left"/>
      <w:pPr>
        <w:ind w:left="6236" w:hanging="272"/>
      </w:pPr>
      <w:rPr>
        <w:lang w:val="uk-UA"/>
      </w:rPr>
    </w:lvl>
    <w:lvl w:ilvl="7">
      <w:numFmt w:val="bullet"/>
      <w:lvlText w:val="•"/>
      <w:lvlJc w:val="left"/>
      <w:pPr>
        <w:ind w:left="7228" w:hanging="272"/>
      </w:pPr>
      <w:rPr>
        <w:lang w:val="uk-UA"/>
      </w:rPr>
    </w:lvl>
    <w:lvl w:ilvl="8">
      <w:numFmt w:val="bullet"/>
      <w:lvlText w:val="•"/>
      <w:lvlJc w:val="left"/>
      <w:pPr>
        <w:ind w:left="8221" w:hanging="272"/>
      </w:pPr>
      <w:rPr>
        <w:lang w:val="uk-UA"/>
      </w:rPr>
    </w:lvl>
  </w:abstractNum>
  <w:abstractNum w:abstractNumId="12" w15:restartNumberingAfterBreak="0">
    <w:nsid w:val="486C2DD4"/>
    <w:multiLevelType w:val="multilevel"/>
    <w:tmpl w:val="016557F3"/>
    <w:lvl w:ilvl="0">
      <w:start w:val="1"/>
      <w:numFmt w:val="decimal"/>
      <w:lvlText w:val="%1."/>
      <w:lvlJc w:val="left"/>
      <w:pPr>
        <w:ind w:left="3241" w:hanging="360"/>
        <w:jc w:val="right"/>
      </w:pPr>
      <w:rPr>
        <w:rFonts w:ascii="Times New Roman" w:eastAsia="Times New Roman" w:hAnsi="Times New Roman"/>
        <w:b/>
        <w:i w:val="0"/>
        <w:spacing w:val="0"/>
        <w:w w:val="100"/>
        <w:sz w:val="28"/>
        <w:lang w:val="uk-UA"/>
      </w:rPr>
    </w:lvl>
    <w:lvl w:ilvl="1">
      <w:numFmt w:val="bullet"/>
      <w:lvlText w:val="•"/>
      <w:lvlJc w:val="left"/>
      <w:pPr>
        <w:ind w:left="3936" w:hanging="360"/>
      </w:pPr>
      <w:rPr>
        <w:lang w:val="uk-UA"/>
      </w:rPr>
    </w:lvl>
    <w:lvl w:ilvl="2">
      <w:numFmt w:val="bullet"/>
      <w:lvlText w:val="•"/>
      <w:lvlJc w:val="left"/>
      <w:pPr>
        <w:ind w:left="4633" w:hanging="360"/>
      </w:pPr>
      <w:rPr>
        <w:lang w:val="uk-UA"/>
      </w:rPr>
    </w:lvl>
    <w:lvl w:ilvl="3">
      <w:numFmt w:val="bullet"/>
      <w:lvlText w:val="•"/>
      <w:lvlJc w:val="left"/>
      <w:pPr>
        <w:ind w:left="5330" w:hanging="360"/>
      </w:pPr>
      <w:rPr>
        <w:lang w:val="uk-UA"/>
      </w:rPr>
    </w:lvl>
    <w:lvl w:ilvl="4">
      <w:numFmt w:val="bullet"/>
      <w:lvlText w:val="•"/>
      <w:lvlJc w:val="left"/>
      <w:pPr>
        <w:ind w:left="6026" w:hanging="360"/>
      </w:pPr>
      <w:rPr>
        <w:lang w:val="uk-UA"/>
      </w:rPr>
    </w:lvl>
    <w:lvl w:ilvl="5">
      <w:numFmt w:val="bullet"/>
      <w:lvlText w:val="•"/>
      <w:lvlJc w:val="left"/>
      <w:pPr>
        <w:ind w:left="6723" w:hanging="360"/>
      </w:pPr>
      <w:rPr>
        <w:lang w:val="uk-UA"/>
      </w:rPr>
    </w:lvl>
    <w:lvl w:ilvl="6">
      <w:numFmt w:val="bullet"/>
      <w:lvlText w:val="•"/>
      <w:lvlJc w:val="left"/>
      <w:pPr>
        <w:ind w:left="7420" w:hanging="360"/>
      </w:pPr>
      <w:rPr>
        <w:lang w:val="uk-UA"/>
      </w:rPr>
    </w:lvl>
    <w:lvl w:ilvl="7">
      <w:numFmt w:val="bullet"/>
      <w:lvlText w:val="•"/>
      <w:lvlJc w:val="left"/>
      <w:pPr>
        <w:ind w:left="8116" w:hanging="360"/>
      </w:pPr>
      <w:rPr>
        <w:lang w:val="uk-UA"/>
      </w:rPr>
    </w:lvl>
    <w:lvl w:ilvl="8">
      <w:numFmt w:val="bullet"/>
      <w:lvlText w:val="•"/>
      <w:lvlJc w:val="left"/>
      <w:pPr>
        <w:ind w:left="8813" w:hanging="360"/>
      </w:pPr>
      <w:rPr>
        <w:lang w:val="uk-UA"/>
      </w:rPr>
    </w:lvl>
  </w:abstractNum>
  <w:abstractNum w:abstractNumId="13" w15:restartNumberingAfterBreak="0">
    <w:nsid w:val="4D230542"/>
    <w:multiLevelType w:val="multilevel"/>
    <w:tmpl w:val="0191903F"/>
    <w:lvl w:ilvl="0">
      <w:numFmt w:val="bullet"/>
      <w:lvlText w:val="-"/>
      <w:lvlJc w:val="left"/>
      <w:pPr>
        <w:ind w:left="108" w:hanging="164"/>
      </w:pPr>
      <w:rPr>
        <w:rFonts w:ascii="Times New Roman" w:eastAsia="Times New Roman" w:hAnsi="Times New Roman"/>
        <w:b w:val="0"/>
        <w:i w:val="0"/>
        <w:spacing w:val="0"/>
        <w:w w:val="100"/>
        <w:sz w:val="28"/>
        <w:lang w:val="uk-UA"/>
      </w:rPr>
    </w:lvl>
    <w:lvl w:ilvl="1">
      <w:numFmt w:val="bullet"/>
      <w:lvlText w:val="•"/>
      <w:lvlJc w:val="left"/>
      <w:pPr>
        <w:ind w:left="427" w:hanging="164"/>
      </w:pPr>
      <w:rPr>
        <w:lang w:val="uk-UA"/>
      </w:rPr>
    </w:lvl>
    <w:lvl w:ilvl="2">
      <w:numFmt w:val="bullet"/>
      <w:lvlText w:val="•"/>
      <w:lvlJc w:val="left"/>
      <w:pPr>
        <w:ind w:left="755" w:hanging="164"/>
      </w:pPr>
      <w:rPr>
        <w:lang w:val="uk-UA"/>
      </w:rPr>
    </w:lvl>
    <w:lvl w:ilvl="3">
      <w:numFmt w:val="bullet"/>
      <w:lvlText w:val="•"/>
      <w:lvlJc w:val="left"/>
      <w:pPr>
        <w:ind w:left="1082" w:hanging="164"/>
      </w:pPr>
      <w:rPr>
        <w:lang w:val="uk-UA"/>
      </w:rPr>
    </w:lvl>
    <w:lvl w:ilvl="4">
      <w:numFmt w:val="bullet"/>
      <w:lvlText w:val="•"/>
      <w:lvlJc w:val="left"/>
      <w:pPr>
        <w:ind w:left="1410" w:hanging="164"/>
      </w:pPr>
      <w:rPr>
        <w:lang w:val="uk-UA"/>
      </w:rPr>
    </w:lvl>
    <w:lvl w:ilvl="5">
      <w:numFmt w:val="bullet"/>
      <w:lvlText w:val="•"/>
      <w:lvlJc w:val="left"/>
      <w:pPr>
        <w:ind w:left="1737" w:hanging="164"/>
      </w:pPr>
      <w:rPr>
        <w:lang w:val="uk-UA"/>
      </w:rPr>
    </w:lvl>
    <w:lvl w:ilvl="6">
      <w:numFmt w:val="bullet"/>
      <w:lvlText w:val="•"/>
      <w:lvlJc w:val="left"/>
      <w:pPr>
        <w:ind w:left="2065" w:hanging="164"/>
      </w:pPr>
      <w:rPr>
        <w:lang w:val="uk-UA"/>
      </w:rPr>
    </w:lvl>
    <w:lvl w:ilvl="7">
      <w:numFmt w:val="bullet"/>
      <w:lvlText w:val="•"/>
      <w:lvlJc w:val="left"/>
      <w:pPr>
        <w:ind w:left="2392" w:hanging="164"/>
      </w:pPr>
      <w:rPr>
        <w:lang w:val="uk-UA"/>
      </w:rPr>
    </w:lvl>
    <w:lvl w:ilvl="8">
      <w:numFmt w:val="bullet"/>
      <w:lvlText w:val="•"/>
      <w:lvlJc w:val="left"/>
      <w:pPr>
        <w:ind w:left="2720" w:hanging="164"/>
      </w:pPr>
      <w:rPr>
        <w:lang w:val="uk-UA"/>
      </w:rPr>
    </w:lvl>
  </w:abstractNum>
  <w:abstractNum w:abstractNumId="14" w15:restartNumberingAfterBreak="0">
    <w:nsid w:val="594867B3"/>
    <w:multiLevelType w:val="multilevel"/>
    <w:tmpl w:val="03FF3620"/>
    <w:lvl w:ilvl="0">
      <w:start w:val="3"/>
      <w:numFmt w:val="decimal"/>
      <w:lvlText w:val="%1."/>
      <w:lvlJc w:val="left"/>
      <w:pPr>
        <w:ind w:left="1353" w:hanging="360"/>
        <w:jc w:val="right"/>
      </w:pPr>
      <w:rPr>
        <w:rFonts w:ascii="Times New Roman" w:eastAsia="Times New Roman" w:hAnsi="Times New Roman"/>
        <w:b/>
        <w:i w:val="0"/>
        <w:spacing w:val="0"/>
        <w:w w:val="100"/>
        <w:sz w:val="26"/>
        <w:lang w:val="uk-UA"/>
      </w:rPr>
    </w:lvl>
    <w:lvl w:ilvl="1">
      <w:numFmt w:val="bullet"/>
      <w:lvlText w:val="•"/>
      <w:lvlJc w:val="left"/>
      <w:pPr>
        <w:ind w:left="2244" w:hanging="360"/>
      </w:pPr>
      <w:rPr>
        <w:lang w:val="uk-UA"/>
      </w:rPr>
    </w:lvl>
    <w:lvl w:ilvl="2">
      <w:numFmt w:val="bullet"/>
      <w:lvlText w:val="•"/>
      <w:lvlJc w:val="left"/>
      <w:pPr>
        <w:ind w:left="3129" w:hanging="360"/>
      </w:pPr>
      <w:rPr>
        <w:lang w:val="uk-UA"/>
      </w:rPr>
    </w:lvl>
    <w:lvl w:ilvl="3">
      <w:numFmt w:val="bullet"/>
      <w:lvlText w:val="•"/>
      <w:lvlJc w:val="left"/>
      <w:pPr>
        <w:ind w:left="4014" w:hanging="360"/>
      </w:pPr>
      <w:rPr>
        <w:lang w:val="uk-UA"/>
      </w:rPr>
    </w:lvl>
    <w:lvl w:ilvl="4">
      <w:numFmt w:val="bullet"/>
      <w:lvlText w:val="•"/>
      <w:lvlJc w:val="left"/>
      <w:pPr>
        <w:ind w:left="4898" w:hanging="360"/>
      </w:pPr>
      <w:rPr>
        <w:lang w:val="uk-UA"/>
      </w:rPr>
    </w:lvl>
    <w:lvl w:ilvl="5">
      <w:numFmt w:val="bullet"/>
      <w:lvlText w:val="•"/>
      <w:lvlJc w:val="left"/>
      <w:pPr>
        <w:ind w:left="5783" w:hanging="360"/>
      </w:pPr>
      <w:rPr>
        <w:lang w:val="uk-UA"/>
      </w:rPr>
    </w:lvl>
    <w:lvl w:ilvl="6">
      <w:numFmt w:val="bullet"/>
      <w:lvlText w:val="•"/>
      <w:lvlJc w:val="left"/>
      <w:pPr>
        <w:ind w:left="6668" w:hanging="360"/>
      </w:pPr>
      <w:rPr>
        <w:lang w:val="uk-UA"/>
      </w:rPr>
    </w:lvl>
    <w:lvl w:ilvl="7">
      <w:numFmt w:val="bullet"/>
      <w:lvlText w:val="•"/>
      <w:lvlJc w:val="left"/>
      <w:pPr>
        <w:ind w:left="7552" w:hanging="360"/>
      </w:pPr>
      <w:rPr>
        <w:lang w:val="uk-UA"/>
      </w:rPr>
    </w:lvl>
    <w:lvl w:ilvl="8">
      <w:numFmt w:val="bullet"/>
      <w:lvlText w:val="•"/>
      <w:lvlJc w:val="left"/>
      <w:pPr>
        <w:ind w:left="8437" w:hanging="360"/>
      </w:pPr>
      <w:rPr>
        <w:lang w:val="uk-UA"/>
      </w:rPr>
    </w:lvl>
  </w:abstractNum>
  <w:abstractNum w:abstractNumId="15" w15:restartNumberingAfterBreak="0">
    <w:nsid w:val="5F284C20"/>
    <w:multiLevelType w:val="multilevel"/>
    <w:tmpl w:val="038759AF"/>
    <w:lvl w:ilvl="0">
      <w:start w:val="13"/>
      <w:numFmt w:val="decimal"/>
      <w:lvlText w:val="%1)"/>
      <w:lvlJc w:val="left"/>
      <w:pPr>
        <w:ind w:left="644" w:hanging="375"/>
        <w:jc w:val="right"/>
      </w:pPr>
      <w:rPr>
        <w:rFonts w:ascii="Times New Roman" w:eastAsia="Times New Roman" w:hAnsi="Times New Roman"/>
        <w:b w:val="0"/>
        <w:i w:val="0"/>
        <w:spacing w:val="-1"/>
        <w:w w:val="100"/>
        <w:sz w:val="26"/>
        <w:lang w:val="uk-UA"/>
      </w:rPr>
    </w:lvl>
    <w:lvl w:ilvl="1">
      <w:numFmt w:val="bullet"/>
      <w:lvlText w:val="•"/>
      <w:lvlJc w:val="left"/>
      <w:pPr>
        <w:ind w:left="1596" w:hanging="375"/>
      </w:pPr>
      <w:rPr>
        <w:lang w:val="uk-UA"/>
      </w:rPr>
    </w:lvl>
    <w:lvl w:ilvl="2">
      <w:numFmt w:val="bullet"/>
      <w:lvlText w:val="•"/>
      <w:lvlJc w:val="left"/>
      <w:pPr>
        <w:ind w:left="2553" w:hanging="375"/>
      </w:pPr>
      <w:rPr>
        <w:lang w:val="uk-UA"/>
      </w:rPr>
    </w:lvl>
    <w:lvl w:ilvl="3">
      <w:numFmt w:val="bullet"/>
      <w:lvlText w:val="•"/>
      <w:lvlJc w:val="left"/>
      <w:pPr>
        <w:ind w:left="3510" w:hanging="375"/>
      </w:pPr>
      <w:rPr>
        <w:lang w:val="uk-UA"/>
      </w:rPr>
    </w:lvl>
    <w:lvl w:ilvl="4">
      <w:numFmt w:val="bullet"/>
      <w:lvlText w:val="•"/>
      <w:lvlJc w:val="left"/>
      <w:pPr>
        <w:ind w:left="4466" w:hanging="375"/>
      </w:pPr>
      <w:rPr>
        <w:lang w:val="uk-UA"/>
      </w:rPr>
    </w:lvl>
    <w:lvl w:ilvl="5">
      <w:numFmt w:val="bullet"/>
      <w:lvlText w:val="•"/>
      <w:lvlJc w:val="left"/>
      <w:pPr>
        <w:ind w:left="5423" w:hanging="375"/>
      </w:pPr>
      <w:rPr>
        <w:lang w:val="uk-UA"/>
      </w:rPr>
    </w:lvl>
    <w:lvl w:ilvl="6">
      <w:numFmt w:val="bullet"/>
      <w:lvlText w:val="•"/>
      <w:lvlJc w:val="left"/>
      <w:pPr>
        <w:ind w:left="6380" w:hanging="375"/>
      </w:pPr>
      <w:rPr>
        <w:lang w:val="uk-UA"/>
      </w:rPr>
    </w:lvl>
    <w:lvl w:ilvl="7">
      <w:numFmt w:val="bullet"/>
      <w:lvlText w:val="•"/>
      <w:lvlJc w:val="left"/>
      <w:pPr>
        <w:ind w:left="7336" w:hanging="375"/>
      </w:pPr>
      <w:rPr>
        <w:lang w:val="uk-UA"/>
      </w:rPr>
    </w:lvl>
    <w:lvl w:ilvl="8">
      <w:numFmt w:val="bullet"/>
      <w:lvlText w:val="•"/>
      <w:lvlJc w:val="left"/>
      <w:pPr>
        <w:ind w:left="8293" w:hanging="375"/>
      </w:pPr>
      <w:rPr>
        <w:lang w:val="uk-UA"/>
      </w:rPr>
    </w:lvl>
  </w:abstractNum>
  <w:abstractNum w:abstractNumId="16" w15:restartNumberingAfterBreak="0">
    <w:nsid w:val="604C7C9C"/>
    <w:multiLevelType w:val="multilevel"/>
    <w:tmpl w:val="03E499DC"/>
    <w:lvl w:ilvl="0">
      <w:start w:val="1"/>
      <w:numFmt w:val="decimal"/>
      <w:lvlText w:val="%1."/>
      <w:lvlJc w:val="left"/>
      <w:pPr>
        <w:ind w:left="284" w:hanging="361"/>
        <w:jc w:val="right"/>
      </w:pPr>
      <w:rPr>
        <w:rFonts w:ascii="Times New Roman" w:eastAsia="Times New Roman" w:hAnsi="Times New Roman"/>
        <w:b w:val="0"/>
        <w:i w:val="0"/>
        <w:spacing w:val="0"/>
        <w:w w:val="90"/>
        <w:sz w:val="28"/>
        <w:lang w:val="uk-UA"/>
      </w:rPr>
    </w:lvl>
    <w:lvl w:ilvl="1">
      <w:numFmt w:val="bullet"/>
      <w:lvlText w:val="•"/>
      <w:lvlJc w:val="left"/>
      <w:pPr>
        <w:ind w:left="1272" w:hanging="361"/>
      </w:pPr>
      <w:rPr>
        <w:lang w:val="uk-UA"/>
      </w:rPr>
    </w:lvl>
    <w:lvl w:ilvl="2">
      <w:numFmt w:val="bullet"/>
      <w:lvlText w:val="•"/>
      <w:lvlJc w:val="left"/>
      <w:pPr>
        <w:ind w:left="2265" w:hanging="361"/>
      </w:pPr>
      <w:rPr>
        <w:lang w:val="uk-UA"/>
      </w:rPr>
    </w:lvl>
    <w:lvl w:ilvl="3">
      <w:numFmt w:val="bullet"/>
      <w:lvlText w:val="•"/>
      <w:lvlJc w:val="left"/>
      <w:pPr>
        <w:ind w:left="3258" w:hanging="361"/>
      </w:pPr>
      <w:rPr>
        <w:lang w:val="uk-UA"/>
      </w:rPr>
    </w:lvl>
    <w:lvl w:ilvl="4">
      <w:numFmt w:val="bullet"/>
      <w:lvlText w:val="•"/>
      <w:lvlJc w:val="left"/>
      <w:pPr>
        <w:ind w:left="4250" w:hanging="361"/>
      </w:pPr>
      <w:rPr>
        <w:lang w:val="uk-UA"/>
      </w:rPr>
    </w:lvl>
    <w:lvl w:ilvl="5">
      <w:numFmt w:val="bullet"/>
      <w:lvlText w:val="•"/>
      <w:lvlJc w:val="left"/>
      <w:pPr>
        <w:ind w:left="5243" w:hanging="361"/>
      </w:pPr>
      <w:rPr>
        <w:lang w:val="uk-UA"/>
      </w:rPr>
    </w:lvl>
    <w:lvl w:ilvl="6">
      <w:numFmt w:val="bullet"/>
      <w:lvlText w:val="•"/>
      <w:lvlJc w:val="left"/>
      <w:pPr>
        <w:ind w:left="6236" w:hanging="361"/>
      </w:pPr>
      <w:rPr>
        <w:lang w:val="uk-UA"/>
      </w:rPr>
    </w:lvl>
    <w:lvl w:ilvl="7">
      <w:numFmt w:val="bullet"/>
      <w:lvlText w:val="•"/>
      <w:lvlJc w:val="left"/>
      <w:pPr>
        <w:ind w:left="7228" w:hanging="361"/>
      </w:pPr>
      <w:rPr>
        <w:lang w:val="uk-UA"/>
      </w:rPr>
    </w:lvl>
    <w:lvl w:ilvl="8">
      <w:numFmt w:val="bullet"/>
      <w:lvlText w:val="•"/>
      <w:lvlJc w:val="left"/>
      <w:pPr>
        <w:ind w:left="8221" w:hanging="361"/>
      </w:pPr>
      <w:rPr>
        <w:lang w:val="uk-UA"/>
      </w:rPr>
    </w:lvl>
  </w:abstractNum>
  <w:abstractNum w:abstractNumId="17" w15:restartNumberingAfterBreak="0">
    <w:nsid w:val="64526068"/>
    <w:multiLevelType w:val="multilevel"/>
    <w:tmpl w:val="039FF4B0"/>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8" w15:restartNumberingAfterBreak="0">
    <w:nsid w:val="6978799C"/>
    <w:multiLevelType w:val="multilevel"/>
    <w:tmpl w:val="02993D8D"/>
    <w:lvl w:ilvl="0">
      <w:start w:val="5"/>
      <w:numFmt w:val="upperRoman"/>
      <w:lvlText w:val="%1."/>
      <w:lvlJc w:val="left"/>
      <w:pPr>
        <w:ind w:left="1375" w:hanging="524"/>
        <w:jc w:val="right"/>
      </w:pPr>
      <w:rPr>
        <w:rFonts w:ascii="Times New Roman" w:eastAsia="Times New Roman" w:hAnsi="Times New Roman"/>
        <w:b/>
        <w:i w:val="0"/>
        <w:spacing w:val="0"/>
        <w:w w:val="100"/>
        <w:sz w:val="28"/>
        <w:lang w:val="uk-UA"/>
      </w:rPr>
    </w:lvl>
    <w:lvl w:ilvl="1">
      <w:numFmt w:val="bullet"/>
      <w:lvlText w:val="•"/>
      <w:lvlJc w:val="left"/>
      <w:pPr>
        <w:ind w:left="1272" w:hanging="524"/>
      </w:pPr>
      <w:rPr>
        <w:lang w:val="uk-UA"/>
      </w:rPr>
    </w:lvl>
    <w:lvl w:ilvl="2">
      <w:numFmt w:val="bullet"/>
      <w:lvlText w:val="•"/>
      <w:lvlJc w:val="left"/>
      <w:pPr>
        <w:ind w:left="2265" w:hanging="524"/>
      </w:pPr>
      <w:rPr>
        <w:lang w:val="uk-UA"/>
      </w:rPr>
    </w:lvl>
    <w:lvl w:ilvl="3">
      <w:numFmt w:val="bullet"/>
      <w:lvlText w:val="•"/>
      <w:lvlJc w:val="left"/>
      <w:pPr>
        <w:ind w:left="3258" w:hanging="524"/>
      </w:pPr>
      <w:rPr>
        <w:lang w:val="uk-UA"/>
      </w:rPr>
    </w:lvl>
    <w:lvl w:ilvl="4">
      <w:numFmt w:val="bullet"/>
      <w:lvlText w:val="•"/>
      <w:lvlJc w:val="left"/>
      <w:pPr>
        <w:ind w:left="4250" w:hanging="524"/>
      </w:pPr>
      <w:rPr>
        <w:lang w:val="uk-UA"/>
      </w:rPr>
    </w:lvl>
    <w:lvl w:ilvl="5">
      <w:numFmt w:val="bullet"/>
      <w:lvlText w:val="•"/>
      <w:lvlJc w:val="left"/>
      <w:pPr>
        <w:ind w:left="5243" w:hanging="524"/>
      </w:pPr>
      <w:rPr>
        <w:lang w:val="uk-UA"/>
      </w:rPr>
    </w:lvl>
    <w:lvl w:ilvl="6">
      <w:numFmt w:val="bullet"/>
      <w:lvlText w:val="•"/>
      <w:lvlJc w:val="left"/>
      <w:pPr>
        <w:ind w:left="6236" w:hanging="524"/>
      </w:pPr>
      <w:rPr>
        <w:lang w:val="uk-UA"/>
      </w:rPr>
    </w:lvl>
    <w:lvl w:ilvl="7">
      <w:numFmt w:val="bullet"/>
      <w:lvlText w:val="•"/>
      <w:lvlJc w:val="left"/>
      <w:pPr>
        <w:ind w:left="7228" w:hanging="524"/>
      </w:pPr>
      <w:rPr>
        <w:lang w:val="uk-UA"/>
      </w:rPr>
    </w:lvl>
    <w:lvl w:ilvl="8">
      <w:numFmt w:val="bullet"/>
      <w:lvlText w:val="•"/>
      <w:lvlJc w:val="left"/>
      <w:pPr>
        <w:ind w:left="8221" w:hanging="524"/>
      </w:pPr>
      <w:rPr>
        <w:lang w:val="uk-UA"/>
      </w:rPr>
    </w:lvl>
  </w:abstractNum>
  <w:abstractNum w:abstractNumId="19" w15:restartNumberingAfterBreak="0">
    <w:nsid w:val="6BFC5ED9"/>
    <w:multiLevelType w:val="multilevel"/>
    <w:tmpl w:val="0195C96B"/>
    <w:lvl w:ilvl="0">
      <w:numFmt w:val="bullet"/>
      <w:lvlText w:val="-"/>
      <w:lvlJc w:val="left"/>
      <w:pPr>
        <w:ind w:left="108" w:hanging="164"/>
      </w:pPr>
      <w:rPr>
        <w:rFonts w:ascii="Times New Roman" w:eastAsia="Times New Roman" w:hAnsi="Times New Roman"/>
        <w:b w:val="0"/>
        <w:i w:val="0"/>
        <w:spacing w:val="0"/>
        <w:w w:val="100"/>
        <w:sz w:val="28"/>
        <w:lang w:val="uk-UA"/>
      </w:rPr>
    </w:lvl>
    <w:lvl w:ilvl="1">
      <w:numFmt w:val="bullet"/>
      <w:lvlText w:val="•"/>
      <w:lvlJc w:val="left"/>
      <w:pPr>
        <w:ind w:left="593" w:hanging="164"/>
      </w:pPr>
      <w:rPr>
        <w:lang w:val="uk-UA"/>
      </w:rPr>
    </w:lvl>
    <w:lvl w:ilvl="2">
      <w:numFmt w:val="bullet"/>
      <w:lvlText w:val="•"/>
      <w:lvlJc w:val="left"/>
      <w:pPr>
        <w:ind w:left="1086" w:hanging="164"/>
      </w:pPr>
      <w:rPr>
        <w:lang w:val="uk-UA"/>
      </w:rPr>
    </w:lvl>
    <w:lvl w:ilvl="3">
      <w:numFmt w:val="bullet"/>
      <w:lvlText w:val="•"/>
      <w:lvlJc w:val="left"/>
      <w:pPr>
        <w:ind w:left="1579" w:hanging="164"/>
      </w:pPr>
      <w:rPr>
        <w:lang w:val="uk-UA"/>
      </w:rPr>
    </w:lvl>
    <w:lvl w:ilvl="4">
      <w:numFmt w:val="bullet"/>
      <w:lvlText w:val="•"/>
      <w:lvlJc w:val="left"/>
      <w:pPr>
        <w:ind w:left="2072" w:hanging="164"/>
      </w:pPr>
      <w:rPr>
        <w:lang w:val="uk-UA"/>
      </w:rPr>
    </w:lvl>
    <w:lvl w:ilvl="5">
      <w:numFmt w:val="bullet"/>
      <w:lvlText w:val="•"/>
      <w:lvlJc w:val="left"/>
      <w:pPr>
        <w:ind w:left="2566" w:hanging="164"/>
      </w:pPr>
      <w:rPr>
        <w:lang w:val="uk-UA"/>
      </w:rPr>
    </w:lvl>
    <w:lvl w:ilvl="6">
      <w:numFmt w:val="bullet"/>
      <w:lvlText w:val="•"/>
      <w:lvlJc w:val="left"/>
      <w:pPr>
        <w:ind w:left="3059" w:hanging="164"/>
      </w:pPr>
      <w:rPr>
        <w:lang w:val="uk-UA"/>
      </w:rPr>
    </w:lvl>
    <w:lvl w:ilvl="7">
      <w:numFmt w:val="bullet"/>
      <w:lvlText w:val="•"/>
      <w:lvlJc w:val="left"/>
      <w:pPr>
        <w:ind w:left="3552" w:hanging="164"/>
      </w:pPr>
      <w:rPr>
        <w:lang w:val="uk-UA"/>
      </w:rPr>
    </w:lvl>
    <w:lvl w:ilvl="8">
      <w:numFmt w:val="bullet"/>
      <w:lvlText w:val="•"/>
      <w:lvlJc w:val="left"/>
      <w:pPr>
        <w:ind w:left="4045" w:hanging="164"/>
      </w:pPr>
      <w:rPr>
        <w:lang w:val="uk-UA"/>
      </w:rPr>
    </w:lvl>
  </w:abstractNum>
  <w:abstractNum w:abstractNumId="20" w15:restartNumberingAfterBreak="0">
    <w:nsid w:val="77E613C3"/>
    <w:multiLevelType w:val="multilevel"/>
    <w:tmpl w:val="0285611B"/>
    <w:lvl w:ilvl="0">
      <w:numFmt w:val="bullet"/>
      <w:lvlText w:val="-"/>
      <w:lvlJc w:val="left"/>
      <w:pPr>
        <w:ind w:left="108" w:hanging="164"/>
      </w:pPr>
      <w:rPr>
        <w:rFonts w:ascii="Times New Roman" w:eastAsia="Times New Roman" w:hAnsi="Times New Roman"/>
        <w:b w:val="0"/>
        <w:i w:val="0"/>
        <w:spacing w:val="0"/>
        <w:w w:val="100"/>
        <w:sz w:val="28"/>
        <w:lang w:val="uk-UA"/>
      </w:rPr>
    </w:lvl>
    <w:lvl w:ilvl="1">
      <w:numFmt w:val="bullet"/>
      <w:lvlText w:val="•"/>
      <w:lvlJc w:val="left"/>
      <w:pPr>
        <w:ind w:left="593" w:hanging="164"/>
      </w:pPr>
      <w:rPr>
        <w:lang w:val="uk-UA"/>
      </w:rPr>
    </w:lvl>
    <w:lvl w:ilvl="2">
      <w:numFmt w:val="bullet"/>
      <w:lvlText w:val="•"/>
      <w:lvlJc w:val="left"/>
      <w:pPr>
        <w:ind w:left="1086" w:hanging="164"/>
      </w:pPr>
      <w:rPr>
        <w:lang w:val="uk-UA"/>
      </w:rPr>
    </w:lvl>
    <w:lvl w:ilvl="3">
      <w:numFmt w:val="bullet"/>
      <w:lvlText w:val="•"/>
      <w:lvlJc w:val="left"/>
      <w:pPr>
        <w:ind w:left="1579" w:hanging="164"/>
      </w:pPr>
      <w:rPr>
        <w:lang w:val="uk-UA"/>
      </w:rPr>
    </w:lvl>
    <w:lvl w:ilvl="4">
      <w:numFmt w:val="bullet"/>
      <w:lvlText w:val="•"/>
      <w:lvlJc w:val="left"/>
      <w:pPr>
        <w:ind w:left="2072" w:hanging="164"/>
      </w:pPr>
      <w:rPr>
        <w:lang w:val="uk-UA"/>
      </w:rPr>
    </w:lvl>
    <w:lvl w:ilvl="5">
      <w:numFmt w:val="bullet"/>
      <w:lvlText w:val="•"/>
      <w:lvlJc w:val="left"/>
      <w:pPr>
        <w:ind w:left="2566" w:hanging="164"/>
      </w:pPr>
      <w:rPr>
        <w:lang w:val="uk-UA"/>
      </w:rPr>
    </w:lvl>
    <w:lvl w:ilvl="6">
      <w:numFmt w:val="bullet"/>
      <w:lvlText w:val="•"/>
      <w:lvlJc w:val="left"/>
      <w:pPr>
        <w:ind w:left="3059" w:hanging="164"/>
      </w:pPr>
      <w:rPr>
        <w:lang w:val="uk-UA"/>
      </w:rPr>
    </w:lvl>
    <w:lvl w:ilvl="7">
      <w:numFmt w:val="bullet"/>
      <w:lvlText w:val="•"/>
      <w:lvlJc w:val="left"/>
      <w:pPr>
        <w:ind w:left="3552" w:hanging="164"/>
      </w:pPr>
      <w:rPr>
        <w:lang w:val="uk-UA"/>
      </w:rPr>
    </w:lvl>
    <w:lvl w:ilvl="8">
      <w:numFmt w:val="bullet"/>
      <w:lvlText w:val="•"/>
      <w:lvlJc w:val="left"/>
      <w:pPr>
        <w:ind w:left="4045" w:hanging="164"/>
      </w:pPr>
      <w:rPr>
        <w:lang w:val="uk-UA"/>
      </w:rPr>
    </w:lvl>
  </w:abstractNum>
  <w:num w:numId="1" w16cid:durableId="180778654">
    <w:abstractNumId w:val="8"/>
  </w:num>
  <w:num w:numId="2" w16cid:durableId="1699351702">
    <w:abstractNumId w:val="17"/>
  </w:num>
  <w:num w:numId="3" w16cid:durableId="418453750">
    <w:abstractNumId w:val="14"/>
  </w:num>
  <w:num w:numId="4" w16cid:durableId="1155489496">
    <w:abstractNumId w:val="3"/>
  </w:num>
  <w:num w:numId="5" w16cid:durableId="1507937979">
    <w:abstractNumId w:val="7"/>
  </w:num>
  <w:num w:numId="6" w16cid:durableId="566769326">
    <w:abstractNumId w:val="18"/>
  </w:num>
  <w:num w:numId="7" w16cid:durableId="2099713598">
    <w:abstractNumId w:val="19"/>
  </w:num>
  <w:num w:numId="8" w16cid:durableId="2037274273">
    <w:abstractNumId w:val="20"/>
  </w:num>
  <w:num w:numId="9" w16cid:durableId="574978526">
    <w:abstractNumId w:val="13"/>
  </w:num>
  <w:num w:numId="10" w16cid:durableId="2129667122">
    <w:abstractNumId w:val="6"/>
  </w:num>
  <w:num w:numId="11" w16cid:durableId="1568342336">
    <w:abstractNumId w:val="12"/>
  </w:num>
  <w:num w:numId="12" w16cid:durableId="496073046">
    <w:abstractNumId w:val="9"/>
  </w:num>
  <w:num w:numId="13" w16cid:durableId="482282087">
    <w:abstractNumId w:val="11"/>
  </w:num>
  <w:num w:numId="14" w16cid:durableId="1257902257">
    <w:abstractNumId w:val="1"/>
  </w:num>
  <w:num w:numId="15" w16cid:durableId="183981703">
    <w:abstractNumId w:val="5"/>
  </w:num>
  <w:num w:numId="16" w16cid:durableId="1243293745">
    <w:abstractNumId w:val="15"/>
  </w:num>
  <w:num w:numId="17" w16cid:durableId="390428748">
    <w:abstractNumId w:val="4"/>
  </w:num>
  <w:num w:numId="18" w16cid:durableId="1460761749">
    <w:abstractNumId w:val="0"/>
  </w:num>
  <w:num w:numId="19" w16cid:durableId="1294478690">
    <w:abstractNumId w:val="16"/>
  </w:num>
  <w:num w:numId="20" w16cid:durableId="1441221571">
    <w:abstractNumId w:val="2"/>
  </w:num>
  <w:num w:numId="21" w16cid:durableId="8277887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spaceForUL/>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97"/>
    <w:rsid w:val="000B4D97"/>
    <w:rsid w:val="007672A2"/>
    <w:rsid w:val="00E64988"/>
    <w:rsid w:val="00E8595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8246EAD"/>
  <w15:chartTrackingRefBased/>
  <w15:docId w15:val="{779E1C9E-0778-4679-9EB0-90D2A2A5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UA"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qFormat="1"/>
    <w:lsdException w:name="footnote text" w:uiPriority="9" w:qFormat="1"/>
    <w:lsdException w:name="annotation text" w:uiPriority="9" w:qFormat="1"/>
    <w:lsdException w:name="header" w:uiPriority="9" w:qFormat="1"/>
    <w:lsdException w:name="footer" w:uiPriority="9" w:qFormat="1"/>
    <w:lsdException w:name="index heading" w:uiPriority="9" w:qFormat="1"/>
    <w:lsdException w:name="caption" w:semiHidden="1" w:uiPriority="9" w:unhideWhenUsed="1" w:qFormat="1"/>
    <w:lsdException w:name="table of figures" w:uiPriority="9" w:qFormat="1"/>
    <w:lsdException w:name="envelope address" w:uiPriority="9" w:qFormat="1"/>
    <w:lsdException w:name="envelope return" w:uiPriority="9" w:qFormat="1"/>
    <w:lsdException w:name="footnote reference" w:uiPriority="9" w:qFormat="1"/>
    <w:lsdException w:name="annotation reference" w:uiPriority="9" w:qFormat="1"/>
    <w:lsdException w:name="line number" w:uiPriority="9" w:qFormat="1"/>
    <w:lsdException w:name="page number" w:uiPriority="9" w:qFormat="1"/>
    <w:lsdException w:name="endnote reference" w:uiPriority="9" w:qFormat="1"/>
    <w:lsdException w:name="endnote text" w:uiPriority="9" w:qFormat="1"/>
    <w:lsdException w:name="table of authorities" w:uiPriority="9" w:qFormat="1"/>
    <w:lsdException w:name="macro" w:uiPriority="9" w:qFormat="1"/>
    <w:lsdException w:name="toa heading" w:uiPriority="9" w:qFormat="1"/>
    <w:lsdException w:name="List" w:uiPriority="9" w:qFormat="1"/>
    <w:lsdException w:name="List Bullet" w:uiPriority="9" w:qFormat="1"/>
    <w:lsdException w:name="List Number" w:uiPriority="9" w:qFormat="1"/>
    <w:lsdException w:name="List 2" w:uiPriority="9" w:qFormat="1"/>
    <w:lsdException w:name="List 3" w:uiPriority="9" w:qFormat="1"/>
    <w:lsdException w:name="List 4" w:uiPriority="9" w:qFormat="1"/>
    <w:lsdException w:name="List 5" w:uiPriority="9" w:qFormat="1"/>
    <w:lsdException w:name="List Bullet 2" w:uiPriority="9" w:qFormat="1"/>
    <w:lsdException w:name="List Bullet 3" w:uiPriority="9" w:qFormat="1"/>
    <w:lsdException w:name="List Bullet 4" w:uiPriority="9" w:qFormat="1"/>
    <w:lsdException w:name="List Bullet 5" w:uiPriority="9" w:qFormat="1"/>
    <w:lsdException w:name="List Number 2" w:uiPriority="9" w:qFormat="1"/>
    <w:lsdException w:name="List Number 3" w:uiPriority="9" w:qFormat="1"/>
    <w:lsdException w:name="List Number 4" w:uiPriority="9" w:qFormat="1"/>
    <w:lsdException w:name="List Number 5" w:uiPriority="9"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il"/>
        <w:left w:val="nil"/>
        <w:bottom w:val="nil"/>
        <w:right w:val="nil"/>
        <w:between w:val="nil"/>
      </w:pBdr>
    </w:pPr>
    <w:rPr>
      <w:sz w:val="22"/>
      <w:lang w:val="uk-UA" w:eastAsia="uk-UA"/>
    </w:rPr>
  </w:style>
  <w:style w:type="character" w:default="1" w:styleId="a0">
    <w:name w:val="Default Paragraph Font"/>
  </w:style>
  <w:style w:type="table" w:default="1" w:styleId="a1">
    <w:name w:val="Normal Table"/>
    <w:next w:val="a"/>
    <w:pPr>
      <w:widowControl w:val="0"/>
    </w:pPr>
    <w:rPr>
      <w:sz w:val="22"/>
      <w:lang w:val="en-US"/>
    </w:rPr>
    <w:tblPr>
      <w:tblInd w:w="0" w:type="dxa"/>
      <w:tblCellMar>
        <w:top w:w="0" w:type="dxa"/>
        <w:left w:w="0" w:type="dxa"/>
        <w:bottom w:w="0" w:type="dxa"/>
        <w:right w:w="0" w:type="dxa"/>
      </w:tblCellMar>
    </w:tblPr>
  </w:style>
  <w:style w:type="numbering" w:default="1" w:styleId="a2">
    <w:name w:val="No List"/>
    <w:next w:val="a"/>
  </w:style>
  <w:style w:type="paragraph" w:customStyle="1" w:styleId="1">
    <w:name w:val="Обычный1"/>
    <w:qFormat/>
    <w:pPr>
      <w:pBdr>
        <w:top w:val="nil"/>
        <w:left w:val="nil"/>
        <w:bottom w:val="nil"/>
        <w:right w:val="nil"/>
        <w:between w:val="nil"/>
      </w:pBdr>
      <w:spacing w:after="160" w:line="259" w:lineRule="auto"/>
    </w:pPr>
    <w:rPr>
      <w:sz w:val="22"/>
      <w:lang w:val="uk-UA" w:eastAsia="uk-UA"/>
    </w:rPr>
  </w:style>
  <w:style w:type="paragraph" w:styleId="a3">
    <w:name w:val="No Spacing"/>
    <w:qFormat/>
    <w:pPr>
      <w:pBdr>
        <w:top w:val="nil"/>
        <w:left w:val="nil"/>
        <w:bottom w:val="nil"/>
        <w:right w:val="nil"/>
        <w:between w:val="nil"/>
      </w:pBdr>
    </w:pPr>
    <w:rPr>
      <w:sz w:val="22"/>
      <w:lang w:val="ru-RU" w:eastAsia="uk-UA"/>
    </w:rPr>
  </w:style>
  <w:style w:type="paragraph" w:customStyle="1" w:styleId="Standard">
    <w:name w:val="Standard"/>
    <w:pPr>
      <w:widowControl w:val="0"/>
      <w:pBdr>
        <w:top w:val="nil"/>
        <w:left w:val="nil"/>
        <w:bottom w:val="nil"/>
        <w:right w:val="nil"/>
        <w:between w:val="nil"/>
      </w:pBdr>
      <w:suppressAutoHyphens/>
    </w:pPr>
    <w:rPr>
      <w:rFonts w:ascii="Liberation Serif" w:eastAsia="Liberation Serif" w:hAnsi="Liberation Serif"/>
      <w:color w:val="000000"/>
      <w:kern w:val="3"/>
      <w:sz w:val="24"/>
      <w:lang w:val="ru-RU" w:eastAsia="uk-UA"/>
    </w:rPr>
  </w:style>
  <w:style w:type="paragraph" w:customStyle="1" w:styleId="11">
    <w:name w:val="Заголовок 11"/>
    <w:basedOn w:val="1"/>
    <w:qFormat/>
    <w:pPr>
      <w:widowControl w:val="0"/>
      <w:spacing w:after="0" w:line="240" w:lineRule="auto"/>
      <w:outlineLvl w:val="0"/>
    </w:pPr>
    <w:rPr>
      <w:rFonts w:ascii="Times New Roman" w:eastAsia="Times New Roman" w:hAnsi="Times New Roman"/>
      <w:b/>
      <w:sz w:val="28"/>
    </w:rPr>
  </w:style>
  <w:style w:type="paragraph" w:customStyle="1" w:styleId="21">
    <w:name w:val="Заголовок 21"/>
    <w:basedOn w:val="1"/>
    <w:qFormat/>
    <w:pPr>
      <w:widowControl w:val="0"/>
      <w:spacing w:after="0" w:line="240" w:lineRule="auto"/>
      <w:ind w:left="283"/>
      <w:jc w:val="both"/>
      <w:outlineLvl w:val="1"/>
    </w:pPr>
    <w:rPr>
      <w:rFonts w:ascii="Times New Roman" w:eastAsia="Times New Roman" w:hAnsi="Times New Roman"/>
      <w:b/>
      <w:sz w:val="28"/>
    </w:rPr>
  </w:style>
  <w:style w:type="paragraph" w:customStyle="1" w:styleId="10">
    <w:name w:val="Основной текст1"/>
    <w:basedOn w:val="1"/>
    <w:qFormat/>
    <w:pPr>
      <w:widowControl w:val="0"/>
      <w:suppressAutoHyphens/>
      <w:spacing w:after="120" w:line="240" w:lineRule="auto"/>
    </w:pPr>
    <w:rPr>
      <w:rFonts w:ascii="Times New Roman" w:eastAsia="Times New Roman" w:hAnsi="Times New Roman"/>
      <w:kern w:val="2"/>
      <w:sz w:val="24"/>
    </w:rPr>
  </w:style>
  <w:style w:type="paragraph" w:styleId="a4">
    <w:name w:val="List Paragraph"/>
    <w:basedOn w:val="1"/>
    <w:qFormat/>
    <w:pPr>
      <w:spacing w:after="0" w:line="240" w:lineRule="auto"/>
      <w:ind w:left="720"/>
      <w:contextualSpacing/>
    </w:pPr>
    <w:rPr>
      <w:rFonts w:ascii="Times New Roman" w:eastAsia="Times New Roman" w:hAnsi="Times New Roman"/>
      <w:sz w:val="24"/>
    </w:rPr>
  </w:style>
  <w:style w:type="paragraph" w:customStyle="1" w:styleId="Header">
    <w:name w:val="Header"/>
    <w:basedOn w:val="1"/>
    <w:qFormat/>
    <w:pPr>
      <w:widowControl w:val="0"/>
      <w:tabs>
        <w:tab w:val="center" w:pos="4677"/>
        <w:tab w:val="right" w:pos="9355"/>
      </w:tabs>
      <w:suppressAutoHyphens/>
      <w:spacing w:after="0" w:line="240" w:lineRule="auto"/>
    </w:pPr>
    <w:rPr>
      <w:rFonts w:ascii="Times New Roman" w:eastAsia="Times New Roman" w:hAnsi="Times New Roman"/>
      <w:kern w:val="1"/>
      <w:sz w:val="24"/>
      <w:lang w:val="ru-RU"/>
    </w:rPr>
  </w:style>
  <w:style w:type="paragraph" w:customStyle="1" w:styleId="12">
    <w:name w:val="Верхний колонтитул1"/>
    <w:basedOn w:val="1"/>
    <w:pPr>
      <w:tabs>
        <w:tab w:val="center" w:pos="4819"/>
        <w:tab w:val="right" w:pos="9639"/>
      </w:tabs>
    </w:pPr>
  </w:style>
  <w:style w:type="paragraph" w:customStyle="1" w:styleId="13">
    <w:name w:val="Нижний колонтитул1"/>
    <w:basedOn w:val="1"/>
    <w:pPr>
      <w:tabs>
        <w:tab w:val="center" w:pos="4819"/>
        <w:tab w:val="right" w:pos="9639"/>
      </w:tabs>
    </w:pPr>
  </w:style>
  <w:style w:type="paragraph" w:customStyle="1" w:styleId="TableParagraph">
    <w:name w:val="Table Paragraph"/>
    <w:basedOn w:val="1"/>
    <w:qFormat/>
    <w:pPr>
      <w:widowControl w:val="0"/>
      <w:spacing w:after="0" w:line="240" w:lineRule="auto"/>
      <w:ind w:left="10"/>
    </w:pPr>
    <w:rPr>
      <w:rFonts w:ascii="Times New Roman" w:eastAsia="Times New Roman" w:hAnsi="Times New Roman"/>
    </w:rPr>
  </w:style>
  <w:style w:type="paragraph" w:styleId="a5">
    <w:name w:val="Normal (Web)"/>
    <w:basedOn w:val="1"/>
    <w:pPr>
      <w:spacing w:before="100" w:beforeAutospacing="1" w:after="100" w:afterAutospacing="1" w:line="240" w:lineRule="auto"/>
    </w:pPr>
    <w:rPr>
      <w:rFonts w:ascii="Times New Roman" w:eastAsia="Times New Roman" w:hAnsi="Times New Roman"/>
      <w:sz w:val="24"/>
    </w:rPr>
  </w:style>
  <w:style w:type="paragraph" w:customStyle="1" w:styleId="footnotetext">
    <w:name w:val="footnote text"/>
    <w:next w:val="a"/>
    <w:pPr>
      <w:pBdr>
        <w:top w:val="nil"/>
        <w:left w:val="nil"/>
        <w:bottom w:val="nil"/>
        <w:right w:val="nil"/>
        <w:between w:val="nil"/>
      </w:pBdr>
    </w:pPr>
    <w:rPr>
      <w:lang w:val="uk-UA" w:eastAsia="uk-UA"/>
    </w:rPr>
  </w:style>
  <w:style w:type="paragraph" w:customStyle="1" w:styleId="endnotetext">
    <w:name w:val="endnote text"/>
    <w:next w:val="a"/>
    <w:pPr>
      <w:pBdr>
        <w:top w:val="nil"/>
        <w:left w:val="nil"/>
        <w:bottom w:val="nil"/>
        <w:right w:val="nil"/>
        <w:between w:val="nil"/>
      </w:pBdr>
    </w:pPr>
    <w:rPr>
      <w:lang w:val="uk-UA" w:eastAsia="uk-UA"/>
    </w:rPr>
  </w:style>
  <w:style w:type="character" w:customStyle="1" w:styleId="LineNumber">
    <w:name w:val="Line Number"/>
    <w:basedOn w:val="a0"/>
  </w:style>
  <w:style w:type="character" w:customStyle="1" w:styleId="Hyperlink">
    <w:name w:val="Hyperlink"/>
    <w:rPr>
      <w:color w:val="0000FF"/>
      <w:u w:val="single"/>
    </w:rPr>
  </w:style>
  <w:style w:type="character" w:customStyle="1" w:styleId="14">
    <w:name w:val="Строгий1"/>
    <w:qFormat/>
    <w:rPr>
      <w:b/>
    </w:rPr>
  </w:style>
  <w:style w:type="character" w:customStyle="1" w:styleId="a6">
    <w:name w:val="Основной текст Знак"/>
    <w:rPr>
      <w:rFonts w:ascii="Times New Roman" w:eastAsia="Times New Roman" w:hAnsi="Times New Roman"/>
      <w:kern w:val="2"/>
      <w:sz w:val="24"/>
    </w:rPr>
  </w:style>
  <w:style w:type="character" w:customStyle="1" w:styleId="15">
    <w:name w:val="Заголовок 1 Знак"/>
    <w:rPr>
      <w:rFonts w:ascii="Times New Roman" w:eastAsia="Times New Roman" w:hAnsi="Times New Roman"/>
      <w:b/>
      <w:sz w:val="28"/>
    </w:rPr>
  </w:style>
  <w:style w:type="character" w:customStyle="1" w:styleId="2">
    <w:name w:val="Заголовок 2 Знак"/>
    <w:rPr>
      <w:rFonts w:ascii="Times New Roman" w:eastAsia="Times New Roman" w:hAnsi="Times New Roman"/>
      <w:b/>
      <w:sz w:val="28"/>
    </w:rPr>
  </w:style>
  <w:style w:type="character" w:customStyle="1" w:styleId="a7">
    <w:name w:val="Верхний колонтитул Знак"/>
    <w:rPr>
      <w:sz w:val="22"/>
    </w:rPr>
  </w:style>
  <w:style w:type="character" w:customStyle="1" w:styleId="a8">
    <w:name w:val="Нижний колонтитул Знак"/>
    <w:rPr>
      <w:sz w:val="22"/>
    </w:rPr>
  </w:style>
  <w:style w:type="character" w:customStyle="1" w:styleId="16">
    <w:name w:val="Гиперссылка1"/>
    <w:rPr>
      <w:color w:val="0000FF"/>
      <w:u w:val="single"/>
    </w:rPr>
  </w:style>
  <w:style w:type="character" w:customStyle="1" w:styleId="footnotereference">
    <w:name w:val="footnote reference"/>
    <w:rPr>
      <w:vertAlign w:val="superscript"/>
    </w:rPr>
  </w:style>
  <w:style w:type="character" w:customStyle="1" w:styleId="FootnoteTextChar">
    <w:name w:val="Footnote Text Char"/>
    <w:rPr>
      <w:sz w:val="20"/>
    </w:rPr>
  </w:style>
  <w:style w:type="character" w:customStyle="1" w:styleId="endnotereference">
    <w:name w:val="endnote reference"/>
    <w:rPr>
      <w:vertAlign w:val="superscript"/>
    </w:rPr>
  </w:style>
  <w:style w:type="character" w:customStyle="1" w:styleId="EndnoteTextChar">
    <w:name w:val="Endnote Text Char"/>
    <w:rPr>
      <w:sz w:val="20"/>
    </w:rPr>
  </w:style>
  <w:style w:type="table" w:customStyle="1" w:styleId="NormalTable">
    <w:name w:val="Normal Table"/>
    <w:rPr>
      <w:lang w:val="uk-UA" w:eastAsia="uk-UA"/>
    </w:rPr>
    <w:tblPr>
      <w:tblInd w:w="0" w:type="dxa"/>
      <w:tblCellMar>
        <w:top w:w="0" w:type="dxa"/>
        <w:left w:w="108" w:type="dxa"/>
        <w:bottom w:w="0" w:type="dxa"/>
        <w:right w:w="108" w:type="dxa"/>
      </w:tblCellMar>
    </w:tblPr>
  </w:style>
  <w:style w:type="table" w:customStyle="1" w:styleId="TableSimple1">
    <w:name w:val="Table Simple 1"/>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Normal Table"/>
    <w:qFormat/>
    <w:rPr>
      <w:lang w:val="uk-UA" w:eastAsia="uk-UA"/>
    </w:rPr>
    <w:tblPr>
      <w:tblInd w:w="0" w:type="dxa"/>
      <w:tblCellMar>
        <w:top w:w="0" w:type="dxa"/>
        <w:left w:w="108" w:type="dxa"/>
        <w:bottom w:w="0" w:type="dxa"/>
        <w:right w:w="108" w:type="dxa"/>
      </w:tblCellMar>
    </w:tblPr>
  </w:style>
  <w:style w:type="table" w:styleId="aa">
    <w:name w:val="Table Grid"/>
    <w:basedOn w:val="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C025F-B3D8-4E93-BE7D-585CB2C9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5828</Words>
  <Characters>33220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Ihor Velychko</cp:lastModifiedBy>
  <cp:revision>2</cp:revision>
  <cp:lastPrinted>2023-10-11T12:22:00Z</cp:lastPrinted>
  <dcterms:created xsi:type="dcterms:W3CDTF">2025-12-16T14:15:00Z</dcterms:created>
  <dcterms:modified xsi:type="dcterms:W3CDTF">2025-12-16T14:15:00Z</dcterms:modified>
</cp:coreProperties>
</file>