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1124D" w14:textId="2306D65B" w:rsidR="00000000" w:rsidRDefault="00BB4D47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noProof/>
          <w:sz w:val="26"/>
        </w:rPr>
        <w:drawing>
          <wp:inline distT="0" distB="0" distL="0" distR="0" wp14:anchorId="4A38E9A8" wp14:editId="62C46295">
            <wp:extent cx="504825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F6BB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БІЛГОРОД-ДНІСТРОВСЬКА МІСЬКА РАДА</w:t>
      </w:r>
    </w:p>
    <w:p w14:paraId="756126D7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ВИКОНАВЧИЙ КОМІТЕТ</w:t>
      </w:r>
    </w:p>
    <w:p w14:paraId="2B1C0E2D" w14:textId="77777777" w:rsidR="00000000" w:rsidRDefault="00000000">
      <w:pPr>
        <w:pStyle w:val="1"/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 І Ш Е Н Н Я</w:t>
      </w:r>
    </w:p>
    <w:p w14:paraId="6E58A8CA" w14:textId="77777777" w:rsidR="00000000" w:rsidRDefault="00000000">
      <w:pPr>
        <w:pStyle w:val="1"/>
        <w:keepNext/>
        <w:tabs>
          <w:tab w:val="left" w:pos="0"/>
        </w:tabs>
        <w:spacing w:before="120" w:after="120"/>
        <w:jc w:val="center"/>
        <w:rPr>
          <w:rFonts w:ascii="Times New Roman" w:eastAsia="Times New Roman" w:hAnsi="Times New Roman"/>
          <w:i/>
          <w:sz w:val="26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2980"/>
      </w:tblGrid>
      <w:tr w:rsidR="00000000" w14:paraId="42201519" w14:textId="77777777">
        <w:trPr>
          <w:trHeight w:val="620"/>
        </w:trPr>
        <w:tc>
          <w:tcPr>
            <w:tcW w:w="3622" w:type="dxa"/>
          </w:tcPr>
          <w:p w14:paraId="5A50426B" w14:textId="43C357E0" w:rsidR="00000000" w:rsidRDefault="00000000">
            <w:pPr>
              <w:pStyle w:val="1"/>
              <w:spacing w:before="120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від </w:t>
            </w:r>
            <w:r w:rsidR="00BB4D47">
              <w:rPr>
                <w:rFonts w:ascii="Times New Roman" w:eastAsia="Times New Roman" w:hAnsi="Times New Roman"/>
                <w:sz w:val="26"/>
              </w:rPr>
              <w:t>12.12.2025</w:t>
            </w:r>
            <w:r>
              <w:rPr>
                <w:rFonts w:ascii="Times New Roman" w:eastAsia="Times New Roman" w:hAnsi="Times New Roman"/>
                <w:sz w:val="26"/>
              </w:rPr>
              <w:t xml:space="preserve"> р.</w:t>
            </w:r>
          </w:p>
        </w:tc>
        <w:tc>
          <w:tcPr>
            <w:tcW w:w="2758" w:type="dxa"/>
          </w:tcPr>
          <w:p w14:paraId="5410F895" w14:textId="77777777" w:rsidR="00000000" w:rsidRDefault="00000000">
            <w:pPr>
              <w:pStyle w:val="1"/>
              <w:spacing w:before="120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</w:tc>
        <w:tc>
          <w:tcPr>
            <w:tcW w:w="2980" w:type="dxa"/>
          </w:tcPr>
          <w:p w14:paraId="2A1D53AE" w14:textId="16A75B66" w:rsidR="00000000" w:rsidRDefault="00000000">
            <w:pPr>
              <w:pStyle w:val="1"/>
              <w:spacing w:before="120"/>
              <w:ind w:firstLine="567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№ </w:t>
            </w:r>
            <w:r w:rsidR="00BB4D47">
              <w:rPr>
                <w:rFonts w:ascii="Times New Roman" w:eastAsia="Times New Roman" w:hAnsi="Times New Roman"/>
                <w:sz w:val="26"/>
              </w:rPr>
              <w:t>492</w:t>
            </w:r>
          </w:p>
        </w:tc>
      </w:tr>
    </w:tbl>
    <w:p w14:paraId="63D64695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2E5EAE8D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Про затвердження розподілу службової </w:t>
      </w:r>
    </w:p>
    <w:p w14:paraId="015B2AB2" w14:textId="0FBABE4E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квартири </w:t>
      </w:r>
      <w:r w:rsidR="00BB4D47">
        <w:rPr>
          <w:rFonts w:ascii="Times New Roman" w:eastAsia="Times New Roman" w:hAnsi="Times New Roman"/>
          <w:sz w:val="26"/>
        </w:rPr>
        <w:t>******</w:t>
      </w:r>
    </w:p>
    <w:p w14:paraId="0735B9BC" w14:textId="5497F78E" w:rsidR="00000000" w:rsidRDefault="00BB4D47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*******</w:t>
      </w:r>
    </w:p>
    <w:p w14:paraId="33231B2E" w14:textId="77777777" w:rsidR="00000000" w:rsidRDefault="00000000">
      <w:pPr>
        <w:pStyle w:val="10"/>
        <w:tabs>
          <w:tab w:val="clear" w:pos="5660"/>
          <w:tab w:val="left" w:pos="1590"/>
        </w:tabs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ab/>
      </w:r>
    </w:p>
    <w:p w14:paraId="64D6868B" w14:textId="77777777" w:rsidR="00000000" w:rsidRDefault="00000000">
      <w:pPr>
        <w:pStyle w:val="10"/>
        <w:tabs>
          <w:tab w:val="clear" w:pos="5660"/>
          <w:tab w:val="left" w:pos="1590"/>
        </w:tabs>
        <w:rPr>
          <w:rFonts w:ascii="Times New Roman" w:eastAsia="Times New Roman" w:hAnsi="Times New Roman"/>
          <w:sz w:val="26"/>
        </w:rPr>
      </w:pPr>
    </w:p>
    <w:p w14:paraId="14F467FD" w14:textId="38C04CB8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Розглянувши лист начальника Білгород-Дністровської квартирно-експлуатаційної частини району від 17.11.2025р. № 2253 про розподіл службової квартири </w:t>
      </w:r>
      <w:r w:rsidR="00BB4D47">
        <w:rPr>
          <w:rFonts w:ascii="Times New Roman" w:eastAsia="Times New Roman" w:hAnsi="Times New Roman"/>
          <w:sz w:val="26"/>
        </w:rPr>
        <w:t>*******</w:t>
      </w:r>
      <w:r>
        <w:rPr>
          <w:rFonts w:ascii="Times New Roman" w:eastAsia="Times New Roman" w:hAnsi="Times New Roman"/>
          <w:sz w:val="26"/>
        </w:rPr>
        <w:t>,  протокол засідання Комісії з контролю за забезпеченням військовослужбовців Збройних Сил України та членів їх сімей жилими приміщеннями від 24.10.2025р. №255, витяг з наказу начальника Білгород-Дністровського гарнізону від 07.08.2025р. № 46, виконавчий комітет міської ради встановив.</w:t>
      </w:r>
    </w:p>
    <w:p w14:paraId="7F461CD6" w14:textId="35DCF9AB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Рішенням виконавчого комітету міської ради від 11.09.2014р. №450  «Про визначення квартир в будинку по вул. </w:t>
      </w:r>
      <w:r w:rsidR="00BB4D47">
        <w:rPr>
          <w:rFonts w:ascii="Times New Roman" w:eastAsia="Times New Roman" w:hAnsi="Times New Roman"/>
          <w:sz w:val="26"/>
        </w:rPr>
        <w:t>*****</w:t>
      </w:r>
      <w:r>
        <w:rPr>
          <w:rFonts w:ascii="Times New Roman" w:eastAsia="Times New Roman" w:hAnsi="Times New Roman"/>
          <w:sz w:val="26"/>
        </w:rPr>
        <w:t xml:space="preserve"> службовими та закріплення їх за Міністерством оборони України», квартира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 xml:space="preserve"> включена до числа службових, закріплена за Міністерством оборони України. Відповідно до рішення виконавчого комітету міської ради від 21.10.2014р. №570 «Про затвердження розподілу службових квартир в будинку по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 xml:space="preserve"> військовослужбовцям  Білгород-Дністровського гарнізону», вказана квартира була розподілена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 xml:space="preserve">, складом сім'ї 3 особи. </w:t>
      </w:r>
      <w:r w:rsidR="00BB4D47">
        <w:rPr>
          <w:rFonts w:ascii="Times New Roman" w:eastAsia="Times New Roman" w:hAnsi="Times New Roman"/>
          <w:sz w:val="26"/>
        </w:rPr>
        <w:t>*****</w:t>
      </w:r>
      <w:r>
        <w:rPr>
          <w:rFonts w:ascii="Times New Roman" w:eastAsia="Times New Roman" w:hAnsi="Times New Roman"/>
          <w:sz w:val="26"/>
        </w:rPr>
        <w:t xml:space="preserve">. звільнив квартиру разом з членами сім'ї  (Акт приймання – передавання жилого приміщення та  лист від 13.08.2025р. № 657/8088 додається). Службова </w:t>
      </w:r>
      <w:r w:rsidR="00BB4D47">
        <w:rPr>
          <w:rFonts w:ascii="Times New Roman" w:eastAsia="Times New Roman" w:hAnsi="Times New Roman"/>
          <w:sz w:val="26"/>
        </w:rPr>
        <w:t>*****</w:t>
      </w:r>
      <w:r>
        <w:rPr>
          <w:rFonts w:ascii="Times New Roman" w:eastAsia="Times New Roman" w:hAnsi="Times New Roman"/>
          <w:sz w:val="26"/>
        </w:rPr>
        <w:t xml:space="preserve"> містить дві кімнати, загальною площею 37,8 кв.м., в т.ч. житловою 22,4 кв.м..</w:t>
      </w:r>
    </w:p>
    <w:p w14:paraId="3FCD4C55" w14:textId="5D3F3B88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Відповідно до списку розподілу службової житлової площі військовослужбовцям  Білгород-Дністровського гарнізону, вищевказана квартира розподілена старшому лейтенанту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>, складом сім'ї 3 особи.</w:t>
      </w:r>
    </w:p>
    <w:p w14:paraId="41F625D5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</w:t>
      </w:r>
    </w:p>
    <w:p w14:paraId="1B1624C3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3B8D1226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Враховуючи вищевикладене, керуючись статтями 118, 121, 122 Житлового кодексу України, підпунктом 8 пункту «б»  частини другої статті 30, частиною другою статті 42, частиною шостою статті 59 Закону України “Про місцеве самоврядування в Україні”, Положенням про порядок надання службових жилих </w:t>
      </w:r>
      <w:r>
        <w:rPr>
          <w:rFonts w:ascii="Times New Roman" w:eastAsia="Times New Roman" w:hAnsi="Times New Roman"/>
          <w:sz w:val="26"/>
        </w:rPr>
        <w:lastRenderedPageBreak/>
        <w:t xml:space="preserve">приміщень і користування ними в Українській РСР, затвердженого постановою Ради Міністрів УРСР від 04.02.1988р. №37, виконавчий комітет міської ради </w:t>
      </w:r>
    </w:p>
    <w:p w14:paraId="2DFE1652" w14:textId="77777777" w:rsidR="00000000" w:rsidRDefault="00000000">
      <w:pPr>
        <w:pStyle w:val="1"/>
        <w:jc w:val="both"/>
        <w:rPr>
          <w:rFonts w:ascii="Times New Roman" w:eastAsia="Times New Roman" w:hAnsi="Times New Roman"/>
          <w:sz w:val="26"/>
        </w:rPr>
      </w:pPr>
    </w:p>
    <w:p w14:paraId="07AB0B74" w14:textId="77777777" w:rsidR="00000000" w:rsidRDefault="00000000">
      <w:pPr>
        <w:pStyle w:val="1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ВИРІШИВ :</w:t>
      </w:r>
    </w:p>
    <w:p w14:paraId="47E31571" w14:textId="0123B5E1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1.Затвердити розподіл службової квартири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 xml:space="preserve">  </w:t>
      </w:r>
      <w:r w:rsidR="00BB4D47">
        <w:rPr>
          <w:rFonts w:ascii="Times New Roman" w:eastAsia="Times New Roman" w:hAnsi="Times New Roman"/>
          <w:sz w:val="26"/>
        </w:rPr>
        <w:t>*****</w:t>
      </w:r>
      <w:r>
        <w:rPr>
          <w:rFonts w:ascii="Times New Roman" w:eastAsia="Times New Roman" w:hAnsi="Times New Roman"/>
          <w:sz w:val="26"/>
        </w:rPr>
        <w:t xml:space="preserve"> Білгород-Дністровського гарнізону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>, складом сім'ї 3 особи.</w:t>
      </w:r>
    </w:p>
    <w:p w14:paraId="6DBA61A5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2240EFBA" w14:textId="3AE3A503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2. Департаменту житлово – комунального господарства та капітального будівництва міської ради (Владислав РАСПОРОВСЬКИЙ), видати ордер </w:t>
      </w:r>
      <w:r w:rsidR="00BB4D47">
        <w:rPr>
          <w:rFonts w:ascii="Times New Roman" w:eastAsia="Times New Roman" w:hAnsi="Times New Roman"/>
          <w:sz w:val="26"/>
        </w:rPr>
        <w:t>******</w:t>
      </w:r>
      <w:r>
        <w:rPr>
          <w:rFonts w:ascii="Times New Roman" w:eastAsia="Times New Roman" w:hAnsi="Times New Roman"/>
          <w:sz w:val="26"/>
        </w:rPr>
        <w:t xml:space="preserve">, складом сім'ї 3 особи (в т.ч. дружина </w:t>
      </w:r>
      <w:r w:rsidR="00BB4D47">
        <w:rPr>
          <w:rFonts w:ascii="Times New Roman" w:eastAsia="Times New Roman" w:hAnsi="Times New Roman"/>
          <w:sz w:val="26"/>
        </w:rPr>
        <w:t>****</w:t>
      </w:r>
      <w:r>
        <w:rPr>
          <w:rFonts w:ascii="Times New Roman" w:eastAsia="Times New Roman" w:hAnsi="Times New Roman"/>
          <w:sz w:val="26"/>
        </w:rPr>
        <w:t xml:space="preserve">, донька </w:t>
      </w:r>
      <w:r w:rsidR="00BB4D47">
        <w:rPr>
          <w:rFonts w:ascii="Times New Roman" w:eastAsia="Times New Roman" w:hAnsi="Times New Roman"/>
          <w:sz w:val="26"/>
        </w:rPr>
        <w:t>****</w:t>
      </w:r>
      <w:r>
        <w:rPr>
          <w:rFonts w:ascii="Times New Roman" w:eastAsia="Times New Roman" w:hAnsi="Times New Roman"/>
          <w:sz w:val="26"/>
        </w:rPr>
        <w:t xml:space="preserve">, 2016 р.н.) на право вселення в службову квартиру </w:t>
      </w:r>
      <w:r w:rsidR="00BB4D47">
        <w:rPr>
          <w:rFonts w:ascii="Times New Roman" w:eastAsia="Times New Roman" w:hAnsi="Times New Roman"/>
          <w:sz w:val="26"/>
        </w:rPr>
        <w:t>*****</w:t>
      </w:r>
      <w:r>
        <w:rPr>
          <w:rFonts w:ascii="Times New Roman" w:eastAsia="Times New Roman" w:hAnsi="Times New Roman"/>
          <w:sz w:val="26"/>
        </w:rPr>
        <w:t>,  яка містить дві кімнати, житловою площею 22,4 кв.м.</w:t>
      </w:r>
    </w:p>
    <w:p w14:paraId="303984EB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29ACF6C0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3. Відповідальність за організацію виконання  рішення покласти на  директора Департаменту житлово – комунального господарства та капітального будівництва міської ради Владислава РАСПОРОВСЬКОГО.       </w:t>
      </w:r>
    </w:p>
    <w:p w14:paraId="6B82F33F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19BAAD60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4. Контроль за виконанням даного рішення покласти на  заступника міського голови з питань діяльності виконавчих органів Андрія КРИШТОПОВА.</w:t>
      </w:r>
    </w:p>
    <w:p w14:paraId="299A0E86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162BEB92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</w:p>
    <w:p w14:paraId="2DF8FF0E" w14:textId="77777777" w:rsidR="00000000" w:rsidRDefault="0000000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                                                                  </w:t>
      </w:r>
    </w:p>
    <w:p w14:paraId="445D8CB5" w14:textId="77777777" w:rsidR="00000000" w:rsidRDefault="002606B0">
      <w:pPr>
        <w:pStyle w:val="1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Секретар міської ради                                                                  Олександр СКАЛОЗУБ</w:t>
      </w:r>
    </w:p>
    <w:p w14:paraId="53EBE6AD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1BFD5C68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61CEC849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54E695CC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2D0DA7ED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7FEFE963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31D9874F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01289D6C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0E2BE2CC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44A8662E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0B64CF4A" w14:textId="77777777" w:rsidR="00000000" w:rsidRDefault="00000000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p w14:paraId="3570FA23" w14:textId="77777777" w:rsidR="006723E7" w:rsidRDefault="006723E7">
      <w:pPr>
        <w:pStyle w:val="a3"/>
        <w:jc w:val="both"/>
        <w:rPr>
          <w:rFonts w:ascii="Times New Roman" w:eastAsia="Times New Roman" w:hAnsi="Times New Roman"/>
          <w:sz w:val="26"/>
          <w:lang w:val="uk-UA"/>
        </w:rPr>
      </w:pPr>
    </w:p>
    <w:sectPr w:rsidR="006723E7">
      <w:pgSz w:w="11906" w:h="16838"/>
      <w:pgMar w:top="1134" w:right="567" w:bottom="179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06AD6"/>
    <w:multiLevelType w:val="multilevel"/>
    <w:tmpl w:val="028967AE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601B4942"/>
    <w:multiLevelType w:val="multilevel"/>
    <w:tmpl w:val="016FB559"/>
    <w:lvl w:ilvl="0">
      <w:start w:val="1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eastAsia="Wingdings" w:hAnsi="Wingdings"/>
      </w:rPr>
    </w:lvl>
  </w:abstractNum>
  <w:abstractNum w:abstractNumId="2" w15:restartNumberingAfterBreak="0">
    <w:nsid w:val="78A6556B"/>
    <w:multiLevelType w:val="multilevel"/>
    <w:tmpl w:val="022991DC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 w16cid:durableId="931623984">
    <w:abstractNumId w:val="1"/>
  </w:num>
  <w:num w:numId="2" w16cid:durableId="744572103">
    <w:abstractNumId w:val="2"/>
  </w:num>
  <w:num w:numId="3" w16cid:durableId="1531918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spaceForUL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56"/>
    <w:rsid w:val="002606B0"/>
    <w:rsid w:val="00306256"/>
    <w:rsid w:val="006723E7"/>
    <w:rsid w:val="00BB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60D633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</w:pBdr>
    </w:pPr>
    <w:rPr>
      <w:sz w:val="22"/>
      <w:lang w:val="ru-RU" w:eastAsia="ru-RU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next w:val="a"/>
  </w:style>
  <w:style w:type="paragraph" w:customStyle="1" w:styleId="1">
    <w:name w:val="Обычный1"/>
    <w:qFormat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/>
      <w:sz w:val="22"/>
      <w:lang w:val="uk-UA" w:eastAsia="ru-RU"/>
    </w:rPr>
  </w:style>
  <w:style w:type="paragraph" w:styleId="a3">
    <w:name w:val="No Spacing"/>
    <w:qFormat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/>
      <w:sz w:val="22"/>
      <w:lang w:val="ru-RU" w:eastAsia="ru-RU"/>
    </w:rPr>
  </w:style>
  <w:style w:type="paragraph" w:customStyle="1" w:styleId="10">
    <w:name w:val="Основной текст1"/>
    <w:basedOn w:val="1"/>
    <w:pPr>
      <w:tabs>
        <w:tab w:val="left" w:pos="5660"/>
      </w:tabs>
      <w:spacing w:after="0" w:line="240" w:lineRule="auto"/>
      <w:jc w:val="both"/>
    </w:pPr>
    <w:rPr>
      <w:rFonts w:ascii="Arial" w:eastAsia="Arial" w:hAnsi="Arial"/>
      <w:sz w:val="24"/>
    </w:rPr>
  </w:style>
  <w:style w:type="character" w:customStyle="1" w:styleId="LineNumber">
    <w:name w:val="Line Number"/>
  </w:style>
  <w:style w:type="character" w:customStyle="1" w:styleId="Hyperlink">
    <w:name w:val="Hyperlink"/>
    <w:rPr>
      <w:color w:val="0000FF"/>
      <w:u w:val="single"/>
    </w:rPr>
  </w:style>
  <w:style w:type="table" w:customStyle="1" w:styleId="NormalTable">
    <w:name w:val="Normal Table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Normal Table"/>
    <w:rPr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Ihor Velychko</cp:lastModifiedBy>
  <cp:revision>2</cp:revision>
  <cp:lastPrinted>2024-02-01T08:09:00Z</cp:lastPrinted>
  <dcterms:created xsi:type="dcterms:W3CDTF">2025-12-17T13:04:00Z</dcterms:created>
  <dcterms:modified xsi:type="dcterms:W3CDTF">2025-12-17T13:04:00Z</dcterms:modified>
</cp:coreProperties>
</file>