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502417" w14:textId="23720280" w:rsidR="001F6EB8" w:rsidRDefault="003954BA">
      <w:pPr>
        <w:pStyle w:val="1"/>
        <w:keepNext/>
        <w:tabs>
          <w:tab w:val="left" w:pos="993"/>
        </w:tabs>
        <w:spacing w:before="120" w:after="120"/>
        <w:jc w:val="center"/>
        <w:rPr>
          <w:rFonts w:ascii="Times New Roman" w:eastAsia="Times New Roman" w:hAnsi="Times New Roman"/>
          <w:i/>
          <w:sz w:val="24"/>
        </w:rPr>
      </w:pPr>
      <w:r>
        <w:rPr>
          <w:noProof/>
        </w:rPr>
        <w:drawing>
          <wp:inline distT="0" distB="0" distL="0" distR="0" wp14:anchorId="7998A240" wp14:editId="79B15760">
            <wp:extent cx="5048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5B857027" w14:textId="77777777" w:rsidR="001F6EB8" w:rsidRDefault="001F6EB8">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БІЛГОРОД-ДНІСТРОВСЬКА МІСЬКА РАДА</w:t>
      </w:r>
    </w:p>
    <w:p w14:paraId="292C744B" w14:textId="77777777" w:rsidR="001F6EB8" w:rsidRDefault="001F6EB8">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ВИКОНАВЧИЙ КОМІТЕТ </w:t>
      </w:r>
    </w:p>
    <w:p w14:paraId="297618D8" w14:textId="77777777" w:rsidR="001F6EB8" w:rsidRDefault="004F230D">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 </w:t>
      </w:r>
      <w:r w:rsidR="001F6EB8">
        <w:rPr>
          <w:rFonts w:ascii="Times New Roman" w:eastAsia="Times New Roman" w:hAnsi="Times New Roman"/>
          <w:b/>
          <w:sz w:val="28"/>
        </w:rPr>
        <w:t xml:space="preserve"> Р І Ш Е Н Н Я</w:t>
      </w:r>
    </w:p>
    <w:tbl>
      <w:tblPr>
        <w:tblW w:w="9570" w:type="dxa"/>
        <w:tblInd w:w="455" w:type="dxa"/>
        <w:tblLayout w:type="fixed"/>
        <w:tblLook w:val="0000" w:firstRow="0" w:lastRow="0" w:firstColumn="0" w:lastColumn="0" w:noHBand="0" w:noVBand="0"/>
      </w:tblPr>
      <w:tblGrid>
        <w:gridCol w:w="3622"/>
        <w:gridCol w:w="2758"/>
        <w:gridCol w:w="3190"/>
      </w:tblGrid>
      <w:tr w:rsidR="001F6EB8" w:rsidRPr="001F6EB8" w14:paraId="343FEE07" w14:textId="77777777" w:rsidTr="001F6EB8">
        <w:trPr>
          <w:trHeight w:val="620"/>
        </w:trPr>
        <w:tc>
          <w:tcPr>
            <w:tcW w:w="3622" w:type="dxa"/>
          </w:tcPr>
          <w:p w14:paraId="32A3E7C4" w14:textId="21DE5104" w:rsidR="001F6EB8" w:rsidRPr="001F6EB8" w:rsidRDefault="001F6EB8" w:rsidP="001F6EB8">
            <w:pPr>
              <w:pStyle w:val="1"/>
              <w:spacing w:before="120"/>
              <w:rPr>
                <w:rFonts w:ascii="Times New Roman" w:eastAsia="Times New Roman" w:hAnsi="Times New Roman"/>
                <w:b/>
                <w:sz w:val="24"/>
              </w:rPr>
            </w:pPr>
            <w:r w:rsidRPr="001F6EB8">
              <w:rPr>
                <w:rFonts w:ascii="Times New Roman" w:eastAsia="Times New Roman" w:hAnsi="Times New Roman"/>
                <w:sz w:val="24"/>
              </w:rPr>
              <w:t xml:space="preserve">від </w:t>
            </w:r>
            <w:r w:rsidR="003954BA">
              <w:rPr>
                <w:rFonts w:ascii="Times New Roman" w:eastAsia="Times New Roman" w:hAnsi="Times New Roman"/>
                <w:sz w:val="24"/>
              </w:rPr>
              <w:t>18.12.2025</w:t>
            </w:r>
            <w:r w:rsidRPr="001F6EB8">
              <w:rPr>
                <w:rFonts w:ascii="Times New Roman" w:eastAsia="Times New Roman" w:hAnsi="Times New Roman"/>
                <w:sz w:val="24"/>
              </w:rPr>
              <w:t xml:space="preserve"> р.</w:t>
            </w:r>
          </w:p>
        </w:tc>
        <w:tc>
          <w:tcPr>
            <w:tcW w:w="2758" w:type="dxa"/>
          </w:tcPr>
          <w:p w14:paraId="54FF271D" w14:textId="77777777" w:rsidR="001F6EB8" w:rsidRPr="001F6EB8" w:rsidRDefault="001F6EB8">
            <w:pPr>
              <w:pStyle w:val="1"/>
              <w:rPr>
                <w:rFonts w:ascii="Times New Roman" w:eastAsia="Times New Roman" w:hAnsi="Times New Roman"/>
                <w:b/>
                <w:sz w:val="24"/>
              </w:rPr>
            </w:pPr>
          </w:p>
        </w:tc>
        <w:tc>
          <w:tcPr>
            <w:tcW w:w="3190" w:type="dxa"/>
          </w:tcPr>
          <w:p w14:paraId="5B8C665D" w14:textId="3D83F01B" w:rsidR="001F6EB8" w:rsidRPr="001F6EB8" w:rsidRDefault="001F6EB8" w:rsidP="001F6EB8">
            <w:pPr>
              <w:pStyle w:val="1"/>
              <w:spacing w:before="120"/>
              <w:ind w:firstLine="567"/>
              <w:rPr>
                <w:rFonts w:ascii="Times New Roman" w:eastAsia="Times New Roman" w:hAnsi="Times New Roman"/>
                <w:b/>
                <w:sz w:val="24"/>
              </w:rPr>
            </w:pPr>
            <w:r w:rsidRPr="001F6EB8">
              <w:rPr>
                <w:rFonts w:ascii="Times New Roman" w:eastAsia="Times New Roman" w:hAnsi="Times New Roman"/>
                <w:sz w:val="24"/>
              </w:rPr>
              <w:t xml:space="preserve">№ </w:t>
            </w:r>
            <w:r w:rsidR="003954BA">
              <w:rPr>
                <w:rFonts w:ascii="Times New Roman" w:eastAsia="Times New Roman" w:hAnsi="Times New Roman"/>
                <w:sz w:val="24"/>
              </w:rPr>
              <w:t>511</w:t>
            </w:r>
          </w:p>
        </w:tc>
      </w:tr>
    </w:tbl>
    <w:p w14:paraId="139B6022" w14:textId="77777777" w:rsidR="001F6EB8" w:rsidRDefault="001F6EB8">
      <w:pPr>
        <w:pStyle w:val="1"/>
        <w:widowControl w:val="0"/>
        <w:spacing w:after="0" w:line="240" w:lineRule="auto"/>
        <w:rPr>
          <w:rFonts w:ascii="Times New Roman" w:eastAsia="Times New Roman" w:hAnsi="Times New Roman"/>
          <w:sz w:val="24"/>
        </w:rPr>
      </w:pPr>
    </w:p>
    <w:p w14:paraId="4AC3A6CF" w14:textId="77777777" w:rsidR="001F6EB8" w:rsidRDefault="001F6EB8">
      <w:pPr>
        <w:pStyle w:val="1"/>
        <w:spacing w:after="0" w:line="240" w:lineRule="auto"/>
        <w:outlineLvl w:val="0"/>
        <w:rPr>
          <w:rFonts w:ascii="Times New Roman" w:eastAsia="Times New Roman" w:hAnsi="Times New Roman"/>
          <w:sz w:val="28"/>
        </w:rPr>
      </w:pPr>
      <w:r>
        <w:rPr>
          <w:rFonts w:ascii="Times New Roman" w:eastAsia="Times New Roman" w:hAnsi="Times New Roman"/>
          <w:sz w:val="28"/>
        </w:rPr>
        <w:t>Про внесення змін до рішення</w:t>
      </w:r>
    </w:p>
    <w:p w14:paraId="4EE31E5A" w14:textId="77777777" w:rsidR="001F6EB8" w:rsidRDefault="001F6EB8">
      <w:pPr>
        <w:pStyle w:val="1"/>
        <w:spacing w:after="0" w:line="240" w:lineRule="auto"/>
        <w:outlineLvl w:val="0"/>
        <w:rPr>
          <w:rFonts w:ascii="Times New Roman" w:eastAsia="Times New Roman" w:hAnsi="Times New Roman"/>
          <w:sz w:val="28"/>
        </w:rPr>
      </w:pPr>
      <w:r>
        <w:rPr>
          <w:rFonts w:ascii="Times New Roman" w:eastAsia="Times New Roman" w:hAnsi="Times New Roman"/>
          <w:sz w:val="28"/>
        </w:rPr>
        <w:t>виконавчого комітету Білгород-</w:t>
      </w:r>
    </w:p>
    <w:p w14:paraId="7A1043A6" w14:textId="77777777" w:rsidR="001F6EB8" w:rsidRDefault="001F6EB8">
      <w:pPr>
        <w:pStyle w:val="1"/>
        <w:spacing w:after="0" w:line="240" w:lineRule="auto"/>
        <w:outlineLvl w:val="0"/>
        <w:rPr>
          <w:rFonts w:ascii="Times New Roman" w:eastAsia="Times New Roman" w:hAnsi="Times New Roman"/>
          <w:sz w:val="28"/>
        </w:rPr>
      </w:pPr>
      <w:r>
        <w:rPr>
          <w:rFonts w:ascii="Times New Roman" w:eastAsia="Times New Roman" w:hAnsi="Times New Roman"/>
          <w:sz w:val="28"/>
        </w:rPr>
        <w:t>Дністровської міської ради від</w:t>
      </w:r>
    </w:p>
    <w:p w14:paraId="5D003927" w14:textId="77777777" w:rsidR="001F6EB8" w:rsidRDefault="001F6EB8">
      <w:pPr>
        <w:pStyle w:val="1"/>
        <w:spacing w:after="0" w:line="240" w:lineRule="auto"/>
        <w:outlineLvl w:val="0"/>
        <w:rPr>
          <w:rFonts w:ascii="Times New Roman" w:eastAsia="Times New Roman" w:hAnsi="Times New Roman"/>
          <w:sz w:val="28"/>
        </w:rPr>
      </w:pPr>
      <w:r>
        <w:rPr>
          <w:rFonts w:ascii="Times New Roman" w:eastAsia="Times New Roman" w:hAnsi="Times New Roman"/>
          <w:sz w:val="28"/>
        </w:rPr>
        <w:t>23.06.2023 року №299 «Про</w:t>
      </w:r>
    </w:p>
    <w:p w14:paraId="6C9D8520" w14:textId="77777777" w:rsidR="001F6EB8" w:rsidRDefault="001F6EB8">
      <w:pPr>
        <w:pStyle w:val="1"/>
        <w:spacing w:after="0" w:line="240" w:lineRule="auto"/>
        <w:outlineLvl w:val="0"/>
        <w:rPr>
          <w:rFonts w:ascii="Times New Roman" w:eastAsia="Times New Roman" w:hAnsi="Times New Roman"/>
          <w:sz w:val="28"/>
        </w:rPr>
      </w:pPr>
      <w:r>
        <w:rPr>
          <w:rFonts w:ascii="Times New Roman" w:eastAsia="Times New Roman" w:hAnsi="Times New Roman"/>
          <w:sz w:val="28"/>
        </w:rPr>
        <w:t>створення  комісії з обстеження пошкоджених об’єктів та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72091568" w14:textId="77777777" w:rsidR="001F6EB8" w:rsidRDefault="001F6EB8">
      <w:pPr>
        <w:pStyle w:val="1"/>
        <w:tabs>
          <w:tab w:val="left" w:pos="0"/>
        </w:tabs>
        <w:spacing w:after="0" w:line="240" w:lineRule="auto"/>
        <w:ind w:firstLine="567"/>
        <w:jc w:val="both"/>
        <w:rPr>
          <w:rFonts w:ascii="Times New Roman" w:eastAsia="Times New Roman" w:hAnsi="Times New Roman"/>
          <w:sz w:val="28"/>
        </w:rPr>
      </w:pPr>
    </w:p>
    <w:p w14:paraId="61872F7D" w14:textId="77777777" w:rsidR="001F6EB8" w:rsidRDefault="001F6EB8">
      <w:pPr>
        <w:pStyle w:val="a5"/>
        <w:shd w:val="clear" w:color="auto" w:fill="FFFFFF"/>
        <w:spacing w:before="0" w:beforeAutospacing="0" w:after="0" w:afterAutospacing="0"/>
        <w:ind w:firstLine="708"/>
        <w:jc w:val="both"/>
        <w:rPr>
          <w:sz w:val="28"/>
          <w:lang w:val="uk-UA"/>
        </w:rPr>
      </w:pPr>
      <w:r>
        <w:rPr>
          <w:sz w:val="28"/>
          <w:lang w:val="uk-UA"/>
        </w:rPr>
        <w:t>З метою розширення функцій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color w:val="FF0000"/>
          <w:sz w:val="28"/>
          <w:lang w:val="uk-UA"/>
        </w:rPr>
        <w:t xml:space="preserve"> </w:t>
      </w:r>
      <w:r>
        <w:rPr>
          <w:color w:val="000000"/>
          <w:kern w:val="1"/>
          <w:sz w:val="28"/>
          <w:lang w:val="uk-UA"/>
        </w:rPr>
        <w:t xml:space="preserve">керуючись постановою Кабінету Міністрів України від </w:t>
      </w:r>
      <w:r w:rsidR="00755553">
        <w:rPr>
          <w:color w:val="000000"/>
          <w:kern w:val="1"/>
          <w:sz w:val="28"/>
          <w:lang w:val="uk-UA"/>
        </w:rPr>
        <w:t>22.09</w:t>
      </w:r>
      <w:r>
        <w:rPr>
          <w:color w:val="000000"/>
          <w:kern w:val="1"/>
          <w:sz w:val="28"/>
          <w:lang w:val="uk-UA"/>
        </w:rPr>
        <w:t>.2025р. №1176 «</w:t>
      </w:r>
      <w:r>
        <w:rPr>
          <w:color w:val="333333"/>
          <w:sz w:val="28"/>
          <w:shd w:val="clear" w:color="auto" w:fill="FFFFFF"/>
          <w:lang w:val="uk-UA"/>
        </w:rPr>
        <w:t xml:space="preserve">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w:t>
      </w:r>
      <w:r>
        <w:rPr>
          <w:sz w:val="28"/>
          <w:shd w:val="clear" w:color="auto" w:fill="FFFFFF"/>
          <w:lang w:val="uk-UA"/>
        </w:rPr>
        <w:t>Федерації проти України</w:t>
      </w:r>
      <w:r>
        <w:rPr>
          <w:b/>
          <w:sz w:val="28"/>
          <w:shd w:val="clear" w:color="auto" w:fill="FFFFFF"/>
          <w:lang w:val="uk-UA"/>
        </w:rPr>
        <w:t>»,</w:t>
      </w:r>
      <w:r>
        <w:rPr>
          <w:sz w:val="28"/>
          <w:lang w:val="uk-UA"/>
        </w:rPr>
        <w:t xml:space="preserve"> статтею 40 частиною другою статті 42, статтею 53, частиною шостою статті 59 Закону України «Про місцеве самоврядування в Україні», виконавчий комітет Білгород-Дністровської міської ради</w:t>
      </w:r>
    </w:p>
    <w:p w14:paraId="1A35C03B" w14:textId="77777777" w:rsidR="001F6EB8" w:rsidRDefault="001F6EB8">
      <w:pPr>
        <w:pStyle w:val="a5"/>
        <w:shd w:val="clear" w:color="auto" w:fill="FFFFFF"/>
        <w:spacing w:before="0" w:beforeAutospacing="0" w:after="0" w:afterAutospacing="0"/>
        <w:jc w:val="both"/>
        <w:rPr>
          <w:sz w:val="28"/>
          <w:lang w:val="uk-UA"/>
        </w:rPr>
      </w:pPr>
    </w:p>
    <w:p w14:paraId="1B1C478A" w14:textId="77777777" w:rsidR="001F6EB8" w:rsidRDefault="001F6EB8">
      <w:pPr>
        <w:pStyle w:val="a5"/>
        <w:shd w:val="clear" w:color="auto" w:fill="FFFFFF"/>
        <w:spacing w:before="0" w:beforeAutospacing="0" w:after="0" w:afterAutospacing="0"/>
        <w:jc w:val="both"/>
        <w:rPr>
          <w:b/>
          <w:sz w:val="28"/>
          <w:lang w:val="uk-UA"/>
        </w:rPr>
      </w:pPr>
      <w:r>
        <w:rPr>
          <w:b/>
          <w:sz w:val="28"/>
          <w:lang w:val="uk-UA"/>
        </w:rPr>
        <w:t>ВИРІШИВ:</w:t>
      </w:r>
    </w:p>
    <w:p w14:paraId="26F14423" w14:textId="77777777" w:rsidR="001F6EB8" w:rsidRDefault="001F6EB8">
      <w:pPr>
        <w:pStyle w:val="a5"/>
        <w:shd w:val="clear" w:color="auto" w:fill="FFFFFF"/>
        <w:spacing w:before="0" w:beforeAutospacing="0" w:after="0" w:afterAutospacing="0"/>
        <w:ind w:firstLine="708"/>
        <w:jc w:val="both"/>
        <w:rPr>
          <w:rStyle w:val="11"/>
          <w:b w:val="0"/>
          <w:sz w:val="28"/>
          <w:lang w:val="uk-UA"/>
        </w:rPr>
      </w:pPr>
    </w:p>
    <w:p w14:paraId="10CFC5BD" w14:textId="77777777" w:rsidR="001F6EB8" w:rsidRDefault="001F6EB8">
      <w:pPr>
        <w:pStyle w:val="1"/>
        <w:spacing w:after="0" w:line="240" w:lineRule="auto"/>
        <w:ind w:left="9" w:firstLine="699"/>
        <w:jc w:val="both"/>
        <w:outlineLvl w:val="0"/>
        <w:rPr>
          <w:rFonts w:ascii="Times New Roman" w:eastAsia="Times New Roman" w:hAnsi="Times New Roman"/>
          <w:sz w:val="28"/>
        </w:rPr>
      </w:pPr>
      <w:r>
        <w:rPr>
          <w:rFonts w:ascii="Times New Roman" w:eastAsia="Times New Roman" w:hAnsi="Times New Roman"/>
          <w:sz w:val="28"/>
        </w:rPr>
        <w:t xml:space="preserve">1. Внести зміни до рішення виконавчого комітету Білгород-Дністровської міської ради від 23.06.2023 року №299 "Про створення комісії з обстеження пошкоджених </w:t>
      </w:r>
      <w:r w:rsidR="007E7FFA">
        <w:rPr>
          <w:rFonts w:ascii="Times New Roman" w:eastAsia="Times New Roman" w:hAnsi="Times New Roman"/>
          <w:sz w:val="28"/>
        </w:rPr>
        <w:t>об’єктів</w:t>
      </w:r>
      <w:r>
        <w:rPr>
          <w:rFonts w:ascii="Times New Roman" w:eastAsia="Times New Roman" w:hAnsi="Times New Roman"/>
          <w:sz w:val="28"/>
        </w:rPr>
        <w:t xml:space="preserve"> нерухомого майна внаслідок бой</w:t>
      </w:r>
      <w:r w:rsidR="007E7FFA" w:rsidRPr="007E7FFA">
        <w:rPr>
          <w:rFonts w:ascii="Times New Roman" w:eastAsia="Times New Roman" w:hAnsi="Times New Roman"/>
          <w:sz w:val="28"/>
        </w:rPr>
        <w:t>о</w:t>
      </w:r>
      <w:r>
        <w:rPr>
          <w:rFonts w:ascii="Times New Roman" w:eastAsia="Times New Roman" w:hAnsi="Times New Roman"/>
          <w:sz w:val="28"/>
        </w:rPr>
        <w:t xml:space="preserve">вих дій, терористичних актів, диверсій, спричинених збройною агресією Російської федерації проти України", а саме: затвердити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w:t>
      </w:r>
      <w:r>
        <w:rPr>
          <w:rFonts w:ascii="Times New Roman" w:eastAsia="Times New Roman" w:hAnsi="Times New Roman"/>
          <w:sz w:val="28"/>
        </w:rPr>
        <w:lastRenderedPageBreak/>
        <w:t>збройною агресією російської федерації проти України в новій редакції  (додається).</w:t>
      </w:r>
    </w:p>
    <w:p w14:paraId="0DE1A108" w14:textId="77777777" w:rsidR="001F6EB8" w:rsidRDefault="001F6EB8">
      <w:pPr>
        <w:pStyle w:val="1"/>
        <w:spacing w:after="0" w:line="240" w:lineRule="auto"/>
        <w:ind w:left="1075" w:hanging="354"/>
        <w:jc w:val="both"/>
        <w:outlineLvl w:val="0"/>
        <w:rPr>
          <w:rStyle w:val="11"/>
          <w:rFonts w:ascii="Times New Roman" w:eastAsia="Times New Roman" w:hAnsi="Times New Roman"/>
          <w:b w:val="0"/>
          <w:sz w:val="28"/>
        </w:rPr>
      </w:pPr>
    </w:p>
    <w:p w14:paraId="23EB5A51" w14:textId="77777777" w:rsidR="001F6EB8" w:rsidRDefault="001F6EB8">
      <w:pPr>
        <w:pStyle w:val="1"/>
        <w:spacing w:after="0" w:line="240" w:lineRule="auto"/>
        <w:ind w:firstLine="709"/>
        <w:jc w:val="both"/>
        <w:outlineLvl w:val="0"/>
        <w:rPr>
          <w:rStyle w:val="11"/>
          <w:rFonts w:ascii="Times New Roman" w:eastAsia="Times New Roman" w:hAnsi="Times New Roman"/>
          <w:b w:val="0"/>
          <w:sz w:val="28"/>
        </w:rPr>
      </w:pPr>
      <w:r>
        <w:rPr>
          <w:rStyle w:val="11"/>
          <w:rFonts w:ascii="Times New Roman" w:eastAsia="Times New Roman" w:hAnsi="Times New Roman"/>
          <w:b w:val="0"/>
          <w:sz w:val="28"/>
        </w:rPr>
        <w:t>2. Відповідальність за виконанням даного рішення покласти на директора Департаменту житлово-комунального господарства та капітального будівництва Білгород-Дністровської міської ради.</w:t>
      </w:r>
    </w:p>
    <w:p w14:paraId="16F4A7ED" w14:textId="77777777" w:rsidR="001F6EB8" w:rsidRDefault="001F6EB8">
      <w:pPr>
        <w:pStyle w:val="1"/>
        <w:spacing w:after="0" w:line="240" w:lineRule="auto"/>
        <w:ind w:firstLine="709"/>
        <w:jc w:val="both"/>
        <w:outlineLvl w:val="0"/>
        <w:rPr>
          <w:rFonts w:ascii="Times New Roman" w:eastAsia="Times New Roman" w:hAnsi="Times New Roman"/>
          <w:sz w:val="28"/>
        </w:rPr>
      </w:pPr>
    </w:p>
    <w:p w14:paraId="42DAE20D" w14:textId="77777777" w:rsidR="001F6EB8" w:rsidRDefault="001F6EB8">
      <w:pPr>
        <w:pStyle w:val="1"/>
        <w:spacing w:after="0" w:line="240" w:lineRule="auto"/>
        <w:ind w:firstLine="709"/>
        <w:jc w:val="both"/>
        <w:rPr>
          <w:rFonts w:ascii="Times New Roman" w:eastAsia="Times New Roman" w:hAnsi="Times New Roman"/>
          <w:sz w:val="28"/>
        </w:rPr>
      </w:pPr>
      <w:r>
        <w:rPr>
          <w:rFonts w:ascii="Times New Roman" w:eastAsia="Times New Roman" w:hAnsi="Times New Roman"/>
          <w:sz w:val="28"/>
          <w:shd w:val="clear" w:color="auto" w:fill="FFFFFF"/>
        </w:rPr>
        <w:t xml:space="preserve">3. </w:t>
      </w:r>
      <w:r>
        <w:rPr>
          <w:rFonts w:ascii="Times New Roman" w:eastAsia="Times New Roman" w:hAnsi="Times New Roman"/>
          <w:sz w:val="28"/>
        </w:rPr>
        <w:t>Контроль за виконанням цього рішення покласти на заступника міського голови  з питань діяльності виконавчих органів КРИШТОПОВА Андрія.</w:t>
      </w:r>
    </w:p>
    <w:p w14:paraId="621ED3FA" w14:textId="77777777" w:rsidR="001F6EB8" w:rsidRDefault="001F6EB8">
      <w:pPr>
        <w:pStyle w:val="1"/>
        <w:spacing w:after="0" w:line="240" w:lineRule="auto"/>
        <w:jc w:val="both"/>
        <w:rPr>
          <w:rFonts w:ascii="Times New Roman" w:eastAsia="Times New Roman" w:hAnsi="Times New Roman"/>
          <w:sz w:val="28"/>
        </w:rPr>
      </w:pPr>
    </w:p>
    <w:p w14:paraId="53B7140E" w14:textId="77777777" w:rsidR="001F6EB8" w:rsidRDefault="001F6EB8">
      <w:pPr>
        <w:pStyle w:val="1"/>
        <w:spacing w:after="0" w:line="240" w:lineRule="auto"/>
        <w:rPr>
          <w:rFonts w:ascii="Times New Roman" w:eastAsia="Times New Roman" w:hAnsi="Times New Roman"/>
          <w:sz w:val="28"/>
        </w:rPr>
      </w:pPr>
    </w:p>
    <w:p w14:paraId="31894F0E" w14:textId="77777777" w:rsidR="004F230D" w:rsidRDefault="004F230D">
      <w:pPr>
        <w:pStyle w:val="1"/>
        <w:spacing w:after="0" w:line="240" w:lineRule="auto"/>
        <w:rPr>
          <w:rFonts w:ascii="Times New Roman" w:eastAsia="Times New Roman" w:hAnsi="Times New Roman"/>
          <w:sz w:val="28"/>
        </w:rPr>
      </w:pPr>
      <w:r>
        <w:rPr>
          <w:rFonts w:ascii="Times New Roman" w:eastAsia="Times New Roman" w:hAnsi="Times New Roman"/>
          <w:sz w:val="28"/>
        </w:rPr>
        <w:t>Секретар міської ради                                                      Олександр СКАЛОЗУБ</w:t>
      </w:r>
    </w:p>
    <w:p w14:paraId="7BAA8A20" w14:textId="77777777" w:rsidR="004F230D" w:rsidRDefault="004F230D">
      <w:pPr>
        <w:pStyle w:val="1"/>
        <w:spacing w:after="0" w:line="240" w:lineRule="auto"/>
        <w:rPr>
          <w:rFonts w:ascii="Times New Roman" w:eastAsia="Times New Roman" w:hAnsi="Times New Roman"/>
          <w:sz w:val="28"/>
        </w:rPr>
      </w:pPr>
    </w:p>
    <w:p w14:paraId="5881D6C0" w14:textId="77777777" w:rsidR="004F230D" w:rsidRDefault="004F230D">
      <w:pPr>
        <w:pStyle w:val="1"/>
        <w:spacing w:after="0" w:line="240" w:lineRule="auto"/>
        <w:rPr>
          <w:rFonts w:ascii="Times New Roman" w:eastAsia="Times New Roman" w:hAnsi="Times New Roman"/>
          <w:sz w:val="28"/>
        </w:rPr>
      </w:pPr>
    </w:p>
    <w:p w14:paraId="08185799" w14:textId="77777777" w:rsidR="001F6EB8" w:rsidRDefault="001F6EB8">
      <w:pPr>
        <w:pStyle w:val="1"/>
        <w:spacing w:after="0" w:line="240" w:lineRule="auto"/>
        <w:rPr>
          <w:rFonts w:ascii="Times New Roman" w:eastAsia="Times New Roman" w:hAnsi="Times New Roman"/>
          <w:sz w:val="28"/>
        </w:rPr>
      </w:pPr>
    </w:p>
    <w:p w14:paraId="28E545E0" w14:textId="77777777" w:rsidR="001F6EB8" w:rsidRDefault="001F6EB8">
      <w:pPr>
        <w:pStyle w:val="1"/>
        <w:spacing w:after="0" w:line="240" w:lineRule="auto"/>
        <w:rPr>
          <w:rFonts w:ascii="Times New Roman" w:eastAsia="Times New Roman" w:hAnsi="Times New Roman"/>
          <w:sz w:val="28"/>
        </w:rPr>
      </w:pPr>
    </w:p>
    <w:p w14:paraId="7EB66C2D" w14:textId="77777777" w:rsidR="001F6EB8" w:rsidRDefault="001F6EB8">
      <w:pPr>
        <w:pStyle w:val="1"/>
        <w:spacing w:after="0" w:line="240" w:lineRule="auto"/>
        <w:rPr>
          <w:rFonts w:ascii="Times New Roman" w:eastAsia="Times New Roman" w:hAnsi="Times New Roman"/>
          <w:sz w:val="28"/>
        </w:rPr>
      </w:pPr>
    </w:p>
    <w:p w14:paraId="3760F754" w14:textId="77777777" w:rsidR="001F6EB8" w:rsidRDefault="001F6EB8">
      <w:pPr>
        <w:pStyle w:val="1"/>
        <w:spacing w:after="0" w:line="240" w:lineRule="auto"/>
        <w:rPr>
          <w:rFonts w:ascii="Times New Roman" w:eastAsia="Times New Roman" w:hAnsi="Times New Roman"/>
          <w:sz w:val="28"/>
        </w:rPr>
      </w:pPr>
    </w:p>
    <w:p w14:paraId="1DFD2A75" w14:textId="77777777" w:rsidR="001F6EB8" w:rsidRDefault="001F6EB8">
      <w:pPr>
        <w:pStyle w:val="1"/>
        <w:spacing w:after="0" w:line="240" w:lineRule="auto"/>
        <w:rPr>
          <w:rFonts w:ascii="Times New Roman" w:eastAsia="Times New Roman" w:hAnsi="Times New Roman"/>
          <w:sz w:val="28"/>
        </w:rPr>
      </w:pPr>
    </w:p>
    <w:p w14:paraId="14529549" w14:textId="77777777" w:rsidR="001F6EB8" w:rsidRDefault="001F6EB8">
      <w:pPr>
        <w:pStyle w:val="1"/>
        <w:spacing w:after="0" w:line="240" w:lineRule="auto"/>
        <w:rPr>
          <w:rFonts w:ascii="Times New Roman" w:eastAsia="Times New Roman" w:hAnsi="Times New Roman"/>
          <w:sz w:val="28"/>
        </w:rPr>
      </w:pPr>
    </w:p>
    <w:p w14:paraId="3F35CFA3" w14:textId="77777777" w:rsidR="001F6EB8" w:rsidRDefault="001F6EB8">
      <w:pPr>
        <w:pStyle w:val="1"/>
        <w:spacing w:after="0" w:line="240" w:lineRule="auto"/>
        <w:rPr>
          <w:rFonts w:ascii="Times New Roman" w:eastAsia="Times New Roman" w:hAnsi="Times New Roman"/>
          <w:sz w:val="28"/>
        </w:rPr>
      </w:pPr>
    </w:p>
    <w:p w14:paraId="0E6B69F3" w14:textId="77777777" w:rsidR="001F6EB8" w:rsidRDefault="001F6EB8">
      <w:pPr>
        <w:pStyle w:val="1"/>
        <w:spacing w:after="0" w:line="240" w:lineRule="auto"/>
        <w:rPr>
          <w:rFonts w:ascii="Times New Roman" w:eastAsia="Times New Roman" w:hAnsi="Times New Roman"/>
          <w:sz w:val="28"/>
        </w:rPr>
      </w:pPr>
    </w:p>
    <w:p w14:paraId="49CC3890" w14:textId="77777777" w:rsidR="001F6EB8" w:rsidRDefault="001F6EB8">
      <w:pPr>
        <w:pStyle w:val="1"/>
        <w:spacing w:after="0" w:line="240" w:lineRule="auto"/>
        <w:rPr>
          <w:rFonts w:ascii="Times New Roman" w:eastAsia="Times New Roman" w:hAnsi="Times New Roman"/>
          <w:sz w:val="28"/>
        </w:rPr>
      </w:pPr>
    </w:p>
    <w:p w14:paraId="3AA2C960" w14:textId="77777777" w:rsidR="001F6EB8" w:rsidRDefault="001F6EB8">
      <w:pPr>
        <w:pStyle w:val="1"/>
        <w:spacing w:after="0" w:line="240" w:lineRule="auto"/>
        <w:rPr>
          <w:rFonts w:ascii="Times New Roman" w:eastAsia="Times New Roman" w:hAnsi="Times New Roman"/>
          <w:sz w:val="28"/>
        </w:rPr>
      </w:pPr>
    </w:p>
    <w:p w14:paraId="12143248" w14:textId="77777777" w:rsidR="001F6EB8" w:rsidRDefault="001F6EB8">
      <w:pPr>
        <w:pStyle w:val="1"/>
        <w:spacing w:after="0" w:line="240" w:lineRule="auto"/>
        <w:rPr>
          <w:rFonts w:ascii="Times New Roman" w:eastAsia="Times New Roman" w:hAnsi="Times New Roman"/>
          <w:sz w:val="28"/>
        </w:rPr>
      </w:pPr>
    </w:p>
    <w:p w14:paraId="2BD9B5CC" w14:textId="77777777" w:rsidR="001F6EB8" w:rsidRDefault="001F6EB8">
      <w:pPr>
        <w:pStyle w:val="1"/>
        <w:spacing w:after="0" w:line="240" w:lineRule="auto"/>
        <w:rPr>
          <w:rFonts w:ascii="Times New Roman" w:eastAsia="Times New Roman" w:hAnsi="Times New Roman"/>
          <w:sz w:val="28"/>
        </w:rPr>
      </w:pPr>
    </w:p>
    <w:p w14:paraId="5A200B14" w14:textId="77777777" w:rsidR="001F6EB8" w:rsidRDefault="001F6EB8">
      <w:pPr>
        <w:pStyle w:val="1"/>
        <w:spacing w:after="0" w:line="240" w:lineRule="auto"/>
        <w:rPr>
          <w:rFonts w:ascii="Times New Roman" w:eastAsia="Times New Roman" w:hAnsi="Times New Roman"/>
          <w:sz w:val="28"/>
        </w:rPr>
      </w:pPr>
    </w:p>
    <w:p w14:paraId="1A55F268" w14:textId="77777777" w:rsidR="001F6EB8" w:rsidRDefault="001F6EB8">
      <w:pPr>
        <w:pStyle w:val="1"/>
        <w:spacing w:after="0" w:line="240" w:lineRule="auto"/>
        <w:rPr>
          <w:rFonts w:ascii="Times New Roman" w:eastAsia="Times New Roman" w:hAnsi="Times New Roman"/>
          <w:sz w:val="28"/>
        </w:rPr>
      </w:pPr>
    </w:p>
    <w:p w14:paraId="6E414816" w14:textId="77777777" w:rsidR="001F6EB8" w:rsidRDefault="001F6EB8">
      <w:pPr>
        <w:pStyle w:val="1"/>
        <w:spacing w:after="0" w:line="240" w:lineRule="auto"/>
        <w:rPr>
          <w:rFonts w:ascii="Times New Roman" w:eastAsia="Times New Roman" w:hAnsi="Times New Roman"/>
          <w:sz w:val="28"/>
        </w:rPr>
      </w:pPr>
    </w:p>
    <w:p w14:paraId="597758B2" w14:textId="77777777" w:rsidR="001F6EB8" w:rsidRDefault="001F6EB8">
      <w:pPr>
        <w:pStyle w:val="1"/>
        <w:spacing w:after="0" w:line="240" w:lineRule="auto"/>
        <w:rPr>
          <w:rFonts w:ascii="Times New Roman" w:eastAsia="Times New Roman" w:hAnsi="Times New Roman"/>
          <w:sz w:val="28"/>
        </w:rPr>
      </w:pPr>
    </w:p>
    <w:p w14:paraId="5292834C" w14:textId="77777777" w:rsidR="001F6EB8" w:rsidRDefault="001F6EB8">
      <w:pPr>
        <w:pStyle w:val="1"/>
        <w:spacing w:after="0" w:line="240" w:lineRule="auto"/>
        <w:rPr>
          <w:rFonts w:ascii="Times New Roman" w:eastAsia="Times New Roman" w:hAnsi="Times New Roman"/>
          <w:sz w:val="28"/>
        </w:rPr>
      </w:pPr>
    </w:p>
    <w:p w14:paraId="59C3E442" w14:textId="77777777" w:rsidR="001F6EB8" w:rsidRDefault="001F6EB8">
      <w:pPr>
        <w:pStyle w:val="1"/>
        <w:spacing w:after="0" w:line="240" w:lineRule="auto"/>
        <w:rPr>
          <w:rFonts w:ascii="Times New Roman" w:eastAsia="Times New Roman" w:hAnsi="Times New Roman"/>
          <w:sz w:val="28"/>
        </w:rPr>
      </w:pPr>
    </w:p>
    <w:p w14:paraId="4B189629" w14:textId="77777777" w:rsidR="001F6EB8" w:rsidRDefault="001F6EB8">
      <w:pPr>
        <w:pStyle w:val="1"/>
        <w:spacing w:after="0" w:line="240" w:lineRule="auto"/>
        <w:rPr>
          <w:rFonts w:ascii="Times New Roman" w:eastAsia="Times New Roman" w:hAnsi="Times New Roman"/>
          <w:sz w:val="28"/>
        </w:rPr>
      </w:pPr>
    </w:p>
    <w:p w14:paraId="0945891A" w14:textId="77777777" w:rsidR="001F6EB8" w:rsidRDefault="001F6EB8">
      <w:pPr>
        <w:pStyle w:val="1"/>
        <w:spacing w:after="0" w:line="240" w:lineRule="auto"/>
        <w:rPr>
          <w:rFonts w:ascii="Times New Roman" w:eastAsia="Times New Roman" w:hAnsi="Times New Roman"/>
          <w:sz w:val="28"/>
        </w:rPr>
      </w:pPr>
    </w:p>
    <w:p w14:paraId="4BA954A1" w14:textId="77777777" w:rsidR="001F6EB8" w:rsidRDefault="001F6EB8">
      <w:pPr>
        <w:pStyle w:val="1"/>
        <w:spacing w:after="0" w:line="240" w:lineRule="auto"/>
        <w:rPr>
          <w:rFonts w:ascii="Times New Roman" w:eastAsia="Times New Roman" w:hAnsi="Times New Roman"/>
          <w:sz w:val="28"/>
        </w:rPr>
      </w:pPr>
    </w:p>
    <w:p w14:paraId="3A208871" w14:textId="77777777" w:rsidR="001F6EB8" w:rsidRDefault="001F6EB8">
      <w:pPr>
        <w:pStyle w:val="1"/>
        <w:spacing w:after="0" w:line="240" w:lineRule="auto"/>
        <w:rPr>
          <w:rFonts w:ascii="Times New Roman" w:eastAsia="Times New Roman" w:hAnsi="Times New Roman"/>
          <w:sz w:val="28"/>
        </w:rPr>
      </w:pPr>
    </w:p>
    <w:p w14:paraId="0D1F3CBB" w14:textId="77777777" w:rsidR="001F6EB8" w:rsidRDefault="001F6EB8">
      <w:pPr>
        <w:pStyle w:val="1"/>
        <w:spacing w:after="0" w:line="240" w:lineRule="auto"/>
        <w:rPr>
          <w:rFonts w:ascii="Times New Roman" w:eastAsia="Times New Roman" w:hAnsi="Times New Roman"/>
          <w:sz w:val="28"/>
        </w:rPr>
      </w:pPr>
    </w:p>
    <w:p w14:paraId="02699812" w14:textId="77777777" w:rsidR="001F6EB8" w:rsidRDefault="001F6EB8">
      <w:pPr>
        <w:pStyle w:val="1"/>
        <w:spacing w:after="0" w:line="240" w:lineRule="auto"/>
        <w:rPr>
          <w:rFonts w:ascii="Times New Roman" w:eastAsia="Times New Roman" w:hAnsi="Times New Roman"/>
          <w:sz w:val="28"/>
        </w:rPr>
      </w:pPr>
    </w:p>
    <w:p w14:paraId="27FB9E9E" w14:textId="77777777" w:rsidR="001F6EB8" w:rsidRDefault="001F6EB8">
      <w:pPr>
        <w:pStyle w:val="1"/>
        <w:spacing w:after="0" w:line="240" w:lineRule="auto"/>
        <w:rPr>
          <w:rFonts w:ascii="Times New Roman" w:eastAsia="Times New Roman" w:hAnsi="Times New Roman"/>
          <w:sz w:val="28"/>
        </w:rPr>
      </w:pPr>
    </w:p>
    <w:p w14:paraId="7B00D017" w14:textId="77777777" w:rsidR="001F6EB8" w:rsidRDefault="001F6EB8">
      <w:pPr>
        <w:pStyle w:val="1"/>
        <w:spacing w:after="0" w:line="240" w:lineRule="auto"/>
        <w:rPr>
          <w:rFonts w:ascii="Times New Roman" w:eastAsia="Times New Roman" w:hAnsi="Times New Roman"/>
          <w:sz w:val="28"/>
        </w:rPr>
      </w:pPr>
    </w:p>
    <w:p w14:paraId="693BF824" w14:textId="77777777" w:rsidR="001F6EB8" w:rsidRDefault="001F6EB8">
      <w:pPr>
        <w:pStyle w:val="1"/>
        <w:spacing w:after="0" w:line="240" w:lineRule="auto"/>
        <w:rPr>
          <w:rFonts w:ascii="Times New Roman" w:eastAsia="Times New Roman" w:hAnsi="Times New Roman"/>
          <w:sz w:val="28"/>
        </w:rPr>
      </w:pPr>
    </w:p>
    <w:p w14:paraId="3CAB6B99" w14:textId="77777777" w:rsidR="001F6EB8" w:rsidRDefault="001F6EB8">
      <w:pPr>
        <w:pStyle w:val="1"/>
        <w:spacing w:after="0" w:line="240" w:lineRule="auto"/>
        <w:rPr>
          <w:rFonts w:ascii="Times New Roman" w:eastAsia="Times New Roman" w:hAnsi="Times New Roman"/>
          <w:sz w:val="28"/>
        </w:rPr>
      </w:pPr>
    </w:p>
    <w:p w14:paraId="174BA35A" w14:textId="77777777" w:rsidR="001F6EB8" w:rsidRDefault="001F6EB8">
      <w:pPr>
        <w:pStyle w:val="1"/>
        <w:spacing w:after="0" w:line="240" w:lineRule="auto"/>
        <w:rPr>
          <w:rFonts w:ascii="Times New Roman" w:eastAsia="Times New Roman" w:hAnsi="Times New Roman"/>
          <w:sz w:val="28"/>
        </w:rPr>
      </w:pPr>
    </w:p>
    <w:p w14:paraId="4BC67435" w14:textId="77777777" w:rsidR="001F6EB8" w:rsidRDefault="001F6EB8">
      <w:pPr>
        <w:pStyle w:val="1"/>
        <w:spacing w:after="0" w:line="240" w:lineRule="auto"/>
        <w:rPr>
          <w:rFonts w:ascii="Times New Roman" w:eastAsia="Times New Roman" w:hAnsi="Times New Roman"/>
          <w:sz w:val="28"/>
        </w:rPr>
      </w:pPr>
    </w:p>
    <w:p w14:paraId="1764FE28" w14:textId="77777777" w:rsidR="001F6EB8" w:rsidRDefault="001F6EB8">
      <w:pPr>
        <w:pStyle w:val="1"/>
        <w:spacing w:after="0" w:line="240" w:lineRule="auto"/>
        <w:ind w:firstLine="5954"/>
        <w:rPr>
          <w:rFonts w:ascii="Times New Roman" w:eastAsia="Times New Roman" w:hAnsi="Times New Roman"/>
          <w:sz w:val="28"/>
        </w:rPr>
      </w:pPr>
      <w:r>
        <w:rPr>
          <w:rFonts w:ascii="Times New Roman" w:eastAsia="Times New Roman" w:hAnsi="Times New Roman"/>
          <w:sz w:val="28"/>
        </w:rPr>
        <w:lastRenderedPageBreak/>
        <w:t>ЗАТВЕРДЖЕНО:</w:t>
      </w:r>
    </w:p>
    <w:p w14:paraId="18770366" w14:textId="77777777" w:rsidR="001F6EB8" w:rsidRDefault="001F6EB8">
      <w:pPr>
        <w:pStyle w:val="1"/>
        <w:spacing w:after="0" w:line="240" w:lineRule="auto"/>
        <w:ind w:firstLine="5954"/>
        <w:rPr>
          <w:rFonts w:ascii="Times New Roman" w:eastAsia="Times New Roman" w:hAnsi="Times New Roman"/>
          <w:sz w:val="28"/>
        </w:rPr>
      </w:pPr>
      <w:r>
        <w:rPr>
          <w:rFonts w:ascii="Times New Roman" w:eastAsia="Times New Roman" w:hAnsi="Times New Roman"/>
          <w:sz w:val="28"/>
        </w:rPr>
        <w:t xml:space="preserve">Рішення виконавчого комітету </w:t>
      </w:r>
    </w:p>
    <w:p w14:paraId="28CA22BE" w14:textId="3D134BFF" w:rsidR="001F6EB8" w:rsidRDefault="001F6EB8">
      <w:pPr>
        <w:pStyle w:val="1"/>
        <w:spacing w:after="0" w:line="240" w:lineRule="auto"/>
        <w:ind w:firstLine="5954"/>
        <w:rPr>
          <w:rFonts w:ascii="Times New Roman" w:eastAsia="Times New Roman" w:hAnsi="Times New Roman"/>
          <w:sz w:val="28"/>
        </w:rPr>
      </w:pPr>
      <w:r>
        <w:rPr>
          <w:rFonts w:ascii="Times New Roman" w:eastAsia="Times New Roman" w:hAnsi="Times New Roman"/>
          <w:sz w:val="28"/>
        </w:rPr>
        <w:t xml:space="preserve">від  </w:t>
      </w:r>
      <w:r w:rsidR="003954BA">
        <w:rPr>
          <w:rFonts w:ascii="Times New Roman" w:eastAsia="Times New Roman" w:hAnsi="Times New Roman"/>
          <w:sz w:val="28"/>
        </w:rPr>
        <w:t>18.12.2025 р.</w:t>
      </w:r>
      <w:r>
        <w:rPr>
          <w:rFonts w:ascii="Times New Roman" w:eastAsia="Times New Roman" w:hAnsi="Times New Roman"/>
          <w:sz w:val="28"/>
        </w:rPr>
        <w:t xml:space="preserve"> №  </w:t>
      </w:r>
      <w:r w:rsidR="003954BA">
        <w:rPr>
          <w:rFonts w:ascii="Times New Roman" w:eastAsia="Times New Roman" w:hAnsi="Times New Roman"/>
          <w:sz w:val="28"/>
        </w:rPr>
        <w:t>511</w:t>
      </w:r>
      <w:r>
        <w:rPr>
          <w:rFonts w:ascii="Times New Roman" w:eastAsia="Times New Roman" w:hAnsi="Times New Roman"/>
          <w:sz w:val="28"/>
        </w:rPr>
        <w:t xml:space="preserve">         </w:t>
      </w:r>
    </w:p>
    <w:p w14:paraId="6DA39FD3" w14:textId="77777777" w:rsidR="001F6EB8" w:rsidRDefault="001F6EB8">
      <w:pPr>
        <w:pStyle w:val="1"/>
        <w:keepNext/>
        <w:keepLines/>
        <w:spacing w:after="0" w:line="240" w:lineRule="auto"/>
        <w:jc w:val="center"/>
        <w:rPr>
          <w:rFonts w:ascii="Times New Roman" w:eastAsia="Times New Roman" w:hAnsi="Times New Roman"/>
          <w:sz w:val="28"/>
        </w:rPr>
      </w:pPr>
    </w:p>
    <w:p w14:paraId="39374276" w14:textId="77777777" w:rsidR="001F6EB8" w:rsidRDefault="001F6EB8">
      <w:pPr>
        <w:pStyle w:val="1"/>
        <w:keepNext/>
        <w:keepLines/>
        <w:spacing w:after="0" w:line="240" w:lineRule="auto"/>
        <w:jc w:val="center"/>
        <w:rPr>
          <w:rFonts w:ascii="Times New Roman" w:eastAsia="Times New Roman" w:hAnsi="Times New Roman"/>
          <w:sz w:val="28"/>
        </w:rPr>
      </w:pPr>
      <w:r>
        <w:rPr>
          <w:rFonts w:ascii="Times New Roman" w:eastAsia="Times New Roman" w:hAnsi="Times New Roman"/>
          <w:sz w:val="28"/>
        </w:rPr>
        <w:t>ПОЛОЖЕННЯ</w:t>
      </w:r>
    </w:p>
    <w:p w14:paraId="17FD766C" w14:textId="77777777" w:rsidR="001F6EB8" w:rsidRDefault="001F6EB8">
      <w:pPr>
        <w:pStyle w:val="1"/>
        <w:keepNext/>
        <w:keepLines/>
        <w:spacing w:after="0" w:line="240" w:lineRule="auto"/>
        <w:jc w:val="center"/>
        <w:rPr>
          <w:rFonts w:ascii="Times New Roman" w:eastAsia="Times New Roman" w:hAnsi="Times New Roman"/>
          <w:sz w:val="28"/>
        </w:rPr>
      </w:pPr>
      <w:r>
        <w:rPr>
          <w:rFonts w:ascii="Times New Roman" w:eastAsia="Times New Roman" w:hAnsi="Times New Roman"/>
          <w:sz w:val="28"/>
        </w:rPr>
        <w:t>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71B4C0A2" w14:textId="77777777" w:rsidR="001F6EB8" w:rsidRDefault="001F6EB8">
      <w:pPr>
        <w:pStyle w:val="1"/>
        <w:keepNext/>
        <w:keepLines/>
        <w:spacing w:after="0" w:line="240" w:lineRule="auto"/>
        <w:jc w:val="center"/>
        <w:rPr>
          <w:rFonts w:ascii="Times New Roman" w:eastAsia="Times New Roman" w:hAnsi="Times New Roman"/>
          <w:sz w:val="28"/>
        </w:rPr>
      </w:pPr>
    </w:p>
    <w:p w14:paraId="3E4EF7EB" w14:textId="77777777" w:rsidR="001F6EB8" w:rsidRDefault="001F6EB8">
      <w:pPr>
        <w:pStyle w:val="1"/>
        <w:keepNext/>
        <w:keepLines/>
        <w:spacing w:after="0" w:line="240" w:lineRule="auto"/>
        <w:jc w:val="center"/>
        <w:rPr>
          <w:rFonts w:ascii="Times New Roman" w:eastAsia="Times New Roman" w:hAnsi="Times New Roman"/>
          <w:sz w:val="28"/>
        </w:rPr>
      </w:pPr>
      <w:r>
        <w:rPr>
          <w:rFonts w:ascii="Times New Roman" w:eastAsia="Times New Roman" w:hAnsi="Times New Roman"/>
          <w:sz w:val="28"/>
        </w:rPr>
        <w:t>1. Загальні положення</w:t>
      </w:r>
    </w:p>
    <w:p w14:paraId="7689CFF4" w14:textId="77777777" w:rsidR="001F6EB8" w:rsidRDefault="001F6EB8">
      <w:pPr>
        <w:pStyle w:val="1"/>
        <w:keepNext/>
        <w:keepLines/>
        <w:spacing w:after="0" w:line="240" w:lineRule="auto"/>
        <w:ind w:firstLine="567"/>
        <w:jc w:val="center"/>
        <w:rPr>
          <w:rFonts w:ascii="Times New Roman" w:eastAsia="Times New Roman" w:hAnsi="Times New Roman"/>
          <w:sz w:val="28"/>
        </w:rPr>
      </w:pPr>
    </w:p>
    <w:p w14:paraId="1FFBBED3" w14:textId="77777777" w:rsidR="001F6EB8" w:rsidRDefault="001F6EB8">
      <w:pPr>
        <w:pStyle w:val="1"/>
        <w:keepNext/>
        <w:keepLines/>
        <w:spacing w:after="0" w:line="240" w:lineRule="auto"/>
        <w:ind w:firstLine="709"/>
        <w:jc w:val="both"/>
        <w:rPr>
          <w:rFonts w:ascii="Times New Roman" w:eastAsia="Times New Roman" w:hAnsi="Times New Roman"/>
          <w:sz w:val="28"/>
          <w:shd w:val="clear" w:color="auto" w:fill="FFFFFF"/>
        </w:rPr>
      </w:pPr>
      <w:r>
        <w:rPr>
          <w:rFonts w:ascii="Times New Roman" w:eastAsia="Times New Roman" w:hAnsi="Times New Roman"/>
          <w:sz w:val="28"/>
        </w:rPr>
        <w:t>1.1.</w:t>
      </w:r>
      <w:r>
        <w:rPr>
          <w:rFonts w:ascii="Times New Roman" w:eastAsia="Times New Roman" w:hAnsi="Times New Roman"/>
          <w:sz w:val="28"/>
          <w:shd w:val="clear" w:color="auto" w:fill="FFFFFF"/>
        </w:rPr>
        <w:t> </w:t>
      </w:r>
      <w:r>
        <w:rPr>
          <w:rFonts w:ascii="Times New Roman" w:eastAsia="Times New Roman" w:hAnsi="Times New Roman"/>
          <w:sz w:val="28"/>
        </w:rPr>
        <w:t xml:space="preserve">Це Положення визначає основні завдання, повноваження та порядок роботи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Комісія), щодо </w:t>
      </w:r>
      <w:r>
        <w:rPr>
          <w:rFonts w:ascii="Times New Roman" w:eastAsia="Times New Roman" w:hAnsi="Times New Roman"/>
          <w:sz w:val="28"/>
          <w:shd w:val="clear" w:color="auto" w:fill="FFFFFF"/>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p>
    <w:p w14:paraId="17D46FCF" w14:textId="77777777" w:rsidR="001F6EB8" w:rsidRDefault="001F6EB8">
      <w:pPr>
        <w:pStyle w:val="1"/>
        <w:keepNext/>
        <w:keepLines/>
        <w:tabs>
          <w:tab w:val="left" w:pos="851"/>
          <w:tab w:val="left" w:pos="993"/>
          <w:tab w:val="left" w:pos="1276"/>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1.2.Положення розроблено на підставі Порядку надання компенсації для відновлення окремих категорій об'єктів нерухомого майна, пошкоджених внаслідок бойових</w:t>
      </w:r>
      <w:r>
        <w:rPr>
          <w:rFonts w:ascii="Times New Roman" w:eastAsia="Times New Roman" w:hAnsi="Times New Roman"/>
          <w:w w:val="105"/>
          <w:sz w:val="28"/>
        </w:rPr>
        <w:t xml:space="preserve">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w:t>
      </w:r>
      <w:r>
        <w:rPr>
          <w:rFonts w:ascii="Times New Roman" w:eastAsia="Times New Roman" w:hAnsi="Times New Roman"/>
          <w:spacing w:val="-1"/>
          <w:w w:val="105"/>
          <w:sz w:val="28"/>
        </w:rPr>
        <w:t xml:space="preserve"> </w:t>
      </w:r>
      <w:r>
        <w:rPr>
          <w:rFonts w:ascii="Times New Roman" w:eastAsia="Times New Roman" w:hAnsi="Times New Roman"/>
          <w:w w:val="105"/>
          <w:sz w:val="28"/>
        </w:rPr>
        <w:t>України від</w:t>
      </w:r>
      <w:r>
        <w:rPr>
          <w:rFonts w:ascii="Times New Roman" w:eastAsia="Times New Roman" w:hAnsi="Times New Roman"/>
          <w:spacing w:val="-7"/>
          <w:w w:val="105"/>
          <w:sz w:val="28"/>
        </w:rPr>
        <w:t xml:space="preserve"> </w:t>
      </w:r>
      <w:r>
        <w:rPr>
          <w:rFonts w:ascii="Times New Roman" w:eastAsia="Times New Roman" w:hAnsi="Times New Roman"/>
          <w:w w:val="105"/>
          <w:sz w:val="28"/>
        </w:rPr>
        <w:t>21 квітня 2023 року №</w:t>
      </w:r>
      <w:r>
        <w:rPr>
          <w:rFonts w:ascii="Times New Roman" w:eastAsia="Times New Roman" w:hAnsi="Times New Roman"/>
          <w:spacing w:val="-10"/>
          <w:w w:val="105"/>
          <w:sz w:val="28"/>
        </w:rPr>
        <w:t xml:space="preserve"> </w:t>
      </w:r>
      <w:r>
        <w:rPr>
          <w:rFonts w:ascii="Times New Roman" w:eastAsia="Times New Roman" w:hAnsi="Times New Roman"/>
          <w:w w:val="105"/>
          <w:sz w:val="28"/>
        </w:rPr>
        <w:t>381 (далі – Порядок).</w:t>
      </w:r>
    </w:p>
    <w:p w14:paraId="4BD212CB" w14:textId="77777777" w:rsidR="001F6EB8" w:rsidRDefault="001F6EB8">
      <w:pPr>
        <w:pStyle w:val="1"/>
        <w:keepNext/>
        <w:keepLines/>
        <w:tabs>
          <w:tab w:val="left" w:pos="709"/>
          <w:tab w:val="left" w:pos="851"/>
          <w:tab w:val="left" w:pos="993"/>
          <w:tab w:val="left" w:pos="1276"/>
        </w:tabs>
        <w:spacing w:after="0" w:line="240" w:lineRule="auto"/>
        <w:ind w:firstLine="709"/>
        <w:jc w:val="both"/>
        <w:rPr>
          <w:rFonts w:ascii="Times New Roman" w:eastAsia="Times New Roman" w:hAnsi="Times New Roman"/>
          <w:sz w:val="28"/>
        </w:rPr>
      </w:pPr>
      <w:r>
        <w:rPr>
          <w:rFonts w:ascii="Times New Roman" w:eastAsia="Times New Roman" w:hAnsi="Times New Roman"/>
          <w:w w:val="105"/>
          <w:sz w:val="28"/>
        </w:rPr>
        <w:t>1.3.Терміни, що використовуються у цьому Положенні, вживаються у значеннях, наведених у Порядку.</w:t>
      </w:r>
    </w:p>
    <w:p w14:paraId="5527D13C" w14:textId="77777777" w:rsidR="001F6EB8" w:rsidRDefault="001F6EB8">
      <w:pPr>
        <w:pStyle w:val="1"/>
        <w:spacing w:after="0" w:line="240" w:lineRule="auto"/>
        <w:ind w:firstLine="709"/>
        <w:jc w:val="both"/>
        <w:rPr>
          <w:rFonts w:ascii="Times New Roman" w:eastAsia="Times New Roman" w:hAnsi="Times New Roman"/>
          <w:sz w:val="28"/>
        </w:rPr>
      </w:pPr>
      <w:r>
        <w:rPr>
          <w:rFonts w:ascii="Times New Roman" w:eastAsia="Times New Roman" w:hAnsi="Times New Roman"/>
          <w:sz w:val="28"/>
        </w:rPr>
        <w:t>1.4.</w:t>
      </w:r>
      <w:r>
        <w:rPr>
          <w:rFonts w:ascii="Times New Roman" w:eastAsia="Times New Roman" w:hAnsi="Times New Roman"/>
          <w:sz w:val="28"/>
          <w:shd w:val="clear" w:color="auto" w:fill="FFFFFF"/>
        </w:rPr>
        <w:t> </w:t>
      </w:r>
      <w:r>
        <w:rPr>
          <w:rFonts w:ascii="Times New Roman" w:eastAsia="Times New Roman" w:hAnsi="Times New Roman"/>
          <w:sz w:val="28"/>
        </w:rPr>
        <w:t>Комісія у своїй діяльності керується Конституцією і законами України, указами Президента України, актами Кабінету Міністрів України, цим Положенням та іншими нормативно-правовими актами.</w:t>
      </w:r>
    </w:p>
    <w:p w14:paraId="7392BC51" w14:textId="77777777" w:rsidR="001F6EB8" w:rsidRDefault="001F6EB8">
      <w:pPr>
        <w:pStyle w:val="1"/>
        <w:spacing w:after="0" w:line="240" w:lineRule="auto"/>
        <w:ind w:firstLine="709"/>
        <w:jc w:val="both"/>
        <w:rPr>
          <w:rFonts w:ascii="Times New Roman" w:eastAsia="Times New Roman" w:hAnsi="Times New Roman"/>
          <w:sz w:val="28"/>
        </w:rPr>
      </w:pPr>
      <w:r>
        <w:rPr>
          <w:rFonts w:ascii="Times New Roman" w:eastAsia="Times New Roman" w:hAnsi="Times New Roman"/>
          <w:sz w:val="28"/>
        </w:rPr>
        <w:t>1.5. </w:t>
      </w:r>
      <w:r>
        <w:rPr>
          <w:rFonts w:ascii="Times New Roman" w:eastAsia="Times New Roman" w:hAnsi="Times New Roman"/>
          <w:sz w:val="28"/>
          <w:shd w:val="clear" w:color="auto" w:fill="FFFFFF"/>
        </w:rPr>
        <w:t>Комісія є консультативно-дорадчим органом, підзвітним та підконтрольним В</w:t>
      </w:r>
      <w:r>
        <w:rPr>
          <w:rFonts w:ascii="Times New Roman" w:eastAsia="Times New Roman" w:hAnsi="Times New Roman"/>
          <w:sz w:val="28"/>
        </w:rPr>
        <w:t>иконавчому комітету Білгород-Дністровської міської ради (далі – Уповноважений орган).</w:t>
      </w:r>
    </w:p>
    <w:p w14:paraId="5F4F613E" w14:textId="77777777" w:rsidR="001F6EB8" w:rsidRDefault="001F6EB8">
      <w:pPr>
        <w:pStyle w:val="1"/>
        <w:tabs>
          <w:tab w:val="left" w:pos="851"/>
          <w:tab w:val="left" w:pos="993"/>
          <w:tab w:val="left" w:pos="1276"/>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1.6.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Білгород-Дністровської міської ради.</w:t>
      </w:r>
    </w:p>
    <w:p w14:paraId="03525E12" w14:textId="77777777" w:rsidR="001F6EB8" w:rsidRDefault="001F6EB8">
      <w:pPr>
        <w:pStyle w:val="1"/>
        <w:keepNext/>
        <w:keepLines/>
        <w:tabs>
          <w:tab w:val="left" w:pos="709"/>
          <w:tab w:val="left" w:pos="851"/>
          <w:tab w:val="left" w:pos="993"/>
          <w:tab w:val="left" w:pos="1276"/>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1.7. Матеріально-технічне забезпечення діяльності Комісії здійснює Уповноважений орган.</w:t>
      </w:r>
    </w:p>
    <w:p w14:paraId="09EF8427" w14:textId="77777777" w:rsidR="001F6EB8" w:rsidRDefault="001F6EB8">
      <w:pPr>
        <w:pStyle w:val="a4"/>
        <w:spacing w:after="0" w:line="240" w:lineRule="auto"/>
        <w:ind w:left="0"/>
        <w:rPr>
          <w:rFonts w:ascii="Times New Roman" w:eastAsia="Times New Roman" w:hAnsi="Times New Roman"/>
          <w:sz w:val="28"/>
          <w:lang w:val="uk-UA"/>
        </w:rPr>
      </w:pPr>
    </w:p>
    <w:p w14:paraId="44AD74B5" w14:textId="77777777" w:rsidR="001F6EB8" w:rsidRDefault="001F6EB8">
      <w:pPr>
        <w:pStyle w:val="a4"/>
        <w:spacing w:after="0" w:line="240" w:lineRule="auto"/>
        <w:ind w:left="0"/>
        <w:jc w:val="center"/>
        <w:rPr>
          <w:rFonts w:ascii="Times New Roman" w:eastAsia="Times New Roman" w:hAnsi="Times New Roman"/>
          <w:sz w:val="28"/>
          <w:lang w:val="uk-UA"/>
        </w:rPr>
      </w:pPr>
      <w:r>
        <w:rPr>
          <w:rFonts w:ascii="Times New Roman" w:eastAsia="Times New Roman" w:hAnsi="Times New Roman"/>
          <w:sz w:val="28"/>
          <w:lang w:val="uk-UA"/>
        </w:rPr>
        <w:t>2. Основні завдання та повноваження</w:t>
      </w:r>
    </w:p>
    <w:p w14:paraId="4D63187D" w14:textId="77777777" w:rsidR="001F6EB8" w:rsidRDefault="001F6EB8">
      <w:pPr>
        <w:pStyle w:val="a4"/>
        <w:spacing w:after="0" w:line="240" w:lineRule="auto"/>
        <w:ind w:left="0"/>
        <w:jc w:val="center"/>
        <w:rPr>
          <w:rFonts w:ascii="Times New Roman" w:eastAsia="Times New Roman" w:hAnsi="Times New Roman"/>
          <w:sz w:val="28"/>
          <w:lang w:val="uk-UA"/>
        </w:rPr>
      </w:pPr>
    </w:p>
    <w:p w14:paraId="6DAF4EAC" w14:textId="77777777" w:rsidR="001F6EB8" w:rsidRDefault="001F6EB8">
      <w:pPr>
        <w:pStyle w:val="1"/>
        <w:spacing w:after="0" w:line="240" w:lineRule="auto"/>
        <w:ind w:firstLine="708"/>
        <w:jc w:val="both"/>
        <w:rPr>
          <w:rFonts w:ascii="Times New Roman" w:eastAsia="Times New Roman" w:hAnsi="Times New Roman"/>
          <w:sz w:val="28"/>
        </w:rPr>
      </w:pPr>
      <w:r>
        <w:rPr>
          <w:rFonts w:ascii="Times New Roman" w:eastAsia="Times New Roman" w:hAnsi="Times New Roman"/>
          <w:sz w:val="28"/>
        </w:rPr>
        <w:t>2.1. Комісія відповідно до Порядку:</w:t>
      </w:r>
    </w:p>
    <w:p w14:paraId="7969FF76" w14:textId="77777777" w:rsidR="001F6EB8" w:rsidRDefault="001F6EB8">
      <w:pPr>
        <w:pStyle w:val="1"/>
        <w:spacing w:after="0" w:line="240" w:lineRule="auto"/>
        <w:ind w:firstLine="708"/>
        <w:jc w:val="both"/>
        <w:rPr>
          <w:rFonts w:ascii="Times New Roman" w:eastAsia="Times New Roman" w:hAnsi="Times New Roman"/>
          <w:spacing w:val="-2"/>
          <w:w w:val="105"/>
          <w:sz w:val="28"/>
        </w:rPr>
      </w:pPr>
      <w:bookmarkStart w:id="0" w:name="n221"/>
      <w:bookmarkEnd w:id="0"/>
      <w:r>
        <w:rPr>
          <w:rFonts w:ascii="Times New Roman" w:eastAsia="Times New Roman" w:hAnsi="Times New Roman"/>
          <w:sz w:val="28"/>
        </w:rPr>
        <w:t xml:space="preserve">- надає отримувачам компенсації </w:t>
      </w:r>
      <w:r>
        <w:rPr>
          <w:rFonts w:ascii="Times New Roman" w:eastAsia="Times New Roman" w:hAnsi="Times New Roman"/>
          <w:w w:val="105"/>
          <w:sz w:val="28"/>
        </w:rPr>
        <w:t>вичерпну інформацію (інформацію щодо</w:t>
      </w:r>
      <w:r>
        <w:rPr>
          <w:rFonts w:ascii="Times New Roman" w:eastAsia="Times New Roman" w:hAnsi="Times New Roman"/>
          <w:spacing w:val="-7"/>
          <w:w w:val="105"/>
          <w:sz w:val="28"/>
        </w:rPr>
        <w:t xml:space="preserve"> </w:t>
      </w:r>
      <w:r>
        <w:rPr>
          <w:rFonts w:ascii="Times New Roman" w:eastAsia="Times New Roman" w:hAnsi="Times New Roman"/>
          <w:w w:val="105"/>
          <w:sz w:val="28"/>
        </w:rPr>
        <w:t>їх</w:t>
      </w:r>
      <w:r>
        <w:rPr>
          <w:rFonts w:ascii="Times New Roman" w:eastAsia="Times New Roman" w:hAnsi="Times New Roman"/>
          <w:spacing w:val="-8"/>
          <w:w w:val="105"/>
          <w:sz w:val="28"/>
        </w:rPr>
        <w:t xml:space="preserve"> </w:t>
      </w:r>
      <w:r>
        <w:rPr>
          <w:rFonts w:ascii="Times New Roman" w:eastAsia="Times New Roman" w:hAnsi="Times New Roman"/>
          <w:w w:val="105"/>
          <w:sz w:val="28"/>
        </w:rPr>
        <w:t xml:space="preserve">обов'язків, передбачених Порядком, повідомляє адресу вебсайту, на </w:t>
      </w:r>
      <w:r>
        <w:rPr>
          <w:rFonts w:ascii="Times New Roman" w:eastAsia="Times New Roman" w:hAnsi="Times New Roman"/>
          <w:w w:val="105"/>
          <w:sz w:val="28"/>
        </w:rPr>
        <w:lastRenderedPageBreak/>
        <w:t>якому будуть розміщені рішення Комісії та Уповноваженого органу, або повідомляє, в який спосіб будуть опубліковані рішення, тощо), проводить консультації з питань отримання компенсації та повідомляє про можливість звернутися на урядову гарячу лінію відповідно до</w:t>
      </w:r>
      <w:r>
        <w:rPr>
          <w:rFonts w:ascii="Times New Roman" w:eastAsia="Times New Roman" w:hAnsi="Times New Roman"/>
          <w:spacing w:val="40"/>
          <w:w w:val="105"/>
          <w:sz w:val="28"/>
        </w:rPr>
        <w:t xml:space="preserve"> </w:t>
      </w:r>
      <w:r>
        <w:rPr>
          <w:rFonts w:ascii="Times New Roman" w:eastAsia="Times New Roman" w:hAnsi="Times New Roman"/>
          <w:w w:val="105"/>
          <w:sz w:val="28"/>
        </w:rPr>
        <w:t>Порядку;</w:t>
      </w:r>
    </w:p>
    <w:p w14:paraId="727A501E"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1" w:name="n222"/>
      <w:bookmarkEnd w:id="1"/>
      <w:r>
        <w:rPr>
          <w:rFonts w:ascii="Times New Roman" w:eastAsia="Times New Roman" w:hAnsi="Times New Roman"/>
          <w:sz w:val="28"/>
        </w:rPr>
        <w:t>- розглядає заяви;</w:t>
      </w:r>
    </w:p>
    <w:p w14:paraId="596091A6" w14:textId="77777777" w:rsidR="001F6EB8" w:rsidRDefault="001F6EB8">
      <w:pPr>
        <w:pStyle w:val="1"/>
        <w:shd w:val="clear" w:color="auto" w:fill="FFFFFF"/>
        <w:spacing w:after="0" w:line="240" w:lineRule="auto"/>
        <w:ind w:firstLine="708"/>
        <w:jc w:val="both"/>
        <w:rPr>
          <w:rFonts w:ascii="Times New Roman" w:eastAsia="Times New Roman" w:hAnsi="Times New Roman"/>
          <w:w w:val="105"/>
          <w:sz w:val="28"/>
        </w:rPr>
      </w:pPr>
      <w:bookmarkStart w:id="2" w:name="n223"/>
      <w:bookmarkEnd w:id="2"/>
      <w:r>
        <w:rPr>
          <w:rFonts w:ascii="Times New Roman" w:eastAsia="Times New Roman" w:hAnsi="Times New Roman"/>
          <w:sz w:val="28"/>
        </w:rPr>
        <w:t>- встановлює наявність/відсутність права та підстав для надання компенсації та пріоритетного права на отримання компенсації відповідно до пункту 5</w:t>
      </w:r>
      <w:r>
        <w:rPr>
          <w:rFonts w:ascii="Times New Roman" w:eastAsia="Times New Roman" w:hAnsi="Times New Roman"/>
          <w:sz w:val="28"/>
          <w:shd w:val="clear" w:color="auto" w:fill="FFFFFF"/>
        </w:rPr>
        <w:t xml:space="preserve"> Порядку</w:t>
      </w:r>
      <w:r>
        <w:rPr>
          <w:rFonts w:ascii="Times New Roman" w:eastAsia="Times New Roman" w:hAnsi="Times New Roman"/>
          <w:w w:val="105"/>
          <w:sz w:val="28"/>
        </w:rPr>
        <w:t xml:space="preserve"> на</w:t>
      </w:r>
      <w:r>
        <w:rPr>
          <w:rFonts w:ascii="Times New Roman" w:eastAsia="Times New Roman" w:hAnsi="Times New Roman"/>
          <w:spacing w:val="-8"/>
          <w:w w:val="105"/>
          <w:sz w:val="28"/>
        </w:rPr>
        <w:t xml:space="preserve"> </w:t>
      </w:r>
      <w:r>
        <w:rPr>
          <w:rFonts w:ascii="Times New Roman" w:eastAsia="Times New Roman" w:hAnsi="Times New Roman"/>
          <w:w w:val="105"/>
          <w:sz w:val="28"/>
        </w:rPr>
        <w:t xml:space="preserve">підставі наданого заявником витягу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з інформаційно-аналітичної системи «Облік відомостей про притягнення особи до кримінальної відповідальності та наявності судимості»; </w:t>
      </w:r>
      <w:bookmarkStart w:id="3" w:name="n224"/>
      <w:bookmarkEnd w:id="3"/>
    </w:p>
    <w:p w14:paraId="68C065CB"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w:t>
      </w:r>
      <w:r>
        <w:rPr>
          <w:rFonts w:ascii="Times New Roman" w:eastAsia="Times New Roman" w:hAnsi="Times New Roman"/>
          <w:w w:val="105"/>
          <w:sz w:val="28"/>
        </w:rPr>
        <w:t>надсилає запити до структурного підрозділу апарату Міністерства внутрішніх справ України, який забезпечує реалізацію пріоритетних напрямів інформатизації системи Міністерства внутрішніх справ України та центральних органів виконавчої влади, щодо перевірки отримувача компенсації на відсутність (наявність) судимості або вручення йому підозри про вчинення</w:t>
      </w:r>
      <w:r>
        <w:rPr>
          <w:rFonts w:ascii="Times New Roman" w:eastAsia="Times New Roman" w:hAnsi="Times New Roman"/>
          <w:spacing w:val="73"/>
          <w:w w:val="105"/>
          <w:sz w:val="28"/>
        </w:rPr>
        <w:t xml:space="preserve"> </w:t>
      </w:r>
      <w:r>
        <w:rPr>
          <w:rFonts w:ascii="Times New Roman" w:eastAsia="Times New Roman" w:hAnsi="Times New Roman"/>
          <w:w w:val="105"/>
          <w:sz w:val="28"/>
        </w:rPr>
        <w:t>кримінальних</w:t>
      </w:r>
      <w:r>
        <w:rPr>
          <w:rFonts w:ascii="Times New Roman" w:eastAsia="Times New Roman" w:hAnsi="Times New Roman"/>
          <w:spacing w:val="71"/>
          <w:w w:val="105"/>
          <w:sz w:val="28"/>
        </w:rPr>
        <w:t xml:space="preserve"> </w:t>
      </w:r>
      <w:r>
        <w:rPr>
          <w:rFonts w:ascii="Times New Roman" w:eastAsia="Times New Roman" w:hAnsi="Times New Roman"/>
          <w:w w:val="105"/>
          <w:sz w:val="28"/>
        </w:rPr>
        <w:t>правопорушень,</w:t>
      </w:r>
      <w:r>
        <w:rPr>
          <w:rFonts w:ascii="Times New Roman" w:eastAsia="Times New Roman" w:hAnsi="Times New Roman"/>
          <w:spacing w:val="40"/>
          <w:w w:val="105"/>
          <w:sz w:val="28"/>
        </w:rPr>
        <w:t xml:space="preserve"> </w:t>
      </w:r>
      <w:r>
        <w:rPr>
          <w:rFonts w:ascii="Times New Roman" w:eastAsia="Times New Roman" w:hAnsi="Times New Roman"/>
          <w:w w:val="105"/>
          <w:sz w:val="28"/>
        </w:rPr>
        <w:t>передбачених</w:t>
      </w:r>
      <w:r>
        <w:rPr>
          <w:rFonts w:ascii="Times New Roman" w:eastAsia="Times New Roman" w:hAnsi="Times New Roman"/>
          <w:spacing w:val="15"/>
          <w:w w:val="105"/>
          <w:sz w:val="28"/>
        </w:rPr>
        <w:t xml:space="preserve"> </w:t>
      </w:r>
      <w:r>
        <w:rPr>
          <w:rFonts w:ascii="Times New Roman" w:eastAsia="Times New Roman" w:hAnsi="Times New Roman"/>
          <w:w w:val="105"/>
          <w:sz w:val="28"/>
        </w:rPr>
        <w:t xml:space="preserve">розділом I «Злочини проти основ національної безпеки України» Особливої частини Кримінального кодексу України, про вчинення кримінального правопорушення, якщо заявник подав запит у </w:t>
      </w:r>
      <w:bookmarkStart w:id="4" w:name="_Hlk193364892"/>
      <w:r>
        <w:rPr>
          <w:rFonts w:ascii="Times New Roman" w:eastAsia="Times New Roman" w:hAnsi="Times New Roman"/>
          <w:w w:val="105"/>
          <w:sz w:val="28"/>
        </w:rPr>
        <w:t>паперовій формі без надання витягу з інформаційно-аналітичної системи «Облік відомостей про притягнення особи до кримінальної відповідальності та наявності</w:t>
      </w:r>
      <w:r>
        <w:rPr>
          <w:rFonts w:ascii="Times New Roman" w:eastAsia="Times New Roman" w:hAnsi="Times New Roman"/>
          <w:spacing w:val="40"/>
          <w:w w:val="105"/>
          <w:sz w:val="28"/>
        </w:rPr>
        <w:t xml:space="preserve"> </w:t>
      </w:r>
      <w:r>
        <w:rPr>
          <w:rFonts w:ascii="Times New Roman" w:eastAsia="Times New Roman" w:hAnsi="Times New Roman"/>
          <w:spacing w:val="-2"/>
          <w:w w:val="105"/>
          <w:sz w:val="28"/>
        </w:rPr>
        <w:t>судимості»</w:t>
      </w:r>
      <w:bookmarkEnd w:id="4"/>
      <w:r>
        <w:rPr>
          <w:rFonts w:ascii="Times New Roman" w:eastAsia="Times New Roman" w:hAnsi="Times New Roman"/>
          <w:spacing w:val="-2"/>
          <w:w w:val="105"/>
          <w:sz w:val="28"/>
        </w:rPr>
        <w:t>;</w:t>
      </w:r>
    </w:p>
    <w:p w14:paraId="380E0A71"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5" w:name="n225"/>
      <w:bookmarkEnd w:id="5"/>
      <w:r>
        <w:rPr>
          <w:rFonts w:ascii="Times New Roman" w:eastAsia="Times New Roman" w:hAnsi="Times New Roman"/>
          <w:sz w:val="28"/>
        </w:rPr>
        <w:t xml:space="preserve">- перевіряє наявність у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 відомостей щодо акта комісійного обстеження, виконаного відповідно до </w:t>
      </w:r>
      <w:hyperlink r:id="rId7" w:anchor="n82" w:tgtFrame="_blank" w:history="1">
        <w:r>
          <w:rPr>
            <w:rFonts w:ascii="Times New Roman" w:eastAsia="Times New Roman" w:hAnsi="Times New Roman"/>
            <w:sz w:val="28"/>
          </w:rPr>
          <w:t>пункту 8</w:t>
        </w:r>
      </w:hyperlink>
      <w:hyperlink r:id="rId8" w:anchor="n82" w:tgtFrame="_blank" w:history="1">
        <w:r>
          <w:rPr>
            <w:rFonts w:ascii="Times New Roman" w:eastAsia="Times New Roman" w:hAnsi="Times New Roman"/>
            <w:b/>
            <w:sz w:val="28"/>
            <w:vertAlign w:val="superscript"/>
          </w:rPr>
          <w:t>1</w:t>
        </w:r>
      </w:hyperlink>
      <w:r>
        <w:rPr>
          <w:rFonts w:ascii="Times New Roman" w:eastAsia="Times New Roman" w:hAnsi="Times New Roman"/>
          <w:sz w:val="28"/>
        </w:rPr>
        <w:t xml:space="preserve">, та/або звіту з технічного обстеження відповідно до </w:t>
      </w:r>
      <w:hyperlink r:id="rId9" w:anchor="n44" w:tgtFrame="_blank" w:history="1">
        <w:r>
          <w:rPr>
            <w:rFonts w:ascii="Times New Roman" w:eastAsia="Times New Roman" w:hAnsi="Times New Roman"/>
            <w:sz w:val="28"/>
          </w:rPr>
          <w:t>пункту 9</w:t>
        </w:r>
      </w:hyperlink>
      <w:r>
        <w:rPr>
          <w:rFonts w:ascii="Times New Roman" w:eastAsia="Times New Roman" w:hAnsi="Times New Roman"/>
          <w:sz w:val="28"/>
        </w:rPr>
        <w:t xml:space="preserve"> Порядку виконання невідкладних робіт щодо </w:t>
      </w:r>
      <w:r>
        <w:rPr>
          <w:rFonts w:ascii="Times New Roman" w:eastAsia="Times New Roman" w:hAnsi="Times New Roman"/>
          <w:sz w:val="28"/>
          <w:shd w:val="clear" w:color="auto" w:fill="FFFFFF"/>
        </w:rPr>
        <w:t>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року № 473.</w:t>
      </w:r>
    </w:p>
    <w:p w14:paraId="0DB367E5"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У разі відсутності даних акта комісійного обстеження та/або звіту з технічного обстеження в Реєстрі пошкодженого та знищеного майна Комісія вживає заходів для проведення обстеження відповідно до вимог законодавства шляхом звернення до уповноваженого органу;</w:t>
      </w:r>
    </w:p>
    <w:p w14:paraId="36A583AD"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xml:space="preserve">- отримує програмними засобами Реєстру пошкодженого та знищеного майна протягом п’яти робочих днів від дати подання заяви рекомендації Міністерства фінансів України за результатами верифікації інформації, наданої в заяві та доданих до неї документах, щодо її відповідності вимогам законодавства для прийняття рішення про надання/відмову в наданні компенсації. </w:t>
      </w:r>
    </w:p>
    <w:p w14:paraId="06B94244" w14:textId="77777777" w:rsidR="001F6EB8" w:rsidRDefault="001F6EB8">
      <w:pPr>
        <w:pStyle w:val="1"/>
        <w:shd w:val="clear" w:color="auto" w:fill="FFFFFF"/>
        <w:spacing w:after="0" w:line="240" w:lineRule="auto"/>
        <w:ind w:firstLine="708"/>
        <w:jc w:val="both"/>
        <w:rPr>
          <w:rFonts w:ascii="Times New Roman" w:eastAsia="Times New Roman" w:hAnsi="Times New Roman"/>
          <w:b/>
          <w:sz w:val="28"/>
        </w:rPr>
      </w:pPr>
      <w:r>
        <w:rPr>
          <w:rFonts w:ascii="Times New Roman" w:eastAsia="Times New Roman" w:hAnsi="Times New Roman"/>
          <w:sz w:val="28"/>
        </w:rPr>
        <w:lastRenderedPageBreak/>
        <w:t xml:space="preserve">У разі отримання рекомендацій Міністерства фінансів України Комісія повідомляє отримувачу компенсації про зміст рекомендацій щодо усунення невідповідностей даних в автоматизованих інформаційних системах, реєстрах, базах даних, проводить додаткову перевірку рекомендацій Міністерства фінансів України щодо виявлення невідповідностей, що впливають на визначення права на отримання компенсації; </w:t>
      </w:r>
    </w:p>
    <w:p w14:paraId="0C2FE9F2"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6" w:name="n226"/>
      <w:bookmarkEnd w:id="6"/>
      <w:r>
        <w:rPr>
          <w:rFonts w:ascii="Times New Roman" w:eastAsia="Times New Roman" w:hAnsi="Times New Roman"/>
          <w:sz w:val="28"/>
        </w:rPr>
        <w:t xml:space="preserve">- ознайомлює отримувача компенсації з даними, зафіксованими для заповнення чек-листа, за формою, наведеною у Порядку; </w:t>
      </w:r>
    </w:p>
    <w:p w14:paraId="252EA815"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у разі, коли заявник звертається за отриманням компенсації для проведення ремонту, проставляє відмітку в чек-листі про наявність/відсутність пошкоджень несучих та огороджувальних конструкцій об’єкта, які можуть призвести до порушення вимог щодо його механічного опору та стійкості, та інформує заявника про необхідність і першочерговість використання компенсації для ремонту таких пошкоджень;</w:t>
      </w:r>
    </w:p>
    <w:p w14:paraId="09F2E5D4"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приймає рішення про зупинення/поновлення розгляду заяви,  надання/відмову у наданні компенсації відповідно до цього Порядку;</w:t>
      </w:r>
    </w:p>
    <w:p w14:paraId="4667B255"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7" w:name="n227"/>
      <w:bookmarkEnd w:id="7"/>
      <w:r>
        <w:rPr>
          <w:rFonts w:ascii="Times New Roman" w:eastAsia="Times New Roman" w:hAnsi="Times New Roman"/>
          <w:sz w:val="28"/>
        </w:rPr>
        <w:t xml:space="preserve">- залучає у разі потреби до своєї роботи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 </w:t>
      </w:r>
    </w:p>
    <w:p w14:paraId="13314930"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8" w:name="n228"/>
      <w:bookmarkEnd w:id="8"/>
      <w:r>
        <w:rPr>
          <w:rFonts w:ascii="Times New Roman" w:eastAsia="Times New Roman" w:hAnsi="Times New Roman"/>
          <w:sz w:val="28"/>
        </w:rPr>
        <w:t>- виконує інші повноваження, що випливають з покладених на неї завдань.</w:t>
      </w:r>
    </w:p>
    <w:p w14:paraId="64D175E6" w14:textId="77777777" w:rsidR="001F6EB8" w:rsidRDefault="001F6EB8">
      <w:pPr>
        <w:pStyle w:val="1"/>
        <w:shd w:val="clear" w:color="auto" w:fill="FFFFFF"/>
        <w:spacing w:after="0" w:line="240" w:lineRule="auto"/>
        <w:ind w:firstLine="708"/>
        <w:jc w:val="both"/>
        <w:rPr>
          <w:rFonts w:ascii="Times New Roman" w:eastAsia="Times New Roman" w:hAnsi="Times New Roman"/>
          <w:spacing w:val="-2"/>
          <w:w w:val="105"/>
          <w:sz w:val="28"/>
        </w:rPr>
      </w:pPr>
      <w:bookmarkStart w:id="9" w:name="n246"/>
      <w:bookmarkEnd w:id="9"/>
      <w:r>
        <w:rPr>
          <w:rFonts w:ascii="Times New Roman" w:eastAsia="Times New Roman" w:hAnsi="Times New Roman"/>
          <w:spacing w:val="-2"/>
          <w:w w:val="105"/>
          <w:sz w:val="28"/>
        </w:rPr>
        <w:t>2.2. Рішення про зупинення/поновлення розгляду заяви, надання/відмову в наданні компенсації приймаються Комісією на підставах, передбачених Порядком.</w:t>
      </w:r>
    </w:p>
    <w:p w14:paraId="52A4F2FD"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2.3. Комісія має доступ та право на отримання документів та/або інформації, у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1D0AA61C"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2.4. Комісія має право на безкоштовне отримання документів та/або інформації від державних органів, органів місцевого самоврядування, підприємств, установ, організацій незалежно від форми власності, які володіють ними, що необхідні для прийняття рішення про надання компенсації, протягом трьох робочих днів з дня отримання відповідного запиту.</w:t>
      </w:r>
    </w:p>
    <w:p w14:paraId="3C933D9D"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2.5. Комісія у Реєстрі пошкодженого та знищеного майна:</w:t>
      </w:r>
    </w:p>
    <w:p w14:paraId="77AF87C6"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отримує заяви для їх розгляду;</w:t>
      </w:r>
    </w:p>
    <w:p w14:paraId="23F8ABAC"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перевіряє надану інформацію в заяві та додані документи;</w:t>
      </w:r>
    </w:p>
    <w:p w14:paraId="15DE98F7"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xml:space="preserve">- 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w:t>
      </w:r>
      <w:hyperlink r:id="rId10" w:anchor="n76" w:history="1">
        <w:r>
          <w:rPr>
            <w:rFonts w:ascii="Times New Roman" w:eastAsia="Times New Roman" w:hAnsi="Times New Roman"/>
            <w:sz w:val="28"/>
          </w:rPr>
          <w:t>пункту 13</w:t>
        </w:r>
      </w:hyperlink>
      <w:r>
        <w:rPr>
          <w:rFonts w:ascii="Times New Roman" w:eastAsia="Times New Roman" w:hAnsi="Times New Roman"/>
          <w:sz w:val="28"/>
        </w:rPr>
        <w:t xml:space="preserve"> Порядку;</w:t>
      </w:r>
    </w:p>
    <w:p w14:paraId="179EE70B"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xml:space="preserve">- вносить за кожним пошкодженим об’єктом чек-лист, результати фотофіксації пошкоджень об’єкта та визначає розмір компенсації; </w:t>
      </w:r>
    </w:p>
    <w:p w14:paraId="46124406"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 xml:space="preserve"> - вносить відомості про надання / відмову у наданні компенсації. </w:t>
      </w:r>
    </w:p>
    <w:p w14:paraId="45C86868"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lastRenderedPageBreak/>
        <w:t xml:space="preserve">2.6. Комісія проводить перевірку інформації, наданої в заяві та доданих до неї документах, зокрема з урахуванням рекомендацій Міністерства фінансів України, наданих за результатами верифікації такої інформації щодо її відповідності вимогам законодавства, що впливає на визначення права на отримання та розмір компенсації заявника, відповідно до </w:t>
      </w:r>
      <w:hyperlink r:id="rId11" w:tgtFrame="_blank" w:history="1">
        <w:r>
          <w:rPr>
            <w:rFonts w:ascii="Times New Roman" w:eastAsia="Times New Roman" w:hAnsi="Times New Roman"/>
            <w:sz w:val="28"/>
          </w:rPr>
          <w:t>Закону України</w:t>
        </w:r>
      </w:hyperlink>
      <w:r>
        <w:rPr>
          <w:rFonts w:ascii="Times New Roman" w:eastAsia="Times New Roman" w:hAnsi="Times New Roman"/>
          <w:sz w:val="28"/>
        </w:rPr>
        <w:t xml:space="preserve"> «Про верифікацію та моніторинг державних виплат».</w:t>
      </w:r>
      <w:bookmarkStart w:id="10" w:name="n248"/>
      <w:bookmarkStart w:id="11" w:name="n247"/>
      <w:bookmarkEnd w:id="10"/>
      <w:bookmarkEnd w:id="11"/>
    </w:p>
    <w:p w14:paraId="345A2989"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2.7. Розрахунок компенсації за пошкоджений об’єкт Комісія здійснює в такій послідовності:</w:t>
      </w:r>
    </w:p>
    <w:p w14:paraId="01F838C0"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12" w:name="n240"/>
      <w:bookmarkEnd w:id="12"/>
      <w:r>
        <w:rPr>
          <w:rFonts w:ascii="Times New Roman" w:eastAsia="Times New Roman" w:hAnsi="Times New Roman"/>
          <w:sz w:val="28"/>
        </w:rPr>
        <w:t xml:space="preserve">- визначає обсяг пошкоджень об’єкта нерухомого майна за даними акту комісійного обстеження, виконаного відповідно до </w:t>
      </w:r>
      <w:hyperlink r:id="rId12" w:anchor="n82" w:tgtFrame="_blank" w:history="1">
        <w:r>
          <w:rPr>
            <w:rStyle w:val="12"/>
            <w:rFonts w:eastAsia="Calibri"/>
            <w:color w:val="auto"/>
            <w:sz w:val="28"/>
            <w:u w:val="none"/>
          </w:rPr>
          <w:t>пункту 8</w:t>
        </w:r>
      </w:hyperlink>
      <w:hyperlink r:id="rId13" w:anchor="n82" w:tgtFrame="_blank" w:history="1">
        <w:r>
          <w:rPr>
            <w:rStyle w:val="12"/>
            <w:rFonts w:eastAsia="Calibri"/>
            <w:b/>
            <w:color w:val="auto"/>
            <w:sz w:val="28"/>
            <w:u w:val="none"/>
            <w:vertAlign w:val="superscript"/>
          </w:rPr>
          <w:t>1</w:t>
        </w:r>
      </w:hyperlink>
      <w:r>
        <w:rPr>
          <w:rFonts w:ascii="Times New Roman" w:eastAsia="Times New Roman" w:hAnsi="Times New Roman"/>
          <w:sz w:val="28"/>
        </w:rPr>
        <w:t xml:space="preserve">, та/або звіту з технічного обстеження відповідно до </w:t>
      </w:r>
      <w:hyperlink r:id="rId14" w:anchor="n44" w:tgtFrame="_blank" w:history="1">
        <w:r>
          <w:rPr>
            <w:rStyle w:val="12"/>
            <w:rFonts w:eastAsia="Calibri"/>
            <w:color w:val="auto"/>
            <w:sz w:val="28"/>
            <w:u w:val="none"/>
          </w:rPr>
          <w:t>пункту 9</w:t>
        </w:r>
      </w:hyperlink>
      <w:r>
        <w:rPr>
          <w:rFonts w:ascii="Times New Roman" w:eastAsia="Times New Roman" w:hAnsi="Times New Roman"/>
          <w:sz w:val="28"/>
        </w:rPr>
        <w:t xml:space="preserve"> Порядку виконання невідкладних робіт щодо </w:t>
      </w:r>
      <w:hyperlink r:id="rId15" w:anchor="n9" w:history="1">
        <w:r>
          <w:rPr>
            <w:rFonts w:ascii="Times New Roman" w:eastAsia="Times New Roman" w:hAnsi="Times New Roman"/>
            <w:sz w:val="28"/>
            <w:shd w:val="clear" w:color="auto" w:fill="FFFFFF"/>
          </w:rPr>
          <w:t>ліквідації наслідків збройної агресії Російської Федерації, пов’язаних із пошкодженням будівель та споруд</w:t>
        </w:r>
      </w:hyperlink>
      <w:r>
        <w:rPr>
          <w:rFonts w:ascii="Times New Roman" w:eastAsia="Times New Roman" w:hAnsi="Times New Roman"/>
          <w:sz w:val="28"/>
        </w:rPr>
        <w:t>,</w:t>
      </w:r>
      <w:r>
        <w:rPr>
          <w:rFonts w:ascii="Times New Roman" w:eastAsia="Times New Roman" w:hAnsi="Times New Roman"/>
          <w:sz w:val="28"/>
          <w:shd w:val="clear" w:color="auto" w:fill="FFFFFF"/>
        </w:rPr>
        <w:t xml:space="preserve"> затвердженого постановою Кабінету Міністрів України від 19 квітня 2022 року № 473</w:t>
      </w:r>
      <w:r>
        <w:rPr>
          <w:rFonts w:ascii="Times New Roman" w:eastAsia="Times New Roman" w:hAnsi="Times New Roman"/>
          <w:sz w:val="28"/>
        </w:rPr>
        <w:t>;</w:t>
      </w:r>
    </w:p>
    <w:p w14:paraId="2AA5D845"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13" w:name="n241"/>
      <w:bookmarkEnd w:id="13"/>
      <w:r>
        <w:rPr>
          <w:rFonts w:ascii="Times New Roman" w:eastAsia="Times New Roman" w:hAnsi="Times New Roman"/>
          <w:sz w:val="28"/>
        </w:rPr>
        <w:t>- проводить у присутності власника / одного із співвласників або їх представника огляд пошкодженого об’єкта з метою встановлення факту виконання ремонтних робіт та відповідності даним акта комісійного обстеження та/або звіту з технічного обстеження;</w:t>
      </w:r>
    </w:p>
    <w:p w14:paraId="3766A397"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14" w:name="n242"/>
      <w:bookmarkEnd w:id="14"/>
      <w:r>
        <w:rPr>
          <w:rFonts w:ascii="Times New Roman" w:eastAsia="Times New Roman" w:hAnsi="Times New Roman"/>
          <w:sz w:val="28"/>
        </w:rPr>
        <w:t>- здійснює фотофіксацію пошкоджень об’єкта нерухомого майна, що свідчать про характер та обсяг руйнувань, визначених у чек-листі, у разі недодання результатів фотофіксації до акту комісійного обстеження;</w:t>
      </w:r>
    </w:p>
    <w:p w14:paraId="779E9E23"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15" w:name="n243"/>
      <w:bookmarkEnd w:id="15"/>
      <w:r>
        <w:rPr>
          <w:rFonts w:ascii="Times New Roman" w:eastAsia="Times New Roman" w:hAnsi="Times New Roman"/>
          <w:sz w:val="28"/>
        </w:rPr>
        <w:t xml:space="preserve">- заповнює чек-лист. </w:t>
      </w:r>
    </w:p>
    <w:p w14:paraId="1B258D18"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16" w:name="n244"/>
      <w:bookmarkEnd w:id="16"/>
      <w:r>
        <w:rPr>
          <w:rFonts w:ascii="Times New Roman" w:eastAsia="Times New Roman" w:hAnsi="Times New Roman"/>
          <w:sz w:val="28"/>
        </w:rPr>
        <w:t>2.8. Чек-лист заповнюється в електронній формі за допомогою Реєстру пошкодженого та знищеного майна відповідно до Порядку.</w:t>
      </w:r>
      <w:bookmarkStart w:id="17" w:name="n245"/>
      <w:bookmarkEnd w:id="17"/>
    </w:p>
    <w:p w14:paraId="0AA2863F"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shd w:val="clear" w:color="auto" w:fill="FFFFFF"/>
        </w:rPr>
        <w:t>2.9. Виконує функції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до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затвердженому постановою Кабінету Міністрів України від 22 вересня 2025 р. № 1176.</w:t>
      </w:r>
    </w:p>
    <w:p w14:paraId="1804DF07"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p>
    <w:p w14:paraId="0DECD59B" w14:textId="77777777" w:rsidR="001F6EB8" w:rsidRDefault="001F6EB8">
      <w:pPr>
        <w:pStyle w:val="1"/>
        <w:spacing w:after="0" w:line="240" w:lineRule="auto"/>
        <w:jc w:val="center"/>
        <w:rPr>
          <w:rFonts w:ascii="Times New Roman" w:eastAsia="Times New Roman" w:hAnsi="Times New Roman"/>
          <w:sz w:val="28"/>
        </w:rPr>
      </w:pPr>
      <w:r>
        <w:rPr>
          <w:rFonts w:ascii="Times New Roman" w:eastAsia="Times New Roman" w:hAnsi="Times New Roman"/>
          <w:sz w:val="28"/>
        </w:rPr>
        <w:t>3. Склад та організація роботи Комісії</w:t>
      </w:r>
    </w:p>
    <w:p w14:paraId="51CB486A" w14:textId="77777777" w:rsidR="001F6EB8" w:rsidRDefault="001F6EB8">
      <w:pPr>
        <w:pStyle w:val="1"/>
        <w:spacing w:after="0" w:line="240" w:lineRule="auto"/>
        <w:jc w:val="center"/>
        <w:rPr>
          <w:rFonts w:ascii="Times New Roman" w:eastAsia="Times New Roman" w:hAnsi="Times New Roman"/>
          <w:sz w:val="28"/>
        </w:rPr>
      </w:pPr>
    </w:p>
    <w:p w14:paraId="7EA5F1AE"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18" w:name="n201"/>
      <w:bookmarkEnd w:id="18"/>
      <w:r>
        <w:rPr>
          <w:rFonts w:ascii="Times New Roman" w:eastAsia="Times New Roman" w:hAnsi="Times New Roman"/>
          <w:sz w:val="28"/>
        </w:rPr>
        <w:t>3.1. До складу Комісії входять представники від уповноваженого органу та громадськості. Кількість представників від громадськості не може бути меншою однієї третини загального складу Комісії.</w:t>
      </w:r>
    </w:p>
    <w:p w14:paraId="3F35A4FC"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19" w:name="n202"/>
      <w:bookmarkEnd w:id="19"/>
      <w:r>
        <w:rPr>
          <w:rFonts w:ascii="Times New Roman" w:eastAsia="Times New Roman" w:hAnsi="Times New Roman"/>
          <w:sz w:val="28"/>
        </w:rPr>
        <w:t>3.2. До складу Комісії повинен входити фахівець, який здобув вищу освіту у галузі знань «Будівництво та архітектура», крім спеціальності «Геодезія та землеустрій», або особа, що має досвід роботи у сфері будівництва.</w:t>
      </w:r>
    </w:p>
    <w:p w14:paraId="08072C4B"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r>
        <w:rPr>
          <w:rFonts w:ascii="Times New Roman" w:eastAsia="Times New Roman" w:hAnsi="Times New Roman"/>
          <w:sz w:val="28"/>
        </w:rPr>
        <w:t>3.3. Перелік кандидатур від уповноваженого органу формується керівником уповноваженого органу.</w:t>
      </w:r>
    </w:p>
    <w:p w14:paraId="163AFD6F" w14:textId="77777777" w:rsidR="001F6EB8" w:rsidRDefault="001F6EB8">
      <w:pPr>
        <w:pStyle w:val="1"/>
        <w:shd w:val="clear" w:color="auto" w:fill="FFFFFF"/>
        <w:spacing w:after="0" w:line="240" w:lineRule="auto"/>
        <w:ind w:firstLine="708"/>
        <w:jc w:val="both"/>
        <w:rPr>
          <w:rFonts w:ascii="Times New Roman" w:eastAsia="Times New Roman" w:hAnsi="Times New Roman"/>
          <w:sz w:val="28"/>
        </w:rPr>
      </w:pPr>
      <w:bookmarkStart w:id="20" w:name="n219"/>
      <w:bookmarkEnd w:id="20"/>
      <w:r>
        <w:rPr>
          <w:rFonts w:ascii="Times New Roman" w:eastAsia="Times New Roman" w:hAnsi="Times New Roman"/>
          <w:sz w:val="28"/>
        </w:rPr>
        <w:t xml:space="preserve">3.4. Кількість членів Комісії повинна бути не менш як п’ять осіб. Голова, заступник голови, секретар Комісії обираються з представників </w:t>
      </w:r>
      <w:r>
        <w:rPr>
          <w:rFonts w:ascii="Times New Roman" w:eastAsia="Times New Roman" w:hAnsi="Times New Roman"/>
          <w:sz w:val="28"/>
        </w:rPr>
        <w:lastRenderedPageBreak/>
        <w:t>уповноваженого органу на першому засіданні Комісії простою більшістю голосів членів Комісії шляхом голосування.</w:t>
      </w:r>
    </w:p>
    <w:p w14:paraId="70194A09" w14:textId="77777777" w:rsidR="001F6EB8" w:rsidRDefault="001F6EB8">
      <w:pPr>
        <w:pStyle w:val="1"/>
        <w:tabs>
          <w:tab w:val="left" w:pos="1134"/>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3.5.</w:t>
      </w:r>
      <w:bookmarkStart w:id="21" w:name="n231"/>
      <w:bookmarkEnd w:id="21"/>
      <w:r>
        <w:rPr>
          <w:rFonts w:ascii="Times New Roman" w:eastAsia="Times New Roman" w:hAnsi="Times New Roman"/>
          <w:sz w:val="28"/>
        </w:rPr>
        <w:t> Основною формою роботи Комісії є засідання, необхідність проведення яких і перелік питань до розгляду на яких визначає голова Комісії.</w:t>
      </w:r>
      <w:bookmarkStart w:id="22" w:name="n232"/>
      <w:bookmarkEnd w:id="22"/>
    </w:p>
    <w:p w14:paraId="153A3CC0" w14:textId="77777777" w:rsidR="001F6EB8" w:rsidRDefault="001F6EB8">
      <w:pPr>
        <w:pStyle w:val="1"/>
        <w:tabs>
          <w:tab w:val="left" w:pos="1134"/>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3.6. Члени Комісії з числа представників від громадськості беруть участь у роботі Комісії на громадських засадах.</w:t>
      </w:r>
      <w:bookmarkStart w:id="23" w:name="n233"/>
      <w:bookmarkEnd w:id="23"/>
    </w:p>
    <w:p w14:paraId="7639406D" w14:textId="77777777" w:rsidR="001F6EB8" w:rsidRDefault="001F6EB8">
      <w:pPr>
        <w:pStyle w:val="1"/>
        <w:tabs>
          <w:tab w:val="left" w:pos="1134"/>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3.7. Комісія може проводити свої засідання дистанційно в режимі «онлайн» з використанням відповідних технічних засобів електронних комунікацій, зокрема через мережу «Інтернет».</w:t>
      </w:r>
      <w:bookmarkStart w:id="24" w:name="n234"/>
      <w:bookmarkEnd w:id="24"/>
    </w:p>
    <w:p w14:paraId="0D699C06" w14:textId="77777777" w:rsidR="001F6EB8" w:rsidRDefault="001F6EB8">
      <w:pPr>
        <w:pStyle w:val="1"/>
        <w:tabs>
          <w:tab w:val="left" w:pos="1134"/>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3.8. Засідання Комісії вважається правоможним, якщо на ньому присутні не менш як дві третини її складу.</w:t>
      </w:r>
    </w:p>
    <w:p w14:paraId="27934090" w14:textId="77777777" w:rsidR="001F6EB8" w:rsidRDefault="001F6EB8">
      <w:pPr>
        <w:pStyle w:val="10"/>
        <w:spacing w:after="0" w:line="240" w:lineRule="auto"/>
        <w:ind w:firstLine="709"/>
        <w:jc w:val="both"/>
        <w:rPr>
          <w:rFonts w:ascii="Times New Roman" w:eastAsia="Times New Roman" w:hAnsi="Times New Roman"/>
          <w:sz w:val="28"/>
          <w:lang w:val="uk-UA"/>
        </w:rPr>
      </w:pPr>
      <w:r>
        <w:rPr>
          <w:rFonts w:ascii="Times New Roman" w:eastAsia="Times New Roman" w:hAnsi="Times New Roman"/>
          <w:sz w:val="28"/>
          <w:lang w:val="uk-UA"/>
        </w:rPr>
        <w:t>3.9. Повноваження члена Комісії припиняються за рішенням Уповноваженого органу в разі:</w:t>
      </w:r>
    </w:p>
    <w:p w14:paraId="5720987F" w14:textId="77777777" w:rsidR="001F6EB8" w:rsidRDefault="001F6EB8">
      <w:pPr>
        <w:pStyle w:val="10"/>
        <w:spacing w:after="0" w:line="240" w:lineRule="auto"/>
        <w:ind w:firstLine="709"/>
        <w:jc w:val="both"/>
        <w:rPr>
          <w:rFonts w:ascii="Times New Roman" w:eastAsia="Times New Roman" w:hAnsi="Times New Roman"/>
          <w:sz w:val="28"/>
          <w:lang w:val="uk-UA"/>
        </w:rPr>
      </w:pPr>
      <w:r>
        <w:rPr>
          <w:rFonts w:ascii="Times New Roman" w:eastAsia="Times New Roman" w:hAnsi="Times New Roman"/>
          <w:sz w:val="28"/>
          <w:lang w:val="uk-UA"/>
        </w:rPr>
        <w:t>- систематичної (більше трьох разів) відсутності на засіданнях Комісії без поважних причин;</w:t>
      </w:r>
    </w:p>
    <w:p w14:paraId="18872538" w14:textId="77777777" w:rsidR="001F6EB8" w:rsidRDefault="001F6EB8">
      <w:pPr>
        <w:pStyle w:val="10"/>
        <w:spacing w:after="0" w:line="240" w:lineRule="auto"/>
        <w:ind w:firstLine="709"/>
        <w:jc w:val="both"/>
        <w:rPr>
          <w:rFonts w:ascii="Times New Roman" w:eastAsia="Times New Roman" w:hAnsi="Times New Roman"/>
          <w:sz w:val="28"/>
          <w:lang w:val="uk-UA"/>
        </w:rPr>
      </w:pPr>
      <w:r>
        <w:rPr>
          <w:rFonts w:ascii="Times New Roman" w:eastAsia="Times New Roman" w:hAnsi="Times New Roman"/>
          <w:sz w:val="28"/>
          <w:lang w:val="uk-UA"/>
        </w:rPr>
        <w:t>- подання членом Комісії або організацією, яка висунула його кандидатуру, заяви про припинення повноважень члена Комісії;</w:t>
      </w:r>
    </w:p>
    <w:p w14:paraId="13AB8A19" w14:textId="77777777" w:rsidR="001F6EB8" w:rsidRDefault="001F6EB8">
      <w:pPr>
        <w:pStyle w:val="10"/>
        <w:spacing w:after="0" w:line="240" w:lineRule="auto"/>
        <w:ind w:firstLine="709"/>
        <w:jc w:val="both"/>
        <w:rPr>
          <w:rFonts w:ascii="Times New Roman" w:eastAsia="Times New Roman" w:hAnsi="Times New Roman"/>
          <w:sz w:val="28"/>
          <w:lang w:val="uk-UA"/>
        </w:rPr>
      </w:pPr>
      <w:r>
        <w:rPr>
          <w:rFonts w:ascii="Times New Roman" w:eastAsia="Times New Roman" w:hAnsi="Times New Roman"/>
          <w:sz w:val="28"/>
          <w:lang w:val="uk-UA"/>
        </w:rPr>
        <w:t>- порушення норм Закону України «Про запобігання корупції» членом Комісії, на якого поширюється його дія;</w:t>
      </w:r>
    </w:p>
    <w:p w14:paraId="36DD8FC3" w14:textId="77777777" w:rsidR="001F6EB8" w:rsidRDefault="001F6EB8">
      <w:pPr>
        <w:pStyle w:val="10"/>
        <w:spacing w:after="0" w:line="240" w:lineRule="auto"/>
        <w:ind w:firstLine="709"/>
        <w:jc w:val="both"/>
        <w:rPr>
          <w:rFonts w:ascii="Times New Roman" w:eastAsia="Times New Roman" w:hAnsi="Times New Roman"/>
          <w:sz w:val="28"/>
          <w:lang w:val="uk-UA"/>
        </w:rPr>
      </w:pPr>
      <w:r>
        <w:rPr>
          <w:rFonts w:ascii="Times New Roman" w:eastAsia="Times New Roman" w:hAnsi="Times New Roman"/>
          <w:sz w:val="28"/>
          <w:lang w:val="uk-UA"/>
        </w:rPr>
        <w:t>- набрання законної сили рішення суду про визнання члена Комісії обмежено дієздатним, недієздатним або безвісно відсутнім;</w:t>
      </w:r>
    </w:p>
    <w:p w14:paraId="6CE10BE5" w14:textId="77777777" w:rsidR="001F6EB8" w:rsidRDefault="001F6EB8">
      <w:pPr>
        <w:pStyle w:val="10"/>
        <w:spacing w:after="0" w:line="240" w:lineRule="auto"/>
        <w:ind w:firstLine="709"/>
        <w:jc w:val="both"/>
        <w:rPr>
          <w:rFonts w:ascii="Times New Roman" w:eastAsia="Times New Roman" w:hAnsi="Times New Roman"/>
          <w:sz w:val="28"/>
          <w:lang w:val="uk-UA"/>
        </w:rPr>
      </w:pPr>
      <w:r>
        <w:rPr>
          <w:rFonts w:ascii="Times New Roman" w:eastAsia="Times New Roman" w:hAnsi="Times New Roman"/>
          <w:sz w:val="28"/>
          <w:lang w:val="uk-UA"/>
        </w:rPr>
        <w:t>- смерті члена Комісії.</w:t>
      </w:r>
    </w:p>
    <w:p w14:paraId="10924B27" w14:textId="77777777" w:rsidR="001F6EB8" w:rsidRDefault="001F6EB8">
      <w:pPr>
        <w:pStyle w:val="1"/>
        <w:shd w:val="clear" w:color="auto" w:fill="FFFFFF"/>
        <w:spacing w:after="0" w:line="240" w:lineRule="auto"/>
        <w:ind w:firstLine="709"/>
        <w:jc w:val="both"/>
        <w:rPr>
          <w:rFonts w:ascii="Times New Roman" w:eastAsia="Times New Roman" w:hAnsi="Times New Roman"/>
          <w:sz w:val="28"/>
        </w:rPr>
      </w:pPr>
      <w:r>
        <w:rPr>
          <w:rFonts w:ascii="Times New Roman" w:eastAsia="Times New Roman" w:hAnsi="Times New Roman"/>
          <w:sz w:val="28"/>
        </w:rPr>
        <w:t>3.10. 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5759CD7D" w14:textId="77777777" w:rsidR="001F6EB8" w:rsidRDefault="001F6EB8">
      <w:pPr>
        <w:pStyle w:val="1"/>
        <w:shd w:val="clear" w:color="auto" w:fill="FFFFFF"/>
        <w:spacing w:after="0" w:line="240" w:lineRule="auto"/>
        <w:ind w:firstLine="709"/>
        <w:jc w:val="both"/>
        <w:rPr>
          <w:rFonts w:ascii="Times New Roman" w:eastAsia="Times New Roman" w:hAnsi="Times New Roman"/>
          <w:sz w:val="28"/>
        </w:rPr>
      </w:pPr>
      <w:bookmarkStart w:id="25" w:name="n237"/>
      <w:bookmarkEnd w:id="25"/>
      <w:r>
        <w:rPr>
          <w:rFonts w:ascii="Times New Roman" w:eastAsia="Times New Roman" w:hAnsi="Times New Roman"/>
          <w:sz w:val="28"/>
        </w:rPr>
        <w:t>Рішення Комісії, у тому числі ті, що прийняті за результатами засідання, проведеного дистанційно в режимі «онлайн», підписуються головою, секретарем та присутніми на засіданні членами Комісії (члени Комісії, які беруть участь у засіданні Комісії дистанційно в режимі «онлайн» та можуть підписувати в електронній формі з накладенням кваліфікованого електронного підпису).</w:t>
      </w:r>
    </w:p>
    <w:p w14:paraId="2B2D28B3" w14:textId="77777777" w:rsidR="001F6EB8" w:rsidRDefault="001F6EB8">
      <w:pPr>
        <w:pStyle w:val="1"/>
        <w:shd w:val="clear" w:color="auto" w:fill="FFFFFF"/>
        <w:spacing w:after="0" w:line="240" w:lineRule="auto"/>
        <w:ind w:firstLine="709"/>
        <w:jc w:val="both"/>
        <w:rPr>
          <w:rFonts w:ascii="Times New Roman" w:eastAsia="Times New Roman" w:hAnsi="Times New Roman"/>
          <w:sz w:val="28"/>
        </w:rPr>
      </w:pPr>
      <w:bookmarkStart w:id="26" w:name="n238"/>
      <w:bookmarkEnd w:id="26"/>
      <w:r>
        <w:rPr>
          <w:rFonts w:ascii="Times New Roman" w:eastAsia="Times New Roman" w:hAnsi="Times New Roman"/>
          <w:sz w:val="28"/>
        </w:rPr>
        <w:t xml:space="preserve">3.11. Комісія відповідно до покладених на неї завдань провадить свою діяльність із дотриманням законодавства про охорону праці, виконанням вимог законів та інших нормативно-правових актів з питань техногенної та пожежної безпеки, цивільного захисту. </w:t>
      </w:r>
    </w:p>
    <w:p w14:paraId="7E7F3144" w14:textId="77777777" w:rsidR="001F6EB8" w:rsidRDefault="001F6EB8">
      <w:pPr>
        <w:pStyle w:val="1"/>
        <w:shd w:val="clear" w:color="auto" w:fill="FFFFFF"/>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Під час попереджувального сигналу «Увага всім» члени Комісії зобов’язані дотримуватися планів реагування на надзвичайні ситуації, затверджених у встановленому законодавством порядку.</w:t>
      </w:r>
    </w:p>
    <w:p w14:paraId="70920086" w14:textId="77777777" w:rsidR="001F6EB8" w:rsidRDefault="001F6EB8">
      <w:pPr>
        <w:pStyle w:val="1"/>
        <w:shd w:val="clear" w:color="auto" w:fill="FFFFFF"/>
        <w:spacing w:after="0" w:line="240" w:lineRule="auto"/>
        <w:ind w:firstLine="709"/>
        <w:jc w:val="both"/>
        <w:rPr>
          <w:rFonts w:ascii="Times New Roman" w:eastAsia="Times New Roman" w:hAnsi="Times New Roman"/>
          <w:sz w:val="28"/>
        </w:rPr>
      </w:pPr>
      <w:r>
        <w:rPr>
          <w:rFonts w:ascii="Times New Roman" w:eastAsia="Times New Roman" w:hAnsi="Times New Roman"/>
          <w:sz w:val="28"/>
        </w:rPr>
        <w:t>3.12. Член Комісії, який має конфлікт інтересів, не має права брати участь у засіданнях Комісії з питань, за якими існує такий конфлікт інтересів. Про наявність конфлікту інтересів член Комісії або інша особа, яка має відповідні відомості, повинні повідомити голові Комісії до початку засідання для прийняття рішення про можливість участі відповідного члена Комісії у засіданні з відповідних питань.</w:t>
      </w:r>
    </w:p>
    <w:p w14:paraId="2C2B1A94" w14:textId="77777777" w:rsidR="001F6EB8" w:rsidRDefault="001F6EB8">
      <w:pPr>
        <w:pStyle w:val="10"/>
        <w:spacing w:after="0" w:line="240" w:lineRule="auto"/>
        <w:ind w:firstLine="708"/>
        <w:jc w:val="both"/>
        <w:rPr>
          <w:rFonts w:ascii="Times New Roman" w:eastAsia="Times New Roman" w:hAnsi="Times New Roman"/>
          <w:sz w:val="28"/>
          <w:lang w:val="uk-UA"/>
        </w:rPr>
      </w:pPr>
      <w:r>
        <w:rPr>
          <w:rFonts w:ascii="Times New Roman" w:eastAsia="Times New Roman" w:hAnsi="Times New Roman"/>
          <w:sz w:val="28"/>
          <w:lang w:val="uk-UA"/>
        </w:rPr>
        <w:t>3.13.</w:t>
      </w:r>
      <w:r>
        <w:rPr>
          <w:rFonts w:ascii="Times New Roman" w:eastAsia="Times New Roman" w:hAnsi="Times New Roman"/>
          <w:spacing w:val="-7"/>
          <w:w w:val="105"/>
          <w:sz w:val="28"/>
          <w:lang w:val="uk-UA"/>
        </w:rPr>
        <w:t xml:space="preserve"> </w:t>
      </w:r>
      <w:r>
        <w:rPr>
          <w:rFonts w:ascii="Times New Roman" w:eastAsia="Times New Roman" w:hAnsi="Times New Roman"/>
          <w:w w:val="105"/>
          <w:sz w:val="28"/>
          <w:lang w:val="uk-UA"/>
        </w:rPr>
        <w:t>Голова Комісії</w:t>
      </w:r>
      <w:r>
        <w:rPr>
          <w:rFonts w:ascii="Times New Roman" w:eastAsia="Times New Roman" w:hAnsi="Times New Roman"/>
          <w:spacing w:val="-2"/>
          <w:w w:val="105"/>
          <w:sz w:val="28"/>
          <w:lang w:val="uk-UA"/>
        </w:rPr>
        <w:t>:</w:t>
      </w:r>
    </w:p>
    <w:p w14:paraId="0CA76A06" w14:textId="77777777" w:rsidR="001F6EB8" w:rsidRDefault="001F6EB8">
      <w:pPr>
        <w:pStyle w:val="a4"/>
        <w:widowControl w:val="0"/>
        <w:numPr>
          <w:ilvl w:val="2"/>
          <w:numId w:val="2"/>
        </w:numPr>
        <w:tabs>
          <w:tab w:val="left" w:pos="737"/>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lastRenderedPageBreak/>
        <w:t>здійснює</w:t>
      </w:r>
      <w:r>
        <w:rPr>
          <w:rFonts w:ascii="Times New Roman" w:eastAsia="Times New Roman" w:hAnsi="Times New Roman"/>
          <w:spacing w:val="-11"/>
          <w:w w:val="105"/>
          <w:sz w:val="28"/>
          <w:lang w:val="uk-UA"/>
        </w:rPr>
        <w:t xml:space="preserve"> </w:t>
      </w:r>
      <w:r>
        <w:rPr>
          <w:rFonts w:ascii="Times New Roman" w:eastAsia="Times New Roman" w:hAnsi="Times New Roman"/>
          <w:w w:val="105"/>
          <w:sz w:val="28"/>
          <w:lang w:val="uk-UA"/>
        </w:rPr>
        <w:t>керівництво</w:t>
      </w:r>
      <w:r>
        <w:rPr>
          <w:rFonts w:ascii="Times New Roman" w:eastAsia="Times New Roman" w:hAnsi="Times New Roman"/>
          <w:spacing w:val="-7"/>
          <w:w w:val="105"/>
          <w:sz w:val="28"/>
          <w:lang w:val="uk-UA"/>
        </w:rPr>
        <w:t xml:space="preserve"> </w:t>
      </w:r>
      <w:r>
        <w:rPr>
          <w:rFonts w:ascii="Times New Roman" w:eastAsia="Times New Roman" w:hAnsi="Times New Roman"/>
          <w:w w:val="105"/>
          <w:sz w:val="28"/>
          <w:lang w:val="uk-UA"/>
        </w:rPr>
        <w:t>діяльністю</w:t>
      </w:r>
      <w:r>
        <w:rPr>
          <w:rFonts w:ascii="Times New Roman" w:eastAsia="Times New Roman" w:hAnsi="Times New Roman"/>
          <w:spacing w:val="-9"/>
          <w:w w:val="105"/>
          <w:sz w:val="28"/>
          <w:lang w:val="uk-UA"/>
        </w:rPr>
        <w:t xml:space="preserve"> </w:t>
      </w:r>
      <w:r>
        <w:rPr>
          <w:rFonts w:ascii="Times New Roman" w:eastAsia="Times New Roman" w:hAnsi="Times New Roman"/>
          <w:spacing w:val="-2"/>
          <w:w w:val="105"/>
          <w:sz w:val="28"/>
          <w:lang w:val="uk-UA"/>
        </w:rPr>
        <w:t>Комісії;</w:t>
      </w:r>
    </w:p>
    <w:p w14:paraId="0D9B1BE2" w14:textId="77777777" w:rsidR="001F6EB8" w:rsidRDefault="001F6EB8">
      <w:pPr>
        <w:pStyle w:val="a4"/>
        <w:widowControl w:val="0"/>
        <w:numPr>
          <w:ilvl w:val="2"/>
          <w:numId w:val="2"/>
        </w:numPr>
        <w:tabs>
          <w:tab w:val="left" w:pos="745"/>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spacing w:val="-2"/>
          <w:w w:val="105"/>
          <w:sz w:val="28"/>
          <w:lang w:val="uk-UA"/>
        </w:rPr>
        <w:t>веде</w:t>
      </w:r>
      <w:r>
        <w:rPr>
          <w:rFonts w:ascii="Times New Roman" w:eastAsia="Times New Roman" w:hAnsi="Times New Roman"/>
          <w:spacing w:val="-3"/>
          <w:w w:val="105"/>
          <w:sz w:val="28"/>
          <w:lang w:val="uk-UA"/>
        </w:rPr>
        <w:t xml:space="preserve"> </w:t>
      </w:r>
      <w:r>
        <w:rPr>
          <w:rFonts w:ascii="Times New Roman" w:eastAsia="Times New Roman" w:hAnsi="Times New Roman"/>
          <w:spacing w:val="-2"/>
          <w:w w:val="105"/>
          <w:sz w:val="28"/>
          <w:lang w:val="uk-UA"/>
        </w:rPr>
        <w:t>засідання</w:t>
      </w:r>
      <w:r>
        <w:rPr>
          <w:rFonts w:ascii="Times New Roman" w:eastAsia="Times New Roman" w:hAnsi="Times New Roman"/>
          <w:spacing w:val="7"/>
          <w:w w:val="105"/>
          <w:sz w:val="28"/>
          <w:lang w:val="uk-UA"/>
        </w:rPr>
        <w:t xml:space="preserve"> </w:t>
      </w:r>
      <w:r>
        <w:rPr>
          <w:rFonts w:ascii="Times New Roman" w:eastAsia="Times New Roman" w:hAnsi="Times New Roman"/>
          <w:spacing w:val="-2"/>
          <w:w w:val="105"/>
          <w:sz w:val="28"/>
          <w:lang w:val="uk-UA"/>
        </w:rPr>
        <w:t>Комісії;</w:t>
      </w:r>
    </w:p>
    <w:p w14:paraId="12896D51" w14:textId="77777777" w:rsidR="001F6EB8" w:rsidRDefault="001F6EB8">
      <w:pPr>
        <w:pStyle w:val="a4"/>
        <w:widowControl w:val="0"/>
        <w:numPr>
          <w:ilvl w:val="2"/>
          <w:numId w:val="2"/>
        </w:numPr>
        <w:tabs>
          <w:tab w:val="left" w:pos="740"/>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розподіляє</w:t>
      </w:r>
      <w:r>
        <w:rPr>
          <w:rFonts w:ascii="Times New Roman" w:eastAsia="Times New Roman" w:hAnsi="Times New Roman"/>
          <w:spacing w:val="-6"/>
          <w:w w:val="105"/>
          <w:sz w:val="28"/>
          <w:lang w:val="uk-UA"/>
        </w:rPr>
        <w:t xml:space="preserve"> </w:t>
      </w:r>
      <w:r>
        <w:rPr>
          <w:rFonts w:ascii="Times New Roman" w:eastAsia="Times New Roman" w:hAnsi="Times New Roman"/>
          <w:w w:val="105"/>
          <w:sz w:val="28"/>
          <w:lang w:val="uk-UA"/>
        </w:rPr>
        <w:t>обов'язки</w:t>
      </w:r>
      <w:r>
        <w:rPr>
          <w:rFonts w:ascii="Times New Roman" w:eastAsia="Times New Roman" w:hAnsi="Times New Roman"/>
          <w:spacing w:val="3"/>
          <w:w w:val="105"/>
          <w:sz w:val="28"/>
          <w:lang w:val="uk-UA"/>
        </w:rPr>
        <w:t xml:space="preserve"> </w:t>
      </w:r>
      <w:r>
        <w:rPr>
          <w:rFonts w:ascii="Times New Roman" w:eastAsia="Times New Roman" w:hAnsi="Times New Roman"/>
          <w:w w:val="105"/>
          <w:sz w:val="28"/>
          <w:lang w:val="uk-UA"/>
        </w:rPr>
        <w:t>між</w:t>
      </w:r>
      <w:r>
        <w:rPr>
          <w:rFonts w:ascii="Times New Roman" w:eastAsia="Times New Roman" w:hAnsi="Times New Roman"/>
          <w:spacing w:val="-7"/>
          <w:w w:val="105"/>
          <w:sz w:val="28"/>
          <w:lang w:val="uk-UA"/>
        </w:rPr>
        <w:t xml:space="preserve"> </w:t>
      </w:r>
      <w:r>
        <w:rPr>
          <w:rFonts w:ascii="Times New Roman" w:eastAsia="Times New Roman" w:hAnsi="Times New Roman"/>
          <w:w w:val="105"/>
          <w:sz w:val="28"/>
          <w:lang w:val="uk-UA"/>
        </w:rPr>
        <w:t>членами</w:t>
      </w:r>
      <w:r>
        <w:rPr>
          <w:rFonts w:ascii="Times New Roman" w:eastAsia="Times New Roman" w:hAnsi="Times New Roman"/>
          <w:spacing w:val="-1"/>
          <w:w w:val="105"/>
          <w:sz w:val="28"/>
          <w:lang w:val="uk-UA"/>
        </w:rPr>
        <w:t xml:space="preserve"> </w:t>
      </w:r>
      <w:r>
        <w:rPr>
          <w:rFonts w:ascii="Times New Roman" w:eastAsia="Times New Roman" w:hAnsi="Times New Roman"/>
          <w:w w:val="105"/>
          <w:sz w:val="28"/>
          <w:lang w:val="uk-UA"/>
        </w:rPr>
        <w:t>Комісії,</w:t>
      </w:r>
      <w:r>
        <w:rPr>
          <w:rFonts w:ascii="Times New Roman" w:eastAsia="Times New Roman" w:hAnsi="Times New Roman"/>
          <w:spacing w:val="-8"/>
          <w:w w:val="105"/>
          <w:sz w:val="28"/>
          <w:lang w:val="uk-UA"/>
        </w:rPr>
        <w:t xml:space="preserve"> </w:t>
      </w:r>
      <w:r>
        <w:rPr>
          <w:rFonts w:ascii="Times New Roman" w:eastAsia="Times New Roman" w:hAnsi="Times New Roman"/>
          <w:w w:val="105"/>
          <w:sz w:val="28"/>
          <w:lang w:val="uk-UA"/>
        </w:rPr>
        <w:t>дає</w:t>
      </w:r>
      <w:r>
        <w:rPr>
          <w:rFonts w:ascii="Times New Roman" w:eastAsia="Times New Roman" w:hAnsi="Times New Roman"/>
          <w:spacing w:val="-12"/>
          <w:w w:val="105"/>
          <w:sz w:val="28"/>
          <w:lang w:val="uk-UA"/>
        </w:rPr>
        <w:t xml:space="preserve"> </w:t>
      </w:r>
      <w:r>
        <w:rPr>
          <w:rFonts w:ascii="Times New Roman" w:eastAsia="Times New Roman" w:hAnsi="Times New Roman"/>
          <w:w w:val="105"/>
          <w:sz w:val="28"/>
          <w:lang w:val="uk-UA"/>
        </w:rPr>
        <w:t>їм</w:t>
      </w:r>
      <w:r>
        <w:rPr>
          <w:rFonts w:ascii="Times New Roman" w:eastAsia="Times New Roman" w:hAnsi="Times New Roman"/>
          <w:spacing w:val="-9"/>
          <w:w w:val="105"/>
          <w:sz w:val="28"/>
          <w:lang w:val="uk-UA"/>
        </w:rPr>
        <w:t xml:space="preserve"> </w:t>
      </w:r>
      <w:r>
        <w:rPr>
          <w:rFonts w:ascii="Times New Roman" w:eastAsia="Times New Roman" w:hAnsi="Times New Roman"/>
          <w:spacing w:val="-2"/>
          <w:w w:val="105"/>
          <w:sz w:val="28"/>
          <w:lang w:val="uk-UA"/>
        </w:rPr>
        <w:t>доручення;</w:t>
      </w:r>
    </w:p>
    <w:p w14:paraId="3D338974" w14:textId="77777777" w:rsidR="001F6EB8" w:rsidRDefault="001F6EB8">
      <w:pPr>
        <w:pStyle w:val="a4"/>
        <w:widowControl w:val="0"/>
        <w:numPr>
          <w:ilvl w:val="2"/>
          <w:numId w:val="2"/>
        </w:numPr>
        <w:tabs>
          <w:tab w:val="left" w:pos="740"/>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spacing w:val="-2"/>
          <w:w w:val="105"/>
          <w:sz w:val="28"/>
          <w:lang w:val="uk-UA"/>
        </w:rPr>
        <w:t>координує</w:t>
      </w:r>
      <w:r>
        <w:rPr>
          <w:rFonts w:ascii="Times New Roman" w:eastAsia="Times New Roman" w:hAnsi="Times New Roman"/>
          <w:spacing w:val="6"/>
          <w:w w:val="105"/>
          <w:sz w:val="28"/>
          <w:lang w:val="uk-UA"/>
        </w:rPr>
        <w:t xml:space="preserve"> </w:t>
      </w:r>
      <w:r>
        <w:rPr>
          <w:rFonts w:ascii="Times New Roman" w:eastAsia="Times New Roman" w:hAnsi="Times New Roman"/>
          <w:spacing w:val="-2"/>
          <w:w w:val="105"/>
          <w:sz w:val="28"/>
          <w:lang w:val="uk-UA"/>
        </w:rPr>
        <w:t>діяльність</w:t>
      </w:r>
      <w:r>
        <w:rPr>
          <w:rFonts w:ascii="Times New Roman" w:eastAsia="Times New Roman" w:hAnsi="Times New Roman"/>
          <w:spacing w:val="8"/>
          <w:w w:val="105"/>
          <w:sz w:val="28"/>
          <w:lang w:val="uk-UA"/>
        </w:rPr>
        <w:t xml:space="preserve"> </w:t>
      </w:r>
      <w:r>
        <w:rPr>
          <w:rFonts w:ascii="Times New Roman" w:eastAsia="Times New Roman" w:hAnsi="Times New Roman"/>
          <w:spacing w:val="-2"/>
          <w:w w:val="105"/>
          <w:sz w:val="28"/>
          <w:lang w:val="uk-UA"/>
        </w:rPr>
        <w:t>членів</w:t>
      </w:r>
      <w:r>
        <w:rPr>
          <w:rFonts w:ascii="Times New Roman" w:eastAsia="Times New Roman" w:hAnsi="Times New Roman"/>
          <w:spacing w:val="-4"/>
          <w:w w:val="105"/>
          <w:sz w:val="28"/>
          <w:lang w:val="uk-UA"/>
        </w:rPr>
        <w:t xml:space="preserve"> </w:t>
      </w:r>
      <w:r>
        <w:rPr>
          <w:rFonts w:ascii="Times New Roman" w:eastAsia="Times New Roman" w:hAnsi="Times New Roman"/>
          <w:spacing w:val="-2"/>
          <w:w w:val="105"/>
          <w:sz w:val="28"/>
          <w:lang w:val="uk-UA"/>
        </w:rPr>
        <w:t>Комісії;</w:t>
      </w:r>
    </w:p>
    <w:p w14:paraId="7D2CF67C" w14:textId="77777777" w:rsidR="001F6EB8" w:rsidRDefault="001F6EB8">
      <w:pPr>
        <w:pStyle w:val="a4"/>
        <w:widowControl w:val="0"/>
        <w:numPr>
          <w:ilvl w:val="2"/>
          <w:numId w:val="2"/>
        </w:numPr>
        <w:tabs>
          <w:tab w:val="left" w:pos="745"/>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визначає перелік питань, для</w:t>
      </w:r>
      <w:r>
        <w:rPr>
          <w:rFonts w:ascii="Times New Roman" w:eastAsia="Times New Roman" w:hAnsi="Times New Roman"/>
          <w:spacing w:val="-4"/>
          <w:w w:val="105"/>
          <w:sz w:val="28"/>
          <w:lang w:val="uk-UA"/>
        </w:rPr>
        <w:t xml:space="preserve"> </w:t>
      </w:r>
      <w:r>
        <w:rPr>
          <w:rFonts w:ascii="Times New Roman" w:eastAsia="Times New Roman" w:hAnsi="Times New Roman"/>
          <w:w w:val="105"/>
          <w:sz w:val="28"/>
          <w:lang w:val="uk-UA"/>
        </w:rPr>
        <w:t>їх розгляду Комісією;</w:t>
      </w:r>
    </w:p>
    <w:p w14:paraId="40F900F6" w14:textId="77777777" w:rsidR="001F6EB8" w:rsidRDefault="001F6EB8">
      <w:pPr>
        <w:pStyle w:val="a4"/>
        <w:widowControl w:val="0"/>
        <w:numPr>
          <w:ilvl w:val="2"/>
          <w:numId w:val="2"/>
        </w:numPr>
        <w:tabs>
          <w:tab w:val="left" w:pos="740"/>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 xml:space="preserve">представляє Комісію у відносинах з державними органами, </w:t>
      </w:r>
      <w:r>
        <w:rPr>
          <w:rFonts w:ascii="Times New Roman" w:eastAsia="Times New Roman" w:hAnsi="Times New Roman"/>
          <w:spacing w:val="-12"/>
          <w:w w:val="105"/>
          <w:sz w:val="28"/>
          <w:lang w:val="uk-UA"/>
        </w:rPr>
        <w:t>органами місцевого самоврядування, об'єднаннями громадян, підприємствами,</w:t>
      </w:r>
      <w:r>
        <w:rPr>
          <w:rFonts w:ascii="Times New Roman" w:eastAsia="Times New Roman" w:hAnsi="Times New Roman"/>
          <w:w w:val="105"/>
          <w:sz w:val="28"/>
          <w:lang w:val="uk-UA"/>
        </w:rPr>
        <w:t xml:space="preserve"> установами та організаціями незалежно від форм власності, консультативно-дорадчими органами міської ради, громадянами тощо;</w:t>
      </w:r>
    </w:p>
    <w:p w14:paraId="2BA6B868" w14:textId="77777777" w:rsidR="001F6EB8" w:rsidRDefault="001F6EB8">
      <w:pPr>
        <w:pStyle w:val="a4"/>
        <w:widowControl w:val="0"/>
        <w:numPr>
          <w:ilvl w:val="2"/>
          <w:numId w:val="2"/>
        </w:numPr>
        <w:tabs>
          <w:tab w:val="left" w:pos="732"/>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здійснює інші повноваження, передбачені законодавством,                        з метою забезпечення діяльності Комісії та покладених на неї завдань. У разі відсутності голови Комісії його обов'язки виконує заступник голови Комісії, обраний головуючим на відповідному засіданні шляхом голосування простою більшістю голосів від складу присутніх на засіданні членів Комісії.</w:t>
      </w:r>
    </w:p>
    <w:p w14:paraId="35FD3BDC" w14:textId="77777777" w:rsidR="001F6EB8" w:rsidRDefault="001F6EB8">
      <w:pPr>
        <w:pStyle w:val="1"/>
        <w:widowControl w:val="0"/>
        <w:tabs>
          <w:tab w:val="left" w:pos="734"/>
        </w:tabs>
        <w:spacing w:after="0" w:line="240" w:lineRule="auto"/>
        <w:jc w:val="both"/>
        <w:rPr>
          <w:rFonts w:ascii="Times New Roman" w:eastAsia="Times New Roman" w:hAnsi="Times New Roman"/>
          <w:sz w:val="28"/>
        </w:rPr>
      </w:pPr>
      <w:r>
        <w:rPr>
          <w:rFonts w:ascii="Times New Roman" w:eastAsia="Times New Roman" w:hAnsi="Times New Roman"/>
          <w:sz w:val="28"/>
        </w:rPr>
        <w:tab/>
        <w:t xml:space="preserve">3.14. </w:t>
      </w:r>
      <w:r>
        <w:rPr>
          <w:rFonts w:ascii="Times New Roman" w:eastAsia="Times New Roman" w:hAnsi="Times New Roman"/>
          <w:w w:val="105"/>
          <w:sz w:val="28"/>
        </w:rPr>
        <w:t>Секретар</w:t>
      </w:r>
      <w:r>
        <w:rPr>
          <w:rFonts w:ascii="Times New Roman" w:eastAsia="Times New Roman" w:hAnsi="Times New Roman"/>
          <w:spacing w:val="-7"/>
          <w:w w:val="105"/>
          <w:sz w:val="28"/>
        </w:rPr>
        <w:t xml:space="preserve"> </w:t>
      </w:r>
      <w:r>
        <w:rPr>
          <w:rFonts w:ascii="Times New Roman" w:eastAsia="Times New Roman" w:hAnsi="Times New Roman"/>
          <w:spacing w:val="-2"/>
          <w:w w:val="105"/>
          <w:sz w:val="28"/>
        </w:rPr>
        <w:t>Комісії:</w:t>
      </w:r>
    </w:p>
    <w:p w14:paraId="4EEE24BD" w14:textId="77777777" w:rsidR="001F6EB8" w:rsidRDefault="001F6EB8">
      <w:pPr>
        <w:pStyle w:val="a4"/>
        <w:widowControl w:val="0"/>
        <w:numPr>
          <w:ilvl w:val="2"/>
          <w:numId w:val="2"/>
        </w:numPr>
        <w:tabs>
          <w:tab w:val="left" w:pos="734"/>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spacing w:val="-2"/>
          <w:w w:val="105"/>
          <w:sz w:val="28"/>
          <w:lang w:val="uk-UA"/>
        </w:rPr>
        <w:t>здійснює</w:t>
      </w:r>
      <w:r>
        <w:rPr>
          <w:rFonts w:ascii="Times New Roman" w:eastAsia="Times New Roman" w:hAnsi="Times New Roman"/>
          <w:spacing w:val="1"/>
          <w:w w:val="105"/>
          <w:sz w:val="28"/>
          <w:lang w:val="uk-UA"/>
        </w:rPr>
        <w:t xml:space="preserve"> </w:t>
      </w:r>
      <w:r>
        <w:rPr>
          <w:rFonts w:ascii="Times New Roman" w:eastAsia="Times New Roman" w:hAnsi="Times New Roman"/>
          <w:spacing w:val="-2"/>
          <w:w w:val="105"/>
          <w:sz w:val="28"/>
          <w:lang w:val="uk-UA"/>
        </w:rPr>
        <w:t>організаційне</w:t>
      </w:r>
      <w:r>
        <w:rPr>
          <w:rFonts w:ascii="Times New Roman" w:eastAsia="Times New Roman" w:hAnsi="Times New Roman"/>
          <w:spacing w:val="13"/>
          <w:w w:val="105"/>
          <w:sz w:val="28"/>
          <w:lang w:val="uk-UA"/>
        </w:rPr>
        <w:t xml:space="preserve"> </w:t>
      </w:r>
      <w:r>
        <w:rPr>
          <w:rFonts w:ascii="Times New Roman" w:eastAsia="Times New Roman" w:hAnsi="Times New Roman"/>
          <w:spacing w:val="-2"/>
          <w:w w:val="105"/>
          <w:sz w:val="28"/>
          <w:lang w:val="uk-UA"/>
        </w:rPr>
        <w:t>забезпечення</w:t>
      </w:r>
      <w:r>
        <w:rPr>
          <w:rFonts w:ascii="Times New Roman" w:eastAsia="Times New Roman" w:hAnsi="Times New Roman"/>
          <w:spacing w:val="4"/>
          <w:w w:val="105"/>
          <w:sz w:val="28"/>
          <w:lang w:val="uk-UA"/>
        </w:rPr>
        <w:t xml:space="preserve"> </w:t>
      </w:r>
      <w:r>
        <w:rPr>
          <w:rFonts w:ascii="Times New Roman" w:eastAsia="Times New Roman" w:hAnsi="Times New Roman"/>
          <w:spacing w:val="-2"/>
          <w:w w:val="105"/>
          <w:sz w:val="28"/>
          <w:lang w:val="uk-UA"/>
        </w:rPr>
        <w:t>діяльності</w:t>
      </w:r>
      <w:r>
        <w:rPr>
          <w:rFonts w:ascii="Times New Roman" w:eastAsia="Times New Roman" w:hAnsi="Times New Roman"/>
          <w:spacing w:val="10"/>
          <w:w w:val="105"/>
          <w:sz w:val="28"/>
          <w:lang w:val="uk-UA"/>
        </w:rPr>
        <w:t xml:space="preserve"> </w:t>
      </w:r>
      <w:r>
        <w:rPr>
          <w:rFonts w:ascii="Times New Roman" w:eastAsia="Times New Roman" w:hAnsi="Times New Roman"/>
          <w:spacing w:val="-2"/>
          <w:w w:val="105"/>
          <w:sz w:val="28"/>
          <w:lang w:val="uk-UA"/>
        </w:rPr>
        <w:t>Комісії;</w:t>
      </w:r>
    </w:p>
    <w:p w14:paraId="21043AE2" w14:textId="77777777" w:rsidR="001F6EB8" w:rsidRDefault="001F6EB8">
      <w:pPr>
        <w:pStyle w:val="a4"/>
        <w:widowControl w:val="0"/>
        <w:numPr>
          <w:ilvl w:val="2"/>
          <w:numId w:val="2"/>
        </w:numPr>
        <w:tabs>
          <w:tab w:val="left" w:pos="737"/>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готує</w:t>
      </w:r>
      <w:r>
        <w:rPr>
          <w:rFonts w:ascii="Times New Roman" w:eastAsia="Times New Roman" w:hAnsi="Times New Roman"/>
          <w:spacing w:val="-12"/>
          <w:w w:val="105"/>
          <w:sz w:val="28"/>
          <w:lang w:val="uk-UA"/>
        </w:rPr>
        <w:t xml:space="preserve"> </w:t>
      </w:r>
      <w:r>
        <w:rPr>
          <w:rFonts w:ascii="Times New Roman" w:eastAsia="Times New Roman" w:hAnsi="Times New Roman"/>
          <w:w w:val="105"/>
          <w:sz w:val="28"/>
          <w:lang w:val="uk-UA"/>
        </w:rPr>
        <w:t>необхідні</w:t>
      </w:r>
      <w:r>
        <w:rPr>
          <w:rFonts w:ascii="Times New Roman" w:eastAsia="Times New Roman" w:hAnsi="Times New Roman"/>
          <w:spacing w:val="-9"/>
          <w:w w:val="105"/>
          <w:sz w:val="28"/>
          <w:lang w:val="uk-UA"/>
        </w:rPr>
        <w:t xml:space="preserve"> </w:t>
      </w:r>
      <w:r>
        <w:rPr>
          <w:rFonts w:ascii="Times New Roman" w:eastAsia="Times New Roman" w:hAnsi="Times New Roman"/>
          <w:w w:val="105"/>
          <w:sz w:val="28"/>
          <w:lang w:val="uk-UA"/>
        </w:rPr>
        <w:t>документи,</w:t>
      </w:r>
      <w:r>
        <w:rPr>
          <w:rFonts w:ascii="Times New Roman" w:eastAsia="Times New Roman" w:hAnsi="Times New Roman"/>
          <w:spacing w:val="-3"/>
          <w:w w:val="105"/>
          <w:sz w:val="28"/>
          <w:lang w:val="uk-UA"/>
        </w:rPr>
        <w:t xml:space="preserve"> </w:t>
      </w:r>
      <w:r>
        <w:rPr>
          <w:rFonts w:ascii="Times New Roman" w:eastAsia="Times New Roman" w:hAnsi="Times New Roman"/>
          <w:w w:val="105"/>
          <w:sz w:val="28"/>
          <w:lang w:val="uk-UA"/>
        </w:rPr>
        <w:t>інші</w:t>
      </w:r>
      <w:r>
        <w:rPr>
          <w:rFonts w:ascii="Times New Roman" w:eastAsia="Times New Roman" w:hAnsi="Times New Roman"/>
          <w:spacing w:val="-7"/>
          <w:w w:val="105"/>
          <w:sz w:val="28"/>
          <w:lang w:val="uk-UA"/>
        </w:rPr>
        <w:t xml:space="preserve"> </w:t>
      </w:r>
      <w:r>
        <w:rPr>
          <w:rFonts w:ascii="Times New Roman" w:eastAsia="Times New Roman" w:hAnsi="Times New Roman"/>
          <w:w w:val="105"/>
          <w:sz w:val="28"/>
          <w:lang w:val="uk-UA"/>
        </w:rPr>
        <w:t>матеріали</w:t>
      </w:r>
      <w:r>
        <w:rPr>
          <w:rFonts w:ascii="Times New Roman" w:eastAsia="Times New Roman" w:hAnsi="Times New Roman"/>
          <w:spacing w:val="-12"/>
          <w:w w:val="105"/>
          <w:sz w:val="28"/>
          <w:lang w:val="uk-UA"/>
        </w:rPr>
        <w:t xml:space="preserve"> </w:t>
      </w:r>
      <w:r>
        <w:rPr>
          <w:rFonts w:ascii="Times New Roman" w:eastAsia="Times New Roman" w:hAnsi="Times New Roman"/>
          <w:w w:val="105"/>
          <w:sz w:val="28"/>
          <w:lang w:val="uk-UA"/>
        </w:rPr>
        <w:t>для</w:t>
      </w:r>
      <w:r>
        <w:rPr>
          <w:rFonts w:ascii="Times New Roman" w:eastAsia="Times New Roman" w:hAnsi="Times New Roman"/>
          <w:spacing w:val="-7"/>
          <w:w w:val="105"/>
          <w:sz w:val="28"/>
          <w:lang w:val="uk-UA"/>
        </w:rPr>
        <w:t xml:space="preserve"> </w:t>
      </w:r>
      <w:r>
        <w:rPr>
          <w:rFonts w:ascii="Times New Roman" w:eastAsia="Times New Roman" w:hAnsi="Times New Roman"/>
          <w:w w:val="105"/>
          <w:sz w:val="28"/>
          <w:lang w:val="uk-UA"/>
        </w:rPr>
        <w:t>роботи</w:t>
      </w:r>
      <w:r>
        <w:rPr>
          <w:rFonts w:ascii="Times New Roman" w:eastAsia="Times New Roman" w:hAnsi="Times New Roman"/>
          <w:spacing w:val="-3"/>
          <w:w w:val="105"/>
          <w:sz w:val="28"/>
          <w:lang w:val="uk-UA"/>
        </w:rPr>
        <w:t xml:space="preserve"> </w:t>
      </w:r>
      <w:r>
        <w:rPr>
          <w:rFonts w:ascii="Times New Roman" w:eastAsia="Times New Roman" w:hAnsi="Times New Roman"/>
          <w:spacing w:val="-2"/>
          <w:w w:val="105"/>
          <w:sz w:val="28"/>
          <w:lang w:val="uk-UA"/>
        </w:rPr>
        <w:t>Комісії;</w:t>
      </w:r>
    </w:p>
    <w:p w14:paraId="3A53A9DF" w14:textId="77777777" w:rsidR="001F6EB8" w:rsidRDefault="001F6EB8">
      <w:pPr>
        <w:pStyle w:val="a4"/>
        <w:widowControl w:val="0"/>
        <w:numPr>
          <w:ilvl w:val="2"/>
          <w:numId w:val="2"/>
        </w:numPr>
        <w:tabs>
          <w:tab w:val="left" w:pos="737"/>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інформує членів Комісії про дату, час, місце проведення засідань Комісії, їх порядок денний;</w:t>
      </w:r>
    </w:p>
    <w:p w14:paraId="36A8AB93" w14:textId="77777777" w:rsidR="001F6EB8" w:rsidRDefault="001F6EB8">
      <w:pPr>
        <w:pStyle w:val="a4"/>
        <w:widowControl w:val="0"/>
        <w:numPr>
          <w:ilvl w:val="2"/>
          <w:numId w:val="2"/>
        </w:numPr>
        <w:tabs>
          <w:tab w:val="left" w:pos="737"/>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веде протоколи</w:t>
      </w:r>
      <w:r>
        <w:rPr>
          <w:rFonts w:ascii="Times New Roman" w:eastAsia="Times New Roman" w:hAnsi="Times New Roman"/>
          <w:spacing w:val="-2"/>
          <w:w w:val="105"/>
          <w:sz w:val="28"/>
          <w:lang w:val="uk-UA"/>
        </w:rPr>
        <w:t>;</w:t>
      </w:r>
    </w:p>
    <w:p w14:paraId="7FCAFEE4" w14:textId="77777777" w:rsidR="001F6EB8" w:rsidRDefault="001F6EB8">
      <w:pPr>
        <w:pStyle w:val="a4"/>
        <w:widowControl w:val="0"/>
        <w:numPr>
          <w:ilvl w:val="2"/>
          <w:numId w:val="2"/>
        </w:numPr>
        <w:tabs>
          <w:tab w:val="left" w:pos="737"/>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spacing w:val="-2"/>
          <w:w w:val="105"/>
          <w:sz w:val="28"/>
          <w:lang w:val="uk-UA"/>
        </w:rPr>
        <w:t>забезпечує</w:t>
      </w:r>
      <w:r>
        <w:rPr>
          <w:rFonts w:ascii="Times New Roman" w:eastAsia="Times New Roman" w:hAnsi="Times New Roman"/>
          <w:spacing w:val="4"/>
          <w:w w:val="105"/>
          <w:sz w:val="28"/>
          <w:lang w:val="uk-UA"/>
        </w:rPr>
        <w:t xml:space="preserve"> </w:t>
      </w:r>
      <w:r>
        <w:rPr>
          <w:rFonts w:ascii="Times New Roman" w:eastAsia="Times New Roman" w:hAnsi="Times New Roman"/>
          <w:spacing w:val="-2"/>
          <w:w w:val="105"/>
          <w:sz w:val="28"/>
          <w:lang w:val="uk-UA"/>
        </w:rPr>
        <w:t>зберігання</w:t>
      </w:r>
      <w:r>
        <w:rPr>
          <w:rFonts w:ascii="Times New Roman" w:eastAsia="Times New Roman" w:hAnsi="Times New Roman"/>
          <w:spacing w:val="16"/>
          <w:w w:val="105"/>
          <w:sz w:val="28"/>
          <w:lang w:val="uk-UA"/>
        </w:rPr>
        <w:t xml:space="preserve"> </w:t>
      </w:r>
      <w:r>
        <w:rPr>
          <w:rFonts w:ascii="Times New Roman" w:eastAsia="Times New Roman" w:hAnsi="Times New Roman"/>
          <w:spacing w:val="-2"/>
          <w:w w:val="105"/>
          <w:sz w:val="28"/>
          <w:lang w:val="uk-UA"/>
        </w:rPr>
        <w:t>протоколів</w:t>
      </w:r>
      <w:r>
        <w:rPr>
          <w:rFonts w:ascii="Times New Roman" w:eastAsia="Times New Roman" w:hAnsi="Times New Roman"/>
          <w:spacing w:val="4"/>
          <w:w w:val="105"/>
          <w:sz w:val="28"/>
          <w:lang w:val="uk-UA"/>
        </w:rPr>
        <w:t xml:space="preserve"> </w:t>
      </w:r>
      <w:r>
        <w:rPr>
          <w:rFonts w:ascii="Times New Roman" w:eastAsia="Times New Roman" w:hAnsi="Times New Roman"/>
          <w:spacing w:val="-2"/>
          <w:w w:val="105"/>
          <w:sz w:val="28"/>
          <w:lang w:val="uk-UA"/>
        </w:rPr>
        <w:t>та</w:t>
      </w:r>
      <w:r>
        <w:rPr>
          <w:rFonts w:ascii="Times New Roman" w:eastAsia="Times New Roman" w:hAnsi="Times New Roman"/>
          <w:spacing w:val="1"/>
          <w:w w:val="105"/>
          <w:sz w:val="28"/>
          <w:lang w:val="uk-UA"/>
        </w:rPr>
        <w:t xml:space="preserve"> </w:t>
      </w:r>
      <w:r>
        <w:rPr>
          <w:rFonts w:ascii="Times New Roman" w:eastAsia="Times New Roman" w:hAnsi="Times New Roman"/>
          <w:spacing w:val="-2"/>
          <w:w w:val="105"/>
          <w:sz w:val="28"/>
          <w:lang w:val="uk-UA"/>
        </w:rPr>
        <w:t>прийнятих</w:t>
      </w:r>
      <w:r>
        <w:rPr>
          <w:rFonts w:ascii="Times New Roman" w:eastAsia="Times New Roman" w:hAnsi="Times New Roman"/>
          <w:spacing w:val="10"/>
          <w:w w:val="105"/>
          <w:sz w:val="28"/>
          <w:lang w:val="uk-UA"/>
        </w:rPr>
        <w:t xml:space="preserve"> </w:t>
      </w:r>
      <w:r>
        <w:rPr>
          <w:rFonts w:ascii="Times New Roman" w:eastAsia="Times New Roman" w:hAnsi="Times New Roman"/>
          <w:spacing w:val="-2"/>
          <w:w w:val="105"/>
          <w:sz w:val="28"/>
          <w:lang w:val="uk-UA"/>
        </w:rPr>
        <w:t>рішень Комісії;</w:t>
      </w:r>
    </w:p>
    <w:p w14:paraId="29A15E86" w14:textId="77777777" w:rsidR="001F6EB8" w:rsidRDefault="001F6EB8">
      <w:pPr>
        <w:pStyle w:val="a4"/>
        <w:widowControl w:val="0"/>
        <w:numPr>
          <w:ilvl w:val="2"/>
          <w:numId w:val="2"/>
        </w:numPr>
        <w:tabs>
          <w:tab w:val="left" w:pos="737"/>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готує</w:t>
      </w:r>
      <w:r>
        <w:rPr>
          <w:rFonts w:ascii="Times New Roman" w:eastAsia="Times New Roman" w:hAnsi="Times New Roman"/>
          <w:spacing w:val="-9"/>
          <w:w w:val="105"/>
          <w:sz w:val="28"/>
          <w:lang w:val="uk-UA"/>
        </w:rPr>
        <w:t xml:space="preserve"> </w:t>
      </w:r>
      <w:r>
        <w:rPr>
          <w:rFonts w:ascii="Times New Roman" w:eastAsia="Times New Roman" w:hAnsi="Times New Roman"/>
          <w:w w:val="105"/>
          <w:sz w:val="28"/>
          <w:lang w:val="uk-UA"/>
        </w:rPr>
        <w:t>проєкти</w:t>
      </w:r>
      <w:r>
        <w:rPr>
          <w:rFonts w:ascii="Times New Roman" w:eastAsia="Times New Roman" w:hAnsi="Times New Roman"/>
          <w:spacing w:val="-5"/>
          <w:w w:val="105"/>
          <w:sz w:val="28"/>
          <w:lang w:val="uk-UA"/>
        </w:rPr>
        <w:t xml:space="preserve"> </w:t>
      </w:r>
      <w:r>
        <w:rPr>
          <w:rFonts w:ascii="Times New Roman" w:eastAsia="Times New Roman" w:hAnsi="Times New Roman"/>
          <w:w w:val="105"/>
          <w:sz w:val="28"/>
          <w:lang w:val="uk-UA"/>
        </w:rPr>
        <w:t>рішень</w:t>
      </w:r>
      <w:r>
        <w:rPr>
          <w:rFonts w:ascii="Times New Roman" w:eastAsia="Times New Roman" w:hAnsi="Times New Roman"/>
          <w:spacing w:val="-10"/>
          <w:w w:val="105"/>
          <w:sz w:val="28"/>
          <w:lang w:val="uk-UA"/>
        </w:rPr>
        <w:t xml:space="preserve"> </w:t>
      </w:r>
      <w:r>
        <w:rPr>
          <w:rFonts w:ascii="Times New Roman" w:eastAsia="Times New Roman" w:hAnsi="Times New Roman"/>
          <w:w w:val="105"/>
          <w:sz w:val="28"/>
          <w:lang w:val="uk-UA"/>
        </w:rPr>
        <w:t>Комісії та</w:t>
      </w:r>
      <w:r>
        <w:rPr>
          <w:rFonts w:ascii="Times New Roman" w:eastAsia="Times New Roman" w:hAnsi="Times New Roman"/>
          <w:spacing w:val="-12"/>
          <w:w w:val="105"/>
          <w:sz w:val="28"/>
          <w:lang w:val="uk-UA"/>
        </w:rPr>
        <w:t xml:space="preserve"> </w:t>
      </w:r>
      <w:r>
        <w:rPr>
          <w:rFonts w:ascii="Times New Roman" w:eastAsia="Times New Roman" w:hAnsi="Times New Roman"/>
          <w:w w:val="105"/>
          <w:sz w:val="28"/>
          <w:lang w:val="uk-UA"/>
        </w:rPr>
        <w:t>забезпечує</w:t>
      </w:r>
      <w:r>
        <w:rPr>
          <w:rFonts w:ascii="Times New Roman" w:eastAsia="Times New Roman" w:hAnsi="Times New Roman"/>
          <w:spacing w:val="-9"/>
          <w:w w:val="105"/>
          <w:sz w:val="28"/>
          <w:lang w:val="uk-UA"/>
        </w:rPr>
        <w:t xml:space="preserve"> </w:t>
      </w:r>
      <w:r>
        <w:rPr>
          <w:rFonts w:ascii="Times New Roman" w:eastAsia="Times New Roman" w:hAnsi="Times New Roman"/>
          <w:w w:val="105"/>
          <w:sz w:val="28"/>
          <w:lang w:val="uk-UA"/>
        </w:rPr>
        <w:t>їх</w:t>
      </w:r>
      <w:r>
        <w:rPr>
          <w:rFonts w:ascii="Times New Roman" w:eastAsia="Times New Roman" w:hAnsi="Times New Roman"/>
          <w:spacing w:val="-5"/>
          <w:w w:val="105"/>
          <w:sz w:val="28"/>
          <w:lang w:val="uk-UA"/>
        </w:rPr>
        <w:t xml:space="preserve"> </w:t>
      </w:r>
      <w:r>
        <w:rPr>
          <w:rFonts w:ascii="Times New Roman" w:eastAsia="Times New Roman" w:hAnsi="Times New Roman"/>
          <w:spacing w:val="-2"/>
          <w:w w:val="105"/>
          <w:sz w:val="28"/>
          <w:lang w:val="uk-UA"/>
        </w:rPr>
        <w:t>підписання;</w:t>
      </w:r>
    </w:p>
    <w:p w14:paraId="2EB41186" w14:textId="77777777" w:rsidR="001F6EB8" w:rsidRDefault="001F6EB8">
      <w:pPr>
        <w:pStyle w:val="a4"/>
        <w:widowControl w:val="0"/>
        <w:numPr>
          <w:ilvl w:val="2"/>
          <w:numId w:val="2"/>
        </w:numPr>
        <w:tabs>
          <w:tab w:val="left" w:pos="737"/>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готує</w:t>
      </w:r>
      <w:r>
        <w:rPr>
          <w:rFonts w:ascii="Times New Roman" w:eastAsia="Times New Roman" w:hAnsi="Times New Roman"/>
          <w:spacing w:val="-3"/>
          <w:w w:val="105"/>
          <w:sz w:val="28"/>
          <w:lang w:val="uk-UA"/>
        </w:rPr>
        <w:t xml:space="preserve"> </w:t>
      </w:r>
      <w:r>
        <w:rPr>
          <w:rFonts w:ascii="Times New Roman" w:eastAsia="Times New Roman" w:hAnsi="Times New Roman"/>
          <w:w w:val="105"/>
          <w:sz w:val="28"/>
          <w:lang w:val="uk-UA"/>
        </w:rPr>
        <w:t>інформацію для</w:t>
      </w:r>
      <w:r>
        <w:rPr>
          <w:rFonts w:ascii="Times New Roman" w:eastAsia="Times New Roman" w:hAnsi="Times New Roman"/>
          <w:spacing w:val="-3"/>
          <w:w w:val="105"/>
          <w:sz w:val="28"/>
          <w:lang w:val="uk-UA"/>
        </w:rPr>
        <w:t xml:space="preserve"> </w:t>
      </w:r>
      <w:r>
        <w:rPr>
          <w:rFonts w:ascii="Times New Roman" w:eastAsia="Times New Roman" w:hAnsi="Times New Roman"/>
          <w:w w:val="105"/>
          <w:sz w:val="28"/>
          <w:lang w:val="uk-UA"/>
        </w:rPr>
        <w:t>оприлюднення на</w:t>
      </w:r>
      <w:r>
        <w:rPr>
          <w:rFonts w:ascii="Times New Roman" w:eastAsia="Times New Roman" w:hAnsi="Times New Roman"/>
          <w:spacing w:val="-7"/>
          <w:w w:val="105"/>
          <w:sz w:val="28"/>
          <w:lang w:val="uk-UA"/>
        </w:rPr>
        <w:t xml:space="preserve"> </w:t>
      </w:r>
      <w:r>
        <w:rPr>
          <w:rFonts w:ascii="Times New Roman" w:eastAsia="Times New Roman" w:hAnsi="Times New Roman"/>
          <w:w w:val="105"/>
          <w:sz w:val="28"/>
          <w:lang w:val="uk-UA"/>
        </w:rPr>
        <w:t>офіційному вебсайті Білгород-Дністровської міської ради про результати засідань Комісії (кількість розглянутих заяв, прийнятих Комісією рішень тощо);</w:t>
      </w:r>
    </w:p>
    <w:p w14:paraId="4D110929" w14:textId="77777777" w:rsidR="001F6EB8" w:rsidRDefault="001F6EB8">
      <w:pPr>
        <w:pStyle w:val="a4"/>
        <w:widowControl w:val="0"/>
        <w:numPr>
          <w:ilvl w:val="2"/>
          <w:numId w:val="2"/>
        </w:numPr>
        <w:tabs>
          <w:tab w:val="left" w:pos="737"/>
          <w:tab w:val="left" w:pos="993"/>
        </w:tabs>
        <w:spacing w:after="0" w:line="240" w:lineRule="auto"/>
        <w:ind w:left="0" w:firstLine="709"/>
        <w:contextualSpacing w:val="0"/>
        <w:jc w:val="both"/>
        <w:rPr>
          <w:rFonts w:ascii="Times New Roman" w:eastAsia="Times New Roman" w:hAnsi="Times New Roman"/>
          <w:sz w:val="28"/>
          <w:lang w:val="uk-UA"/>
        </w:rPr>
      </w:pPr>
      <w:r>
        <w:rPr>
          <w:rFonts w:ascii="Times New Roman" w:eastAsia="Times New Roman" w:hAnsi="Times New Roman"/>
          <w:w w:val="105"/>
          <w:sz w:val="28"/>
          <w:lang w:val="uk-UA"/>
        </w:rPr>
        <w:t>виконує інші обов'язки, покладені на нього головою Комісії або</w:t>
      </w:r>
      <w:r>
        <w:rPr>
          <w:rFonts w:ascii="Times New Roman" w:eastAsia="Times New Roman" w:hAnsi="Times New Roman"/>
          <w:spacing w:val="40"/>
          <w:w w:val="105"/>
          <w:sz w:val="28"/>
          <w:lang w:val="uk-UA"/>
        </w:rPr>
        <w:t xml:space="preserve"> </w:t>
      </w:r>
      <w:r>
        <w:rPr>
          <w:rFonts w:ascii="Times New Roman" w:eastAsia="Times New Roman" w:hAnsi="Times New Roman"/>
          <w:w w:val="105"/>
          <w:sz w:val="28"/>
          <w:lang w:val="uk-UA"/>
        </w:rPr>
        <w:t>згідно</w:t>
      </w:r>
      <w:r>
        <w:rPr>
          <w:rFonts w:ascii="Times New Roman" w:eastAsia="Times New Roman" w:hAnsi="Times New Roman"/>
          <w:spacing w:val="40"/>
          <w:w w:val="105"/>
          <w:sz w:val="28"/>
          <w:lang w:val="uk-UA"/>
        </w:rPr>
        <w:t xml:space="preserve"> з </w:t>
      </w:r>
      <w:r>
        <w:rPr>
          <w:rFonts w:ascii="Times New Roman" w:eastAsia="Times New Roman" w:hAnsi="Times New Roman"/>
          <w:w w:val="105"/>
          <w:sz w:val="28"/>
          <w:lang w:val="uk-UA"/>
        </w:rPr>
        <w:t>рішенням Комісії.</w:t>
      </w:r>
    </w:p>
    <w:p w14:paraId="21994EAD" w14:textId="77777777" w:rsidR="001F6EB8" w:rsidRDefault="001F6EB8">
      <w:pPr>
        <w:pStyle w:val="10"/>
        <w:spacing w:after="0" w:line="240" w:lineRule="auto"/>
        <w:ind w:firstLine="709"/>
        <w:jc w:val="both"/>
        <w:rPr>
          <w:rFonts w:ascii="Times New Roman" w:eastAsia="Times New Roman" w:hAnsi="Times New Roman"/>
          <w:w w:val="105"/>
          <w:sz w:val="28"/>
          <w:lang w:val="uk-UA"/>
        </w:rPr>
      </w:pPr>
      <w:r>
        <w:rPr>
          <w:rFonts w:ascii="Times New Roman" w:eastAsia="Times New Roman" w:hAnsi="Times New Roman"/>
          <w:w w:val="105"/>
          <w:sz w:val="28"/>
          <w:lang w:val="uk-UA"/>
        </w:rPr>
        <w:t xml:space="preserve">У разі відсутності секретаря Комісії на засіданні із числа членів Комісії обирається секретар засідання Комісії. Таке рішення приймається </w:t>
      </w:r>
      <w:r>
        <w:rPr>
          <w:rFonts w:ascii="Times New Roman" w:eastAsia="Times New Roman" w:hAnsi="Times New Roman"/>
          <w:spacing w:val="-3"/>
          <w:w w:val="105"/>
          <w:sz w:val="28"/>
          <w:lang w:val="uk-UA"/>
        </w:rPr>
        <w:t xml:space="preserve">шляхом голосування </w:t>
      </w:r>
      <w:r>
        <w:rPr>
          <w:rFonts w:ascii="Times New Roman" w:eastAsia="Times New Roman" w:hAnsi="Times New Roman"/>
          <w:w w:val="105"/>
          <w:sz w:val="28"/>
          <w:lang w:val="uk-UA"/>
        </w:rPr>
        <w:t>більшістю</w:t>
      </w:r>
      <w:r>
        <w:rPr>
          <w:rFonts w:ascii="Times New Roman" w:eastAsia="Times New Roman" w:hAnsi="Times New Roman"/>
          <w:spacing w:val="-5"/>
          <w:w w:val="105"/>
          <w:sz w:val="28"/>
          <w:lang w:val="uk-UA"/>
        </w:rPr>
        <w:t xml:space="preserve"> </w:t>
      </w:r>
      <w:r>
        <w:rPr>
          <w:rFonts w:ascii="Times New Roman" w:eastAsia="Times New Roman" w:hAnsi="Times New Roman"/>
          <w:w w:val="105"/>
          <w:sz w:val="28"/>
          <w:lang w:val="uk-UA"/>
        </w:rPr>
        <w:t>її</w:t>
      </w:r>
      <w:r>
        <w:rPr>
          <w:rFonts w:ascii="Times New Roman" w:eastAsia="Times New Roman" w:hAnsi="Times New Roman"/>
          <w:spacing w:val="-5"/>
          <w:w w:val="105"/>
          <w:sz w:val="28"/>
          <w:lang w:val="uk-UA"/>
        </w:rPr>
        <w:t xml:space="preserve"> </w:t>
      </w:r>
      <w:r>
        <w:rPr>
          <w:rFonts w:ascii="Times New Roman" w:eastAsia="Times New Roman" w:hAnsi="Times New Roman"/>
          <w:w w:val="105"/>
          <w:sz w:val="28"/>
          <w:lang w:val="uk-UA"/>
        </w:rPr>
        <w:t>членів, присутніх на засіданні.</w:t>
      </w:r>
    </w:p>
    <w:p w14:paraId="116C0217" w14:textId="77777777" w:rsidR="001F6EB8" w:rsidRDefault="001F6EB8">
      <w:pPr>
        <w:pStyle w:val="1"/>
        <w:shd w:val="clear" w:color="auto" w:fill="FFFFFF"/>
        <w:spacing w:after="0" w:line="240" w:lineRule="auto"/>
        <w:ind w:firstLine="709"/>
        <w:jc w:val="both"/>
        <w:rPr>
          <w:rFonts w:ascii="Times New Roman" w:eastAsia="Times New Roman" w:hAnsi="Times New Roman"/>
          <w:w w:val="105"/>
          <w:sz w:val="28"/>
        </w:rPr>
      </w:pPr>
      <w:r>
        <w:rPr>
          <w:rFonts w:ascii="Times New Roman" w:eastAsia="Times New Roman" w:hAnsi="Times New Roman"/>
          <w:w w:val="105"/>
          <w:sz w:val="28"/>
        </w:rPr>
        <w:t>3.15. Щоквартально голова Комісії звітує міському голові про результати роботи Комісії.</w:t>
      </w:r>
    </w:p>
    <w:p w14:paraId="7798EB84" w14:textId="77777777" w:rsidR="001F6EB8" w:rsidRDefault="001F6EB8">
      <w:pPr>
        <w:pStyle w:val="1"/>
        <w:shd w:val="clear" w:color="auto" w:fill="FFFFFF"/>
        <w:spacing w:after="0" w:line="240" w:lineRule="auto"/>
        <w:ind w:firstLine="709"/>
        <w:jc w:val="center"/>
        <w:rPr>
          <w:rFonts w:ascii="Times New Roman" w:eastAsia="Times New Roman" w:hAnsi="Times New Roman"/>
          <w:sz w:val="28"/>
        </w:rPr>
      </w:pPr>
    </w:p>
    <w:p w14:paraId="40902BE0" w14:textId="77777777" w:rsidR="001F6EB8" w:rsidRDefault="001F6EB8">
      <w:pPr>
        <w:pStyle w:val="1"/>
        <w:shd w:val="clear" w:color="auto" w:fill="FFFFFF"/>
        <w:spacing w:after="0" w:line="240" w:lineRule="auto"/>
        <w:ind w:firstLine="709"/>
        <w:jc w:val="center"/>
        <w:rPr>
          <w:rFonts w:ascii="Times New Roman" w:eastAsia="Times New Roman" w:hAnsi="Times New Roman"/>
          <w:sz w:val="28"/>
        </w:rPr>
      </w:pPr>
      <w:r>
        <w:rPr>
          <w:rFonts w:ascii="Times New Roman" w:eastAsia="Times New Roman" w:hAnsi="Times New Roman"/>
          <w:sz w:val="28"/>
        </w:rPr>
        <w:t>4. Рішення Комісії</w:t>
      </w:r>
    </w:p>
    <w:p w14:paraId="75F01334" w14:textId="77777777" w:rsidR="001F6EB8" w:rsidRDefault="001F6EB8">
      <w:pPr>
        <w:pStyle w:val="1"/>
        <w:shd w:val="clear" w:color="auto" w:fill="FFFFFF"/>
        <w:spacing w:after="0" w:line="240" w:lineRule="auto"/>
        <w:ind w:firstLine="709"/>
        <w:jc w:val="center"/>
        <w:rPr>
          <w:rFonts w:ascii="Times New Roman" w:eastAsia="Times New Roman" w:hAnsi="Times New Roman"/>
          <w:sz w:val="28"/>
        </w:rPr>
      </w:pPr>
    </w:p>
    <w:p w14:paraId="161DA223" w14:textId="77777777" w:rsidR="001F6EB8" w:rsidRDefault="001F6EB8">
      <w:pPr>
        <w:pStyle w:val="1"/>
        <w:widowControl w:val="0"/>
        <w:tabs>
          <w:tab w:val="left" w:pos="709"/>
        </w:tabs>
        <w:spacing w:after="0" w:line="240" w:lineRule="auto"/>
        <w:ind w:firstLine="709"/>
        <w:jc w:val="both"/>
        <w:rPr>
          <w:rFonts w:ascii="Times New Roman" w:eastAsia="Times New Roman" w:hAnsi="Times New Roman"/>
          <w:w w:val="105"/>
          <w:sz w:val="28"/>
        </w:rPr>
      </w:pPr>
      <w:bookmarkStart w:id="27" w:name="n230"/>
      <w:bookmarkStart w:id="28" w:name="n65"/>
      <w:bookmarkStart w:id="29" w:name="n59"/>
      <w:bookmarkStart w:id="30" w:name="n239"/>
      <w:bookmarkEnd w:id="27"/>
      <w:bookmarkEnd w:id="28"/>
      <w:bookmarkEnd w:id="29"/>
      <w:bookmarkEnd w:id="30"/>
      <w:r>
        <w:rPr>
          <w:rFonts w:ascii="Times New Roman" w:eastAsia="Times New Roman" w:hAnsi="Times New Roman"/>
          <w:sz w:val="28"/>
        </w:rPr>
        <w:t>4.1. За результатами розгляду заяви Комісія приймає рішення про надання/відмову у наданні компенсації</w:t>
      </w:r>
      <w:bookmarkStart w:id="31" w:name="n251"/>
      <w:bookmarkStart w:id="32" w:name="n254"/>
      <w:bookmarkEnd w:id="31"/>
      <w:bookmarkEnd w:id="32"/>
      <w:r>
        <w:rPr>
          <w:rFonts w:ascii="Times New Roman" w:eastAsia="Times New Roman" w:hAnsi="Times New Roman"/>
          <w:w w:val="105"/>
          <w:sz w:val="28"/>
        </w:rPr>
        <w:t xml:space="preserve"> та передає це рішення на розгляд уповноваженому органу не пізніше п'яти робочих днів з дати прийняття такого рішення.</w:t>
      </w:r>
    </w:p>
    <w:p w14:paraId="09E1D017" w14:textId="77777777" w:rsidR="001F6EB8" w:rsidRDefault="001F6EB8">
      <w:pPr>
        <w:pStyle w:val="1"/>
        <w:widowControl w:val="0"/>
        <w:tabs>
          <w:tab w:val="left" w:pos="709"/>
        </w:tabs>
        <w:spacing w:after="0" w:line="240" w:lineRule="auto"/>
        <w:ind w:firstLine="709"/>
        <w:jc w:val="both"/>
        <w:rPr>
          <w:rFonts w:ascii="Times New Roman" w:eastAsia="Times New Roman" w:hAnsi="Times New Roman"/>
          <w:w w:val="105"/>
          <w:sz w:val="28"/>
        </w:rPr>
      </w:pPr>
      <w:r>
        <w:rPr>
          <w:rFonts w:ascii="Times New Roman" w:eastAsia="Times New Roman" w:hAnsi="Times New Roman"/>
          <w:w w:val="105"/>
          <w:sz w:val="28"/>
        </w:rPr>
        <w:t>4.2. Копія рішення Комісії вноситься її членом із накладенням електронного</w:t>
      </w:r>
      <w:r>
        <w:rPr>
          <w:rFonts w:ascii="Times New Roman" w:eastAsia="Times New Roman" w:hAnsi="Times New Roman"/>
          <w:spacing w:val="40"/>
          <w:w w:val="105"/>
          <w:sz w:val="28"/>
        </w:rPr>
        <w:t xml:space="preserve"> </w:t>
      </w:r>
      <w:r>
        <w:rPr>
          <w:rFonts w:ascii="Times New Roman" w:eastAsia="Times New Roman" w:hAnsi="Times New Roman"/>
          <w:w w:val="105"/>
          <w:sz w:val="28"/>
        </w:rPr>
        <w:t>кваліфікованого підпису, що базується на сертифікаті відкритого ключа, до Реєстру пошкодженого та знищеного майна</w:t>
      </w:r>
      <w:r>
        <w:rPr>
          <w:rFonts w:ascii="Times New Roman" w:eastAsia="Times New Roman" w:hAnsi="Times New Roman"/>
          <w:sz w:val="28"/>
        </w:rPr>
        <w:t xml:space="preserve"> </w:t>
      </w:r>
      <w:r>
        <w:rPr>
          <w:rFonts w:ascii="Times New Roman" w:eastAsia="Times New Roman" w:hAnsi="Times New Roman"/>
          <w:w w:val="105"/>
          <w:sz w:val="28"/>
        </w:rPr>
        <w:t>протягом трьох робочих днів з дня його прийняття.</w:t>
      </w:r>
    </w:p>
    <w:p w14:paraId="36F8BEC0" w14:textId="77777777" w:rsidR="001F6EB8" w:rsidRDefault="001F6EB8">
      <w:pPr>
        <w:pStyle w:val="1"/>
        <w:widowControl w:val="0"/>
        <w:tabs>
          <w:tab w:val="left" w:pos="880"/>
        </w:tabs>
        <w:spacing w:after="0" w:line="240" w:lineRule="auto"/>
        <w:ind w:firstLine="709"/>
        <w:jc w:val="both"/>
        <w:rPr>
          <w:rFonts w:ascii="Times New Roman" w:eastAsia="Times New Roman" w:hAnsi="Times New Roman"/>
          <w:w w:val="105"/>
          <w:sz w:val="28"/>
        </w:rPr>
      </w:pPr>
      <w:r>
        <w:rPr>
          <w:rFonts w:ascii="Times New Roman" w:eastAsia="Times New Roman" w:hAnsi="Times New Roman"/>
          <w:w w:val="105"/>
          <w:sz w:val="28"/>
        </w:rPr>
        <w:t xml:space="preserve">4.3. Копія затвердженого рішення Уповноваженого органу вноситься </w:t>
      </w:r>
      <w:r>
        <w:rPr>
          <w:rFonts w:ascii="Times New Roman" w:eastAsia="Times New Roman" w:hAnsi="Times New Roman"/>
          <w:w w:val="105"/>
          <w:sz w:val="28"/>
        </w:rPr>
        <w:lastRenderedPageBreak/>
        <w:t>членом Комісії з накладенням електронного кваліфікованого підпису, що базується на сертифікаті відкритого ключа, до Реєстру пошкодженого та знищеного майна протягом трьох робочих днів з дня його прийняття.</w:t>
      </w:r>
    </w:p>
    <w:p w14:paraId="7FBA8EA8" w14:textId="77777777" w:rsidR="001F6EB8" w:rsidRDefault="001F6EB8">
      <w:pPr>
        <w:pStyle w:val="1"/>
        <w:widowControl w:val="0"/>
        <w:tabs>
          <w:tab w:val="left" w:pos="880"/>
        </w:tabs>
        <w:spacing w:after="0" w:line="240" w:lineRule="auto"/>
        <w:ind w:firstLine="709"/>
        <w:jc w:val="both"/>
        <w:rPr>
          <w:rFonts w:ascii="Times New Roman" w:eastAsia="Times New Roman" w:hAnsi="Times New Roman"/>
          <w:w w:val="105"/>
          <w:sz w:val="28"/>
        </w:rPr>
      </w:pPr>
      <w:r>
        <w:rPr>
          <w:rFonts w:ascii="Times New Roman" w:eastAsia="Times New Roman" w:hAnsi="Times New Roman"/>
          <w:w w:val="105"/>
          <w:sz w:val="28"/>
        </w:rPr>
        <w:t>4.4. Відомості про надання чи відмову в наданні компенсації, суму компенсації відповідно до рішення Комісії та/або Уповноваженого органу публікуються на</w:t>
      </w:r>
      <w:r>
        <w:rPr>
          <w:rFonts w:ascii="Times New Roman" w:eastAsia="Times New Roman" w:hAnsi="Times New Roman"/>
          <w:spacing w:val="-8"/>
          <w:w w:val="105"/>
          <w:sz w:val="28"/>
        </w:rPr>
        <w:t xml:space="preserve"> </w:t>
      </w:r>
      <w:r>
        <w:rPr>
          <w:rFonts w:ascii="Times New Roman" w:eastAsia="Times New Roman" w:hAnsi="Times New Roman"/>
          <w:w w:val="105"/>
          <w:sz w:val="28"/>
        </w:rPr>
        <w:t>офіційному вебсайті Білгород-Дністровської міської ради або оприлюднюються в інший спосіб (із посиланням на номер заяви без зазначення персональних даних заявника) не пізніше наступного робочого дня після прийняття відповідних рішень.</w:t>
      </w:r>
    </w:p>
    <w:p w14:paraId="32FFCB1A" w14:textId="77777777" w:rsidR="001F6EB8" w:rsidRDefault="001F6EB8">
      <w:pPr>
        <w:pStyle w:val="1"/>
        <w:widowControl w:val="0"/>
        <w:tabs>
          <w:tab w:val="left" w:pos="880"/>
        </w:tabs>
        <w:spacing w:after="0" w:line="240" w:lineRule="auto"/>
        <w:ind w:firstLine="709"/>
        <w:jc w:val="both"/>
        <w:rPr>
          <w:rFonts w:ascii="Times New Roman" w:eastAsia="Times New Roman" w:hAnsi="Times New Roman"/>
          <w:w w:val="105"/>
          <w:sz w:val="28"/>
        </w:rPr>
      </w:pPr>
    </w:p>
    <w:p w14:paraId="1A1F78E4" w14:textId="77777777" w:rsidR="001F6EB8" w:rsidRDefault="001F6EB8">
      <w:pPr>
        <w:pStyle w:val="1"/>
        <w:spacing w:after="0" w:line="240" w:lineRule="auto"/>
        <w:jc w:val="center"/>
        <w:rPr>
          <w:rFonts w:ascii="Times New Roman" w:eastAsia="Times New Roman" w:hAnsi="Times New Roman"/>
          <w:sz w:val="28"/>
        </w:rPr>
      </w:pPr>
      <w:r>
        <w:rPr>
          <w:rFonts w:ascii="Times New Roman" w:eastAsia="Times New Roman" w:hAnsi="Times New Roman"/>
          <w:sz w:val="28"/>
        </w:rPr>
        <w:t>5. Інші положення</w:t>
      </w:r>
    </w:p>
    <w:p w14:paraId="446D9181" w14:textId="77777777" w:rsidR="001F6EB8" w:rsidRDefault="001F6EB8">
      <w:pPr>
        <w:pStyle w:val="1"/>
        <w:spacing w:after="0" w:line="240" w:lineRule="auto"/>
        <w:jc w:val="center"/>
        <w:rPr>
          <w:rFonts w:ascii="Times New Roman" w:eastAsia="Times New Roman" w:hAnsi="Times New Roman"/>
          <w:sz w:val="28"/>
        </w:rPr>
      </w:pPr>
    </w:p>
    <w:p w14:paraId="3A73D110" w14:textId="77777777" w:rsidR="001F6EB8" w:rsidRDefault="001F6EB8">
      <w:pPr>
        <w:pStyle w:val="1"/>
        <w:spacing w:after="0" w:line="240" w:lineRule="auto"/>
        <w:ind w:firstLine="709"/>
        <w:jc w:val="both"/>
        <w:rPr>
          <w:rFonts w:ascii="Times New Roman" w:eastAsia="Times New Roman" w:hAnsi="Times New Roman"/>
          <w:sz w:val="28"/>
        </w:rPr>
      </w:pPr>
      <w:r>
        <w:rPr>
          <w:rFonts w:ascii="Times New Roman" w:eastAsia="Times New Roman" w:hAnsi="Times New Roman"/>
          <w:sz w:val="28"/>
        </w:rPr>
        <w:t>5.1. Усі інші питання роботи Комісії, не врегульовані цим Положенням, регулюються Порядком.</w:t>
      </w:r>
    </w:p>
    <w:p w14:paraId="08282C6E" w14:textId="77777777" w:rsidR="001F6EB8" w:rsidRDefault="001F6EB8">
      <w:pPr>
        <w:pStyle w:val="1"/>
        <w:shd w:val="clear" w:color="auto" w:fill="FFFFFF"/>
        <w:spacing w:after="0" w:line="240" w:lineRule="auto"/>
        <w:jc w:val="both"/>
        <w:rPr>
          <w:rFonts w:ascii="Times New Roman" w:eastAsia="Times New Roman" w:hAnsi="Times New Roman"/>
          <w:sz w:val="28"/>
        </w:rPr>
      </w:pPr>
      <w:bookmarkStart w:id="33" w:name="n73"/>
      <w:bookmarkStart w:id="34" w:name="n74"/>
      <w:bookmarkEnd w:id="33"/>
      <w:bookmarkEnd w:id="34"/>
    </w:p>
    <w:p w14:paraId="083D34BB" w14:textId="77777777" w:rsidR="001F6EB8" w:rsidRDefault="001F6EB8">
      <w:pPr>
        <w:pStyle w:val="1"/>
        <w:shd w:val="clear" w:color="auto" w:fill="FFFFFF"/>
        <w:spacing w:after="0" w:line="240" w:lineRule="auto"/>
        <w:jc w:val="center"/>
        <w:rPr>
          <w:rFonts w:ascii="Times New Roman" w:eastAsia="Times New Roman" w:hAnsi="Times New Roman"/>
          <w:sz w:val="28"/>
        </w:rPr>
      </w:pPr>
      <w:r>
        <w:rPr>
          <w:rFonts w:ascii="Times New Roman" w:eastAsia="Times New Roman" w:hAnsi="Times New Roman"/>
          <w:sz w:val="28"/>
        </w:rPr>
        <w:t>_______________________________________________</w:t>
      </w:r>
    </w:p>
    <w:p w14:paraId="2F1CA953" w14:textId="77777777" w:rsidR="001F6EB8" w:rsidRDefault="001F6EB8">
      <w:pPr>
        <w:pStyle w:val="1"/>
        <w:ind w:left="3969"/>
        <w:jc w:val="both"/>
        <w:rPr>
          <w:rFonts w:ascii="Times New Roman" w:eastAsia="Times New Roman" w:hAnsi="Times New Roman"/>
          <w:sz w:val="28"/>
        </w:rPr>
      </w:pPr>
    </w:p>
    <w:sectPr w:rsidR="001F6EB8">
      <w:pgSz w:w="11906" w:h="16838"/>
      <w:pgMar w:top="1134" w:right="566"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1ED2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069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A267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253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7CED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08A6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6804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80E7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0D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A6D8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76BAB3"/>
    <w:lvl w:ilvl="0">
      <w:start w:val="1"/>
      <w:numFmt w:val="decimal"/>
      <w:lvlText w:val="%1."/>
      <w:lvlJc w:val="left"/>
      <w:pPr>
        <w:ind w:left="1075" w:hanging="354"/>
      </w:pPr>
    </w:lvl>
    <w:lvl w:ilvl="1">
      <w:start w:val="1"/>
      <w:numFmt w:val="decimal"/>
      <w:lvlText w:val="%2."/>
      <w:lvlJc w:val="left"/>
      <w:pPr>
        <w:ind w:left="1795" w:hanging="354"/>
      </w:pPr>
    </w:lvl>
    <w:lvl w:ilvl="2">
      <w:start w:val="1"/>
      <w:numFmt w:val="decimal"/>
      <w:lvlText w:val="%3."/>
      <w:lvlJc w:val="left"/>
      <w:pPr>
        <w:ind w:left="2515" w:hanging="354"/>
      </w:pPr>
    </w:lvl>
    <w:lvl w:ilvl="3">
      <w:start w:val="1"/>
      <w:numFmt w:val="decimal"/>
      <w:lvlText w:val="%4."/>
      <w:lvlJc w:val="left"/>
      <w:pPr>
        <w:ind w:left="3235" w:hanging="354"/>
      </w:pPr>
    </w:lvl>
    <w:lvl w:ilvl="4">
      <w:start w:val="1"/>
      <w:numFmt w:val="decimal"/>
      <w:lvlText w:val="%5."/>
      <w:lvlJc w:val="left"/>
      <w:pPr>
        <w:ind w:left="3955" w:hanging="354"/>
      </w:pPr>
    </w:lvl>
    <w:lvl w:ilvl="5">
      <w:start w:val="1"/>
      <w:numFmt w:val="decimal"/>
      <w:lvlText w:val="%6."/>
      <w:lvlJc w:val="left"/>
      <w:pPr>
        <w:ind w:left="4675" w:hanging="354"/>
      </w:pPr>
    </w:lvl>
    <w:lvl w:ilvl="6">
      <w:start w:val="1"/>
      <w:numFmt w:val="decimal"/>
      <w:lvlText w:val="%7."/>
      <w:lvlJc w:val="left"/>
      <w:pPr>
        <w:ind w:left="5395" w:hanging="354"/>
      </w:pPr>
    </w:lvl>
    <w:lvl w:ilvl="7">
      <w:start w:val="1"/>
      <w:numFmt w:val="decimal"/>
      <w:lvlText w:val="%8."/>
      <w:lvlJc w:val="left"/>
      <w:pPr>
        <w:ind w:left="6115" w:hanging="354"/>
      </w:pPr>
    </w:lvl>
    <w:lvl w:ilvl="8">
      <w:start w:val="1"/>
      <w:numFmt w:val="decimal"/>
      <w:lvlText w:val="%9."/>
      <w:lvlJc w:val="left"/>
      <w:pPr>
        <w:ind w:left="6835" w:hanging="354"/>
      </w:pPr>
    </w:lvl>
  </w:abstractNum>
  <w:abstractNum w:abstractNumId="11" w15:restartNumberingAfterBreak="0">
    <w:nsid w:val="5A6E7688"/>
    <w:multiLevelType w:val="multilevel"/>
    <w:tmpl w:val="03F929C2"/>
    <w:lvl w:ilvl="0">
      <w:start w:val="1"/>
      <w:numFmt w:val="decimal"/>
      <w:lvlText w:val="%1."/>
      <w:lvlJc w:val="left"/>
      <w:pPr>
        <w:ind w:left="795" w:hanging="360"/>
      </w:pPr>
      <w:rPr>
        <w:sz w:val="22"/>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2" w15:restartNumberingAfterBreak="0">
    <w:nsid w:val="682929DC"/>
    <w:multiLevelType w:val="multilevel"/>
    <w:tmpl w:val="00A9641F"/>
    <w:lvl w:ilvl="0">
      <w:start w:val="1"/>
      <w:numFmt w:val="decimal"/>
      <w:lvlText w:val="%1."/>
      <w:lvlJc w:val="left"/>
      <w:pPr>
        <w:ind w:left="2629" w:hanging="192"/>
      </w:pPr>
      <w:rPr>
        <w:rFonts w:ascii="Times New Roman" w:eastAsia="Times New Roman" w:hAnsi="Times New Roman"/>
        <w:b/>
        <w:w w:val="104"/>
        <w:sz w:val="19"/>
      </w:rPr>
    </w:lvl>
    <w:lvl w:ilvl="1">
      <w:start w:val="1"/>
      <w:numFmt w:val="decimal"/>
      <w:lvlText w:val="%1.%2."/>
      <w:lvlJc w:val="left"/>
      <w:pPr>
        <w:ind w:left="1067" w:hanging="357"/>
      </w:pPr>
      <w:rPr>
        <w:w w:val="107"/>
      </w:rPr>
    </w:lvl>
    <w:lvl w:ilvl="2">
      <w:numFmt w:val="bullet"/>
      <w:lvlText w:val="-"/>
      <w:lvlJc w:val="left"/>
      <w:pPr>
        <w:ind w:left="117" w:hanging="357"/>
      </w:pPr>
      <w:rPr>
        <w:rFonts w:ascii="Times New Roman" w:eastAsia="Times New Roman" w:hAnsi="Times New Roman"/>
        <w:w w:val="104"/>
        <w:sz w:val="28"/>
      </w:rPr>
    </w:lvl>
    <w:lvl w:ilvl="3">
      <w:numFmt w:val="bullet"/>
      <w:lvlText w:val="-"/>
      <w:lvlJc w:val="left"/>
      <w:pPr>
        <w:ind w:left="126" w:hanging="357"/>
      </w:pPr>
      <w:rPr>
        <w:rFonts w:ascii="Times New Roman" w:eastAsia="Times New Roman" w:hAnsi="Times New Roman"/>
        <w:w w:val="104"/>
        <w:sz w:val="19"/>
      </w:rPr>
    </w:lvl>
    <w:lvl w:ilvl="4">
      <w:numFmt w:val="bullet"/>
      <w:lvlText w:val="•"/>
      <w:lvlJc w:val="left"/>
      <w:pPr>
        <w:ind w:left="1543" w:hanging="357"/>
      </w:pPr>
    </w:lvl>
    <w:lvl w:ilvl="5">
      <w:numFmt w:val="bullet"/>
      <w:lvlText w:val="•"/>
      <w:lvlJc w:val="left"/>
      <w:pPr>
        <w:ind w:left="1004" w:hanging="357"/>
      </w:pPr>
    </w:lvl>
    <w:lvl w:ilvl="6">
      <w:numFmt w:val="bullet"/>
      <w:lvlText w:val="•"/>
      <w:lvlJc w:val="left"/>
      <w:pPr>
        <w:ind w:left="466" w:hanging="357"/>
      </w:pPr>
    </w:lvl>
    <w:lvl w:ilvl="7">
      <w:numFmt w:val="bullet"/>
      <w:lvlText w:val="•"/>
      <w:lvlJc w:val="left"/>
      <w:pPr>
        <w:ind w:left="-73" w:hanging="357"/>
      </w:pPr>
    </w:lvl>
    <w:lvl w:ilvl="8">
      <w:numFmt w:val="bullet"/>
      <w:lvlText w:val="•"/>
      <w:lvlJc w:val="left"/>
      <w:pPr>
        <w:ind w:left="-611" w:hanging="357"/>
      </w:pPr>
    </w:lvl>
  </w:abstractNum>
  <w:num w:numId="1" w16cid:durableId="1952397895">
    <w:abstractNumId w:val="11"/>
  </w:num>
  <w:num w:numId="2" w16cid:durableId="1765421272">
    <w:abstractNumId w:val="12"/>
  </w:num>
  <w:num w:numId="3" w16cid:durableId="2145540192">
    <w:abstractNumId w:val="10"/>
  </w:num>
  <w:num w:numId="4" w16cid:durableId="365252710">
    <w:abstractNumId w:val="10"/>
  </w:num>
  <w:num w:numId="5" w16cid:durableId="208423879">
    <w:abstractNumId w:val="9"/>
  </w:num>
  <w:num w:numId="6" w16cid:durableId="1615986727">
    <w:abstractNumId w:val="7"/>
  </w:num>
  <w:num w:numId="7" w16cid:durableId="11227890">
    <w:abstractNumId w:val="6"/>
  </w:num>
  <w:num w:numId="8" w16cid:durableId="1453938148">
    <w:abstractNumId w:val="5"/>
  </w:num>
  <w:num w:numId="9" w16cid:durableId="1656647831">
    <w:abstractNumId w:val="4"/>
  </w:num>
  <w:num w:numId="10" w16cid:durableId="623005973">
    <w:abstractNumId w:val="8"/>
  </w:num>
  <w:num w:numId="11" w16cid:durableId="1584608706">
    <w:abstractNumId w:val="3"/>
  </w:num>
  <w:num w:numId="12" w16cid:durableId="109055913">
    <w:abstractNumId w:val="2"/>
  </w:num>
  <w:num w:numId="13" w16cid:durableId="1937207102">
    <w:abstractNumId w:val="1"/>
  </w:num>
  <w:num w:numId="14" w16cid:durableId="172374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53"/>
    <w:rsid w:val="001F6EB8"/>
    <w:rsid w:val="003954BA"/>
    <w:rsid w:val="004F230D"/>
    <w:rsid w:val="00755553"/>
    <w:rsid w:val="007E7FF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C573935"/>
  <w15:chartTrackingRefBased/>
  <w15:docId w15:val="{4AAD37DA-41A0-4A6A-8668-DC849570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il"/>
        <w:left w:val="nil"/>
        <w:bottom w:val="nil"/>
        <w:right w:val="nil"/>
        <w:between w:val="nil"/>
      </w:pBdr>
    </w:pPr>
    <w:rPr>
      <w:sz w:val="22"/>
      <w:lang w:val="ru-RU" w:eastAsia="ru-RU"/>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next w:val="a"/>
  </w:style>
  <w:style w:type="paragraph" w:customStyle="1" w:styleId="1">
    <w:name w:val="Обычный1"/>
    <w:qFormat/>
    <w:pPr>
      <w:pBdr>
        <w:top w:val="nil"/>
        <w:left w:val="nil"/>
        <w:bottom w:val="nil"/>
        <w:right w:val="nil"/>
        <w:between w:val="nil"/>
      </w:pBdr>
      <w:spacing w:after="160" w:line="259" w:lineRule="auto"/>
    </w:pPr>
    <w:rPr>
      <w:sz w:val="22"/>
      <w:lang w:val="uk-UA" w:eastAsia="ru-RU"/>
    </w:rPr>
  </w:style>
  <w:style w:type="paragraph" w:styleId="a3">
    <w:name w:val="No Spacing"/>
    <w:qFormat/>
    <w:pPr>
      <w:pBdr>
        <w:top w:val="nil"/>
        <w:left w:val="nil"/>
        <w:bottom w:val="nil"/>
        <w:right w:val="nil"/>
        <w:between w:val="nil"/>
      </w:pBdr>
    </w:pPr>
    <w:rPr>
      <w:sz w:val="22"/>
      <w:lang w:val="ru-RU" w:eastAsia="ru-RU"/>
    </w:rPr>
  </w:style>
  <w:style w:type="paragraph" w:styleId="a4">
    <w:name w:val="List Paragraph"/>
    <w:basedOn w:val="1"/>
    <w:qFormat/>
    <w:pPr>
      <w:spacing w:after="200" w:line="276" w:lineRule="auto"/>
      <w:ind w:left="720"/>
      <w:contextualSpacing/>
    </w:pPr>
    <w:rPr>
      <w:lang w:val="ru-RU"/>
    </w:rPr>
  </w:style>
  <w:style w:type="paragraph" w:styleId="a5">
    <w:name w:val="Normal (Web)"/>
    <w:basedOn w:val="1"/>
    <w:pPr>
      <w:spacing w:before="100" w:beforeAutospacing="1" w:after="100" w:afterAutospacing="1" w:line="240" w:lineRule="auto"/>
    </w:pPr>
    <w:rPr>
      <w:rFonts w:ascii="Times New Roman" w:eastAsia="Times New Roman" w:hAnsi="Times New Roman"/>
      <w:sz w:val="24"/>
      <w:lang w:val="ru-RU"/>
    </w:rPr>
  </w:style>
  <w:style w:type="paragraph" w:customStyle="1" w:styleId="10">
    <w:name w:val="Основной текст1"/>
    <w:basedOn w:val="1"/>
    <w:pPr>
      <w:shd w:val="clear" w:color="auto" w:fill="FFFFFF"/>
      <w:spacing w:after="300" w:line="322" w:lineRule="exact"/>
    </w:pPr>
    <w:rPr>
      <w:sz w:val="27"/>
      <w:lang w:val="en-US"/>
    </w:rPr>
  </w:style>
  <w:style w:type="paragraph" w:customStyle="1" w:styleId="rvps2">
    <w:name w:val="rvps2"/>
    <w:basedOn w:val="1"/>
    <w:pPr>
      <w:spacing w:before="100" w:beforeAutospacing="1" w:after="100" w:afterAutospacing="1" w:line="240" w:lineRule="auto"/>
    </w:pPr>
    <w:rPr>
      <w:rFonts w:ascii="Times New Roman" w:eastAsia="Times New Roman" w:hAnsi="Times New Roman"/>
      <w:sz w:val="24"/>
      <w:lang w:val="ru-RU"/>
    </w:rPr>
  </w:style>
  <w:style w:type="paragraph" w:styleId="a6">
    <w:name w:val="Balloon Text"/>
    <w:basedOn w:val="1"/>
    <w:pPr>
      <w:spacing w:after="0" w:line="240" w:lineRule="auto"/>
    </w:pPr>
    <w:rPr>
      <w:rFonts w:ascii="Segoe UI" w:eastAsia="Segoe UI" w:hAnsi="Segoe UI"/>
      <w:sz w:val="18"/>
    </w:rPr>
  </w:style>
  <w:style w:type="character" w:customStyle="1" w:styleId="LineNumber">
    <w:name w:val="Line Number"/>
  </w:style>
  <w:style w:type="character" w:customStyle="1" w:styleId="Hyperlink">
    <w:name w:val="Hyperlink"/>
    <w:rPr>
      <w:color w:val="0000FF"/>
      <w:u w:val="single"/>
    </w:rPr>
  </w:style>
  <w:style w:type="character" w:customStyle="1" w:styleId="11">
    <w:name w:val="Строгий1"/>
    <w:qFormat/>
    <w:rPr>
      <w:b/>
    </w:rPr>
  </w:style>
  <w:style w:type="character" w:customStyle="1" w:styleId="12">
    <w:name w:val="Гиперссылка1"/>
    <w:rPr>
      <w:rFonts w:ascii="Times New Roman" w:eastAsia="Times New Roman" w:hAnsi="Times New Roman"/>
      <w:color w:val="0000FF"/>
      <w:u w:val="single"/>
    </w:rPr>
  </w:style>
  <w:style w:type="character" w:customStyle="1" w:styleId="a7">
    <w:name w:val="Основной текст Знак"/>
    <w:rPr>
      <w:sz w:val="27"/>
      <w:shd w:val="clear" w:color="auto" w:fill="FFFFFF"/>
      <w:lang w:val="en-US"/>
    </w:rPr>
  </w:style>
  <w:style w:type="character" w:customStyle="1" w:styleId="a8">
    <w:name w:val="Текст выноски Знак"/>
    <w:rPr>
      <w:rFonts w:ascii="Segoe UI" w:eastAsia="Segoe UI" w:hAnsi="Segoe UI"/>
      <w:sz w:val="18"/>
      <w:lang w:val="uk-UA"/>
    </w:rPr>
  </w:style>
  <w:style w:type="table" w:customStyle="1" w:styleId="NormalTable">
    <w:name w:val="Normal Table"/>
    <w:rPr>
      <w:lang w:val="ru-RU" w:eastAsia="ru-RU"/>
    </w:rPr>
    <w:tblPr>
      <w:tblInd w:w="0" w:type="dxa"/>
      <w:tblCellMar>
        <w:top w:w="0" w:type="dxa"/>
        <w:left w:w="108" w:type="dxa"/>
        <w:bottom w:w="0" w:type="dxa"/>
        <w:right w:w="108" w:type="dxa"/>
      </w:tblCellMar>
    </w:tblPr>
  </w:style>
  <w:style w:type="table" w:customStyle="1"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Normal Table"/>
    <w:qFormat/>
    <w:rPr>
      <w:lang w:val="ru-RU" w:eastAsia="ru-RU"/>
    </w:rPr>
    <w:tblPr>
      <w:tblInd w:w="0" w:type="dxa"/>
      <w:tblCellMar>
        <w:top w:w="0" w:type="dxa"/>
        <w:left w:w="108" w:type="dxa"/>
        <w:bottom w:w="0" w:type="dxa"/>
        <w:right w:w="108" w:type="dxa"/>
      </w:tblCellMar>
    </w:tblPr>
  </w:style>
  <w:style w:type="table" w:styleId="aa">
    <w:name w:val="Table Grid"/>
    <w:basedOn w:val="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73-2022-%D0%BF" TargetMode="External"/><Relationship Id="rId13" Type="http://schemas.openxmlformats.org/officeDocument/2006/relationships/hyperlink" Target="https://zakon.rada.gov.ua/laws/show/473-2022-%D0%BF" TargetMode="External"/><Relationship Id="rId3" Type="http://schemas.openxmlformats.org/officeDocument/2006/relationships/styles" Target="styles.xml"/><Relationship Id="rId7" Type="http://schemas.openxmlformats.org/officeDocument/2006/relationships/hyperlink" Target="https://zakon.rada.gov.ua/laws/show/473-2022-%D0%BF" TargetMode="External"/><Relationship Id="rId12" Type="http://schemas.openxmlformats.org/officeDocument/2006/relationships/hyperlink" Target="https://zakon.rada.gov.ua/laws/show/473-2022-%D0%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324-20" TargetMode="External"/><Relationship Id="rId5" Type="http://schemas.openxmlformats.org/officeDocument/2006/relationships/webSettings" Target="webSettings.xml"/><Relationship Id="rId15" Type="http://schemas.openxmlformats.org/officeDocument/2006/relationships/hyperlink" Target="https://zakon.rada.gov.ua/laws/show/473-2022-%D0%BF" TargetMode="External"/><Relationship Id="rId10" Type="http://schemas.openxmlformats.org/officeDocument/2006/relationships/hyperlink" Target="https://zakon.rada.gov.ua/laws/show/381-2023-%D0%BF" TargetMode="External"/><Relationship Id="rId4" Type="http://schemas.openxmlformats.org/officeDocument/2006/relationships/settings" Target="settings.xml"/><Relationship Id="rId9" Type="http://schemas.openxmlformats.org/officeDocument/2006/relationships/hyperlink" Target="https://zakon.rada.gov.ua/laws/show/473-2022-%D0%BF" TargetMode="External"/><Relationship Id="rId14" Type="http://schemas.openxmlformats.org/officeDocument/2006/relationships/hyperlink" Target="https://zakon.rada.gov.ua/laws/show/473-2022-%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DCE0-07DA-464E-B8F0-826049D8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19313</CharactersWithSpaces>
  <SharedDoc>false</SharedDoc>
  <HLinks>
    <vt:vector size="54" baseType="variant">
      <vt:variant>
        <vt:i4>851977</vt:i4>
      </vt:variant>
      <vt:variant>
        <vt:i4>24</vt:i4>
      </vt:variant>
      <vt:variant>
        <vt:i4>0</vt:i4>
      </vt:variant>
      <vt:variant>
        <vt:i4>5</vt:i4>
      </vt:variant>
      <vt:variant>
        <vt:lpwstr>https://zakon.rada.gov.ua/laws/show/473-2022-%D0%BF</vt:lpwstr>
      </vt:variant>
      <vt:variant>
        <vt:lpwstr>n9</vt:lpwstr>
      </vt:variant>
      <vt:variant>
        <vt:i4>9</vt:i4>
      </vt:variant>
      <vt:variant>
        <vt:i4>21</vt:i4>
      </vt:variant>
      <vt:variant>
        <vt:i4>0</vt:i4>
      </vt:variant>
      <vt:variant>
        <vt:i4>5</vt:i4>
      </vt:variant>
      <vt:variant>
        <vt:lpwstr>https://zakon.rada.gov.ua/laws/show/473-2022-%D0%BF</vt:lpwstr>
      </vt:variant>
      <vt:variant>
        <vt:lpwstr>n44</vt:lpwstr>
      </vt:variant>
      <vt:variant>
        <vt:i4>786441</vt:i4>
      </vt:variant>
      <vt:variant>
        <vt:i4>18</vt:i4>
      </vt:variant>
      <vt:variant>
        <vt:i4>0</vt:i4>
      </vt:variant>
      <vt:variant>
        <vt:i4>5</vt:i4>
      </vt:variant>
      <vt:variant>
        <vt:lpwstr>https://zakon.rada.gov.ua/laws/show/473-2022-%D0%BF</vt:lpwstr>
      </vt:variant>
      <vt:variant>
        <vt:lpwstr>n82</vt:lpwstr>
      </vt:variant>
      <vt:variant>
        <vt:i4>786441</vt:i4>
      </vt:variant>
      <vt:variant>
        <vt:i4>15</vt:i4>
      </vt:variant>
      <vt:variant>
        <vt:i4>0</vt:i4>
      </vt:variant>
      <vt:variant>
        <vt:i4>5</vt:i4>
      </vt:variant>
      <vt:variant>
        <vt:lpwstr>https://zakon.rada.gov.ua/laws/show/473-2022-%D0%BF</vt:lpwstr>
      </vt:variant>
      <vt:variant>
        <vt:lpwstr>n82</vt:lpwstr>
      </vt:variant>
      <vt:variant>
        <vt:i4>7602233</vt:i4>
      </vt:variant>
      <vt:variant>
        <vt:i4>12</vt:i4>
      </vt:variant>
      <vt:variant>
        <vt:i4>0</vt:i4>
      </vt:variant>
      <vt:variant>
        <vt:i4>5</vt:i4>
      </vt:variant>
      <vt:variant>
        <vt:lpwstr>https://zakon.rada.gov.ua/laws/show/324-20</vt:lpwstr>
      </vt:variant>
      <vt:variant>
        <vt:lpwstr/>
      </vt:variant>
      <vt:variant>
        <vt:i4>851980</vt:i4>
      </vt:variant>
      <vt:variant>
        <vt:i4>9</vt:i4>
      </vt:variant>
      <vt:variant>
        <vt:i4>0</vt:i4>
      </vt:variant>
      <vt:variant>
        <vt:i4>5</vt:i4>
      </vt:variant>
      <vt:variant>
        <vt:lpwstr>https://zakon.rada.gov.ua/laws/show/381-2023-%D0%BF</vt:lpwstr>
      </vt:variant>
      <vt:variant>
        <vt:lpwstr>n76</vt:lpwstr>
      </vt:variant>
      <vt:variant>
        <vt:i4>9</vt:i4>
      </vt:variant>
      <vt:variant>
        <vt:i4>6</vt:i4>
      </vt:variant>
      <vt:variant>
        <vt:i4>0</vt:i4>
      </vt:variant>
      <vt:variant>
        <vt:i4>5</vt:i4>
      </vt:variant>
      <vt:variant>
        <vt:lpwstr>https://zakon.rada.gov.ua/laws/show/473-2022-%D0%BF</vt:lpwstr>
      </vt:variant>
      <vt:variant>
        <vt:lpwstr>n44</vt:lpwstr>
      </vt:variant>
      <vt:variant>
        <vt:i4>786441</vt:i4>
      </vt:variant>
      <vt:variant>
        <vt:i4>3</vt:i4>
      </vt:variant>
      <vt:variant>
        <vt:i4>0</vt:i4>
      </vt:variant>
      <vt:variant>
        <vt:i4>5</vt:i4>
      </vt:variant>
      <vt:variant>
        <vt:lpwstr>https://zakon.rada.gov.ua/laws/show/473-2022-%D0%BF</vt:lpwstr>
      </vt:variant>
      <vt:variant>
        <vt:lpwstr>n82</vt:lpwstr>
      </vt:variant>
      <vt:variant>
        <vt:i4>786441</vt:i4>
      </vt:variant>
      <vt:variant>
        <vt:i4>0</vt:i4>
      </vt:variant>
      <vt:variant>
        <vt:i4>0</vt:i4>
      </vt:variant>
      <vt:variant>
        <vt:i4>5</vt:i4>
      </vt:variant>
      <vt:variant>
        <vt:lpwstr>https://zakon.rada.gov.ua/laws/show/473-2022-%D0%BF</vt:lpwstr>
      </vt:variant>
      <vt:variant>
        <vt:lpwstr>n82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Ihor Velychko</cp:lastModifiedBy>
  <cp:revision>2</cp:revision>
  <cp:lastPrinted>2025-05-15T07:15:00Z</cp:lastPrinted>
  <dcterms:created xsi:type="dcterms:W3CDTF">2025-12-24T08:41:00Z</dcterms:created>
  <dcterms:modified xsi:type="dcterms:W3CDTF">2025-12-24T08:41:00Z</dcterms:modified>
</cp:coreProperties>
</file>