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EC81F" w14:textId="77777777" w:rsidR="00623878" w:rsidRPr="0060438B" w:rsidRDefault="00623878" w:rsidP="00623878">
      <w:pPr>
        <w:jc w:val="center"/>
        <w:rPr>
          <w:rFonts w:ascii="Times New Roman" w:hAnsi="Times New Roman" w:cs="Times New Roman"/>
          <w:b/>
          <w:color w:val="1F3864"/>
        </w:rPr>
      </w:pPr>
      <w:r w:rsidRPr="0060438B">
        <w:rPr>
          <w:rFonts w:ascii="Times New Roman" w:hAnsi="Times New Roman" w:cs="Times New Roman"/>
          <w:noProof/>
        </w:rPr>
        <w:drawing>
          <wp:inline distT="0" distB="0" distL="0" distR="0" wp14:anchorId="5ADB5AA9" wp14:editId="2C31EF1F">
            <wp:extent cx="432000" cy="608400"/>
            <wp:effectExtent l="0" t="0" r="6350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00B60" w14:textId="77777777" w:rsidR="00623878" w:rsidRPr="0060438B" w:rsidRDefault="00623878" w:rsidP="00623878">
      <w:pPr>
        <w:pStyle w:val="af7"/>
        <w:jc w:val="center"/>
        <w:rPr>
          <w:rFonts w:ascii="Times New Roman" w:hAnsi="Times New Roman"/>
          <w:b/>
          <w:bCs/>
          <w:color w:val="0E2841" w:themeColor="text2"/>
          <w:sz w:val="24"/>
          <w:szCs w:val="24"/>
          <w:lang w:val="uk-UA"/>
        </w:rPr>
      </w:pPr>
      <w:r w:rsidRPr="0060438B">
        <w:rPr>
          <w:rFonts w:ascii="Times New Roman" w:hAnsi="Times New Roman"/>
          <w:b/>
          <w:bCs/>
          <w:color w:val="0E2841" w:themeColor="text2"/>
          <w:sz w:val="24"/>
          <w:szCs w:val="24"/>
          <w:lang w:val="uk-UA"/>
        </w:rPr>
        <w:t>БІЛГОРОД-ДНІСТРОВСЬКА МІСЬКА РАДА</w:t>
      </w:r>
    </w:p>
    <w:p w14:paraId="45A151F8" w14:textId="77777777" w:rsidR="00623878" w:rsidRPr="0060438B" w:rsidRDefault="00623878" w:rsidP="00623878">
      <w:pPr>
        <w:pStyle w:val="af7"/>
        <w:jc w:val="center"/>
        <w:rPr>
          <w:rFonts w:ascii="Times New Roman" w:hAnsi="Times New Roman"/>
          <w:b/>
          <w:bCs/>
          <w:color w:val="0E2841" w:themeColor="text2"/>
          <w:sz w:val="24"/>
          <w:szCs w:val="24"/>
          <w:lang w:val="uk-UA"/>
        </w:rPr>
      </w:pPr>
    </w:p>
    <w:p w14:paraId="58D266BE" w14:textId="77777777" w:rsidR="00623878" w:rsidRPr="0060438B" w:rsidRDefault="00623878" w:rsidP="00623878">
      <w:pPr>
        <w:pStyle w:val="af7"/>
        <w:jc w:val="center"/>
        <w:rPr>
          <w:rFonts w:ascii="Times New Roman" w:hAnsi="Times New Roman"/>
          <w:b/>
          <w:bCs/>
          <w:color w:val="0E2841" w:themeColor="text2"/>
          <w:sz w:val="24"/>
          <w:szCs w:val="24"/>
          <w:lang w:val="uk-UA"/>
        </w:rPr>
      </w:pPr>
      <w:r w:rsidRPr="0060438B">
        <w:rPr>
          <w:rFonts w:ascii="Times New Roman" w:hAnsi="Times New Roman"/>
          <w:b/>
          <w:bCs/>
          <w:color w:val="0E2841" w:themeColor="text2"/>
          <w:sz w:val="24"/>
          <w:szCs w:val="24"/>
          <w:lang w:val="uk-UA"/>
        </w:rPr>
        <w:t xml:space="preserve">П Р О Є К Т   Р І Ш Е Н </w:t>
      </w:r>
      <w:proofErr w:type="spellStart"/>
      <w:r w:rsidRPr="0060438B">
        <w:rPr>
          <w:rFonts w:ascii="Times New Roman" w:hAnsi="Times New Roman"/>
          <w:b/>
          <w:bCs/>
          <w:color w:val="0E2841" w:themeColor="text2"/>
          <w:sz w:val="24"/>
          <w:szCs w:val="24"/>
          <w:lang w:val="uk-UA"/>
        </w:rPr>
        <w:t>Н</w:t>
      </w:r>
      <w:proofErr w:type="spellEnd"/>
      <w:r w:rsidRPr="0060438B">
        <w:rPr>
          <w:rFonts w:ascii="Times New Roman" w:hAnsi="Times New Roman"/>
          <w:b/>
          <w:bCs/>
          <w:color w:val="0E2841" w:themeColor="text2"/>
          <w:sz w:val="24"/>
          <w:szCs w:val="24"/>
          <w:lang w:val="uk-UA"/>
        </w:rPr>
        <w:t xml:space="preserve"> Я</w:t>
      </w:r>
    </w:p>
    <w:p w14:paraId="1ABC6416" w14:textId="77777777" w:rsidR="00623878" w:rsidRPr="0060438B" w:rsidRDefault="00623878" w:rsidP="00623878">
      <w:pPr>
        <w:pStyle w:val="af7"/>
        <w:jc w:val="center"/>
        <w:rPr>
          <w:rFonts w:ascii="Times New Roman" w:hAnsi="Times New Roman"/>
          <w:b/>
          <w:bCs/>
          <w:color w:val="0E2841" w:themeColor="text2"/>
          <w:sz w:val="24"/>
          <w:szCs w:val="24"/>
          <w:lang w:val="uk-UA"/>
        </w:rPr>
      </w:pPr>
    </w:p>
    <w:tbl>
      <w:tblPr>
        <w:tblW w:w="9859" w:type="dxa"/>
        <w:tblInd w:w="-113" w:type="dxa"/>
        <w:tblLook w:val="04A0" w:firstRow="1" w:lastRow="0" w:firstColumn="1" w:lastColumn="0" w:noHBand="0" w:noVBand="1"/>
      </w:tblPr>
      <w:tblGrid>
        <w:gridCol w:w="519"/>
        <w:gridCol w:w="2105"/>
        <w:gridCol w:w="4131"/>
        <w:gridCol w:w="445"/>
        <w:gridCol w:w="2659"/>
      </w:tblGrid>
      <w:tr w:rsidR="00623878" w:rsidRPr="0060438B" w14:paraId="75ABCCC3" w14:textId="77777777" w:rsidTr="00E84FA5">
        <w:tc>
          <w:tcPr>
            <w:tcW w:w="415" w:type="dxa"/>
          </w:tcPr>
          <w:p w14:paraId="48586A65" w14:textId="77777777" w:rsidR="00623878" w:rsidRPr="0060438B" w:rsidRDefault="00623878" w:rsidP="00E84FA5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38B">
              <w:rPr>
                <w:rFonts w:ascii="Times New Roman" w:hAnsi="Times New Roman"/>
                <w:sz w:val="24"/>
                <w:szCs w:val="24"/>
                <w:lang w:val="uk-UA"/>
              </w:rPr>
              <w:t>від</w:t>
            </w:r>
          </w:p>
        </w:tc>
        <w:tc>
          <w:tcPr>
            <w:tcW w:w="2134" w:type="dxa"/>
          </w:tcPr>
          <w:p w14:paraId="02F68CB2" w14:textId="6E6B5B7D" w:rsidR="00623878" w:rsidRPr="0060438B" w:rsidRDefault="00623878" w:rsidP="00E84FA5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38B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0" allowOverlap="1" wp14:anchorId="2F6ECFF1" wp14:editId="72D19C70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163829</wp:posOffset>
                      </wp:positionV>
                      <wp:extent cx="1331595" cy="0"/>
                      <wp:effectExtent l="0" t="0" r="0" b="0"/>
                      <wp:wrapNone/>
                      <wp:docPr id="12" name="Пряма сполучна ліні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1595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1D477C" id="Пряма сполучна лінія 1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75pt,12.9pt" to="100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dqwvAEAAGQDAAAOAAAAZHJzL2Uyb0RvYy54bWysU01v3CAQvVfqf0Dcu7Y3SpRa681h0/SS&#10;tisl/QGzgG1UYBBD1rv/vkDWTtTeqvqAYD4e7z3Gm7uTNeyoAml0HW9WNWfKCZTaDR3/+fzw6ZYz&#10;iuAkGHSq42dF/G778cNm8q1a44hGqsASiKN28h0fY/RtVZEYlQVaoVcuJXsMFmI6hqGSAaaEbk21&#10;ruubasIgfUChiFL0/jXJtwW/75WIP/qeVGSm44lbLGso6yGv1XYD7RDAj1pcaMA/sLCgXbp0gbqH&#10;COwl6L+grBYBCfu4Emgr7HstVNGQ1DT1H2qeRvCqaEnmkF9sov8HK74fd24fMnVxck/+EcUvYg53&#10;I7hBFQLPZ58erslWVZOndmnJB/L7wA7TN5SpBl4iFhdOfbAZMuljp2L2eTFbnSITKdhcXTXXn685&#10;E3OugnZu9IHiV4WW5U3HjXbZB2jh+EgxE4F2Lslhhw/amPKWxrEpga9v6rp0EBotczbXURgOOxPY&#10;EfI4lK/ISpn3ZVbHNJRG247fLkXQjgrkFyfLNRG0ed0nKsZlcFXG7cJv9iYPIrUHlOd9mA1MT1kU&#10;XMYuz8r7c7H57efY/gYAAP//AwBQSwMEFAAGAAgAAAAhAFcHKGHbAAAACAEAAA8AAABkcnMvZG93&#10;bnJldi54bWxMj0FLw0AQhe+C/2EZwVu7MVBt00xKEfQgKDXa+zY7JsHsbMhumvjvHfGgx5n3eO97&#10;+W52nTrTEFrPCDfLBBRx5W3LNcL728NiDSpEw9Z0ngnhiwLsisuL3GTWT/xK5zLWSkI4ZAahibHP&#10;tA5VQ86Epe+JRfvwgzNRzqHWdjCThLtOp0lyq51pWRoa09N9Q9VnOToEOo6HDT/107MdH8PL3byn&#10;dXlAvL6a91tQkeb4Z4YffEGHQphOfmQbVIew2KzEiZCuZIHo0paCOv0+dJHr/wOKbwAAAP//AwBQ&#10;SwECLQAUAAYACAAAACEAtoM4kv4AAADhAQAAEwAAAAAAAAAAAAAAAAAAAAAAW0NvbnRlbnRfVHlw&#10;ZXNdLnhtbFBLAQItABQABgAIAAAAIQA4/SH/1gAAAJQBAAALAAAAAAAAAAAAAAAAAC8BAABfcmVs&#10;cy8ucmVsc1BLAQItABQABgAIAAAAIQAP/dqwvAEAAGQDAAAOAAAAAAAAAAAAAAAAAC4CAABkcnMv&#10;ZTJvRG9jLnhtbFBLAQItABQABgAIAAAAIQBXByhh2wAAAAgBAAAPAAAAAAAAAAAAAAAAABYEAABk&#10;cnMvZG93bnJldi54bWxQSwUGAAAAAAQABADzAAAAHgUAAAAA&#10;" o:allowincell="f" strokeweight=".35mm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168" w:type="dxa"/>
          </w:tcPr>
          <w:p w14:paraId="478040A3" w14:textId="77777777" w:rsidR="00623878" w:rsidRPr="0060438B" w:rsidRDefault="00623878" w:rsidP="00E84FA5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38B">
              <w:rPr>
                <w:rFonts w:ascii="Times New Roman" w:hAnsi="Times New Roman"/>
                <w:sz w:val="24"/>
                <w:szCs w:val="24"/>
                <w:lang w:val="uk-UA"/>
              </w:rPr>
              <w:t>м. Білгород-Дністровський</w:t>
            </w:r>
          </w:p>
        </w:tc>
        <w:tc>
          <w:tcPr>
            <w:tcW w:w="445" w:type="dxa"/>
          </w:tcPr>
          <w:p w14:paraId="1E3C7AFF" w14:textId="77777777" w:rsidR="00623878" w:rsidRPr="0060438B" w:rsidRDefault="00623878" w:rsidP="00E84FA5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38B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2697" w:type="dxa"/>
          </w:tcPr>
          <w:p w14:paraId="11474196" w14:textId="5180FFF2" w:rsidR="00623878" w:rsidRPr="0060438B" w:rsidRDefault="00623878" w:rsidP="00E84FA5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38B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0" allowOverlap="1" wp14:anchorId="492C272B" wp14:editId="08BCE3EF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163829</wp:posOffset>
                      </wp:positionV>
                      <wp:extent cx="1410335" cy="0"/>
                      <wp:effectExtent l="0" t="0" r="0" b="0"/>
                      <wp:wrapNone/>
                      <wp:docPr id="11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0335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6AE0C2" id="Пряма сполучна лінія 1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05pt,12.9pt" to="10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oMYvAEAAGQDAAAOAAAAZHJzL2Uyb0RvYy54bWysU01v3CAQvVfqf0Dcu7Y3bRRZ681hk/SS&#10;tisl/QGzgG0UYBBD1rv/vkDWbtTeqvqAYD4e7z3Gm9uTNeyoAml0HW9WNWfKCZTaDR3/+fzw6YYz&#10;iuAkGHSq42dF/Hb78cNm8q1a44hGqsASiKN28h0fY/RtVZEYlQVaoVcuJXsMFmI6hqGSAaaEbk21&#10;ruvrasIgfUChiFL07i3JtwW/75WIP/qeVGSm44lbLGso6yGv1XYD7RDAj1pcaMA/sLCgXbp0gbqD&#10;COw16L+grBYBCfu4Emgr7HstVNGQ1DT1H2qeRvCqaEnmkF9sov8HK74fd24fMnVxck/+EcULMYe7&#10;EdygCoHns08P12SrqslTu7TkA/l9YIfpG8pUA68RiwunPtgMmfSxUzH7vJitTpGJFGw+N/XV1RfO&#10;xJyroJ0bfaD4VaFledNxo132AVo4PlLMRKCdS3LY4YM2prylcWxK4Ovrui4dhEbLnM11FIbDzgR2&#10;hDwO5SuyUuZ9mdUxDaXRtuM3SxG0owJ572S5JoI2b/tExbgMrsq4XfjN3uRBpPaA8rwPs4HpKYuC&#10;y9jlWXl/Ljb//jm2vwAAAP//AwBQSwMEFAAGAAgAAAAhAEHV1tLcAAAACAEAAA8AAABkcnMvZG93&#10;bnJldi54bWxMj0FPg0AQhe8m/Q+baeKtXSBqKWVpGhM9mGgq1fuWHYHIzhJ2KfjvHeNBj/Pey5v3&#10;5fvZduKCg28dKYjXEQikypmWagVvp4dVCsIHTUZ3jlDBF3rYF4urXGfGTfSKlzLUgkvIZ1pBE0Kf&#10;SemrBq32a9cjsffhBqsDn0MtzaAnLredTKLoTlrdEn9odI/3DVaf5WgV4Pt43NJTPz2b8dG/bOYD&#10;puVRqevlfNiBCDiHvzD8zOfpUPCmsxvJeNEpWKUxJxUkt0zAfhLfMNv5V5BFLv8DFN8AAAD//wMA&#10;UEsBAi0AFAAGAAgAAAAhALaDOJL+AAAA4QEAABMAAAAAAAAAAAAAAAAAAAAAAFtDb250ZW50X1R5&#10;cGVzXS54bWxQSwECLQAUAAYACAAAACEAOP0h/9YAAACUAQAACwAAAAAAAAAAAAAAAAAvAQAAX3Jl&#10;bHMvLnJlbHNQSwECLQAUAAYACAAAACEA6w6DGLwBAABkAwAADgAAAAAAAAAAAAAAAAAuAgAAZHJz&#10;L2Uyb0RvYy54bWxQSwECLQAUAAYACAAAACEAQdXW0twAAAAIAQAADwAAAAAAAAAAAAAAAAAWBAAA&#10;ZHJzL2Rvd25yZXYueG1sUEsFBgAAAAAEAAQA8wAAAB8FAAAAAA==&#10;" o:allowincell="f" strokeweight=".35mm">
                      <v:stroke joinstyle="miter"/>
                    </v:line>
                  </w:pict>
                </mc:Fallback>
              </mc:AlternateContent>
            </w:r>
            <w:r w:rsidRPr="0060438B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DE77590" wp14:editId="71F77903">
                      <wp:simplePos x="0" y="0"/>
                      <wp:positionH relativeFrom="column">
                        <wp:posOffset>4498340</wp:posOffset>
                      </wp:positionH>
                      <wp:positionV relativeFrom="paragraph">
                        <wp:posOffset>165100</wp:posOffset>
                      </wp:positionV>
                      <wp:extent cx="1619885" cy="3175"/>
                      <wp:effectExtent l="0" t="0" r="37465" b="34925"/>
                      <wp:wrapNone/>
                      <wp:docPr id="10" name="Пряма сполучна ліні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3175"/>
                              </a:xfrm>
                              <a:prstGeom prst="line">
                                <a:avLst/>
                              </a:prstGeom>
                              <a:noFill/>
                              <a:ln w="12573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450DAF" id="Пряма сполучна лінія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2pt,13pt" to="481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rkuvAEAAFkDAAAOAAAAZHJzL2Uyb0RvYy54bWysU01v2zAMvQ/YfxB0XxynSJsZcXpI1126&#10;LUC7H8BIsi1MEgVRjZN/P0lN3G67DfVBkPjx+PhIr2+P1rCDCqTRtbyezTlTTqDUrm/5z6f7TyvO&#10;KIKTYNCplp8U8dvNxw/r0TdqgQMaqQJLII6a0bd8iNE3VUViUBZohl655OwwWIjpGfpKBhgTujXV&#10;Yj6/rkYM0gcUiihZ716cfFPwu06J+KPrSEVmWp64xXKGcu7zWW3W0PQB/KDFmQb8BwsL2qWiE9Qd&#10;RGDPQf8DZbUISNjFmUBbYddpoUoPqZt6/lc3jwN4VXpJ4pCfZKL3gxXfD1u3C5m6OLpH/4DiFzGH&#10;2wFcrwqBp5NPg6uzVNXoqZlS8oP8LrD9+A1lioHniEWFYxdshkz9sWMR+zSJrY6RiWSsr+vPq9WS&#10;M5F8V/XNshSA5pLrA8WvCi3Ll5Yb7bIU0MDhgWLmAs0lJJsd3mtjyjiNY2PCXyxvrkoGodEye3Mc&#10;hX6/NYEdIG9E+c6F/wizOqa9NNq2fDUFQTMokF+cLGUiaPNyT1SMO6uTBcnbR80e5WkXLqql+RXO&#10;513LC/L2XbJf/4jNbwAAAP//AwBQSwMEFAAGAAgAAAAhAKl64pXgAAAACQEAAA8AAABkcnMvZG93&#10;bnJldi54bWxMj8FOwzAMhu9IvENkJC6IpQxWRmk6VZuQEDt1ICFuWWPaisYpSdaVt8c7wdH2p9/f&#10;n68m24sRfegcKbiZJSCQamc6ahS8vT5dL0GEqMno3hEq+MEAq+L8LNeZcUeqcNzFRnAIhUwraGMc&#10;MilD3aLVYeYGJL59Om915NE30nh95HDby3mSpNLqjvhDqwdct1h/7Q5WwfcmbDy+bD/W1RVV9ftz&#10;2Y7bUqnLi6l8BBFxin8wnPRZHQp22rsDmSB6BffJ8o5RBfOUOzHwkN4uQOxPiwXIIpf/GxS/AAAA&#10;//8DAFBLAQItABQABgAIAAAAIQC2gziS/gAAAOEBAAATAAAAAAAAAAAAAAAAAAAAAABbQ29udGVu&#10;dF9UeXBlc10ueG1sUEsBAi0AFAAGAAgAAAAhADj9If/WAAAAlAEAAAsAAAAAAAAAAAAAAAAALwEA&#10;AF9yZWxzLy5yZWxzUEsBAi0AFAAGAAgAAAAhABrWuS68AQAAWQMAAA4AAAAAAAAAAAAAAAAALgIA&#10;AGRycy9lMm9Eb2MueG1sUEsBAi0AFAAGAAgAAAAhAKl64pXgAAAACQEAAA8AAAAAAAAAAAAAAAAA&#10;FgQAAGRycy9kb3ducmV2LnhtbFBLBQYAAAAABAAEAPMAAAAjBQAAAAA=&#10;" o:allowincell="f" strokeweight=".99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09672F63" w14:textId="77777777" w:rsidR="00623878" w:rsidRPr="0060438B" w:rsidRDefault="00623878" w:rsidP="006650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D46F73" w14:textId="77777777" w:rsidR="00295D6E" w:rsidRDefault="00BF20F1" w:rsidP="00BF20F1">
      <w:pPr>
        <w:spacing w:after="0" w:line="240" w:lineRule="auto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Про результати діяльності </w:t>
      </w:r>
    </w:p>
    <w:p w14:paraId="5C9AA9AC" w14:textId="77777777" w:rsidR="00295D6E" w:rsidRDefault="00BF20F1" w:rsidP="00BF20F1">
      <w:pPr>
        <w:spacing w:after="0" w:line="240" w:lineRule="auto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Білгород-Дністровської окружної </w:t>
      </w:r>
    </w:p>
    <w:p w14:paraId="6B912492" w14:textId="346C210C" w:rsidR="00BF20F1" w:rsidRPr="0060438B" w:rsidRDefault="00BF20F1" w:rsidP="00BF20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438B">
        <w:rPr>
          <w:rFonts w:ascii="Times New Roman" w:hAnsi="Times New Roman" w:cs="Times New Roman"/>
          <w:noProof/>
          <w:lang w:val="ru-RU"/>
        </w:rPr>
        <w:t>прокуратури за 12 місяців 2025 року</w:t>
      </w:r>
    </w:p>
    <w:p w14:paraId="62FF7B0A" w14:textId="77777777" w:rsidR="00665013" w:rsidRPr="0060438B" w:rsidRDefault="00665013" w:rsidP="00CB3601">
      <w:pPr>
        <w:pStyle w:val="af"/>
        <w:tabs>
          <w:tab w:val="right" w:pos="9638"/>
        </w:tabs>
        <w:spacing w:after="0"/>
        <w:ind w:left="0"/>
        <w:rPr>
          <w:rFonts w:cs="Times New Roman"/>
          <w:szCs w:val="24"/>
          <w:lang w:val="uk-UA"/>
        </w:rPr>
      </w:pPr>
    </w:p>
    <w:p w14:paraId="7537D752" w14:textId="58F9DB1E" w:rsidR="002960A2" w:rsidRPr="0060438B" w:rsidRDefault="005E59F7" w:rsidP="002960A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438B">
        <w:rPr>
          <w:rFonts w:ascii="Times New Roman" w:hAnsi="Times New Roman" w:cs="Times New Roman"/>
        </w:rPr>
        <w:tab/>
      </w:r>
      <w:r w:rsidR="00827621" w:rsidRPr="0060438B">
        <w:rPr>
          <w:rFonts w:ascii="Times New Roman" w:hAnsi="Times New Roman" w:cs="Times New Roman"/>
        </w:rPr>
        <w:t xml:space="preserve">З метою реалізації державної політики у сфері забезпечення </w:t>
      </w:r>
      <w:r w:rsidR="00827621" w:rsidRPr="0060438B">
        <w:rPr>
          <w:rFonts w:ascii="Times New Roman" w:hAnsi="Times New Roman" w:cs="Times New Roman"/>
          <w:noProof/>
        </w:rPr>
        <w:t>законності</w:t>
      </w:r>
      <w:r w:rsidR="00827621" w:rsidRPr="0060438B">
        <w:rPr>
          <w:rFonts w:ascii="Times New Roman" w:hAnsi="Times New Roman" w:cs="Times New Roman"/>
        </w:rPr>
        <w:t xml:space="preserve">, </w:t>
      </w:r>
      <w:r w:rsidR="00827621" w:rsidRPr="0060438B">
        <w:rPr>
          <w:rFonts w:ascii="Times New Roman" w:hAnsi="Times New Roman" w:cs="Times New Roman"/>
          <w:noProof/>
        </w:rPr>
        <w:t>протидії воєнним злочинам, захисту та поновлення порушених прав і свобод людини, інтересів суспільства і держави, забезпечення запобігання та протидії корупційним проявам, охороні навколишнього природного середовища, захисту прав та законних інтересів дітей, протидії домашньому насильству та охороні дитинства</w:t>
      </w:r>
      <w:r w:rsidR="00827621" w:rsidRPr="0060438B">
        <w:rPr>
          <w:rFonts w:ascii="Times New Roman" w:hAnsi="Times New Roman" w:cs="Times New Roman"/>
        </w:rPr>
        <w:t xml:space="preserve">, враховуючи лист керівника Білгород-Дністровської окружної прокуратури від 10.02.2026 р. №55-951 САРА Олександра щодо надання відповідної інформації про результати діяльності у 2025 році, </w:t>
      </w:r>
      <w:r w:rsidR="00C1252F" w:rsidRPr="0060438B">
        <w:rPr>
          <w:rFonts w:ascii="Times New Roman" w:hAnsi="Times New Roman" w:cs="Times New Roman"/>
        </w:rPr>
        <w:t xml:space="preserve">враховуючи </w:t>
      </w:r>
      <w:r w:rsidR="00CB3601" w:rsidRPr="0060438B">
        <w:rPr>
          <w:rFonts w:ascii="Times New Roman" w:eastAsia="Times New Roman" w:hAnsi="Times New Roman" w:cs="Times New Roman"/>
          <w:kern w:val="1"/>
          <w:lang w:eastAsia="zh-CN" w:bidi="hi-IN"/>
          <w14:ligatures w14:val="none"/>
        </w:rPr>
        <w:t>рішення виконавчого комітету міської ради від</w:t>
      </w:r>
      <w:r w:rsidR="00ED67E2" w:rsidRPr="0060438B">
        <w:rPr>
          <w:rFonts w:ascii="Times New Roman" w:eastAsia="Times New Roman" w:hAnsi="Times New Roman" w:cs="Times New Roman"/>
          <w:kern w:val="1"/>
          <w:lang w:eastAsia="zh-CN" w:bidi="hi-IN"/>
          <w14:ligatures w14:val="none"/>
        </w:rPr>
        <w:t xml:space="preserve"> </w:t>
      </w:r>
      <w:r w:rsidR="00CB2416" w:rsidRPr="0060438B">
        <w:rPr>
          <w:rFonts w:ascii="Times New Roman" w:eastAsia="Times New Roman" w:hAnsi="Times New Roman" w:cs="Times New Roman"/>
          <w:kern w:val="1"/>
          <w:lang w:eastAsia="zh-CN" w:bidi="hi-IN"/>
          <w14:ligatures w14:val="none"/>
        </w:rPr>
        <w:t>«___» _____ № ____</w:t>
      </w:r>
      <w:r w:rsidR="003A70DD" w:rsidRPr="0060438B">
        <w:rPr>
          <w:rFonts w:ascii="Times New Roman" w:hAnsi="Times New Roman" w:cs="Times New Roman"/>
        </w:rPr>
        <w:t xml:space="preserve"> та</w:t>
      </w:r>
      <w:r w:rsidR="00B74203" w:rsidRPr="0060438B">
        <w:rPr>
          <w:rFonts w:ascii="Times New Roman" w:hAnsi="Times New Roman" w:cs="Times New Roman"/>
        </w:rPr>
        <w:t xml:space="preserve"> </w:t>
      </w:r>
      <w:r w:rsidR="002960A2" w:rsidRPr="0060438B">
        <w:rPr>
          <w:rFonts w:ascii="Times New Roman" w:hAnsi="Times New Roman" w:cs="Times New Roman"/>
        </w:rPr>
        <w:t>керуючись пунктом 40 частини першої статті 26</w:t>
      </w:r>
      <w:r w:rsidR="002960A2" w:rsidRPr="0060438B">
        <w:rPr>
          <w:rFonts w:ascii="Times New Roman" w:eastAsia="Droid Sans" w:hAnsi="Times New Roman" w:cs="Times New Roman"/>
          <w:kern w:val="1"/>
          <w:lang w:eastAsia="zh-CN" w:bidi="hi-IN"/>
          <w14:ligatures w14:val="none"/>
        </w:rPr>
        <w:t>, частиною другою статті 42, частиною першою статті 59 Закону України «Про місцеве самоврядування в Україні»</w:t>
      </w:r>
      <w:r w:rsidR="002960A2" w:rsidRPr="0060438B">
        <w:rPr>
          <w:rFonts w:ascii="Times New Roman" w:eastAsia="Times New Roman" w:hAnsi="Times New Roman" w:cs="Times New Roman"/>
          <w:kern w:val="1"/>
          <w:lang w:eastAsia="zh-CN" w:bidi="hi-IN"/>
          <w14:ligatures w14:val="none"/>
        </w:rPr>
        <w:t xml:space="preserve">, </w:t>
      </w:r>
      <w:r w:rsidR="002960A2" w:rsidRPr="0060438B">
        <w:rPr>
          <w:rFonts w:ascii="Times New Roman" w:eastAsia="Droid Sans" w:hAnsi="Times New Roman" w:cs="Times New Roman"/>
          <w:kern w:val="1"/>
          <w:lang w:eastAsia="zh-CN" w:bidi="hi-IN"/>
          <w14:ligatures w14:val="none"/>
        </w:rPr>
        <w:t>міська рада</w:t>
      </w:r>
    </w:p>
    <w:p w14:paraId="0BB4BD93" w14:textId="5FF09443" w:rsidR="00FA3027" w:rsidRPr="0060438B" w:rsidRDefault="00FA3027" w:rsidP="00FA3027">
      <w:pPr>
        <w:tabs>
          <w:tab w:val="left" w:pos="567"/>
        </w:tabs>
        <w:spacing w:after="0" w:line="240" w:lineRule="auto"/>
        <w:jc w:val="both"/>
        <w:rPr>
          <w:rFonts w:ascii="Times New Roman" w:eastAsia="Droid Sans" w:hAnsi="Times New Roman" w:cs="Times New Roman"/>
          <w:kern w:val="1"/>
          <w:lang w:eastAsia="zh-CN" w:bidi="hi-IN"/>
          <w14:ligatures w14:val="none"/>
        </w:rPr>
      </w:pPr>
    </w:p>
    <w:p w14:paraId="41BCC1B4" w14:textId="385057D2" w:rsidR="00FA3027" w:rsidRPr="0060438B" w:rsidRDefault="00FA3027" w:rsidP="00FA3027">
      <w:pPr>
        <w:tabs>
          <w:tab w:val="left" w:pos="567"/>
        </w:tabs>
        <w:spacing w:after="0" w:line="240" w:lineRule="auto"/>
        <w:jc w:val="both"/>
        <w:rPr>
          <w:rFonts w:ascii="Times New Roman" w:eastAsia="Droid Sans" w:hAnsi="Times New Roman" w:cs="Times New Roman"/>
          <w:b/>
          <w:bCs/>
          <w:kern w:val="1"/>
          <w:lang w:eastAsia="zh-CN" w:bidi="hi-IN"/>
          <w14:ligatures w14:val="none"/>
        </w:rPr>
      </w:pPr>
      <w:r w:rsidRPr="0060438B">
        <w:rPr>
          <w:rFonts w:ascii="Times New Roman" w:eastAsia="Droid Sans" w:hAnsi="Times New Roman" w:cs="Times New Roman"/>
          <w:b/>
          <w:bCs/>
          <w:kern w:val="1"/>
          <w:lang w:eastAsia="zh-CN" w:bidi="hi-IN"/>
          <w14:ligatures w14:val="none"/>
        </w:rPr>
        <w:t>ВИРІШИЛА:</w:t>
      </w:r>
    </w:p>
    <w:p w14:paraId="597420FE" w14:textId="77777777" w:rsidR="00836BD8" w:rsidRPr="0060438B" w:rsidRDefault="00836BD8" w:rsidP="0036049A">
      <w:pPr>
        <w:tabs>
          <w:tab w:val="left" w:pos="567"/>
        </w:tabs>
        <w:spacing w:after="0" w:line="276" w:lineRule="auto"/>
        <w:jc w:val="both"/>
        <w:rPr>
          <w:rFonts w:ascii="Times New Roman" w:eastAsia="Droid Sans" w:hAnsi="Times New Roman" w:cs="Times New Roman"/>
          <w:color w:val="000000"/>
          <w:kern w:val="1"/>
          <w:lang w:eastAsia="zh-CN" w:bidi="hi-IN"/>
          <w14:ligatures w14:val="none"/>
        </w:rPr>
      </w:pPr>
    </w:p>
    <w:p w14:paraId="6669460E" w14:textId="597E5943" w:rsidR="00836BD8" w:rsidRPr="0060438B" w:rsidRDefault="00827621" w:rsidP="0036049A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60438B">
        <w:rPr>
          <w:rFonts w:ascii="Times New Roman" w:eastAsia="Droid Sans" w:hAnsi="Times New Roman" w:cs="Times New Roman"/>
          <w:color w:val="000000"/>
          <w:kern w:val="1"/>
          <w:lang w:eastAsia="zh-CN" w:bidi="hi-IN"/>
          <w14:ligatures w14:val="none"/>
        </w:rPr>
        <w:tab/>
      </w:r>
      <w:r w:rsidR="00F20618" w:rsidRPr="0060438B">
        <w:rPr>
          <w:rFonts w:ascii="Times New Roman" w:eastAsia="Droid Sans" w:hAnsi="Times New Roman" w:cs="Times New Roman"/>
          <w:color w:val="000000"/>
          <w:kern w:val="1"/>
          <w:lang w:eastAsia="zh-CN" w:bidi="hi-IN"/>
          <w14:ligatures w14:val="none"/>
        </w:rPr>
        <w:t xml:space="preserve">1. </w:t>
      </w:r>
      <w:r w:rsidR="0031700B" w:rsidRPr="0060438B">
        <w:rPr>
          <w:rFonts w:ascii="Times New Roman" w:eastAsia="Droid Sans" w:hAnsi="Times New Roman" w:cs="Times New Roman"/>
          <w:color w:val="000000"/>
          <w:kern w:val="1"/>
          <w:lang w:eastAsia="zh-CN" w:bidi="hi-IN"/>
          <w14:ligatures w14:val="none"/>
        </w:rPr>
        <w:t xml:space="preserve">Взяти </w:t>
      </w:r>
      <w:r w:rsidR="002A44B7" w:rsidRPr="0060438B">
        <w:rPr>
          <w:rFonts w:ascii="Times New Roman" w:eastAsia="Droid Sans" w:hAnsi="Times New Roman" w:cs="Times New Roman"/>
          <w:color w:val="000000"/>
          <w:kern w:val="1"/>
          <w:lang w:eastAsia="zh-CN" w:bidi="hi-IN"/>
          <w14:ligatures w14:val="none"/>
        </w:rPr>
        <w:t>до відома</w:t>
      </w:r>
      <w:r w:rsidR="0031700B" w:rsidRPr="0060438B">
        <w:rPr>
          <w:rFonts w:ascii="Times New Roman" w:eastAsia="Droid Sans" w:hAnsi="Times New Roman" w:cs="Times New Roman"/>
          <w:color w:val="000000"/>
          <w:kern w:val="1"/>
          <w:lang w:eastAsia="zh-CN" w:bidi="hi-IN"/>
          <w14:ligatures w14:val="none"/>
        </w:rPr>
        <w:t xml:space="preserve"> </w:t>
      </w:r>
      <w:r w:rsidR="0036049A" w:rsidRPr="0060438B">
        <w:rPr>
          <w:rFonts w:ascii="Times New Roman" w:hAnsi="Times New Roman" w:cs="Times New Roman"/>
          <w:noProof/>
        </w:rPr>
        <w:t>«Інформацію п</w:t>
      </w:r>
      <w:r w:rsidRPr="0060438B">
        <w:rPr>
          <w:rFonts w:ascii="Times New Roman" w:hAnsi="Times New Roman" w:cs="Times New Roman"/>
          <w:noProof/>
        </w:rPr>
        <w:t>ро результати діяльності Білгород-Дністровської окружної прокуратури за 12 місяців 2025 року»</w:t>
      </w:r>
      <w:r w:rsidR="00D80A3E" w:rsidRPr="0060438B">
        <w:rPr>
          <w:rFonts w:ascii="Times New Roman" w:hAnsi="Times New Roman" w:cs="Times New Roman"/>
        </w:rPr>
        <w:t xml:space="preserve"> </w:t>
      </w:r>
      <w:r w:rsidR="00F20618" w:rsidRPr="0060438B">
        <w:rPr>
          <w:rFonts w:ascii="Times New Roman" w:hAnsi="Times New Roman" w:cs="Times New Roman"/>
        </w:rPr>
        <w:t>(додається).</w:t>
      </w:r>
    </w:p>
    <w:p w14:paraId="50C093E5" w14:textId="45B57736" w:rsidR="002751EB" w:rsidRDefault="0036049A" w:rsidP="0036049A">
      <w:pPr>
        <w:pStyle w:val="af1"/>
        <w:tabs>
          <w:tab w:val="left" w:pos="567"/>
        </w:tabs>
        <w:spacing w:after="0" w:line="276" w:lineRule="auto"/>
        <w:jc w:val="both"/>
        <w:rPr>
          <w:rFonts w:cs="Times New Roman"/>
          <w:szCs w:val="24"/>
          <w:lang w:val="uk-UA"/>
        </w:rPr>
      </w:pPr>
      <w:r w:rsidRPr="0060438B">
        <w:rPr>
          <w:rFonts w:cs="Times New Roman"/>
          <w:szCs w:val="24"/>
          <w:lang w:val="uk-UA"/>
        </w:rPr>
        <w:tab/>
      </w:r>
      <w:r w:rsidR="00364A32" w:rsidRPr="0060438B">
        <w:rPr>
          <w:rFonts w:cs="Times New Roman"/>
          <w:szCs w:val="24"/>
          <w:lang w:val="uk-UA"/>
        </w:rPr>
        <w:t>2. Контроль за виконанням даного рішення покласти на постійну комісію</w:t>
      </w:r>
      <w:r w:rsidR="00517B05" w:rsidRPr="0060438B">
        <w:rPr>
          <w:rFonts w:cs="Times New Roman"/>
          <w:szCs w:val="24"/>
          <w:lang w:val="uk-UA"/>
        </w:rPr>
        <w:t xml:space="preserve"> з питань законності, регламенту, депутатської діяльності</w:t>
      </w:r>
      <w:r w:rsidR="0060030B" w:rsidRPr="0060438B">
        <w:rPr>
          <w:rFonts w:cs="Times New Roman"/>
          <w:szCs w:val="24"/>
          <w:lang w:val="uk-UA"/>
        </w:rPr>
        <w:t xml:space="preserve">, захисту прав громадян </w:t>
      </w:r>
      <w:r w:rsidR="005C2117" w:rsidRPr="0060438B">
        <w:rPr>
          <w:rFonts w:cs="Times New Roman"/>
          <w:szCs w:val="24"/>
          <w:lang w:val="uk-UA"/>
        </w:rPr>
        <w:t>(ВОЛОЩУК Тетяна)</w:t>
      </w:r>
      <w:r w:rsidR="00364A32" w:rsidRPr="0060438B">
        <w:rPr>
          <w:rFonts w:cs="Times New Roman"/>
          <w:szCs w:val="24"/>
          <w:lang w:val="uk-UA"/>
        </w:rPr>
        <w:t>.</w:t>
      </w:r>
    </w:p>
    <w:p w14:paraId="08B60E9F" w14:textId="77777777" w:rsidR="00D8039D" w:rsidRDefault="00D8039D" w:rsidP="0036049A">
      <w:pPr>
        <w:pStyle w:val="af1"/>
        <w:tabs>
          <w:tab w:val="left" w:pos="567"/>
        </w:tabs>
        <w:spacing w:after="0" w:line="276" w:lineRule="auto"/>
        <w:jc w:val="both"/>
        <w:rPr>
          <w:rFonts w:cs="Times New Roman"/>
          <w:b/>
          <w:szCs w:val="24"/>
          <w:lang w:val="uk-UA" w:eastAsia="ru-RU"/>
        </w:rPr>
      </w:pPr>
    </w:p>
    <w:p w14:paraId="6CB4B74B" w14:textId="77777777" w:rsidR="006F275C" w:rsidRPr="0060438B" w:rsidRDefault="006F275C" w:rsidP="0036049A">
      <w:pPr>
        <w:pStyle w:val="af1"/>
        <w:tabs>
          <w:tab w:val="left" w:pos="567"/>
        </w:tabs>
        <w:spacing w:after="0" w:line="276" w:lineRule="auto"/>
        <w:jc w:val="both"/>
        <w:rPr>
          <w:rFonts w:cs="Times New Roman"/>
          <w:b/>
          <w:szCs w:val="24"/>
          <w:lang w:val="uk-UA" w:eastAsia="ru-RU"/>
        </w:rPr>
      </w:pPr>
    </w:p>
    <w:p w14:paraId="51C1F672" w14:textId="05725D65" w:rsidR="00364A32" w:rsidRPr="00D8039D" w:rsidRDefault="00452EFA" w:rsidP="00307143">
      <w:pPr>
        <w:spacing w:after="0" w:line="240" w:lineRule="auto"/>
        <w:ind w:left="4962" w:right="-1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8039D">
        <w:rPr>
          <w:rFonts w:ascii="Times New Roman" w:hAnsi="Times New Roman" w:cs="Times New Roman"/>
          <w:sz w:val="20"/>
          <w:szCs w:val="20"/>
        </w:rPr>
        <w:t>Проєкт</w:t>
      </w:r>
      <w:proofErr w:type="spellEnd"/>
      <w:r w:rsidRPr="00D8039D">
        <w:rPr>
          <w:rFonts w:ascii="Times New Roman" w:hAnsi="Times New Roman" w:cs="Times New Roman"/>
          <w:sz w:val="20"/>
          <w:szCs w:val="20"/>
        </w:rPr>
        <w:t xml:space="preserve"> рішення підготовлений відділом з питань</w:t>
      </w:r>
      <w:r w:rsidR="00A60450" w:rsidRPr="00D8039D">
        <w:rPr>
          <w:rFonts w:ascii="Times New Roman" w:hAnsi="Times New Roman" w:cs="Times New Roman"/>
          <w:sz w:val="20"/>
          <w:szCs w:val="20"/>
        </w:rPr>
        <w:t xml:space="preserve"> ведення персонально-первинного військового </w:t>
      </w:r>
      <w:r w:rsidR="00317FDF" w:rsidRPr="00D8039D">
        <w:rPr>
          <w:rFonts w:ascii="Times New Roman" w:hAnsi="Times New Roman" w:cs="Times New Roman"/>
          <w:sz w:val="20"/>
          <w:szCs w:val="20"/>
        </w:rPr>
        <w:t xml:space="preserve">обліку, оборонної та мобілізаційної роботи </w:t>
      </w:r>
      <w:r w:rsidRPr="00D8039D">
        <w:rPr>
          <w:rFonts w:ascii="Times New Roman" w:hAnsi="Times New Roman" w:cs="Times New Roman"/>
          <w:sz w:val="20"/>
          <w:szCs w:val="20"/>
        </w:rPr>
        <w:t>міської ради за дорученням виконавчого комітет</w:t>
      </w:r>
      <w:r w:rsidR="001615EC" w:rsidRPr="00D8039D">
        <w:rPr>
          <w:rFonts w:ascii="Times New Roman" w:hAnsi="Times New Roman" w:cs="Times New Roman"/>
          <w:sz w:val="20"/>
          <w:szCs w:val="20"/>
        </w:rPr>
        <w:t>у</w:t>
      </w:r>
    </w:p>
    <w:p w14:paraId="1D34C377" w14:textId="77777777" w:rsidR="00D8039D" w:rsidRDefault="00D8039D" w:rsidP="00307143">
      <w:pPr>
        <w:pStyle w:val="11"/>
        <w:ind w:left="4962"/>
        <w:rPr>
          <w:rFonts w:ascii="Times New Roman" w:hAnsi="Times New Roman" w:cs="Times New Roman"/>
          <w:sz w:val="24"/>
          <w:szCs w:val="24"/>
          <w:lang w:val="uk-UA"/>
        </w:rPr>
      </w:pPr>
    </w:p>
    <w:p w14:paraId="5E8860C4" w14:textId="77777777" w:rsidR="00D8039D" w:rsidRDefault="00D8039D" w:rsidP="003727A5">
      <w:pPr>
        <w:pStyle w:val="11"/>
        <w:ind w:left="5387"/>
        <w:rPr>
          <w:rFonts w:ascii="Times New Roman" w:hAnsi="Times New Roman" w:cs="Times New Roman"/>
          <w:sz w:val="24"/>
          <w:szCs w:val="24"/>
          <w:lang w:val="uk-UA"/>
        </w:rPr>
      </w:pPr>
    </w:p>
    <w:p w14:paraId="499A20F5" w14:textId="77777777" w:rsidR="00D8039D" w:rsidRDefault="00D8039D" w:rsidP="003727A5">
      <w:pPr>
        <w:pStyle w:val="11"/>
        <w:ind w:left="5387"/>
        <w:rPr>
          <w:rFonts w:ascii="Times New Roman" w:hAnsi="Times New Roman" w:cs="Times New Roman"/>
          <w:sz w:val="24"/>
          <w:szCs w:val="24"/>
          <w:lang w:val="uk-UA"/>
        </w:rPr>
      </w:pPr>
    </w:p>
    <w:p w14:paraId="495A355A" w14:textId="77777777" w:rsidR="00D8039D" w:rsidRDefault="00D8039D" w:rsidP="003727A5">
      <w:pPr>
        <w:pStyle w:val="11"/>
        <w:ind w:left="5387"/>
        <w:rPr>
          <w:rFonts w:ascii="Times New Roman" w:hAnsi="Times New Roman" w:cs="Times New Roman"/>
          <w:sz w:val="24"/>
          <w:szCs w:val="24"/>
          <w:lang w:val="uk-UA"/>
        </w:rPr>
      </w:pPr>
    </w:p>
    <w:p w14:paraId="16268E91" w14:textId="77777777" w:rsidR="00D8039D" w:rsidRDefault="00D8039D" w:rsidP="003727A5">
      <w:pPr>
        <w:pStyle w:val="11"/>
        <w:ind w:left="5387"/>
        <w:rPr>
          <w:rFonts w:ascii="Times New Roman" w:hAnsi="Times New Roman" w:cs="Times New Roman"/>
          <w:sz w:val="24"/>
          <w:szCs w:val="24"/>
          <w:lang w:val="uk-UA"/>
        </w:rPr>
      </w:pPr>
    </w:p>
    <w:p w14:paraId="63F7F051" w14:textId="77777777" w:rsidR="00D8039D" w:rsidRDefault="00D8039D" w:rsidP="003727A5">
      <w:pPr>
        <w:pStyle w:val="11"/>
        <w:ind w:left="5387"/>
        <w:rPr>
          <w:rFonts w:ascii="Times New Roman" w:hAnsi="Times New Roman" w:cs="Times New Roman"/>
          <w:sz w:val="24"/>
          <w:szCs w:val="24"/>
          <w:lang w:val="uk-UA"/>
        </w:rPr>
      </w:pPr>
    </w:p>
    <w:p w14:paraId="3415AB10" w14:textId="77777777" w:rsidR="00D8039D" w:rsidRDefault="00D8039D" w:rsidP="003727A5">
      <w:pPr>
        <w:pStyle w:val="11"/>
        <w:ind w:left="5387"/>
        <w:rPr>
          <w:rFonts w:ascii="Times New Roman" w:hAnsi="Times New Roman" w:cs="Times New Roman"/>
          <w:sz w:val="24"/>
          <w:szCs w:val="24"/>
          <w:lang w:val="uk-UA"/>
        </w:rPr>
      </w:pPr>
    </w:p>
    <w:p w14:paraId="1FF90A00" w14:textId="77777777" w:rsidR="00295D6E" w:rsidRDefault="00295D6E" w:rsidP="003727A5">
      <w:pPr>
        <w:pStyle w:val="11"/>
        <w:ind w:left="5387"/>
        <w:rPr>
          <w:rFonts w:ascii="Times New Roman" w:hAnsi="Times New Roman" w:cs="Times New Roman"/>
          <w:sz w:val="24"/>
          <w:szCs w:val="24"/>
          <w:lang w:val="uk-UA"/>
        </w:rPr>
      </w:pPr>
    </w:p>
    <w:p w14:paraId="3F2D5000" w14:textId="77777777" w:rsidR="00295D6E" w:rsidRDefault="00295D6E" w:rsidP="003727A5">
      <w:pPr>
        <w:pStyle w:val="11"/>
        <w:ind w:left="5387"/>
        <w:rPr>
          <w:rFonts w:ascii="Times New Roman" w:hAnsi="Times New Roman" w:cs="Times New Roman"/>
          <w:sz w:val="24"/>
          <w:szCs w:val="24"/>
          <w:lang w:val="uk-UA"/>
        </w:rPr>
      </w:pPr>
    </w:p>
    <w:p w14:paraId="14DFD839" w14:textId="77777777" w:rsidR="00295D6E" w:rsidRDefault="00295D6E" w:rsidP="003727A5">
      <w:pPr>
        <w:pStyle w:val="11"/>
        <w:ind w:left="5387"/>
        <w:rPr>
          <w:rFonts w:ascii="Times New Roman" w:hAnsi="Times New Roman" w:cs="Times New Roman"/>
          <w:sz w:val="24"/>
          <w:szCs w:val="24"/>
          <w:lang w:val="uk-UA"/>
        </w:rPr>
      </w:pPr>
    </w:p>
    <w:p w14:paraId="663DE5FF" w14:textId="77777777" w:rsidR="00295D6E" w:rsidRDefault="00295D6E" w:rsidP="003727A5">
      <w:pPr>
        <w:pStyle w:val="11"/>
        <w:ind w:left="5387"/>
        <w:rPr>
          <w:rFonts w:ascii="Times New Roman" w:hAnsi="Times New Roman" w:cs="Times New Roman"/>
          <w:sz w:val="24"/>
          <w:szCs w:val="24"/>
          <w:lang w:val="uk-UA"/>
        </w:rPr>
      </w:pPr>
    </w:p>
    <w:p w14:paraId="38450D97" w14:textId="416E9F36" w:rsidR="00295D6E" w:rsidRDefault="00295D6E" w:rsidP="003727A5">
      <w:pPr>
        <w:pStyle w:val="11"/>
        <w:ind w:left="5387"/>
        <w:rPr>
          <w:rFonts w:ascii="Times New Roman" w:hAnsi="Times New Roman" w:cs="Times New Roman"/>
          <w:sz w:val="24"/>
          <w:szCs w:val="24"/>
          <w:lang w:val="uk-UA"/>
        </w:rPr>
      </w:pPr>
    </w:p>
    <w:p w14:paraId="7DBFD634" w14:textId="77777777" w:rsidR="00526919" w:rsidRDefault="00526919" w:rsidP="003727A5">
      <w:pPr>
        <w:pStyle w:val="11"/>
        <w:ind w:left="5387"/>
        <w:rPr>
          <w:rFonts w:ascii="Times New Roman" w:hAnsi="Times New Roman" w:cs="Times New Roman"/>
          <w:sz w:val="24"/>
          <w:szCs w:val="24"/>
          <w:lang w:val="uk-UA"/>
        </w:rPr>
      </w:pPr>
    </w:p>
    <w:p w14:paraId="505BE89B" w14:textId="77777777" w:rsidR="00300165" w:rsidRDefault="00300165" w:rsidP="003727A5">
      <w:pPr>
        <w:pStyle w:val="11"/>
        <w:ind w:left="5387"/>
        <w:rPr>
          <w:rFonts w:ascii="Times New Roman" w:hAnsi="Times New Roman" w:cs="Times New Roman"/>
          <w:sz w:val="24"/>
          <w:szCs w:val="24"/>
          <w:lang w:val="uk-UA"/>
        </w:rPr>
      </w:pPr>
    </w:p>
    <w:p w14:paraId="5F099348" w14:textId="77777777" w:rsidR="00300165" w:rsidRDefault="00300165" w:rsidP="003727A5">
      <w:pPr>
        <w:pStyle w:val="11"/>
        <w:ind w:left="5387"/>
        <w:rPr>
          <w:rFonts w:ascii="Times New Roman" w:hAnsi="Times New Roman" w:cs="Times New Roman"/>
          <w:sz w:val="24"/>
          <w:szCs w:val="24"/>
          <w:lang w:val="uk-UA"/>
        </w:rPr>
      </w:pPr>
    </w:p>
    <w:p w14:paraId="59F3F3CC" w14:textId="5F1141C9" w:rsidR="003727A5" w:rsidRPr="0060438B" w:rsidRDefault="003727A5" w:rsidP="003727A5">
      <w:pPr>
        <w:pStyle w:val="11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 w:rsidRPr="0060438B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</w:p>
    <w:p w14:paraId="7EDCB318" w14:textId="77777777" w:rsidR="003727A5" w:rsidRPr="0060438B" w:rsidRDefault="003727A5" w:rsidP="003727A5">
      <w:pPr>
        <w:pStyle w:val="11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 w:rsidRPr="0060438B">
        <w:rPr>
          <w:rFonts w:ascii="Times New Roman" w:hAnsi="Times New Roman" w:cs="Times New Roman"/>
          <w:sz w:val="24"/>
          <w:szCs w:val="24"/>
          <w:lang w:val="uk-UA"/>
        </w:rPr>
        <w:t>до рішення Білгород-Дністровської</w:t>
      </w:r>
    </w:p>
    <w:p w14:paraId="73CFA5B0" w14:textId="77777777" w:rsidR="003727A5" w:rsidRPr="0060438B" w:rsidRDefault="003727A5" w:rsidP="003727A5">
      <w:pPr>
        <w:pStyle w:val="11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 w:rsidRPr="0060438B"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від « __» _____ 2026 року </w:t>
      </w:r>
    </w:p>
    <w:p w14:paraId="00144874" w14:textId="77777777" w:rsidR="003727A5" w:rsidRPr="0060438B" w:rsidRDefault="003727A5" w:rsidP="003727A5">
      <w:pPr>
        <w:pStyle w:val="11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 w:rsidRPr="0060438B">
        <w:rPr>
          <w:rFonts w:ascii="Times New Roman" w:hAnsi="Times New Roman" w:cs="Times New Roman"/>
          <w:sz w:val="24"/>
          <w:szCs w:val="24"/>
          <w:lang w:val="uk-UA"/>
        </w:rPr>
        <w:t>№________-</w:t>
      </w:r>
      <w:r w:rsidRPr="0060438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0438B">
        <w:rPr>
          <w:rFonts w:ascii="Times New Roman" w:hAnsi="Times New Roman" w:cs="Times New Roman"/>
          <w:sz w:val="24"/>
          <w:szCs w:val="24"/>
          <w:lang w:val="uk-UA"/>
        </w:rPr>
        <w:t>ІІІ</w:t>
      </w:r>
    </w:p>
    <w:p w14:paraId="252C32D4" w14:textId="77777777" w:rsidR="003727A5" w:rsidRPr="0060438B" w:rsidRDefault="003727A5" w:rsidP="003727A5">
      <w:pPr>
        <w:spacing w:after="0"/>
        <w:rPr>
          <w:rFonts w:ascii="Times New Roman" w:hAnsi="Times New Roman" w:cs="Times New Roman"/>
          <w:b/>
          <w:bCs/>
          <w:noProof/>
          <w:lang w:val="ru-RU"/>
        </w:rPr>
      </w:pPr>
    </w:p>
    <w:p w14:paraId="2BA6BAB2" w14:textId="77777777" w:rsidR="003727A5" w:rsidRPr="0060438B" w:rsidRDefault="003727A5" w:rsidP="003727A5">
      <w:pPr>
        <w:spacing w:after="0"/>
        <w:ind w:firstLine="708"/>
        <w:jc w:val="center"/>
        <w:rPr>
          <w:rFonts w:ascii="Times New Roman" w:hAnsi="Times New Roman" w:cs="Times New Roman"/>
          <w:b/>
          <w:bCs/>
          <w:noProof/>
          <w:lang w:val="ru-RU"/>
        </w:rPr>
      </w:pPr>
      <w:r w:rsidRPr="0060438B">
        <w:rPr>
          <w:rFonts w:ascii="Times New Roman" w:hAnsi="Times New Roman" w:cs="Times New Roman"/>
          <w:b/>
          <w:bCs/>
          <w:noProof/>
          <w:lang w:val="ru-RU"/>
        </w:rPr>
        <w:t xml:space="preserve">Інформація </w:t>
      </w:r>
    </w:p>
    <w:p w14:paraId="58EC50D5" w14:textId="77777777" w:rsidR="00637A51" w:rsidRDefault="003727A5" w:rsidP="003727A5">
      <w:pPr>
        <w:spacing w:after="0"/>
        <w:ind w:firstLine="708"/>
        <w:jc w:val="center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про результати діяльності Білгород-Дністровської окружної прокуратури </w:t>
      </w:r>
    </w:p>
    <w:p w14:paraId="36551150" w14:textId="49518F1E" w:rsidR="003727A5" w:rsidRPr="0060438B" w:rsidRDefault="003727A5" w:rsidP="003727A5">
      <w:pPr>
        <w:spacing w:after="0"/>
        <w:ind w:firstLine="708"/>
        <w:jc w:val="center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>за 12 місяців 2025 року</w:t>
      </w:r>
    </w:p>
    <w:p w14:paraId="7885EAF3" w14:textId="77777777" w:rsidR="003727A5" w:rsidRPr="0060438B" w:rsidRDefault="003727A5" w:rsidP="003727A5">
      <w:pPr>
        <w:spacing w:after="0"/>
        <w:ind w:firstLine="708"/>
        <w:jc w:val="center"/>
        <w:rPr>
          <w:rFonts w:ascii="Times New Roman" w:hAnsi="Times New Roman" w:cs="Times New Roman"/>
          <w:noProof/>
          <w:lang w:val="ru-RU"/>
        </w:rPr>
      </w:pPr>
    </w:p>
    <w:p w14:paraId="449351A8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>Військова агресія російської федерації та введення на території держави воєнного стану вимагали негайного переорієнтування організації роботи Білгород-Дністровської окружної прокуратури з метою забезпечення ефективного виконання прокурорами своїх повноважень у нових реаліях.</w:t>
      </w:r>
    </w:p>
    <w:p w14:paraId="62B06ABA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>З початку повномасштабного вторгнення російської федерації основні сили та засоби правоохоронців спрямовано на протидію воєнним злочинам, кримінальним правопорушенням, пов’язаним із державною зрадою, колабораційною діяльністю, протидію злочинам проти основ національної безпеки.</w:t>
      </w:r>
    </w:p>
    <w:p w14:paraId="24FB5377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>У сучасних реаліях правоохоронців орієнтовано на більшу узгодженість і оперативність взаємодії з військовими формуваннями регіону у виявленні та передачі інформації, необхідної для встановлення і притягнення до відповідальності осіб, що вчинили воєнні злочини.</w:t>
      </w:r>
    </w:p>
    <w:p w14:paraId="58BDB34D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>Водночас, забезпечено якісне виконання функцій прокурорами на всіх напрямах, що були актуальними у довоєнний час.</w:t>
      </w:r>
    </w:p>
    <w:p w14:paraId="00947E39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>Головними пріоритетами в роботі Білгород-Дністровської окружної прокуратури є протидія воєнним злочинам, утвердження законності в регіоні, захист та поновлення порушених прав і свобод людини, інтересів суспільства і держави, забезпечення запобіганню та протидії корупційним проявам, охорона навколишнього природного середовища, захист прав та законних інтересів дітей, протидія домашньому насильству та охорона дитинства.</w:t>
      </w:r>
    </w:p>
    <w:p w14:paraId="5BBAFDBD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>З цією метою прокуратурою реалізовано комплекс заходів щодозабезпечення ефективного виконання покладених функцій та завдань.</w:t>
      </w:r>
    </w:p>
    <w:p w14:paraId="2FA51BDF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>Правоохоронними органами регіону забезпечено належне виконана положень Кримінального процесуального кодексу України, що сприяла гуманізації кримінального процесу, підвищення ефективності захист; конституційних прав і свобод громадян та інтересів держави.</w:t>
      </w:r>
    </w:p>
    <w:p w14:paraId="03B0C1BC" w14:textId="44A7DCA9" w:rsidR="008A42D9" w:rsidRPr="0060438B" w:rsidRDefault="003727A5" w:rsidP="00E4447C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>Постійно підвищується якість організації і ведення Єдиного реєстр; досудових розслідувань та ефективності використання у кримінальному процес України інститутів процесуального керівництва досудовим розслідуванням проведення негласних слідчих (розшукових) дій, запобіжних заходів, ні пов’язаних з позбавленням волі, а також інших приведених у відповідність міжнародними стандартами новел здійснення кримінального провадження.</w:t>
      </w:r>
    </w:p>
    <w:p w14:paraId="761E91AE" w14:textId="77777777" w:rsidR="003727A5" w:rsidRPr="0060438B" w:rsidRDefault="003727A5" w:rsidP="00A31CE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u w:val="single"/>
        </w:rPr>
      </w:pPr>
      <w:r w:rsidRPr="0060438B">
        <w:rPr>
          <w:rFonts w:ascii="Times New Roman" w:hAnsi="Times New Roman" w:cs="Times New Roman"/>
          <w:b/>
          <w:bCs/>
          <w:noProof/>
          <w:u w:val="single"/>
        </w:rPr>
        <w:t>Стан протидії злочинності</w:t>
      </w:r>
    </w:p>
    <w:p w14:paraId="0DC7AD76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Відповідно до статистичної звітності рівень злочинності в Білгород Дністровському районі за наслідками 12 місяців 2025 року складає </w:t>
      </w:r>
      <w:r w:rsidRPr="0060438B">
        <w:rPr>
          <w:rFonts w:ascii="Times New Roman" w:hAnsi="Times New Roman" w:cs="Times New Roman"/>
          <w:b/>
          <w:bCs/>
          <w:noProof/>
        </w:rPr>
        <w:t xml:space="preserve">92,6 </w:t>
      </w:r>
      <w:r w:rsidRPr="0060438B">
        <w:rPr>
          <w:rFonts w:ascii="Times New Roman" w:hAnsi="Times New Roman" w:cs="Times New Roman"/>
          <w:noProof/>
          <w:lang w:val="ru-RU"/>
        </w:rPr>
        <w:t xml:space="preserve">злочині на 10 тис. населення при середньому по області </w:t>
      </w:r>
      <w:r w:rsidRPr="0060438B">
        <w:rPr>
          <w:rFonts w:ascii="Times New Roman" w:hAnsi="Times New Roman" w:cs="Times New Roman"/>
          <w:b/>
          <w:bCs/>
          <w:noProof/>
        </w:rPr>
        <w:t xml:space="preserve">103,2 </w:t>
      </w:r>
      <w:r w:rsidRPr="0060438B">
        <w:rPr>
          <w:rFonts w:ascii="Times New Roman" w:hAnsi="Times New Roman" w:cs="Times New Roman"/>
          <w:noProof/>
          <w:lang w:val="ru-RU"/>
        </w:rPr>
        <w:t>злочини.</w:t>
      </w:r>
    </w:p>
    <w:p w14:paraId="4056350D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Протягом 12 місяців 2025 року Білгород-Дністровським РВП ГУНП з Одеській області у Єдиному реєстрі досудових розслідувань обліковано </w:t>
      </w:r>
      <w:r w:rsidRPr="0060438B">
        <w:rPr>
          <w:rFonts w:ascii="Times New Roman" w:hAnsi="Times New Roman" w:cs="Times New Roman"/>
          <w:b/>
          <w:bCs/>
          <w:noProof/>
        </w:rPr>
        <w:t xml:space="preserve">821 </w:t>
      </w:r>
      <w:r w:rsidRPr="0060438B">
        <w:rPr>
          <w:rFonts w:ascii="Times New Roman" w:hAnsi="Times New Roman" w:cs="Times New Roman"/>
          <w:noProof/>
          <w:lang w:val="ru-RU"/>
        </w:rPr>
        <w:t xml:space="preserve">кримінальних правопорушень, вчинених на території м. Білгород Дністровський, що на </w:t>
      </w:r>
      <w:r w:rsidRPr="0060438B">
        <w:rPr>
          <w:rFonts w:ascii="Times New Roman" w:hAnsi="Times New Roman" w:cs="Times New Roman"/>
          <w:b/>
          <w:bCs/>
          <w:noProof/>
        </w:rPr>
        <w:t xml:space="preserve">138 </w:t>
      </w:r>
      <w:r w:rsidRPr="0060438B">
        <w:rPr>
          <w:rFonts w:ascii="Times New Roman" w:hAnsi="Times New Roman" w:cs="Times New Roman"/>
          <w:noProof/>
          <w:lang w:val="ru-RU"/>
        </w:rPr>
        <w:t xml:space="preserve">кримінальних правопорушень більше, ніж </w:t>
      </w:r>
      <w:r w:rsidRPr="0060438B">
        <w:rPr>
          <w:rFonts w:ascii="Times New Roman" w:hAnsi="Times New Roman" w:cs="Times New Roman"/>
          <w:i/>
          <w:iCs/>
          <w:noProof/>
          <w:lang w:val="ru-RU"/>
        </w:rPr>
        <w:t xml:space="preserve">зі </w:t>
      </w:r>
      <w:r w:rsidRPr="0060438B">
        <w:rPr>
          <w:rFonts w:ascii="Times New Roman" w:hAnsi="Times New Roman" w:cs="Times New Roman"/>
          <w:noProof/>
          <w:lang w:val="ru-RU"/>
        </w:rPr>
        <w:t xml:space="preserve">аналогічний період 2024 року, - </w:t>
      </w:r>
      <w:r w:rsidRPr="0060438B">
        <w:rPr>
          <w:rFonts w:ascii="Times New Roman" w:hAnsi="Times New Roman" w:cs="Times New Roman"/>
          <w:b/>
          <w:bCs/>
          <w:noProof/>
        </w:rPr>
        <w:t xml:space="preserve">690 </w:t>
      </w:r>
      <w:r w:rsidRPr="0060438B">
        <w:rPr>
          <w:rFonts w:ascii="Times New Roman" w:hAnsi="Times New Roman" w:cs="Times New Roman"/>
          <w:noProof/>
          <w:lang w:val="ru-RU"/>
        </w:rPr>
        <w:t>відповідно.</w:t>
      </w:r>
    </w:p>
    <w:p w14:paraId="463DFB81" w14:textId="77777777" w:rsidR="003727A5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У м. Білгород-Дністровський збільшилась кількість облікованих </w:t>
      </w:r>
      <w:r w:rsidRPr="0060438B">
        <w:rPr>
          <w:rFonts w:ascii="Times New Roman" w:hAnsi="Times New Roman" w:cs="Times New Roman"/>
          <w:b/>
          <w:bCs/>
          <w:noProof/>
        </w:rPr>
        <w:t xml:space="preserve">особливе тяжких </w:t>
      </w:r>
      <w:r w:rsidRPr="0060438B">
        <w:rPr>
          <w:rFonts w:ascii="Times New Roman" w:hAnsi="Times New Roman" w:cs="Times New Roman"/>
          <w:noProof/>
          <w:lang w:val="ru-RU"/>
        </w:rPr>
        <w:t>кримінальних правопорушень.</w:t>
      </w:r>
    </w:p>
    <w:p w14:paraId="18FDADD6" w14:textId="77777777" w:rsidR="00637A51" w:rsidRDefault="00637A51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</w:p>
    <w:p w14:paraId="1BB6FCDD" w14:textId="77777777" w:rsidR="00DE3B30" w:rsidRDefault="00DE3B30" w:rsidP="00DE3B3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55FAE32" w14:textId="75A6D143" w:rsidR="008A42D9" w:rsidRPr="00917065" w:rsidRDefault="00917065" w:rsidP="00DE3B3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2                         Продовження додатку</w:t>
      </w:r>
    </w:p>
    <w:p w14:paraId="52E65E27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Так, упродовж 12 місяців 2025 року їх зареєстровано </w:t>
      </w:r>
      <w:r w:rsidRPr="0060438B">
        <w:rPr>
          <w:rFonts w:ascii="Times New Roman" w:hAnsi="Times New Roman" w:cs="Times New Roman"/>
          <w:b/>
          <w:bCs/>
          <w:noProof/>
        </w:rPr>
        <w:t xml:space="preserve">36 </w:t>
      </w:r>
      <w:r w:rsidRPr="0060438B">
        <w:rPr>
          <w:rFonts w:ascii="Times New Roman" w:hAnsi="Times New Roman" w:cs="Times New Roman"/>
          <w:noProof/>
          <w:lang w:val="ru-RU"/>
        </w:rPr>
        <w:t xml:space="preserve">проти </w:t>
      </w:r>
      <w:r w:rsidRPr="0060438B">
        <w:rPr>
          <w:rFonts w:ascii="Times New Roman" w:hAnsi="Times New Roman" w:cs="Times New Roman"/>
          <w:b/>
          <w:bCs/>
          <w:noProof/>
        </w:rPr>
        <w:t xml:space="preserve">32 </w:t>
      </w:r>
      <w:r w:rsidRPr="0060438B">
        <w:rPr>
          <w:rFonts w:ascii="Times New Roman" w:hAnsi="Times New Roman" w:cs="Times New Roman"/>
          <w:noProof/>
          <w:lang w:val="ru-RU"/>
        </w:rPr>
        <w:t xml:space="preserve">за аналогічний період 2025 року (збільшення на </w:t>
      </w:r>
      <w:r w:rsidRPr="0060438B">
        <w:rPr>
          <w:rFonts w:ascii="Times New Roman" w:hAnsi="Times New Roman" w:cs="Times New Roman"/>
          <w:b/>
          <w:bCs/>
          <w:noProof/>
        </w:rPr>
        <w:t>12,5 %).</w:t>
      </w:r>
    </w:p>
    <w:p w14:paraId="6AB6D349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Також, збільшилась кількість облікованих </w:t>
      </w:r>
      <w:r w:rsidRPr="0060438B">
        <w:rPr>
          <w:rFonts w:ascii="Times New Roman" w:hAnsi="Times New Roman" w:cs="Times New Roman"/>
          <w:b/>
          <w:bCs/>
          <w:noProof/>
        </w:rPr>
        <w:t xml:space="preserve">тяжких </w:t>
      </w:r>
      <w:r w:rsidRPr="0060438B">
        <w:rPr>
          <w:rFonts w:ascii="Times New Roman" w:hAnsi="Times New Roman" w:cs="Times New Roman"/>
          <w:noProof/>
          <w:lang w:val="ru-RU"/>
        </w:rPr>
        <w:t>кримінальний правопорушень, вчинених на території м. Білгород-Дністровський.</w:t>
      </w:r>
    </w:p>
    <w:p w14:paraId="02D47E8D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Так, якщо упродовж 12 місяців 2024 року обліковано </w:t>
      </w:r>
      <w:r w:rsidRPr="0060438B">
        <w:rPr>
          <w:rFonts w:ascii="Times New Roman" w:hAnsi="Times New Roman" w:cs="Times New Roman"/>
          <w:b/>
          <w:bCs/>
          <w:noProof/>
        </w:rPr>
        <w:t xml:space="preserve">377 </w:t>
      </w:r>
      <w:r w:rsidRPr="0060438B">
        <w:rPr>
          <w:rFonts w:ascii="Times New Roman" w:hAnsi="Times New Roman" w:cs="Times New Roman"/>
          <w:noProof/>
          <w:lang w:val="ru-RU"/>
        </w:rPr>
        <w:t xml:space="preserve">кримінальних правопорушень вказаної категорії, то упродовж 12 місяців 2025 року їх обліковано </w:t>
      </w:r>
      <w:r w:rsidRPr="0060438B">
        <w:rPr>
          <w:rFonts w:ascii="Times New Roman" w:hAnsi="Times New Roman" w:cs="Times New Roman"/>
          <w:b/>
          <w:bCs/>
          <w:noProof/>
        </w:rPr>
        <w:t xml:space="preserve">525 </w:t>
      </w:r>
      <w:r w:rsidRPr="0060438B">
        <w:rPr>
          <w:rFonts w:ascii="Times New Roman" w:hAnsi="Times New Roman" w:cs="Times New Roman"/>
          <w:noProof/>
          <w:lang w:val="ru-RU"/>
        </w:rPr>
        <w:t xml:space="preserve">(збільшення на </w:t>
      </w:r>
      <w:r w:rsidRPr="0060438B">
        <w:rPr>
          <w:rFonts w:ascii="Times New Roman" w:hAnsi="Times New Roman" w:cs="Times New Roman"/>
          <w:b/>
          <w:bCs/>
          <w:noProof/>
        </w:rPr>
        <w:t>39,3 %).</w:t>
      </w:r>
    </w:p>
    <w:p w14:paraId="2D079155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У той же час, на </w:t>
      </w:r>
      <w:r w:rsidRPr="0060438B">
        <w:rPr>
          <w:rFonts w:ascii="Times New Roman" w:hAnsi="Times New Roman" w:cs="Times New Roman"/>
          <w:b/>
          <w:bCs/>
          <w:noProof/>
        </w:rPr>
        <w:t xml:space="preserve">24,2 </w:t>
      </w:r>
      <w:r w:rsidRPr="0060438B">
        <w:rPr>
          <w:rFonts w:ascii="Times New Roman" w:hAnsi="Times New Roman" w:cs="Times New Roman"/>
          <w:noProof/>
          <w:lang w:val="ru-RU"/>
        </w:rPr>
        <w:t>% зменшилася кількість облікованих нетяжкю злочинів.</w:t>
      </w:r>
    </w:p>
    <w:p w14:paraId="165F46DF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Так, упродовж 12 місяців 2025 року їх обліковано </w:t>
      </w:r>
      <w:r w:rsidRPr="0060438B">
        <w:rPr>
          <w:rFonts w:ascii="Times New Roman" w:hAnsi="Times New Roman" w:cs="Times New Roman"/>
          <w:b/>
          <w:bCs/>
          <w:noProof/>
        </w:rPr>
        <w:t xml:space="preserve">100 </w:t>
      </w:r>
      <w:r w:rsidRPr="0060438B">
        <w:rPr>
          <w:rFonts w:ascii="Times New Roman" w:hAnsi="Times New Roman" w:cs="Times New Roman"/>
          <w:noProof/>
          <w:lang w:val="ru-RU"/>
        </w:rPr>
        <w:t xml:space="preserve">проти </w:t>
      </w:r>
      <w:r w:rsidRPr="0060438B">
        <w:rPr>
          <w:rFonts w:ascii="Times New Roman" w:hAnsi="Times New Roman" w:cs="Times New Roman"/>
          <w:b/>
          <w:bCs/>
          <w:noProof/>
        </w:rPr>
        <w:t xml:space="preserve">132 </w:t>
      </w:r>
      <w:r w:rsidRPr="0060438B">
        <w:rPr>
          <w:rFonts w:ascii="Times New Roman" w:hAnsi="Times New Roman" w:cs="Times New Roman"/>
          <w:noProof/>
          <w:lang w:val="ru-RU"/>
        </w:rPr>
        <w:t>за аналогічний період 2024 року.</w:t>
      </w:r>
    </w:p>
    <w:p w14:paraId="602E8D16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Проте, на </w:t>
      </w:r>
      <w:r w:rsidRPr="0060438B">
        <w:rPr>
          <w:rFonts w:ascii="Times New Roman" w:hAnsi="Times New Roman" w:cs="Times New Roman"/>
          <w:b/>
          <w:bCs/>
          <w:noProof/>
        </w:rPr>
        <w:t xml:space="preserve">11,4 </w:t>
      </w:r>
      <w:r w:rsidRPr="0060438B">
        <w:rPr>
          <w:rFonts w:ascii="Times New Roman" w:hAnsi="Times New Roman" w:cs="Times New Roman"/>
          <w:noProof/>
          <w:lang w:val="ru-RU"/>
        </w:rPr>
        <w:t>% збільшилась кількість облікованих кримінальний проступків.</w:t>
      </w:r>
    </w:p>
    <w:p w14:paraId="74E7680B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Упродовж 12 місяців 2025 року їх зареєстровано </w:t>
      </w:r>
      <w:r w:rsidRPr="0060438B">
        <w:rPr>
          <w:rFonts w:ascii="Times New Roman" w:hAnsi="Times New Roman" w:cs="Times New Roman"/>
          <w:b/>
          <w:bCs/>
          <w:noProof/>
        </w:rPr>
        <w:t xml:space="preserve">166 </w:t>
      </w:r>
      <w:r w:rsidRPr="0060438B">
        <w:rPr>
          <w:rFonts w:ascii="Times New Roman" w:hAnsi="Times New Roman" w:cs="Times New Roman"/>
          <w:noProof/>
          <w:lang w:val="ru-RU"/>
        </w:rPr>
        <w:t xml:space="preserve">проти </w:t>
      </w:r>
      <w:r w:rsidRPr="0060438B">
        <w:rPr>
          <w:rFonts w:ascii="Times New Roman" w:hAnsi="Times New Roman" w:cs="Times New Roman"/>
          <w:b/>
          <w:bCs/>
          <w:noProof/>
        </w:rPr>
        <w:t xml:space="preserve">149 </w:t>
      </w:r>
      <w:r w:rsidRPr="0060438B">
        <w:rPr>
          <w:rFonts w:ascii="Times New Roman" w:hAnsi="Times New Roman" w:cs="Times New Roman"/>
          <w:noProof/>
          <w:lang w:val="ru-RU"/>
        </w:rPr>
        <w:t>за</w:t>
      </w:r>
      <w:r w:rsidRPr="0060438B">
        <w:rPr>
          <w:rFonts w:ascii="Times New Roman" w:hAnsi="Times New Roman" w:cs="Times New Roman"/>
          <w:i/>
          <w:iCs/>
          <w:noProof/>
          <w:lang w:val="ru-RU"/>
        </w:rPr>
        <w:t xml:space="preserve"> </w:t>
      </w:r>
      <w:r w:rsidRPr="0060438B">
        <w:rPr>
          <w:rFonts w:ascii="Times New Roman" w:hAnsi="Times New Roman" w:cs="Times New Roman"/>
          <w:noProof/>
          <w:lang w:val="ru-RU"/>
        </w:rPr>
        <w:t>аналогічний період 2024 року.</w:t>
      </w:r>
    </w:p>
    <w:p w14:paraId="6C8F7324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noProof/>
        </w:rPr>
      </w:pPr>
      <w:r w:rsidRPr="0060438B">
        <w:rPr>
          <w:rFonts w:ascii="Times New Roman" w:hAnsi="Times New Roman" w:cs="Times New Roman"/>
          <w:b/>
          <w:bCs/>
          <w:noProof/>
        </w:rPr>
        <w:t>Аналіз структури злочинності за видами злочинів характеризується наступною динамікою.</w:t>
      </w:r>
    </w:p>
    <w:p w14:paraId="564123BD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Спостерігається позитивна тенденція до зменшення злочинів </w:t>
      </w:r>
      <w:r w:rsidRPr="0060438B">
        <w:rPr>
          <w:rFonts w:ascii="Times New Roman" w:hAnsi="Times New Roman" w:cs="Times New Roman"/>
          <w:b/>
          <w:bCs/>
          <w:noProof/>
        </w:rPr>
        <w:t>проти життя та здоров’я особи.</w:t>
      </w:r>
    </w:p>
    <w:p w14:paraId="1C04E6A6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Так, за 12 місяців 2025 року обліковано </w:t>
      </w:r>
      <w:r w:rsidRPr="0060438B">
        <w:rPr>
          <w:rFonts w:ascii="Times New Roman" w:hAnsi="Times New Roman" w:cs="Times New Roman"/>
          <w:b/>
          <w:bCs/>
          <w:noProof/>
        </w:rPr>
        <w:t xml:space="preserve">35 </w:t>
      </w:r>
      <w:r w:rsidRPr="0060438B">
        <w:rPr>
          <w:rFonts w:ascii="Times New Roman" w:hAnsi="Times New Roman" w:cs="Times New Roman"/>
          <w:noProof/>
          <w:lang w:val="ru-RU"/>
        </w:rPr>
        <w:t xml:space="preserve">кримінальних правопорушені проти </w:t>
      </w:r>
      <w:r w:rsidRPr="0060438B">
        <w:rPr>
          <w:rFonts w:ascii="Times New Roman" w:hAnsi="Times New Roman" w:cs="Times New Roman"/>
          <w:b/>
          <w:bCs/>
          <w:noProof/>
        </w:rPr>
        <w:t xml:space="preserve">39 </w:t>
      </w:r>
      <w:r w:rsidRPr="0060438B">
        <w:rPr>
          <w:rFonts w:ascii="Times New Roman" w:hAnsi="Times New Roman" w:cs="Times New Roman"/>
          <w:noProof/>
          <w:lang w:val="ru-RU"/>
        </w:rPr>
        <w:t xml:space="preserve">за 12 місяців 2024 року (зменшення на </w:t>
      </w:r>
      <w:r w:rsidRPr="0060438B">
        <w:rPr>
          <w:rFonts w:ascii="Times New Roman" w:hAnsi="Times New Roman" w:cs="Times New Roman"/>
          <w:b/>
          <w:bCs/>
          <w:noProof/>
        </w:rPr>
        <w:t>10,3 %).</w:t>
      </w:r>
    </w:p>
    <w:p w14:paraId="031131BF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>Також, як позитив, слід зазначити відсутність умисних вбивств на території м. Білгород-Дністровський упродовж 2024 та 2025 років.</w:t>
      </w:r>
    </w:p>
    <w:p w14:paraId="45AE0BC8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Проте, слід зазначити, що на території м. Білгород-Дністровський на </w:t>
      </w:r>
      <w:r w:rsidRPr="0060438B">
        <w:rPr>
          <w:rFonts w:ascii="Times New Roman" w:hAnsi="Times New Roman" w:cs="Times New Roman"/>
          <w:b/>
          <w:bCs/>
          <w:noProof/>
        </w:rPr>
        <w:t xml:space="preserve">5,9 % </w:t>
      </w:r>
      <w:r w:rsidRPr="0060438B">
        <w:rPr>
          <w:rFonts w:ascii="Times New Roman" w:hAnsi="Times New Roman" w:cs="Times New Roman"/>
          <w:noProof/>
          <w:lang w:val="ru-RU"/>
        </w:rPr>
        <w:t xml:space="preserve">збільшилась кількість проступків проти життя та здоров’я особи у порівнянні з 12 місяцями 2024 роком з </w:t>
      </w:r>
      <w:r w:rsidRPr="0060438B">
        <w:rPr>
          <w:rFonts w:ascii="Times New Roman" w:hAnsi="Times New Roman" w:cs="Times New Roman"/>
          <w:b/>
          <w:bCs/>
          <w:noProof/>
        </w:rPr>
        <w:t xml:space="preserve">17 </w:t>
      </w:r>
      <w:r w:rsidRPr="0060438B">
        <w:rPr>
          <w:rFonts w:ascii="Times New Roman" w:hAnsi="Times New Roman" w:cs="Times New Roman"/>
          <w:noProof/>
          <w:lang w:val="ru-RU"/>
        </w:rPr>
        <w:t xml:space="preserve">до </w:t>
      </w:r>
      <w:r w:rsidRPr="0060438B">
        <w:rPr>
          <w:rFonts w:ascii="Times New Roman" w:hAnsi="Times New Roman" w:cs="Times New Roman"/>
          <w:b/>
          <w:bCs/>
          <w:noProof/>
        </w:rPr>
        <w:t>18.</w:t>
      </w:r>
    </w:p>
    <w:p w14:paraId="4106D59E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У той же час, як позитив, слід зазначити, динаміку зменшення кількості кримінальних правопорушень </w:t>
      </w:r>
      <w:r w:rsidRPr="0060438B">
        <w:rPr>
          <w:rFonts w:ascii="Times New Roman" w:hAnsi="Times New Roman" w:cs="Times New Roman"/>
          <w:b/>
          <w:bCs/>
          <w:noProof/>
        </w:rPr>
        <w:t xml:space="preserve">проти статевої свободи та статевої недоторканості </w:t>
      </w:r>
      <w:r w:rsidRPr="0060438B">
        <w:rPr>
          <w:rFonts w:ascii="Times New Roman" w:hAnsi="Times New Roman" w:cs="Times New Roman"/>
          <w:noProof/>
          <w:lang w:val="ru-RU"/>
        </w:rPr>
        <w:t xml:space="preserve">особи з </w:t>
      </w:r>
      <w:r w:rsidRPr="0060438B">
        <w:rPr>
          <w:rFonts w:ascii="Times New Roman" w:hAnsi="Times New Roman" w:cs="Times New Roman"/>
          <w:b/>
          <w:bCs/>
          <w:noProof/>
        </w:rPr>
        <w:t xml:space="preserve">14 </w:t>
      </w:r>
      <w:r w:rsidRPr="0060438B">
        <w:rPr>
          <w:rFonts w:ascii="Times New Roman" w:hAnsi="Times New Roman" w:cs="Times New Roman"/>
          <w:noProof/>
          <w:lang w:val="ru-RU"/>
        </w:rPr>
        <w:t xml:space="preserve">протягом 12 місяців 2024 року до </w:t>
      </w:r>
      <w:r w:rsidRPr="0060438B">
        <w:rPr>
          <w:rFonts w:ascii="Times New Roman" w:hAnsi="Times New Roman" w:cs="Times New Roman"/>
          <w:b/>
          <w:bCs/>
          <w:noProof/>
        </w:rPr>
        <w:t xml:space="preserve">жодного </w:t>
      </w:r>
      <w:r w:rsidRPr="0060438B">
        <w:rPr>
          <w:rFonts w:ascii="Times New Roman" w:hAnsi="Times New Roman" w:cs="Times New Roman"/>
          <w:noProof/>
          <w:lang w:val="ru-RU"/>
        </w:rPr>
        <w:t>за 12 місяців 2025 року.</w:t>
      </w:r>
    </w:p>
    <w:p w14:paraId="3E3DF6B3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Також, за 12 місяців 2025 року </w:t>
      </w:r>
      <w:r w:rsidRPr="0060438B">
        <w:rPr>
          <w:rFonts w:ascii="Times New Roman" w:hAnsi="Times New Roman" w:cs="Times New Roman"/>
          <w:b/>
          <w:bCs/>
          <w:noProof/>
        </w:rPr>
        <w:t xml:space="preserve">на 26,6 </w:t>
      </w:r>
      <w:r w:rsidRPr="0060438B">
        <w:rPr>
          <w:rFonts w:ascii="Times New Roman" w:hAnsi="Times New Roman" w:cs="Times New Roman"/>
          <w:noProof/>
          <w:lang w:val="ru-RU"/>
        </w:rPr>
        <w:t xml:space="preserve">% зменшилась кількість кримінальних правопорушень </w:t>
      </w:r>
      <w:r w:rsidRPr="0060438B">
        <w:rPr>
          <w:rFonts w:ascii="Times New Roman" w:hAnsi="Times New Roman" w:cs="Times New Roman"/>
          <w:b/>
          <w:bCs/>
          <w:noProof/>
        </w:rPr>
        <w:t>проти власності.</w:t>
      </w:r>
    </w:p>
    <w:p w14:paraId="6A2E04DF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Так, за 12 місяців 2025 року обліковано </w:t>
      </w:r>
      <w:r w:rsidRPr="0060438B">
        <w:rPr>
          <w:rFonts w:ascii="Times New Roman" w:hAnsi="Times New Roman" w:cs="Times New Roman"/>
          <w:b/>
          <w:bCs/>
          <w:noProof/>
        </w:rPr>
        <w:t xml:space="preserve">190 </w:t>
      </w:r>
      <w:r w:rsidRPr="0060438B">
        <w:rPr>
          <w:rFonts w:ascii="Times New Roman" w:hAnsi="Times New Roman" w:cs="Times New Roman"/>
          <w:noProof/>
          <w:lang w:val="ru-RU"/>
        </w:rPr>
        <w:t xml:space="preserve">кримінальних правопорушень проти власності, проти </w:t>
      </w:r>
      <w:r w:rsidRPr="0060438B">
        <w:rPr>
          <w:rFonts w:ascii="Times New Roman" w:hAnsi="Times New Roman" w:cs="Times New Roman"/>
          <w:b/>
          <w:bCs/>
          <w:noProof/>
        </w:rPr>
        <w:t xml:space="preserve">259 </w:t>
      </w:r>
      <w:r w:rsidRPr="0060438B">
        <w:rPr>
          <w:rFonts w:ascii="Times New Roman" w:hAnsi="Times New Roman" w:cs="Times New Roman"/>
          <w:noProof/>
          <w:lang w:val="ru-RU"/>
        </w:rPr>
        <w:t>за аналогічний період 2024 року.</w:t>
      </w:r>
    </w:p>
    <w:p w14:paraId="027DC2AC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Зменшилась на </w:t>
      </w:r>
      <w:r w:rsidRPr="0060438B">
        <w:rPr>
          <w:rFonts w:ascii="Times New Roman" w:hAnsi="Times New Roman" w:cs="Times New Roman"/>
          <w:b/>
          <w:bCs/>
          <w:noProof/>
        </w:rPr>
        <w:t xml:space="preserve">39,4% </w:t>
      </w:r>
      <w:r w:rsidRPr="0060438B">
        <w:rPr>
          <w:rFonts w:ascii="Times New Roman" w:hAnsi="Times New Roman" w:cs="Times New Roman"/>
          <w:noProof/>
          <w:lang w:val="ru-RU"/>
        </w:rPr>
        <w:t xml:space="preserve">кількість крадіжок - зі </w:t>
      </w:r>
      <w:r w:rsidRPr="0060438B">
        <w:rPr>
          <w:rFonts w:ascii="Times New Roman" w:hAnsi="Times New Roman" w:cs="Times New Roman"/>
          <w:b/>
          <w:bCs/>
          <w:noProof/>
        </w:rPr>
        <w:t xml:space="preserve">104 </w:t>
      </w:r>
      <w:r w:rsidRPr="0060438B">
        <w:rPr>
          <w:rFonts w:ascii="Times New Roman" w:hAnsi="Times New Roman" w:cs="Times New Roman"/>
          <w:noProof/>
          <w:lang w:val="ru-RU"/>
        </w:rPr>
        <w:t xml:space="preserve">за 12 місяців 2024 року до </w:t>
      </w:r>
      <w:r w:rsidRPr="0060438B">
        <w:rPr>
          <w:rFonts w:ascii="Times New Roman" w:hAnsi="Times New Roman" w:cs="Times New Roman"/>
          <w:b/>
          <w:bCs/>
          <w:noProof/>
        </w:rPr>
        <w:t xml:space="preserve">63 </w:t>
      </w:r>
      <w:r w:rsidRPr="0060438B">
        <w:rPr>
          <w:rFonts w:ascii="Times New Roman" w:hAnsi="Times New Roman" w:cs="Times New Roman"/>
          <w:noProof/>
          <w:lang w:val="ru-RU"/>
        </w:rPr>
        <w:t>за 12 місяців 2025 року.</w:t>
      </w:r>
    </w:p>
    <w:p w14:paraId="2DA1E3ED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У той же час, на території Білгород-Дністровського району не змінилась кількість </w:t>
      </w:r>
      <w:r w:rsidRPr="0060438B">
        <w:rPr>
          <w:rFonts w:ascii="Times New Roman" w:hAnsi="Times New Roman" w:cs="Times New Roman"/>
          <w:b/>
          <w:bCs/>
          <w:noProof/>
        </w:rPr>
        <w:t>грабежів.</w:t>
      </w:r>
    </w:p>
    <w:p w14:paraId="36B1D1B8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Так, протягом 12 місяців 2025 року обліковано </w:t>
      </w:r>
      <w:r w:rsidRPr="0060438B">
        <w:rPr>
          <w:rFonts w:ascii="Times New Roman" w:hAnsi="Times New Roman" w:cs="Times New Roman"/>
          <w:b/>
          <w:bCs/>
          <w:noProof/>
        </w:rPr>
        <w:t xml:space="preserve">10 </w:t>
      </w:r>
      <w:r w:rsidRPr="0060438B">
        <w:rPr>
          <w:rFonts w:ascii="Times New Roman" w:hAnsi="Times New Roman" w:cs="Times New Roman"/>
          <w:noProof/>
          <w:lang w:val="ru-RU"/>
        </w:rPr>
        <w:t xml:space="preserve">кримінальних правопорушень проти </w:t>
      </w:r>
      <w:r w:rsidRPr="0060438B">
        <w:rPr>
          <w:rFonts w:ascii="Times New Roman" w:hAnsi="Times New Roman" w:cs="Times New Roman"/>
          <w:b/>
          <w:bCs/>
          <w:noProof/>
        </w:rPr>
        <w:t xml:space="preserve">10 </w:t>
      </w:r>
      <w:r w:rsidRPr="0060438B">
        <w:rPr>
          <w:rFonts w:ascii="Times New Roman" w:hAnsi="Times New Roman" w:cs="Times New Roman"/>
          <w:noProof/>
          <w:lang w:val="ru-RU"/>
        </w:rPr>
        <w:t>за 12 місяців 2024 року.</w:t>
      </w:r>
    </w:p>
    <w:p w14:paraId="5EC7496C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>В порядку ст. 208 КПК України затримано 3 особи, стосовно 7 осіб обрано запобіжний захід у вигляді тримання під вартою.</w:t>
      </w:r>
    </w:p>
    <w:p w14:paraId="1E589C50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До суду направлено </w:t>
      </w:r>
      <w:r w:rsidRPr="0060438B">
        <w:rPr>
          <w:rFonts w:ascii="Times New Roman" w:hAnsi="Times New Roman" w:cs="Times New Roman"/>
          <w:b/>
          <w:bCs/>
          <w:noProof/>
        </w:rPr>
        <w:t xml:space="preserve">10 </w:t>
      </w:r>
      <w:r w:rsidRPr="0060438B">
        <w:rPr>
          <w:rFonts w:ascii="Times New Roman" w:hAnsi="Times New Roman" w:cs="Times New Roman"/>
          <w:noProof/>
          <w:lang w:val="ru-RU"/>
        </w:rPr>
        <w:t xml:space="preserve">обвинувальних актів стосовно </w:t>
      </w:r>
      <w:r w:rsidRPr="0060438B">
        <w:rPr>
          <w:rFonts w:ascii="Times New Roman" w:hAnsi="Times New Roman" w:cs="Times New Roman"/>
          <w:b/>
          <w:bCs/>
          <w:noProof/>
        </w:rPr>
        <w:t xml:space="preserve">11 </w:t>
      </w:r>
      <w:r w:rsidRPr="0060438B">
        <w:rPr>
          <w:rFonts w:ascii="Times New Roman" w:hAnsi="Times New Roman" w:cs="Times New Roman"/>
          <w:noProof/>
          <w:lang w:val="ru-RU"/>
        </w:rPr>
        <w:t xml:space="preserve">осіб, з них </w:t>
      </w:r>
      <w:r w:rsidRPr="0060438B">
        <w:rPr>
          <w:rFonts w:ascii="Times New Roman" w:hAnsi="Times New Roman" w:cs="Times New Roman"/>
          <w:b/>
          <w:bCs/>
          <w:noProof/>
        </w:rPr>
        <w:t xml:space="preserve">1 </w:t>
      </w:r>
      <w:r w:rsidRPr="0060438B">
        <w:rPr>
          <w:rFonts w:ascii="Times New Roman" w:hAnsi="Times New Roman" w:cs="Times New Roman"/>
          <w:noProof/>
          <w:lang w:val="ru-RU"/>
        </w:rPr>
        <w:t xml:space="preserve">обвинувальний акт щодо неповнолітніх за вчинення </w:t>
      </w:r>
      <w:r w:rsidRPr="0060438B">
        <w:rPr>
          <w:rFonts w:ascii="Times New Roman" w:hAnsi="Times New Roman" w:cs="Times New Roman"/>
          <w:b/>
          <w:bCs/>
          <w:noProof/>
        </w:rPr>
        <w:t xml:space="preserve">5 </w:t>
      </w:r>
      <w:r w:rsidRPr="0060438B">
        <w:rPr>
          <w:rFonts w:ascii="Times New Roman" w:hAnsi="Times New Roman" w:cs="Times New Roman"/>
          <w:noProof/>
          <w:lang w:val="ru-RU"/>
        </w:rPr>
        <w:t>фактів грабежів.</w:t>
      </w:r>
    </w:p>
    <w:p w14:paraId="48716801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Викликає занепокоєння те, що зросла кількість розбійних нападів на території м. Білгород-Дністровський з </w:t>
      </w:r>
      <w:r w:rsidRPr="0060438B">
        <w:rPr>
          <w:rFonts w:ascii="Times New Roman" w:hAnsi="Times New Roman" w:cs="Times New Roman"/>
          <w:b/>
          <w:bCs/>
          <w:noProof/>
        </w:rPr>
        <w:t xml:space="preserve">0 </w:t>
      </w:r>
      <w:r w:rsidRPr="0060438B">
        <w:rPr>
          <w:rFonts w:ascii="Times New Roman" w:hAnsi="Times New Roman" w:cs="Times New Roman"/>
          <w:noProof/>
          <w:lang w:val="ru-RU"/>
        </w:rPr>
        <w:t xml:space="preserve">за 12 місяців 2024 року до </w:t>
      </w:r>
      <w:r w:rsidRPr="0060438B">
        <w:rPr>
          <w:rFonts w:ascii="Times New Roman" w:hAnsi="Times New Roman" w:cs="Times New Roman"/>
          <w:b/>
          <w:bCs/>
          <w:noProof/>
        </w:rPr>
        <w:t xml:space="preserve">3 </w:t>
      </w:r>
      <w:r w:rsidRPr="0060438B">
        <w:rPr>
          <w:rFonts w:ascii="Times New Roman" w:hAnsi="Times New Roman" w:cs="Times New Roman"/>
          <w:noProof/>
          <w:lang w:val="ru-RU"/>
        </w:rPr>
        <w:t>за 12 місяців 2025 року.</w:t>
      </w:r>
    </w:p>
    <w:p w14:paraId="41AFB805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>Всі факти розбійних нападів розкрито, 3 особи затримано в порядку ст. 208 КПК України та обвинувальні акти направлено до суду.</w:t>
      </w:r>
    </w:p>
    <w:p w14:paraId="0D336080" w14:textId="77777777" w:rsidR="003727A5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>При цьому, упродовж 12 місяців 2025 року наявний 1 факт вчинення розбійного нападу на неповнолітнього потерпілого, за результатами якого 1 особу затримано в порядку ст. 208 КПК України, обвинувальний акт направлено до суду.</w:t>
      </w:r>
    </w:p>
    <w:p w14:paraId="2A80A5FE" w14:textId="77777777" w:rsidR="00DE3B30" w:rsidRDefault="00DE3B30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</w:p>
    <w:p w14:paraId="665BB687" w14:textId="77777777" w:rsidR="00DE3B30" w:rsidRDefault="00DE3B30" w:rsidP="00DE3B3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12AC9FC" w14:textId="77777777" w:rsidR="00EC03BE" w:rsidRDefault="00EC03BE" w:rsidP="00DE3B3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54E048B" w14:textId="77777777" w:rsidR="00300165" w:rsidRDefault="00300165" w:rsidP="00DE3B3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E5E8865" w14:textId="6B9C2B02" w:rsidR="008A42D9" w:rsidRPr="00DE3B30" w:rsidRDefault="008A42D9" w:rsidP="00DE3B3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3                        Продовження додатку</w:t>
      </w:r>
    </w:p>
    <w:p w14:paraId="6E6A7DB3" w14:textId="4DE6B52F" w:rsidR="008A42D9" w:rsidRPr="008A42D9" w:rsidRDefault="003727A5" w:rsidP="008A42D9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Як позитив, слід зазначити зменшення на </w:t>
      </w:r>
      <w:r w:rsidRPr="0060438B">
        <w:rPr>
          <w:rFonts w:ascii="Times New Roman" w:hAnsi="Times New Roman" w:cs="Times New Roman"/>
          <w:b/>
          <w:bCs/>
          <w:noProof/>
        </w:rPr>
        <w:t xml:space="preserve">29,3 </w:t>
      </w:r>
      <w:r w:rsidRPr="0060438B">
        <w:rPr>
          <w:rFonts w:ascii="Times New Roman" w:hAnsi="Times New Roman" w:cs="Times New Roman"/>
          <w:noProof/>
          <w:lang w:val="ru-RU"/>
        </w:rPr>
        <w:t xml:space="preserve">% кількості </w:t>
      </w:r>
      <w:r w:rsidRPr="0060438B">
        <w:rPr>
          <w:rFonts w:ascii="Times New Roman" w:hAnsi="Times New Roman" w:cs="Times New Roman"/>
          <w:b/>
          <w:bCs/>
          <w:noProof/>
        </w:rPr>
        <w:t xml:space="preserve">шахрайств </w:t>
      </w:r>
      <w:r w:rsidRPr="0060438B">
        <w:rPr>
          <w:rFonts w:ascii="Times New Roman" w:hAnsi="Times New Roman" w:cs="Times New Roman"/>
          <w:noProof/>
          <w:lang w:val="ru-RU"/>
        </w:rPr>
        <w:t xml:space="preserve">на території м. Білгород-Дністровський з </w:t>
      </w:r>
      <w:r w:rsidRPr="0060438B">
        <w:rPr>
          <w:rFonts w:ascii="Times New Roman" w:hAnsi="Times New Roman" w:cs="Times New Roman"/>
          <w:b/>
          <w:bCs/>
          <w:noProof/>
        </w:rPr>
        <w:t xml:space="preserve">133 </w:t>
      </w:r>
      <w:r w:rsidRPr="0060438B">
        <w:rPr>
          <w:rFonts w:ascii="Times New Roman" w:hAnsi="Times New Roman" w:cs="Times New Roman"/>
          <w:noProof/>
          <w:lang w:val="ru-RU"/>
        </w:rPr>
        <w:t xml:space="preserve">за 12 місяців 2024 року до </w:t>
      </w:r>
      <w:r w:rsidRPr="0060438B">
        <w:rPr>
          <w:rFonts w:ascii="Times New Roman" w:hAnsi="Times New Roman" w:cs="Times New Roman"/>
          <w:b/>
          <w:bCs/>
          <w:noProof/>
        </w:rPr>
        <w:t xml:space="preserve">94 </w:t>
      </w:r>
      <w:r w:rsidRPr="0060438B">
        <w:rPr>
          <w:rFonts w:ascii="Times New Roman" w:hAnsi="Times New Roman" w:cs="Times New Roman"/>
          <w:noProof/>
          <w:lang w:val="ru-RU"/>
        </w:rPr>
        <w:t>за 12 місяців 2025 року.</w:t>
      </w:r>
    </w:p>
    <w:p w14:paraId="1D7D18D2" w14:textId="77777777" w:rsidR="003727A5" w:rsidRPr="00917065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</w:rPr>
      </w:pPr>
      <w:r w:rsidRPr="00917065">
        <w:rPr>
          <w:rFonts w:ascii="Times New Roman" w:hAnsi="Times New Roman" w:cs="Times New Roman"/>
          <w:noProof/>
        </w:rPr>
        <w:t xml:space="preserve">Протягом 12 місяців 2025 року виявлено </w:t>
      </w:r>
      <w:r w:rsidRPr="0060438B">
        <w:rPr>
          <w:rFonts w:ascii="Times New Roman" w:hAnsi="Times New Roman" w:cs="Times New Roman"/>
          <w:b/>
          <w:bCs/>
          <w:noProof/>
        </w:rPr>
        <w:t xml:space="preserve">43 </w:t>
      </w:r>
      <w:r w:rsidRPr="00917065">
        <w:rPr>
          <w:rFonts w:ascii="Times New Roman" w:hAnsi="Times New Roman" w:cs="Times New Roman"/>
          <w:noProof/>
        </w:rPr>
        <w:t xml:space="preserve">кримінальні правопорушення проти </w:t>
      </w:r>
      <w:r w:rsidRPr="0060438B">
        <w:rPr>
          <w:rFonts w:ascii="Times New Roman" w:hAnsi="Times New Roman" w:cs="Times New Roman"/>
          <w:b/>
          <w:bCs/>
          <w:noProof/>
        </w:rPr>
        <w:t xml:space="preserve">41 </w:t>
      </w:r>
      <w:r w:rsidRPr="00917065">
        <w:rPr>
          <w:rFonts w:ascii="Times New Roman" w:hAnsi="Times New Roman" w:cs="Times New Roman"/>
          <w:noProof/>
        </w:rPr>
        <w:t xml:space="preserve">за аналогічний період 2024 року у сфері обігу </w:t>
      </w:r>
      <w:r w:rsidRPr="0060438B">
        <w:rPr>
          <w:rFonts w:ascii="Times New Roman" w:hAnsi="Times New Roman" w:cs="Times New Roman"/>
          <w:b/>
          <w:bCs/>
          <w:noProof/>
        </w:rPr>
        <w:t xml:space="preserve">наркотичних засобів, психотропних речовин, їх аналогів та прекурсорів </w:t>
      </w:r>
      <w:r w:rsidRPr="00917065">
        <w:rPr>
          <w:rFonts w:ascii="Times New Roman" w:hAnsi="Times New Roman" w:cs="Times New Roman"/>
          <w:noProof/>
        </w:rPr>
        <w:t>на території м. Білгород- Дністровський.</w:t>
      </w:r>
    </w:p>
    <w:p w14:paraId="632DF572" w14:textId="77777777" w:rsidR="003727A5" w:rsidRPr="00295D6E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</w:rPr>
      </w:pPr>
      <w:r w:rsidRPr="00295D6E">
        <w:rPr>
          <w:rFonts w:ascii="Times New Roman" w:hAnsi="Times New Roman" w:cs="Times New Roman"/>
          <w:noProof/>
        </w:rPr>
        <w:t>Упродовж 12 місяців 2025 року за вчинення злочинів, передбачених ст. 307 КК України, в порядку ст. 208 КПК України затримано 1 особу, стосовно 1 особи застосовано запобіжний захід у виді тримання під вартою та стосовно 2 неповнолітніх, підозрюваних обирано домашній арешт.</w:t>
      </w:r>
    </w:p>
    <w:p w14:paraId="752E095A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Білгород-Дністровською окружною прокуратурою упродовж 12 місяців 2025 року до суду направлено </w:t>
      </w:r>
      <w:r w:rsidRPr="0060438B">
        <w:rPr>
          <w:rFonts w:ascii="Times New Roman" w:hAnsi="Times New Roman" w:cs="Times New Roman"/>
          <w:b/>
          <w:bCs/>
          <w:noProof/>
        </w:rPr>
        <w:t xml:space="preserve">4 </w:t>
      </w:r>
      <w:r w:rsidRPr="0060438B">
        <w:rPr>
          <w:rFonts w:ascii="Times New Roman" w:hAnsi="Times New Roman" w:cs="Times New Roman"/>
          <w:noProof/>
          <w:lang w:val="ru-RU"/>
        </w:rPr>
        <w:t xml:space="preserve">обвинувальні акти за ст. 307 КК України та </w:t>
      </w:r>
      <w:r w:rsidRPr="0060438B">
        <w:rPr>
          <w:rFonts w:ascii="Times New Roman" w:hAnsi="Times New Roman" w:cs="Times New Roman"/>
          <w:b/>
          <w:bCs/>
          <w:noProof/>
        </w:rPr>
        <w:t xml:space="preserve">9 </w:t>
      </w:r>
      <w:r w:rsidRPr="0060438B">
        <w:rPr>
          <w:rFonts w:ascii="Times New Roman" w:hAnsi="Times New Roman" w:cs="Times New Roman"/>
          <w:noProof/>
          <w:lang w:val="ru-RU"/>
        </w:rPr>
        <w:t>обвинувальних актів за ст. 309 КК України.</w:t>
      </w:r>
    </w:p>
    <w:p w14:paraId="0229B3F7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Крім того, за результатами досудового розслідування Білгород-Дністровською окружною прокуратурою до суду направлено обвинувальний акт стосовно </w:t>
      </w:r>
      <w:r w:rsidRPr="0060438B">
        <w:rPr>
          <w:rFonts w:ascii="Times New Roman" w:hAnsi="Times New Roman" w:cs="Times New Roman"/>
          <w:b/>
          <w:bCs/>
          <w:noProof/>
          <w:lang w:val="ru-RU"/>
        </w:rPr>
        <w:t>1</w:t>
      </w:r>
      <w:r w:rsidRPr="0060438B">
        <w:rPr>
          <w:rFonts w:ascii="Times New Roman" w:hAnsi="Times New Roman" w:cs="Times New Roman"/>
          <w:noProof/>
          <w:lang w:val="ru-RU"/>
        </w:rPr>
        <w:t xml:space="preserve"> особи, яка вчинила ЗО фактів незаконного придбання, перевезення, пересилання та збут наркотичних засобів (ч. 2 ст. 307 КК України) шляхом користування послугами компанії з логістики ТОВ «Нова пошта».</w:t>
      </w:r>
    </w:p>
    <w:p w14:paraId="14E9BE5C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noProof/>
        </w:rPr>
      </w:pPr>
      <w:r w:rsidRPr="0060438B">
        <w:rPr>
          <w:rFonts w:ascii="Times New Roman" w:hAnsi="Times New Roman" w:cs="Times New Roman"/>
          <w:b/>
          <w:bCs/>
          <w:noProof/>
        </w:rPr>
        <w:t>Одним з пріоритетних напрямів діяльності є охорона навколишнього природного середовища.</w:t>
      </w:r>
    </w:p>
    <w:p w14:paraId="663888AB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Протягом 12 місяців 2025 року Білгород-Дністровською окружною прокуратурою до суду направлено </w:t>
      </w:r>
      <w:r w:rsidRPr="0060438B">
        <w:rPr>
          <w:rFonts w:ascii="Times New Roman" w:hAnsi="Times New Roman" w:cs="Times New Roman"/>
          <w:b/>
          <w:bCs/>
          <w:noProof/>
        </w:rPr>
        <w:t xml:space="preserve">24 </w:t>
      </w:r>
      <w:r w:rsidRPr="0060438B">
        <w:rPr>
          <w:rFonts w:ascii="Times New Roman" w:hAnsi="Times New Roman" w:cs="Times New Roman"/>
          <w:noProof/>
          <w:lang w:val="ru-RU"/>
        </w:rPr>
        <w:t xml:space="preserve">обвинувальні акти у сфері охорони навколишнього природного середовища, з них: </w:t>
      </w:r>
    </w:p>
    <w:p w14:paraId="21DFF046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b/>
          <w:bCs/>
          <w:noProof/>
          <w:lang w:val="ru-RU"/>
        </w:rPr>
        <w:t>6</w:t>
      </w:r>
      <w:r w:rsidRPr="0060438B">
        <w:rPr>
          <w:rFonts w:ascii="Times New Roman" w:hAnsi="Times New Roman" w:cs="Times New Roman"/>
          <w:noProof/>
          <w:lang w:val="ru-RU"/>
        </w:rPr>
        <w:t xml:space="preserve"> обвинувальних актів за фактом самовільного зайняття земельної ділянки за ч. 2 ст. 197-1 КК України;</w:t>
      </w:r>
    </w:p>
    <w:p w14:paraId="27117357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b/>
          <w:bCs/>
          <w:noProof/>
        </w:rPr>
        <w:t xml:space="preserve">9 </w:t>
      </w:r>
      <w:r w:rsidRPr="0060438B">
        <w:rPr>
          <w:rFonts w:ascii="Times New Roman" w:hAnsi="Times New Roman" w:cs="Times New Roman"/>
          <w:noProof/>
          <w:lang w:val="ru-RU"/>
        </w:rPr>
        <w:t>обвинувальних актів за ст. 246 КК України за фактом незаконної порубки лісу;</w:t>
      </w:r>
    </w:p>
    <w:p w14:paraId="63829623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b/>
          <w:bCs/>
          <w:noProof/>
        </w:rPr>
        <w:t xml:space="preserve">9 </w:t>
      </w:r>
      <w:r w:rsidRPr="0060438B">
        <w:rPr>
          <w:rFonts w:ascii="Times New Roman" w:hAnsi="Times New Roman" w:cs="Times New Roman"/>
          <w:noProof/>
          <w:lang w:val="ru-RU"/>
        </w:rPr>
        <w:t>обвинувальних актів за ст. 249 КК України за фактами незаконного зайняття рибним водним добувним промислом.</w:t>
      </w:r>
    </w:p>
    <w:p w14:paraId="23C6AC23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>При цьому, викрито організовану злочинну групу у вчиненні кримінальних правопорушень, передбачених ч. З ст. 27, ч. З ст. 28, ч. 4 ст. 246 КК України, за фактами незаконної порубки дерев у захисних лісових насадженнях на території Успенівської та Старокозацькій, перевезення, зберігання, збуту незаконно зрубаних дерев, що спричинили тяжкі наслідки. Затримано в порядку ст.ст. 208, 615 КПК України 4 особи, обвинувальні акти стосовно яких направлено до суду.</w:t>
      </w:r>
    </w:p>
    <w:p w14:paraId="17C67204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>Вчиненими кримінальними правопорушеннями завдано матеріальну шкоду Успенівській та Старокозацькій сільським радам Білгород-Дністровського району Одеської області на загальну суму 1 579 623 грн., з яких під час досудового розслідування відшкодовано по 300000 грн. обом сільським радам.</w:t>
      </w:r>
    </w:p>
    <w:p w14:paraId="3310B8E1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noProof/>
        </w:rPr>
      </w:pPr>
      <w:r w:rsidRPr="0060438B">
        <w:rPr>
          <w:rFonts w:ascii="Times New Roman" w:hAnsi="Times New Roman" w:cs="Times New Roman"/>
          <w:b/>
          <w:bCs/>
          <w:noProof/>
        </w:rPr>
        <w:t>Білгород-Дністровською окружною прокуратурою продовжено результативну роботу на актуальних напрямках прокурорської діяльності, а саме: щодо виявлення злочинів у бюджетній сфері, у сфері протидії корупції, у земельних правовідносинах.</w:t>
      </w:r>
    </w:p>
    <w:p w14:paraId="239156C6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До суду направлено </w:t>
      </w:r>
      <w:r w:rsidRPr="0060438B">
        <w:rPr>
          <w:rFonts w:ascii="Times New Roman" w:hAnsi="Times New Roman" w:cs="Times New Roman"/>
          <w:b/>
          <w:bCs/>
          <w:noProof/>
          <w:lang w:val="ru-RU"/>
        </w:rPr>
        <w:t>8</w:t>
      </w:r>
      <w:r w:rsidRPr="0060438B">
        <w:rPr>
          <w:rFonts w:ascii="Times New Roman" w:hAnsi="Times New Roman" w:cs="Times New Roman"/>
          <w:noProof/>
          <w:lang w:val="ru-RU"/>
        </w:rPr>
        <w:t xml:space="preserve"> обвинувальних актів за фактом вчинення </w:t>
      </w:r>
      <w:r w:rsidRPr="0060438B">
        <w:rPr>
          <w:rFonts w:ascii="Times New Roman" w:hAnsi="Times New Roman" w:cs="Times New Roman"/>
          <w:b/>
          <w:bCs/>
          <w:noProof/>
        </w:rPr>
        <w:t xml:space="preserve">корупційних </w:t>
      </w:r>
      <w:r w:rsidRPr="0060438B">
        <w:rPr>
          <w:rFonts w:ascii="Times New Roman" w:hAnsi="Times New Roman" w:cs="Times New Roman"/>
          <w:noProof/>
          <w:lang w:val="ru-RU"/>
        </w:rPr>
        <w:t xml:space="preserve">злочинів, а також </w:t>
      </w:r>
      <w:r w:rsidRPr="0060438B">
        <w:rPr>
          <w:rFonts w:ascii="Times New Roman" w:hAnsi="Times New Roman" w:cs="Times New Roman"/>
          <w:b/>
          <w:bCs/>
          <w:noProof/>
        </w:rPr>
        <w:t>6 у бюджетній сфері.</w:t>
      </w:r>
    </w:p>
    <w:p w14:paraId="3CC7C736" w14:textId="40D1D0F4" w:rsidR="00917065" w:rsidRDefault="003727A5" w:rsidP="00917065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>Так, за результатами досудового розслідування Білгород-Дністровською окружною прокуратурою до суду направлено обвинувальний акт стосовно організованої групи осіб за фактом заволодіння бюджетними коштами у сумі 1,4 млн грн. за ознаками кримінальних правопорушень, передбачених ч. 5 ст. 191, ч. ч. 2, 3 ст. 28, ч. 1 ст. 366, ч. 5 ст. 27, ч. 5 ст. 191, ч. З ст. 28, ч. 1 ст. 366 КК України та ч. 5 ст. 27, ч. 4 ст. 191 КК України</w:t>
      </w:r>
      <w:r w:rsidR="00A47E5B">
        <w:rPr>
          <w:rFonts w:ascii="Times New Roman" w:hAnsi="Times New Roman" w:cs="Times New Roman"/>
          <w:noProof/>
          <w:lang w:val="ru-RU"/>
        </w:rPr>
        <w:t>.</w:t>
      </w:r>
    </w:p>
    <w:p w14:paraId="79877E43" w14:textId="77777777" w:rsidR="008A42D9" w:rsidRDefault="008A42D9" w:rsidP="00917065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</w:p>
    <w:p w14:paraId="2D1F3985" w14:textId="07C999D3" w:rsidR="00DE3B30" w:rsidRDefault="00DE3B30" w:rsidP="00805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F125CB" w14:textId="77777777" w:rsidR="00300165" w:rsidRDefault="00300165" w:rsidP="00805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03B7C3" w14:textId="77777777" w:rsidR="00300165" w:rsidRDefault="00300165" w:rsidP="00805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3966A7" w14:textId="7EB97DE2" w:rsidR="008A42D9" w:rsidRPr="00DE3B30" w:rsidRDefault="008A42D9" w:rsidP="00DE3B3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4                        Продовження додатку</w:t>
      </w:r>
    </w:p>
    <w:p w14:paraId="7E1EA51F" w14:textId="24E4AF53" w:rsidR="00A47E5B" w:rsidRDefault="003727A5" w:rsidP="00A47E5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>Також, до суду направлено обвинувальний акт за фактом привласнення чужого майна шляхом зловживання службовою особою своїм службовим становищем, вчинене в умовах воєнного стану та внесення службовою особою до офіційних документів завідомо неправдивих відомостей, за ознаками кримінальних правопорушень, передбачених ч. 4 ст. 191 та ч. 1 ст. 366 КК України та обвинувальний акт за вчинення посадовою особою Успенівського</w:t>
      </w:r>
    </w:p>
    <w:p w14:paraId="5BA94898" w14:textId="7E28CBC8" w:rsidR="003727A5" w:rsidRPr="00A47E5B" w:rsidRDefault="003727A5" w:rsidP="00A47E5B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A47E5B">
        <w:rPr>
          <w:rFonts w:ascii="Times New Roman" w:hAnsi="Times New Roman" w:cs="Times New Roman"/>
          <w:noProof/>
        </w:rPr>
        <w:t>опорного закладу загальної середньої освіти Успенівської сільської рад</w:t>
      </w:r>
      <w:r w:rsidR="00A31CE1" w:rsidRPr="00A47E5B">
        <w:rPr>
          <w:rFonts w:ascii="Times New Roman" w:hAnsi="Times New Roman" w:cs="Times New Roman"/>
          <w:noProof/>
        </w:rPr>
        <w:t>и</w:t>
      </w:r>
      <w:r w:rsidR="008433F2" w:rsidRPr="00A47E5B">
        <w:rPr>
          <w:rFonts w:ascii="Times New Roman" w:hAnsi="Times New Roman" w:cs="Times New Roman"/>
          <w:noProof/>
        </w:rPr>
        <w:t xml:space="preserve"> </w:t>
      </w:r>
      <w:r w:rsidRPr="0060438B">
        <w:rPr>
          <w:rFonts w:ascii="Times New Roman" w:hAnsi="Times New Roman" w:cs="Times New Roman"/>
          <w:noProof/>
        </w:rPr>
        <w:t xml:space="preserve">Білгород- Дністровського району Одеської області службової недбалості, тобто у неналежному виконанні службовою особою своїх службових обов’язків через несумлінне ставлення до них, що завдало істотної шкоди державним інтересам на загальну суму </w:t>
      </w:r>
      <w:r w:rsidRPr="0060438B">
        <w:rPr>
          <w:rFonts w:ascii="Times New Roman" w:hAnsi="Times New Roman" w:cs="Times New Roman"/>
          <w:b/>
          <w:bCs/>
          <w:noProof/>
        </w:rPr>
        <w:t xml:space="preserve">235 266,93 грн, </w:t>
      </w:r>
      <w:r w:rsidRPr="0060438B">
        <w:rPr>
          <w:rFonts w:ascii="Times New Roman" w:hAnsi="Times New Roman" w:cs="Times New Roman"/>
          <w:noProof/>
        </w:rPr>
        <w:t>за ознаками кримінального правопорушення, передбаченого ч. 1 ст. 367 КК України.</w:t>
      </w:r>
    </w:p>
    <w:p w14:paraId="0852E2E9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>Крім того, до суду направлено обвинувальний акт за фактом вчинення службовою особою Маразліївської сільської ради Білгород-Дністровського району Одеської області, шляхом зловживання службовим становищем, з метою одержання неправомірної вигоди для іншої фізичної особи у вигляді отримання надприбутку за реалізацію транспортного засобу, чим спричинено Маразліївській сільській територіальної громаді збитки на загальну суму 276 180 грн, за ознаками кримінального правопорушення, передбаченого ч. 1 ст. 364 КК України.</w:t>
      </w:r>
    </w:p>
    <w:p w14:paraId="6ED7C980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Також, до суду направлено для розгляду </w:t>
      </w:r>
      <w:r w:rsidRPr="0060438B">
        <w:rPr>
          <w:rFonts w:ascii="Times New Roman" w:hAnsi="Times New Roman" w:cs="Times New Roman"/>
          <w:b/>
          <w:bCs/>
          <w:noProof/>
        </w:rPr>
        <w:t xml:space="preserve">4 </w:t>
      </w:r>
      <w:r w:rsidRPr="0060438B">
        <w:rPr>
          <w:rFonts w:ascii="Times New Roman" w:hAnsi="Times New Roman" w:cs="Times New Roman"/>
          <w:noProof/>
          <w:lang w:val="ru-RU"/>
        </w:rPr>
        <w:t>обвинувальні акти у сфері земельних правовідносин, за фактами зайняття земельних ділянок в охоронних зонах.</w:t>
      </w:r>
    </w:p>
    <w:p w14:paraId="675A30EE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Крім того, за результатами досудового розслідування до суду направлено </w:t>
      </w:r>
      <w:r w:rsidRPr="0060438B">
        <w:rPr>
          <w:rFonts w:ascii="Times New Roman" w:hAnsi="Times New Roman" w:cs="Times New Roman"/>
          <w:b/>
          <w:bCs/>
          <w:noProof/>
          <w:lang w:val="ru-RU"/>
        </w:rPr>
        <w:t>2</w:t>
      </w:r>
      <w:r w:rsidRPr="0060438B">
        <w:rPr>
          <w:rFonts w:ascii="Times New Roman" w:hAnsi="Times New Roman" w:cs="Times New Roman"/>
          <w:noProof/>
          <w:lang w:val="ru-RU"/>
        </w:rPr>
        <w:t xml:space="preserve"> обвинувальні акти за фактами вчинення злочинів, пов’язаних з кібербезпекою.</w:t>
      </w:r>
    </w:p>
    <w:p w14:paraId="0A13F700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noProof/>
        </w:rPr>
      </w:pPr>
      <w:r w:rsidRPr="0060438B">
        <w:rPr>
          <w:rFonts w:ascii="Times New Roman" w:hAnsi="Times New Roman" w:cs="Times New Roman"/>
          <w:b/>
          <w:bCs/>
          <w:noProof/>
        </w:rPr>
        <w:t>Кримінальні правопорушення, вчинені окремими категоріями осіб.</w:t>
      </w:r>
    </w:p>
    <w:p w14:paraId="3AF77AFD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>Особливу увагу приділено питанням захисту інтересів дітей та протидії домашньому насильству.</w:t>
      </w:r>
    </w:p>
    <w:p w14:paraId="43361A65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Викликає занепокоєння збільшення на </w:t>
      </w:r>
      <w:r w:rsidRPr="0060438B">
        <w:rPr>
          <w:rFonts w:ascii="Times New Roman" w:hAnsi="Times New Roman" w:cs="Times New Roman"/>
          <w:b/>
          <w:bCs/>
          <w:noProof/>
        </w:rPr>
        <w:t xml:space="preserve">66,7% </w:t>
      </w:r>
      <w:r w:rsidRPr="0060438B">
        <w:rPr>
          <w:rFonts w:ascii="Times New Roman" w:hAnsi="Times New Roman" w:cs="Times New Roman"/>
          <w:noProof/>
          <w:lang w:val="ru-RU"/>
        </w:rPr>
        <w:t xml:space="preserve">кількості злочинів серед </w:t>
      </w:r>
      <w:r w:rsidRPr="0060438B">
        <w:rPr>
          <w:rFonts w:ascii="Times New Roman" w:hAnsi="Times New Roman" w:cs="Times New Roman"/>
          <w:b/>
          <w:bCs/>
          <w:noProof/>
        </w:rPr>
        <w:t xml:space="preserve">неповнолітніх </w:t>
      </w:r>
      <w:r w:rsidRPr="0060438B">
        <w:rPr>
          <w:rFonts w:ascii="Times New Roman" w:hAnsi="Times New Roman" w:cs="Times New Roman"/>
          <w:noProof/>
          <w:lang w:val="ru-RU"/>
        </w:rPr>
        <w:t>або за їх участю.</w:t>
      </w:r>
    </w:p>
    <w:p w14:paraId="0D9F7068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Так, за 12 місяців 2025 року на території м. Білгород-Дністровський неповнолітніми вчинено </w:t>
      </w:r>
      <w:r w:rsidRPr="0060438B">
        <w:rPr>
          <w:rFonts w:ascii="Times New Roman" w:hAnsi="Times New Roman" w:cs="Times New Roman"/>
          <w:b/>
          <w:bCs/>
          <w:noProof/>
        </w:rPr>
        <w:t xml:space="preserve">5 </w:t>
      </w:r>
      <w:r w:rsidRPr="0060438B">
        <w:rPr>
          <w:rFonts w:ascii="Times New Roman" w:hAnsi="Times New Roman" w:cs="Times New Roman"/>
          <w:noProof/>
          <w:lang w:val="ru-RU"/>
        </w:rPr>
        <w:t xml:space="preserve">кримінальних правопорушень, проти </w:t>
      </w:r>
      <w:r w:rsidRPr="0060438B">
        <w:rPr>
          <w:rFonts w:ascii="Times New Roman" w:hAnsi="Times New Roman" w:cs="Times New Roman"/>
          <w:b/>
          <w:bCs/>
          <w:noProof/>
        </w:rPr>
        <w:t xml:space="preserve">3 </w:t>
      </w:r>
      <w:r w:rsidRPr="0060438B">
        <w:rPr>
          <w:rFonts w:ascii="Times New Roman" w:hAnsi="Times New Roman" w:cs="Times New Roman"/>
          <w:noProof/>
          <w:lang w:val="ru-RU"/>
        </w:rPr>
        <w:t>за 12 місяців 2024 року.</w:t>
      </w:r>
    </w:p>
    <w:p w14:paraId="38A805D9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Всього протягом 2025 року досудове розслідування здійснювалось у </w:t>
      </w:r>
      <w:r w:rsidRPr="0060438B">
        <w:rPr>
          <w:rFonts w:ascii="Times New Roman" w:hAnsi="Times New Roman" w:cs="Times New Roman"/>
          <w:b/>
          <w:bCs/>
          <w:noProof/>
        </w:rPr>
        <w:t xml:space="preserve">59 </w:t>
      </w:r>
      <w:r w:rsidRPr="0060438B">
        <w:rPr>
          <w:rFonts w:ascii="Times New Roman" w:hAnsi="Times New Roman" w:cs="Times New Roman"/>
          <w:noProof/>
          <w:lang w:val="ru-RU"/>
        </w:rPr>
        <w:t>кримінальних провадженнях, де потерпілими є діти.</w:t>
      </w:r>
    </w:p>
    <w:p w14:paraId="20F514ED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За результатами досудового розслідування до суду направлено </w:t>
      </w:r>
      <w:r w:rsidRPr="0060438B">
        <w:rPr>
          <w:rFonts w:ascii="Times New Roman" w:hAnsi="Times New Roman" w:cs="Times New Roman"/>
          <w:b/>
          <w:bCs/>
          <w:noProof/>
        </w:rPr>
        <w:t xml:space="preserve">24 </w:t>
      </w:r>
      <w:r w:rsidRPr="0060438B">
        <w:rPr>
          <w:rFonts w:ascii="Times New Roman" w:hAnsi="Times New Roman" w:cs="Times New Roman"/>
          <w:noProof/>
          <w:lang w:val="ru-RU"/>
        </w:rPr>
        <w:t>обвинувальні акти.</w:t>
      </w:r>
    </w:p>
    <w:p w14:paraId="75307953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Крім цього, до суду направлено </w:t>
      </w:r>
      <w:r w:rsidRPr="0060438B">
        <w:rPr>
          <w:rFonts w:ascii="Times New Roman" w:hAnsi="Times New Roman" w:cs="Times New Roman"/>
          <w:b/>
          <w:bCs/>
          <w:noProof/>
        </w:rPr>
        <w:t xml:space="preserve">15 </w:t>
      </w:r>
      <w:r w:rsidRPr="0060438B">
        <w:rPr>
          <w:rFonts w:ascii="Times New Roman" w:hAnsi="Times New Roman" w:cs="Times New Roman"/>
          <w:noProof/>
          <w:lang w:val="ru-RU"/>
        </w:rPr>
        <w:t xml:space="preserve">обвинувальних актів та </w:t>
      </w:r>
      <w:r w:rsidRPr="0060438B">
        <w:rPr>
          <w:rFonts w:ascii="Times New Roman" w:hAnsi="Times New Roman" w:cs="Times New Roman"/>
          <w:b/>
          <w:bCs/>
          <w:noProof/>
        </w:rPr>
        <w:t xml:space="preserve">1 </w:t>
      </w:r>
      <w:r w:rsidRPr="0060438B">
        <w:rPr>
          <w:rFonts w:ascii="Times New Roman" w:hAnsi="Times New Roman" w:cs="Times New Roman"/>
          <w:noProof/>
          <w:lang w:val="ru-RU"/>
        </w:rPr>
        <w:t>клопотання про застосування примусових заходів виховного характеру стосовно неповнолітніх, які вчинили злочини.</w:t>
      </w:r>
    </w:p>
    <w:p w14:paraId="5FAB4BF4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Судами винесено </w:t>
      </w:r>
      <w:r w:rsidRPr="0060438B">
        <w:rPr>
          <w:rFonts w:ascii="Times New Roman" w:hAnsi="Times New Roman" w:cs="Times New Roman"/>
          <w:b/>
          <w:bCs/>
          <w:noProof/>
        </w:rPr>
        <w:t xml:space="preserve">26 </w:t>
      </w:r>
      <w:r w:rsidRPr="0060438B">
        <w:rPr>
          <w:rFonts w:ascii="Times New Roman" w:hAnsi="Times New Roman" w:cs="Times New Roman"/>
          <w:noProof/>
          <w:lang w:val="ru-RU"/>
        </w:rPr>
        <w:t>вироків за результатами розгляду обвинувальних актів у кримінальних провадженнях, де потерпілими є діти.</w:t>
      </w:r>
    </w:p>
    <w:p w14:paraId="498DB192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У провадженні суддів перебувають </w:t>
      </w:r>
      <w:r w:rsidRPr="0060438B">
        <w:rPr>
          <w:rFonts w:ascii="Times New Roman" w:hAnsi="Times New Roman" w:cs="Times New Roman"/>
          <w:b/>
          <w:bCs/>
          <w:noProof/>
        </w:rPr>
        <w:t xml:space="preserve">18 </w:t>
      </w:r>
      <w:r w:rsidRPr="0060438B">
        <w:rPr>
          <w:rFonts w:ascii="Times New Roman" w:hAnsi="Times New Roman" w:cs="Times New Roman"/>
          <w:noProof/>
          <w:lang w:val="ru-RU"/>
        </w:rPr>
        <w:t>обвинувальних актів стосовно неповнолітніх обвинувачених у скоєнні кримінальних правопорушень.</w:t>
      </w:r>
    </w:p>
    <w:p w14:paraId="5BE21763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>Крім того, на розгляді судів перебувають 11 кримінальних проваджень у сфері охорони дитинства</w:t>
      </w:r>
    </w:p>
    <w:p w14:paraId="0BA819A5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>Організовуючи досудове розслідування у кримінальних провадженнях застосовуються принципи Пілотного проекту, який спрямований на забезпечення найкращих інтересів дітей, що беруть участь у кримінальному провадженні, незалежно від статусу у ньому неповнолітнього (діти у конфлікті з законом чи діти-потерпілі).</w:t>
      </w:r>
    </w:p>
    <w:p w14:paraId="52099F2F" w14:textId="767BCDB2" w:rsidR="008A42D9" w:rsidRPr="008A42D9" w:rsidRDefault="003727A5" w:rsidP="008A42D9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Зметою посилення протидії підлітковій злочинності, а також </w:t>
      </w:r>
      <w:r w:rsidRPr="0060438B">
        <w:rPr>
          <w:rFonts w:ascii="Times New Roman" w:hAnsi="Times New Roman" w:cs="Times New Roman"/>
          <w:noProof/>
        </w:rPr>
        <w:t>кримінальним правопорушенням, потерпілими від яких є неповнолітні та малолітні особи, Білгород-Дністровською окружною прокуратурою проведено робочу зустріч з органами поліції та органами державної влади, за результатами якої вирішено особливу увагу приділити напрацюванню шляхів підвищення рівня обізнаності суспільства щодо форм, причин і наслідків підліткової злочинності, формування небайдужого ставлення до постраждалих від</w:t>
      </w:r>
    </w:p>
    <w:p w14:paraId="6D84620A" w14:textId="77777777" w:rsidR="00371B2B" w:rsidRDefault="00371B2B" w:rsidP="008A42D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6EB02DF" w14:textId="77777777" w:rsidR="00300165" w:rsidRDefault="00300165" w:rsidP="008A42D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62CA25E" w14:textId="01A9E35F" w:rsidR="008A42D9" w:rsidRPr="00A47E5B" w:rsidRDefault="008A42D9" w:rsidP="008A42D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5                       Продовження додатку</w:t>
      </w:r>
    </w:p>
    <w:p w14:paraId="4AEC78E7" w14:textId="56AB5640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</w:rPr>
      </w:pPr>
      <w:r w:rsidRPr="0060438B">
        <w:rPr>
          <w:rFonts w:ascii="Times New Roman" w:hAnsi="Times New Roman" w:cs="Times New Roman"/>
          <w:noProof/>
        </w:rPr>
        <w:t xml:space="preserve"> кримінальних правопорушень дітей та направлено </w:t>
      </w:r>
      <w:r w:rsidRPr="0060438B">
        <w:rPr>
          <w:rFonts w:ascii="Times New Roman" w:hAnsi="Times New Roman" w:cs="Times New Roman"/>
          <w:b/>
          <w:bCs/>
          <w:noProof/>
        </w:rPr>
        <w:t xml:space="preserve">16 </w:t>
      </w:r>
      <w:r w:rsidRPr="0060438B">
        <w:rPr>
          <w:rFonts w:ascii="Times New Roman" w:hAnsi="Times New Roman" w:cs="Times New Roman"/>
          <w:noProof/>
        </w:rPr>
        <w:t>спільних з Білгород- Дністровським РВ ГУНП в Одеській області листів до територіальних громад Білгород-Дністровського району.</w:t>
      </w:r>
    </w:p>
    <w:p w14:paraId="6CE704F7" w14:textId="77777777" w:rsidR="003727A5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>Крім того, 30.09.2025 Білгород-Дністровською окружною прокуратурою проведено робочу нараду щодо «Порядку реалізації пілотного проекту імплементації міжнародних стандартів правосуддя, дружнього до дитини, у практичну діяльність».</w:t>
      </w:r>
    </w:p>
    <w:p w14:paraId="75B669C5" w14:textId="77777777" w:rsidR="003727A5" w:rsidRPr="00A47E5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</w:rPr>
      </w:pPr>
      <w:r w:rsidRPr="00A47E5B">
        <w:rPr>
          <w:rFonts w:ascii="Times New Roman" w:hAnsi="Times New Roman" w:cs="Times New Roman"/>
          <w:noProof/>
        </w:rPr>
        <w:t>Також, наказом керівника Білгород-Дністровської окружної прокуратури № 46 від 15.12.2025 створено та затверджено склад постійно діючої міжвідомчої робочої групи з протидії кримінальним правопорушенням, вчиненим за участю неповнолітніх, стосовно дітей, передусім за фактами посягань на їх життя, здоров’я та статеву недоторканість, у сфері охорони дитинства, пов’язаним із домашнім насильством, з урахуванням порядку реалізації пілотного проекту щодо імплементації міжнародних стандартів правосуддя, дружнього до дитини, у практичну діяльність, розширене засідання якої проведено 19.12.2025.</w:t>
      </w:r>
    </w:p>
    <w:p w14:paraId="72049616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Зменшилася на </w:t>
      </w:r>
      <w:r w:rsidRPr="0060438B">
        <w:rPr>
          <w:rFonts w:ascii="Times New Roman" w:hAnsi="Times New Roman" w:cs="Times New Roman"/>
          <w:b/>
          <w:bCs/>
          <w:noProof/>
        </w:rPr>
        <w:t xml:space="preserve">45,5% </w:t>
      </w:r>
      <w:r w:rsidRPr="0060438B">
        <w:rPr>
          <w:rFonts w:ascii="Times New Roman" w:hAnsi="Times New Roman" w:cs="Times New Roman"/>
          <w:noProof/>
          <w:lang w:val="ru-RU"/>
        </w:rPr>
        <w:t xml:space="preserve">кількість кримінальних правопорушень, вчинених особами, які раніше вчиняли злочини, з </w:t>
      </w:r>
      <w:r w:rsidRPr="0060438B">
        <w:rPr>
          <w:rFonts w:ascii="Times New Roman" w:hAnsi="Times New Roman" w:cs="Times New Roman"/>
          <w:b/>
          <w:bCs/>
          <w:noProof/>
        </w:rPr>
        <w:t xml:space="preserve">33 </w:t>
      </w:r>
      <w:r w:rsidRPr="0060438B">
        <w:rPr>
          <w:rFonts w:ascii="Times New Roman" w:hAnsi="Times New Roman" w:cs="Times New Roman"/>
          <w:noProof/>
          <w:lang w:val="ru-RU"/>
        </w:rPr>
        <w:t xml:space="preserve">за 12 місяців 2024 року до </w:t>
      </w:r>
      <w:r w:rsidRPr="0060438B">
        <w:rPr>
          <w:rFonts w:ascii="Times New Roman" w:hAnsi="Times New Roman" w:cs="Times New Roman"/>
          <w:b/>
          <w:bCs/>
          <w:noProof/>
        </w:rPr>
        <w:t xml:space="preserve">18 </w:t>
      </w:r>
      <w:r w:rsidRPr="0060438B">
        <w:rPr>
          <w:rFonts w:ascii="Times New Roman" w:hAnsi="Times New Roman" w:cs="Times New Roman"/>
          <w:noProof/>
          <w:lang w:val="ru-RU"/>
        </w:rPr>
        <w:t>за 12 місяців 2025 року.</w:t>
      </w:r>
    </w:p>
    <w:p w14:paraId="34FEBD02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Також, на </w:t>
      </w:r>
      <w:r w:rsidRPr="0060438B">
        <w:rPr>
          <w:rFonts w:ascii="Times New Roman" w:hAnsi="Times New Roman" w:cs="Times New Roman"/>
          <w:b/>
          <w:bCs/>
          <w:noProof/>
        </w:rPr>
        <w:t xml:space="preserve">56,4 </w:t>
      </w:r>
      <w:r w:rsidRPr="0060438B">
        <w:rPr>
          <w:rFonts w:ascii="Times New Roman" w:hAnsi="Times New Roman" w:cs="Times New Roman"/>
          <w:noProof/>
          <w:lang w:val="ru-RU"/>
        </w:rPr>
        <w:t xml:space="preserve">% зменшилася кількість кримінальних правопорушень, вчинених групою осіб, з </w:t>
      </w:r>
      <w:r w:rsidRPr="0060438B">
        <w:rPr>
          <w:rFonts w:ascii="Times New Roman" w:hAnsi="Times New Roman" w:cs="Times New Roman"/>
          <w:b/>
          <w:bCs/>
          <w:noProof/>
        </w:rPr>
        <w:t xml:space="preserve">39 </w:t>
      </w:r>
      <w:r w:rsidRPr="0060438B">
        <w:rPr>
          <w:rFonts w:ascii="Times New Roman" w:hAnsi="Times New Roman" w:cs="Times New Roman"/>
          <w:noProof/>
          <w:lang w:val="ru-RU"/>
        </w:rPr>
        <w:t xml:space="preserve">за 12 місяців 2024 року до </w:t>
      </w:r>
      <w:r w:rsidRPr="0060438B">
        <w:rPr>
          <w:rFonts w:ascii="Times New Roman" w:hAnsi="Times New Roman" w:cs="Times New Roman"/>
          <w:b/>
          <w:bCs/>
          <w:noProof/>
        </w:rPr>
        <w:t xml:space="preserve">17 </w:t>
      </w:r>
      <w:r w:rsidRPr="0060438B">
        <w:rPr>
          <w:rFonts w:ascii="Times New Roman" w:hAnsi="Times New Roman" w:cs="Times New Roman"/>
          <w:noProof/>
          <w:lang w:val="ru-RU"/>
        </w:rPr>
        <w:t>за 12 місяців 2025 року.</w:t>
      </w:r>
    </w:p>
    <w:p w14:paraId="12104B40" w14:textId="680E4A5C" w:rsidR="003727A5" w:rsidRDefault="003727A5" w:rsidP="00A47E5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Крім того, на </w:t>
      </w:r>
      <w:r w:rsidRPr="0060438B">
        <w:rPr>
          <w:rFonts w:ascii="Times New Roman" w:hAnsi="Times New Roman" w:cs="Times New Roman"/>
          <w:b/>
          <w:bCs/>
          <w:noProof/>
        </w:rPr>
        <w:t xml:space="preserve">100% </w:t>
      </w:r>
      <w:r w:rsidRPr="0060438B">
        <w:rPr>
          <w:rFonts w:ascii="Times New Roman" w:hAnsi="Times New Roman" w:cs="Times New Roman"/>
          <w:noProof/>
          <w:lang w:val="ru-RU"/>
        </w:rPr>
        <w:t xml:space="preserve">зменшилась кількість злочинів, вчинених у стані алкогольного сп’яніння на території м. Білгород-Дністровський - з </w:t>
      </w:r>
      <w:r w:rsidRPr="0060438B">
        <w:rPr>
          <w:rFonts w:ascii="Times New Roman" w:hAnsi="Times New Roman" w:cs="Times New Roman"/>
          <w:b/>
          <w:bCs/>
          <w:noProof/>
        </w:rPr>
        <w:t xml:space="preserve">2 </w:t>
      </w:r>
      <w:r w:rsidRPr="0060438B">
        <w:rPr>
          <w:rFonts w:ascii="Times New Roman" w:hAnsi="Times New Roman" w:cs="Times New Roman"/>
          <w:noProof/>
          <w:lang w:val="ru-RU"/>
        </w:rPr>
        <w:t xml:space="preserve">упродовж 12 місяців 2024 року до </w:t>
      </w:r>
      <w:r w:rsidRPr="0060438B">
        <w:rPr>
          <w:rFonts w:ascii="Times New Roman" w:hAnsi="Times New Roman" w:cs="Times New Roman"/>
          <w:b/>
          <w:bCs/>
          <w:noProof/>
        </w:rPr>
        <w:t xml:space="preserve">0 </w:t>
      </w:r>
      <w:r w:rsidRPr="0060438B">
        <w:rPr>
          <w:rFonts w:ascii="Times New Roman" w:hAnsi="Times New Roman" w:cs="Times New Roman"/>
          <w:noProof/>
          <w:lang w:val="ru-RU"/>
        </w:rPr>
        <w:t>за 12 місяців 2025 року.</w:t>
      </w:r>
    </w:p>
    <w:p w14:paraId="5F965894" w14:textId="77777777" w:rsidR="00A47E5B" w:rsidRPr="0060438B" w:rsidRDefault="00A47E5B" w:rsidP="00A47E5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</w:p>
    <w:p w14:paraId="162384C9" w14:textId="77777777" w:rsidR="003727A5" w:rsidRPr="0060438B" w:rsidRDefault="003727A5" w:rsidP="00A31CE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 w:rsidRPr="0060438B">
        <w:rPr>
          <w:rFonts w:ascii="Times New Roman" w:hAnsi="Times New Roman" w:cs="Times New Roman"/>
          <w:b/>
          <w:bCs/>
          <w:noProof/>
          <w:u w:val="single"/>
        </w:rPr>
        <w:t>Стан досудового розслідування у кримінальних провадженнях</w:t>
      </w:r>
    </w:p>
    <w:p w14:paraId="6BA9BEC6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</w:rPr>
      </w:pPr>
      <w:r w:rsidRPr="0060438B">
        <w:rPr>
          <w:rFonts w:ascii="Times New Roman" w:hAnsi="Times New Roman" w:cs="Times New Roman"/>
          <w:noProof/>
        </w:rPr>
        <w:t xml:space="preserve">Упродовж 12 місяців 2025 року слідчими СВ Білгород-Дністровського РВП ГУНП в Одеській області здійснювалося досудове розслідування у </w:t>
      </w:r>
      <w:r w:rsidRPr="0060438B">
        <w:rPr>
          <w:rFonts w:ascii="Times New Roman" w:hAnsi="Times New Roman" w:cs="Times New Roman"/>
          <w:b/>
          <w:bCs/>
          <w:noProof/>
        </w:rPr>
        <w:t xml:space="preserve">8024 </w:t>
      </w:r>
      <w:r w:rsidRPr="0060438B">
        <w:rPr>
          <w:rFonts w:ascii="Times New Roman" w:hAnsi="Times New Roman" w:cs="Times New Roman"/>
          <w:noProof/>
        </w:rPr>
        <w:t>кримінальних провадженнях.</w:t>
      </w:r>
    </w:p>
    <w:p w14:paraId="6A08B520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Із загальної кількості розслідуваних кримінальних проваджень </w:t>
      </w:r>
      <w:r w:rsidRPr="0060438B">
        <w:rPr>
          <w:rFonts w:ascii="Times New Roman" w:hAnsi="Times New Roman" w:cs="Times New Roman"/>
          <w:b/>
          <w:bCs/>
          <w:noProof/>
        </w:rPr>
        <w:t xml:space="preserve">закрито 1160 </w:t>
      </w:r>
      <w:r w:rsidRPr="0060438B">
        <w:rPr>
          <w:rFonts w:ascii="Times New Roman" w:hAnsi="Times New Roman" w:cs="Times New Roman"/>
          <w:noProof/>
          <w:lang w:val="ru-RU"/>
        </w:rPr>
        <w:t xml:space="preserve">протягом 12 місяців 2025 року, з яких прокурорами закрито </w:t>
      </w:r>
      <w:r w:rsidRPr="0060438B">
        <w:rPr>
          <w:rFonts w:ascii="Times New Roman" w:hAnsi="Times New Roman" w:cs="Times New Roman"/>
          <w:b/>
          <w:bCs/>
          <w:noProof/>
        </w:rPr>
        <w:t>4.</w:t>
      </w:r>
    </w:p>
    <w:p w14:paraId="6B198EEC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За результатами досудового розслідування протягом 12 місяців 2025 року направлено до суду </w:t>
      </w:r>
      <w:r w:rsidRPr="0060438B">
        <w:rPr>
          <w:rFonts w:ascii="Times New Roman" w:hAnsi="Times New Roman" w:cs="Times New Roman"/>
          <w:b/>
          <w:bCs/>
          <w:noProof/>
          <w:lang w:val="ru-RU"/>
        </w:rPr>
        <w:t>220</w:t>
      </w:r>
      <w:r w:rsidRPr="0060438B">
        <w:rPr>
          <w:rFonts w:ascii="Times New Roman" w:hAnsi="Times New Roman" w:cs="Times New Roman"/>
          <w:noProof/>
          <w:lang w:val="ru-RU"/>
        </w:rPr>
        <w:t xml:space="preserve"> обвинувальних актів.</w:t>
      </w:r>
    </w:p>
    <w:p w14:paraId="4E8CEF11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Із загальної кількості обвинувальних актів до суду направлено </w:t>
      </w:r>
      <w:r w:rsidRPr="0060438B">
        <w:rPr>
          <w:rFonts w:ascii="Times New Roman" w:hAnsi="Times New Roman" w:cs="Times New Roman"/>
          <w:b/>
          <w:bCs/>
          <w:noProof/>
        </w:rPr>
        <w:t xml:space="preserve">36 </w:t>
      </w:r>
      <w:r w:rsidRPr="0060438B">
        <w:rPr>
          <w:rFonts w:ascii="Times New Roman" w:hAnsi="Times New Roman" w:cs="Times New Roman"/>
          <w:noProof/>
          <w:lang w:val="ru-RU"/>
        </w:rPr>
        <w:t xml:space="preserve">з угодою про визнання винуватості, </w:t>
      </w:r>
      <w:r w:rsidRPr="0060438B">
        <w:rPr>
          <w:rFonts w:ascii="Times New Roman" w:hAnsi="Times New Roman" w:cs="Times New Roman"/>
          <w:b/>
          <w:bCs/>
          <w:noProof/>
        </w:rPr>
        <w:t xml:space="preserve">47 </w:t>
      </w:r>
      <w:r w:rsidRPr="0060438B">
        <w:rPr>
          <w:rFonts w:ascii="Times New Roman" w:hAnsi="Times New Roman" w:cs="Times New Roman"/>
          <w:noProof/>
          <w:lang w:val="ru-RU"/>
        </w:rPr>
        <w:t>з клопотанням про звільнення підозрюваного від кримінальної відповідальності.</w:t>
      </w:r>
    </w:p>
    <w:p w14:paraId="0FBC386B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Упродовж 12 місяців 2025 року дізнавачами СД Білгород-Дністровського РВП ГУНП в Одеській області здійснювалося досудове розслідування у </w:t>
      </w:r>
      <w:r w:rsidRPr="0060438B">
        <w:rPr>
          <w:rFonts w:ascii="Times New Roman" w:hAnsi="Times New Roman" w:cs="Times New Roman"/>
          <w:b/>
          <w:bCs/>
          <w:noProof/>
        </w:rPr>
        <w:t xml:space="preserve">1360 </w:t>
      </w:r>
      <w:r w:rsidRPr="0060438B">
        <w:rPr>
          <w:rFonts w:ascii="Times New Roman" w:hAnsi="Times New Roman" w:cs="Times New Roman"/>
          <w:noProof/>
          <w:lang w:val="ru-RU"/>
        </w:rPr>
        <w:t xml:space="preserve">кримінальних провадженнях </w:t>
      </w:r>
    </w:p>
    <w:p w14:paraId="42CD2129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>Із загальної кількості розслідуваних кримінальних проваджень закрито</w:t>
      </w:r>
    </w:p>
    <w:p w14:paraId="527DF5E3" w14:textId="77777777" w:rsidR="003727A5" w:rsidRPr="0060438B" w:rsidRDefault="003727A5" w:rsidP="00A31CE1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ru-RU"/>
        </w:rPr>
      </w:pPr>
      <w:r w:rsidRPr="0060438B">
        <w:rPr>
          <w:rFonts w:ascii="Times New Roman" w:hAnsi="Times New Roman" w:cs="Times New Roman"/>
          <w:b/>
          <w:bCs/>
          <w:noProof/>
          <w:lang w:val="ru-RU"/>
        </w:rPr>
        <w:t>319.</w:t>
      </w:r>
    </w:p>
    <w:p w14:paraId="454EF70E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За результатами досудового розслідування до суду направлено </w:t>
      </w:r>
      <w:r w:rsidRPr="0060438B">
        <w:rPr>
          <w:rFonts w:ascii="Times New Roman" w:hAnsi="Times New Roman" w:cs="Times New Roman"/>
          <w:b/>
          <w:bCs/>
          <w:noProof/>
        </w:rPr>
        <w:t xml:space="preserve">152 </w:t>
      </w:r>
      <w:r w:rsidRPr="0060438B">
        <w:rPr>
          <w:rFonts w:ascii="Times New Roman" w:hAnsi="Times New Roman" w:cs="Times New Roman"/>
          <w:noProof/>
          <w:lang w:val="ru-RU"/>
        </w:rPr>
        <w:t xml:space="preserve">обвинувальні акти, з них </w:t>
      </w:r>
      <w:r w:rsidRPr="0060438B">
        <w:rPr>
          <w:rFonts w:ascii="Times New Roman" w:hAnsi="Times New Roman" w:cs="Times New Roman"/>
          <w:b/>
          <w:bCs/>
          <w:noProof/>
        </w:rPr>
        <w:t xml:space="preserve">5 </w:t>
      </w:r>
      <w:r w:rsidRPr="0060438B">
        <w:rPr>
          <w:rFonts w:ascii="Times New Roman" w:hAnsi="Times New Roman" w:cs="Times New Roman"/>
          <w:noProof/>
          <w:lang w:val="ru-RU"/>
        </w:rPr>
        <w:t>з угодою про визнання винуватості.</w:t>
      </w:r>
    </w:p>
    <w:p w14:paraId="0168BC04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Загалом слідчими та дізнавачами Білгород-Дністровського РВП ГУНП в Одеській області упродовж 2025 року до суду направлено </w:t>
      </w:r>
      <w:r w:rsidRPr="0060438B">
        <w:rPr>
          <w:rFonts w:ascii="Times New Roman" w:hAnsi="Times New Roman" w:cs="Times New Roman"/>
          <w:b/>
          <w:bCs/>
          <w:noProof/>
        </w:rPr>
        <w:t xml:space="preserve">372 </w:t>
      </w:r>
      <w:r w:rsidRPr="0060438B">
        <w:rPr>
          <w:rFonts w:ascii="Times New Roman" w:hAnsi="Times New Roman" w:cs="Times New Roman"/>
          <w:noProof/>
          <w:lang w:val="ru-RU"/>
        </w:rPr>
        <w:t>обвинувальні акти.</w:t>
      </w:r>
    </w:p>
    <w:p w14:paraId="2A019675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У закінчених протягом 12 місяців 2025 року кримінальних провадженнях встановлено збитків на суму </w:t>
      </w:r>
      <w:r w:rsidRPr="0060438B">
        <w:rPr>
          <w:rFonts w:ascii="Times New Roman" w:hAnsi="Times New Roman" w:cs="Times New Roman"/>
          <w:b/>
          <w:bCs/>
          <w:noProof/>
        </w:rPr>
        <w:t xml:space="preserve">10284 тис грн, </w:t>
      </w:r>
      <w:r w:rsidRPr="0060438B">
        <w:rPr>
          <w:rFonts w:ascii="Times New Roman" w:hAnsi="Times New Roman" w:cs="Times New Roman"/>
          <w:noProof/>
          <w:lang w:val="ru-RU"/>
        </w:rPr>
        <w:t xml:space="preserve">з них на суму </w:t>
      </w:r>
      <w:r w:rsidRPr="0060438B">
        <w:rPr>
          <w:rFonts w:ascii="Times New Roman" w:hAnsi="Times New Roman" w:cs="Times New Roman"/>
          <w:b/>
          <w:bCs/>
          <w:noProof/>
        </w:rPr>
        <w:t xml:space="preserve">1 119 тис грн </w:t>
      </w:r>
      <w:r w:rsidRPr="0060438B">
        <w:rPr>
          <w:rFonts w:ascii="Times New Roman" w:hAnsi="Times New Roman" w:cs="Times New Roman"/>
          <w:noProof/>
          <w:lang w:val="ru-RU"/>
        </w:rPr>
        <w:t xml:space="preserve">у бюджетній сфері, інтересам державних та територіальних громад </w:t>
      </w:r>
    </w:p>
    <w:p w14:paraId="19F5D868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b/>
          <w:bCs/>
          <w:noProof/>
          <w:lang w:val="ru-RU"/>
        </w:rPr>
        <w:t>4</w:t>
      </w:r>
      <w:r w:rsidRPr="0060438B">
        <w:rPr>
          <w:rFonts w:ascii="Times New Roman" w:hAnsi="Times New Roman" w:cs="Times New Roman"/>
          <w:noProof/>
          <w:lang w:val="ru-RU"/>
        </w:rPr>
        <w:t xml:space="preserve"> </w:t>
      </w:r>
      <w:r w:rsidRPr="0060438B">
        <w:rPr>
          <w:rFonts w:ascii="Times New Roman" w:hAnsi="Times New Roman" w:cs="Times New Roman"/>
          <w:b/>
          <w:bCs/>
          <w:noProof/>
        </w:rPr>
        <w:t xml:space="preserve">508 тис. грн, </w:t>
      </w:r>
      <w:r w:rsidRPr="0060438B">
        <w:rPr>
          <w:rFonts w:ascii="Times New Roman" w:hAnsi="Times New Roman" w:cs="Times New Roman"/>
          <w:noProof/>
          <w:lang w:val="ru-RU"/>
        </w:rPr>
        <w:t xml:space="preserve">у сфері охорони навколишнього природного середовища - </w:t>
      </w:r>
      <w:r w:rsidRPr="0060438B">
        <w:rPr>
          <w:rFonts w:ascii="Times New Roman" w:hAnsi="Times New Roman" w:cs="Times New Roman"/>
          <w:b/>
          <w:bCs/>
          <w:noProof/>
        </w:rPr>
        <w:t xml:space="preserve">2 750 тис грн, </w:t>
      </w:r>
      <w:r w:rsidRPr="0060438B">
        <w:rPr>
          <w:rFonts w:ascii="Times New Roman" w:hAnsi="Times New Roman" w:cs="Times New Roman"/>
          <w:noProof/>
          <w:lang w:val="ru-RU"/>
        </w:rPr>
        <w:t xml:space="preserve">у сфері охорони дитинства - </w:t>
      </w:r>
      <w:r w:rsidRPr="0060438B">
        <w:rPr>
          <w:rFonts w:ascii="Times New Roman" w:hAnsi="Times New Roman" w:cs="Times New Roman"/>
          <w:b/>
          <w:bCs/>
          <w:noProof/>
        </w:rPr>
        <w:t>238 тис грн.</w:t>
      </w:r>
    </w:p>
    <w:p w14:paraId="077BBADB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Забезпечено відшкодування збитків на суму </w:t>
      </w:r>
      <w:r w:rsidRPr="0060438B">
        <w:rPr>
          <w:rFonts w:ascii="Times New Roman" w:hAnsi="Times New Roman" w:cs="Times New Roman"/>
          <w:b/>
          <w:bCs/>
          <w:noProof/>
        </w:rPr>
        <w:t>1 559 тис грн.</w:t>
      </w:r>
    </w:p>
    <w:p w14:paraId="30BC0DB5" w14:textId="58156038" w:rsidR="003727A5" w:rsidRDefault="003727A5" w:rsidP="00A31CE1">
      <w:pPr>
        <w:spacing w:after="0" w:line="240" w:lineRule="auto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>В рамках досудового розслідування кримінальних проваджень на суму</w:t>
      </w:r>
      <w:r w:rsidRPr="0060438B">
        <w:rPr>
          <w:rFonts w:ascii="Times New Roman" w:hAnsi="Times New Roman" w:cs="Times New Roman"/>
          <w:b/>
          <w:bCs/>
          <w:noProof/>
          <w:lang w:val="ru-RU"/>
        </w:rPr>
        <w:t xml:space="preserve"> 7</w:t>
      </w:r>
      <w:r w:rsidRPr="0060438B">
        <w:rPr>
          <w:rFonts w:ascii="Times New Roman" w:hAnsi="Times New Roman" w:cs="Times New Roman"/>
          <w:noProof/>
          <w:lang w:val="ru-RU"/>
        </w:rPr>
        <w:t xml:space="preserve"> </w:t>
      </w:r>
      <w:r w:rsidRPr="0060438B">
        <w:rPr>
          <w:rFonts w:ascii="Times New Roman" w:hAnsi="Times New Roman" w:cs="Times New Roman"/>
          <w:b/>
          <w:bCs/>
          <w:noProof/>
        </w:rPr>
        <w:t xml:space="preserve">503 тис грн </w:t>
      </w:r>
      <w:r w:rsidRPr="0060438B">
        <w:rPr>
          <w:rFonts w:ascii="Times New Roman" w:hAnsi="Times New Roman" w:cs="Times New Roman"/>
          <w:noProof/>
          <w:lang w:val="ru-RU"/>
        </w:rPr>
        <w:t>пред’явлено цивільні позови.</w:t>
      </w:r>
    </w:p>
    <w:p w14:paraId="1A47B2AF" w14:textId="77777777" w:rsidR="002063F0" w:rsidRDefault="002063F0" w:rsidP="00A31CE1">
      <w:pPr>
        <w:spacing w:after="0" w:line="240" w:lineRule="auto"/>
        <w:jc w:val="both"/>
        <w:rPr>
          <w:rFonts w:ascii="Times New Roman" w:hAnsi="Times New Roman" w:cs="Times New Roman"/>
          <w:noProof/>
          <w:lang w:val="ru-RU"/>
        </w:rPr>
      </w:pPr>
    </w:p>
    <w:p w14:paraId="1EB0D86A" w14:textId="77777777" w:rsidR="002063F0" w:rsidRDefault="002063F0" w:rsidP="00A31CE1">
      <w:pPr>
        <w:spacing w:after="0" w:line="240" w:lineRule="auto"/>
        <w:jc w:val="both"/>
        <w:rPr>
          <w:rFonts w:ascii="Times New Roman" w:hAnsi="Times New Roman" w:cs="Times New Roman"/>
          <w:noProof/>
          <w:lang w:val="ru-RU"/>
        </w:rPr>
      </w:pPr>
    </w:p>
    <w:p w14:paraId="31A1493D" w14:textId="77777777" w:rsidR="002063F0" w:rsidRDefault="002063F0" w:rsidP="002063F0">
      <w:pPr>
        <w:spacing w:after="0" w:line="240" w:lineRule="auto"/>
        <w:jc w:val="both"/>
        <w:rPr>
          <w:rFonts w:ascii="Times New Roman" w:hAnsi="Times New Roman" w:cs="Times New Roman"/>
          <w:noProof/>
          <w:lang w:val="ru-RU"/>
        </w:rPr>
      </w:pPr>
    </w:p>
    <w:p w14:paraId="04695603" w14:textId="77777777" w:rsidR="00300165" w:rsidRDefault="00300165" w:rsidP="002063F0">
      <w:pPr>
        <w:spacing w:after="0" w:line="240" w:lineRule="auto"/>
        <w:jc w:val="both"/>
        <w:rPr>
          <w:rFonts w:ascii="Times New Roman" w:hAnsi="Times New Roman" w:cs="Times New Roman"/>
          <w:noProof/>
          <w:lang w:val="ru-RU"/>
        </w:rPr>
      </w:pPr>
    </w:p>
    <w:p w14:paraId="041841CF" w14:textId="7AF90D69" w:rsidR="002063F0" w:rsidRPr="002063F0" w:rsidRDefault="002063F0" w:rsidP="002063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6                        Продовження додатку</w:t>
      </w:r>
    </w:p>
    <w:p w14:paraId="3966A60B" w14:textId="77777777" w:rsidR="003727A5" w:rsidRPr="002063F0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</w:rPr>
      </w:pPr>
      <w:r w:rsidRPr="002063F0">
        <w:rPr>
          <w:rFonts w:ascii="Times New Roman" w:hAnsi="Times New Roman" w:cs="Times New Roman"/>
          <w:noProof/>
        </w:rPr>
        <w:t xml:space="preserve">Білгород-Дністровською окружною прокуратурою протягом 12 місяців 2025 року подано </w:t>
      </w:r>
      <w:r w:rsidRPr="0060438B">
        <w:rPr>
          <w:rFonts w:ascii="Times New Roman" w:hAnsi="Times New Roman" w:cs="Times New Roman"/>
          <w:b/>
          <w:bCs/>
          <w:noProof/>
        </w:rPr>
        <w:t xml:space="preserve">93 </w:t>
      </w:r>
      <w:r w:rsidRPr="002063F0">
        <w:rPr>
          <w:rFonts w:ascii="Times New Roman" w:hAnsi="Times New Roman" w:cs="Times New Roman"/>
          <w:noProof/>
        </w:rPr>
        <w:t xml:space="preserve">клопотання до суду про застосування запобіжних заходів відносно підозрюваних осіб (особисте зобов’язання - 6, домашній арешт - </w:t>
      </w:r>
      <w:r w:rsidRPr="002063F0">
        <w:rPr>
          <w:rFonts w:ascii="Times New Roman" w:hAnsi="Times New Roman" w:cs="Times New Roman"/>
          <w:b/>
          <w:bCs/>
          <w:noProof/>
        </w:rPr>
        <w:t>34</w:t>
      </w:r>
      <w:r w:rsidRPr="002063F0">
        <w:rPr>
          <w:rFonts w:ascii="Times New Roman" w:hAnsi="Times New Roman" w:cs="Times New Roman"/>
          <w:noProof/>
        </w:rPr>
        <w:t xml:space="preserve">, тримання під вартою - </w:t>
      </w:r>
      <w:r w:rsidRPr="0060438B">
        <w:rPr>
          <w:rFonts w:ascii="Times New Roman" w:hAnsi="Times New Roman" w:cs="Times New Roman"/>
          <w:b/>
          <w:bCs/>
          <w:noProof/>
        </w:rPr>
        <w:t>53).</w:t>
      </w:r>
    </w:p>
    <w:p w14:paraId="31FCC88E" w14:textId="06B68F29" w:rsidR="003727A5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Процесуальними керівниками Білгород-Дністровської окружної прокуратури протягом 12 місяців 2025 року надано </w:t>
      </w:r>
      <w:r w:rsidRPr="0060438B">
        <w:rPr>
          <w:rFonts w:ascii="Times New Roman" w:hAnsi="Times New Roman" w:cs="Times New Roman"/>
          <w:b/>
          <w:bCs/>
          <w:noProof/>
        </w:rPr>
        <w:t xml:space="preserve">613 </w:t>
      </w:r>
      <w:r w:rsidRPr="0060438B">
        <w:rPr>
          <w:rFonts w:ascii="Times New Roman" w:hAnsi="Times New Roman" w:cs="Times New Roman"/>
          <w:noProof/>
          <w:lang w:val="ru-RU"/>
        </w:rPr>
        <w:t xml:space="preserve">письмових вказівок у кримінальних провадженнях. Скасовано </w:t>
      </w:r>
      <w:r w:rsidRPr="0060438B">
        <w:rPr>
          <w:rFonts w:ascii="Times New Roman" w:hAnsi="Times New Roman" w:cs="Times New Roman"/>
          <w:b/>
          <w:bCs/>
          <w:noProof/>
        </w:rPr>
        <w:t xml:space="preserve">138 </w:t>
      </w:r>
      <w:r w:rsidRPr="0060438B">
        <w:rPr>
          <w:rFonts w:ascii="Times New Roman" w:hAnsi="Times New Roman" w:cs="Times New Roman"/>
          <w:noProof/>
          <w:lang w:val="ru-RU"/>
        </w:rPr>
        <w:t>незаконних постанов слідчих та дізнавачів Білгород-Дністровського РВП ГУНП в Одеській області про закриття кримінальних проваджень.</w:t>
      </w:r>
    </w:p>
    <w:p w14:paraId="49A6B592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Прокурорами Білгород-Дністровської окружної прокуратури виявлено та внесено до ЄРДР відомості про 6 вчинених кримінальних правопорушень раніше не облікованих Білгород-Дністровським РВП ГУНП в Одеській області, з яких у </w:t>
      </w:r>
      <w:r w:rsidRPr="0060438B">
        <w:rPr>
          <w:rFonts w:ascii="Times New Roman" w:hAnsi="Times New Roman" w:cs="Times New Roman"/>
          <w:b/>
          <w:bCs/>
          <w:noProof/>
          <w:lang w:val="ru-RU"/>
        </w:rPr>
        <w:t>2</w:t>
      </w:r>
      <w:r w:rsidRPr="0060438B">
        <w:rPr>
          <w:rFonts w:ascii="Times New Roman" w:hAnsi="Times New Roman" w:cs="Times New Roman"/>
          <w:noProof/>
          <w:lang w:val="ru-RU"/>
        </w:rPr>
        <w:t xml:space="preserve"> з них обвинувальні акти направлено до суду.</w:t>
      </w:r>
    </w:p>
    <w:p w14:paraId="7EA0B9B9" w14:textId="77777777" w:rsidR="006F4560" w:rsidRPr="0060438B" w:rsidRDefault="006F4560" w:rsidP="00A47E5B">
      <w:pPr>
        <w:spacing w:after="0" w:line="240" w:lineRule="auto"/>
        <w:jc w:val="both"/>
        <w:rPr>
          <w:rFonts w:ascii="Times New Roman" w:hAnsi="Times New Roman" w:cs="Times New Roman"/>
          <w:noProof/>
          <w:lang w:val="ru-RU"/>
        </w:rPr>
      </w:pPr>
    </w:p>
    <w:p w14:paraId="0EED8F6F" w14:textId="77777777" w:rsidR="003727A5" w:rsidRPr="0060438B" w:rsidRDefault="003727A5" w:rsidP="00A31CE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 w:rsidRPr="0060438B">
        <w:rPr>
          <w:rFonts w:ascii="Times New Roman" w:hAnsi="Times New Roman" w:cs="Times New Roman"/>
          <w:b/>
          <w:bCs/>
          <w:noProof/>
          <w:u w:val="single"/>
        </w:rPr>
        <w:t>Стан судового розгляду кримінальних проваджень</w:t>
      </w:r>
    </w:p>
    <w:p w14:paraId="4AA44CFF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Упродовж 12 місяців 2025 року Білгород-Дністровським, Саратським, Татарбунарський та іншими судами ухвалено </w:t>
      </w:r>
      <w:r w:rsidRPr="0060438B">
        <w:rPr>
          <w:rFonts w:ascii="Times New Roman" w:hAnsi="Times New Roman" w:cs="Times New Roman"/>
          <w:b/>
          <w:bCs/>
          <w:noProof/>
        </w:rPr>
        <w:t xml:space="preserve">103 </w:t>
      </w:r>
      <w:r w:rsidRPr="0060438B">
        <w:rPr>
          <w:rFonts w:ascii="Times New Roman" w:hAnsi="Times New Roman" w:cs="Times New Roman"/>
          <w:noProof/>
          <w:lang w:val="ru-RU"/>
        </w:rPr>
        <w:t xml:space="preserve">обвинувальні вироки та </w:t>
      </w:r>
      <w:r w:rsidRPr="0060438B">
        <w:rPr>
          <w:rFonts w:ascii="Times New Roman" w:hAnsi="Times New Roman" w:cs="Times New Roman"/>
          <w:b/>
          <w:bCs/>
          <w:noProof/>
        </w:rPr>
        <w:t xml:space="preserve">162 </w:t>
      </w:r>
      <w:r w:rsidRPr="0060438B">
        <w:rPr>
          <w:rFonts w:ascii="Times New Roman" w:hAnsi="Times New Roman" w:cs="Times New Roman"/>
          <w:noProof/>
          <w:lang w:val="ru-RU"/>
        </w:rPr>
        <w:t xml:space="preserve">ухвали, з яких </w:t>
      </w:r>
      <w:r w:rsidRPr="0060438B">
        <w:rPr>
          <w:rFonts w:ascii="Times New Roman" w:hAnsi="Times New Roman" w:cs="Times New Roman"/>
          <w:b/>
          <w:bCs/>
          <w:noProof/>
        </w:rPr>
        <w:t xml:space="preserve">153 </w:t>
      </w:r>
      <w:r w:rsidRPr="0060438B">
        <w:rPr>
          <w:rFonts w:ascii="Times New Roman" w:hAnsi="Times New Roman" w:cs="Times New Roman"/>
          <w:noProof/>
          <w:lang w:val="ru-RU"/>
        </w:rPr>
        <w:t>ухвали пов’язані з розглядом питань виконання вироків.</w:t>
      </w:r>
    </w:p>
    <w:p w14:paraId="1C2AAAE8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>Виправдувальні вироки не виносились.</w:t>
      </w:r>
    </w:p>
    <w:p w14:paraId="2BEB38B6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>Обвинувальні акти судами прокурору не повертались.</w:t>
      </w:r>
    </w:p>
    <w:p w14:paraId="79EB5AF5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>За 12 місяців 2025 року задоволено апеляційні скарги прокурорів окружної прокуратури на 3 судові рішення.</w:t>
      </w:r>
    </w:p>
    <w:p w14:paraId="550D55B9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</w:p>
    <w:p w14:paraId="7B9E899F" w14:textId="77777777" w:rsidR="003727A5" w:rsidRPr="0060438B" w:rsidRDefault="003727A5" w:rsidP="00A31CE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 w:rsidRPr="0060438B">
        <w:rPr>
          <w:rFonts w:ascii="Times New Roman" w:hAnsi="Times New Roman" w:cs="Times New Roman"/>
          <w:b/>
          <w:bCs/>
          <w:noProof/>
          <w:u w:val="single"/>
        </w:rPr>
        <w:t>Стан представництва інтересів громадян та держави в судах</w:t>
      </w:r>
    </w:p>
    <w:p w14:paraId="0C129CCA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noProof/>
        </w:rPr>
      </w:pPr>
      <w:r w:rsidRPr="0060438B">
        <w:rPr>
          <w:rFonts w:ascii="Times New Roman" w:hAnsi="Times New Roman" w:cs="Times New Roman"/>
          <w:noProof/>
        </w:rPr>
        <w:t>З</w:t>
      </w:r>
      <w:r w:rsidRPr="0060438B">
        <w:rPr>
          <w:rFonts w:ascii="Times New Roman" w:hAnsi="Times New Roman" w:cs="Times New Roman"/>
          <w:b/>
          <w:bCs/>
          <w:noProof/>
        </w:rPr>
        <w:t xml:space="preserve"> </w:t>
      </w:r>
      <w:r w:rsidRPr="0060438B">
        <w:rPr>
          <w:rFonts w:ascii="Times New Roman" w:hAnsi="Times New Roman" w:cs="Times New Roman"/>
          <w:noProof/>
          <w:lang w:val="ru-RU"/>
        </w:rPr>
        <w:t>метою захисту інтересів держави Білгород-Дністровською окружною прокуратурою вжито низку заходів представницького характеру.</w:t>
      </w:r>
    </w:p>
    <w:p w14:paraId="4115A6F5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Впродовж 12 місяців 2025 року окружною прокуратурою направлено до судів </w:t>
      </w:r>
      <w:r w:rsidRPr="0060438B">
        <w:rPr>
          <w:rFonts w:ascii="Times New Roman" w:hAnsi="Times New Roman" w:cs="Times New Roman"/>
          <w:b/>
          <w:bCs/>
          <w:noProof/>
        </w:rPr>
        <w:t xml:space="preserve">45 позовних заяв </w:t>
      </w:r>
      <w:r w:rsidRPr="0060438B">
        <w:rPr>
          <w:rFonts w:ascii="Times New Roman" w:hAnsi="Times New Roman" w:cs="Times New Roman"/>
          <w:noProof/>
          <w:lang w:val="ru-RU"/>
        </w:rPr>
        <w:t xml:space="preserve">на загальну суму </w:t>
      </w:r>
      <w:r w:rsidRPr="0060438B">
        <w:rPr>
          <w:rFonts w:ascii="Times New Roman" w:hAnsi="Times New Roman" w:cs="Times New Roman"/>
          <w:b/>
          <w:bCs/>
          <w:noProof/>
        </w:rPr>
        <w:t xml:space="preserve">19 895 тис.грн. </w:t>
      </w:r>
      <w:r w:rsidRPr="0060438B">
        <w:rPr>
          <w:rFonts w:ascii="Times New Roman" w:hAnsi="Times New Roman" w:cs="Times New Roman"/>
          <w:noProof/>
          <w:lang w:val="ru-RU"/>
        </w:rPr>
        <w:t xml:space="preserve">З них у </w:t>
      </w:r>
      <w:r w:rsidRPr="0060438B">
        <w:rPr>
          <w:rFonts w:ascii="Times New Roman" w:hAnsi="Times New Roman" w:cs="Times New Roman"/>
          <w:b/>
          <w:bCs/>
          <w:noProof/>
        </w:rPr>
        <w:t xml:space="preserve">бюджетній сфері 19 </w:t>
      </w:r>
      <w:r w:rsidRPr="0060438B">
        <w:rPr>
          <w:rFonts w:ascii="Times New Roman" w:hAnsi="Times New Roman" w:cs="Times New Roman"/>
          <w:noProof/>
          <w:lang w:val="ru-RU"/>
        </w:rPr>
        <w:t xml:space="preserve">на суму </w:t>
      </w:r>
      <w:r w:rsidRPr="0060438B">
        <w:rPr>
          <w:rFonts w:ascii="Times New Roman" w:hAnsi="Times New Roman" w:cs="Times New Roman"/>
          <w:b/>
          <w:bCs/>
          <w:noProof/>
        </w:rPr>
        <w:t xml:space="preserve">2 811 тис.грн. </w:t>
      </w:r>
      <w:r w:rsidRPr="0060438B">
        <w:rPr>
          <w:rFonts w:ascii="Times New Roman" w:hAnsi="Times New Roman" w:cs="Times New Roman"/>
          <w:noProof/>
          <w:lang w:val="ru-RU"/>
        </w:rPr>
        <w:t>До прикладу, окружною прокуратурою встановлено 3 факти несплати коштів пайової участі замовників будівництва до місцевого бюджету м. Білгород-Дністровський для створення і розвитку інженерно-транспортної та соціальної інфраструктури населеного пункту.</w:t>
      </w:r>
    </w:p>
    <w:p w14:paraId="76B2D9F8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За результатами проведеної, в поряду ст. 23 ЗУ «Про прокуратуру», перевірки пред’явлено </w:t>
      </w:r>
      <w:r w:rsidRPr="0060438B">
        <w:rPr>
          <w:rFonts w:ascii="Times New Roman" w:hAnsi="Times New Roman" w:cs="Times New Roman"/>
          <w:b/>
          <w:bCs/>
          <w:noProof/>
        </w:rPr>
        <w:t xml:space="preserve">3 </w:t>
      </w:r>
      <w:r w:rsidRPr="0060438B">
        <w:rPr>
          <w:rFonts w:ascii="Times New Roman" w:hAnsi="Times New Roman" w:cs="Times New Roman"/>
          <w:noProof/>
          <w:lang w:val="ru-RU"/>
        </w:rPr>
        <w:t xml:space="preserve">позовні заяви на загальну суму </w:t>
      </w:r>
      <w:r w:rsidRPr="0060438B">
        <w:rPr>
          <w:rFonts w:ascii="Times New Roman" w:hAnsi="Times New Roman" w:cs="Times New Roman"/>
          <w:b/>
          <w:bCs/>
          <w:noProof/>
        </w:rPr>
        <w:t>1 474 470 грн.</w:t>
      </w:r>
    </w:p>
    <w:p w14:paraId="4660FE8C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>Крім того, не залишились поза увагою прокуратури факти надмірної сплати бюджетних коштів під час закупівлі теплової енергії.</w:t>
      </w:r>
    </w:p>
    <w:p w14:paraId="121219A7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>Так, рішенням Старокозацької сільської ради Білгород-Дністровського району Одеської області «Про встановлення тарифу на теплову енергію» для приватного підприємства затверджено тариф 3 184 грн. за 1 Гкал., в той час як законодавством передбачався тариф в сумі 1 873,46 грн. Одеським окружним адміністративним судом позов прокуратури задоволено, вказане рішення визнано протиправним та нечинним.</w:t>
      </w:r>
    </w:p>
    <w:p w14:paraId="5B6ED882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У той же час, на підставі скасованого рішення органу місцевого самоврядування укладено ряд договорів та відповідно надмірно сплачено грошові кошти з місцевого бюджету. З метою усунення вказаних порушень Закону окружною прокуратурою пред’явлено </w:t>
      </w:r>
      <w:r w:rsidRPr="0060438B">
        <w:rPr>
          <w:rFonts w:ascii="Times New Roman" w:hAnsi="Times New Roman" w:cs="Times New Roman"/>
          <w:b/>
          <w:bCs/>
          <w:noProof/>
        </w:rPr>
        <w:t xml:space="preserve">2 </w:t>
      </w:r>
      <w:r w:rsidRPr="0060438B">
        <w:rPr>
          <w:rFonts w:ascii="Times New Roman" w:hAnsi="Times New Roman" w:cs="Times New Roman"/>
          <w:noProof/>
          <w:lang w:val="ru-RU"/>
        </w:rPr>
        <w:t>позовні заяви про стягнення грошових коштів в сумі 463 тис. грн. з приватного підприємства, які судом задоволено.</w:t>
      </w:r>
    </w:p>
    <w:p w14:paraId="4674DFF3" w14:textId="77777777" w:rsidR="003727A5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Продовжує вестись активна робота щодо встановлення фактів, які потребують вжиття заходів представницького характеру у </w:t>
      </w:r>
      <w:r w:rsidRPr="0060438B">
        <w:rPr>
          <w:rFonts w:ascii="Times New Roman" w:hAnsi="Times New Roman" w:cs="Times New Roman"/>
          <w:b/>
          <w:bCs/>
          <w:noProof/>
        </w:rPr>
        <w:t xml:space="preserve">сфері земельних відносин, </w:t>
      </w:r>
      <w:r w:rsidRPr="0060438B">
        <w:rPr>
          <w:rFonts w:ascii="Times New Roman" w:hAnsi="Times New Roman" w:cs="Times New Roman"/>
          <w:noProof/>
          <w:lang w:val="ru-RU"/>
        </w:rPr>
        <w:t>зокрема, у разі невідчуження земельних ділянок сільськогосподарського призначення іноземцями впродовж року після набуття права власності. До суду вже направлено 3 позовні заяви.</w:t>
      </w:r>
    </w:p>
    <w:p w14:paraId="76BA0121" w14:textId="77777777" w:rsidR="002063F0" w:rsidRDefault="002063F0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</w:p>
    <w:p w14:paraId="61DFF87B" w14:textId="77777777" w:rsidR="002063F0" w:rsidRDefault="002063F0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</w:p>
    <w:p w14:paraId="3B84BD8B" w14:textId="77777777" w:rsidR="0094681E" w:rsidRDefault="0094681E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</w:p>
    <w:p w14:paraId="12BB9863" w14:textId="77777777" w:rsidR="002063F0" w:rsidRDefault="002063F0" w:rsidP="002063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744CDA6" w14:textId="4224A430" w:rsidR="002063F0" w:rsidRPr="002063F0" w:rsidRDefault="002063F0" w:rsidP="002063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7                        Продовження додатку</w:t>
      </w:r>
    </w:p>
    <w:p w14:paraId="2098C1B2" w14:textId="609C1605" w:rsidR="007A015F" w:rsidRDefault="003727A5" w:rsidP="002063F0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>Крім того, окружною прокуратурою проводиться активна робота щодо встановлення фактів розміщення та експлуатації малих архітектурних форм, тимчасових споруд на території району всупереч вимог законодавства.</w:t>
      </w:r>
    </w:p>
    <w:p w14:paraId="44EE58AB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307143">
        <w:rPr>
          <w:rFonts w:ascii="Times New Roman" w:hAnsi="Times New Roman" w:cs="Times New Roman"/>
          <w:noProof/>
        </w:rPr>
        <w:t xml:space="preserve">Так, до Татарбунарського районного суду подано позовну заяву в інтересах держави в особі Татарбунарської міської ради Білгород- Дністровського району Одеській області до фізичної особи про усунення перешкоди у користуванні самовільно зайнятою несформованою земельною ділянкою, загальною площею </w:t>
      </w:r>
      <w:r w:rsidRPr="0060438B">
        <w:rPr>
          <w:rFonts w:ascii="Times New Roman" w:hAnsi="Times New Roman" w:cs="Times New Roman"/>
          <w:noProof/>
          <w:lang w:val="ru-RU"/>
        </w:rPr>
        <w:t>0,0068 га, приведення її у придатний до використання стан, шляхом демонтажу тимчасової споруди для провадження підприємницької діяльності.</w:t>
      </w:r>
    </w:p>
    <w:p w14:paraId="1073B735" w14:textId="2747FA84" w:rsidR="00A47E5B" w:rsidRPr="00A47E5B" w:rsidRDefault="003727A5" w:rsidP="00A47E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noProof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Всього у сфері земельних відносин пред’явлено </w:t>
      </w:r>
      <w:r w:rsidRPr="0060438B">
        <w:rPr>
          <w:rFonts w:ascii="Times New Roman" w:hAnsi="Times New Roman" w:cs="Times New Roman"/>
          <w:b/>
          <w:bCs/>
          <w:noProof/>
        </w:rPr>
        <w:t xml:space="preserve">17 </w:t>
      </w:r>
      <w:r w:rsidRPr="0060438B">
        <w:rPr>
          <w:rFonts w:ascii="Times New Roman" w:hAnsi="Times New Roman" w:cs="Times New Roman"/>
          <w:noProof/>
          <w:lang w:val="ru-RU"/>
        </w:rPr>
        <w:t xml:space="preserve">позовних заяв на суму </w:t>
      </w:r>
      <w:r w:rsidRPr="0060438B">
        <w:rPr>
          <w:rFonts w:ascii="Times New Roman" w:hAnsi="Times New Roman" w:cs="Times New Roman"/>
          <w:b/>
          <w:bCs/>
          <w:noProof/>
        </w:rPr>
        <w:t>16 965 тис. грн.</w:t>
      </w:r>
    </w:p>
    <w:p w14:paraId="6D259190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>Крім того, Білгород-Дністровською окружною прокуратурою за результатами вивчення стану додержання екологічного законодавства під час розміщення відходів на земельній ділянці площею 10 га, що розташована в с. Салгани Білгород-Дністровського району Одеської області встановлено факт забруднення земельної ділянки, експлуатацію полігону без висновку про оцінку впливу на довкілля (висновку державної екологічної експертизи) та без дозволу на здійснення операцій з оброблення відходів суб’єктом господарювання. Полігон не оснащено технологічним обладнанням, яке -забезпечує захист ґрунтових вод, вилучення та знешкодження біогазу та фільтрату, контроль викидів в атмосферне повітря, забруднення ґрунтів і підземних вод.</w:t>
      </w:r>
    </w:p>
    <w:p w14:paraId="554E262A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>На території полігону зафіксовано ряд пожеж.</w:t>
      </w:r>
    </w:p>
    <w:p w14:paraId="321B05FB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>З метою захисту інтересів держави Білгород-Дністровською окружною прокуратурою подано позовну заяву до Господарського суду Одеської області в інтересах держави в особі Шабівської сільської ради Білгород-Дністровського району до суб’єкта господарювання про припинення права власності на земельну ділянку, скасування рішень державних реєстраторів.</w:t>
      </w:r>
    </w:p>
    <w:p w14:paraId="51C1372A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Судами упродовж </w:t>
      </w:r>
      <w:r w:rsidRPr="0060438B">
        <w:rPr>
          <w:rFonts w:ascii="Times New Roman" w:hAnsi="Times New Roman" w:cs="Times New Roman"/>
          <w:b/>
          <w:bCs/>
          <w:noProof/>
        </w:rPr>
        <w:t xml:space="preserve">12 місяців 2025 року </w:t>
      </w:r>
      <w:r w:rsidRPr="0060438B">
        <w:rPr>
          <w:rFonts w:ascii="Times New Roman" w:hAnsi="Times New Roman" w:cs="Times New Roman"/>
          <w:noProof/>
          <w:lang w:val="ru-RU"/>
        </w:rPr>
        <w:t xml:space="preserve">задоволено </w:t>
      </w:r>
      <w:r w:rsidRPr="0060438B">
        <w:rPr>
          <w:rFonts w:ascii="Times New Roman" w:hAnsi="Times New Roman" w:cs="Times New Roman"/>
          <w:b/>
          <w:bCs/>
          <w:noProof/>
        </w:rPr>
        <w:t xml:space="preserve">28 </w:t>
      </w:r>
      <w:r w:rsidRPr="0060438B">
        <w:rPr>
          <w:rFonts w:ascii="Times New Roman" w:hAnsi="Times New Roman" w:cs="Times New Roman"/>
          <w:noProof/>
          <w:lang w:val="ru-RU"/>
        </w:rPr>
        <w:t xml:space="preserve">позовних заяв окружної прокуратури на суму </w:t>
      </w:r>
      <w:r w:rsidRPr="0060438B">
        <w:rPr>
          <w:rFonts w:ascii="Times New Roman" w:hAnsi="Times New Roman" w:cs="Times New Roman"/>
          <w:b/>
          <w:bCs/>
          <w:noProof/>
        </w:rPr>
        <w:t xml:space="preserve">16 756 тис грн, </w:t>
      </w:r>
      <w:r w:rsidRPr="0060438B">
        <w:rPr>
          <w:rFonts w:ascii="Times New Roman" w:hAnsi="Times New Roman" w:cs="Times New Roman"/>
          <w:noProof/>
          <w:lang w:val="ru-RU"/>
        </w:rPr>
        <w:t xml:space="preserve">площа земель за задоволеними позовами становить </w:t>
      </w:r>
      <w:r w:rsidRPr="0060438B">
        <w:rPr>
          <w:rFonts w:ascii="Times New Roman" w:hAnsi="Times New Roman" w:cs="Times New Roman"/>
          <w:b/>
          <w:bCs/>
          <w:noProof/>
        </w:rPr>
        <w:t>31 га.</w:t>
      </w:r>
    </w:p>
    <w:p w14:paraId="27597630" w14:textId="017AFBB4" w:rsidR="003727A5" w:rsidRPr="0060438B" w:rsidRDefault="003727A5" w:rsidP="00A47E5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>Наприклад, визнано незаконним та скасовано п. 2 додатку до розпорядження Татарбунарської районної державної адміністрації, припинено право приватної власності на земельну ділянку площею 4,4001 га, вартістю 124 176,15 грн, яка належала фізичній особі, - громадянці російської федерації, шляхом її конфіскації на користь держави.</w:t>
      </w:r>
    </w:p>
    <w:p w14:paraId="2E17D619" w14:textId="77777777" w:rsidR="003727A5" w:rsidRPr="0060438B" w:rsidRDefault="003727A5" w:rsidP="00A31CE1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60438B">
        <w:rPr>
          <w:rFonts w:ascii="Times New Roman" w:hAnsi="Times New Roman" w:cs="Times New Roman"/>
          <w:b/>
          <w:bCs/>
          <w:noProof/>
          <w:u w:val="single"/>
        </w:rPr>
        <w:t>Стан організації діяльності у сфері запобігання та протидії корупції</w:t>
      </w:r>
      <w:r w:rsidRPr="0060438B">
        <w:rPr>
          <w:rFonts w:ascii="Times New Roman" w:hAnsi="Times New Roman" w:cs="Times New Roman"/>
          <w:noProof/>
        </w:rPr>
        <w:t xml:space="preserve"> </w:t>
      </w:r>
      <w:r w:rsidRPr="0060438B">
        <w:rPr>
          <w:rFonts w:ascii="Times New Roman" w:hAnsi="Times New Roman" w:cs="Times New Roman"/>
          <w:b/>
          <w:bCs/>
          <w:noProof/>
          <w:u w:val="single"/>
        </w:rPr>
        <w:t>поза межами кримінального провадження</w:t>
      </w:r>
    </w:p>
    <w:p w14:paraId="637D3B92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Протягом 12 місяців 2025 року Білгород-Дністровською окружною прокуратурою забезпечено участь у розгляді судами </w:t>
      </w:r>
      <w:r w:rsidRPr="0060438B">
        <w:rPr>
          <w:rFonts w:ascii="Times New Roman" w:hAnsi="Times New Roman" w:cs="Times New Roman"/>
          <w:b/>
          <w:bCs/>
          <w:noProof/>
        </w:rPr>
        <w:t xml:space="preserve">51 </w:t>
      </w:r>
      <w:r w:rsidRPr="0060438B">
        <w:rPr>
          <w:rFonts w:ascii="Times New Roman" w:hAnsi="Times New Roman" w:cs="Times New Roman"/>
          <w:noProof/>
          <w:lang w:val="ru-RU"/>
        </w:rPr>
        <w:t xml:space="preserve">справи про адміністративні правопорушення, пов’язані з корупцією. За результатами їх розгляду </w:t>
      </w:r>
      <w:r w:rsidRPr="0060438B">
        <w:rPr>
          <w:rFonts w:ascii="Times New Roman" w:hAnsi="Times New Roman" w:cs="Times New Roman"/>
          <w:b/>
          <w:bCs/>
          <w:noProof/>
        </w:rPr>
        <w:t xml:space="preserve">50 </w:t>
      </w:r>
      <w:r w:rsidRPr="0060438B">
        <w:rPr>
          <w:rFonts w:ascii="Times New Roman" w:hAnsi="Times New Roman" w:cs="Times New Roman"/>
          <w:noProof/>
          <w:lang w:val="ru-RU"/>
        </w:rPr>
        <w:t>осіб притягнуто до відповідальності у вигляді штрафу (з них 39 депутатів сільських, селищних рад, 2 державних службовця категорії «В», 8 посадових осіб органів місцевого самоврядування). Закрито 1 справу у зв’язку із закінченням строків накладення стягнення.</w:t>
      </w:r>
    </w:p>
    <w:p w14:paraId="38190E14" w14:textId="351A8E38" w:rsidR="003727A5" w:rsidRPr="0060438B" w:rsidRDefault="003727A5" w:rsidP="00A47E5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Упродовж зазначеного періоду внесено 9 подань в порядку ст. 65-1 Закону України «Про запобігання корупції». Розглянуто </w:t>
      </w:r>
      <w:r w:rsidRPr="0060438B">
        <w:rPr>
          <w:rFonts w:ascii="Times New Roman" w:hAnsi="Times New Roman" w:cs="Times New Roman"/>
          <w:b/>
          <w:bCs/>
          <w:noProof/>
        </w:rPr>
        <w:t xml:space="preserve">15 </w:t>
      </w:r>
      <w:r w:rsidRPr="0060438B">
        <w:rPr>
          <w:rFonts w:ascii="Times New Roman" w:hAnsi="Times New Roman" w:cs="Times New Roman"/>
          <w:noProof/>
          <w:lang w:val="ru-RU"/>
        </w:rPr>
        <w:t>подань із вжиттям заходів.</w:t>
      </w:r>
    </w:p>
    <w:p w14:paraId="343DF433" w14:textId="77777777" w:rsidR="003727A5" w:rsidRPr="0060438B" w:rsidRDefault="003727A5" w:rsidP="00A31CE1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60438B">
        <w:rPr>
          <w:rFonts w:ascii="Times New Roman" w:hAnsi="Times New Roman" w:cs="Times New Roman"/>
          <w:b/>
          <w:bCs/>
          <w:noProof/>
          <w:u w:val="single"/>
        </w:rPr>
        <w:t>Стан роботи з розгляду та вирішення звернень громадян,</w:t>
      </w:r>
      <w:r w:rsidRPr="0060438B">
        <w:rPr>
          <w:rFonts w:ascii="Times New Roman" w:hAnsi="Times New Roman" w:cs="Times New Roman"/>
          <w:noProof/>
        </w:rPr>
        <w:t xml:space="preserve"> </w:t>
      </w:r>
      <w:r w:rsidRPr="0060438B">
        <w:rPr>
          <w:rFonts w:ascii="Times New Roman" w:hAnsi="Times New Roman" w:cs="Times New Roman"/>
          <w:b/>
          <w:bCs/>
          <w:noProof/>
          <w:u w:val="single"/>
        </w:rPr>
        <w:t>а також забезпечення прозорості діяльності прокуратури</w:t>
      </w:r>
    </w:p>
    <w:p w14:paraId="47CE27B0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За 12 місяців 2025 року до Білгород-Дністровської окружної прокуратури надійшло </w:t>
      </w:r>
      <w:r w:rsidRPr="0060438B">
        <w:rPr>
          <w:rFonts w:ascii="Times New Roman" w:hAnsi="Times New Roman" w:cs="Times New Roman"/>
          <w:b/>
          <w:bCs/>
          <w:noProof/>
        </w:rPr>
        <w:t xml:space="preserve">451 </w:t>
      </w:r>
      <w:r w:rsidRPr="0060438B">
        <w:rPr>
          <w:rFonts w:ascii="Times New Roman" w:hAnsi="Times New Roman" w:cs="Times New Roman"/>
          <w:noProof/>
          <w:lang w:val="ru-RU"/>
        </w:rPr>
        <w:t>звернення.</w:t>
      </w:r>
    </w:p>
    <w:p w14:paraId="4AD558A3" w14:textId="77777777" w:rsidR="003727A5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Із зазначеного числа працівниками окружної прокуратури вирішено </w:t>
      </w:r>
      <w:r w:rsidRPr="0060438B">
        <w:rPr>
          <w:rFonts w:ascii="Times New Roman" w:hAnsi="Times New Roman" w:cs="Times New Roman"/>
          <w:b/>
          <w:bCs/>
          <w:noProof/>
        </w:rPr>
        <w:t xml:space="preserve">285 </w:t>
      </w:r>
      <w:r w:rsidRPr="0060438B">
        <w:rPr>
          <w:rFonts w:ascii="Times New Roman" w:hAnsi="Times New Roman" w:cs="Times New Roman"/>
          <w:noProof/>
          <w:lang w:val="ru-RU"/>
        </w:rPr>
        <w:t xml:space="preserve">звернень, направлено до інших відомств </w:t>
      </w:r>
      <w:r w:rsidRPr="0060438B">
        <w:rPr>
          <w:rFonts w:ascii="Times New Roman" w:hAnsi="Times New Roman" w:cs="Times New Roman"/>
          <w:b/>
          <w:bCs/>
          <w:noProof/>
        </w:rPr>
        <w:t xml:space="preserve">151, </w:t>
      </w:r>
      <w:r w:rsidRPr="0060438B">
        <w:rPr>
          <w:rFonts w:ascii="Times New Roman" w:hAnsi="Times New Roman" w:cs="Times New Roman"/>
          <w:noProof/>
          <w:lang w:val="ru-RU"/>
        </w:rPr>
        <w:t xml:space="preserve">направлено за належністю іншим прокурорам </w:t>
      </w:r>
      <w:r w:rsidRPr="0060438B">
        <w:rPr>
          <w:rFonts w:ascii="Times New Roman" w:hAnsi="Times New Roman" w:cs="Times New Roman"/>
          <w:b/>
          <w:bCs/>
          <w:noProof/>
          <w:lang w:val="ru-RU"/>
        </w:rPr>
        <w:t>3</w:t>
      </w:r>
      <w:r w:rsidRPr="0060438B">
        <w:rPr>
          <w:rFonts w:ascii="Times New Roman" w:hAnsi="Times New Roman" w:cs="Times New Roman"/>
          <w:noProof/>
          <w:lang w:val="ru-RU"/>
        </w:rPr>
        <w:t>.</w:t>
      </w:r>
    </w:p>
    <w:p w14:paraId="408CF382" w14:textId="77777777" w:rsidR="00C31A9C" w:rsidRDefault="00C31A9C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</w:p>
    <w:p w14:paraId="61677891" w14:textId="77777777" w:rsidR="00C31A9C" w:rsidRDefault="00C31A9C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</w:p>
    <w:p w14:paraId="3BBA42AD" w14:textId="77777777" w:rsidR="002063F0" w:rsidRDefault="002063F0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</w:p>
    <w:p w14:paraId="32C61D1B" w14:textId="77777777" w:rsidR="0094681E" w:rsidRDefault="0094681E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</w:p>
    <w:p w14:paraId="3FF3F6C0" w14:textId="00BC386D" w:rsidR="00C31A9C" w:rsidRPr="00A47E5B" w:rsidRDefault="00C31A9C" w:rsidP="00C31A9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8                        Продовження додатку</w:t>
      </w:r>
    </w:p>
    <w:p w14:paraId="02C7A43A" w14:textId="77777777" w:rsidR="00C31A9C" w:rsidRPr="0060438B" w:rsidRDefault="00C31A9C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</w:p>
    <w:p w14:paraId="75B64CEA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Упродовж вказаного періоду 2025 року до Білгород-Дністровської окружної прокуратури надійшло </w:t>
      </w:r>
      <w:r w:rsidRPr="0060438B">
        <w:rPr>
          <w:rFonts w:ascii="Times New Roman" w:hAnsi="Times New Roman" w:cs="Times New Roman"/>
          <w:b/>
          <w:bCs/>
          <w:noProof/>
        </w:rPr>
        <w:t xml:space="preserve">5 </w:t>
      </w:r>
      <w:r w:rsidRPr="0060438B">
        <w:rPr>
          <w:rFonts w:ascii="Times New Roman" w:hAnsi="Times New Roman" w:cs="Times New Roman"/>
          <w:noProof/>
          <w:lang w:val="ru-RU"/>
        </w:rPr>
        <w:t>інформаційні запити, з яких по 3 надано інформацію.</w:t>
      </w:r>
    </w:p>
    <w:p w14:paraId="6DB195D4" w14:textId="77777777" w:rsidR="003727A5" w:rsidRPr="0060438B" w:rsidRDefault="003727A5" w:rsidP="00A31C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val="ru-RU"/>
        </w:rPr>
      </w:pPr>
      <w:r w:rsidRPr="0060438B">
        <w:rPr>
          <w:rFonts w:ascii="Times New Roman" w:hAnsi="Times New Roman" w:cs="Times New Roman"/>
          <w:noProof/>
          <w:lang w:val="ru-RU"/>
        </w:rPr>
        <w:t xml:space="preserve">Протягом 12 місяців 2025 року Білгород-Дністровською окружною прокуратурою здійснено </w:t>
      </w:r>
      <w:r w:rsidRPr="0060438B">
        <w:rPr>
          <w:rFonts w:ascii="Times New Roman" w:hAnsi="Times New Roman" w:cs="Times New Roman"/>
          <w:b/>
          <w:bCs/>
          <w:noProof/>
        </w:rPr>
        <w:t xml:space="preserve">80 </w:t>
      </w:r>
      <w:r w:rsidRPr="0060438B">
        <w:rPr>
          <w:rFonts w:ascii="Times New Roman" w:hAnsi="Times New Roman" w:cs="Times New Roman"/>
          <w:noProof/>
          <w:lang w:val="ru-RU"/>
        </w:rPr>
        <w:t>виступів у засобах масової інформації, в тому числі 12 у друкованих медіа.</w:t>
      </w:r>
    </w:p>
    <w:p w14:paraId="7EC15826" w14:textId="77777777" w:rsidR="003727A5" w:rsidRPr="0060438B" w:rsidRDefault="003727A5" w:rsidP="00A31CE1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767CFF04" w14:textId="77777777" w:rsidR="0060438B" w:rsidRDefault="0060438B" w:rsidP="00A31CE1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253C6DAE" w14:textId="77777777" w:rsidR="00E446B9" w:rsidRPr="0060438B" w:rsidRDefault="00E446B9" w:rsidP="00A31CE1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5A5FB0C0" w14:textId="77777777" w:rsidR="003727A5" w:rsidRPr="0060438B" w:rsidRDefault="003727A5" w:rsidP="00A31CE1">
      <w:pPr>
        <w:spacing w:after="0" w:line="240" w:lineRule="auto"/>
        <w:rPr>
          <w:rFonts w:ascii="Times New Roman" w:hAnsi="Times New Roman" w:cs="Times New Roman"/>
          <w:lang w:val="ru-RU"/>
        </w:rPr>
      </w:pPr>
      <w:proofErr w:type="spellStart"/>
      <w:r w:rsidRPr="0060438B">
        <w:rPr>
          <w:rFonts w:ascii="Times New Roman" w:hAnsi="Times New Roman" w:cs="Times New Roman"/>
          <w:lang w:val="ru-RU"/>
        </w:rPr>
        <w:t>Керівник</w:t>
      </w:r>
      <w:proofErr w:type="spellEnd"/>
      <w:r w:rsidRPr="0060438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0438B">
        <w:rPr>
          <w:rFonts w:ascii="Times New Roman" w:hAnsi="Times New Roman" w:cs="Times New Roman"/>
          <w:lang w:val="ru-RU"/>
        </w:rPr>
        <w:t>Білгород-Дністровської</w:t>
      </w:r>
      <w:proofErr w:type="spellEnd"/>
    </w:p>
    <w:p w14:paraId="240C94D6" w14:textId="45E61449" w:rsidR="003727A5" w:rsidRPr="0060438B" w:rsidRDefault="003727A5" w:rsidP="00A31CE1">
      <w:pPr>
        <w:spacing w:after="0" w:line="240" w:lineRule="auto"/>
        <w:rPr>
          <w:rFonts w:ascii="Times New Roman" w:hAnsi="Times New Roman" w:cs="Times New Roman"/>
          <w:lang w:val="ru-RU"/>
        </w:rPr>
      </w:pPr>
      <w:proofErr w:type="spellStart"/>
      <w:r w:rsidRPr="0060438B">
        <w:rPr>
          <w:rFonts w:ascii="Times New Roman" w:hAnsi="Times New Roman" w:cs="Times New Roman"/>
          <w:lang w:val="ru-RU"/>
        </w:rPr>
        <w:t>окружної</w:t>
      </w:r>
      <w:proofErr w:type="spellEnd"/>
      <w:r w:rsidRPr="0060438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0438B">
        <w:rPr>
          <w:rFonts w:ascii="Times New Roman" w:hAnsi="Times New Roman" w:cs="Times New Roman"/>
          <w:lang w:val="ru-RU"/>
        </w:rPr>
        <w:t>прокуратури</w:t>
      </w:r>
      <w:proofErr w:type="spellEnd"/>
      <w:r w:rsidRPr="0060438B">
        <w:rPr>
          <w:rFonts w:ascii="Times New Roman" w:hAnsi="Times New Roman" w:cs="Times New Roman"/>
          <w:lang w:val="ru-RU"/>
        </w:rPr>
        <w:t xml:space="preserve">                                                       </w:t>
      </w:r>
      <w:r w:rsidR="006877E4">
        <w:rPr>
          <w:rFonts w:ascii="Times New Roman" w:hAnsi="Times New Roman" w:cs="Times New Roman"/>
          <w:lang w:val="ru-RU"/>
        </w:rPr>
        <w:t xml:space="preserve">            </w:t>
      </w:r>
      <w:r w:rsidR="00C31A9C">
        <w:rPr>
          <w:rFonts w:ascii="Times New Roman" w:hAnsi="Times New Roman" w:cs="Times New Roman"/>
          <w:lang w:val="ru-RU"/>
        </w:rPr>
        <w:t xml:space="preserve">     </w:t>
      </w:r>
      <w:r w:rsidR="006877E4">
        <w:rPr>
          <w:rFonts w:ascii="Times New Roman" w:hAnsi="Times New Roman" w:cs="Times New Roman"/>
          <w:lang w:val="ru-RU"/>
        </w:rPr>
        <w:t xml:space="preserve"> </w:t>
      </w:r>
      <w:r w:rsidRPr="0060438B">
        <w:rPr>
          <w:rFonts w:ascii="Times New Roman" w:hAnsi="Times New Roman" w:cs="Times New Roman"/>
          <w:lang w:val="ru-RU"/>
        </w:rPr>
        <w:t>Олександр САРА</w:t>
      </w:r>
    </w:p>
    <w:p w14:paraId="5DA1910D" w14:textId="77777777" w:rsidR="002022D1" w:rsidRDefault="002022D1" w:rsidP="00A31CE1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lang w:val="ru-RU" w:eastAsia="zh-CN" w:bidi="hi-IN"/>
        </w:rPr>
      </w:pPr>
    </w:p>
    <w:p w14:paraId="3FB2F8A3" w14:textId="668BDD6E" w:rsidR="002922FB" w:rsidRDefault="002922FB" w:rsidP="00A31CE1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lang w:val="ru-RU" w:eastAsia="zh-CN" w:bidi="hi-IN"/>
        </w:rPr>
      </w:pPr>
      <w:r>
        <w:rPr>
          <w:rFonts w:ascii="Times New Roman" w:hAnsi="Times New Roman" w:cs="Times New Roman"/>
          <w:lang w:val="ru-RU" w:eastAsia="zh-CN" w:bidi="hi-IN"/>
        </w:rPr>
        <w:t>___________________________________________</w:t>
      </w:r>
    </w:p>
    <w:sectPr w:rsidR="002922FB" w:rsidSect="00300165">
      <w:headerReference w:type="first" r:id="rId8"/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4E8D9" w14:textId="77777777" w:rsidR="00F03C4E" w:rsidRDefault="00F03C4E" w:rsidP="00AB4CE3">
      <w:pPr>
        <w:spacing w:after="0" w:line="240" w:lineRule="auto"/>
      </w:pPr>
      <w:r>
        <w:separator/>
      </w:r>
    </w:p>
  </w:endnote>
  <w:endnote w:type="continuationSeparator" w:id="0">
    <w:p w14:paraId="4C5E299D" w14:textId="77777777" w:rsidR="00F03C4E" w:rsidRDefault="00F03C4E" w:rsidP="00AB4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">
    <w:altName w:val="MS Mincho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1F4E6" w14:textId="77777777" w:rsidR="00F03C4E" w:rsidRDefault="00F03C4E" w:rsidP="00AB4CE3">
      <w:pPr>
        <w:spacing w:after="0" w:line="240" w:lineRule="auto"/>
      </w:pPr>
      <w:r>
        <w:separator/>
      </w:r>
    </w:p>
  </w:footnote>
  <w:footnote w:type="continuationSeparator" w:id="0">
    <w:p w14:paraId="01C537A4" w14:textId="77777777" w:rsidR="00F03C4E" w:rsidRDefault="00F03C4E" w:rsidP="00AB4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B2AD8" w14:textId="77777777" w:rsidR="00AE7F48" w:rsidRDefault="00AE7F48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23FDA"/>
    <w:multiLevelType w:val="hybridMultilevel"/>
    <w:tmpl w:val="8DFEB2C2"/>
    <w:lvl w:ilvl="0" w:tplc="4156D0CC">
      <w:numFmt w:val="bullet"/>
      <w:lvlText w:val="-"/>
      <w:lvlJc w:val="left"/>
      <w:pPr>
        <w:ind w:left="263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F240FE6">
      <w:numFmt w:val="bullet"/>
      <w:lvlText w:val="•"/>
      <w:lvlJc w:val="left"/>
      <w:pPr>
        <w:ind w:left="3481" w:hanging="360"/>
      </w:pPr>
      <w:rPr>
        <w:rFonts w:hint="default"/>
        <w:lang w:val="uk-UA" w:eastAsia="en-US" w:bidi="ar-SA"/>
      </w:rPr>
    </w:lvl>
    <w:lvl w:ilvl="2" w:tplc="51B87308">
      <w:numFmt w:val="bullet"/>
      <w:lvlText w:val="•"/>
      <w:lvlJc w:val="left"/>
      <w:pPr>
        <w:ind w:left="4323" w:hanging="360"/>
      </w:pPr>
      <w:rPr>
        <w:rFonts w:hint="default"/>
        <w:lang w:val="uk-UA" w:eastAsia="en-US" w:bidi="ar-SA"/>
      </w:rPr>
    </w:lvl>
    <w:lvl w:ilvl="3" w:tplc="7BCE0EC4">
      <w:numFmt w:val="bullet"/>
      <w:lvlText w:val="•"/>
      <w:lvlJc w:val="left"/>
      <w:pPr>
        <w:ind w:left="5165" w:hanging="360"/>
      </w:pPr>
      <w:rPr>
        <w:rFonts w:hint="default"/>
        <w:lang w:val="uk-UA" w:eastAsia="en-US" w:bidi="ar-SA"/>
      </w:rPr>
    </w:lvl>
    <w:lvl w:ilvl="4" w:tplc="B0E6FFC2">
      <w:numFmt w:val="bullet"/>
      <w:lvlText w:val="•"/>
      <w:lvlJc w:val="left"/>
      <w:pPr>
        <w:ind w:left="6006" w:hanging="360"/>
      </w:pPr>
      <w:rPr>
        <w:rFonts w:hint="default"/>
        <w:lang w:val="uk-UA" w:eastAsia="en-US" w:bidi="ar-SA"/>
      </w:rPr>
    </w:lvl>
    <w:lvl w:ilvl="5" w:tplc="3F74A3BC">
      <w:numFmt w:val="bullet"/>
      <w:lvlText w:val="•"/>
      <w:lvlJc w:val="left"/>
      <w:pPr>
        <w:ind w:left="6848" w:hanging="360"/>
      </w:pPr>
      <w:rPr>
        <w:rFonts w:hint="default"/>
        <w:lang w:val="uk-UA" w:eastAsia="en-US" w:bidi="ar-SA"/>
      </w:rPr>
    </w:lvl>
    <w:lvl w:ilvl="6" w:tplc="CC86D090">
      <w:numFmt w:val="bullet"/>
      <w:lvlText w:val="•"/>
      <w:lvlJc w:val="left"/>
      <w:pPr>
        <w:ind w:left="7690" w:hanging="360"/>
      </w:pPr>
      <w:rPr>
        <w:rFonts w:hint="default"/>
        <w:lang w:val="uk-UA" w:eastAsia="en-US" w:bidi="ar-SA"/>
      </w:rPr>
    </w:lvl>
    <w:lvl w:ilvl="7" w:tplc="DC6EFAFE">
      <w:numFmt w:val="bullet"/>
      <w:lvlText w:val="•"/>
      <w:lvlJc w:val="left"/>
      <w:pPr>
        <w:ind w:left="8531" w:hanging="360"/>
      </w:pPr>
      <w:rPr>
        <w:rFonts w:hint="default"/>
        <w:lang w:val="uk-UA" w:eastAsia="en-US" w:bidi="ar-SA"/>
      </w:rPr>
    </w:lvl>
    <w:lvl w:ilvl="8" w:tplc="95AA36EC">
      <w:numFmt w:val="bullet"/>
      <w:lvlText w:val="•"/>
      <w:lvlJc w:val="left"/>
      <w:pPr>
        <w:ind w:left="9373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400A7306"/>
    <w:multiLevelType w:val="hybridMultilevel"/>
    <w:tmpl w:val="1BCCDE4A"/>
    <w:lvl w:ilvl="0" w:tplc="4A445F5C">
      <w:start w:val="1"/>
      <w:numFmt w:val="decimal"/>
      <w:lvlText w:val="%1."/>
      <w:lvlJc w:val="left"/>
      <w:pPr>
        <w:ind w:left="263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5365D48">
      <w:numFmt w:val="bullet"/>
      <w:lvlText w:val="-"/>
      <w:lvlJc w:val="left"/>
      <w:pPr>
        <w:ind w:left="263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FFF26B8C">
      <w:numFmt w:val="bullet"/>
      <w:lvlText w:val="•"/>
      <w:lvlJc w:val="left"/>
      <w:pPr>
        <w:ind w:left="4323" w:hanging="360"/>
      </w:pPr>
      <w:rPr>
        <w:rFonts w:hint="default"/>
        <w:lang w:val="uk-UA" w:eastAsia="en-US" w:bidi="ar-SA"/>
      </w:rPr>
    </w:lvl>
    <w:lvl w:ilvl="3" w:tplc="49CEC880">
      <w:numFmt w:val="bullet"/>
      <w:lvlText w:val="•"/>
      <w:lvlJc w:val="left"/>
      <w:pPr>
        <w:ind w:left="5165" w:hanging="360"/>
      </w:pPr>
      <w:rPr>
        <w:rFonts w:hint="default"/>
        <w:lang w:val="uk-UA" w:eastAsia="en-US" w:bidi="ar-SA"/>
      </w:rPr>
    </w:lvl>
    <w:lvl w:ilvl="4" w:tplc="49ACA2B8">
      <w:numFmt w:val="bullet"/>
      <w:lvlText w:val="•"/>
      <w:lvlJc w:val="left"/>
      <w:pPr>
        <w:ind w:left="6006" w:hanging="360"/>
      </w:pPr>
      <w:rPr>
        <w:rFonts w:hint="default"/>
        <w:lang w:val="uk-UA" w:eastAsia="en-US" w:bidi="ar-SA"/>
      </w:rPr>
    </w:lvl>
    <w:lvl w:ilvl="5" w:tplc="F0941D98">
      <w:numFmt w:val="bullet"/>
      <w:lvlText w:val="•"/>
      <w:lvlJc w:val="left"/>
      <w:pPr>
        <w:ind w:left="6848" w:hanging="360"/>
      </w:pPr>
      <w:rPr>
        <w:rFonts w:hint="default"/>
        <w:lang w:val="uk-UA" w:eastAsia="en-US" w:bidi="ar-SA"/>
      </w:rPr>
    </w:lvl>
    <w:lvl w:ilvl="6" w:tplc="9D44C816">
      <w:numFmt w:val="bullet"/>
      <w:lvlText w:val="•"/>
      <w:lvlJc w:val="left"/>
      <w:pPr>
        <w:ind w:left="7690" w:hanging="360"/>
      </w:pPr>
      <w:rPr>
        <w:rFonts w:hint="default"/>
        <w:lang w:val="uk-UA" w:eastAsia="en-US" w:bidi="ar-SA"/>
      </w:rPr>
    </w:lvl>
    <w:lvl w:ilvl="7" w:tplc="6D802200">
      <w:numFmt w:val="bullet"/>
      <w:lvlText w:val="•"/>
      <w:lvlJc w:val="left"/>
      <w:pPr>
        <w:ind w:left="8531" w:hanging="360"/>
      </w:pPr>
      <w:rPr>
        <w:rFonts w:hint="default"/>
        <w:lang w:val="uk-UA" w:eastAsia="en-US" w:bidi="ar-SA"/>
      </w:rPr>
    </w:lvl>
    <w:lvl w:ilvl="8" w:tplc="9C1A055C">
      <w:numFmt w:val="bullet"/>
      <w:lvlText w:val="•"/>
      <w:lvlJc w:val="left"/>
      <w:pPr>
        <w:ind w:left="9373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669B23D9"/>
    <w:multiLevelType w:val="hybridMultilevel"/>
    <w:tmpl w:val="401A79CA"/>
    <w:lvl w:ilvl="0" w:tplc="918E783E">
      <w:start w:val="9"/>
      <w:numFmt w:val="bullet"/>
      <w:lvlText w:val="-"/>
      <w:lvlJc w:val="left"/>
      <w:pPr>
        <w:ind w:left="1068" w:hanging="360"/>
      </w:pPr>
      <w:rPr>
        <w:rFonts w:ascii="Times New Roman" w:eastAsia="Droid San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94246532">
    <w:abstractNumId w:val="1"/>
  </w:num>
  <w:num w:numId="2" w16cid:durableId="1324552915">
    <w:abstractNumId w:val="0"/>
  </w:num>
  <w:num w:numId="3" w16cid:durableId="1875270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2F3"/>
    <w:rsid w:val="00023EC6"/>
    <w:rsid w:val="000303AD"/>
    <w:rsid w:val="00045E11"/>
    <w:rsid w:val="00050344"/>
    <w:rsid w:val="000546D0"/>
    <w:rsid w:val="000556DD"/>
    <w:rsid w:val="00063283"/>
    <w:rsid w:val="0007102A"/>
    <w:rsid w:val="00097A3B"/>
    <w:rsid w:val="0010359B"/>
    <w:rsid w:val="00107181"/>
    <w:rsid w:val="00110E9C"/>
    <w:rsid w:val="00111CAF"/>
    <w:rsid w:val="0011585A"/>
    <w:rsid w:val="001213D8"/>
    <w:rsid w:val="00123BA4"/>
    <w:rsid w:val="00124676"/>
    <w:rsid w:val="001276CF"/>
    <w:rsid w:val="001359F9"/>
    <w:rsid w:val="00137C0A"/>
    <w:rsid w:val="001427F6"/>
    <w:rsid w:val="00152F90"/>
    <w:rsid w:val="001615EC"/>
    <w:rsid w:val="001642AF"/>
    <w:rsid w:val="00172319"/>
    <w:rsid w:val="001732B8"/>
    <w:rsid w:val="00193AD1"/>
    <w:rsid w:val="001A4F96"/>
    <w:rsid w:val="001A5899"/>
    <w:rsid w:val="001A73EE"/>
    <w:rsid w:val="001B026C"/>
    <w:rsid w:val="001B3604"/>
    <w:rsid w:val="001B6570"/>
    <w:rsid w:val="001B7DDE"/>
    <w:rsid w:val="001C2173"/>
    <w:rsid w:val="001E4F6A"/>
    <w:rsid w:val="002022D1"/>
    <w:rsid w:val="002063F0"/>
    <w:rsid w:val="00252028"/>
    <w:rsid w:val="002522D5"/>
    <w:rsid w:val="002625C1"/>
    <w:rsid w:val="0026445E"/>
    <w:rsid w:val="00274022"/>
    <w:rsid w:val="002751EB"/>
    <w:rsid w:val="00277582"/>
    <w:rsid w:val="00291564"/>
    <w:rsid w:val="002922FB"/>
    <w:rsid w:val="00295D6E"/>
    <w:rsid w:val="002960A2"/>
    <w:rsid w:val="002A2B84"/>
    <w:rsid w:val="002A44B7"/>
    <w:rsid w:val="002B160E"/>
    <w:rsid w:val="002B2D14"/>
    <w:rsid w:val="002B4115"/>
    <w:rsid w:val="002B558D"/>
    <w:rsid w:val="002C7496"/>
    <w:rsid w:val="002E2132"/>
    <w:rsid w:val="002E7EAC"/>
    <w:rsid w:val="002F0F2A"/>
    <w:rsid w:val="002F3D0C"/>
    <w:rsid w:val="002F7D24"/>
    <w:rsid w:val="00300165"/>
    <w:rsid w:val="00307143"/>
    <w:rsid w:val="00307669"/>
    <w:rsid w:val="003104C6"/>
    <w:rsid w:val="0031700B"/>
    <w:rsid w:val="00317FDF"/>
    <w:rsid w:val="0032258C"/>
    <w:rsid w:val="003231C4"/>
    <w:rsid w:val="00327F52"/>
    <w:rsid w:val="00330760"/>
    <w:rsid w:val="0035399A"/>
    <w:rsid w:val="0035451B"/>
    <w:rsid w:val="0036049A"/>
    <w:rsid w:val="00360ED5"/>
    <w:rsid w:val="00364A32"/>
    <w:rsid w:val="00371B2B"/>
    <w:rsid w:val="0037231B"/>
    <w:rsid w:val="003727A5"/>
    <w:rsid w:val="00372898"/>
    <w:rsid w:val="003938D7"/>
    <w:rsid w:val="003A0EBB"/>
    <w:rsid w:val="003A70DD"/>
    <w:rsid w:val="003B2800"/>
    <w:rsid w:val="003D3802"/>
    <w:rsid w:val="003E3B8D"/>
    <w:rsid w:val="003E6810"/>
    <w:rsid w:val="003E77A6"/>
    <w:rsid w:val="003E7A7D"/>
    <w:rsid w:val="004000E3"/>
    <w:rsid w:val="004173FB"/>
    <w:rsid w:val="004201F6"/>
    <w:rsid w:val="00430EC4"/>
    <w:rsid w:val="00435C13"/>
    <w:rsid w:val="00440E03"/>
    <w:rsid w:val="00446F0C"/>
    <w:rsid w:val="00452EFA"/>
    <w:rsid w:val="00456B28"/>
    <w:rsid w:val="00471412"/>
    <w:rsid w:val="00484589"/>
    <w:rsid w:val="00490778"/>
    <w:rsid w:val="004B1DA7"/>
    <w:rsid w:val="004C65EB"/>
    <w:rsid w:val="004C6BE1"/>
    <w:rsid w:val="004D1324"/>
    <w:rsid w:val="00500086"/>
    <w:rsid w:val="00501DC0"/>
    <w:rsid w:val="00503748"/>
    <w:rsid w:val="00517B05"/>
    <w:rsid w:val="005254E0"/>
    <w:rsid w:val="00525EAA"/>
    <w:rsid w:val="00526919"/>
    <w:rsid w:val="005304E6"/>
    <w:rsid w:val="00532ADE"/>
    <w:rsid w:val="00541ABA"/>
    <w:rsid w:val="00544E43"/>
    <w:rsid w:val="00547241"/>
    <w:rsid w:val="005575F5"/>
    <w:rsid w:val="00563644"/>
    <w:rsid w:val="00564976"/>
    <w:rsid w:val="0057055E"/>
    <w:rsid w:val="00571AC4"/>
    <w:rsid w:val="00590E67"/>
    <w:rsid w:val="005912CA"/>
    <w:rsid w:val="005C2117"/>
    <w:rsid w:val="005D3592"/>
    <w:rsid w:val="005D72BC"/>
    <w:rsid w:val="005E53F1"/>
    <w:rsid w:val="005E59F7"/>
    <w:rsid w:val="005F2BED"/>
    <w:rsid w:val="005F7C2B"/>
    <w:rsid w:val="0060030B"/>
    <w:rsid w:val="0060438B"/>
    <w:rsid w:val="00606A95"/>
    <w:rsid w:val="00621A2A"/>
    <w:rsid w:val="00623878"/>
    <w:rsid w:val="00637A51"/>
    <w:rsid w:val="00654C75"/>
    <w:rsid w:val="00660FB7"/>
    <w:rsid w:val="00665013"/>
    <w:rsid w:val="0067076F"/>
    <w:rsid w:val="006877E4"/>
    <w:rsid w:val="006A7AD8"/>
    <w:rsid w:val="006B0C9F"/>
    <w:rsid w:val="006B2DBD"/>
    <w:rsid w:val="006C1420"/>
    <w:rsid w:val="006D44D9"/>
    <w:rsid w:val="006E346F"/>
    <w:rsid w:val="006F176B"/>
    <w:rsid w:val="006F1942"/>
    <w:rsid w:val="006F275C"/>
    <w:rsid w:val="006F4560"/>
    <w:rsid w:val="007076E9"/>
    <w:rsid w:val="00717A2D"/>
    <w:rsid w:val="00732829"/>
    <w:rsid w:val="00736980"/>
    <w:rsid w:val="00747DD2"/>
    <w:rsid w:val="0075418E"/>
    <w:rsid w:val="00762808"/>
    <w:rsid w:val="00770BE6"/>
    <w:rsid w:val="007745CD"/>
    <w:rsid w:val="007A015F"/>
    <w:rsid w:val="007A2AC3"/>
    <w:rsid w:val="007A57FC"/>
    <w:rsid w:val="007A5CBF"/>
    <w:rsid w:val="007B65BA"/>
    <w:rsid w:val="007C16F4"/>
    <w:rsid w:val="007E6916"/>
    <w:rsid w:val="007E7EB8"/>
    <w:rsid w:val="00802820"/>
    <w:rsid w:val="00805679"/>
    <w:rsid w:val="00814507"/>
    <w:rsid w:val="00816E3D"/>
    <w:rsid w:val="008175B6"/>
    <w:rsid w:val="00824E6C"/>
    <w:rsid w:val="00827621"/>
    <w:rsid w:val="00827866"/>
    <w:rsid w:val="00836BD8"/>
    <w:rsid w:val="0084196A"/>
    <w:rsid w:val="008433F2"/>
    <w:rsid w:val="0085490D"/>
    <w:rsid w:val="00866B15"/>
    <w:rsid w:val="00895FFB"/>
    <w:rsid w:val="008A42D9"/>
    <w:rsid w:val="008A5244"/>
    <w:rsid w:val="008A7651"/>
    <w:rsid w:val="008B3C34"/>
    <w:rsid w:val="008B4911"/>
    <w:rsid w:val="008B5120"/>
    <w:rsid w:val="008B772E"/>
    <w:rsid w:val="008D2580"/>
    <w:rsid w:val="008D559E"/>
    <w:rsid w:val="008E641E"/>
    <w:rsid w:val="008E724E"/>
    <w:rsid w:val="008F2BD8"/>
    <w:rsid w:val="008F30CB"/>
    <w:rsid w:val="008F603F"/>
    <w:rsid w:val="00900B46"/>
    <w:rsid w:val="00917065"/>
    <w:rsid w:val="00921809"/>
    <w:rsid w:val="009309FC"/>
    <w:rsid w:val="009463F0"/>
    <w:rsid w:val="009466B3"/>
    <w:rsid w:val="0094681E"/>
    <w:rsid w:val="00950E3E"/>
    <w:rsid w:val="00951280"/>
    <w:rsid w:val="0097676A"/>
    <w:rsid w:val="0097707A"/>
    <w:rsid w:val="009A4F6E"/>
    <w:rsid w:val="009A5393"/>
    <w:rsid w:val="009B74C3"/>
    <w:rsid w:val="009C3F5A"/>
    <w:rsid w:val="009C7DFB"/>
    <w:rsid w:val="009F0413"/>
    <w:rsid w:val="009F182B"/>
    <w:rsid w:val="009F292E"/>
    <w:rsid w:val="009F2F30"/>
    <w:rsid w:val="00A23996"/>
    <w:rsid w:val="00A26DCF"/>
    <w:rsid w:val="00A31CE1"/>
    <w:rsid w:val="00A472F3"/>
    <w:rsid w:val="00A47E5B"/>
    <w:rsid w:val="00A60450"/>
    <w:rsid w:val="00A614DC"/>
    <w:rsid w:val="00A841A5"/>
    <w:rsid w:val="00A96D34"/>
    <w:rsid w:val="00AA4120"/>
    <w:rsid w:val="00AA6B29"/>
    <w:rsid w:val="00AB3E6D"/>
    <w:rsid w:val="00AB4CE3"/>
    <w:rsid w:val="00AC2A10"/>
    <w:rsid w:val="00AD204F"/>
    <w:rsid w:val="00AE417A"/>
    <w:rsid w:val="00AE7F48"/>
    <w:rsid w:val="00AF43B4"/>
    <w:rsid w:val="00B024D5"/>
    <w:rsid w:val="00B07471"/>
    <w:rsid w:val="00B30EDF"/>
    <w:rsid w:val="00B40C4F"/>
    <w:rsid w:val="00B52A48"/>
    <w:rsid w:val="00B630EB"/>
    <w:rsid w:val="00B651A1"/>
    <w:rsid w:val="00B7161B"/>
    <w:rsid w:val="00B74203"/>
    <w:rsid w:val="00B87AE2"/>
    <w:rsid w:val="00B95F7D"/>
    <w:rsid w:val="00BC4C33"/>
    <w:rsid w:val="00BD090F"/>
    <w:rsid w:val="00BD6BD8"/>
    <w:rsid w:val="00BF05C6"/>
    <w:rsid w:val="00BF20F1"/>
    <w:rsid w:val="00BF5BFD"/>
    <w:rsid w:val="00C05B94"/>
    <w:rsid w:val="00C1252F"/>
    <w:rsid w:val="00C158BB"/>
    <w:rsid w:val="00C24482"/>
    <w:rsid w:val="00C31A9C"/>
    <w:rsid w:val="00C367BB"/>
    <w:rsid w:val="00C36C05"/>
    <w:rsid w:val="00C56E01"/>
    <w:rsid w:val="00C72F54"/>
    <w:rsid w:val="00C83BFD"/>
    <w:rsid w:val="00C877F1"/>
    <w:rsid w:val="00CA766C"/>
    <w:rsid w:val="00CB2416"/>
    <w:rsid w:val="00CB3601"/>
    <w:rsid w:val="00CC7CCF"/>
    <w:rsid w:val="00CD5CA0"/>
    <w:rsid w:val="00CE2860"/>
    <w:rsid w:val="00CF5A05"/>
    <w:rsid w:val="00D02EF3"/>
    <w:rsid w:val="00D07750"/>
    <w:rsid w:val="00D16A46"/>
    <w:rsid w:val="00D207CD"/>
    <w:rsid w:val="00D2623A"/>
    <w:rsid w:val="00D30721"/>
    <w:rsid w:val="00D50AE7"/>
    <w:rsid w:val="00D638FD"/>
    <w:rsid w:val="00D70627"/>
    <w:rsid w:val="00D8039D"/>
    <w:rsid w:val="00D80A3E"/>
    <w:rsid w:val="00D85C55"/>
    <w:rsid w:val="00DB43A2"/>
    <w:rsid w:val="00DC2405"/>
    <w:rsid w:val="00DC3269"/>
    <w:rsid w:val="00DC5ABB"/>
    <w:rsid w:val="00DD6B59"/>
    <w:rsid w:val="00DE0E48"/>
    <w:rsid w:val="00DE2989"/>
    <w:rsid w:val="00DE3B30"/>
    <w:rsid w:val="00DF6F0E"/>
    <w:rsid w:val="00E0053B"/>
    <w:rsid w:val="00E2143D"/>
    <w:rsid w:val="00E26E0B"/>
    <w:rsid w:val="00E43C30"/>
    <w:rsid w:val="00E4447C"/>
    <w:rsid w:val="00E446B9"/>
    <w:rsid w:val="00E679EA"/>
    <w:rsid w:val="00E74260"/>
    <w:rsid w:val="00E8021D"/>
    <w:rsid w:val="00E92860"/>
    <w:rsid w:val="00EC03BE"/>
    <w:rsid w:val="00EC0D62"/>
    <w:rsid w:val="00EC73E6"/>
    <w:rsid w:val="00ED67E2"/>
    <w:rsid w:val="00EE0895"/>
    <w:rsid w:val="00EE433C"/>
    <w:rsid w:val="00EE5B6C"/>
    <w:rsid w:val="00EF0347"/>
    <w:rsid w:val="00EF068D"/>
    <w:rsid w:val="00EF6352"/>
    <w:rsid w:val="00F03C4E"/>
    <w:rsid w:val="00F13442"/>
    <w:rsid w:val="00F20618"/>
    <w:rsid w:val="00F248E2"/>
    <w:rsid w:val="00F30564"/>
    <w:rsid w:val="00F33E80"/>
    <w:rsid w:val="00F34FFE"/>
    <w:rsid w:val="00F40029"/>
    <w:rsid w:val="00F45125"/>
    <w:rsid w:val="00F47A51"/>
    <w:rsid w:val="00F57541"/>
    <w:rsid w:val="00F607C3"/>
    <w:rsid w:val="00F76E78"/>
    <w:rsid w:val="00F87D64"/>
    <w:rsid w:val="00F93582"/>
    <w:rsid w:val="00F946DD"/>
    <w:rsid w:val="00FA08C7"/>
    <w:rsid w:val="00FA3027"/>
    <w:rsid w:val="00FA37C7"/>
    <w:rsid w:val="00FB1C42"/>
    <w:rsid w:val="00FC189F"/>
    <w:rsid w:val="00FC27FC"/>
    <w:rsid w:val="00FC5051"/>
    <w:rsid w:val="00FC629E"/>
    <w:rsid w:val="00FE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17152"/>
  <w15:chartTrackingRefBased/>
  <w15:docId w15:val="{D503D8C4-0804-4A2D-9380-6437DBED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7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2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2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7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7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7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72F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72F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72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72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72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72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7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47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47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472F3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A472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2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472F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472F3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rsid w:val="00732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">
    <w:name w:val="Body Text Indent"/>
    <w:basedOn w:val="a"/>
    <w:link w:val="af0"/>
    <w:uiPriority w:val="99"/>
    <w:unhideWhenUsed/>
    <w:rsid w:val="00D07750"/>
    <w:pPr>
      <w:widowControl w:val="0"/>
      <w:suppressAutoHyphens/>
      <w:spacing w:after="120" w:line="240" w:lineRule="auto"/>
      <w:ind w:left="283"/>
    </w:pPr>
    <w:rPr>
      <w:rFonts w:ascii="Times New Roman" w:eastAsia="Droid Sans" w:hAnsi="Times New Roman" w:cs="Mangal"/>
      <w:kern w:val="1"/>
      <w:szCs w:val="21"/>
      <w:lang w:val="ru-RU" w:eastAsia="zh-CN" w:bidi="hi-IN"/>
      <w14:ligatures w14:val="none"/>
    </w:rPr>
  </w:style>
  <w:style w:type="character" w:customStyle="1" w:styleId="af0">
    <w:name w:val="Основний текст з відступом Знак"/>
    <w:basedOn w:val="a0"/>
    <w:link w:val="af"/>
    <w:uiPriority w:val="99"/>
    <w:rsid w:val="00D07750"/>
    <w:rPr>
      <w:rFonts w:ascii="Times New Roman" w:eastAsia="Droid Sans" w:hAnsi="Times New Roman" w:cs="Mangal"/>
      <w:kern w:val="1"/>
      <w:szCs w:val="21"/>
      <w:lang w:val="ru-RU" w:eastAsia="zh-CN" w:bidi="hi-IN"/>
      <w14:ligatures w14:val="none"/>
    </w:rPr>
  </w:style>
  <w:style w:type="paragraph" w:customStyle="1" w:styleId="11">
    <w:name w:val="Текст1"/>
    <w:basedOn w:val="a"/>
    <w:rsid w:val="00525EAA"/>
    <w:pPr>
      <w:widowControl w:val="0"/>
      <w:suppressAutoHyphens/>
      <w:spacing w:after="0" w:line="240" w:lineRule="auto"/>
    </w:pPr>
    <w:rPr>
      <w:rFonts w:ascii="Courier New" w:eastAsia="Droid Sans" w:hAnsi="Courier New" w:cs="Courier New"/>
      <w:kern w:val="1"/>
      <w:sz w:val="20"/>
      <w:szCs w:val="20"/>
      <w:lang w:val="ru-RU" w:eastAsia="zh-CN" w:bidi="hi-IN"/>
      <w14:ligatures w14:val="none"/>
    </w:rPr>
  </w:style>
  <w:style w:type="paragraph" w:styleId="af1">
    <w:name w:val="Body Text"/>
    <w:basedOn w:val="a"/>
    <w:link w:val="af2"/>
    <w:uiPriority w:val="99"/>
    <w:unhideWhenUsed/>
    <w:rsid w:val="00364A32"/>
    <w:pPr>
      <w:widowControl w:val="0"/>
      <w:suppressAutoHyphens/>
      <w:spacing w:after="120" w:line="240" w:lineRule="auto"/>
    </w:pPr>
    <w:rPr>
      <w:rFonts w:ascii="Times New Roman" w:eastAsia="Droid Sans" w:hAnsi="Times New Roman" w:cs="Mangal"/>
      <w:kern w:val="1"/>
      <w:szCs w:val="21"/>
      <w:lang w:val="ru-RU" w:eastAsia="zh-CN" w:bidi="hi-IN"/>
      <w14:ligatures w14:val="none"/>
    </w:rPr>
  </w:style>
  <w:style w:type="character" w:customStyle="1" w:styleId="af2">
    <w:name w:val="Основний текст Знак"/>
    <w:basedOn w:val="a0"/>
    <w:link w:val="af1"/>
    <w:uiPriority w:val="99"/>
    <w:rsid w:val="00364A32"/>
    <w:rPr>
      <w:rFonts w:ascii="Times New Roman" w:eastAsia="Droid Sans" w:hAnsi="Times New Roman" w:cs="Mangal"/>
      <w:kern w:val="1"/>
      <w:szCs w:val="21"/>
      <w:lang w:val="ru-RU" w:eastAsia="zh-CN" w:bidi="hi-IN"/>
      <w14:ligatures w14:val="none"/>
    </w:rPr>
  </w:style>
  <w:style w:type="paragraph" w:styleId="af3">
    <w:name w:val="header"/>
    <w:basedOn w:val="a"/>
    <w:link w:val="af4"/>
    <w:uiPriority w:val="99"/>
    <w:unhideWhenUsed/>
    <w:rsid w:val="00AB4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AB4CE3"/>
  </w:style>
  <w:style w:type="paragraph" w:styleId="af5">
    <w:name w:val="footer"/>
    <w:basedOn w:val="a"/>
    <w:link w:val="af6"/>
    <w:uiPriority w:val="99"/>
    <w:unhideWhenUsed/>
    <w:rsid w:val="00AB4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AB4CE3"/>
  </w:style>
  <w:style w:type="paragraph" w:styleId="af7">
    <w:name w:val="No Spacing"/>
    <w:uiPriority w:val="1"/>
    <w:qFormat/>
    <w:rsid w:val="0062387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9</Pages>
  <Words>16130</Words>
  <Characters>9195</Characters>
  <Application>Microsoft Office Word</Application>
  <DocSecurity>0</DocSecurity>
  <Lines>76</Lines>
  <Paragraphs>50</Paragraphs>
  <ScaleCrop>false</ScaleCrop>
  <Company/>
  <LinksUpToDate>false</LinksUpToDate>
  <CharactersWithSpaces>25275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</dc:creator>
  <cp:keywords/>
  <dc:description/>
  <cp:lastModifiedBy>User 2</cp:lastModifiedBy>
  <cp:revision>298</cp:revision>
  <dcterms:created xsi:type="dcterms:W3CDTF">2025-08-28T07:19:00Z</dcterms:created>
  <dcterms:modified xsi:type="dcterms:W3CDTF">2026-02-19T11:56:00Z</dcterms:modified>
</cp:coreProperties>
</file>