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F34" w:rsidRDefault="008072D1" w:rsidP="00362F34">
      <w:pPr>
        <w:jc w:val="center"/>
        <w:rPr>
          <w:rFonts w:ascii="Book Antiqua" w:hAnsi="Book Antiqua" w:cs="Book Antiqua"/>
          <w:b/>
          <w:color w:val="1F3864"/>
          <w:sz w:val="28"/>
          <w:szCs w:val="28"/>
          <w:lang w:val="uk-UA"/>
        </w:rPr>
      </w:pPr>
      <w:bookmarkStart w:id="0" w:name="_Hlk176337195"/>
      <w:bookmarkStart w:id="1" w:name="_Hlk175744673"/>
      <w:bookmarkStart w:id="2" w:name="_Hlk169270993"/>
      <w:bookmarkStart w:id="3" w:name="_Hlk169101376"/>
      <w:bookmarkStart w:id="4" w:name="_Hlk169101167"/>
      <w:bookmarkStart w:id="5" w:name="_Hlk169101062"/>
      <w:bookmarkStart w:id="6" w:name="_Hlk169100889"/>
      <w:bookmarkStart w:id="7" w:name="_Hlk169100764"/>
      <w:bookmarkStart w:id="8" w:name="_Hlk168326632"/>
      <w:bookmarkStart w:id="9" w:name="_Hlk168326522"/>
      <w:bookmarkStart w:id="10" w:name="_Hlk168326321"/>
      <w:bookmarkStart w:id="11" w:name="_Hlk168326218"/>
      <w:bookmarkStart w:id="12" w:name="_Hlk168325483"/>
      <w:bookmarkStart w:id="13" w:name="_Hlk168324158"/>
      <w:bookmarkStart w:id="14" w:name="_Hlk168323704"/>
      <w:bookmarkStart w:id="15" w:name="_Hlk160630621"/>
      <w:bookmarkStart w:id="16" w:name="_Hlk152225702"/>
      <w:bookmarkStart w:id="17" w:name="_Hlk190783231"/>
      <w:bookmarkStart w:id="18" w:name="_Hlk190783365"/>
      <w:bookmarkStart w:id="19" w:name="_Hlk193188859"/>
      <w:bookmarkStart w:id="20" w:name="_Hlk193189137"/>
      <w:bookmarkStart w:id="21" w:name="_Hlk193189296"/>
      <w:bookmarkStart w:id="22" w:name="_Hlk193189380"/>
      <w:bookmarkStart w:id="23" w:name="_Hlk193189600"/>
      <w:bookmarkStart w:id="24" w:name="_Hlk193189708"/>
      <w:bookmarkStart w:id="25" w:name="_Hlk193205680"/>
      <w:bookmarkStart w:id="26" w:name="_Hlk193725171"/>
      <w:bookmarkStart w:id="27" w:name="_Hlk196834266"/>
      <w:bookmarkStart w:id="28" w:name="_Hlk196834348"/>
      <w:bookmarkStart w:id="29" w:name="_Hlk198196900"/>
      <w:bookmarkStart w:id="30" w:name="_Hlk199314781"/>
      <w:bookmarkStart w:id="31" w:name="_Hlk199510974"/>
      <w:bookmarkStart w:id="32" w:name="_Hlk199772954"/>
      <w:bookmarkStart w:id="33" w:name="_Hlk202947417"/>
      <w:bookmarkStart w:id="34" w:name="_Hlk212620019"/>
      <w:r>
        <w:rPr>
          <w:rFonts w:ascii="Book Antiqua" w:hAnsi="Book Antiqua" w:cs="Book Antiqua"/>
          <w:noProof/>
          <w:sz w:val="28"/>
          <w:szCs w:val="28"/>
          <w:lang w:val="uk-UA" w:eastAsia="uk-UA"/>
        </w:rPr>
        <w:drawing>
          <wp:inline distT="0" distB="0" distL="0" distR="0">
            <wp:extent cx="432000" cy="608400"/>
            <wp:effectExtent l="0" t="0" r="635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362F34" w:rsidRPr="00BD0FA4" w:rsidRDefault="008072D1" w:rsidP="00BD0FA4">
      <w:pPr>
        <w:pStyle w:val="a9"/>
        <w:jc w:val="center"/>
        <w:rPr>
          <w:b/>
          <w:bCs/>
          <w:color w:val="1F497D" w:themeColor="text2"/>
          <w:sz w:val="28"/>
          <w:szCs w:val="28"/>
          <w:lang w:val="uk-UA"/>
        </w:rPr>
      </w:pPr>
      <w:r w:rsidRPr="00BD0FA4">
        <w:rPr>
          <w:b/>
          <w:bCs/>
          <w:color w:val="1F497D" w:themeColor="text2"/>
          <w:sz w:val="28"/>
          <w:szCs w:val="28"/>
          <w:lang w:val="uk-UA"/>
        </w:rPr>
        <w:t>БІЛГОРОД-ДНІСТРОВСЬКА МІСЬКА РАДА</w:t>
      </w:r>
    </w:p>
    <w:p w:rsidR="00BD0FA4" w:rsidRDefault="00BD0FA4" w:rsidP="00BD0FA4">
      <w:pPr>
        <w:pStyle w:val="a9"/>
        <w:jc w:val="center"/>
        <w:rPr>
          <w:b/>
          <w:bCs/>
          <w:color w:val="1F497D" w:themeColor="text2"/>
          <w:sz w:val="28"/>
          <w:szCs w:val="28"/>
          <w:lang w:val="uk-UA"/>
        </w:rPr>
      </w:pPr>
    </w:p>
    <w:p w:rsidR="00362F34" w:rsidRPr="00BD0FA4" w:rsidRDefault="008072D1" w:rsidP="00BD0FA4">
      <w:pPr>
        <w:pStyle w:val="a9"/>
        <w:jc w:val="center"/>
        <w:rPr>
          <w:b/>
          <w:bCs/>
          <w:color w:val="1F497D" w:themeColor="text2"/>
          <w:sz w:val="28"/>
          <w:szCs w:val="28"/>
          <w:lang w:val="uk-UA"/>
        </w:rPr>
      </w:pPr>
      <w:r>
        <w:rPr>
          <w:b/>
          <w:bCs/>
          <w:color w:val="1F497D" w:themeColor="text2"/>
          <w:sz w:val="28"/>
          <w:szCs w:val="28"/>
          <w:lang w:val="uk-UA"/>
        </w:rPr>
        <w:t xml:space="preserve">П Р О Є К Т   </w:t>
      </w:r>
      <w:r w:rsidR="00647EC2">
        <w:rPr>
          <w:b/>
          <w:bCs/>
          <w:color w:val="1F497D" w:themeColor="text2"/>
          <w:sz w:val="28"/>
          <w:szCs w:val="28"/>
          <w:lang w:val="uk-UA"/>
        </w:rPr>
        <w:t>Р І Ш Е Н Н Я</w:t>
      </w:r>
    </w:p>
    <w:p w:rsidR="00C27AC9" w:rsidRPr="00C4146F" w:rsidRDefault="00C27AC9" w:rsidP="001B2D96">
      <w:pPr>
        <w:suppressAutoHyphens/>
        <w:spacing w:line="360" w:lineRule="auto"/>
        <w:jc w:val="center"/>
        <w:rPr>
          <w:rFonts w:eastAsia="Calibri" w:cs="font866"/>
        </w:rPr>
      </w:pPr>
    </w:p>
    <w:tbl>
      <w:tblPr>
        <w:tblW w:w="9859" w:type="dxa"/>
        <w:tblInd w:w="-113" w:type="dxa"/>
        <w:tblLook w:val="04A0" w:firstRow="1" w:lastRow="0" w:firstColumn="1" w:lastColumn="0" w:noHBand="0" w:noVBand="1"/>
      </w:tblPr>
      <w:tblGrid>
        <w:gridCol w:w="519"/>
        <w:gridCol w:w="2105"/>
        <w:gridCol w:w="4131"/>
        <w:gridCol w:w="445"/>
        <w:gridCol w:w="2659"/>
      </w:tblGrid>
      <w:tr w:rsidR="00665CE8" w:rsidTr="00BB57C8">
        <w:tc>
          <w:tcPr>
            <w:tcW w:w="415" w:type="dxa"/>
          </w:tcP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rsidR="0021798D" w:rsidRPr="002F3980" w:rsidRDefault="008072D1" w:rsidP="00BB57C8">
            <w:pPr>
              <w:pStyle w:val="a9"/>
              <w:jc w:val="center"/>
              <w:rPr>
                <w:rFonts w:eastAsia="Calibri"/>
                <w:lang w:val="uk-UA" w:eastAsia="en-US"/>
              </w:rPr>
            </w:pPr>
            <w:r>
              <w:rPr>
                <w:rFonts w:eastAsia="Calibri"/>
                <w:lang w:val="uk-UA" w:eastAsia="en-US"/>
              </w:rPr>
              <w:t>від</w:t>
            </w:r>
          </w:p>
        </w:tc>
        <w:tc>
          <w:tcPr>
            <w:tcW w:w="2134" w:type="dxa"/>
          </w:tcPr>
          <w:p w:rsidR="0021798D" w:rsidRPr="002F3980" w:rsidRDefault="008072D1" w:rsidP="00BB57C8">
            <w:pPr>
              <w:pStyle w:val="a9"/>
              <w:jc w:val="center"/>
              <w:rPr>
                <w:rFonts w:eastAsia="Calibri"/>
                <w:lang w:val="uk-UA" w:eastAsia="en-US"/>
              </w:rPr>
            </w:pPr>
            <w:r w:rsidRPr="002F3980">
              <w:rPr>
                <w:noProof/>
                <w:lang w:val="uk-UA" w:eastAsia="uk-UA"/>
              </w:rPr>
              <mc:AlternateContent>
                <mc:Choice Requires="wps">
                  <w:drawing>
                    <wp:anchor distT="0" distB="0" distL="114300" distR="114300" simplePos="0" relativeHeight="251662336" behindDoc="0" locked="0" layoutInCell="0" allowOverlap="1">
                      <wp:simplePos x="0" y="0"/>
                      <wp:positionH relativeFrom="column">
                        <wp:posOffset>-60527</wp:posOffset>
                      </wp:positionH>
                      <wp:positionV relativeFrom="paragraph">
                        <wp:posOffset>164033</wp:posOffset>
                      </wp:positionV>
                      <wp:extent cx="1331366" cy="0"/>
                      <wp:effectExtent l="0" t="0" r="0" b="0"/>
                      <wp:wrapNone/>
                      <wp:docPr id="1319048414" name="Пряма сполучна лінія 1319048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1366"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cid="http://schemas.microsoft.com/office/word/2016/wordml/cid">
                  <w:pict>
                    <v:line id="Пряма сполучна лінія 1319048414" o:spid="_x0000_s1025" style="mso-height-percent:0;mso-height-relative:page;mso-width-percent:0;mso-width-relative:page;mso-wrap-distance-bottom:0;mso-wrap-distance-left:9pt;mso-wrap-distance-right:9pt;mso-wrap-distance-top:0;mso-wrap-style:square;position:absolute;visibility:visible;z-index:251663360" from="-4.75pt,12.9pt" to="100.1pt,12.9pt" o:allowincell="f" strokeweight="0.99pt">
                      <v:stroke joinstyle="miter"/>
                    </v:line>
                  </w:pict>
                </mc:Fallback>
              </mc:AlternateContent>
            </w:r>
          </w:p>
        </w:tc>
        <w:tc>
          <w:tcPr>
            <w:tcW w:w="4168" w:type="dxa"/>
          </w:tcPr>
          <w:p w:rsidR="0021798D" w:rsidRPr="002F3980" w:rsidRDefault="008072D1" w:rsidP="00BB57C8">
            <w:pPr>
              <w:pStyle w:val="a9"/>
              <w:jc w:val="center"/>
              <w:rPr>
                <w:rFonts w:eastAsia="Calibri"/>
                <w:lang w:val="uk-UA" w:eastAsia="en-US"/>
              </w:rPr>
            </w:pPr>
            <w:r w:rsidRPr="002F3980">
              <w:rPr>
                <w:rFonts w:eastAsia="Calibri"/>
                <w:lang w:val="uk-UA" w:eastAsia="en-US"/>
              </w:rPr>
              <w:t>м. Білгород-Дністровський</w:t>
            </w:r>
          </w:p>
        </w:tc>
        <w:tc>
          <w:tcPr>
            <w:tcW w:w="445" w:type="dxa"/>
          </w:tcPr>
          <w:p w:rsidR="0021798D" w:rsidRPr="002F3980" w:rsidRDefault="008072D1" w:rsidP="00BB57C8">
            <w:pPr>
              <w:pStyle w:val="a9"/>
              <w:jc w:val="center"/>
              <w:rPr>
                <w:rFonts w:eastAsia="Calibri"/>
                <w:lang w:val="uk-UA" w:eastAsia="en-US"/>
              </w:rPr>
            </w:pPr>
            <w:r w:rsidRPr="002F3980">
              <w:rPr>
                <w:rFonts w:eastAsia="Calibri"/>
                <w:lang w:val="uk-UA" w:eastAsia="en-US"/>
              </w:rPr>
              <w:t>№</w:t>
            </w:r>
          </w:p>
        </w:tc>
        <w:tc>
          <w:tcPr>
            <w:tcW w:w="2697" w:type="dxa"/>
          </w:tcPr>
          <w:p w:rsidR="0021798D" w:rsidRPr="002F3980" w:rsidRDefault="008072D1" w:rsidP="00BB57C8">
            <w:pPr>
              <w:pStyle w:val="a9"/>
              <w:jc w:val="center"/>
              <w:rPr>
                <w:rFonts w:eastAsia="Calibri"/>
                <w:lang w:val="uk-UA" w:eastAsia="en-US"/>
              </w:rPr>
            </w:pPr>
            <w:r w:rsidRPr="002F3980">
              <w:rPr>
                <w:noProof/>
                <w:lang w:val="uk-UA" w:eastAsia="uk-UA"/>
              </w:rPr>
              <mc:AlternateContent>
                <mc:Choice Requires="wps">
                  <w:drawing>
                    <wp:anchor distT="0" distB="0" distL="114300" distR="114300" simplePos="0" relativeHeight="251658240" behindDoc="0" locked="0" layoutInCell="0" allowOverlap="1">
                      <wp:simplePos x="0" y="0"/>
                      <wp:positionH relativeFrom="column">
                        <wp:posOffset>-51714</wp:posOffset>
                      </wp:positionH>
                      <wp:positionV relativeFrom="paragraph">
                        <wp:posOffset>163830</wp:posOffset>
                      </wp:positionV>
                      <wp:extent cx="1410335" cy="0"/>
                      <wp:effectExtent l="0" t="0" r="0" b="0"/>
                      <wp:wrapNone/>
                      <wp:docPr id="804813096" name="Пряма сполучна лінія 804813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0335" cy="0"/>
                              </a:xfrm>
                              <a:prstGeom prst="line">
                                <a:avLst/>
                              </a:prstGeom>
                              <a:noFill/>
                              <a:ln w="1260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cid="http://schemas.microsoft.com/office/word/2016/wordml/cid">
                  <w:pict>
                    <v:line id="Пряма сполучна лінія 804813096" o:spid="_x0000_s1026" style="mso-height-percent:0;mso-height-relative:page;mso-width-percent:0;mso-width-relative:page;mso-wrap-distance-bottom:0;mso-wrap-distance-left:9pt;mso-wrap-distance-right:9pt;mso-wrap-distance-top:0;mso-wrap-style:square;position:absolute;visibility:visible;z-index:251659264" from="-4.05pt,12.9pt" to="107pt,12.9pt" o:allowincell="f" strokeweight="0.99pt">
                      <v:stroke joinstyle="miter"/>
                    </v:line>
                  </w:pict>
                </mc:Fallback>
              </mc:AlternateContent>
            </w:r>
            <w:r w:rsidRPr="002F3980">
              <w:rPr>
                <w:noProof/>
                <w:lang w:val="uk-UA" w:eastAsia="uk-UA"/>
              </w:rPr>
              <mc:AlternateContent>
                <mc:Choice Requires="wps">
                  <w:drawing>
                    <wp:anchor distT="0" distB="0" distL="114300" distR="114300" simplePos="0" relativeHeight="251660288" behindDoc="0" locked="0" layoutInCell="0" allowOverlap="1">
                      <wp:simplePos x="0" y="0"/>
                      <wp:positionH relativeFrom="column">
                        <wp:posOffset>4498340</wp:posOffset>
                      </wp:positionH>
                      <wp:positionV relativeFrom="paragraph">
                        <wp:posOffset>165100</wp:posOffset>
                      </wp:positionV>
                      <wp:extent cx="1619885" cy="3175"/>
                      <wp:effectExtent l="6350" t="6350" r="12065" b="9525"/>
                      <wp:wrapNone/>
                      <wp:docPr id="963021731"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3175"/>
                              </a:xfrm>
                              <a:prstGeom prst="line">
                                <a:avLst/>
                              </a:prstGeom>
                              <a:noFill/>
                              <a:ln w="12573">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cid="http://schemas.microsoft.com/office/word/2016/wordml/cid">
                  <w:pict>
                    <v:line id="Пряма сполучна лінія 3" o:spid="_x0000_s1027" style="mso-height-percent:0;mso-height-relative:page;mso-width-percent:0;mso-width-relative:page;mso-wrap-distance-bottom:0;mso-wrap-distance-left:9pt;mso-wrap-distance-right:9pt;mso-wrap-distance-top:0;mso-wrap-style:square;position:absolute;visibility:visible;z-index:251661312" from="354.2pt,13pt" to="481.75pt,13.25pt" o:allowincell="f" strokeweight="0.99pt">
                      <v:stroke joinstyle="miter"/>
                    </v:line>
                  </w:pict>
                </mc:Fallback>
              </mc:AlternateContent>
            </w:r>
          </w:p>
        </w:tc>
      </w:tr>
    </w:tbl>
    <w:p w:rsidR="001E6FD7" w:rsidRPr="0021798D" w:rsidRDefault="001E6FD7" w:rsidP="00631075">
      <w:pPr>
        <w:jc w:val="both"/>
        <w:rPr>
          <w:rFonts w:cs="Times New Roman"/>
          <w:bCs/>
        </w:rPr>
      </w:pPr>
    </w:p>
    <w:tbl>
      <w:tblPr>
        <w:tblW w:w="0" w:type="auto"/>
        <w:tblInd w:w="-142" w:type="dxa"/>
        <w:tblLayout w:type="fixed"/>
        <w:tblLook w:val="0000" w:firstRow="0" w:lastRow="0" w:firstColumn="0" w:lastColumn="0" w:noHBand="0" w:noVBand="0"/>
      </w:tblPr>
      <w:tblGrid>
        <w:gridCol w:w="5013"/>
      </w:tblGrid>
      <w:tr w:rsidR="00665CE8" w:rsidTr="00014022">
        <w:trPr>
          <w:trHeight w:val="1049"/>
        </w:trPr>
        <w:tc>
          <w:tcPr>
            <w:tcW w:w="5013" w:type="dxa"/>
          </w:tcPr>
          <w:p w:rsidR="00C4146F" w:rsidRPr="00BD0FA4" w:rsidRDefault="009C0911" w:rsidP="009C0911">
            <w:pPr>
              <w:pStyle w:val="a9"/>
              <w:jc w:val="both"/>
              <w:rPr>
                <w:lang w:val="uk-UA"/>
              </w:rPr>
            </w:pPr>
            <w:bookmarkStart w:id="35" w:name="_Hlk218171055"/>
            <w:r w:rsidRPr="00560722">
              <w:rPr>
                <w:lang w:val="uk-UA"/>
              </w:rPr>
              <w:t>Про участь Білгород-Дністровської міської територіальної громади у Швейцарсько-українському проєкті DECIDE – «Децентралізація для розвитку демократичної освіти»</w:t>
            </w:r>
          </w:p>
        </w:tc>
      </w:tr>
      <w:bookmarkEnd w:id="35"/>
    </w:tbl>
    <w:p w:rsidR="008A42BD" w:rsidRPr="008A42BD" w:rsidRDefault="008A42BD" w:rsidP="008A42BD">
      <w:pPr>
        <w:rPr>
          <w:rFonts w:eastAsia="Times New Roman" w:cs="Times New Roman"/>
          <w:lang w:val="uk-UA" w:eastAsia="zh-CN"/>
        </w:rPr>
      </w:pPr>
    </w:p>
    <w:p w:rsidR="008A42BD" w:rsidRPr="008A42BD" w:rsidRDefault="008A42BD" w:rsidP="008A42BD">
      <w:pPr>
        <w:ind w:firstLine="567"/>
        <w:jc w:val="both"/>
        <w:rPr>
          <w:rFonts w:eastAsia="Times New Roman" w:cs="Times New Roman"/>
          <w:lang w:val="uk-UA" w:eastAsia="zh-CN"/>
        </w:rPr>
      </w:pPr>
      <w:r w:rsidRPr="008A42BD">
        <w:rPr>
          <w:lang w:val="uk-UA" w:eastAsia="zh-CN"/>
        </w:rPr>
        <w:t>З метою підвищення спроможності територіальної громади у сфері профорієнтаційної роботи з дітьми та підлітками, забезпечення системного підходу до підтримки їхнього свідомого професійного самовизначення, розвитку міжсекторальної взаємодії між закладами освіти, органами місцевого самоврядування, батьківською спільнотою та соціальними партнерами, а також урахування потреб місцевого ринку праці та стратегічних пріоритетів розвитку громади, в</w:t>
      </w:r>
      <w:r w:rsidRPr="008A42BD">
        <w:rPr>
          <w:rFonts w:eastAsia="Times New Roman" w:cs="Times New Roman"/>
          <w:lang w:val="uk-UA" w:eastAsia="zh-CN"/>
        </w:rPr>
        <w:t>раховуючи рішення виконавчого комітету міської ради від 03.02.2026  №41 «Про схвалення проєкту рішення Білгород-Дністровської міської ради «Про участь Білгород-Дністровської міської територіальної громади у Швейцарсько-українському проєкті DECIDE – «Децентралізація для розвитку демократичної освіти</w:t>
      </w:r>
      <w:bookmarkStart w:id="36" w:name="_GoBack"/>
      <w:bookmarkEnd w:id="36"/>
      <w:r w:rsidRPr="008A42BD">
        <w:rPr>
          <w:rFonts w:eastAsia="Times New Roman" w:cs="Times New Roman"/>
          <w:lang w:val="uk-UA" w:eastAsia="zh-CN"/>
        </w:rPr>
        <w:t>»», керуючись статтею 25, частиною другою статті 42, частиною першою статті 59 Закону України «Про місцеве самоврядування в Україні», міська рада</w:t>
      </w:r>
    </w:p>
    <w:p w:rsidR="008A42BD" w:rsidRPr="008A42BD" w:rsidRDefault="008A42BD" w:rsidP="008A42BD">
      <w:pPr>
        <w:rPr>
          <w:rFonts w:eastAsia="Times New Roman" w:cs="Times New Roman"/>
          <w:lang w:val="uk-UA" w:eastAsia="zh-CN"/>
        </w:rPr>
      </w:pPr>
    </w:p>
    <w:p w:rsidR="008A42BD" w:rsidRPr="008A42BD" w:rsidRDefault="008A42BD" w:rsidP="008A42BD">
      <w:pPr>
        <w:rPr>
          <w:b/>
        </w:rPr>
      </w:pPr>
      <w:r w:rsidRPr="008A42BD">
        <w:rPr>
          <w:b/>
        </w:rPr>
        <w:t>ВИРІШИЛА:</w:t>
      </w:r>
    </w:p>
    <w:p w:rsidR="008A42BD" w:rsidRPr="008A42BD" w:rsidRDefault="008A42BD" w:rsidP="008A42BD"/>
    <w:p w:rsidR="008A42BD" w:rsidRPr="008A42BD" w:rsidRDefault="008A42BD" w:rsidP="008A42BD">
      <w:pPr>
        <w:numPr>
          <w:ilvl w:val="0"/>
          <w:numId w:val="3"/>
        </w:numPr>
        <w:tabs>
          <w:tab w:val="left" w:pos="851"/>
        </w:tabs>
        <w:ind w:left="0" w:firstLine="567"/>
        <w:jc w:val="both"/>
        <w:rPr>
          <w:lang w:val="uk-UA" w:eastAsia="zh-CN"/>
        </w:rPr>
      </w:pPr>
      <w:r w:rsidRPr="008A42BD">
        <w:rPr>
          <w:lang w:val="uk-UA" w:eastAsia="zh-CN"/>
        </w:rPr>
        <w:t>Схвалити участь Білгород-Дністровської міської територіальної громади у</w:t>
      </w:r>
      <w:r w:rsidRPr="008A42BD">
        <w:t xml:space="preserve"> </w:t>
      </w:r>
      <w:r w:rsidRPr="008A42BD">
        <w:rPr>
          <w:lang w:val="uk-UA" w:eastAsia="zh-CN"/>
        </w:rPr>
        <w:t>Швейцарсько-українському проєкті DECIDE – «Децентралізація для розвитку демократичної освіти».</w:t>
      </w:r>
    </w:p>
    <w:p w:rsidR="008A42BD" w:rsidRPr="008A42BD" w:rsidRDefault="008A42BD" w:rsidP="008A42BD">
      <w:pPr>
        <w:tabs>
          <w:tab w:val="left" w:pos="851"/>
        </w:tabs>
        <w:ind w:left="567"/>
        <w:jc w:val="both"/>
        <w:rPr>
          <w:lang w:val="uk-UA" w:eastAsia="zh-CN"/>
        </w:rPr>
      </w:pPr>
    </w:p>
    <w:p w:rsidR="008A42BD" w:rsidRPr="008A42BD" w:rsidRDefault="008A42BD" w:rsidP="008A42BD">
      <w:pPr>
        <w:numPr>
          <w:ilvl w:val="0"/>
          <w:numId w:val="3"/>
        </w:numPr>
        <w:tabs>
          <w:tab w:val="left" w:pos="426"/>
          <w:tab w:val="left" w:pos="567"/>
          <w:tab w:val="left" w:pos="993"/>
        </w:tabs>
        <w:ind w:left="0" w:firstLine="567"/>
        <w:jc w:val="both"/>
        <w:rPr>
          <w:lang w:val="uk-UA" w:eastAsia="zh-CN"/>
        </w:rPr>
      </w:pPr>
      <w:r w:rsidRPr="008A42BD">
        <w:rPr>
          <w:lang w:val="uk-UA" w:eastAsia="zh-CN"/>
        </w:rPr>
        <w:t>Затвердити текст проєкту Меморандуму про співпрацю між Громадською організацією «Розвиток громадянських компетентностей в Україні» та Білгород-Дністровською міською  радою щодо впровадження Швейцарсько-українського проєкту DECIDE – «Децентралізація для розвитку демократичної освіти» та Плану спільної діяльності Громадської організації «Розвиток громадянських компетентностей в Україні» (ГО «ДОККУ») та Білгород-Дністровської міської ради в рамках реалізації Швейцарсько-українського проєкту міжнародної технічної допомоги DECIDE - «Децентралізація для розвитку демократичної освіти» в частині національного пілотування системи профорієнтації дітей та підлітків на 2025-2030 роки, що додаються.</w:t>
      </w:r>
    </w:p>
    <w:p w:rsidR="008A42BD" w:rsidRPr="008A42BD" w:rsidRDefault="008A42BD" w:rsidP="008A42BD">
      <w:pPr>
        <w:spacing w:after="200" w:line="276" w:lineRule="auto"/>
        <w:ind w:left="720"/>
        <w:contextualSpacing/>
        <w:rPr>
          <w:rFonts w:ascii="Calibri" w:eastAsia="Calibri" w:hAnsi="Calibri" w:cs="Times New Roman"/>
          <w:sz w:val="22"/>
          <w:szCs w:val="22"/>
          <w:lang w:val="uk-UA" w:eastAsia="zh-CN"/>
        </w:rPr>
      </w:pPr>
    </w:p>
    <w:p w:rsidR="008A42BD" w:rsidRPr="008A42BD" w:rsidRDefault="008A42BD" w:rsidP="008A42BD">
      <w:pPr>
        <w:tabs>
          <w:tab w:val="left" w:pos="851"/>
        </w:tabs>
        <w:ind w:firstLine="567"/>
        <w:jc w:val="both"/>
        <w:rPr>
          <w:lang w:val="uk-UA" w:eastAsia="zh-CN"/>
        </w:rPr>
      </w:pPr>
      <w:r w:rsidRPr="008A42BD">
        <w:rPr>
          <w:lang w:val="uk-UA" w:eastAsia="zh-CN"/>
        </w:rPr>
        <w:t>3.</w:t>
      </w:r>
      <w:r w:rsidRPr="008A42BD">
        <w:rPr>
          <w:lang w:val="uk-UA" w:eastAsia="zh-CN"/>
        </w:rPr>
        <w:tab/>
        <w:t>Уповноважити секретаря Білгород-Дністровської міської ради СКАЛОЗУБА Олександра підписати Меморандум про співпрацю</w:t>
      </w:r>
      <w:r w:rsidRPr="008A42BD">
        <w:rPr>
          <w:lang w:val="uk-UA"/>
        </w:rPr>
        <w:t xml:space="preserve"> </w:t>
      </w:r>
      <w:r w:rsidRPr="008A42BD">
        <w:rPr>
          <w:lang w:val="uk-UA" w:eastAsia="zh-CN"/>
        </w:rPr>
        <w:t xml:space="preserve">між Громадською організацією «Розвиток громадянських компетентностей в Україні» та Білгород-Дністровською міською  радою та супутні документи, необхідні для реалізації Швейцарсько-українського проєкту DECIDE – «Децентралізація для розвитку демократичної освіти». </w:t>
      </w:r>
    </w:p>
    <w:p w:rsidR="008A42BD" w:rsidRPr="008A42BD" w:rsidRDefault="008A42BD" w:rsidP="008A42BD">
      <w:pPr>
        <w:tabs>
          <w:tab w:val="left" w:pos="851"/>
        </w:tabs>
        <w:ind w:firstLine="567"/>
        <w:jc w:val="both"/>
        <w:rPr>
          <w:lang w:val="uk-UA" w:eastAsia="zh-CN"/>
        </w:rPr>
      </w:pPr>
    </w:p>
    <w:p w:rsidR="008A42BD" w:rsidRPr="008A42BD" w:rsidRDefault="008A42BD" w:rsidP="008A42BD">
      <w:pPr>
        <w:tabs>
          <w:tab w:val="left" w:pos="851"/>
        </w:tabs>
        <w:ind w:firstLine="567"/>
        <w:jc w:val="both"/>
        <w:rPr>
          <w:lang w:val="uk-UA" w:eastAsia="zh-CN"/>
        </w:rPr>
      </w:pPr>
      <w:r w:rsidRPr="008A42BD">
        <w:rPr>
          <w:lang w:val="uk-UA" w:eastAsia="zh-CN"/>
        </w:rPr>
        <w:lastRenderedPageBreak/>
        <w:t>4.</w:t>
      </w:r>
      <w:r w:rsidRPr="008A42BD">
        <w:rPr>
          <w:lang w:val="uk-UA" w:eastAsia="zh-CN"/>
        </w:rPr>
        <w:tab/>
        <w:t>Визначити Управління освіти міської ради виконавцем Меморандуму та відповідальним за виконання зобов’язань в рамках Меморандуму.</w:t>
      </w:r>
    </w:p>
    <w:p w:rsidR="008A42BD" w:rsidRPr="008A42BD" w:rsidRDefault="008A42BD" w:rsidP="008A42BD">
      <w:pPr>
        <w:tabs>
          <w:tab w:val="left" w:pos="851"/>
        </w:tabs>
        <w:ind w:firstLine="567"/>
        <w:jc w:val="both"/>
        <w:rPr>
          <w:lang w:val="uk-UA" w:eastAsia="zh-CN"/>
        </w:rPr>
      </w:pPr>
    </w:p>
    <w:p w:rsidR="008A42BD" w:rsidRPr="008A42BD" w:rsidRDefault="008A42BD" w:rsidP="008A42BD">
      <w:pPr>
        <w:tabs>
          <w:tab w:val="left" w:pos="851"/>
        </w:tabs>
        <w:ind w:firstLine="567"/>
        <w:jc w:val="both"/>
        <w:rPr>
          <w:lang w:val="uk-UA" w:eastAsia="zh-CN"/>
        </w:rPr>
      </w:pPr>
      <w:r w:rsidRPr="008A42BD">
        <w:rPr>
          <w:lang w:val="uk-UA" w:eastAsia="zh-CN"/>
        </w:rPr>
        <w:t>5.</w:t>
      </w:r>
      <w:r w:rsidRPr="008A42BD">
        <w:rPr>
          <w:lang w:val="uk-UA" w:eastAsia="zh-CN"/>
        </w:rPr>
        <w:tab/>
        <w:t>Контроль за виконанням даного рішення покласти на постійну комісію міської ради з питань</w:t>
      </w:r>
      <w:r w:rsidRPr="008A42BD">
        <w:t xml:space="preserve"> </w:t>
      </w:r>
      <w:r w:rsidRPr="008A42BD">
        <w:rPr>
          <w:lang w:val="uk-UA" w:eastAsia="zh-CN"/>
        </w:rPr>
        <w:t>освіти, культури, спорту, туризму, охорони здоров’я та соціального захисту населення, голова комісії - Інна ГОНЧАРОВА.</w:t>
      </w:r>
    </w:p>
    <w:p w:rsidR="008A42BD" w:rsidRPr="008A42BD" w:rsidRDefault="008A42BD" w:rsidP="008A42BD">
      <w:pPr>
        <w:tabs>
          <w:tab w:val="left" w:pos="851"/>
        </w:tabs>
        <w:ind w:firstLine="567"/>
        <w:jc w:val="both"/>
        <w:rPr>
          <w:lang w:val="uk-UA" w:eastAsia="zh-CN"/>
        </w:rPr>
      </w:pPr>
    </w:p>
    <w:p w:rsidR="008A42BD" w:rsidRPr="008A42BD" w:rsidRDefault="008A42BD" w:rsidP="008A42BD">
      <w:pPr>
        <w:tabs>
          <w:tab w:val="left" w:pos="567"/>
        </w:tabs>
        <w:jc w:val="both"/>
        <w:rPr>
          <w:sz w:val="28"/>
          <w:szCs w:val="28"/>
          <w:lang w:val="uk-UA"/>
        </w:rPr>
      </w:pPr>
    </w:p>
    <w:p w:rsidR="008A42BD" w:rsidRPr="008A42BD" w:rsidRDefault="008A42BD" w:rsidP="008A42BD">
      <w:pPr>
        <w:tabs>
          <w:tab w:val="left" w:pos="567"/>
        </w:tabs>
        <w:jc w:val="both"/>
        <w:rPr>
          <w:sz w:val="28"/>
          <w:szCs w:val="28"/>
          <w:lang w:val="uk-UA"/>
        </w:rPr>
      </w:pPr>
    </w:p>
    <w:p w:rsidR="008A42BD" w:rsidRPr="008A42BD" w:rsidRDefault="008A42BD" w:rsidP="008A42BD">
      <w:pPr>
        <w:tabs>
          <w:tab w:val="left" w:pos="567"/>
        </w:tabs>
        <w:jc w:val="both"/>
        <w:rPr>
          <w:sz w:val="28"/>
          <w:szCs w:val="28"/>
          <w:lang w:val="uk-UA"/>
        </w:rPr>
      </w:pPr>
    </w:p>
    <w:p w:rsidR="008A42BD" w:rsidRPr="008A42BD" w:rsidRDefault="008A42BD" w:rsidP="008A42BD">
      <w:pPr>
        <w:tabs>
          <w:tab w:val="left" w:pos="567"/>
        </w:tabs>
        <w:jc w:val="both"/>
        <w:rPr>
          <w:sz w:val="28"/>
          <w:szCs w:val="28"/>
          <w:lang w:val="uk-UA"/>
        </w:rPr>
      </w:pPr>
    </w:p>
    <w:p w:rsidR="008A42BD" w:rsidRPr="008A42BD" w:rsidRDefault="008A42BD" w:rsidP="008A42BD">
      <w:pPr>
        <w:ind w:left="5245"/>
        <w:rPr>
          <w:lang w:val="uk-UA"/>
        </w:rPr>
      </w:pPr>
      <w:r w:rsidRPr="008A42BD">
        <w:rPr>
          <w:lang w:val="uk-UA"/>
        </w:rPr>
        <w:t>Проєкт рішення підготовлено</w:t>
      </w:r>
    </w:p>
    <w:p w:rsidR="008A42BD" w:rsidRDefault="008A42BD" w:rsidP="008A42BD">
      <w:pPr>
        <w:tabs>
          <w:tab w:val="left" w:pos="0"/>
          <w:tab w:val="center" w:pos="4677"/>
          <w:tab w:val="right" w:pos="9355"/>
        </w:tabs>
        <w:ind w:left="5245"/>
        <w:rPr>
          <w:lang w:val="uk-UA"/>
        </w:rPr>
      </w:pPr>
      <w:r w:rsidRPr="008A42BD">
        <w:rPr>
          <w:lang w:val="uk-UA"/>
        </w:rPr>
        <w:t>Управлінням освіти Білгород-Дністровської міської ради за дорученням  виконавчого комітету міської ради</w:t>
      </w:r>
    </w:p>
    <w:p w:rsidR="008A42BD" w:rsidRDefault="008A42BD" w:rsidP="008A42BD">
      <w:pPr>
        <w:tabs>
          <w:tab w:val="left" w:pos="0"/>
          <w:tab w:val="center" w:pos="4677"/>
          <w:tab w:val="right" w:pos="9355"/>
        </w:tabs>
        <w:ind w:left="5245"/>
        <w:rPr>
          <w:lang w:val="uk-UA"/>
        </w:rPr>
      </w:pPr>
    </w:p>
    <w:p w:rsidR="008A42BD" w:rsidRPr="008A42BD" w:rsidRDefault="008A42BD" w:rsidP="008A42BD">
      <w:pPr>
        <w:tabs>
          <w:tab w:val="left" w:pos="0"/>
          <w:tab w:val="center" w:pos="4677"/>
          <w:tab w:val="right" w:pos="9355"/>
        </w:tabs>
        <w:ind w:left="5245"/>
        <w:rPr>
          <w:lang w:val="uk-UA"/>
        </w:rPr>
      </w:pPr>
    </w:p>
    <w:p w:rsidR="008A42BD" w:rsidRPr="008A42BD" w:rsidRDefault="008A42BD" w:rsidP="008A42BD">
      <w:pPr>
        <w:tabs>
          <w:tab w:val="left" w:pos="851"/>
        </w:tabs>
        <w:ind w:firstLine="567"/>
        <w:jc w:val="both"/>
        <w:rPr>
          <w:lang w:val="uk-UA" w:eastAsia="zh-CN"/>
        </w:rPr>
      </w:pPr>
    </w:p>
    <w:p w:rsidR="008A42BD" w:rsidRDefault="008A42BD" w:rsidP="008A42BD">
      <w:pPr>
        <w:tabs>
          <w:tab w:val="left" w:pos="851"/>
        </w:tabs>
        <w:ind w:firstLine="567"/>
        <w:jc w:val="both"/>
        <w:rPr>
          <w:lang w:val="uk-UA" w:eastAsia="zh-CN"/>
        </w:rPr>
        <w:sectPr w:rsidR="008A42BD" w:rsidSect="006F3658">
          <w:headerReference w:type="default" r:id="rId9"/>
          <w:headerReference w:type="first" r:id="rId10"/>
          <w:pgSz w:w="11906" w:h="16838"/>
          <w:pgMar w:top="1134" w:right="567" w:bottom="1418" w:left="1701" w:header="709" w:footer="709" w:gutter="0"/>
          <w:cols w:space="708"/>
          <w:titlePg/>
          <w:docGrid w:linePitch="360"/>
        </w:sectPr>
      </w:pPr>
    </w:p>
    <w:p w:rsidR="008A42BD" w:rsidRDefault="008A42BD" w:rsidP="008A42BD">
      <w:pPr>
        <w:pStyle w:val="a9"/>
        <w:ind w:left="5670"/>
        <w:rPr>
          <w:lang w:val="uk-UA"/>
        </w:rPr>
      </w:pPr>
      <w:r w:rsidRPr="00170253">
        <w:rPr>
          <w:lang w:val="uk-UA"/>
        </w:rPr>
        <w:lastRenderedPageBreak/>
        <w:t xml:space="preserve">ЗАТВЕРДЖЕНО </w:t>
      </w:r>
    </w:p>
    <w:p w:rsidR="008A42BD" w:rsidRDefault="008A42BD" w:rsidP="008A42BD">
      <w:pPr>
        <w:pStyle w:val="a9"/>
        <w:ind w:left="5670"/>
        <w:rPr>
          <w:lang w:val="uk-UA"/>
        </w:rPr>
      </w:pPr>
      <w:r w:rsidRPr="00170253">
        <w:rPr>
          <w:lang w:val="uk-UA"/>
        </w:rPr>
        <w:t xml:space="preserve">рішення міської ради </w:t>
      </w:r>
    </w:p>
    <w:p w:rsidR="008A42BD" w:rsidRPr="0047715A" w:rsidRDefault="008A42BD" w:rsidP="008A42BD">
      <w:pPr>
        <w:pStyle w:val="a9"/>
        <w:ind w:left="5670"/>
        <w:rPr>
          <w:lang w:val="uk-UA"/>
        </w:rPr>
      </w:pPr>
      <w:r w:rsidRPr="00170253">
        <w:rPr>
          <w:lang w:val="uk-UA"/>
        </w:rPr>
        <w:t>від ________20____ р. № ______-</w:t>
      </w:r>
      <w:r>
        <w:t>VIII</w:t>
      </w:r>
    </w:p>
    <w:p w:rsidR="008A42BD" w:rsidRDefault="008A42BD" w:rsidP="008A42BD">
      <w:pPr>
        <w:pStyle w:val="a9"/>
        <w:ind w:left="5670"/>
        <w:rPr>
          <w:lang w:val="uk-UA" w:eastAsia="zh-CN"/>
        </w:rPr>
      </w:pPr>
    </w:p>
    <w:tbl>
      <w:tblPr>
        <w:tblW w:w="10161" w:type="dxa"/>
        <w:tblInd w:w="-426" w:type="dxa"/>
        <w:tblLayout w:type="fixed"/>
        <w:tblCellMar>
          <w:top w:w="15" w:type="dxa"/>
          <w:left w:w="15" w:type="dxa"/>
          <w:bottom w:w="15" w:type="dxa"/>
          <w:right w:w="15" w:type="dxa"/>
        </w:tblCellMar>
        <w:tblLook w:val="04A0" w:firstRow="1" w:lastRow="0" w:firstColumn="1" w:lastColumn="0" w:noHBand="0" w:noVBand="1"/>
      </w:tblPr>
      <w:tblGrid>
        <w:gridCol w:w="4821"/>
        <w:gridCol w:w="236"/>
        <w:gridCol w:w="5104"/>
      </w:tblGrid>
      <w:tr w:rsidR="008A42BD" w:rsidRPr="00853F72" w:rsidTr="0016228F">
        <w:trPr>
          <w:trHeight w:val="3770"/>
        </w:trPr>
        <w:tc>
          <w:tcPr>
            <w:tcW w:w="4821" w:type="dxa"/>
            <w:shd w:val="clear" w:color="auto" w:fill="FFFFFF"/>
            <w:tcMar>
              <w:top w:w="0" w:type="dxa"/>
              <w:left w:w="108" w:type="dxa"/>
              <w:bottom w:w="0" w:type="dxa"/>
              <w:right w:w="108" w:type="dxa"/>
            </w:tcMar>
            <w:hideMark/>
          </w:tcPr>
          <w:p w:rsidR="008A42BD" w:rsidRPr="00853F72" w:rsidRDefault="008A42BD" w:rsidP="0016228F">
            <w:pPr>
              <w:jc w:val="center"/>
              <w:rPr>
                <w:rFonts w:eastAsia="Times New Roman" w:cs="Times New Roman"/>
                <w:lang w:val="uk-UA" w:eastAsia="uk-UA"/>
              </w:rPr>
            </w:pPr>
            <w:r w:rsidRPr="00853F72">
              <w:rPr>
                <w:rFonts w:eastAsia="Times New Roman" w:cs="Times New Roman"/>
                <w:smallCaps/>
                <w:color w:val="000000"/>
                <w:sz w:val="20"/>
                <w:szCs w:val="20"/>
                <w:shd w:val="clear" w:color="auto" w:fill="FFFFFF"/>
                <w:lang w:val="uk-UA" w:eastAsia="uk-UA"/>
              </w:rPr>
              <w:t>MEMORANDUM OF UNDERSTANDING</w:t>
            </w:r>
          </w:p>
          <w:p w:rsidR="008A42BD" w:rsidRPr="00853F72" w:rsidRDefault="008A42BD" w:rsidP="0016228F">
            <w:pPr>
              <w:rPr>
                <w:rFonts w:eastAsia="Times New Roman" w:cs="Times New Roman"/>
                <w:lang w:val="uk-UA" w:eastAsia="uk-UA"/>
              </w:rPr>
            </w:pPr>
          </w:p>
          <w:p w:rsidR="008A42BD" w:rsidRPr="00853F72" w:rsidRDefault="008A42BD" w:rsidP="0016228F">
            <w:pPr>
              <w:jc w:val="center"/>
              <w:rPr>
                <w:rFonts w:eastAsia="Times New Roman" w:cs="Times New Roman"/>
                <w:lang w:val="uk-UA" w:eastAsia="uk-UA"/>
              </w:rPr>
            </w:pPr>
            <w:r w:rsidRPr="00853F72">
              <w:rPr>
                <w:rFonts w:eastAsia="Times New Roman" w:cs="Times New Roman"/>
                <w:smallCaps/>
                <w:color w:val="000000"/>
                <w:sz w:val="20"/>
                <w:szCs w:val="20"/>
                <w:shd w:val="clear" w:color="auto" w:fill="FFFFFF"/>
                <w:lang w:val="uk-UA" w:eastAsia="uk-UA"/>
              </w:rPr>
              <w:t>BETWEEN</w:t>
            </w:r>
          </w:p>
          <w:p w:rsidR="008A42BD" w:rsidRPr="00853F72" w:rsidRDefault="008A42BD" w:rsidP="0016228F">
            <w:pPr>
              <w:rPr>
                <w:rFonts w:eastAsia="Times New Roman" w:cs="Times New Roman"/>
                <w:lang w:val="uk-UA" w:eastAsia="uk-UA"/>
              </w:rPr>
            </w:pPr>
          </w:p>
          <w:p w:rsidR="008A42BD" w:rsidRPr="00853F72" w:rsidRDefault="008A42BD" w:rsidP="0016228F">
            <w:pPr>
              <w:jc w:val="center"/>
              <w:rPr>
                <w:rFonts w:eastAsia="Times New Roman" w:cs="Times New Roman"/>
                <w:lang w:val="uk-UA" w:eastAsia="uk-UA"/>
              </w:rPr>
            </w:pPr>
            <w:r w:rsidRPr="00853F72">
              <w:rPr>
                <w:rFonts w:eastAsia="Times New Roman" w:cs="Times New Roman"/>
                <w:b/>
                <w:bCs/>
                <w:smallCaps/>
                <w:color w:val="000000"/>
                <w:sz w:val="20"/>
                <w:szCs w:val="20"/>
                <w:shd w:val="clear" w:color="auto" w:fill="FFFFFF"/>
                <w:lang w:val="uk-UA" w:eastAsia="uk-UA"/>
              </w:rPr>
              <w:t>NON-GOVERNMENTAL ORGANIZATION ‘DEVELOPMENT OF CITIZENSHIP COMPETENCES IN UKRAINE’</w:t>
            </w:r>
          </w:p>
          <w:p w:rsidR="008A42BD" w:rsidRPr="00853F72" w:rsidRDefault="008A42BD" w:rsidP="0016228F">
            <w:pPr>
              <w:jc w:val="center"/>
              <w:rPr>
                <w:rFonts w:eastAsia="Times New Roman" w:cs="Times New Roman"/>
                <w:lang w:val="uk-UA" w:eastAsia="uk-UA"/>
              </w:rPr>
            </w:pPr>
            <w:r w:rsidRPr="00853F72">
              <w:rPr>
                <w:rFonts w:eastAsia="Times New Roman" w:cs="Times New Roman"/>
                <w:smallCaps/>
                <w:color w:val="000000"/>
                <w:sz w:val="20"/>
                <w:szCs w:val="20"/>
                <w:shd w:val="clear" w:color="auto" w:fill="FFFFFF"/>
                <w:lang w:val="uk-UA" w:eastAsia="uk-UA"/>
              </w:rPr>
              <w:t>AND</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shd w:val="clear" w:color="auto" w:fill="FFFFFF"/>
                <w:lang w:val="uk-UA" w:eastAsia="uk-UA"/>
              </w:rPr>
              <w:t>BILHOROD-DNISTROVSKYІ CITY</w:t>
            </w:r>
            <w:r w:rsidRPr="00853F72">
              <w:rPr>
                <w:rFonts w:eastAsia="Times New Roman" w:cs="Times New Roman"/>
                <w:b/>
                <w:bCs/>
                <w:smallCaps/>
                <w:color w:val="000000"/>
                <w:sz w:val="20"/>
                <w:szCs w:val="20"/>
                <w:shd w:val="clear" w:color="auto" w:fill="FFFFFF"/>
                <w:lang w:val="uk-UA" w:eastAsia="uk-UA"/>
              </w:rPr>
              <w:t xml:space="preserve"> COUNCIL</w:t>
            </w:r>
          </w:p>
          <w:p w:rsidR="008A42BD" w:rsidRPr="00853F72" w:rsidRDefault="008A42BD" w:rsidP="0016228F">
            <w:pPr>
              <w:spacing w:after="240"/>
              <w:rPr>
                <w:rFonts w:eastAsia="Times New Roman" w:cs="Times New Roman"/>
                <w:lang w:val="uk-UA" w:eastAsia="uk-UA"/>
              </w:rPr>
            </w:pPr>
          </w:p>
          <w:p w:rsidR="008A42BD" w:rsidRPr="00853F72" w:rsidRDefault="008A42BD" w:rsidP="0016228F">
            <w:pPr>
              <w:jc w:val="center"/>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ON</w:t>
            </w:r>
          </w:p>
          <w:p w:rsidR="008A42BD" w:rsidRPr="00853F72" w:rsidRDefault="008A42BD" w:rsidP="0016228F">
            <w:pPr>
              <w:rPr>
                <w:rFonts w:eastAsia="Times New Roman" w:cs="Times New Roman"/>
                <w:lang w:val="uk-UA" w:eastAsia="uk-UA"/>
              </w:rPr>
            </w:pP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shd w:val="clear" w:color="auto" w:fill="FFFFFF"/>
                <w:lang w:val="uk-UA" w:eastAsia="uk-UA"/>
              </w:rPr>
              <w:t>THE IMPLEMENTATION OF THE</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shd w:val="clear" w:color="auto" w:fill="FFFFFF"/>
                <w:lang w:val="uk-UA" w:eastAsia="uk-UA"/>
              </w:rPr>
              <w:t>SWISS-UKRAINIAN PROJECT DECIDE –</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shd w:val="clear" w:color="auto" w:fill="FFFFFF"/>
                <w:lang w:val="uk-UA" w:eastAsia="uk-UA"/>
              </w:rPr>
              <w:t>‘DECENTRALIZATION FOR IMPROVED DEMOCRATIC EDUCATION’</w:t>
            </w:r>
          </w:p>
        </w:tc>
        <w:tc>
          <w:tcPr>
            <w:tcW w:w="236" w:type="dxa"/>
            <w:tcMar>
              <w:top w:w="0" w:type="dxa"/>
              <w:left w:w="108" w:type="dxa"/>
              <w:bottom w:w="0" w:type="dxa"/>
              <w:right w:w="108" w:type="dxa"/>
            </w:tcMar>
            <w:hideMark/>
          </w:tcPr>
          <w:p w:rsidR="008A42BD" w:rsidRPr="00853F72" w:rsidRDefault="008A42BD" w:rsidP="0016228F">
            <w:pPr>
              <w:rPr>
                <w:rFonts w:eastAsia="Times New Roman" w:cs="Times New Roman"/>
                <w:lang w:val="uk-UA" w:eastAsia="uk-UA"/>
              </w:rPr>
            </w:pPr>
          </w:p>
        </w:tc>
        <w:tc>
          <w:tcPr>
            <w:tcW w:w="5104" w:type="dxa"/>
            <w:tcMar>
              <w:top w:w="0" w:type="dxa"/>
              <w:left w:w="108" w:type="dxa"/>
              <w:bottom w:w="0" w:type="dxa"/>
              <w:right w:w="108" w:type="dxa"/>
            </w:tcMar>
            <w:hideMark/>
          </w:tcPr>
          <w:p w:rsidR="008A42BD" w:rsidRPr="00853F72" w:rsidRDefault="008A42BD" w:rsidP="0016228F">
            <w:pPr>
              <w:jc w:val="center"/>
              <w:rPr>
                <w:rFonts w:eastAsia="Times New Roman" w:cs="Times New Roman"/>
                <w:lang w:val="uk-UA" w:eastAsia="uk-UA"/>
              </w:rPr>
            </w:pPr>
            <w:r w:rsidRPr="00853F72">
              <w:rPr>
                <w:rFonts w:eastAsia="Times New Roman" w:cs="Times New Roman"/>
                <w:smallCaps/>
                <w:color w:val="000000"/>
                <w:sz w:val="20"/>
                <w:szCs w:val="20"/>
                <w:shd w:val="clear" w:color="auto" w:fill="FFFFFF"/>
                <w:lang w:val="uk-UA" w:eastAsia="uk-UA"/>
              </w:rPr>
              <w:t>МЕМОРАНДУМ ПРО СПІВПРАЦЮ</w:t>
            </w:r>
          </w:p>
          <w:p w:rsidR="008A42BD" w:rsidRPr="00853F72" w:rsidRDefault="008A42BD" w:rsidP="0016228F">
            <w:pPr>
              <w:rPr>
                <w:rFonts w:eastAsia="Times New Roman" w:cs="Times New Roman"/>
                <w:lang w:val="uk-UA" w:eastAsia="uk-UA"/>
              </w:rPr>
            </w:pPr>
          </w:p>
          <w:p w:rsidR="008A42BD" w:rsidRPr="00853F72" w:rsidRDefault="008A42BD" w:rsidP="0016228F">
            <w:pPr>
              <w:jc w:val="center"/>
              <w:rPr>
                <w:rFonts w:eastAsia="Times New Roman" w:cs="Times New Roman"/>
                <w:lang w:val="uk-UA" w:eastAsia="uk-UA"/>
              </w:rPr>
            </w:pPr>
            <w:r w:rsidRPr="00853F72">
              <w:rPr>
                <w:rFonts w:eastAsia="Times New Roman" w:cs="Times New Roman"/>
                <w:smallCaps/>
                <w:color w:val="000000"/>
                <w:sz w:val="20"/>
                <w:szCs w:val="20"/>
                <w:shd w:val="clear" w:color="auto" w:fill="FFFFFF"/>
                <w:lang w:val="uk-UA" w:eastAsia="uk-UA"/>
              </w:rPr>
              <w:t>МІЖ</w:t>
            </w:r>
          </w:p>
          <w:p w:rsidR="008A42BD" w:rsidRPr="00853F72" w:rsidRDefault="008A42BD" w:rsidP="0016228F">
            <w:pPr>
              <w:rPr>
                <w:rFonts w:eastAsia="Times New Roman" w:cs="Times New Roman"/>
                <w:lang w:val="uk-UA" w:eastAsia="uk-UA"/>
              </w:rPr>
            </w:pPr>
          </w:p>
          <w:p w:rsidR="008A42BD" w:rsidRPr="00853F72" w:rsidRDefault="008A42BD" w:rsidP="0016228F">
            <w:pPr>
              <w:jc w:val="center"/>
              <w:rPr>
                <w:rFonts w:eastAsia="Times New Roman" w:cs="Times New Roman"/>
                <w:lang w:val="uk-UA" w:eastAsia="uk-UA"/>
              </w:rPr>
            </w:pPr>
            <w:r w:rsidRPr="00853F72">
              <w:rPr>
                <w:rFonts w:eastAsia="Times New Roman" w:cs="Times New Roman"/>
                <w:b/>
                <w:bCs/>
                <w:smallCaps/>
                <w:color w:val="000000"/>
                <w:sz w:val="20"/>
                <w:szCs w:val="20"/>
                <w:shd w:val="clear" w:color="auto" w:fill="FFFFFF"/>
                <w:lang w:val="uk-UA" w:eastAsia="uk-UA"/>
              </w:rPr>
              <w:t>ГРОМАДСЬКОЮ ОРГАНІЗАЦІЄЮ</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smallCaps/>
                <w:color w:val="000000"/>
                <w:sz w:val="20"/>
                <w:szCs w:val="20"/>
                <w:shd w:val="clear" w:color="auto" w:fill="FFFFFF"/>
                <w:lang w:val="uk-UA" w:eastAsia="uk-UA"/>
              </w:rPr>
              <w:t>«РОЗВИТОК ГРОМАДЯНСЬКИХ КОМПЕТЕНТНОСТЕЙ В УКРАЇНІ»</w:t>
            </w:r>
          </w:p>
          <w:p w:rsidR="008A42BD" w:rsidRPr="00853F72" w:rsidRDefault="008A42BD" w:rsidP="0016228F">
            <w:pPr>
              <w:jc w:val="center"/>
              <w:rPr>
                <w:rFonts w:eastAsia="Times New Roman" w:cs="Times New Roman"/>
                <w:lang w:val="uk-UA" w:eastAsia="uk-UA"/>
              </w:rPr>
            </w:pPr>
            <w:r w:rsidRPr="00853F72">
              <w:rPr>
                <w:rFonts w:eastAsia="Times New Roman" w:cs="Times New Roman"/>
                <w:smallCaps/>
                <w:color w:val="000000"/>
                <w:sz w:val="20"/>
                <w:szCs w:val="20"/>
                <w:shd w:val="clear" w:color="auto" w:fill="FFFFFF"/>
                <w:lang w:val="uk-UA" w:eastAsia="uk-UA"/>
              </w:rPr>
              <w:t>ТА</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smallCaps/>
                <w:color w:val="000000"/>
                <w:sz w:val="20"/>
                <w:szCs w:val="20"/>
                <w:shd w:val="clear" w:color="auto" w:fill="FFFFFF"/>
                <w:lang w:val="uk-UA" w:eastAsia="uk-UA"/>
              </w:rPr>
              <w:t>БІЛГОРОД-ДНІСТРОВСЬКОЮ </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smallCaps/>
                <w:color w:val="000000"/>
                <w:sz w:val="20"/>
                <w:szCs w:val="20"/>
                <w:shd w:val="clear" w:color="auto" w:fill="FFFFFF"/>
                <w:lang w:val="uk-UA" w:eastAsia="uk-UA"/>
              </w:rPr>
              <w:t>МІСЬКОЮ  РАДОЮ</w:t>
            </w:r>
          </w:p>
          <w:p w:rsidR="008A42BD" w:rsidRPr="00853F72" w:rsidRDefault="008A42BD" w:rsidP="0016228F">
            <w:pPr>
              <w:rPr>
                <w:rFonts w:eastAsia="Times New Roman" w:cs="Times New Roman"/>
                <w:lang w:val="uk-UA" w:eastAsia="uk-UA"/>
              </w:rPr>
            </w:pPr>
          </w:p>
          <w:p w:rsidR="008A42BD" w:rsidRPr="00853F72" w:rsidRDefault="008A42BD" w:rsidP="0016228F">
            <w:pPr>
              <w:jc w:val="center"/>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ЩОДО </w:t>
            </w:r>
          </w:p>
          <w:p w:rsidR="008A42BD" w:rsidRPr="00853F72" w:rsidRDefault="008A42BD" w:rsidP="0016228F">
            <w:pPr>
              <w:rPr>
                <w:rFonts w:eastAsia="Times New Roman" w:cs="Times New Roman"/>
                <w:lang w:val="uk-UA" w:eastAsia="uk-UA"/>
              </w:rPr>
            </w:pP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shd w:val="clear" w:color="auto" w:fill="FFFFFF"/>
                <w:lang w:val="uk-UA" w:eastAsia="uk-UA"/>
              </w:rPr>
              <w:t>ВПРОВАДЖЕННЯ </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shd w:val="clear" w:color="auto" w:fill="FFFFFF"/>
                <w:lang w:val="uk-UA" w:eastAsia="uk-UA"/>
              </w:rPr>
              <w:t>ШВЕЙЦАРСЬКО-УКРАЇНСЬКОГО ПРОЄКТУ DECIDE – «ДЕЦЕНТРАЛІЗАЦІЯ ДЛЯ РОЗВИТКУ ДЕМОКРАТИЧНОЇ ОСВІТИ</w:t>
            </w:r>
            <w:r w:rsidRPr="00853F72">
              <w:rPr>
                <w:rFonts w:eastAsia="Times New Roman" w:cs="Times New Roman"/>
                <w:b/>
                <w:bCs/>
                <w:smallCaps/>
                <w:color w:val="000000"/>
                <w:sz w:val="20"/>
                <w:szCs w:val="20"/>
                <w:shd w:val="clear" w:color="auto" w:fill="FFFFFF"/>
                <w:lang w:val="uk-UA" w:eastAsia="uk-UA"/>
              </w:rPr>
              <w:t>» </w:t>
            </w:r>
          </w:p>
          <w:p w:rsidR="008A42BD" w:rsidRPr="00853F72" w:rsidRDefault="008A42BD" w:rsidP="0016228F">
            <w:pPr>
              <w:rPr>
                <w:rFonts w:eastAsia="Times New Roman" w:cs="Times New Roman"/>
                <w:lang w:val="uk-UA" w:eastAsia="uk-UA"/>
              </w:rPr>
            </w:pPr>
          </w:p>
        </w:tc>
      </w:tr>
      <w:tr w:rsidR="008A42BD" w:rsidRPr="00853F72" w:rsidTr="008A42BD">
        <w:tc>
          <w:tcPr>
            <w:tcW w:w="4821" w:type="dxa"/>
            <w:tcMar>
              <w:top w:w="0" w:type="dxa"/>
              <w:left w:w="108" w:type="dxa"/>
              <w:bottom w:w="0" w:type="dxa"/>
              <w:right w:w="108" w:type="dxa"/>
            </w:tcMar>
            <w:hideMark/>
          </w:tcPr>
          <w:p w:rsidR="008A42BD" w:rsidRPr="00853F72" w:rsidRDefault="008A42BD" w:rsidP="0016228F">
            <w:pPr>
              <w:ind w:firstLine="404"/>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The Non-governmental Organization ‘Development of Citizenship Competences in Ukraine’ (hereinafter referred to as NGO DOCCU) represented by its Head Natalia Georhiivna Protasova, acting under the Statute, and the Bilhorod-Dnistrovskyі City Council (hereinafter referred as the City Council) represented by the secretary of the сity сouncil Oleksandr Vasylovych Skalozub, acting on the basis of the Law of Ukraine ‘On Local Self-government in Ukraine’, collectively referred to as ‘the Parties’ (or individually as ‘the Party’),</w:t>
            </w:r>
            <w:r>
              <w:rPr>
                <w:rFonts w:eastAsia="Times New Roman" w:cs="Times New Roman"/>
                <w:color w:val="000000"/>
                <w:sz w:val="20"/>
                <w:szCs w:val="20"/>
                <w:shd w:val="clear" w:color="auto" w:fill="FFFFFF"/>
                <w:lang w:val="uk-UA" w:eastAsia="uk-UA"/>
              </w:rPr>
              <w:t xml:space="preserve"> </w:t>
            </w:r>
            <w:r w:rsidRPr="00853F72">
              <w:rPr>
                <w:rFonts w:eastAsia="Times New Roman" w:cs="Times New Roman"/>
                <w:color w:val="000000"/>
                <w:sz w:val="20"/>
                <w:szCs w:val="20"/>
                <w:shd w:val="clear" w:color="auto" w:fill="FFFFFF"/>
                <w:lang w:val="uk-UA" w:eastAsia="uk-UA"/>
              </w:rPr>
              <w:t>based on the Framework Agreement between the Government of the Swiss Confederation and Government of Ukraine on Technical and Financial Cooperation signed on October 13, 1997, and ratified by the Verkhovna Rada of Ukraine on May 14, 1999, and the Cooperation Programme of the Swiss Confederation with Ukraine for 2025-2028,  as part of the support in implementing the Cabinet of Ministers of Ukraine Action Programme, within the framework of Memorandum No. 81085376 dated July 10, 2025, between the Federal Department of Foreign Affairs of the Swiss Confederation, represented by the Swiss Agency for Development and Cooperation, the Ministry of Development of Communities and Territories of Ukraine, and the Ministry of Education and Science of Ukraine on the implementation of the Swiss-Ukrainian project “Decentralization for the Development of Democratic Education” (DECIDE) – Phase 2,</w:t>
            </w:r>
            <w:r>
              <w:rPr>
                <w:rFonts w:eastAsia="Times New Roman" w:cs="Times New Roman"/>
                <w:color w:val="000000"/>
                <w:sz w:val="20"/>
                <w:szCs w:val="20"/>
                <w:shd w:val="clear" w:color="auto" w:fill="FFFFFF"/>
                <w:lang w:val="uk-UA" w:eastAsia="uk-UA"/>
              </w:rPr>
              <w:t xml:space="preserve"> </w:t>
            </w:r>
            <w:r w:rsidRPr="00853F72">
              <w:rPr>
                <w:rFonts w:eastAsia="Times New Roman" w:cs="Times New Roman"/>
                <w:color w:val="000000"/>
                <w:sz w:val="20"/>
                <w:szCs w:val="20"/>
                <w:shd w:val="clear" w:color="auto" w:fill="FFFFFF"/>
                <w:lang w:val="uk-UA" w:eastAsia="uk-UA"/>
              </w:rPr>
              <w:t>to support the processes of decentralization and modernization of education management, and considering that respect for the principles of democracy and fundamental human rights set forth in the Universal Declaration of Human Rights is a factor influencing regional development and constitutes an important element aligned with the objectives of this Memorandum,</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have agreed to conclude this Memorandum of Understanding (hereinafter referred to as the Memorandum) as follows.</w:t>
            </w:r>
          </w:p>
        </w:tc>
        <w:tc>
          <w:tcPr>
            <w:tcW w:w="236" w:type="dxa"/>
            <w:tcMar>
              <w:top w:w="0" w:type="dxa"/>
              <w:left w:w="108" w:type="dxa"/>
              <w:bottom w:w="0" w:type="dxa"/>
              <w:right w:w="108" w:type="dxa"/>
            </w:tcMar>
            <w:hideMark/>
          </w:tcPr>
          <w:p w:rsidR="008A42BD" w:rsidRPr="00853F72" w:rsidRDefault="008A42BD" w:rsidP="0016228F">
            <w:pPr>
              <w:rPr>
                <w:rFonts w:eastAsia="Times New Roman" w:cs="Times New Roman"/>
                <w:lang w:val="uk-UA" w:eastAsia="uk-UA"/>
              </w:rPr>
            </w:pPr>
          </w:p>
        </w:tc>
        <w:tc>
          <w:tcPr>
            <w:tcW w:w="5104" w:type="dxa"/>
            <w:tcMar>
              <w:top w:w="0" w:type="dxa"/>
              <w:left w:w="108" w:type="dxa"/>
              <w:bottom w:w="0" w:type="dxa"/>
              <w:right w:w="108" w:type="dxa"/>
            </w:tcMar>
            <w:hideMark/>
          </w:tcPr>
          <w:p w:rsidR="008A42BD" w:rsidRPr="00853F72" w:rsidRDefault="008A42BD" w:rsidP="0016228F">
            <w:pPr>
              <w:ind w:firstLine="360"/>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Громадська організація «Розвиток громадянських компетентностей в Україні» (далі – ГО «ДОККУ») в особі голови ГО «ДОККУ» Протасової Наталії Георгіївни, яка діє на підставі Статуту, та Білгород-Дністровська міська рада (далі – Міська рада), в особі секретаря міської ради Скалозуба Олександра Васильовича, який діє на підставі Закону України «Про місцеве самоврядування в Україні», разом іменовані Сторони (або кожен окремо – Сторона), </w:t>
            </w:r>
          </w:p>
          <w:p w:rsidR="008A42BD" w:rsidRPr="00853F72" w:rsidRDefault="008A42BD" w:rsidP="0016228F">
            <w:pPr>
              <w:ind w:firstLine="360"/>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на підставі рамкової Угоди між Урядом Швейцарської Конфедерації та Урядом України про технічне і фінансове співробітництво, підписаної 13 жовтня 1997 року та ратифікованої Верховною Радою України 14 травня 1999 року та Програми швейцарського співробітництва з Україною на 2025 - 2028 роки,</w:t>
            </w:r>
          </w:p>
          <w:p w:rsidR="008A42BD" w:rsidRPr="00853F72" w:rsidRDefault="008A42BD" w:rsidP="0016228F">
            <w:pPr>
              <w:ind w:firstLine="360"/>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у межах підтримки реалізації Програми діяльності Кабінету Міністрів України, </w:t>
            </w:r>
          </w:p>
          <w:p w:rsidR="008A42BD" w:rsidRPr="00853F72" w:rsidRDefault="008A42BD" w:rsidP="0016228F">
            <w:pPr>
              <w:ind w:firstLine="360"/>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у рамках Меморандуму від 10.07.2025 р. № 81085376 між Федеральним департаментом закордонних справ Швейцарської конфедерації, представленим Швейцарською агенцією з розвитку та співробітництва, Міністерством розвитку громад та територій України та Міністерством освіти і науки України щодо впровадження Швейцарсько-українського проєкту “Децентралізація для розвитку демократичної освіти” (DECIDE) – фаза</w:t>
            </w:r>
            <w:r w:rsidRPr="00853F72">
              <w:rPr>
                <w:rFonts w:eastAsia="Times New Roman" w:cs="Times New Roman"/>
                <w:color w:val="444746"/>
                <w:sz w:val="20"/>
                <w:szCs w:val="20"/>
                <w:shd w:val="clear" w:color="auto" w:fill="FFFFFF"/>
                <w:lang w:val="uk-UA" w:eastAsia="uk-UA"/>
              </w:rPr>
              <w:t xml:space="preserve"> </w:t>
            </w:r>
            <w:r w:rsidRPr="00853F72">
              <w:rPr>
                <w:rFonts w:eastAsia="Times New Roman" w:cs="Times New Roman"/>
                <w:color w:val="000000"/>
                <w:sz w:val="20"/>
                <w:szCs w:val="20"/>
                <w:shd w:val="clear" w:color="auto" w:fill="FFFFFF"/>
                <w:lang w:val="uk-UA" w:eastAsia="uk-UA"/>
              </w:rPr>
              <w:t>2,</w:t>
            </w:r>
          </w:p>
          <w:p w:rsidR="008A42BD" w:rsidRPr="00853F72" w:rsidRDefault="008A42BD" w:rsidP="0016228F">
            <w:pPr>
              <w:ind w:firstLine="360"/>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прагнучи підтримувати процеси децентралізації та модернізації управління у сфері освіти,</w:t>
            </w:r>
          </w:p>
          <w:p w:rsidR="008A42BD" w:rsidRPr="00853F72" w:rsidRDefault="008A42BD" w:rsidP="0016228F">
            <w:pPr>
              <w:ind w:firstLine="360"/>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беручи до уваги, що повага до принципів демократії та основних прав людини, зокрема, викладених у Загальній декларації прав людини, є фактором, який впливає на регіональний розвиток та є важливим елементом, з яким узгоджуються цілі даного Меморандуму,</w:t>
            </w:r>
          </w:p>
          <w:p w:rsidR="008A42BD" w:rsidRPr="00853F72" w:rsidRDefault="008A42BD" w:rsidP="0016228F">
            <w:pPr>
              <w:ind w:firstLine="360"/>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домовилися укласти цей Меморандум про співпрацю (далі – Меморандум) щодо наступного.</w:t>
            </w:r>
          </w:p>
          <w:p w:rsidR="008A42BD" w:rsidRPr="00853F72" w:rsidRDefault="008A42BD" w:rsidP="0016228F">
            <w:pPr>
              <w:rPr>
                <w:rFonts w:eastAsia="Times New Roman" w:cs="Times New Roman"/>
                <w:lang w:val="uk-UA" w:eastAsia="uk-UA"/>
              </w:rPr>
            </w:pPr>
          </w:p>
        </w:tc>
      </w:tr>
      <w:tr w:rsidR="008A42BD" w:rsidRPr="00853F72" w:rsidTr="008A42BD">
        <w:trPr>
          <w:trHeight w:val="11912"/>
        </w:trPr>
        <w:tc>
          <w:tcPr>
            <w:tcW w:w="4821" w:type="dxa"/>
            <w:tcMar>
              <w:top w:w="0" w:type="dxa"/>
              <w:left w:w="108" w:type="dxa"/>
              <w:bottom w:w="0" w:type="dxa"/>
              <w:right w:w="108" w:type="dxa"/>
            </w:tcMar>
            <w:hideMark/>
          </w:tcPr>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lastRenderedPageBreak/>
              <w:t>Article 1</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t>GENERAL PROVISIONS</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1.1. The purpose of the Memorandum is to establish cooperation between the City Council and NGO DOCCU in implementing the Swiss-Ukrainian International Technical Assistance Project DECIDE - ‘Decentralization for Improved Democratic Education’ in the area of the national-level piloting of the career guidance system for children and adolescents. </w:t>
            </w:r>
          </w:p>
          <w:p w:rsidR="008A42BD" w:rsidRPr="00853F72" w:rsidRDefault="008A42BD" w:rsidP="0016228F">
            <w:pPr>
              <w:rPr>
                <w:rFonts w:eastAsia="Times New Roman" w:cs="Times New Roman"/>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1.2. Name of the Project: the Swiss-Ukrainian Project DECIDE – ‘Decentralization for Improved Democratic Education’ (hereinafter referred to as the DECIDE Project).</w:t>
            </w:r>
          </w:p>
          <w:p w:rsidR="008A42BD" w:rsidRPr="00853F72" w:rsidRDefault="008A42BD" w:rsidP="0016228F">
            <w:pPr>
              <w:rPr>
                <w:rFonts w:eastAsia="Times New Roman" w:cs="Times New Roman"/>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1.3. The donor of the DECIDE Project is the Swiss Confederation represented by the Embassy of Switzerland in Ukraine/Sw</w:t>
            </w:r>
            <w:r w:rsidRPr="00853F72">
              <w:rPr>
                <w:rFonts w:eastAsia="Times New Roman" w:cs="Times New Roman"/>
                <w:color w:val="000000"/>
                <w:sz w:val="20"/>
                <w:szCs w:val="20"/>
                <w:shd w:val="clear" w:color="auto" w:fill="FFFFFF"/>
                <w:lang w:val="uk-UA" w:eastAsia="uk-UA"/>
              </w:rPr>
              <w:t>iss Cooperation Office in Ukraine.</w:t>
            </w:r>
          </w:p>
          <w:p w:rsidR="008A42BD" w:rsidRPr="00853F72" w:rsidRDefault="008A42BD" w:rsidP="0016228F">
            <w:pPr>
              <w:rPr>
                <w:rFonts w:eastAsia="Times New Roman" w:cs="Times New Roman"/>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1.4. The beneficiaries of the DECIDE Project are the Ministry of Education and Science of Ukraine (hereinafter referred to as ‘the MESU’), the Ministry for Communities and Territories of Ukraine, the National Agency of Ukraine on Civil Service. </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At the regional level beneficiaries of the DECIDE Project are Ivano-Frankivsk Regional Military Administration, Luhansk Regional Military Administration, Odesa Regional Military Administration, Poltava Regional Military Administration,  Chernihiv Regional Military Administration. </w:t>
            </w:r>
          </w:p>
          <w:p w:rsidR="008A42BD" w:rsidRPr="00853F72" w:rsidRDefault="008A42BD" w:rsidP="0016228F">
            <w:pPr>
              <w:rPr>
                <w:rFonts w:eastAsia="Times New Roman" w:cs="Times New Roman"/>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1.5. The implementing agency of the DECIDE Project is the Non-governmental Organization ‘Development of Citizenship Competences in Ukraine’. The DECIDE Project is being implemented in Ukraine by a consortium consisting of NGO DOCCU and the Zurich University of Teacher Education (Switzerland).</w:t>
            </w:r>
          </w:p>
          <w:p w:rsidR="008A42BD" w:rsidRPr="00853F72" w:rsidRDefault="008A42BD" w:rsidP="0016228F">
            <w:pPr>
              <w:rPr>
                <w:rFonts w:eastAsia="Times New Roman" w:cs="Times New Roman"/>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1.6. Purpose of the DECIDE Project:</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The purpose of the DECIDE Project is to strengthen the institutional capacity of territorial communities in developing and practically implementing decentralized models of education management (including education development strategies and their implementation plans), to enhance the professional level of local self-government officials, particularly employees of structural units responsible for education in communities, and to improve methods and tools for developing civil society and engaging citizens in education management processes.</w:t>
            </w:r>
          </w:p>
          <w:p w:rsidR="008A42BD" w:rsidRPr="00853F72" w:rsidRDefault="008A42BD" w:rsidP="0016228F">
            <w:pPr>
              <w:rPr>
                <w:rFonts w:eastAsia="Times New Roman" w:cs="Times New Roman"/>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The purpose of the DECIDE Project in the area of national-level piloting of the career guidance system for children and adolescents is to introduce and develop an effective and sustainable career guidance system for children and adolescents in Ukraine, that will be based on cooperation between educational institutions, businesses, and local authorities.</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The DECIDE Project is implemented through two components:</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lastRenderedPageBreak/>
              <w:t>Component 1 focuses on the development of a decentralized education management system in territorial communities at the subregional and regional levels.</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The activities within this Component aim to enhance the capacity of authorities to implement the decentralization reform in the education sector, including the development and implementation of education strategies.</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An important aspect is improving the professional competencies of representatives of community management bodies, as well as civil servants involved in education reform implementation.</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Component 1 also includes the introduction of new methods and tools for developing civil society and engaging citizens in education management.</w:t>
            </w:r>
          </w:p>
          <w:p w:rsidR="008A42BD" w:rsidRPr="00853F72" w:rsidRDefault="008A42BD" w:rsidP="0016228F">
            <w:pPr>
              <w:rPr>
                <w:rFonts w:eastAsia="Times New Roman" w:cs="Times New Roman"/>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At the national level, the DECIDE Project will contribute to the development of mechanisms for policy dialogue, the creation of an effective regulatory framework for the decentralization of education management, and the introduction of effective training and knowledge management.</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Component 2 focuses on developing democratic schools that will serve as educational centers for their communities.</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The transformation of schools (especially in rural areas) into educational centers of local communities will contribute, on the one hand, to more democratic and accountable management of educational institutions, and on the other hand, to strengthening their role in community life.</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The DECIDE Project promotes active citizen participation in education management through introducing practical tools for public engagement in educational governance processes. It will also help engage parents, students, and teachers in planning social projects jointly with local authorities and the community.</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1.7. The implementation period of the DECIDE Project in the area of the national-level piloting of the career guidance system for children and adolescents is 2025-2030. </w:t>
            </w:r>
          </w:p>
          <w:p w:rsidR="008A42BD" w:rsidRPr="00853F72" w:rsidRDefault="008A42BD" w:rsidP="0016228F">
            <w:pPr>
              <w:rPr>
                <w:rFonts w:eastAsia="Times New Roman" w:cs="Times New Roman"/>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1.8. According to the implementing contract, the tasks of the DECIDE Project in the area of the national-level piloting of the career guidance system for children and adolescents are as follows:</w:t>
            </w:r>
          </w:p>
          <w:p w:rsidR="008A42BD" w:rsidRPr="00853F72" w:rsidRDefault="008A42BD" w:rsidP="0016228F">
            <w:pPr>
              <w:rPr>
                <w:rFonts w:eastAsia="Times New Roman" w:cs="Times New Roman"/>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To achieve the purpose of the DECIDE Project in the area of national-level piloting of the career guidance system for children and adolescents, the Parties will focus their efforts on the implementation of the following tasks:</w:t>
            </w:r>
          </w:p>
          <w:p w:rsidR="008A42BD" w:rsidRPr="00853F72" w:rsidRDefault="008A42BD" w:rsidP="0016228F">
            <w:pPr>
              <w:numPr>
                <w:ilvl w:val="0"/>
                <w:numId w:val="4"/>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Creating and implementing a career guidance system for children and adolescents in the territorial community;</w:t>
            </w:r>
          </w:p>
          <w:p w:rsidR="008A42BD" w:rsidRPr="00853F72" w:rsidRDefault="008A42BD" w:rsidP="0016228F">
            <w:pPr>
              <w:numPr>
                <w:ilvl w:val="0"/>
                <w:numId w:val="4"/>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Introducing an elective career guidance course “Professions” for students in grades 8–9 in pilot general secondary education institutions (hereinafter – GSEIs);</w:t>
            </w:r>
          </w:p>
          <w:p w:rsidR="008A42BD" w:rsidRPr="00853F72" w:rsidRDefault="008A42BD" w:rsidP="0016228F">
            <w:pPr>
              <w:numPr>
                <w:ilvl w:val="0"/>
                <w:numId w:val="4"/>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 xml:space="preserve">Ensuring professional development of GSEI teaching staff (career advisors), the community </w:t>
            </w:r>
            <w:r w:rsidRPr="00853F72">
              <w:rPr>
                <w:rFonts w:eastAsia="Times New Roman" w:cs="Times New Roman"/>
                <w:color w:val="000000"/>
                <w:sz w:val="20"/>
                <w:szCs w:val="20"/>
                <w:lang w:val="uk-UA" w:eastAsia="uk-UA"/>
              </w:rPr>
              <w:lastRenderedPageBreak/>
              <w:t>career coordinator, and provision of mentoring support;</w:t>
            </w:r>
          </w:p>
          <w:p w:rsidR="008A42BD" w:rsidRPr="00853F72" w:rsidRDefault="008A42BD" w:rsidP="0016228F">
            <w:pPr>
              <w:numPr>
                <w:ilvl w:val="0"/>
                <w:numId w:val="4"/>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Establishing cooperation between educational institutions, local self-government bodies, businesses, and vocational, pre-higher, and higher education institutions;</w:t>
            </w:r>
          </w:p>
          <w:p w:rsidR="008A42BD" w:rsidRPr="00853F72" w:rsidRDefault="008A42BD" w:rsidP="0016228F">
            <w:pPr>
              <w:numPr>
                <w:ilvl w:val="0"/>
                <w:numId w:val="4"/>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Organizing and conducting career guidance tours and internships at enterprises;</w:t>
            </w:r>
          </w:p>
          <w:p w:rsidR="008A42BD" w:rsidRPr="00853F72" w:rsidRDefault="008A42BD" w:rsidP="0016228F">
            <w:pPr>
              <w:numPr>
                <w:ilvl w:val="0"/>
                <w:numId w:val="4"/>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Ensuring accessibility of career guidance activities for children with special educational needs (SEN), internally displaced persons (IDPs), and other vulnerable groups;</w:t>
            </w:r>
          </w:p>
          <w:p w:rsidR="008A42BD" w:rsidRPr="00853F72" w:rsidRDefault="008A42BD" w:rsidP="0016228F">
            <w:pPr>
              <w:numPr>
                <w:ilvl w:val="0"/>
                <w:numId w:val="4"/>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Developing and implementing a plan for the introduction of the career guidance system in the territorial community, including the development and execution of plans for career guidance activities and programs for children and adolescents, etc;</w:t>
            </w:r>
          </w:p>
          <w:p w:rsidR="008A42BD" w:rsidRPr="00853F72" w:rsidRDefault="008A42BD" w:rsidP="0016228F">
            <w:pPr>
              <w:numPr>
                <w:ilvl w:val="0"/>
                <w:numId w:val="4"/>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Conducting informational and awareness-raising activities among parents and other stakeholders regarding the career guidance system and the “New Ukrainian School” reform;</w:t>
            </w:r>
          </w:p>
          <w:p w:rsidR="008A42BD" w:rsidRPr="00853F72" w:rsidRDefault="008A42BD" w:rsidP="0016228F">
            <w:pPr>
              <w:numPr>
                <w:ilvl w:val="0"/>
                <w:numId w:val="4"/>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Ensuring participation of community representatives in national-level piloting activities (forums, trainings, etc.);</w:t>
            </w:r>
          </w:p>
          <w:p w:rsidR="008A42BD" w:rsidRPr="00853F72" w:rsidRDefault="008A42BD" w:rsidP="0016228F">
            <w:pPr>
              <w:numPr>
                <w:ilvl w:val="0"/>
                <w:numId w:val="4"/>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Conducting monitoring and analysis of the effectiveness of the implemented activities.</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1.9. Expected outcomes of the DECIDE Project implementation in the area of the na</w:t>
            </w:r>
            <w:r w:rsidRPr="00853F72">
              <w:rPr>
                <w:rFonts w:eastAsia="Times New Roman" w:cs="Times New Roman"/>
                <w:color w:val="000000"/>
                <w:sz w:val="20"/>
                <w:szCs w:val="20"/>
                <w:shd w:val="clear" w:color="auto" w:fill="FFFFFF"/>
                <w:lang w:val="uk-UA" w:eastAsia="uk-UA"/>
              </w:rPr>
              <w:t xml:space="preserve">tional-level piloting of the career guidance system for children and adolescents in the Bilhorod-Dnistrovskyі сity тerritorial </w:t>
            </w:r>
            <w:r w:rsidRPr="00853F72">
              <w:rPr>
                <w:rFonts w:eastAsia="Times New Roman" w:cs="Times New Roman"/>
                <w:color w:val="000000"/>
                <w:sz w:val="20"/>
                <w:szCs w:val="20"/>
                <w:lang w:val="uk-UA" w:eastAsia="uk-UA"/>
              </w:rPr>
              <w:t>сommunity:</w:t>
            </w:r>
          </w:p>
          <w:p w:rsidR="008A42BD" w:rsidRPr="00853F72" w:rsidRDefault="008A42BD" w:rsidP="0016228F">
            <w:pPr>
              <w:numPr>
                <w:ilvl w:val="0"/>
                <w:numId w:val="5"/>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The career guidance system for children and adolescents is created and operational at the community level;</w:t>
            </w:r>
          </w:p>
          <w:p w:rsidR="008A42BD" w:rsidRPr="00853F72" w:rsidRDefault="008A42BD" w:rsidP="0016228F">
            <w:pPr>
              <w:numPr>
                <w:ilvl w:val="0"/>
                <w:numId w:val="5"/>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The elective course “Professions” for students in grades 8–9 is introduced into the curricula of pilot GSEIs;</w:t>
            </w:r>
          </w:p>
          <w:p w:rsidR="008A42BD" w:rsidRPr="00853F72" w:rsidRDefault="008A42BD" w:rsidP="0016228F">
            <w:pPr>
              <w:numPr>
                <w:ilvl w:val="0"/>
                <w:numId w:val="5"/>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The professional qualifications of GSEI teaching staff (career advisors) and the community career coordinator are enhanced;</w:t>
            </w:r>
          </w:p>
          <w:p w:rsidR="008A42BD" w:rsidRPr="00853F72" w:rsidRDefault="008A42BD" w:rsidP="0016228F">
            <w:pPr>
              <w:numPr>
                <w:ilvl w:val="0"/>
                <w:numId w:val="5"/>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Cooperation between GSEIs, enterprises, vocational, pre-higher, and higher education institutions, and other partners is established;</w:t>
            </w:r>
          </w:p>
          <w:p w:rsidR="008A42BD" w:rsidRPr="00853F72" w:rsidRDefault="008A42BD" w:rsidP="0016228F">
            <w:pPr>
              <w:numPr>
                <w:ilvl w:val="0"/>
                <w:numId w:val="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At least five career guidance tours and internships at enterprises are organized and conducted;</w:t>
            </w:r>
          </w:p>
          <w:p w:rsidR="008A42BD" w:rsidRPr="00853F72" w:rsidRDefault="008A42BD" w:rsidP="0016228F">
            <w:pPr>
              <w:numPr>
                <w:ilvl w:val="0"/>
                <w:numId w:val="7"/>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Children with special educational needs (SEN), internally displaced persons (IDPs), and other vulnerable groups are included into career guidance activities;</w:t>
            </w:r>
          </w:p>
          <w:p w:rsidR="008A42BD" w:rsidRPr="00853F72" w:rsidRDefault="008A42BD" w:rsidP="0016228F">
            <w:pPr>
              <w:numPr>
                <w:ilvl w:val="0"/>
                <w:numId w:val="8"/>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A career guidance system implementation plan for the territorial community is developed and approved, including plans for career guidance activities and programs for children and adolescents;</w:t>
            </w:r>
          </w:p>
          <w:p w:rsidR="008A42BD" w:rsidRPr="00853F72" w:rsidRDefault="008A42BD" w:rsidP="0016228F">
            <w:pPr>
              <w:numPr>
                <w:ilvl w:val="0"/>
                <w:numId w:val="9"/>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Stakeholders’ awareness is raised regarding the implementation of the general secondary education reform under the “New Ukrainian School” concept, including its third stage – the reform of profile secondary education;</w:t>
            </w:r>
          </w:p>
          <w:p w:rsidR="008A42BD" w:rsidRPr="00853F72" w:rsidRDefault="008A42BD" w:rsidP="0016228F">
            <w:pPr>
              <w:numPr>
                <w:ilvl w:val="0"/>
                <w:numId w:val="10"/>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Participation of community representatives in activities conducted within the national-level piloting (national and regional forums, strategic sessions, trainings, etc.) is ensured.</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lastRenderedPageBreak/>
              <w:t>1.10. Quantitative and qualitative criteria for the DECIDE Project performance in the area of the national-level piloting of the career guidance system for children and adolescents:</w:t>
            </w:r>
          </w:p>
          <w:p w:rsidR="008A42BD" w:rsidRPr="00853F72" w:rsidRDefault="008A42BD" w:rsidP="0016228F">
            <w:pPr>
              <w:numPr>
                <w:ilvl w:val="0"/>
                <w:numId w:val="11"/>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Number of trained career advisors – 2 per pilot GSEI;</w:t>
            </w:r>
          </w:p>
          <w:p w:rsidR="008A42BD" w:rsidRPr="00853F72" w:rsidRDefault="008A42BD" w:rsidP="0016228F">
            <w:pPr>
              <w:numPr>
                <w:ilvl w:val="0"/>
                <w:numId w:val="11"/>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Number of trained career coordinators – 1 per community;</w:t>
            </w:r>
          </w:p>
          <w:p w:rsidR="008A42BD" w:rsidRPr="00853F72" w:rsidRDefault="008A42BD" w:rsidP="0016228F">
            <w:pPr>
              <w:numPr>
                <w:ilvl w:val="0"/>
                <w:numId w:val="11"/>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Number of GSEIs where the elective course “Professions” for students in grades 8–9 has been introduced – 8;</w:t>
            </w:r>
          </w:p>
          <w:p w:rsidR="008A42BD" w:rsidRPr="00853F72" w:rsidRDefault="008A42BD" w:rsidP="0016228F">
            <w:pPr>
              <w:numPr>
                <w:ilvl w:val="0"/>
                <w:numId w:val="11"/>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Number of career guidance tours at enterprises / internships conducted per year – at least 5;</w:t>
            </w:r>
          </w:p>
          <w:p w:rsidR="008A42BD" w:rsidRPr="00853F72" w:rsidRDefault="008A42BD" w:rsidP="0016228F">
            <w:pPr>
              <w:numPr>
                <w:ilvl w:val="0"/>
                <w:numId w:val="11"/>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Number of memoranda of cooperation (understanding) concluded with local enterprises, institutions, and organizations – at least 5;</w:t>
            </w:r>
          </w:p>
          <w:p w:rsidR="008A42BD" w:rsidRPr="00853F72" w:rsidRDefault="008A42BD" w:rsidP="0016228F">
            <w:pPr>
              <w:numPr>
                <w:ilvl w:val="0"/>
                <w:numId w:val="11"/>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Number of informational and awareness-raising events conducted for students, parents, and community residents regarding the “New Ukrainian School” (NUS) reform, including the profile secondary education reform, and its implementation in the context of career guidance system development – at least 2;</w:t>
            </w:r>
          </w:p>
          <w:p w:rsidR="008A42BD" w:rsidRPr="00853F72" w:rsidRDefault="008A42BD" w:rsidP="0016228F">
            <w:pPr>
              <w:numPr>
                <w:ilvl w:val="0"/>
                <w:numId w:val="11"/>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Existence and implementation of an approved plan for introducing the career guidance system in the territorial community, including plans for career guidance activities and programs for children and adolescents;</w:t>
            </w:r>
          </w:p>
          <w:p w:rsidR="008A42BD" w:rsidRPr="00853F72" w:rsidRDefault="008A42BD" w:rsidP="0016228F">
            <w:pPr>
              <w:numPr>
                <w:ilvl w:val="0"/>
                <w:numId w:val="11"/>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Children with special educational needs (SEN), internally displaced persons (IDPs), and other vulnerable groups are included into the career guidance activities/events. </w:t>
            </w:r>
          </w:p>
          <w:p w:rsidR="008A42BD" w:rsidRPr="00853F72" w:rsidRDefault="008A42BD" w:rsidP="0016228F">
            <w:pPr>
              <w:rPr>
                <w:rFonts w:eastAsia="Times New Roman" w:cs="Times New Roman"/>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1.11. List of assets, works and services, intellectual property rights, and other resources acquired or provided within the framework of the DECIDE Project in the area of national-level piloting of the career guidance system for children and adolescents:</w:t>
            </w:r>
          </w:p>
          <w:p w:rsidR="008A42BD" w:rsidRPr="00853F72" w:rsidRDefault="008A42BD" w:rsidP="0016228F">
            <w:pPr>
              <w:numPr>
                <w:ilvl w:val="0"/>
                <w:numId w:val="12"/>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A set of educational and methodological materials for inclusion in the curricula of GSEIs for the elective course “Professions” for students in grades 8–9;</w:t>
            </w:r>
          </w:p>
          <w:p w:rsidR="008A42BD" w:rsidRPr="00853F72" w:rsidRDefault="008A42BD" w:rsidP="0016228F">
            <w:pPr>
              <w:numPr>
                <w:ilvl w:val="0"/>
                <w:numId w:val="13"/>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Sample documents, tools, and templates necessary for the systematic implementation of career guidance activities;</w:t>
            </w:r>
          </w:p>
          <w:p w:rsidR="008A42BD" w:rsidRPr="00853F72" w:rsidRDefault="008A42BD" w:rsidP="0016228F">
            <w:pPr>
              <w:numPr>
                <w:ilvl w:val="0"/>
                <w:numId w:val="14"/>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Professional development of GSEI teaching staff (career advisors) on the methodology of teaching the elective course “Professions” for students in grades 8–9;</w:t>
            </w:r>
          </w:p>
          <w:p w:rsidR="008A42BD" w:rsidRPr="00853F72" w:rsidRDefault="008A42BD" w:rsidP="0016228F">
            <w:pPr>
              <w:numPr>
                <w:ilvl w:val="0"/>
                <w:numId w:val="15"/>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Professional development of the community career coordinator through a specialized short-term program approved by the National Agency for Civil Service;</w:t>
            </w:r>
          </w:p>
          <w:p w:rsidR="008A42BD" w:rsidRPr="00853F72" w:rsidRDefault="008A42BD" w:rsidP="0016228F">
            <w:pPr>
              <w:numPr>
                <w:ilvl w:val="0"/>
                <w:numId w:val="1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Mentoring support for GSEI teaching staff (career advisors) in delivering the elective course “Professions” for students in grades 8–9;</w:t>
            </w:r>
          </w:p>
          <w:p w:rsidR="008A42BD" w:rsidRPr="00853F72" w:rsidRDefault="008A42BD" w:rsidP="0016228F">
            <w:pPr>
              <w:numPr>
                <w:ilvl w:val="0"/>
                <w:numId w:val="17"/>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Expert support for the community career coordinator in organizing and conducting career guidance activities, and in establishing cooperation between GSEIs, businesses, vocational and specialized colleges, as well as higher education institutions;</w:t>
            </w:r>
          </w:p>
          <w:p w:rsidR="008A42BD" w:rsidRPr="00853F72" w:rsidRDefault="008A42BD" w:rsidP="0016228F">
            <w:pPr>
              <w:numPr>
                <w:ilvl w:val="0"/>
                <w:numId w:val="18"/>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lastRenderedPageBreak/>
              <w:t>Provision, upon request, of advisory support regarding the implementation of the “New Ukrainian School” (NUS) reform, including the profile secondary education reform, particularly in organizing the network of educational institutions and other matters related to decentralized education management;</w:t>
            </w:r>
          </w:p>
          <w:p w:rsidR="008A42BD" w:rsidRPr="00853F72" w:rsidRDefault="008A42BD" w:rsidP="0016228F">
            <w:pPr>
              <w:numPr>
                <w:ilvl w:val="0"/>
                <w:numId w:val="19"/>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Ensuring the community’s opportunity to participate in the competitive selection for mini-grants to create a career guidance space in the territorial community and, in the case of successful selection, concluding a grant agreement that defines the detailed conditions of cooperation.</w:t>
            </w:r>
          </w:p>
          <w:p w:rsidR="008A42BD" w:rsidRPr="00853F72" w:rsidRDefault="008A42BD" w:rsidP="0016228F">
            <w:pPr>
              <w:spacing w:after="240"/>
              <w:rPr>
                <w:rFonts w:eastAsia="Times New Roman" w:cs="Times New Roman"/>
                <w:lang w:val="uk-UA" w:eastAsia="uk-UA"/>
              </w:rPr>
            </w:pPr>
          </w:p>
          <w:p w:rsidR="008A42BD" w:rsidRPr="00853F72" w:rsidRDefault="008A42BD" w:rsidP="0016228F">
            <w:pPr>
              <w:ind w:firstLine="482"/>
              <w:jc w:val="both"/>
              <w:rPr>
                <w:rFonts w:eastAsia="Times New Roman" w:cs="Times New Roman"/>
                <w:lang w:val="uk-UA" w:eastAsia="uk-UA"/>
              </w:rPr>
            </w:pPr>
            <w:r w:rsidRPr="00853F72">
              <w:rPr>
                <w:rFonts w:eastAsia="Times New Roman" w:cs="Times New Roman"/>
                <w:color w:val="000000"/>
                <w:sz w:val="20"/>
                <w:szCs w:val="20"/>
                <w:lang w:val="uk-UA" w:eastAsia="uk-UA"/>
              </w:rPr>
              <w:t>1.12. Expected impact of the DECIDE Project on the development of the relevant industry or region:</w:t>
            </w:r>
          </w:p>
          <w:p w:rsidR="008A42BD" w:rsidRPr="00853F72" w:rsidRDefault="008A42BD" w:rsidP="0016228F">
            <w:pPr>
              <w:ind w:firstLine="482"/>
              <w:jc w:val="both"/>
              <w:rPr>
                <w:rFonts w:eastAsia="Times New Roman" w:cs="Times New Roman"/>
                <w:lang w:val="uk-UA" w:eastAsia="uk-UA"/>
              </w:rPr>
            </w:pPr>
            <w:r w:rsidRPr="00853F72">
              <w:rPr>
                <w:rFonts w:eastAsia="Times New Roman" w:cs="Times New Roman"/>
                <w:color w:val="000000"/>
                <w:sz w:val="20"/>
                <w:szCs w:val="20"/>
                <w:lang w:val="uk-UA" w:eastAsia="uk-UA"/>
              </w:rPr>
              <w:t>It is expected that the implementation of the DECIDE Project in the area of national-level piloting of the career guidance system for children and adolescents will have a systemic, long-term, and multiplier effect on the socio-economic development of the territorial community and the region as a whole, and in particular will contribute to:</w:t>
            </w:r>
          </w:p>
          <w:p w:rsidR="008A42BD" w:rsidRPr="00853F72" w:rsidRDefault="008A42BD" w:rsidP="0016228F">
            <w:pPr>
              <w:numPr>
                <w:ilvl w:val="0"/>
                <w:numId w:val="20"/>
              </w:numPr>
              <w:ind w:left="491"/>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Strengthening the community’s human resource potential through professional development of the community career coordinator and GSEI teaching staff (career advisors) in the field of career guidance for children and adolescents;</w:t>
            </w:r>
          </w:p>
          <w:p w:rsidR="008A42BD" w:rsidRPr="00853F72" w:rsidRDefault="008A42BD" w:rsidP="0016228F">
            <w:pPr>
              <w:numPr>
                <w:ilvl w:val="0"/>
                <w:numId w:val="20"/>
              </w:numPr>
              <w:ind w:left="491"/>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Building individual educational trajectories for students and supporting informed choices of their future professions based on a realistic understanding of the labor market;</w:t>
            </w:r>
          </w:p>
          <w:p w:rsidR="008A42BD" w:rsidRPr="00853F72" w:rsidRDefault="008A42BD" w:rsidP="0016228F">
            <w:pPr>
              <w:numPr>
                <w:ilvl w:val="0"/>
                <w:numId w:val="20"/>
              </w:numPr>
              <w:ind w:left="491"/>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Strengthening partnerships between general secondary education institutions, local businesses, vocational and pre-higher education institutions, and higher education institutions for the implementation of joint career guidance initiatives;</w:t>
            </w:r>
          </w:p>
          <w:p w:rsidR="008A42BD" w:rsidRPr="00853F72" w:rsidRDefault="008A42BD" w:rsidP="0016228F">
            <w:pPr>
              <w:numPr>
                <w:ilvl w:val="0"/>
                <w:numId w:val="20"/>
              </w:numPr>
              <w:ind w:left="491"/>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Introducing modern career guidance methodologies into the educational process;</w:t>
            </w:r>
          </w:p>
          <w:p w:rsidR="008A42BD" w:rsidRPr="00853F72" w:rsidRDefault="008A42BD" w:rsidP="0016228F">
            <w:pPr>
              <w:numPr>
                <w:ilvl w:val="0"/>
                <w:numId w:val="20"/>
              </w:numPr>
              <w:ind w:left="491"/>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Creating equal opportunities for professional self-determination for children and adolescents with special educational needs, internally displaced persons, and other vulnerable groups through the adaptation of career guidance services;</w:t>
            </w:r>
          </w:p>
          <w:p w:rsidR="008A42BD" w:rsidRPr="00853F72" w:rsidRDefault="008A42BD" w:rsidP="0016228F">
            <w:pPr>
              <w:numPr>
                <w:ilvl w:val="0"/>
                <w:numId w:val="21"/>
              </w:numPr>
              <w:ind w:left="491" w:hanging="365"/>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Increasing the competitiveness of the territorial community and region by aligning the workforce training system with actual labor market needs;</w:t>
            </w:r>
          </w:p>
          <w:p w:rsidR="008A42BD" w:rsidRPr="00853F72" w:rsidRDefault="008A42BD" w:rsidP="0016228F">
            <w:pPr>
              <w:numPr>
                <w:ilvl w:val="0"/>
                <w:numId w:val="22"/>
              </w:numPr>
              <w:ind w:left="491" w:hanging="365"/>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Creating conditions for youth self-realization within the community, which will help reduce migration tendencies and retain human capital;</w:t>
            </w:r>
          </w:p>
          <w:p w:rsidR="008A42BD" w:rsidRPr="00853F72" w:rsidRDefault="008A42BD" w:rsidP="0016228F">
            <w:pPr>
              <w:numPr>
                <w:ilvl w:val="0"/>
                <w:numId w:val="23"/>
              </w:numPr>
              <w:ind w:left="491" w:hanging="365"/>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Strengthening the institutional capacity of education management bodies by implementing a systematic approach to developing the community-level career guidance system (planning, monitoring the quality of services, and analyzing policy effectiveness);</w:t>
            </w:r>
          </w:p>
          <w:p w:rsidR="008A42BD" w:rsidRPr="00853F72" w:rsidRDefault="008A42BD" w:rsidP="0016228F">
            <w:pPr>
              <w:numPr>
                <w:ilvl w:val="0"/>
                <w:numId w:val="24"/>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Raising parents’ awareness of education system reforms and labor market trends and engaging them as partners in the professional self-determination process of children and adolescents.</w:t>
            </w:r>
          </w:p>
          <w:p w:rsidR="008A42BD" w:rsidRPr="00853F72" w:rsidRDefault="008A42BD" w:rsidP="0016228F">
            <w:pPr>
              <w:rPr>
                <w:rFonts w:eastAsia="Times New Roman" w:cs="Times New Roman"/>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lastRenderedPageBreak/>
              <w:t>1.13.</w:t>
            </w:r>
            <w:r w:rsidRPr="00853F72">
              <w:rPr>
                <w:rFonts w:eastAsia="Times New Roman" w:cs="Times New Roman"/>
                <w:color w:val="000000"/>
                <w:sz w:val="20"/>
                <w:szCs w:val="20"/>
                <w:lang w:val="uk-UA" w:eastAsia="uk-UA"/>
              </w:rPr>
              <w:tab/>
              <w:t>The Parties assume that their cooperation will contribute to the implementation of education reforms and effective education management, which will be performed with active participation of all the interested parties.</w:t>
            </w:r>
          </w:p>
          <w:p w:rsidR="008A42BD" w:rsidRPr="00853F72" w:rsidRDefault="008A42BD" w:rsidP="0016228F">
            <w:pPr>
              <w:spacing w:after="240"/>
              <w:rPr>
                <w:rFonts w:eastAsia="Times New Roman" w:cs="Times New Roman"/>
                <w:lang w:val="uk-UA" w:eastAsia="uk-UA"/>
              </w:rPr>
            </w:pP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t>Article 2</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t>RESPONSIBILITY OF THE PARTIES</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2.1.</w:t>
            </w:r>
            <w:r w:rsidRPr="00853F72">
              <w:rPr>
                <w:rFonts w:eastAsia="Times New Roman" w:cs="Times New Roman"/>
                <w:color w:val="000000"/>
                <w:sz w:val="20"/>
                <w:szCs w:val="20"/>
                <w:lang w:val="uk-UA" w:eastAsia="uk-UA"/>
              </w:rPr>
              <w:tab/>
              <w:t>This Memorandum is a document based on which the Parties will coordinate their actions to achieve the aim set forth in this Memorandum.</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2.2.</w:t>
            </w:r>
            <w:r w:rsidRPr="00853F72">
              <w:rPr>
                <w:rFonts w:eastAsia="Times New Roman" w:cs="Times New Roman"/>
                <w:color w:val="000000"/>
                <w:sz w:val="20"/>
                <w:szCs w:val="20"/>
                <w:lang w:val="uk-UA" w:eastAsia="uk-UA"/>
              </w:rPr>
              <w:tab/>
              <w:t>This Memorandum does not create any rights and obligations for the Parties other than those stipulated by this Memorandum.</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2.3.</w:t>
            </w:r>
            <w:r w:rsidRPr="00853F72">
              <w:rPr>
                <w:rFonts w:eastAsia="Times New Roman" w:cs="Times New Roman"/>
                <w:color w:val="000000"/>
                <w:sz w:val="20"/>
                <w:szCs w:val="20"/>
                <w:lang w:val="uk-UA" w:eastAsia="uk-UA"/>
              </w:rPr>
              <w:tab/>
              <w:t>The Parties undertake not to disclose confidential information of which they become aware during joint activities.</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2.4.</w:t>
            </w:r>
            <w:r w:rsidRPr="00853F72">
              <w:rPr>
                <w:rFonts w:eastAsia="Times New Roman" w:cs="Times New Roman"/>
                <w:color w:val="000000"/>
                <w:sz w:val="20"/>
                <w:szCs w:val="20"/>
                <w:shd w:val="clear" w:color="auto" w:fill="FFFFFF"/>
                <w:lang w:val="uk-UA" w:eastAsia="uk-UA"/>
              </w:rPr>
              <w:tab/>
              <w:t>The Parties’ responsible persons under this Memorandum:</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in Bilhorod-Dnistrovskyі City Council – O.V. Skalozub, the secretary of the сity сouncil,</w:t>
            </w:r>
          </w:p>
          <w:p w:rsidR="008A42BD" w:rsidRPr="00853F72" w:rsidRDefault="008A42BD" w:rsidP="0016228F">
            <w:pPr>
              <w:ind w:firstLine="404"/>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 xml:space="preserve"> in the Non-Governmental </w:t>
            </w:r>
            <w:r w:rsidRPr="00853F72">
              <w:rPr>
                <w:rFonts w:eastAsia="Times New Roman" w:cs="Times New Roman"/>
                <w:color w:val="000000"/>
                <w:sz w:val="20"/>
                <w:szCs w:val="20"/>
                <w:lang w:val="uk-UA" w:eastAsia="uk-UA"/>
              </w:rPr>
              <w:t>Organization ‘Development of Citizenship Competences in Ukraine’ Valentyna Poltorak, Deputy Head of NGO DOCCU, DECIDE Project Manager, and Iuliia Molchanova, Chief Expert of NGO DOCCU, Coordinator of Component 2 ‘Development of Democratic Education Systems in Communities’.</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t>Article 3</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t>POWERS OF THE PARTIES</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3.1.</w:t>
            </w:r>
            <w:r w:rsidRPr="00853F72">
              <w:rPr>
                <w:rFonts w:eastAsia="Times New Roman" w:cs="Times New Roman"/>
                <w:color w:val="000000"/>
                <w:sz w:val="20"/>
                <w:szCs w:val="20"/>
                <w:lang w:val="uk-UA" w:eastAsia="uk-UA"/>
              </w:rPr>
              <w:tab/>
              <w:t>To apply and exchange knowledge and experience, expand cooperation and fulfill the goals of this Memorandum, the Parties have the right and undertake the following:</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3.1.1. Obligations of the Parties.</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3.1.1.1. The City Council within the DECIDE Project in the area of the national-level piloting of the career guidance system for children and adolescents:</w:t>
            </w:r>
          </w:p>
          <w:p w:rsidR="008A42BD" w:rsidRPr="00853F72" w:rsidRDefault="008A42BD" w:rsidP="0016228F">
            <w:pPr>
              <w:numPr>
                <w:ilvl w:val="0"/>
                <w:numId w:val="25"/>
              </w:numPr>
              <w:tabs>
                <w:tab w:val="clear" w:pos="720"/>
              </w:tabs>
              <w:ind w:left="182" w:hanging="112"/>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Establishes cooperation with the regional (oblast) military administration, vocational, pre-higher, and higher education institutions, as well as national, regional, and local businesses to ensure sustainable partnerships for carrying out career guidance in the territorial community, including through the conclusion of memoranda of cooperation (understanding);</w:t>
            </w:r>
          </w:p>
          <w:p w:rsidR="008A42BD" w:rsidRPr="00853F72" w:rsidRDefault="008A42BD" w:rsidP="0016228F">
            <w:pPr>
              <w:numPr>
                <w:ilvl w:val="0"/>
                <w:numId w:val="25"/>
              </w:numPr>
              <w:tabs>
                <w:tab w:val="clear" w:pos="720"/>
              </w:tabs>
              <w:ind w:left="182" w:hanging="112"/>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Appoints the community career coordinator from among the employees of the local self-government body (education management body), the professional development center for teaching staff of educational institutions, etc.;</w:t>
            </w:r>
          </w:p>
          <w:p w:rsidR="008A42BD" w:rsidRPr="00853F72" w:rsidRDefault="008A42BD" w:rsidP="0016228F">
            <w:pPr>
              <w:numPr>
                <w:ilvl w:val="0"/>
                <w:numId w:val="25"/>
              </w:numPr>
              <w:tabs>
                <w:tab w:val="clear" w:pos="720"/>
              </w:tabs>
              <w:ind w:left="182" w:hanging="112"/>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Identifies the general secondary education institution(s) where the elective course “Professions” for students in grades 8–9 will be implemented and ensures its inclusion in the curricula of GSEIs for the 2026–2027 and 2027–2028 academic years and thereafter;</w:t>
            </w:r>
          </w:p>
          <w:p w:rsidR="008A42BD" w:rsidRPr="00853F72" w:rsidRDefault="008A42BD" w:rsidP="0016228F">
            <w:pPr>
              <w:numPr>
                <w:ilvl w:val="0"/>
                <w:numId w:val="25"/>
              </w:numPr>
              <w:tabs>
                <w:tab w:val="clear" w:pos="720"/>
              </w:tabs>
              <w:ind w:left="182" w:hanging="112"/>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 xml:space="preserve">Upon the request of the DECIDE Project, facilitates the organization and conduct of surveys among community residents (and other stakeholders) and provides other necessary information on a wide </w:t>
            </w:r>
            <w:r w:rsidRPr="00853F72">
              <w:rPr>
                <w:rFonts w:eastAsia="Times New Roman" w:cs="Times New Roman"/>
                <w:color w:val="000000"/>
                <w:sz w:val="20"/>
                <w:szCs w:val="20"/>
                <w:lang w:val="uk-UA" w:eastAsia="uk-UA"/>
              </w:rPr>
              <w:lastRenderedPageBreak/>
              <w:t>range of issues related to career guidance for children and adolescents;</w:t>
            </w:r>
          </w:p>
          <w:p w:rsidR="008A42BD" w:rsidRPr="00853F72" w:rsidRDefault="008A42BD" w:rsidP="0016228F">
            <w:pPr>
              <w:numPr>
                <w:ilvl w:val="0"/>
                <w:numId w:val="25"/>
              </w:numPr>
              <w:tabs>
                <w:tab w:val="clear" w:pos="720"/>
                <w:tab w:val="num" w:pos="552"/>
              </w:tabs>
              <w:ind w:left="182" w:hanging="112"/>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Appoints two (2) career advisors in each pilot general secondary education institution from among the teaching staff who will teach the elective course “Professions” for students in grades 8–9;</w:t>
            </w:r>
          </w:p>
          <w:p w:rsidR="008A42BD" w:rsidRPr="00853F72" w:rsidRDefault="008A42BD" w:rsidP="0016228F">
            <w:pPr>
              <w:numPr>
                <w:ilvl w:val="0"/>
                <w:numId w:val="25"/>
              </w:numPr>
              <w:tabs>
                <w:tab w:val="clear" w:pos="720"/>
                <w:tab w:val="num" w:pos="552"/>
              </w:tabs>
              <w:ind w:left="182" w:hanging="112"/>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Ensures the provision of premises, equipment, information and communication technologies, and other resources for organizing and conducting activities involving career advisors and other participants in the national-level piloting;</w:t>
            </w:r>
          </w:p>
          <w:p w:rsidR="008A42BD" w:rsidRPr="00853F72" w:rsidRDefault="008A42BD" w:rsidP="0016228F">
            <w:pPr>
              <w:numPr>
                <w:ilvl w:val="0"/>
                <w:numId w:val="25"/>
              </w:numPr>
              <w:tabs>
                <w:tab w:val="clear" w:pos="720"/>
                <w:tab w:val="num" w:pos="552"/>
              </w:tabs>
              <w:ind w:left="182" w:hanging="112"/>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Develops and ensures the implementation of the plan for introducing the career guidance system in the territorial community, including the plan of career guidance activities / programs for children and adolescents for 2026, 2027, and 2028, including conducting tours, internships, etc.;</w:t>
            </w:r>
          </w:p>
          <w:p w:rsidR="008A42BD" w:rsidRPr="00853F72" w:rsidRDefault="008A42BD" w:rsidP="0016228F">
            <w:pPr>
              <w:numPr>
                <w:ilvl w:val="0"/>
                <w:numId w:val="25"/>
              </w:numPr>
              <w:tabs>
                <w:tab w:val="clear" w:pos="720"/>
                <w:tab w:val="num" w:pos="552"/>
              </w:tabs>
              <w:ind w:left="182" w:hanging="112"/>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Organizes at least five (5) career guidance tours per year for children and adolescents of the territorial community to enterprises, as well as to vocational, pre-higher, and higher education institutions;</w:t>
            </w:r>
          </w:p>
          <w:p w:rsidR="008A42BD" w:rsidRPr="00853F72" w:rsidRDefault="008A42BD" w:rsidP="0016228F">
            <w:pPr>
              <w:numPr>
                <w:ilvl w:val="0"/>
                <w:numId w:val="25"/>
              </w:numPr>
              <w:tabs>
                <w:tab w:val="clear" w:pos="720"/>
                <w:tab w:val="num" w:pos="552"/>
              </w:tabs>
              <w:ind w:left="182" w:hanging="112"/>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Ensures the preparation of photo and video reports on the results of career guidance activities in accordance with the requirements of the DECIDE Project;</w:t>
            </w:r>
          </w:p>
          <w:p w:rsidR="008A42BD" w:rsidRPr="00853F72" w:rsidRDefault="008A42BD" w:rsidP="0016228F">
            <w:pPr>
              <w:numPr>
                <w:ilvl w:val="0"/>
                <w:numId w:val="25"/>
              </w:numPr>
              <w:tabs>
                <w:tab w:val="clear" w:pos="720"/>
                <w:tab w:val="num" w:pos="552"/>
              </w:tabs>
              <w:ind w:left="182" w:hanging="112"/>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Ensures the inclusiveness of career guidance activities by covering children and adolescents with special educational needs, internally displaced children, and other categories of children in difficult life circumstances;</w:t>
            </w:r>
          </w:p>
          <w:p w:rsidR="008A42BD" w:rsidRPr="00853F72" w:rsidRDefault="008A42BD" w:rsidP="0016228F">
            <w:pPr>
              <w:numPr>
                <w:ilvl w:val="0"/>
                <w:numId w:val="25"/>
              </w:numPr>
              <w:tabs>
                <w:tab w:val="clear" w:pos="720"/>
                <w:tab w:val="num" w:pos="552"/>
              </w:tabs>
              <w:ind w:left="182" w:hanging="112"/>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Facilitates the participation of community representatives in activities/events conducted within the national-level piloting of the career guidance system for children and adolescents, including national and regional forums, strategic sessions, trainings, etc.;</w:t>
            </w:r>
          </w:p>
          <w:p w:rsidR="008A42BD" w:rsidRPr="00853F72" w:rsidRDefault="008A42BD" w:rsidP="0016228F">
            <w:pPr>
              <w:numPr>
                <w:ilvl w:val="0"/>
                <w:numId w:val="25"/>
              </w:numPr>
              <w:tabs>
                <w:tab w:val="clear" w:pos="720"/>
                <w:tab w:val="num" w:pos="552"/>
              </w:tabs>
              <w:ind w:left="182" w:hanging="112"/>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Ensures informational and awareness-raising activities among parents, students, and the public regarding the implementation of the career guidance system and the “New Ukrainian School” (NUS) reform, including the profile secondary education reform;</w:t>
            </w:r>
          </w:p>
          <w:p w:rsidR="008A42BD" w:rsidRPr="00853F72" w:rsidRDefault="008A42BD" w:rsidP="0016228F">
            <w:pPr>
              <w:numPr>
                <w:ilvl w:val="0"/>
                <w:numId w:val="25"/>
              </w:numPr>
              <w:tabs>
                <w:tab w:val="clear" w:pos="720"/>
                <w:tab w:val="num" w:pos="552"/>
              </w:tabs>
              <w:ind w:left="182" w:hanging="112"/>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Within its powers, facilitates the implementation of the DECIDE Project in the area of national-level piloting of the career guidance system for children and adolescents;</w:t>
            </w:r>
          </w:p>
          <w:p w:rsidR="008A42BD" w:rsidRPr="00853F72" w:rsidRDefault="008A42BD" w:rsidP="0016228F">
            <w:pPr>
              <w:numPr>
                <w:ilvl w:val="0"/>
                <w:numId w:val="25"/>
              </w:numPr>
              <w:tabs>
                <w:tab w:val="clear" w:pos="720"/>
                <w:tab w:val="num" w:pos="552"/>
              </w:tabs>
              <w:ind w:left="182" w:hanging="112"/>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Provides information and supports the monitoring of results of the DECIDE Project implementation in the area of national-level piloting of the career guidance system for children and adolescents in accordance with the Procedure for Involvement, Use, and Monitoring of International Technical Assistance, approved by the Resolution of the Cabinet of Ministers of Ukraine dated 15.02.2002 No. 153 (with amendmends).</w:t>
            </w:r>
          </w:p>
          <w:p w:rsidR="008A42BD" w:rsidRDefault="008A42BD" w:rsidP="0016228F">
            <w:pPr>
              <w:ind w:firstLine="284"/>
              <w:jc w:val="both"/>
              <w:rPr>
                <w:rFonts w:eastAsia="Times New Roman" w:cs="Times New Roman"/>
                <w:color w:val="000000"/>
                <w:sz w:val="20"/>
                <w:szCs w:val="20"/>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3.1.1.2. Obligations of the NGO DOCCU:</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NGO DOCCU:</w:t>
            </w:r>
          </w:p>
          <w:p w:rsidR="008A42BD" w:rsidRPr="00853F72" w:rsidRDefault="008A42BD" w:rsidP="0016228F">
            <w:pPr>
              <w:numPr>
                <w:ilvl w:val="0"/>
                <w:numId w:val="2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Provides a set of educational and methodological materials for the implementation of the elective course “Professions” for students in grades 8–9 in pilot GSEIs, as well as sample documents, tools, and templates necessary for the systematic implementation of career guidance activities;</w:t>
            </w:r>
          </w:p>
          <w:p w:rsidR="008A42BD" w:rsidRPr="00853F72" w:rsidRDefault="008A42BD" w:rsidP="0016228F">
            <w:pPr>
              <w:numPr>
                <w:ilvl w:val="0"/>
                <w:numId w:val="2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lastRenderedPageBreak/>
              <w:t>Organizes professional development of GSEI teaching staff (career advisors) who will teach the elective course “Professions” for students in grades 8–9 in pilot GSEIs;</w:t>
            </w:r>
          </w:p>
          <w:p w:rsidR="008A42BD" w:rsidRPr="00853F72" w:rsidRDefault="008A42BD" w:rsidP="0016228F">
            <w:pPr>
              <w:numPr>
                <w:ilvl w:val="0"/>
                <w:numId w:val="2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Organizes professional development of the community career coordinator through a specialized short-term training program for local self-government officials, approved by the National Agency for Civil Service of Ukraine;</w:t>
            </w:r>
          </w:p>
          <w:p w:rsidR="008A42BD" w:rsidRPr="00853F72" w:rsidRDefault="008A42BD" w:rsidP="0016228F">
            <w:pPr>
              <w:numPr>
                <w:ilvl w:val="0"/>
                <w:numId w:val="2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Provides expert support to the community career coordinator and mentoring support to career advisors during the implementation of the elective course “Professions” for students in grades 8–9 in pilot GSEIs;</w:t>
            </w:r>
          </w:p>
          <w:p w:rsidR="008A42BD" w:rsidRPr="00853F72" w:rsidRDefault="008A42BD" w:rsidP="0016228F">
            <w:pPr>
              <w:numPr>
                <w:ilvl w:val="0"/>
                <w:numId w:val="2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Provides expert support for the development and implementation of the career guidance system implementation plan in the territorial community, including the plan of career guidance activities / programs for children and adolescents for 2026, 2027, and 2028;</w:t>
            </w:r>
          </w:p>
          <w:p w:rsidR="008A42BD" w:rsidRPr="00853F72" w:rsidRDefault="008A42BD" w:rsidP="0016228F">
            <w:pPr>
              <w:numPr>
                <w:ilvl w:val="0"/>
                <w:numId w:val="2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Provides expert support for establishing cooperation with businesses, vocational and specialized colleges, as well as higher education institutions, to develop the career guidance system for children and adolescents in the territorial community;</w:t>
            </w:r>
          </w:p>
          <w:p w:rsidR="008A42BD" w:rsidRPr="00853F72" w:rsidRDefault="008A42BD" w:rsidP="0016228F">
            <w:pPr>
              <w:numPr>
                <w:ilvl w:val="0"/>
                <w:numId w:val="2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Facilitates the participation of community representatives in activities within the national-level piloting of the career guidance system for children and adolescents, including national and regional forums, strategic sessions, trainings, etc.;</w:t>
            </w:r>
          </w:p>
          <w:p w:rsidR="008A42BD" w:rsidRPr="00853F72" w:rsidRDefault="008A42BD" w:rsidP="0016228F">
            <w:pPr>
              <w:numPr>
                <w:ilvl w:val="0"/>
                <w:numId w:val="2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Upon the community’s request, provides advisory support regarding the implementation of the “New Ukrainian School” (NUS) reform, including the profile secondary education reform, in terms of organizing the educational network and other matters related to decentralized education management;</w:t>
            </w:r>
          </w:p>
          <w:p w:rsidR="008A42BD" w:rsidRPr="00853F72" w:rsidRDefault="008A42BD" w:rsidP="0016228F">
            <w:pPr>
              <w:numPr>
                <w:ilvl w:val="0"/>
                <w:numId w:val="2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Ensures the community’s opportunity to participate in the competitive selection for mini-grants to create a career guidance space in the territorial community and, in the event of successful selection, concludes a grant agreement defining the detailed terms of cooperation.</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3.2. The Parties shall maintain business relations and take all necessary measures to ensure the effectiveness and development of mutually beneficial cooperation, as well as contribute to the development of other forms of cooperation to achieve the goals set out in the Memorandum.</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3.3. The Parties shall hold regular consultations to discuss coordinated actions aimed at improving the quality of cooperation.</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3.3.1. The Parties may discuss current and prospective issues of cooperation during such consultations.</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3.3.2. If necessary, the Parties shall hold ad hoc consultations. The venue, dates, and agenda will be further agreed.</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t>Article 4</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lastRenderedPageBreak/>
              <w:t>TERM OF THE MEMORANDUM</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4.1.</w:t>
            </w:r>
            <w:r w:rsidRPr="00853F72">
              <w:rPr>
                <w:rFonts w:eastAsia="Times New Roman" w:cs="Times New Roman"/>
                <w:color w:val="000000"/>
                <w:sz w:val="20"/>
                <w:szCs w:val="20"/>
                <w:lang w:val="uk-UA" w:eastAsia="uk-UA"/>
              </w:rPr>
              <w:tab/>
              <w:t>This Memorandum covers the period of implementation of the DECIDE Project in the area of national-level piloting of the career guidance system for children and adolescents from November 1, 2025, to December 31, 2030. It shall enter into force on the date of its signing by all Parties and shall terminate after the Parties have fulfilled all their obligations.</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4.2.</w:t>
            </w:r>
            <w:r w:rsidRPr="00853F72">
              <w:rPr>
                <w:rFonts w:eastAsia="Times New Roman" w:cs="Times New Roman"/>
                <w:color w:val="000000"/>
                <w:sz w:val="20"/>
                <w:szCs w:val="20"/>
                <w:lang w:val="uk-UA" w:eastAsia="uk-UA"/>
              </w:rPr>
              <w:tab/>
              <w:t>Upon expiration of the Memorandum, the Parties should review the results of cooperation.</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4.3.</w:t>
            </w:r>
            <w:r w:rsidRPr="00853F72">
              <w:rPr>
                <w:rFonts w:eastAsia="Times New Roman" w:cs="Times New Roman"/>
                <w:color w:val="000000"/>
                <w:sz w:val="20"/>
                <w:szCs w:val="20"/>
                <w:lang w:val="uk-UA" w:eastAsia="uk-UA"/>
              </w:rPr>
              <w:tab/>
              <w:t>A Party shall notify the other Party in writing of its decision to terminate the Memorandum no later than three months prior to the intended date of termination.</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t>Article 5</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t>OTHER CONDITIONS</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5.1.</w:t>
            </w:r>
            <w:r w:rsidRPr="00853F72">
              <w:rPr>
                <w:rFonts w:eastAsia="Times New Roman" w:cs="Times New Roman"/>
                <w:color w:val="000000"/>
                <w:sz w:val="20"/>
                <w:szCs w:val="20"/>
                <w:lang w:val="uk-UA" w:eastAsia="uk-UA"/>
              </w:rPr>
              <w:tab/>
              <w:t>The forms of cooperation defined in articles 1 and 3 of this Memorandum is not exhaustive and may be supplemented or revised by written agreement of the Parties.</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5.2.</w:t>
            </w:r>
            <w:r w:rsidRPr="00853F72">
              <w:rPr>
                <w:rFonts w:eastAsia="Times New Roman" w:cs="Times New Roman"/>
                <w:color w:val="000000"/>
                <w:sz w:val="20"/>
                <w:szCs w:val="20"/>
                <w:lang w:val="uk-UA" w:eastAsia="uk-UA"/>
              </w:rPr>
              <w:tab/>
              <w:t>All disputes between the Parties concerning the implementation and interpretation of this Memorandum shall be resolved through consultations.</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5.3.</w:t>
            </w:r>
            <w:r w:rsidRPr="00853F72">
              <w:rPr>
                <w:rFonts w:eastAsia="Times New Roman" w:cs="Times New Roman"/>
                <w:color w:val="000000"/>
                <w:sz w:val="20"/>
                <w:szCs w:val="20"/>
                <w:lang w:val="uk-UA" w:eastAsia="uk-UA"/>
              </w:rPr>
              <w:tab/>
              <w:t>Any amendments or supplements to the Memorandum may be made with the consent of both Parties. The amendments or supplements to this Memorandum shall be made in writing and shall form an integral part thereof.</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5.4.</w:t>
            </w:r>
            <w:r w:rsidRPr="00853F72">
              <w:rPr>
                <w:rFonts w:eastAsia="Times New Roman" w:cs="Times New Roman"/>
                <w:color w:val="000000"/>
                <w:sz w:val="20"/>
                <w:szCs w:val="20"/>
                <w:lang w:val="uk-UA" w:eastAsia="uk-UA"/>
              </w:rPr>
              <w:tab/>
              <w:t>In the absence of financing for the DECIDE Project implementation, NGO DOCCU has the right to suspend the fulfillment of obligations under this Memorandum until the financing renewal.</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5.5.</w:t>
            </w:r>
            <w:r w:rsidRPr="00853F72">
              <w:rPr>
                <w:rFonts w:eastAsia="Times New Roman" w:cs="Times New Roman"/>
                <w:color w:val="000000"/>
                <w:sz w:val="20"/>
                <w:szCs w:val="20"/>
                <w:lang w:val="uk-UA" w:eastAsia="uk-UA"/>
              </w:rPr>
              <w:tab/>
              <w:t>The Parties shall exchange available information materials that are directly related to this Memorandum.</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5.6.</w:t>
            </w:r>
            <w:r w:rsidRPr="00853F72">
              <w:rPr>
                <w:rFonts w:eastAsia="Times New Roman" w:cs="Times New Roman"/>
                <w:color w:val="000000"/>
                <w:sz w:val="20"/>
                <w:szCs w:val="20"/>
                <w:lang w:val="uk-UA" w:eastAsia="uk-UA"/>
              </w:rPr>
              <w:tab/>
              <w:t>In the event of non-performance of this Memorandum, the Parties shall identify the causes and coordinate joint efforts under the agreement.</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5.7.</w:t>
            </w:r>
            <w:r w:rsidRPr="00853F72">
              <w:rPr>
                <w:rFonts w:eastAsia="Times New Roman" w:cs="Times New Roman"/>
                <w:color w:val="000000"/>
                <w:sz w:val="20"/>
                <w:szCs w:val="20"/>
                <w:lang w:val="uk-UA" w:eastAsia="uk-UA"/>
              </w:rPr>
              <w:tab/>
              <w:t>In cases not defined in this Memorandum, the Parties shall be guided by the current legislation of Ukraine.</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5.8.</w:t>
            </w:r>
            <w:r w:rsidRPr="00853F72">
              <w:rPr>
                <w:rFonts w:eastAsia="Times New Roman" w:cs="Times New Roman"/>
                <w:color w:val="000000"/>
                <w:sz w:val="20"/>
                <w:szCs w:val="20"/>
                <w:lang w:val="uk-UA" w:eastAsia="uk-UA"/>
              </w:rPr>
              <w:tab/>
              <w:t>This Memorandum is signed in two copies (one copy for each Party).</w:t>
            </w:r>
          </w:p>
          <w:p w:rsidR="008A42BD" w:rsidRPr="00853F72" w:rsidRDefault="008A42BD" w:rsidP="0016228F">
            <w:pPr>
              <w:rPr>
                <w:rFonts w:eastAsia="Times New Roman" w:cs="Times New Roman"/>
                <w:lang w:val="uk-UA" w:eastAsia="uk-UA"/>
              </w:rPr>
            </w:pPr>
            <w:r w:rsidRPr="00853F72">
              <w:rPr>
                <w:rFonts w:eastAsia="Times New Roman" w:cs="Times New Roman"/>
                <w:b/>
                <w:bCs/>
                <w:color w:val="000000"/>
                <w:sz w:val="20"/>
                <w:szCs w:val="20"/>
                <w:shd w:val="clear" w:color="auto" w:fill="FFFFFF"/>
                <w:lang w:val="uk-UA" w:eastAsia="uk-UA"/>
              </w:rPr>
              <w:t>FOR THE</w:t>
            </w:r>
            <w:r w:rsidRPr="00853F72">
              <w:rPr>
                <w:rFonts w:eastAsia="Times New Roman" w:cs="Times New Roman"/>
                <w:b/>
                <w:bCs/>
                <w:smallCaps/>
                <w:color w:val="000000"/>
                <w:sz w:val="20"/>
                <w:szCs w:val="20"/>
                <w:shd w:val="clear" w:color="auto" w:fill="FFFFFF"/>
                <w:lang w:val="uk-UA" w:eastAsia="uk-UA"/>
              </w:rPr>
              <w:t xml:space="preserve"> </w:t>
            </w:r>
            <w:r w:rsidRPr="00853F72">
              <w:rPr>
                <w:rFonts w:eastAsia="Times New Roman" w:cs="Times New Roman"/>
                <w:b/>
                <w:bCs/>
                <w:color w:val="000000"/>
                <w:sz w:val="20"/>
                <w:szCs w:val="20"/>
                <w:shd w:val="clear" w:color="auto" w:fill="FFFFFF"/>
                <w:lang w:val="uk-UA" w:eastAsia="uk-UA"/>
              </w:rPr>
              <w:t>BILHOROD-DNISTROVSKYІ</w:t>
            </w:r>
          </w:p>
          <w:p w:rsidR="008A42BD" w:rsidRPr="00853F72" w:rsidRDefault="008A42BD" w:rsidP="0016228F">
            <w:pPr>
              <w:rPr>
                <w:rFonts w:eastAsia="Times New Roman" w:cs="Times New Roman"/>
                <w:lang w:val="uk-UA" w:eastAsia="uk-UA"/>
              </w:rPr>
            </w:pPr>
            <w:r w:rsidRPr="00853F72">
              <w:rPr>
                <w:rFonts w:eastAsia="Times New Roman" w:cs="Times New Roman"/>
                <w:b/>
                <w:bCs/>
                <w:color w:val="000000"/>
                <w:sz w:val="20"/>
                <w:szCs w:val="20"/>
                <w:shd w:val="clear" w:color="auto" w:fill="FFFFFF"/>
                <w:lang w:val="uk-UA" w:eastAsia="uk-UA"/>
              </w:rPr>
              <w:t>CITY</w:t>
            </w:r>
            <w:r w:rsidRPr="00853F72">
              <w:rPr>
                <w:rFonts w:eastAsia="Times New Roman" w:cs="Times New Roman"/>
                <w:b/>
                <w:bCs/>
                <w:smallCaps/>
                <w:color w:val="000000"/>
                <w:sz w:val="20"/>
                <w:szCs w:val="20"/>
                <w:shd w:val="clear" w:color="auto" w:fill="FFFFFF"/>
                <w:lang w:val="uk-UA" w:eastAsia="uk-UA"/>
              </w:rPr>
              <w:t xml:space="preserve"> COUNCIL</w:t>
            </w:r>
          </w:p>
          <w:p w:rsidR="008A42BD" w:rsidRPr="00853F72" w:rsidRDefault="008A42BD" w:rsidP="0016228F">
            <w:pPr>
              <w:jc w:val="both"/>
              <w:rPr>
                <w:rFonts w:eastAsia="Times New Roman" w:cs="Times New Roman"/>
                <w:lang w:val="uk-UA" w:eastAsia="uk-UA"/>
              </w:rPr>
            </w:pPr>
            <w:r w:rsidRPr="00853F72">
              <w:rPr>
                <w:rFonts w:eastAsia="Times New Roman" w:cs="Times New Roman"/>
                <w:b/>
                <w:bCs/>
                <w:color w:val="000000"/>
                <w:sz w:val="20"/>
                <w:szCs w:val="20"/>
                <w:shd w:val="clear" w:color="auto" w:fill="FFFFFF"/>
                <w:lang w:val="uk-UA" w:eastAsia="uk-UA"/>
              </w:rPr>
              <w:t>_____________________________________</w:t>
            </w:r>
          </w:p>
          <w:p w:rsidR="008A42BD" w:rsidRPr="00853F72" w:rsidRDefault="008A42BD" w:rsidP="0016228F">
            <w:pPr>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O.V. Skalozub</w:t>
            </w:r>
          </w:p>
          <w:p w:rsidR="008A42BD" w:rsidRPr="00853F72" w:rsidRDefault="008A42BD" w:rsidP="0016228F">
            <w:pPr>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Secretary of the City Council</w:t>
            </w:r>
          </w:p>
          <w:p w:rsidR="008A42BD" w:rsidRPr="00853F72" w:rsidRDefault="008A42BD" w:rsidP="0016228F">
            <w:pPr>
              <w:rPr>
                <w:rFonts w:eastAsia="Times New Roman" w:cs="Times New Roman"/>
                <w:lang w:val="uk-UA" w:eastAsia="uk-UA"/>
              </w:rPr>
            </w:pPr>
            <w:r w:rsidRPr="00853F72">
              <w:rPr>
                <w:rFonts w:eastAsia="Times New Roman" w:cs="Times New Roman"/>
                <w:b/>
                <w:bCs/>
                <w:smallCaps/>
                <w:color w:val="000000"/>
                <w:sz w:val="20"/>
                <w:szCs w:val="20"/>
                <w:lang w:val="uk-UA" w:eastAsia="uk-UA"/>
              </w:rPr>
              <w:t>FOR THE NGO ‘DEVELOPMENT OF</w:t>
            </w:r>
            <w:r w:rsidRPr="00853F72">
              <w:rPr>
                <w:rFonts w:eastAsia="Times New Roman" w:cs="Times New Roman"/>
                <w:b/>
                <w:bCs/>
                <w:smallCaps/>
                <w:color w:val="000000"/>
                <w:sz w:val="20"/>
                <w:szCs w:val="20"/>
                <w:lang w:val="uk-UA" w:eastAsia="uk-UA"/>
              </w:rPr>
              <w:br/>
              <w:t>CITIZENSHIP COMPETENCES IN UKRAINE’</w:t>
            </w:r>
          </w:p>
          <w:p w:rsidR="008A42BD" w:rsidRPr="00853F72" w:rsidRDefault="008A42BD" w:rsidP="0016228F">
            <w:pPr>
              <w:jc w:val="both"/>
              <w:rPr>
                <w:rFonts w:eastAsia="Times New Roman" w:cs="Times New Roman"/>
                <w:lang w:val="uk-UA" w:eastAsia="uk-UA"/>
              </w:rPr>
            </w:pPr>
            <w:r w:rsidRPr="00853F72">
              <w:rPr>
                <w:rFonts w:eastAsia="Times New Roman" w:cs="Times New Roman"/>
                <w:color w:val="000000"/>
                <w:sz w:val="20"/>
                <w:szCs w:val="20"/>
                <w:lang w:val="uk-UA" w:eastAsia="uk-UA"/>
              </w:rPr>
              <w:t>______________________________________</w:t>
            </w:r>
          </w:p>
          <w:p w:rsidR="008A42BD" w:rsidRPr="00853F72" w:rsidRDefault="008A42BD" w:rsidP="0016228F">
            <w:pPr>
              <w:jc w:val="both"/>
              <w:rPr>
                <w:rFonts w:eastAsia="Times New Roman" w:cs="Times New Roman"/>
                <w:lang w:val="uk-UA" w:eastAsia="uk-UA"/>
              </w:rPr>
            </w:pPr>
            <w:r w:rsidRPr="00853F72">
              <w:rPr>
                <w:rFonts w:eastAsia="Times New Roman" w:cs="Times New Roman"/>
                <w:color w:val="000000"/>
                <w:sz w:val="20"/>
                <w:szCs w:val="20"/>
                <w:lang w:val="uk-UA" w:eastAsia="uk-UA"/>
              </w:rPr>
              <w:t>N.G. Protasova</w:t>
            </w:r>
          </w:p>
          <w:p w:rsidR="008A42BD" w:rsidRDefault="008A42BD" w:rsidP="0016228F">
            <w:pPr>
              <w:jc w:val="both"/>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Head of NGO DOCCU</w:t>
            </w:r>
          </w:p>
          <w:p w:rsidR="008A42BD" w:rsidRPr="00853F72" w:rsidRDefault="008A42BD" w:rsidP="0016228F">
            <w:pPr>
              <w:jc w:val="both"/>
              <w:rPr>
                <w:rFonts w:eastAsia="Times New Roman" w:cs="Times New Roman"/>
                <w:lang w:val="uk-UA" w:eastAsia="uk-UA"/>
              </w:rPr>
            </w:pPr>
          </w:p>
        </w:tc>
        <w:tc>
          <w:tcPr>
            <w:tcW w:w="236" w:type="dxa"/>
            <w:tcMar>
              <w:top w:w="0" w:type="dxa"/>
              <w:left w:w="108" w:type="dxa"/>
              <w:bottom w:w="0" w:type="dxa"/>
              <w:right w:w="108" w:type="dxa"/>
            </w:tcMar>
            <w:hideMark/>
          </w:tcPr>
          <w:p w:rsidR="008A42BD" w:rsidRPr="00853F72" w:rsidRDefault="008A42BD" w:rsidP="0016228F">
            <w:pPr>
              <w:rPr>
                <w:rFonts w:eastAsia="Times New Roman" w:cs="Times New Roman"/>
                <w:lang w:val="uk-UA" w:eastAsia="uk-UA"/>
              </w:rPr>
            </w:pPr>
          </w:p>
        </w:tc>
        <w:tc>
          <w:tcPr>
            <w:tcW w:w="5104" w:type="dxa"/>
            <w:tcMar>
              <w:top w:w="0" w:type="dxa"/>
              <w:left w:w="108" w:type="dxa"/>
              <w:bottom w:w="0" w:type="dxa"/>
              <w:right w:w="108" w:type="dxa"/>
            </w:tcMar>
            <w:hideMark/>
          </w:tcPr>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t>Стаття 1</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t>ЗАГАЛЬНІ ПОЛОЖЕННЯ</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1.1. Метою Меморандуму є співпраця Міської ради та ГО «ДОККУ» щодо впрова</w:t>
            </w:r>
            <w:r w:rsidRPr="00853F72">
              <w:rPr>
                <w:rFonts w:eastAsia="Times New Roman" w:cs="Times New Roman"/>
                <w:color w:val="000000"/>
                <w:sz w:val="20"/>
                <w:szCs w:val="20"/>
                <w:lang w:val="uk-UA" w:eastAsia="uk-UA"/>
              </w:rPr>
              <w:t>дження Швейцарсько-українського проєкту міжнародної технічної допомоги DECIDE – «Децентралізація для розвитку демократичної освіти» в частині національного пілотування системи профорієнтації дітей та підлітків</w:t>
            </w:r>
            <w:r w:rsidRPr="00853F72">
              <w:rPr>
                <w:rFonts w:eastAsia="Times New Roman" w:cs="Times New Roman"/>
                <w:b/>
                <w:bCs/>
                <w:color w:val="000000"/>
                <w:sz w:val="20"/>
                <w:szCs w:val="20"/>
                <w:lang w:val="uk-UA" w:eastAsia="uk-UA"/>
              </w:rPr>
              <w:t>.</w:t>
            </w:r>
          </w:p>
          <w:p w:rsidR="008A42BD" w:rsidRPr="00853F72" w:rsidRDefault="008A42BD" w:rsidP="0016228F">
            <w:pPr>
              <w:rPr>
                <w:rFonts w:eastAsia="Times New Roman" w:cs="Times New Roman"/>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1.2. Назва проєкту: Швейцарсько-український проєкт DECIDE – «Децентралізація для розвитку демократичної освіти» (далі – Проєкт DECIDE).</w:t>
            </w:r>
          </w:p>
          <w:p w:rsidR="008A42BD" w:rsidRPr="00853F72" w:rsidRDefault="008A42BD" w:rsidP="0016228F">
            <w:pPr>
              <w:spacing w:after="240"/>
              <w:rPr>
                <w:rFonts w:eastAsia="Times New Roman" w:cs="Times New Roman"/>
                <w:lang w:val="uk-UA" w:eastAsia="uk-UA"/>
              </w:rPr>
            </w:pPr>
          </w:p>
          <w:p w:rsidR="008A42BD" w:rsidRPr="00853F72" w:rsidRDefault="008A42BD" w:rsidP="0016228F">
            <w:pPr>
              <w:ind w:left="-11" w:firstLine="284"/>
              <w:jc w:val="both"/>
              <w:rPr>
                <w:rFonts w:eastAsia="Times New Roman" w:cs="Times New Roman"/>
                <w:lang w:val="uk-UA" w:eastAsia="uk-UA"/>
              </w:rPr>
            </w:pPr>
            <w:r w:rsidRPr="00853F72">
              <w:rPr>
                <w:rFonts w:eastAsia="Times New Roman" w:cs="Times New Roman"/>
                <w:color w:val="000000"/>
                <w:sz w:val="20"/>
                <w:szCs w:val="20"/>
                <w:lang w:val="uk-UA" w:eastAsia="uk-UA"/>
              </w:rPr>
              <w:t>1.3. Донором Проєкту DECIDE є Швейцарська Конфедерація, представлена Посольством Швейцарії в Україні/</w:t>
            </w:r>
            <w:r w:rsidRPr="00853F72">
              <w:rPr>
                <w:rFonts w:eastAsia="Times New Roman" w:cs="Times New Roman"/>
                <w:color w:val="000000"/>
                <w:sz w:val="20"/>
                <w:szCs w:val="20"/>
                <w:shd w:val="clear" w:color="auto" w:fill="FFFFFF"/>
                <w:lang w:val="uk-UA" w:eastAsia="uk-UA"/>
              </w:rPr>
              <w:t>Швейцарським бюро співробітництва в Україні.</w:t>
            </w:r>
          </w:p>
          <w:p w:rsidR="008A42BD" w:rsidRPr="00853F72" w:rsidRDefault="008A42BD" w:rsidP="0016228F">
            <w:pPr>
              <w:rPr>
                <w:rFonts w:eastAsia="Times New Roman" w:cs="Times New Roman"/>
                <w:lang w:val="uk-UA" w:eastAsia="uk-UA"/>
              </w:rPr>
            </w:pPr>
          </w:p>
          <w:p w:rsidR="008A42BD" w:rsidRPr="00853F72" w:rsidRDefault="008A42BD" w:rsidP="0016228F">
            <w:pPr>
              <w:ind w:left="-11" w:firstLine="284"/>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1.4. Бенефіціарами Проєкту DECIDE є Міністерство освіти і науки України (далі – МОН) та Міністерство розвитку громад та територій України, Національне агентство України з питань державної служби. </w:t>
            </w:r>
          </w:p>
          <w:p w:rsidR="008A42BD" w:rsidRPr="00853F72" w:rsidRDefault="008A42BD" w:rsidP="0016228F">
            <w:pPr>
              <w:ind w:left="-11" w:firstLine="284"/>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На регіональному рівні бенефіціарами Проєкту DECIDE є Івано-Франківська обласна військова адміністрація, Луганська обласна військова адміністрація, Одеська обласна військова адміністрація, Полтавська обласна військова адміністрація, Чернігівська обласна військова адміністрація.</w:t>
            </w:r>
          </w:p>
          <w:p w:rsidR="008A42BD" w:rsidRPr="00853F72" w:rsidRDefault="008A42BD" w:rsidP="0016228F">
            <w:pPr>
              <w:rPr>
                <w:rFonts w:eastAsia="Times New Roman" w:cs="Times New Roman"/>
                <w:lang w:val="uk-UA" w:eastAsia="uk-UA"/>
              </w:rPr>
            </w:pPr>
          </w:p>
          <w:p w:rsidR="008A42BD" w:rsidRPr="00853F72" w:rsidRDefault="008A42BD" w:rsidP="0016228F">
            <w:pPr>
              <w:ind w:left="-11" w:firstLine="284"/>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1.5. Виконавцем Проєкту DECIDE є Громадська організація «Розвиток громадянських компетентностей в Україні». Пр</w:t>
            </w:r>
            <w:r w:rsidRPr="00853F72">
              <w:rPr>
                <w:rFonts w:eastAsia="Times New Roman" w:cs="Times New Roman"/>
                <w:color w:val="000000"/>
                <w:sz w:val="20"/>
                <w:szCs w:val="20"/>
                <w:lang w:val="uk-UA" w:eastAsia="uk-UA"/>
              </w:rPr>
              <w:t>оєкт DECIDE впроваджується в Україні консорціумом у складі ГО «ДОККУ» та Цюріхського педагогічного університету (Швейцарія).</w:t>
            </w:r>
          </w:p>
          <w:p w:rsidR="008A42BD" w:rsidRPr="00853F72" w:rsidRDefault="008A42BD" w:rsidP="0016228F">
            <w:pPr>
              <w:rPr>
                <w:rFonts w:eastAsia="Times New Roman" w:cs="Times New Roman"/>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1.6. Мета Проєкту DECIDE:</w:t>
            </w:r>
          </w:p>
          <w:p w:rsidR="008A42BD" w:rsidRPr="00853F72" w:rsidRDefault="008A42BD" w:rsidP="0016228F">
            <w:pPr>
              <w:ind w:firstLine="340"/>
              <w:jc w:val="both"/>
              <w:rPr>
                <w:rFonts w:eastAsia="Times New Roman" w:cs="Times New Roman"/>
                <w:lang w:val="uk-UA" w:eastAsia="uk-UA"/>
              </w:rPr>
            </w:pPr>
            <w:r w:rsidRPr="00853F72">
              <w:rPr>
                <w:rFonts w:eastAsia="Times New Roman" w:cs="Times New Roman"/>
                <w:color w:val="000000"/>
                <w:sz w:val="20"/>
                <w:szCs w:val="20"/>
                <w:lang w:val="uk-UA" w:eastAsia="uk-UA"/>
              </w:rPr>
              <w:t>Метою Проєкту DECIDE є посилення інституційного потенціалу територіальних громад у розробленні та практичній реалізації децентралізованих моделей управління освітою (зокрема стратегій розвитку освіти та планів їх упровадження), підвищення професійного рівня посадових осіб місцевого самоврядування, зокрема працівників структурних підрозділів, відповідальних за освіту в громадах, а також удосконалення методів і інструментів розвитку громадянського суспільства та залучення громадян до процесів управління освітою.</w:t>
            </w:r>
          </w:p>
          <w:p w:rsidR="008A42BD" w:rsidRPr="00853F72" w:rsidRDefault="008A42BD" w:rsidP="0016228F">
            <w:pPr>
              <w:rPr>
                <w:rFonts w:eastAsia="Times New Roman" w:cs="Times New Roman"/>
                <w:lang w:val="uk-UA" w:eastAsia="uk-UA"/>
              </w:rPr>
            </w:pPr>
          </w:p>
          <w:p w:rsidR="008A42BD" w:rsidRPr="00853F72" w:rsidRDefault="008A42BD" w:rsidP="0016228F">
            <w:pPr>
              <w:ind w:firstLine="340"/>
              <w:jc w:val="both"/>
              <w:rPr>
                <w:rFonts w:eastAsia="Times New Roman" w:cs="Times New Roman"/>
                <w:lang w:val="uk-UA" w:eastAsia="uk-UA"/>
              </w:rPr>
            </w:pPr>
            <w:r w:rsidRPr="00853F72">
              <w:rPr>
                <w:rFonts w:eastAsia="Times New Roman" w:cs="Times New Roman"/>
                <w:color w:val="000000"/>
                <w:sz w:val="20"/>
                <w:szCs w:val="20"/>
                <w:lang w:val="uk-UA" w:eastAsia="uk-UA"/>
              </w:rPr>
              <w:t>Метою Проєкту DECIDE в частині національного пілотування системи профорієнтації дітей та підлітків є впровадження та розвиток дієвої та сталої системи професійної орієнтації дітей і підлітків в Україні, яка грунтуватиметься на співпраці між закладами освіти, бізнесом та місцевою владою.</w:t>
            </w:r>
          </w:p>
          <w:p w:rsidR="008A42BD" w:rsidRPr="00853F72" w:rsidRDefault="008A42BD" w:rsidP="0016228F">
            <w:pPr>
              <w:spacing w:after="240"/>
              <w:rPr>
                <w:rFonts w:eastAsia="Times New Roman" w:cs="Times New Roman"/>
                <w:lang w:val="uk-UA" w:eastAsia="uk-UA"/>
              </w:rPr>
            </w:pPr>
          </w:p>
          <w:p w:rsidR="008A42BD" w:rsidRPr="00853F72" w:rsidRDefault="008A42BD" w:rsidP="0016228F">
            <w:pPr>
              <w:ind w:firstLine="340"/>
              <w:jc w:val="both"/>
              <w:rPr>
                <w:rFonts w:eastAsia="Times New Roman" w:cs="Times New Roman"/>
                <w:lang w:val="uk-UA" w:eastAsia="uk-UA"/>
              </w:rPr>
            </w:pPr>
            <w:r w:rsidRPr="00853F72">
              <w:rPr>
                <w:rFonts w:eastAsia="Times New Roman" w:cs="Times New Roman"/>
                <w:color w:val="000000"/>
                <w:sz w:val="20"/>
                <w:szCs w:val="20"/>
                <w:lang w:val="uk-UA" w:eastAsia="uk-UA"/>
              </w:rPr>
              <w:t>Проєкт DECIDE впроваджується за двома компонентами:</w:t>
            </w:r>
          </w:p>
          <w:p w:rsidR="008A42BD" w:rsidRPr="00853F72" w:rsidRDefault="008A42BD" w:rsidP="0016228F">
            <w:pPr>
              <w:ind w:firstLine="340"/>
              <w:jc w:val="both"/>
              <w:rPr>
                <w:rFonts w:eastAsia="Times New Roman" w:cs="Times New Roman"/>
                <w:lang w:val="uk-UA" w:eastAsia="uk-UA"/>
              </w:rPr>
            </w:pPr>
            <w:r w:rsidRPr="00853F72">
              <w:rPr>
                <w:rFonts w:eastAsia="Times New Roman" w:cs="Times New Roman"/>
                <w:color w:val="000000"/>
                <w:sz w:val="20"/>
                <w:szCs w:val="20"/>
                <w:lang w:val="uk-UA" w:eastAsia="uk-UA"/>
              </w:rPr>
              <w:t>Компонент 1 зорієнтований на розбудову децентралізованої системи управління освітою в ТГ на субрегіональному рівні та на рівні регіонів.</w:t>
            </w:r>
          </w:p>
          <w:p w:rsidR="008A42BD" w:rsidRPr="00853F72" w:rsidRDefault="008A42BD" w:rsidP="0016228F">
            <w:pPr>
              <w:ind w:firstLine="340"/>
              <w:jc w:val="both"/>
              <w:rPr>
                <w:rFonts w:eastAsia="Times New Roman" w:cs="Times New Roman"/>
                <w:lang w:val="uk-UA" w:eastAsia="uk-UA"/>
              </w:rPr>
            </w:pPr>
            <w:r w:rsidRPr="00853F72">
              <w:rPr>
                <w:rFonts w:eastAsia="Times New Roman" w:cs="Times New Roman"/>
                <w:color w:val="000000"/>
                <w:sz w:val="20"/>
                <w:szCs w:val="20"/>
                <w:lang w:val="uk-UA" w:eastAsia="uk-UA"/>
              </w:rPr>
              <w:lastRenderedPageBreak/>
              <w:t>Робота за цим компонентом покликана підвищити спроможність органів влади у впровадженні реформи децентралізації у сфері освіти, включаючи стратегії розвитку освіти та їх реалізацію.</w:t>
            </w:r>
          </w:p>
          <w:p w:rsidR="008A42BD" w:rsidRPr="00853F72" w:rsidRDefault="008A42BD" w:rsidP="0016228F">
            <w:pPr>
              <w:rPr>
                <w:rFonts w:eastAsia="Times New Roman" w:cs="Times New Roman"/>
                <w:lang w:val="uk-UA" w:eastAsia="uk-UA"/>
              </w:rPr>
            </w:pPr>
          </w:p>
          <w:p w:rsidR="008A42BD" w:rsidRPr="00853F72" w:rsidRDefault="008A42BD" w:rsidP="0016228F">
            <w:pPr>
              <w:ind w:firstLine="340"/>
              <w:jc w:val="both"/>
              <w:rPr>
                <w:rFonts w:eastAsia="Times New Roman" w:cs="Times New Roman"/>
                <w:lang w:val="uk-UA" w:eastAsia="uk-UA"/>
              </w:rPr>
            </w:pPr>
            <w:r w:rsidRPr="00853F72">
              <w:rPr>
                <w:rFonts w:eastAsia="Times New Roman" w:cs="Times New Roman"/>
                <w:color w:val="000000"/>
                <w:sz w:val="20"/>
                <w:szCs w:val="20"/>
                <w:lang w:val="uk-UA" w:eastAsia="uk-UA"/>
              </w:rPr>
              <w:t>Важливим стане вдосконалення професійних компетентностей представників органів управління ТГ, а також державних службовців, залучених до реалізації реформи освіти.</w:t>
            </w:r>
          </w:p>
          <w:p w:rsidR="008A42BD" w:rsidRPr="00853F72" w:rsidRDefault="008A42BD" w:rsidP="0016228F">
            <w:pPr>
              <w:ind w:firstLine="340"/>
              <w:jc w:val="both"/>
              <w:rPr>
                <w:rFonts w:eastAsia="Times New Roman" w:cs="Times New Roman"/>
                <w:lang w:val="uk-UA" w:eastAsia="uk-UA"/>
              </w:rPr>
            </w:pPr>
            <w:r w:rsidRPr="00853F72">
              <w:rPr>
                <w:rFonts w:eastAsia="Times New Roman" w:cs="Times New Roman"/>
                <w:color w:val="000000"/>
                <w:sz w:val="20"/>
                <w:szCs w:val="20"/>
                <w:lang w:val="uk-UA" w:eastAsia="uk-UA"/>
              </w:rPr>
              <w:t>Компонент передбачає запровадження нових методів та інструментів розвитку громадянського суспільства та залучення громадян до управління освітою.</w:t>
            </w:r>
          </w:p>
          <w:p w:rsidR="008A42BD" w:rsidRPr="00853F72" w:rsidRDefault="008A42BD" w:rsidP="0016228F">
            <w:pPr>
              <w:ind w:firstLine="340"/>
              <w:jc w:val="both"/>
              <w:rPr>
                <w:rFonts w:eastAsia="Times New Roman" w:cs="Times New Roman"/>
                <w:lang w:val="uk-UA" w:eastAsia="uk-UA"/>
              </w:rPr>
            </w:pPr>
            <w:r w:rsidRPr="00853F72">
              <w:rPr>
                <w:rFonts w:eastAsia="Times New Roman" w:cs="Times New Roman"/>
                <w:color w:val="000000"/>
                <w:sz w:val="20"/>
                <w:szCs w:val="20"/>
                <w:lang w:val="uk-UA" w:eastAsia="uk-UA"/>
              </w:rPr>
              <w:t>На національному рівні Проєкт DECIDE сприятиме розвитку механізмів політичного діалогу, створенню ефективної нормативно-правової бази у сфері децентралізації управління освітою та запровадженню дієвого навчання й управління знаннями.</w:t>
            </w:r>
          </w:p>
          <w:p w:rsidR="008A42BD" w:rsidRPr="00853F72" w:rsidRDefault="008A42BD" w:rsidP="0016228F">
            <w:pPr>
              <w:ind w:firstLine="340"/>
              <w:jc w:val="both"/>
              <w:rPr>
                <w:rFonts w:eastAsia="Times New Roman" w:cs="Times New Roman"/>
                <w:lang w:val="uk-UA" w:eastAsia="uk-UA"/>
              </w:rPr>
            </w:pPr>
            <w:r w:rsidRPr="00853F72">
              <w:rPr>
                <w:rFonts w:eastAsia="Times New Roman" w:cs="Times New Roman"/>
                <w:color w:val="000000"/>
                <w:sz w:val="20"/>
                <w:szCs w:val="20"/>
                <w:lang w:val="uk-UA" w:eastAsia="uk-UA"/>
              </w:rPr>
              <w:t>Компонент 2 зорієнтований на розбудову демократичних шкіл, які будуть відігравати роль освітніх центрів своїх громад.</w:t>
            </w:r>
          </w:p>
          <w:p w:rsidR="008A42BD" w:rsidRPr="00853F72" w:rsidRDefault="008A42BD" w:rsidP="0016228F">
            <w:pPr>
              <w:ind w:firstLine="340"/>
              <w:jc w:val="both"/>
              <w:rPr>
                <w:rFonts w:eastAsia="Times New Roman" w:cs="Times New Roman"/>
                <w:lang w:val="uk-UA" w:eastAsia="uk-UA"/>
              </w:rPr>
            </w:pPr>
            <w:r w:rsidRPr="00853F72">
              <w:rPr>
                <w:rFonts w:eastAsia="Times New Roman" w:cs="Times New Roman"/>
                <w:color w:val="000000"/>
                <w:sz w:val="20"/>
                <w:szCs w:val="20"/>
                <w:lang w:val="uk-UA" w:eastAsia="uk-UA"/>
              </w:rPr>
              <w:t>Трансформація шкіл (зокрема у сільській місцевості) в освітні центри місцевих громад сприятиме впровадженню більш демократичного та відповідального управління закладами освіти з одного боку, і посиленню їх ролі у громадському житті з іншого.</w:t>
            </w:r>
          </w:p>
          <w:p w:rsidR="008A42BD" w:rsidRPr="00853F72" w:rsidRDefault="008A42BD" w:rsidP="0016228F">
            <w:pPr>
              <w:ind w:firstLine="340"/>
              <w:jc w:val="both"/>
              <w:rPr>
                <w:rFonts w:eastAsia="Times New Roman" w:cs="Times New Roman"/>
                <w:lang w:val="uk-UA" w:eastAsia="uk-UA"/>
              </w:rPr>
            </w:pPr>
            <w:r w:rsidRPr="00853F72">
              <w:rPr>
                <w:rFonts w:eastAsia="Times New Roman" w:cs="Times New Roman"/>
                <w:color w:val="000000"/>
                <w:sz w:val="20"/>
                <w:szCs w:val="20"/>
                <w:lang w:val="uk-UA" w:eastAsia="uk-UA"/>
              </w:rPr>
              <w:t>Проєкт DECIDE активізує участь громадян в управлінні освітою через впровадження практичних інструментів залучення громадськості до управлінських процесів у сфері освіти, а також сприятиме залученню батьків, учнів/учениць і вчителів/вчительок до планування спільних з місцевою владою та громадою соціальних проєктів.</w:t>
            </w:r>
          </w:p>
          <w:p w:rsidR="008A42BD" w:rsidRPr="00853F72" w:rsidRDefault="008A42BD" w:rsidP="0016228F">
            <w:pPr>
              <w:rPr>
                <w:rFonts w:eastAsia="Times New Roman" w:cs="Times New Roman"/>
                <w:lang w:val="uk-UA" w:eastAsia="uk-UA"/>
              </w:rPr>
            </w:pPr>
          </w:p>
          <w:p w:rsidR="008A42BD" w:rsidRPr="00853F72" w:rsidRDefault="008A42BD" w:rsidP="0016228F">
            <w:pPr>
              <w:ind w:firstLine="340"/>
              <w:jc w:val="both"/>
              <w:rPr>
                <w:rFonts w:eastAsia="Times New Roman" w:cs="Times New Roman"/>
                <w:lang w:val="uk-UA" w:eastAsia="uk-UA"/>
              </w:rPr>
            </w:pPr>
            <w:r w:rsidRPr="00853F72">
              <w:rPr>
                <w:rFonts w:eastAsia="Times New Roman" w:cs="Times New Roman"/>
                <w:color w:val="000000"/>
                <w:sz w:val="20"/>
                <w:szCs w:val="20"/>
                <w:lang w:val="uk-UA" w:eastAsia="uk-UA"/>
              </w:rPr>
              <w:t>1.7. Строк реалізації Проєкту DECIDE в частині національного пілотування системи профорієнтації дітей та підлітків: 2025-2030 рр.</w:t>
            </w:r>
          </w:p>
          <w:p w:rsidR="008A42BD" w:rsidRPr="00853F72" w:rsidRDefault="008A42BD" w:rsidP="0016228F">
            <w:pPr>
              <w:spacing w:after="240"/>
              <w:rPr>
                <w:rFonts w:eastAsia="Times New Roman" w:cs="Times New Roman"/>
                <w:lang w:val="uk-UA" w:eastAsia="uk-UA"/>
              </w:rPr>
            </w:pPr>
          </w:p>
          <w:p w:rsidR="008A42BD" w:rsidRPr="00853F72" w:rsidRDefault="008A42BD" w:rsidP="0016228F">
            <w:pPr>
              <w:ind w:firstLine="340"/>
              <w:jc w:val="both"/>
              <w:rPr>
                <w:rFonts w:eastAsia="Times New Roman" w:cs="Times New Roman"/>
                <w:lang w:val="uk-UA" w:eastAsia="uk-UA"/>
              </w:rPr>
            </w:pPr>
            <w:r w:rsidRPr="00853F72">
              <w:rPr>
                <w:rFonts w:eastAsia="Times New Roman" w:cs="Times New Roman"/>
                <w:color w:val="000000"/>
                <w:sz w:val="20"/>
                <w:szCs w:val="20"/>
                <w:lang w:val="uk-UA" w:eastAsia="uk-UA"/>
              </w:rPr>
              <w:t>1.8. Завдання відповідно до контракту на виконання Проєкту DECIDE в частині національного пілотування системи профорієнтації дітей та підлітків: </w:t>
            </w:r>
          </w:p>
          <w:p w:rsidR="008A42BD" w:rsidRPr="00853F72" w:rsidRDefault="008A42BD" w:rsidP="0016228F">
            <w:pPr>
              <w:rPr>
                <w:rFonts w:eastAsia="Times New Roman" w:cs="Times New Roman"/>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Для досягнення мети Проєкту DECIDE в частині національного пілотування системи профорієнтації дітей та підлітків Сторони зосередять зусилля на виконанні таких завдань:</w:t>
            </w:r>
          </w:p>
          <w:p w:rsidR="008A42BD" w:rsidRPr="00853F72" w:rsidRDefault="008A42BD" w:rsidP="0016228F">
            <w:pPr>
              <w:numPr>
                <w:ilvl w:val="0"/>
                <w:numId w:val="27"/>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створення та впровадження системи профорієнтації дітей та підлітків у територіальній громаді;</w:t>
            </w:r>
          </w:p>
          <w:p w:rsidR="008A42BD" w:rsidRPr="00853F72" w:rsidRDefault="008A42BD" w:rsidP="0016228F">
            <w:pPr>
              <w:numPr>
                <w:ilvl w:val="0"/>
                <w:numId w:val="27"/>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впровадження у пілотних закладах загальної середньої освіти (далі – ЗЗСО) профорієнтаційного курсу за вибором «Професії» для учнів 8-9 класів;</w:t>
            </w:r>
          </w:p>
          <w:p w:rsidR="008A42BD" w:rsidRPr="00853F72" w:rsidRDefault="008A42BD" w:rsidP="0016228F">
            <w:pPr>
              <w:numPr>
                <w:ilvl w:val="0"/>
                <w:numId w:val="27"/>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підвищення кваліфікації педагогічних працівників ЗЗСО (кар’єрних радників), кар’єрного координатора громади та забезпечення їм менторської підтримки;</w:t>
            </w:r>
          </w:p>
          <w:p w:rsidR="008A42BD" w:rsidRPr="00853F72" w:rsidRDefault="008A42BD" w:rsidP="0016228F">
            <w:pPr>
              <w:numPr>
                <w:ilvl w:val="0"/>
                <w:numId w:val="27"/>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 xml:space="preserve">налагодження співпраці між закладами освіти, органами місцевого самоврядування, бізнесом, </w:t>
            </w:r>
            <w:r w:rsidRPr="00853F72">
              <w:rPr>
                <w:rFonts w:eastAsia="Times New Roman" w:cs="Times New Roman"/>
                <w:color w:val="000000"/>
                <w:sz w:val="20"/>
                <w:szCs w:val="20"/>
                <w:lang w:val="uk-UA" w:eastAsia="uk-UA"/>
              </w:rPr>
              <w:lastRenderedPageBreak/>
              <w:t>закладами професійної, фахової передвищої та вищої освіти;</w:t>
            </w:r>
          </w:p>
          <w:p w:rsidR="008A42BD" w:rsidRPr="00853F72" w:rsidRDefault="008A42BD" w:rsidP="0016228F">
            <w:pPr>
              <w:numPr>
                <w:ilvl w:val="0"/>
                <w:numId w:val="27"/>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організація та проведення профорієнтаційних екскурсій та стажувань на підприємствах;</w:t>
            </w:r>
          </w:p>
          <w:p w:rsidR="008A42BD" w:rsidRPr="00853F72" w:rsidRDefault="008A42BD" w:rsidP="0016228F">
            <w:pPr>
              <w:numPr>
                <w:ilvl w:val="0"/>
                <w:numId w:val="27"/>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забезпечення доступності профорієнтаційних заходів для дітей з ООП, ВПО та інших вразливих категорій;</w:t>
            </w:r>
          </w:p>
          <w:p w:rsidR="008A42BD" w:rsidRPr="00853F72" w:rsidRDefault="008A42BD" w:rsidP="0016228F">
            <w:pPr>
              <w:numPr>
                <w:ilvl w:val="0"/>
                <w:numId w:val="28"/>
              </w:numPr>
              <w:ind w:left="757" w:hanging="425"/>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розроблення та реалізація плану впровадження системи профорієнтації у територіальній громаді, у т.ч. розробка та реалізація планів профорієнтаційних заходів та програм з профорієнтації дітей та підлітків тощо;</w:t>
            </w:r>
          </w:p>
          <w:p w:rsidR="008A42BD" w:rsidRPr="00853F72" w:rsidRDefault="008A42BD" w:rsidP="0016228F">
            <w:pPr>
              <w:numPr>
                <w:ilvl w:val="0"/>
                <w:numId w:val="29"/>
              </w:numPr>
              <w:ind w:left="757" w:hanging="425"/>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проведення інформаційно-роз’яснювальної роботи серед батьків та інших стейкхолдерів щодо системи профорієнтації та реформи «Нова українська школа»;</w:t>
            </w:r>
          </w:p>
          <w:p w:rsidR="008A42BD" w:rsidRPr="00853F72" w:rsidRDefault="008A42BD" w:rsidP="0016228F">
            <w:pPr>
              <w:numPr>
                <w:ilvl w:val="0"/>
                <w:numId w:val="30"/>
              </w:numPr>
              <w:ind w:left="757" w:hanging="425"/>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забезпечення участі представників громади у заходах національного пілотування (форумах, тренінгах тощо);</w:t>
            </w:r>
          </w:p>
          <w:p w:rsidR="008A42BD" w:rsidRPr="00853F72" w:rsidRDefault="008A42BD" w:rsidP="0016228F">
            <w:pPr>
              <w:numPr>
                <w:ilvl w:val="0"/>
                <w:numId w:val="31"/>
              </w:numPr>
              <w:ind w:left="757" w:hanging="425"/>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моніторинг та аналіз ефективності впроваджених заходів.</w:t>
            </w:r>
          </w:p>
          <w:p w:rsidR="008A42BD" w:rsidRPr="00853F72" w:rsidRDefault="008A42BD" w:rsidP="0016228F">
            <w:pPr>
              <w:rPr>
                <w:rFonts w:eastAsia="Times New Roman" w:cs="Times New Roman"/>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 xml:space="preserve">1.9. Очікувані результати від реалізації Проєкту DECIDE в частині </w:t>
            </w:r>
            <w:r w:rsidRPr="00853F72">
              <w:rPr>
                <w:rFonts w:eastAsia="Times New Roman" w:cs="Times New Roman"/>
                <w:color w:val="000000"/>
                <w:sz w:val="20"/>
                <w:szCs w:val="20"/>
                <w:shd w:val="clear" w:color="auto" w:fill="FFFFFF"/>
                <w:lang w:val="uk-UA" w:eastAsia="uk-UA"/>
              </w:rPr>
              <w:t>національного пілотування системи профорієнтації дітей та підлітків у Білгород-Дністровській міській територіальній громаді:</w:t>
            </w:r>
          </w:p>
          <w:p w:rsidR="008A42BD" w:rsidRPr="00853F72" w:rsidRDefault="008A42BD" w:rsidP="0016228F">
            <w:pPr>
              <w:rPr>
                <w:rFonts w:eastAsia="Times New Roman" w:cs="Times New Roman"/>
                <w:lang w:val="uk-UA" w:eastAsia="uk-UA"/>
              </w:rPr>
            </w:pPr>
            <w:r w:rsidRPr="00853F72">
              <w:rPr>
                <w:rFonts w:eastAsia="Times New Roman" w:cs="Times New Roman"/>
                <w:lang w:val="uk-UA" w:eastAsia="uk-UA"/>
              </w:rPr>
              <w:br/>
            </w:r>
          </w:p>
          <w:p w:rsidR="008A42BD" w:rsidRPr="00853F72" w:rsidRDefault="008A42BD" w:rsidP="0016228F">
            <w:pPr>
              <w:numPr>
                <w:ilvl w:val="0"/>
                <w:numId w:val="32"/>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створено та забезпечено функціонування системи профорієнтації дітей і підлітків на рівні громади;</w:t>
            </w:r>
          </w:p>
          <w:p w:rsidR="008A42BD" w:rsidRPr="00853F72" w:rsidRDefault="008A42BD" w:rsidP="0016228F">
            <w:pPr>
              <w:numPr>
                <w:ilvl w:val="0"/>
                <w:numId w:val="32"/>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впроваджено у навчальні плани пілотних ЗЗСО курс за вибором «Професії» для учнів 8-9 класів;</w:t>
            </w:r>
          </w:p>
          <w:p w:rsidR="008A42BD" w:rsidRPr="00853F72" w:rsidRDefault="008A42BD" w:rsidP="0016228F">
            <w:pPr>
              <w:numPr>
                <w:ilvl w:val="0"/>
                <w:numId w:val="32"/>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підвищено кваліфікацію педагогічних працівників ЗЗСО (кар’єрних радників) і кар’єрного координатора громади;</w:t>
            </w:r>
          </w:p>
          <w:p w:rsidR="008A42BD" w:rsidRPr="00853F72" w:rsidRDefault="008A42BD" w:rsidP="0016228F">
            <w:pPr>
              <w:numPr>
                <w:ilvl w:val="0"/>
                <w:numId w:val="32"/>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налагоджено співпрацю ЗЗСО з підприємствами, закладами професійної, фахової передвищої, вищої освіти та іншими партнерами;</w:t>
            </w:r>
          </w:p>
          <w:p w:rsidR="008A42BD" w:rsidRPr="00853F72" w:rsidRDefault="008A42BD" w:rsidP="0016228F">
            <w:pPr>
              <w:numPr>
                <w:ilvl w:val="0"/>
                <w:numId w:val="32"/>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організовано і проведено щонайменше 5 екскурсій, стажувань на підприємствах;</w:t>
            </w:r>
          </w:p>
          <w:p w:rsidR="008A42BD" w:rsidRPr="00853F72" w:rsidRDefault="008A42BD" w:rsidP="0016228F">
            <w:pPr>
              <w:numPr>
                <w:ilvl w:val="0"/>
                <w:numId w:val="32"/>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профорієнтаційними заходами охоплено дітей з ООП, ВПО та інших вразливих категорій;</w:t>
            </w:r>
          </w:p>
          <w:p w:rsidR="008A42BD" w:rsidRPr="00853F72" w:rsidRDefault="008A42BD" w:rsidP="0016228F">
            <w:pPr>
              <w:numPr>
                <w:ilvl w:val="0"/>
                <w:numId w:val="33"/>
              </w:numPr>
              <w:ind w:left="757" w:hanging="425"/>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розроблено та затверджено план впровадження системи профорієнтації у територіальній громаді, у т.ч. плани профорієнтаційних заходів, програми з профорієнтації дітей та підлітків тощо;</w:t>
            </w:r>
          </w:p>
          <w:p w:rsidR="008A42BD" w:rsidRPr="00853F72" w:rsidRDefault="008A42BD" w:rsidP="0016228F">
            <w:pPr>
              <w:numPr>
                <w:ilvl w:val="0"/>
                <w:numId w:val="34"/>
              </w:numPr>
              <w:ind w:left="757" w:hanging="425"/>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підвищено обізнаність стейкхолдерів щодо реалізації реформи загальної середньої освіти за концепцією «Нова українська школа», зокрема її третього етапу – реформи профільної середньої освіти;</w:t>
            </w:r>
          </w:p>
          <w:p w:rsidR="008A42BD" w:rsidRPr="00853F72" w:rsidRDefault="008A42BD" w:rsidP="0016228F">
            <w:pPr>
              <w:numPr>
                <w:ilvl w:val="0"/>
                <w:numId w:val="35"/>
              </w:numPr>
              <w:ind w:left="757" w:hanging="425"/>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забезпечено участь представників територіальної громади у заходах, що проводитимуться в межах національного пілотування (національних та регіональних форумах, стратегічних сесіях, тренінгах тощо).</w:t>
            </w:r>
          </w:p>
          <w:p w:rsidR="008A42BD" w:rsidRPr="00853F72" w:rsidRDefault="008A42BD" w:rsidP="0016228F">
            <w:pPr>
              <w:rPr>
                <w:rFonts w:eastAsia="Times New Roman" w:cs="Times New Roman"/>
                <w:lang w:val="uk-UA" w:eastAsia="uk-UA"/>
              </w:rPr>
            </w:pPr>
          </w:p>
          <w:p w:rsidR="008A42BD" w:rsidRPr="00853F72" w:rsidRDefault="008A42BD" w:rsidP="0016228F">
            <w:pPr>
              <w:ind w:left="103" w:hanging="180"/>
              <w:jc w:val="both"/>
              <w:rPr>
                <w:rFonts w:eastAsia="Times New Roman" w:cs="Times New Roman"/>
                <w:lang w:val="uk-UA" w:eastAsia="uk-UA"/>
              </w:rPr>
            </w:pPr>
            <w:r w:rsidRPr="00853F72">
              <w:rPr>
                <w:rFonts w:eastAsia="Times New Roman" w:cs="Times New Roman"/>
                <w:color w:val="000000"/>
                <w:sz w:val="20"/>
                <w:szCs w:val="20"/>
                <w:lang w:val="uk-UA" w:eastAsia="uk-UA"/>
              </w:rPr>
              <w:lastRenderedPageBreak/>
              <w:t>1.10. Кількісні та якісні критерії досягнення результативності Проєкту DECIDE в частині національного пілотування системи профорієнтації дітей та підлітків:</w:t>
            </w:r>
          </w:p>
          <w:p w:rsidR="008A42BD" w:rsidRPr="00853F72" w:rsidRDefault="008A42BD" w:rsidP="0016228F">
            <w:pPr>
              <w:numPr>
                <w:ilvl w:val="0"/>
                <w:numId w:val="3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кількість підготовлених кар’єрних радників – 2 на кожен пілотний ЗЗСО; </w:t>
            </w:r>
          </w:p>
          <w:p w:rsidR="008A42BD" w:rsidRPr="00853F72" w:rsidRDefault="008A42BD" w:rsidP="0016228F">
            <w:pPr>
              <w:numPr>
                <w:ilvl w:val="0"/>
                <w:numId w:val="3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кількість підготовлених кар’єрних координаторів – 1 на громаду; </w:t>
            </w:r>
          </w:p>
          <w:p w:rsidR="008A42BD" w:rsidRPr="00853F72" w:rsidRDefault="008A42BD" w:rsidP="0016228F">
            <w:pPr>
              <w:numPr>
                <w:ilvl w:val="0"/>
                <w:numId w:val="3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кількість ЗЗСО, де впроваджено курс за вибором «Професії» для учнів 8-9 класів – 8; </w:t>
            </w:r>
          </w:p>
          <w:p w:rsidR="008A42BD" w:rsidRPr="00853F72" w:rsidRDefault="008A42BD" w:rsidP="0016228F">
            <w:pPr>
              <w:numPr>
                <w:ilvl w:val="0"/>
                <w:numId w:val="3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кількість профорієнтаційних екскурсій на підприємства / виробничих стажувань щороку – не менше 5; </w:t>
            </w:r>
          </w:p>
          <w:p w:rsidR="008A42BD" w:rsidRPr="00853F72" w:rsidRDefault="008A42BD" w:rsidP="0016228F">
            <w:pPr>
              <w:numPr>
                <w:ilvl w:val="0"/>
                <w:numId w:val="3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кількість укладених меморандумів про співпрацю із місцевими підприємствами, установами, організаціями – не менше 5; </w:t>
            </w:r>
          </w:p>
          <w:p w:rsidR="008A42BD" w:rsidRPr="00853F72" w:rsidRDefault="008A42BD" w:rsidP="0016228F">
            <w:pPr>
              <w:numPr>
                <w:ilvl w:val="0"/>
                <w:numId w:val="3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кількість проведених інформаційно-роз’яснювальних заходів для учнів, батьків та мешканців громади щодо реформи «НУШ» (зокрема реформи профільної середньої освіти) та її реалізації в контексті розвитку системи профорієнтації – не менше 2; </w:t>
            </w:r>
          </w:p>
          <w:p w:rsidR="008A42BD" w:rsidRPr="00853F72" w:rsidRDefault="008A42BD" w:rsidP="0016228F">
            <w:pPr>
              <w:numPr>
                <w:ilvl w:val="0"/>
                <w:numId w:val="3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наявність та реалізація затвердженого плану впровадження системи профорієнтації у територіальній громаді, в т.ч. планів профорієнтаційних заходів, програм з профорієнтації дітей та підлітків тощо; </w:t>
            </w:r>
          </w:p>
          <w:p w:rsidR="008A42BD" w:rsidRPr="00853F72" w:rsidRDefault="008A42BD" w:rsidP="0016228F">
            <w:pPr>
              <w:numPr>
                <w:ilvl w:val="0"/>
                <w:numId w:val="36"/>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профорієнтаційними заходами охоплено дітей з ООП, ВПО та інших вразливих категорій.</w:t>
            </w:r>
          </w:p>
          <w:p w:rsidR="008A42BD" w:rsidRPr="00853F72" w:rsidRDefault="008A42BD" w:rsidP="0016228F">
            <w:pPr>
              <w:spacing w:after="240"/>
              <w:rPr>
                <w:rFonts w:eastAsia="Times New Roman" w:cs="Times New Roman"/>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1.11. Перелік майна, робіт і послуг, прав інтелектуальної власності, інших ресурсів, що придбаваються, надаються в рамках реалізації Проєкту DECIDE в частині національного пілотування системи профорієнтації дітей та підлітків:</w:t>
            </w:r>
          </w:p>
          <w:p w:rsidR="008A42BD" w:rsidRPr="00853F72" w:rsidRDefault="008A42BD" w:rsidP="0016228F">
            <w:pPr>
              <w:numPr>
                <w:ilvl w:val="0"/>
                <w:numId w:val="37"/>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комплекс навчально-методичних матеріалів для включення у навчальні плани ЗЗСО курсу за вибором «Професії» для учнів 8-9 класів; </w:t>
            </w:r>
          </w:p>
          <w:p w:rsidR="008A42BD" w:rsidRPr="00853F72" w:rsidRDefault="008A42BD" w:rsidP="0016228F">
            <w:pPr>
              <w:numPr>
                <w:ilvl w:val="0"/>
                <w:numId w:val="37"/>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зразки документів, інструменти та шаблони, необхідні для системної реалізації профорієнтаційних заходів; </w:t>
            </w:r>
          </w:p>
          <w:p w:rsidR="008A42BD" w:rsidRPr="00853F72" w:rsidRDefault="008A42BD" w:rsidP="0016228F">
            <w:pPr>
              <w:numPr>
                <w:ilvl w:val="0"/>
                <w:numId w:val="37"/>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підвищення кваліфікації педагогічних працівників ЗЗСО (кар’єрних радників) з методики викладання курсу за вибором «Професії» для учнів 8-9 класів; </w:t>
            </w:r>
          </w:p>
          <w:p w:rsidR="008A42BD" w:rsidRPr="00853F72" w:rsidRDefault="008A42BD" w:rsidP="0016228F">
            <w:pPr>
              <w:numPr>
                <w:ilvl w:val="0"/>
                <w:numId w:val="37"/>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підвищення кваліфікації кар’єрного координатора територіальної громади за спеціальною короткостроковою програмою, погодженою Національним агентством з питань державної служби; </w:t>
            </w:r>
          </w:p>
          <w:p w:rsidR="008A42BD" w:rsidRPr="00853F72" w:rsidRDefault="008A42BD" w:rsidP="0016228F">
            <w:pPr>
              <w:numPr>
                <w:ilvl w:val="0"/>
                <w:numId w:val="37"/>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менторський супровід педагогічних працівників ЗЗСО (кар’єрних радників) при викладанні курсу за вибором «Професії» для учнів 8-9 класів; </w:t>
            </w:r>
          </w:p>
          <w:p w:rsidR="008A42BD" w:rsidRPr="00853F72" w:rsidRDefault="008A42BD" w:rsidP="0016228F">
            <w:pPr>
              <w:numPr>
                <w:ilvl w:val="0"/>
                <w:numId w:val="37"/>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експертний супровід кар’єрного координатора громади при організації та проведенні профорієнтаційних заходів, налагодженні співпраці між ЗЗСО, бізнесом, професійними та фаховими коледжами, а також закладами вищої освіти; </w:t>
            </w:r>
          </w:p>
          <w:p w:rsidR="008A42BD" w:rsidRPr="00853F72" w:rsidRDefault="008A42BD" w:rsidP="0016228F">
            <w:pPr>
              <w:numPr>
                <w:ilvl w:val="0"/>
                <w:numId w:val="37"/>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lastRenderedPageBreak/>
              <w:t>надання за запитом консультативно-дорадчої підтримки щодо впровадження реформи «НУШ», зокрема реформи профільної середньої освіти в частині організації мережі закладів освіти та з інших питань щодо децентралізованого управління у сфері освіти; </w:t>
            </w:r>
          </w:p>
          <w:p w:rsidR="008A42BD" w:rsidRPr="00853F72" w:rsidRDefault="008A42BD" w:rsidP="0016228F">
            <w:pPr>
              <w:numPr>
                <w:ilvl w:val="0"/>
                <w:numId w:val="37"/>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забезпечення можливості участі громади у конкурсному відборі на отримання міні-грантів для створення профорієнтаційного простору у територіальній громаді та, у разі успішного проходження конкурсного відбору, укладення грантової угоди в якій будуть визначені детальні умови співпраці.</w:t>
            </w:r>
          </w:p>
          <w:p w:rsidR="008A42BD" w:rsidRPr="00853F72" w:rsidRDefault="008A42BD" w:rsidP="0016228F">
            <w:pPr>
              <w:rPr>
                <w:rFonts w:eastAsia="Times New Roman" w:cs="Times New Roman"/>
                <w:lang w:val="uk-UA" w:eastAsia="uk-UA"/>
              </w:rPr>
            </w:pPr>
          </w:p>
          <w:p w:rsidR="008A42BD" w:rsidRPr="00853F72" w:rsidRDefault="008A42BD" w:rsidP="0016228F">
            <w:pPr>
              <w:ind w:firstLine="362"/>
              <w:jc w:val="both"/>
              <w:rPr>
                <w:rFonts w:eastAsia="Times New Roman" w:cs="Times New Roman"/>
                <w:lang w:val="uk-UA" w:eastAsia="uk-UA"/>
              </w:rPr>
            </w:pPr>
            <w:r w:rsidRPr="00853F72">
              <w:rPr>
                <w:rFonts w:eastAsia="Times New Roman" w:cs="Times New Roman"/>
                <w:color w:val="000000"/>
                <w:sz w:val="20"/>
                <w:szCs w:val="20"/>
                <w:lang w:val="uk-UA" w:eastAsia="uk-UA"/>
              </w:rPr>
              <w:t>1.12. Очікуваний вплив реалізації Проєкту DECIDE на розвиток відповідної галузі або регіону:</w:t>
            </w:r>
          </w:p>
          <w:p w:rsidR="008A42BD" w:rsidRPr="00853F72" w:rsidRDefault="008A42BD" w:rsidP="0016228F">
            <w:pPr>
              <w:ind w:firstLine="452"/>
              <w:jc w:val="both"/>
              <w:rPr>
                <w:rFonts w:eastAsia="Times New Roman" w:cs="Times New Roman"/>
                <w:lang w:val="uk-UA" w:eastAsia="uk-UA"/>
              </w:rPr>
            </w:pPr>
            <w:r w:rsidRPr="00853F72">
              <w:rPr>
                <w:rFonts w:eastAsia="Times New Roman" w:cs="Times New Roman"/>
                <w:color w:val="000000"/>
                <w:sz w:val="20"/>
                <w:szCs w:val="20"/>
                <w:lang w:val="uk-UA" w:eastAsia="uk-UA"/>
              </w:rPr>
              <w:t>Очікується, що реалізація Проєкту DECIDE в частині національного пілотування системи профорієнтації дітей та підлітків матиме системний, довгостроковий та мультиплікативний вплив на соціально-економічний розвиток територіальної громади й регіону загалом та, зокрема, сприятиме:</w:t>
            </w:r>
          </w:p>
          <w:p w:rsidR="008A42BD" w:rsidRPr="00853F72" w:rsidRDefault="008A42BD" w:rsidP="0016228F">
            <w:pPr>
              <w:numPr>
                <w:ilvl w:val="0"/>
                <w:numId w:val="38"/>
              </w:numPr>
              <w:tabs>
                <w:tab w:val="clear" w:pos="720"/>
                <w:tab w:val="num" w:pos="473"/>
              </w:tabs>
              <w:ind w:hanging="53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посиленню кадрового потенціалу громади шляхом підвищення кваліфікації кар’єрного координатора громади та педагогічних працівників ЗЗСО (кар’єрних радників) щодо професійної орієнтації дітей і підлітків; </w:t>
            </w:r>
          </w:p>
          <w:p w:rsidR="008A42BD" w:rsidRPr="00853F72" w:rsidRDefault="008A42BD" w:rsidP="0016228F">
            <w:pPr>
              <w:numPr>
                <w:ilvl w:val="0"/>
                <w:numId w:val="38"/>
              </w:numPr>
              <w:tabs>
                <w:tab w:val="clear" w:pos="720"/>
                <w:tab w:val="num" w:pos="473"/>
              </w:tabs>
              <w:ind w:hanging="53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побудові індивідуальних освітніх траєкторій учнів та усвідомленому вибору учнями своєї майбутньої професії на основі реалістичного уявлення про ринок праці; </w:t>
            </w:r>
          </w:p>
          <w:p w:rsidR="008A42BD" w:rsidRPr="00853F72" w:rsidRDefault="008A42BD" w:rsidP="0016228F">
            <w:pPr>
              <w:numPr>
                <w:ilvl w:val="0"/>
                <w:numId w:val="38"/>
              </w:numPr>
              <w:tabs>
                <w:tab w:val="clear" w:pos="720"/>
                <w:tab w:val="num" w:pos="473"/>
              </w:tabs>
              <w:ind w:hanging="53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зміцненню партнерств між закладами загальної середньої освіти, місцевим бізнесом, закладами фахової передвищої та вищої освіти для реалізації спільних профорієнтаційних ініціатив; </w:t>
            </w:r>
          </w:p>
          <w:p w:rsidR="008A42BD" w:rsidRPr="00853F72" w:rsidRDefault="008A42BD" w:rsidP="0016228F">
            <w:pPr>
              <w:numPr>
                <w:ilvl w:val="0"/>
                <w:numId w:val="38"/>
              </w:numPr>
              <w:tabs>
                <w:tab w:val="clear" w:pos="720"/>
                <w:tab w:val="num" w:pos="473"/>
              </w:tabs>
              <w:ind w:hanging="53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упровадженню сучасних методик профорієнтації в освітній процес; </w:t>
            </w:r>
          </w:p>
          <w:p w:rsidR="008A42BD" w:rsidRPr="00853F72" w:rsidRDefault="008A42BD" w:rsidP="0016228F">
            <w:pPr>
              <w:numPr>
                <w:ilvl w:val="0"/>
                <w:numId w:val="38"/>
              </w:numPr>
              <w:tabs>
                <w:tab w:val="clear" w:pos="720"/>
                <w:tab w:val="num" w:pos="473"/>
              </w:tabs>
              <w:ind w:hanging="53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створенню рівних можливостей для професійного самовизначення дітей і підлітків з особливими освітніми потребами, з числа внутрішньо переміщених осіб та інших вразливих категорій, шляхом адаптації профорієнтаційних послуг; </w:t>
            </w:r>
          </w:p>
          <w:p w:rsidR="008A42BD" w:rsidRPr="00853F72" w:rsidRDefault="008A42BD" w:rsidP="0016228F">
            <w:pPr>
              <w:numPr>
                <w:ilvl w:val="0"/>
                <w:numId w:val="38"/>
              </w:numPr>
              <w:tabs>
                <w:tab w:val="clear" w:pos="720"/>
                <w:tab w:val="num" w:pos="473"/>
              </w:tabs>
              <w:ind w:hanging="53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підвищенню конкурентоспроможності територіальної громади та регіону шляхом узгодження системи підготовки кадрів з реальними потребами ринку праці; </w:t>
            </w:r>
          </w:p>
          <w:p w:rsidR="008A42BD" w:rsidRPr="00853F72" w:rsidRDefault="008A42BD" w:rsidP="0016228F">
            <w:pPr>
              <w:numPr>
                <w:ilvl w:val="0"/>
                <w:numId w:val="38"/>
              </w:numPr>
              <w:tabs>
                <w:tab w:val="clear" w:pos="720"/>
                <w:tab w:val="num" w:pos="473"/>
              </w:tabs>
              <w:ind w:hanging="53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створенню умов для самореалізації молоді в межах громади, що сприятиме зменшенню міграційних настроїв та збереженню людського капіталу; </w:t>
            </w:r>
          </w:p>
          <w:p w:rsidR="008A42BD" w:rsidRPr="00853F72" w:rsidRDefault="008A42BD" w:rsidP="0016228F">
            <w:pPr>
              <w:numPr>
                <w:ilvl w:val="0"/>
                <w:numId w:val="38"/>
              </w:numPr>
              <w:tabs>
                <w:tab w:val="clear" w:pos="720"/>
                <w:tab w:val="num" w:pos="473"/>
              </w:tabs>
              <w:ind w:hanging="53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посиленню інституційної спроможності органів управління освітою шляхом запровадження системного підходу до розвитку системи профорієнтації на рівні громади (планування, моніторинг якості послуг та аналіз ефективності політик); </w:t>
            </w:r>
          </w:p>
          <w:p w:rsidR="008A42BD" w:rsidRPr="00853F72" w:rsidRDefault="008A42BD" w:rsidP="0016228F">
            <w:pPr>
              <w:numPr>
                <w:ilvl w:val="0"/>
                <w:numId w:val="38"/>
              </w:numPr>
              <w:tabs>
                <w:tab w:val="clear" w:pos="720"/>
                <w:tab w:val="num" w:pos="473"/>
              </w:tabs>
              <w:ind w:hanging="53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підвищенню рівня поінформованості батьків щодо реформ в системі освіти, тенденцій ринку праці та їх залученню як партнерів у процес професійного самовизначення дітей та підлітків.</w:t>
            </w:r>
          </w:p>
          <w:p w:rsidR="008A42BD" w:rsidRPr="00853F72" w:rsidRDefault="008A42BD" w:rsidP="0016228F">
            <w:pPr>
              <w:ind w:firstLine="283"/>
              <w:jc w:val="both"/>
              <w:rPr>
                <w:rFonts w:eastAsia="Times New Roman" w:cs="Times New Roman"/>
                <w:lang w:val="uk-UA" w:eastAsia="uk-UA"/>
              </w:rPr>
            </w:pPr>
            <w:r w:rsidRPr="00853F72">
              <w:rPr>
                <w:rFonts w:eastAsia="Times New Roman" w:cs="Times New Roman"/>
                <w:color w:val="000000"/>
                <w:sz w:val="20"/>
                <w:szCs w:val="20"/>
                <w:lang w:val="uk-UA" w:eastAsia="uk-UA"/>
              </w:rPr>
              <w:lastRenderedPageBreak/>
              <w:t>1.13. Сторони виходять з того, що їх співпраця сприятиме реалізації реформ у сфері освіти та ефективному управлінню освітою, яке здійснюватиметься за активної участі всіх зацікавлених сторін.</w:t>
            </w:r>
          </w:p>
          <w:p w:rsidR="008A42BD" w:rsidRPr="00853F72" w:rsidRDefault="008A42BD" w:rsidP="0016228F">
            <w:pPr>
              <w:spacing w:after="240"/>
              <w:rPr>
                <w:rFonts w:eastAsia="Times New Roman" w:cs="Times New Roman"/>
                <w:lang w:val="uk-UA" w:eastAsia="uk-UA"/>
              </w:rPr>
            </w:pP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t>Стаття 2</w:t>
            </w:r>
          </w:p>
          <w:p w:rsidR="008A42BD" w:rsidRPr="00853F72" w:rsidRDefault="008A42BD" w:rsidP="0016228F">
            <w:pPr>
              <w:ind w:firstLine="284"/>
              <w:jc w:val="center"/>
              <w:rPr>
                <w:rFonts w:eastAsia="Times New Roman" w:cs="Times New Roman"/>
                <w:lang w:val="uk-UA" w:eastAsia="uk-UA"/>
              </w:rPr>
            </w:pPr>
            <w:r w:rsidRPr="00853F72">
              <w:rPr>
                <w:rFonts w:eastAsia="Times New Roman" w:cs="Times New Roman"/>
                <w:b/>
                <w:bCs/>
                <w:color w:val="000000"/>
                <w:sz w:val="20"/>
                <w:szCs w:val="20"/>
                <w:lang w:val="uk-UA" w:eastAsia="uk-UA"/>
              </w:rPr>
              <w:t>ВІДПОВІДАЛЬНІСТЬ СТОРІН</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2.1.</w:t>
            </w:r>
            <w:r w:rsidRPr="00853F72">
              <w:rPr>
                <w:rFonts w:eastAsia="Times New Roman" w:cs="Times New Roman"/>
                <w:color w:val="000000"/>
                <w:sz w:val="20"/>
                <w:szCs w:val="20"/>
                <w:lang w:val="uk-UA" w:eastAsia="uk-UA"/>
              </w:rPr>
              <w:tab/>
              <w:t>Цей Меморандум є документом, на підставі якого Сторони координуватимуть свої дії для досягнення мети, встановленої цим Меморандумом. </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2.2.</w:t>
            </w:r>
            <w:r w:rsidRPr="00853F72">
              <w:rPr>
                <w:rFonts w:eastAsia="Times New Roman" w:cs="Times New Roman"/>
                <w:color w:val="000000"/>
                <w:sz w:val="20"/>
                <w:szCs w:val="20"/>
                <w:lang w:val="uk-UA" w:eastAsia="uk-UA"/>
              </w:rPr>
              <w:tab/>
              <w:t>Цей Меморандум не породжує жодних прав та обов’язків для Сторін, крім тих, що зумовлені цим Меморандумом.</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2.3.</w:t>
            </w:r>
            <w:r w:rsidRPr="00853F72">
              <w:rPr>
                <w:rFonts w:eastAsia="Times New Roman" w:cs="Times New Roman"/>
                <w:color w:val="000000"/>
                <w:sz w:val="20"/>
                <w:szCs w:val="20"/>
                <w:shd w:val="clear" w:color="auto" w:fill="FFFFFF"/>
                <w:lang w:val="uk-UA" w:eastAsia="uk-UA"/>
              </w:rPr>
              <w:tab/>
              <w:t>Сторони зобов’язуються не розголошувати конфіденційну інформацію, яка стала їм відома в процесі спільної діяльності. </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2.4.</w:t>
            </w:r>
            <w:r w:rsidRPr="00853F72">
              <w:rPr>
                <w:rFonts w:eastAsia="Times New Roman" w:cs="Times New Roman"/>
                <w:color w:val="000000"/>
                <w:sz w:val="20"/>
                <w:szCs w:val="20"/>
                <w:shd w:val="clear" w:color="auto" w:fill="FFFFFF"/>
                <w:lang w:val="uk-UA" w:eastAsia="uk-UA"/>
              </w:rPr>
              <w:tab/>
              <w:t>Відповідальні особи Сторін за цим Меморандумом:</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від Білгород-Дністровської міської ради – Скалозуб О.В., секретар міської ради,</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від громадської організації «Розвиток громадянських компетентностей в Україні»  - Полторак В.В., заступниця голови ГО «ДОККУ», менеджерка Проєкту DECIDE, та Молчанова Ю.О., головна експертка ГО «ДОККУ», координаторка Компоненту 2 «Розвиток демократичних освітніх систем у громадах». </w:t>
            </w:r>
          </w:p>
          <w:p w:rsidR="008A42BD" w:rsidRPr="00853F72" w:rsidRDefault="008A42BD" w:rsidP="0016228F">
            <w:pPr>
              <w:rPr>
                <w:rFonts w:eastAsia="Times New Roman" w:cs="Times New Roman"/>
                <w:lang w:val="uk-UA" w:eastAsia="uk-UA"/>
              </w:rPr>
            </w:pP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t>Стаття 3</w:t>
            </w:r>
          </w:p>
          <w:p w:rsidR="008A42BD" w:rsidRPr="00853F72" w:rsidRDefault="008A42BD" w:rsidP="0016228F">
            <w:pPr>
              <w:ind w:firstLine="340"/>
              <w:jc w:val="center"/>
              <w:rPr>
                <w:rFonts w:eastAsia="Times New Roman" w:cs="Times New Roman"/>
                <w:lang w:val="uk-UA" w:eastAsia="uk-UA"/>
              </w:rPr>
            </w:pPr>
            <w:r w:rsidRPr="00853F72">
              <w:rPr>
                <w:rFonts w:eastAsia="Times New Roman" w:cs="Times New Roman"/>
                <w:b/>
                <w:bCs/>
                <w:color w:val="000000"/>
                <w:sz w:val="20"/>
                <w:szCs w:val="20"/>
                <w:lang w:val="uk-UA" w:eastAsia="uk-UA"/>
              </w:rPr>
              <w:t>ПОВНОВАЖЕННЯ СТОРІН</w:t>
            </w:r>
          </w:p>
          <w:p w:rsidR="008A42BD" w:rsidRPr="00853F72" w:rsidRDefault="008A42BD" w:rsidP="0016228F">
            <w:pPr>
              <w:ind w:firstLine="274"/>
              <w:jc w:val="both"/>
              <w:rPr>
                <w:rFonts w:eastAsia="Times New Roman" w:cs="Times New Roman"/>
                <w:lang w:val="uk-UA" w:eastAsia="uk-UA"/>
              </w:rPr>
            </w:pPr>
            <w:r w:rsidRPr="00853F72">
              <w:rPr>
                <w:rFonts w:eastAsia="Times New Roman" w:cs="Times New Roman"/>
                <w:color w:val="000000"/>
                <w:sz w:val="20"/>
                <w:szCs w:val="20"/>
                <w:lang w:val="uk-UA" w:eastAsia="uk-UA"/>
              </w:rPr>
              <w:t>3.1.</w:t>
            </w:r>
            <w:r w:rsidRPr="00853F72">
              <w:rPr>
                <w:rFonts w:eastAsia="Times New Roman" w:cs="Times New Roman"/>
                <w:color w:val="000000"/>
                <w:sz w:val="20"/>
                <w:szCs w:val="20"/>
                <w:lang w:val="uk-UA" w:eastAsia="uk-UA"/>
              </w:rPr>
              <w:tab/>
              <w:t>З метою використання та обміну знаннями та досвідом, розширення співпраці та на виконання мети цього Меморандуму Сторони мають право та зобов’язуються:</w:t>
            </w:r>
          </w:p>
          <w:p w:rsidR="008A42BD" w:rsidRPr="00853F72" w:rsidRDefault="008A42BD" w:rsidP="0016228F">
            <w:pPr>
              <w:ind w:firstLine="274"/>
              <w:jc w:val="both"/>
              <w:rPr>
                <w:rFonts w:eastAsia="Times New Roman" w:cs="Times New Roman"/>
                <w:lang w:val="uk-UA" w:eastAsia="uk-UA"/>
              </w:rPr>
            </w:pPr>
            <w:r w:rsidRPr="00853F72">
              <w:rPr>
                <w:rFonts w:eastAsia="Times New Roman" w:cs="Times New Roman"/>
                <w:color w:val="000000"/>
                <w:sz w:val="20"/>
                <w:szCs w:val="20"/>
                <w:lang w:val="uk-UA" w:eastAsia="uk-UA"/>
              </w:rPr>
              <w:t>3.1.1.</w:t>
            </w:r>
            <w:r w:rsidRPr="00853F72">
              <w:rPr>
                <w:rFonts w:eastAsia="Times New Roman" w:cs="Times New Roman"/>
                <w:color w:val="000000"/>
                <w:sz w:val="20"/>
                <w:szCs w:val="20"/>
                <w:lang w:val="uk-UA" w:eastAsia="uk-UA"/>
              </w:rPr>
              <w:tab/>
              <w:t>Зобов’язання Сторін.</w:t>
            </w:r>
          </w:p>
          <w:p w:rsidR="008A42BD" w:rsidRPr="00853F72" w:rsidRDefault="008A42BD" w:rsidP="0016228F">
            <w:pPr>
              <w:ind w:firstLine="274"/>
              <w:jc w:val="both"/>
              <w:rPr>
                <w:rFonts w:eastAsia="Times New Roman" w:cs="Times New Roman"/>
                <w:lang w:val="uk-UA" w:eastAsia="uk-UA"/>
              </w:rPr>
            </w:pPr>
            <w:r w:rsidRPr="00853F72">
              <w:rPr>
                <w:rFonts w:eastAsia="Times New Roman" w:cs="Times New Roman"/>
                <w:color w:val="000000"/>
                <w:sz w:val="20"/>
                <w:szCs w:val="20"/>
                <w:lang w:val="uk-UA" w:eastAsia="uk-UA"/>
              </w:rPr>
              <w:t>3.1.1.1. Міська рада в рамках реалізації Проєкту DECIDE в частині національного пілотування системи профорієнтації дітей та підлітків:</w:t>
            </w:r>
          </w:p>
          <w:p w:rsidR="008A42BD" w:rsidRPr="00853F72" w:rsidRDefault="008A42BD" w:rsidP="0016228F">
            <w:pPr>
              <w:numPr>
                <w:ilvl w:val="0"/>
                <w:numId w:val="39"/>
              </w:numPr>
              <w:tabs>
                <w:tab w:val="clear" w:pos="720"/>
              </w:tabs>
              <w:ind w:left="80" w:hanging="11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здійснює налагодження співпраці з обласною військовою адміністрацією, закладами професійної, фахової передвищої, вищої освіти, а також національним, регіональним та місцевим бізнесом з метою забезпечення сталого партнерства для здійснення профорієнтації в територіальній громаді, зокрема шляхом укладення меморандумів про співпрацю;</w:t>
            </w:r>
          </w:p>
          <w:p w:rsidR="008A42BD" w:rsidRPr="00853F72" w:rsidRDefault="008A42BD" w:rsidP="0016228F">
            <w:pPr>
              <w:numPr>
                <w:ilvl w:val="0"/>
                <w:numId w:val="39"/>
              </w:numPr>
              <w:tabs>
                <w:tab w:val="clear" w:pos="720"/>
              </w:tabs>
              <w:ind w:left="80" w:hanging="11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визначає кар’єрного координатора територіальної громади з числа працівників органу місцевого самоврядування (органу управління освітою), центру професійного розвитку педагогічних працівників закладів освіти тощо;</w:t>
            </w:r>
          </w:p>
          <w:p w:rsidR="008A42BD" w:rsidRPr="00853F72" w:rsidRDefault="008A42BD" w:rsidP="0016228F">
            <w:pPr>
              <w:numPr>
                <w:ilvl w:val="0"/>
                <w:numId w:val="39"/>
              </w:numPr>
              <w:tabs>
                <w:tab w:val="clear" w:pos="720"/>
              </w:tabs>
              <w:ind w:left="80" w:hanging="11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визначає заклад(и) загальної середньої освіти, у якому(их) буде впроваджено курс за вибором “Професії” для учнів та учениць 8-9 класів та забезпечує його включення у навчальні плани ЗЗСО на 2026-2027, 2027-2028 навчальні роки і у подальшому;</w:t>
            </w:r>
          </w:p>
          <w:p w:rsidR="008A42BD" w:rsidRPr="00853F72" w:rsidRDefault="008A42BD" w:rsidP="0016228F">
            <w:pPr>
              <w:numPr>
                <w:ilvl w:val="0"/>
                <w:numId w:val="39"/>
              </w:numPr>
              <w:tabs>
                <w:tab w:val="clear" w:pos="720"/>
              </w:tabs>
              <w:ind w:left="80" w:hanging="11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за запитом Проєкту DECIDE сприяє організації та проведенню опитувань серед жителів громади (інших стейкхолдерів) й надає іншу необхідну інформацію з широкого кола питань, пов’язаних із професійною орієнтацією дітей і підлітків;</w:t>
            </w:r>
          </w:p>
          <w:p w:rsidR="008A42BD" w:rsidRPr="00853F72" w:rsidRDefault="008A42BD" w:rsidP="0016228F">
            <w:pPr>
              <w:numPr>
                <w:ilvl w:val="0"/>
                <w:numId w:val="39"/>
              </w:numPr>
              <w:tabs>
                <w:tab w:val="clear" w:pos="720"/>
              </w:tabs>
              <w:ind w:left="80" w:hanging="11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lastRenderedPageBreak/>
              <w:t>визначає по 2 (два) кар’єрних радники у пілотному(их) закладі(ах) загальної середньої освіти з числа педагогічних працівників закладів освіти, які викладатимуть курс за вибором “Професії” для учнів та учениць 8-9 класів;</w:t>
            </w:r>
          </w:p>
          <w:p w:rsidR="008A42BD" w:rsidRPr="00853F72" w:rsidRDefault="008A42BD" w:rsidP="0016228F">
            <w:pPr>
              <w:numPr>
                <w:ilvl w:val="0"/>
                <w:numId w:val="39"/>
              </w:numPr>
              <w:tabs>
                <w:tab w:val="clear" w:pos="720"/>
              </w:tabs>
              <w:ind w:left="80" w:hanging="11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забезпечує надання приміщень, обладнання, інформаційно-комунікаційних технологій та інших ресурсів для організації і проведення заходів за участі кар’єрних радників та інших учасників національного пілотування;</w:t>
            </w:r>
          </w:p>
          <w:p w:rsidR="008A42BD" w:rsidRPr="00853F72" w:rsidRDefault="008A42BD" w:rsidP="0016228F">
            <w:pPr>
              <w:numPr>
                <w:ilvl w:val="0"/>
                <w:numId w:val="39"/>
              </w:numPr>
              <w:tabs>
                <w:tab w:val="clear" w:pos="720"/>
              </w:tabs>
              <w:ind w:left="80" w:hanging="11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розробляє та забезпечує виконання плану впровадження системи профорієнтації у територіальній громаді, в т.ч. плану профорієнтаційних заходів / програми з  профорієнтації дітей та підлітків на 2026, 2027, 2028 роки, зокрема щодо проведення екскурсій, стажувань тощо. </w:t>
            </w:r>
          </w:p>
          <w:p w:rsidR="008A42BD" w:rsidRPr="00853F72" w:rsidRDefault="008A42BD" w:rsidP="0016228F">
            <w:pPr>
              <w:numPr>
                <w:ilvl w:val="0"/>
                <w:numId w:val="39"/>
              </w:numPr>
              <w:tabs>
                <w:tab w:val="clear" w:pos="720"/>
              </w:tabs>
              <w:ind w:left="80" w:hanging="11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організовує для дітей та підлітків територіальної громади щороку щонайменше 5 (п’ять) профорієнтаційних екскурсій на підприємства, а також до закладів професійної, фахової передвищої, вищої освіти;</w:t>
            </w:r>
          </w:p>
          <w:p w:rsidR="008A42BD" w:rsidRPr="00853F72" w:rsidRDefault="008A42BD" w:rsidP="0016228F">
            <w:pPr>
              <w:numPr>
                <w:ilvl w:val="0"/>
                <w:numId w:val="39"/>
              </w:numPr>
              <w:tabs>
                <w:tab w:val="clear" w:pos="720"/>
              </w:tabs>
              <w:ind w:left="80" w:hanging="11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забезпечує підготовку фото- та відеозвітів за результатами проведення профорієнтаційних заходів відповідно до вимог Проєкту DECIDE;</w:t>
            </w:r>
          </w:p>
          <w:p w:rsidR="008A42BD" w:rsidRPr="00853F72" w:rsidRDefault="008A42BD" w:rsidP="0016228F">
            <w:pPr>
              <w:numPr>
                <w:ilvl w:val="0"/>
                <w:numId w:val="39"/>
              </w:numPr>
              <w:tabs>
                <w:tab w:val="clear" w:pos="720"/>
              </w:tabs>
              <w:ind w:left="80" w:hanging="11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забезпечує інклюзивність профорієнтаційних заходів шляхом охоплення дітей та підлітків з особливими освітніми потребами, дітей з числа внутрішньо переміщених осіб та інших категорій дітей, які перебувають у складних життєвих обставинах тощо;</w:t>
            </w:r>
          </w:p>
          <w:p w:rsidR="008A42BD" w:rsidRPr="00853F72" w:rsidRDefault="008A42BD" w:rsidP="0016228F">
            <w:pPr>
              <w:numPr>
                <w:ilvl w:val="0"/>
                <w:numId w:val="39"/>
              </w:numPr>
              <w:tabs>
                <w:tab w:val="clear" w:pos="720"/>
              </w:tabs>
              <w:ind w:left="80" w:hanging="11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сприяє участі представників територіальної громади у заходах, що проводяться в межах національного пілотування системи профорієнтації для дітей та підлітків, зокрема національних та регіональних форумах, стратегічних сесіях, тренінгах тощо;</w:t>
            </w:r>
          </w:p>
          <w:p w:rsidR="008A42BD" w:rsidRPr="00853F72" w:rsidRDefault="008A42BD" w:rsidP="0016228F">
            <w:pPr>
              <w:numPr>
                <w:ilvl w:val="0"/>
                <w:numId w:val="39"/>
              </w:numPr>
              <w:tabs>
                <w:tab w:val="clear" w:pos="720"/>
              </w:tabs>
              <w:ind w:left="80" w:hanging="11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забезпечує проведення інформаційно-роз’яснювальної роботи серед батьків, учнів та громадськості щодо впровадження системи профорієнтації та реформи «НУШ», зокрема реформи профільної середньої освіти;</w:t>
            </w:r>
          </w:p>
          <w:p w:rsidR="008A42BD" w:rsidRPr="00853F72" w:rsidRDefault="008A42BD" w:rsidP="0016228F">
            <w:pPr>
              <w:numPr>
                <w:ilvl w:val="0"/>
                <w:numId w:val="40"/>
              </w:numPr>
              <w:ind w:left="80" w:hanging="11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у межах повноважень сприяє реалізації Проєкту DECIDE в частині національного пілотування системи профорієнтації дітей та підлітків;</w:t>
            </w:r>
          </w:p>
          <w:p w:rsidR="008A42BD" w:rsidRPr="00853F72" w:rsidRDefault="008A42BD" w:rsidP="0016228F">
            <w:pPr>
              <w:numPr>
                <w:ilvl w:val="0"/>
                <w:numId w:val="41"/>
              </w:numPr>
              <w:ind w:left="80" w:hanging="110"/>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надає інформацію та сприяє у здійсненні моніторингу результатів впровадження Проєкту DECIDE в частині національного пілотування системи профорієнтації дітей та підлітків відповідно до Порядку залучення, використання та моніторингу міжнародної технічної допомоги, затвердженого постановою Кабінету Міністрів України від 15.02.2002 № 153 (зі змінами).</w:t>
            </w:r>
          </w:p>
          <w:p w:rsidR="008A42BD" w:rsidRDefault="008A42BD" w:rsidP="0016228F">
            <w:pPr>
              <w:ind w:left="80" w:hanging="110"/>
              <w:jc w:val="both"/>
              <w:rPr>
                <w:rFonts w:eastAsia="Times New Roman" w:cs="Times New Roman"/>
                <w:color w:val="000000"/>
                <w:sz w:val="20"/>
                <w:szCs w:val="20"/>
                <w:lang w:val="uk-UA" w:eastAsia="uk-UA"/>
              </w:rPr>
            </w:pPr>
          </w:p>
          <w:p w:rsidR="008A42BD" w:rsidRDefault="008A42BD" w:rsidP="0016228F">
            <w:pPr>
              <w:ind w:firstLine="284"/>
              <w:jc w:val="both"/>
              <w:rPr>
                <w:rFonts w:eastAsia="Times New Roman" w:cs="Times New Roman"/>
                <w:color w:val="000000"/>
                <w:sz w:val="20"/>
                <w:szCs w:val="20"/>
                <w:lang w:val="uk-UA" w:eastAsia="uk-UA"/>
              </w:rPr>
            </w:pP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t>3.1.1.2. Зобов'язання ГО «ДОККУ»:</w:t>
            </w:r>
          </w:p>
          <w:p w:rsidR="008A42BD" w:rsidRPr="00853F72" w:rsidRDefault="008A42BD" w:rsidP="0016228F">
            <w:pPr>
              <w:ind w:firstLine="272"/>
              <w:jc w:val="both"/>
              <w:rPr>
                <w:rFonts w:eastAsia="Times New Roman" w:cs="Times New Roman"/>
                <w:lang w:val="uk-UA" w:eastAsia="uk-UA"/>
              </w:rPr>
            </w:pPr>
            <w:r w:rsidRPr="00853F72">
              <w:rPr>
                <w:rFonts w:eastAsia="Times New Roman" w:cs="Times New Roman"/>
                <w:color w:val="000000"/>
                <w:sz w:val="20"/>
                <w:szCs w:val="20"/>
                <w:lang w:val="uk-UA" w:eastAsia="uk-UA"/>
              </w:rPr>
              <w:t>ГО «ДОККУ»:</w:t>
            </w:r>
          </w:p>
          <w:p w:rsidR="008A42BD" w:rsidRPr="00853F72" w:rsidRDefault="008A42BD" w:rsidP="0016228F">
            <w:pPr>
              <w:numPr>
                <w:ilvl w:val="0"/>
                <w:numId w:val="42"/>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надає комплекс навчально-методичних матеріалів для впровадження у пілотних ЗЗСО курсу за вибором “Професії” для учнів 8-9 класів, а також зразки документів, інструменти та шаблони, необхідні для системної реалізації профорієнтаційних заходів;</w:t>
            </w:r>
          </w:p>
          <w:p w:rsidR="008A42BD" w:rsidRPr="00853F72" w:rsidRDefault="008A42BD" w:rsidP="0016228F">
            <w:pPr>
              <w:numPr>
                <w:ilvl w:val="0"/>
                <w:numId w:val="42"/>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lastRenderedPageBreak/>
              <w:t>організовує підвищення кваліфікації педагогічних працівників ЗЗСО (кар’єрних радників), які викладатимуть у пілотних ЗЗСО курс за вибором “Професії” для учнів 8-9 класів;</w:t>
            </w:r>
          </w:p>
          <w:p w:rsidR="008A42BD" w:rsidRPr="00853F72" w:rsidRDefault="008A42BD" w:rsidP="0016228F">
            <w:pPr>
              <w:numPr>
                <w:ilvl w:val="0"/>
                <w:numId w:val="42"/>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організовує підвищення кваліфікації кар’єрного координатора територіальної громади за спеціальною короткостроковою програмою підвищення кваліфікації для посадових осіб місцевого самоврядування, погодженою НАДС України;</w:t>
            </w:r>
          </w:p>
          <w:p w:rsidR="008A42BD" w:rsidRPr="00853F72" w:rsidRDefault="008A42BD" w:rsidP="0016228F">
            <w:pPr>
              <w:numPr>
                <w:ilvl w:val="0"/>
                <w:numId w:val="42"/>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здійснює експертний супровід роботи кар’єрного координатора та менторський супровід роботи кар’єрних радників під час впровадження у пілотних ЗЗСО курсу за вибором “Професії” для учнів 8-9 класів;</w:t>
            </w:r>
          </w:p>
          <w:p w:rsidR="008A42BD" w:rsidRPr="00853F72" w:rsidRDefault="008A42BD" w:rsidP="0016228F">
            <w:pPr>
              <w:numPr>
                <w:ilvl w:val="0"/>
                <w:numId w:val="42"/>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здійснює експертний супровід розроблення та реалізації плану впровадження системи профорієнтації у територіальній громаді, в т.ч. плану профорієнтаційних заходів / програми з  профорієнтації дітей та підлітків на 2026, 2027, 2028 роки;</w:t>
            </w:r>
          </w:p>
          <w:p w:rsidR="008A42BD" w:rsidRPr="00853F72" w:rsidRDefault="008A42BD" w:rsidP="0016228F">
            <w:pPr>
              <w:numPr>
                <w:ilvl w:val="0"/>
                <w:numId w:val="42"/>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надає експертну підтримку щодо налагодження співпраці з бізнесом, професійними та фаховими коледжами, а також закладами вищої освіти з метою розвитку системи профорієнтації дітей та підлітків у територіальній громаді;</w:t>
            </w:r>
          </w:p>
          <w:p w:rsidR="008A42BD" w:rsidRPr="00853F72" w:rsidRDefault="008A42BD" w:rsidP="0016228F">
            <w:pPr>
              <w:numPr>
                <w:ilvl w:val="0"/>
                <w:numId w:val="42"/>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сприяє участі представників територіальної громади у заходах в межах національного пілотування системи профорієнтації для дітей та підлітків, зокрема національних та регіональних форумах, стратегічних сесіях, тренінгах тощо;</w:t>
            </w:r>
          </w:p>
          <w:p w:rsidR="008A42BD" w:rsidRPr="00853F72" w:rsidRDefault="008A42BD" w:rsidP="0016228F">
            <w:pPr>
              <w:numPr>
                <w:ilvl w:val="0"/>
                <w:numId w:val="42"/>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на запит громади, надає консультативно-дорадчу підтримку щодо впровадження реформи «НУШ», зокрема реформи профільної середньої освіти в частині організації мережі та інших питань щодо децентралізованого управління у сфері освіти;</w:t>
            </w:r>
          </w:p>
          <w:p w:rsidR="008A42BD" w:rsidRPr="00853F72" w:rsidRDefault="008A42BD" w:rsidP="0016228F">
            <w:pPr>
              <w:numPr>
                <w:ilvl w:val="0"/>
                <w:numId w:val="42"/>
              </w:numPr>
              <w:jc w:val="both"/>
              <w:textAlignment w:val="baseline"/>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забезпечує можливість участі громади у конкурсному відборі на отримання міні-грантів для створення профорієнтаційного простору у територіальній громаді та, у разі успішного проходження конкурсного відбору, укладає грантову угоду в якій будуть визначені детальні умови співпраці.</w:t>
            </w:r>
          </w:p>
          <w:p w:rsidR="008A42BD" w:rsidRPr="00853F72" w:rsidRDefault="008A42BD" w:rsidP="0016228F">
            <w:pPr>
              <w:rPr>
                <w:rFonts w:eastAsia="Times New Roman" w:cs="Times New Roman"/>
                <w:lang w:val="uk-UA" w:eastAsia="uk-UA"/>
              </w:rPr>
            </w:pPr>
          </w:p>
          <w:p w:rsidR="008A42BD" w:rsidRPr="00853F72" w:rsidRDefault="008A42BD" w:rsidP="0016228F">
            <w:pPr>
              <w:ind w:left="43"/>
              <w:jc w:val="both"/>
              <w:rPr>
                <w:rFonts w:eastAsia="Times New Roman" w:cs="Times New Roman"/>
                <w:lang w:val="uk-UA" w:eastAsia="uk-UA"/>
              </w:rPr>
            </w:pPr>
            <w:r w:rsidRPr="00853F72">
              <w:rPr>
                <w:rFonts w:eastAsia="Times New Roman" w:cs="Times New Roman"/>
                <w:color w:val="000000"/>
                <w:sz w:val="20"/>
                <w:szCs w:val="20"/>
                <w:lang w:val="uk-UA" w:eastAsia="uk-UA"/>
              </w:rPr>
              <w:t>3.2.</w:t>
            </w:r>
            <w:r w:rsidRPr="00853F72">
              <w:rPr>
                <w:rFonts w:eastAsia="Times New Roman" w:cs="Times New Roman"/>
                <w:color w:val="000000"/>
                <w:sz w:val="20"/>
                <w:szCs w:val="20"/>
                <w:lang w:val="uk-UA" w:eastAsia="uk-UA"/>
              </w:rPr>
              <w:tab/>
              <w:t>Сторони підтримуватимуть ділові контакти та вживатимуть усіх необхідних заходів для забезпечення ефективності та розвитку взаємовигідного співробітництва, а також сприятимуть розвитку інших форм співробітництва для досягнення зазначених у Меморандумі цілей.</w:t>
            </w:r>
          </w:p>
          <w:p w:rsidR="008A42BD" w:rsidRPr="00853F72" w:rsidRDefault="008A42BD" w:rsidP="0016228F">
            <w:pPr>
              <w:ind w:left="43"/>
              <w:jc w:val="both"/>
              <w:rPr>
                <w:rFonts w:eastAsia="Times New Roman" w:cs="Times New Roman"/>
                <w:lang w:val="uk-UA" w:eastAsia="uk-UA"/>
              </w:rPr>
            </w:pPr>
            <w:r w:rsidRPr="00853F72">
              <w:rPr>
                <w:rFonts w:eastAsia="Times New Roman" w:cs="Times New Roman"/>
                <w:color w:val="000000"/>
                <w:sz w:val="20"/>
                <w:szCs w:val="20"/>
                <w:lang w:val="uk-UA" w:eastAsia="uk-UA"/>
              </w:rPr>
              <w:t>3.3.</w:t>
            </w:r>
            <w:r w:rsidRPr="00853F72">
              <w:rPr>
                <w:rFonts w:eastAsia="Times New Roman" w:cs="Times New Roman"/>
                <w:color w:val="000000"/>
                <w:sz w:val="20"/>
                <w:szCs w:val="20"/>
                <w:lang w:val="uk-UA" w:eastAsia="uk-UA"/>
              </w:rPr>
              <w:tab/>
              <w:t>Сторони будуть проводити постійні консультації для обговорення узгоджених дій, спрямованих на покращення якості співпраці. </w:t>
            </w:r>
          </w:p>
          <w:p w:rsidR="008A42BD" w:rsidRPr="00853F72" w:rsidRDefault="008A42BD" w:rsidP="0016228F">
            <w:pPr>
              <w:ind w:left="43"/>
              <w:jc w:val="both"/>
              <w:rPr>
                <w:rFonts w:eastAsia="Times New Roman" w:cs="Times New Roman"/>
                <w:lang w:val="uk-UA" w:eastAsia="uk-UA"/>
              </w:rPr>
            </w:pPr>
            <w:r w:rsidRPr="00853F72">
              <w:rPr>
                <w:rFonts w:eastAsia="Times New Roman" w:cs="Times New Roman"/>
                <w:color w:val="000000"/>
                <w:sz w:val="20"/>
                <w:szCs w:val="20"/>
                <w:lang w:val="uk-UA" w:eastAsia="uk-UA"/>
              </w:rPr>
              <w:t>3.3.1.</w:t>
            </w:r>
            <w:r w:rsidRPr="00853F72">
              <w:rPr>
                <w:rFonts w:eastAsia="Times New Roman" w:cs="Times New Roman"/>
                <w:color w:val="000000"/>
                <w:sz w:val="20"/>
                <w:szCs w:val="20"/>
                <w:lang w:val="uk-UA" w:eastAsia="uk-UA"/>
              </w:rPr>
              <w:tab/>
              <w:t>У ході консультацій також можуть розглядатися поточні та перспективні питання взаємодії Сторін.</w:t>
            </w:r>
          </w:p>
          <w:p w:rsidR="008A42BD" w:rsidRPr="00853F72" w:rsidRDefault="008A42BD" w:rsidP="0016228F">
            <w:pPr>
              <w:ind w:left="43"/>
              <w:jc w:val="both"/>
              <w:rPr>
                <w:rFonts w:eastAsia="Times New Roman" w:cs="Times New Roman"/>
                <w:lang w:val="uk-UA" w:eastAsia="uk-UA"/>
              </w:rPr>
            </w:pPr>
            <w:r w:rsidRPr="00853F72">
              <w:rPr>
                <w:rFonts w:eastAsia="Times New Roman" w:cs="Times New Roman"/>
                <w:color w:val="000000"/>
                <w:sz w:val="20"/>
                <w:szCs w:val="20"/>
                <w:lang w:val="uk-UA" w:eastAsia="uk-UA"/>
              </w:rPr>
              <w:t>3.3.2.</w:t>
            </w:r>
            <w:r w:rsidRPr="00853F72">
              <w:rPr>
                <w:rFonts w:eastAsia="Times New Roman" w:cs="Times New Roman"/>
                <w:color w:val="000000"/>
                <w:sz w:val="20"/>
                <w:szCs w:val="20"/>
                <w:lang w:val="uk-UA" w:eastAsia="uk-UA"/>
              </w:rPr>
              <w:tab/>
              <w:t>У разі необхідності Сторони будуть проводити спеціальні консультації. Їх місце, дата проведення та порядок денний будуть узгоджені додатково.</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t>Стаття 4</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t>ТЕРМІН ДІЇ МЕМОРАНДУМУ</w:t>
            </w:r>
          </w:p>
          <w:p w:rsidR="008A42BD" w:rsidRPr="00853F72" w:rsidRDefault="008A42BD" w:rsidP="0016228F">
            <w:pPr>
              <w:ind w:firstLine="284"/>
              <w:jc w:val="both"/>
              <w:rPr>
                <w:rFonts w:eastAsia="Times New Roman" w:cs="Times New Roman"/>
                <w:lang w:val="uk-UA" w:eastAsia="uk-UA"/>
              </w:rPr>
            </w:pPr>
            <w:r w:rsidRPr="00853F72">
              <w:rPr>
                <w:rFonts w:eastAsia="Times New Roman" w:cs="Times New Roman"/>
                <w:color w:val="000000"/>
                <w:sz w:val="20"/>
                <w:szCs w:val="20"/>
                <w:lang w:val="uk-UA" w:eastAsia="uk-UA"/>
              </w:rPr>
              <w:lastRenderedPageBreak/>
              <w:t>4.1.</w:t>
            </w:r>
            <w:r w:rsidRPr="00853F72">
              <w:rPr>
                <w:rFonts w:eastAsia="Times New Roman" w:cs="Times New Roman"/>
                <w:color w:val="000000"/>
                <w:sz w:val="20"/>
                <w:szCs w:val="20"/>
                <w:lang w:val="uk-UA" w:eastAsia="uk-UA"/>
              </w:rPr>
              <w:tab/>
              <w:t>Цей Меморандум охоплює період впровадження Проєкту DECIDE в частині національного пілотування системи профорієнтації дітей та підлітків з 01.11.2025 р. по 31.08.2030 р. Він набуває чинності з дати його підписання всіма Сторонами і припиняє дію після виконання Сторонами усіх своїх зобов’язань.</w:t>
            </w:r>
          </w:p>
          <w:p w:rsidR="008A42BD" w:rsidRPr="00853F72" w:rsidRDefault="008A42BD" w:rsidP="0016228F">
            <w:pPr>
              <w:ind w:firstLine="274"/>
              <w:jc w:val="both"/>
              <w:rPr>
                <w:rFonts w:eastAsia="Times New Roman" w:cs="Times New Roman"/>
                <w:lang w:val="uk-UA" w:eastAsia="uk-UA"/>
              </w:rPr>
            </w:pPr>
            <w:r w:rsidRPr="00853F72">
              <w:rPr>
                <w:rFonts w:eastAsia="Times New Roman" w:cs="Times New Roman"/>
                <w:color w:val="000000"/>
                <w:sz w:val="20"/>
                <w:szCs w:val="20"/>
                <w:lang w:val="uk-UA" w:eastAsia="uk-UA"/>
              </w:rPr>
              <w:t>4.2.</w:t>
            </w:r>
            <w:r w:rsidRPr="00853F72">
              <w:rPr>
                <w:rFonts w:eastAsia="Times New Roman" w:cs="Times New Roman"/>
                <w:color w:val="000000"/>
                <w:sz w:val="20"/>
                <w:szCs w:val="20"/>
                <w:lang w:val="uk-UA" w:eastAsia="uk-UA"/>
              </w:rPr>
              <w:tab/>
              <w:t>Після завершення дії Меморандуму Сторони мають проаналізувати результати співпраці. </w:t>
            </w:r>
          </w:p>
          <w:p w:rsidR="008A42BD" w:rsidRPr="00853F72" w:rsidRDefault="008A42BD" w:rsidP="0016228F">
            <w:pPr>
              <w:ind w:firstLine="274"/>
              <w:jc w:val="both"/>
              <w:rPr>
                <w:rFonts w:eastAsia="Times New Roman" w:cs="Times New Roman"/>
                <w:lang w:val="uk-UA" w:eastAsia="uk-UA"/>
              </w:rPr>
            </w:pPr>
            <w:r w:rsidRPr="00853F72">
              <w:rPr>
                <w:rFonts w:eastAsia="Times New Roman" w:cs="Times New Roman"/>
                <w:color w:val="000000"/>
                <w:sz w:val="20"/>
                <w:szCs w:val="20"/>
                <w:lang w:val="uk-UA" w:eastAsia="uk-UA"/>
              </w:rPr>
              <w:t>4.3.</w:t>
            </w:r>
            <w:r w:rsidRPr="00853F72">
              <w:rPr>
                <w:rFonts w:eastAsia="Times New Roman" w:cs="Times New Roman"/>
                <w:color w:val="000000"/>
                <w:sz w:val="20"/>
                <w:szCs w:val="20"/>
                <w:lang w:val="uk-UA" w:eastAsia="uk-UA"/>
              </w:rPr>
              <w:tab/>
              <w:t>Про рішення розірвати Меморандум Сторона попереджає іншу Сторону листом не пізніше, ніж за три місяці до передбачуваної дати розірвання Меморандуму.</w:t>
            </w:r>
          </w:p>
          <w:p w:rsidR="008A42BD" w:rsidRPr="00853F72" w:rsidRDefault="008A42BD" w:rsidP="0016228F">
            <w:pPr>
              <w:jc w:val="center"/>
              <w:rPr>
                <w:rFonts w:eastAsia="Times New Roman" w:cs="Times New Roman"/>
                <w:lang w:val="uk-UA" w:eastAsia="uk-UA"/>
              </w:rPr>
            </w:pPr>
            <w:r w:rsidRPr="00853F72">
              <w:rPr>
                <w:rFonts w:eastAsia="Times New Roman" w:cs="Times New Roman"/>
                <w:b/>
                <w:bCs/>
                <w:color w:val="000000"/>
                <w:sz w:val="20"/>
                <w:szCs w:val="20"/>
                <w:lang w:val="uk-UA" w:eastAsia="uk-UA"/>
              </w:rPr>
              <w:t>Стаття 5</w:t>
            </w:r>
          </w:p>
          <w:p w:rsidR="008A42BD" w:rsidRPr="00853F72" w:rsidRDefault="008A42BD" w:rsidP="0016228F">
            <w:pPr>
              <w:ind w:firstLine="340"/>
              <w:jc w:val="center"/>
              <w:rPr>
                <w:rFonts w:eastAsia="Times New Roman" w:cs="Times New Roman"/>
                <w:lang w:val="uk-UA" w:eastAsia="uk-UA"/>
              </w:rPr>
            </w:pPr>
            <w:r w:rsidRPr="00853F72">
              <w:rPr>
                <w:rFonts w:eastAsia="Times New Roman" w:cs="Times New Roman"/>
                <w:b/>
                <w:bCs/>
                <w:color w:val="000000"/>
                <w:sz w:val="20"/>
                <w:szCs w:val="20"/>
                <w:lang w:val="uk-UA" w:eastAsia="uk-UA"/>
              </w:rPr>
              <w:t>ІНШІ УМОВИ </w:t>
            </w:r>
          </w:p>
          <w:p w:rsidR="008A42BD" w:rsidRPr="00853F72" w:rsidRDefault="008A42BD" w:rsidP="0016228F">
            <w:pPr>
              <w:ind w:firstLine="272"/>
              <w:jc w:val="both"/>
              <w:rPr>
                <w:rFonts w:eastAsia="Times New Roman" w:cs="Times New Roman"/>
                <w:lang w:val="uk-UA" w:eastAsia="uk-UA"/>
              </w:rPr>
            </w:pPr>
            <w:r w:rsidRPr="00853F72">
              <w:rPr>
                <w:rFonts w:eastAsia="Times New Roman" w:cs="Times New Roman"/>
                <w:color w:val="000000"/>
                <w:sz w:val="20"/>
                <w:szCs w:val="20"/>
                <w:lang w:val="uk-UA" w:eastAsia="uk-UA"/>
              </w:rPr>
              <w:t>5.1.</w:t>
            </w:r>
            <w:r w:rsidRPr="00853F72">
              <w:rPr>
                <w:rFonts w:eastAsia="Times New Roman" w:cs="Times New Roman"/>
                <w:color w:val="000000"/>
                <w:sz w:val="20"/>
                <w:szCs w:val="20"/>
                <w:lang w:val="uk-UA" w:eastAsia="uk-UA"/>
              </w:rPr>
              <w:tab/>
              <w:t>Визначений у статтях 1 та 3 цього Меморандуму перелік видів співробітництва не є вичерпним і може бути доповнений або переглянутий за письмовою згодою Сторін.</w:t>
            </w:r>
          </w:p>
          <w:p w:rsidR="008A42BD" w:rsidRPr="00853F72" w:rsidRDefault="008A42BD" w:rsidP="0016228F">
            <w:pPr>
              <w:ind w:firstLine="272"/>
              <w:jc w:val="both"/>
              <w:rPr>
                <w:rFonts w:eastAsia="Times New Roman" w:cs="Times New Roman"/>
                <w:lang w:val="uk-UA" w:eastAsia="uk-UA"/>
              </w:rPr>
            </w:pPr>
            <w:r w:rsidRPr="00853F72">
              <w:rPr>
                <w:rFonts w:eastAsia="Times New Roman" w:cs="Times New Roman"/>
                <w:color w:val="000000"/>
                <w:sz w:val="20"/>
                <w:szCs w:val="20"/>
                <w:lang w:val="uk-UA" w:eastAsia="uk-UA"/>
              </w:rPr>
              <w:t>5.2.</w:t>
            </w:r>
            <w:r w:rsidRPr="00853F72">
              <w:rPr>
                <w:rFonts w:eastAsia="Times New Roman" w:cs="Times New Roman"/>
                <w:color w:val="000000"/>
                <w:sz w:val="20"/>
                <w:szCs w:val="20"/>
                <w:lang w:val="uk-UA" w:eastAsia="uk-UA"/>
              </w:rPr>
              <w:tab/>
              <w:t>Усі суперечки між Сторонами, що стосуються виконання та тлумачення цього Меморандуму, вирішуються шляхом консультацій. </w:t>
            </w:r>
          </w:p>
          <w:p w:rsidR="008A42BD" w:rsidRPr="00853F72" w:rsidRDefault="008A42BD" w:rsidP="0016228F">
            <w:pPr>
              <w:ind w:firstLine="272"/>
              <w:jc w:val="both"/>
              <w:rPr>
                <w:rFonts w:eastAsia="Times New Roman" w:cs="Times New Roman"/>
                <w:lang w:val="uk-UA" w:eastAsia="uk-UA"/>
              </w:rPr>
            </w:pPr>
            <w:r w:rsidRPr="00853F72">
              <w:rPr>
                <w:rFonts w:eastAsia="Times New Roman" w:cs="Times New Roman"/>
                <w:color w:val="000000"/>
                <w:sz w:val="20"/>
                <w:szCs w:val="20"/>
                <w:lang w:val="uk-UA" w:eastAsia="uk-UA"/>
              </w:rPr>
              <w:t>5.3.</w:t>
            </w:r>
            <w:r w:rsidRPr="00853F72">
              <w:rPr>
                <w:rFonts w:eastAsia="Times New Roman" w:cs="Times New Roman"/>
                <w:color w:val="000000"/>
                <w:sz w:val="20"/>
                <w:szCs w:val="20"/>
                <w:lang w:val="uk-UA" w:eastAsia="uk-UA"/>
              </w:rPr>
              <w:tab/>
              <w:t>Будь-які зміни або доповнення до Меморандуму можуть бути внесені за згодою усіх Сторін. Зміни та доповнення до цього Меморандуму оформлюються письмово і стають його невід’ємною частиною.</w:t>
            </w:r>
          </w:p>
          <w:p w:rsidR="008A42BD" w:rsidRPr="00853F72" w:rsidRDefault="008A42BD" w:rsidP="0016228F">
            <w:pPr>
              <w:ind w:firstLine="272"/>
              <w:jc w:val="both"/>
              <w:rPr>
                <w:rFonts w:eastAsia="Times New Roman" w:cs="Times New Roman"/>
                <w:lang w:val="uk-UA" w:eastAsia="uk-UA"/>
              </w:rPr>
            </w:pPr>
            <w:r w:rsidRPr="00853F72">
              <w:rPr>
                <w:rFonts w:eastAsia="Times New Roman" w:cs="Times New Roman"/>
                <w:color w:val="000000"/>
                <w:sz w:val="20"/>
                <w:szCs w:val="20"/>
                <w:lang w:val="uk-UA" w:eastAsia="uk-UA"/>
              </w:rPr>
              <w:t>5.4.</w:t>
            </w:r>
            <w:r w:rsidRPr="00853F72">
              <w:rPr>
                <w:rFonts w:eastAsia="Times New Roman" w:cs="Times New Roman"/>
                <w:color w:val="000000"/>
                <w:sz w:val="20"/>
                <w:szCs w:val="20"/>
                <w:lang w:val="uk-UA" w:eastAsia="uk-UA"/>
              </w:rPr>
              <w:tab/>
              <w:t>У разі відсутності фінансування на впровадження Проєкту DECIDE ГО «ДОККУ» має право призупинити діяльність щодо виконання зобов'язань в рамках цього Меморандуму, до його відновлення.</w:t>
            </w:r>
          </w:p>
          <w:p w:rsidR="008A42BD" w:rsidRPr="00853F72" w:rsidRDefault="008A42BD" w:rsidP="0016228F">
            <w:pPr>
              <w:ind w:firstLine="272"/>
              <w:jc w:val="both"/>
              <w:rPr>
                <w:rFonts w:eastAsia="Times New Roman" w:cs="Times New Roman"/>
                <w:lang w:val="uk-UA" w:eastAsia="uk-UA"/>
              </w:rPr>
            </w:pPr>
            <w:r w:rsidRPr="00853F72">
              <w:rPr>
                <w:rFonts w:eastAsia="Times New Roman" w:cs="Times New Roman"/>
                <w:color w:val="000000"/>
                <w:sz w:val="20"/>
                <w:szCs w:val="20"/>
                <w:lang w:val="uk-UA" w:eastAsia="uk-UA"/>
              </w:rPr>
              <w:t>5.5.</w:t>
            </w:r>
            <w:r w:rsidRPr="00853F72">
              <w:rPr>
                <w:rFonts w:eastAsia="Times New Roman" w:cs="Times New Roman"/>
                <w:color w:val="000000"/>
                <w:sz w:val="20"/>
                <w:szCs w:val="20"/>
                <w:lang w:val="uk-UA" w:eastAsia="uk-UA"/>
              </w:rPr>
              <w:tab/>
              <w:t>Сторони обмінюються наявними у них інформаційними матеріалами, які безпосередньо стосуються цього Меморандуму.</w:t>
            </w:r>
          </w:p>
          <w:p w:rsidR="008A42BD" w:rsidRPr="00853F72" w:rsidRDefault="008A42BD" w:rsidP="0016228F">
            <w:pPr>
              <w:ind w:firstLine="272"/>
              <w:jc w:val="both"/>
              <w:rPr>
                <w:rFonts w:eastAsia="Times New Roman" w:cs="Times New Roman"/>
                <w:lang w:val="uk-UA" w:eastAsia="uk-UA"/>
              </w:rPr>
            </w:pPr>
            <w:r w:rsidRPr="00853F72">
              <w:rPr>
                <w:rFonts w:eastAsia="Times New Roman" w:cs="Times New Roman"/>
                <w:color w:val="000000"/>
                <w:sz w:val="20"/>
                <w:szCs w:val="20"/>
                <w:lang w:val="uk-UA" w:eastAsia="uk-UA"/>
              </w:rPr>
              <w:t>5.6.</w:t>
            </w:r>
            <w:r w:rsidRPr="00853F72">
              <w:rPr>
                <w:rFonts w:eastAsia="Times New Roman" w:cs="Times New Roman"/>
                <w:color w:val="000000"/>
                <w:sz w:val="20"/>
                <w:szCs w:val="20"/>
                <w:lang w:val="uk-UA" w:eastAsia="uk-UA"/>
              </w:rPr>
              <w:tab/>
              <w:t>У разі невиконання цього Меморандуму Сторони встановлюють причини та налагоджують спільну роботу в рамках угоди. </w:t>
            </w:r>
          </w:p>
          <w:p w:rsidR="008A42BD" w:rsidRPr="00853F72" w:rsidRDefault="008A42BD" w:rsidP="0016228F">
            <w:pPr>
              <w:ind w:firstLine="272"/>
              <w:jc w:val="both"/>
              <w:rPr>
                <w:rFonts w:eastAsia="Times New Roman" w:cs="Times New Roman"/>
                <w:lang w:val="uk-UA" w:eastAsia="uk-UA"/>
              </w:rPr>
            </w:pPr>
            <w:r w:rsidRPr="00853F72">
              <w:rPr>
                <w:rFonts w:eastAsia="Times New Roman" w:cs="Times New Roman"/>
                <w:color w:val="000000"/>
                <w:sz w:val="20"/>
                <w:szCs w:val="20"/>
                <w:lang w:val="uk-UA" w:eastAsia="uk-UA"/>
              </w:rPr>
              <w:t>5.7.</w:t>
            </w:r>
            <w:r w:rsidRPr="00853F72">
              <w:rPr>
                <w:rFonts w:eastAsia="Times New Roman" w:cs="Times New Roman"/>
                <w:color w:val="000000"/>
                <w:sz w:val="20"/>
                <w:szCs w:val="20"/>
                <w:lang w:val="uk-UA" w:eastAsia="uk-UA"/>
              </w:rPr>
              <w:tab/>
              <w:t>У випа</w:t>
            </w:r>
            <w:r w:rsidRPr="00853F72">
              <w:rPr>
                <w:rFonts w:eastAsia="Times New Roman" w:cs="Times New Roman"/>
                <w:color w:val="000000"/>
                <w:sz w:val="20"/>
                <w:szCs w:val="20"/>
                <w:shd w:val="clear" w:color="auto" w:fill="FFFFFF"/>
                <w:lang w:val="uk-UA" w:eastAsia="uk-UA"/>
              </w:rPr>
              <w:t>дках, не передбачених цим Меморандумом, Сторони керуються нормами чинного законодавства України.</w:t>
            </w:r>
          </w:p>
          <w:p w:rsidR="008A42BD" w:rsidRPr="00853F72" w:rsidRDefault="008A42BD" w:rsidP="0016228F">
            <w:pPr>
              <w:ind w:firstLine="272"/>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5.8.</w:t>
            </w:r>
            <w:r w:rsidRPr="00853F72">
              <w:rPr>
                <w:rFonts w:eastAsia="Times New Roman" w:cs="Times New Roman"/>
                <w:color w:val="000000"/>
                <w:sz w:val="20"/>
                <w:szCs w:val="20"/>
                <w:shd w:val="clear" w:color="auto" w:fill="FFFFFF"/>
                <w:lang w:val="uk-UA" w:eastAsia="uk-UA"/>
              </w:rPr>
              <w:tab/>
              <w:t>Цей Меморандум укладений у двох примірниках і зберігається по одному примірнику у кожної із Сторін.</w:t>
            </w:r>
          </w:p>
          <w:p w:rsidR="008A42BD" w:rsidRPr="00853F72" w:rsidRDefault="008A42BD" w:rsidP="0016228F">
            <w:pPr>
              <w:rPr>
                <w:rFonts w:eastAsia="Times New Roman" w:cs="Times New Roman"/>
                <w:lang w:val="uk-UA" w:eastAsia="uk-UA"/>
              </w:rPr>
            </w:pPr>
          </w:p>
          <w:p w:rsidR="008A42BD" w:rsidRPr="00853F72" w:rsidRDefault="008A42BD" w:rsidP="0016228F">
            <w:pPr>
              <w:rPr>
                <w:rFonts w:eastAsia="Times New Roman" w:cs="Times New Roman"/>
                <w:lang w:val="uk-UA" w:eastAsia="uk-UA"/>
              </w:rPr>
            </w:pPr>
            <w:r w:rsidRPr="00853F72">
              <w:rPr>
                <w:rFonts w:eastAsia="Times New Roman" w:cs="Times New Roman"/>
                <w:b/>
                <w:bCs/>
                <w:color w:val="000000"/>
                <w:sz w:val="20"/>
                <w:szCs w:val="20"/>
                <w:shd w:val="clear" w:color="auto" w:fill="FFFFFF"/>
                <w:lang w:val="uk-UA" w:eastAsia="uk-UA"/>
              </w:rPr>
              <w:t xml:space="preserve">ЗА </w:t>
            </w:r>
            <w:r w:rsidRPr="00853F72">
              <w:rPr>
                <w:rFonts w:eastAsia="Times New Roman" w:cs="Times New Roman"/>
                <w:b/>
                <w:bCs/>
                <w:smallCaps/>
                <w:color w:val="000000"/>
                <w:sz w:val="20"/>
                <w:szCs w:val="20"/>
                <w:shd w:val="clear" w:color="auto" w:fill="FFFFFF"/>
                <w:lang w:val="uk-UA" w:eastAsia="uk-UA"/>
              </w:rPr>
              <w:t>БІЛГОРОД-ДНІСТРОВСЬКУ МІСЬКУ РАДУ</w:t>
            </w:r>
          </w:p>
          <w:p w:rsidR="008A42BD" w:rsidRPr="00853F72" w:rsidRDefault="008A42BD" w:rsidP="0016228F">
            <w:pPr>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______________________________________________</w:t>
            </w:r>
          </w:p>
          <w:p w:rsidR="008A42BD" w:rsidRPr="00853F72" w:rsidRDefault="008A42BD" w:rsidP="0016228F">
            <w:pPr>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О.В. Скалозуб</w:t>
            </w:r>
          </w:p>
          <w:p w:rsidR="008A42BD" w:rsidRPr="00853F72" w:rsidRDefault="008A42BD" w:rsidP="0016228F">
            <w:pPr>
              <w:jc w:val="both"/>
              <w:rPr>
                <w:rFonts w:eastAsia="Times New Roman" w:cs="Times New Roman"/>
                <w:lang w:val="uk-UA" w:eastAsia="uk-UA"/>
              </w:rPr>
            </w:pPr>
            <w:r w:rsidRPr="00853F72">
              <w:rPr>
                <w:rFonts w:eastAsia="Times New Roman" w:cs="Times New Roman"/>
                <w:color w:val="000000"/>
                <w:sz w:val="20"/>
                <w:szCs w:val="20"/>
                <w:shd w:val="clear" w:color="auto" w:fill="FFFFFF"/>
                <w:lang w:val="uk-UA" w:eastAsia="uk-UA"/>
              </w:rPr>
              <w:t>Секретар міської ради </w:t>
            </w:r>
          </w:p>
          <w:p w:rsidR="008A42BD" w:rsidRPr="00853F72" w:rsidRDefault="008A42BD" w:rsidP="0016228F">
            <w:pPr>
              <w:rPr>
                <w:rFonts w:eastAsia="Times New Roman" w:cs="Times New Roman"/>
                <w:lang w:val="uk-UA" w:eastAsia="uk-UA"/>
              </w:rPr>
            </w:pPr>
          </w:p>
          <w:p w:rsidR="008A42BD" w:rsidRPr="00853F72" w:rsidRDefault="008A42BD" w:rsidP="0016228F">
            <w:pPr>
              <w:rPr>
                <w:rFonts w:eastAsia="Times New Roman" w:cs="Times New Roman"/>
                <w:lang w:val="uk-UA" w:eastAsia="uk-UA"/>
              </w:rPr>
            </w:pPr>
            <w:r w:rsidRPr="00853F72">
              <w:rPr>
                <w:rFonts w:eastAsia="Times New Roman" w:cs="Times New Roman"/>
                <w:b/>
                <w:bCs/>
                <w:color w:val="000000"/>
                <w:sz w:val="20"/>
                <w:szCs w:val="20"/>
                <w:lang w:val="uk-UA" w:eastAsia="uk-UA"/>
              </w:rPr>
              <w:t>ЗА ГО «РОЗВИТОК ГРОМАДЯНСЬКИХ КОМПЕТЕНТНОСТЕЙ В УКРАЇНІ»</w:t>
            </w:r>
          </w:p>
          <w:p w:rsidR="008A42BD" w:rsidRPr="00853F72" w:rsidRDefault="008A42BD" w:rsidP="0016228F">
            <w:pPr>
              <w:jc w:val="both"/>
              <w:rPr>
                <w:rFonts w:eastAsia="Times New Roman" w:cs="Times New Roman"/>
                <w:lang w:val="uk-UA" w:eastAsia="uk-UA"/>
              </w:rPr>
            </w:pPr>
            <w:r w:rsidRPr="00853F72">
              <w:rPr>
                <w:rFonts w:eastAsia="Times New Roman" w:cs="Times New Roman"/>
                <w:color w:val="000000"/>
                <w:sz w:val="20"/>
                <w:szCs w:val="20"/>
                <w:lang w:val="uk-UA" w:eastAsia="uk-UA"/>
              </w:rPr>
              <w:t>______________________________________________</w:t>
            </w:r>
          </w:p>
          <w:p w:rsidR="008A42BD" w:rsidRPr="00853F72" w:rsidRDefault="008A42BD" w:rsidP="0016228F">
            <w:pPr>
              <w:jc w:val="both"/>
              <w:rPr>
                <w:rFonts w:eastAsia="Times New Roman" w:cs="Times New Roman"/>
                <w:lang w:val="uk-UA" w:eastAsia="uk-UA"/>
              </w:rPr>
            </w:pPr>
            <w:r w:rsidRPr="00853F72">
              <w:rPr>
                <w:rFonts w:eastAsia="Times New Roman" w:cs="Times New Roman"/>
                <w:color w:val="000000"/>
                <w:sz w:val="20"/>
                <w:szCs w:val="20"/>
                <w:lang w:val="uk-UA" w:eastAsia="uk-UA"/>
              </w:rPr>
              <w:t>Н.Г. Протасова</w:t>
            </w:r>
          </w:p>
          <w:p w:rsidR="008A42BD" w:rsidRDefault="008A42BD" w:rsidP="0016228F">
            <w:pPr>
              <w:jc w:val="both"/>
              <w:rPr>
                <w:rFonts w:eastAsia="Times New Roman" w:cs="Times New Roman"/>
                <w:color w:val="000000"/>
                <w:sz w:val="20"/>
                <w:szCs w:val="20"/>
                <w:lang w:val="uk-UA" w:eastAsia="uk-UA"/>
              </w:rPr>
            </w:pPr>
            <w:r w:rsidRPr="00853F72">
              <w:rPr>
                <w:rFonts w:eastAsia="Times New Roman" w:cs="Times New Roman"/>
                <w:color w:val="000000"/>
                <w:sz w:val="20"/>
                <w:szCs w:val="20"/>
                <w:lang w:val="uk-UA" w:eastAsia="uk-UA"/>
              </w:rPr>
              <w:t>Голова ГО «ДОККУ»</w:t>
            </w:r>
          </w:p>
          <w:p w:rsidR="008A42BD" w:rsidRPr="00143DFA" w:rsidRDefault="008A42BD" w:rsidP="0016228F">
            <w:pPr>
              <w:jc w:val="both"/>
              <w:rPr>
                <w:rFonts w:eastAsia="Times New Roman" w:cs="Times New Roman"/>
                <w:color w:val="000000"/>
                <w:sz w:val="20"/>
                <w:szCs w:val="20"/>
                <w:lang w:val="uk-UA" w:eastAsia="uk-UA"/>
              </w:rPr>
            </w:pPr>
          </w:p>
        </w:tc>
      </w:tr>
    </w:tbl>
    <w:p w:rsidR="008A42BD" w:rsidRDefault="008A42BD" w:rsidP="008A42BD">
      <w:pPr>
        <w:pStyle w:val="a9"/>
        <w:ind w:left="5670"/>
        <w:rPr>
          <w:lang w:val="uk-UA" w:eastAsia="zh-CN"/>
        </w:rPr>
      </w:pPr>
    </w:p>
    <w:p w:rsidR="008A42BD" w:rsidRPr="00C4146F" w:rsidRDefault="008A42BD" w:rsidP="008A42BD">
      <w:pPr>
        <w:pStyle w:val="a9"/>
        <w:ind w:left="5670"/>
        <w:rPr>
          <w:lang w:val="uk-UA" w:eastAsia="zh-CN"/>
        </w:rPr>
      </w:pPr>
    </w:p>
    <w:p w:rsidR="008A42BD" w:rsidRDefault="008A42BD" w:rsidP="008A42BD">
      <w:pPr>
        <w:pStyle w:val="a9"/>
        <w:rPr>
          <w:rFonts w:eastAsia="Times New Roman" w:cs="Times New Roman"/>
          <w:lang w:val="uk-UA" w:eastAsia="zh-CN"/>
        </w:rPr>
      </w:pPr>
    </w:p>
    <w:p w:rsidR="008A42BD" w:rsidRDefault="006F3658" w:rsidP="006F3658">
      <w:pPr>
        <w:pStyle w:val="a9"/>
        <w:jc w:val="center"/>
        <w:rPr>
          <w:rFonts w:eastAsia="Times New Roman" w:cs="Times New Roman"/>
          <w:lang w:val="uk-UA" w:eastAsia="zh-CN"/>
        </w:rPr>
      </w:pPr>
      <w:r>
        <w:rPr>
          <w:rFonts w:eastAsia="Times New Roman" w:cs="Times New Roman"/>
          <w:lang w:val="uk-UA" w:eastAsia="zh-CN"/>
        </w:rPr>
        <w:t>___________________</w:t>
      </w:r>
    </w:p>
    <w:p w:rsidR="008A42BD" w:rsidRDefault="008A42BD" w:rsidP="008A42BD">
      <w:pPr>
        <w:pStyle w:val="a9"/>
        <w:rPr>
          <w:rFonts w:eastAsia="Times New Roman" w:cs="Times New Roman"/>
          <w:lang w:val="uk-UA" w:eastAsia="zh-CN"/>
        </w:rPr>
      </w:pPr>
    </w:p>
    <w:p w:rsidR="008A42BD" w:rsidRDefault="008A42BD" w:rsidP="008A42BD">
      <w:pPr>
        <w:pStyle w:val="a9"/>
        <w:rPr>
          <w:rFonts w:eastAsia="Times New Roman" w:cs="Times New Roman"/>
          <w:lang w:val="uk-UA" w:eastAsia="zh-CN"/>
        </w:rPr>
      </w:pPr>
    </w:p>
    <w:p w:rsidR="006F3658" w:rsidRDefault="006F3658" w:rsidP="008A42BD">
      <w:pPr>
        <w:pStyle w:val="a9"/>
        <w:rPr>
          <w:rFonts w:eastAsia="Times New Roman" w:cs="Times New Roman"/>
          <w:lang w:val="uk-UA" w:eastAsia="zh-CN"/>
        </w:rPr>
        <w:sectPr w:rsidR="006F3658" w:rsidSect="00F52F4C">
          <w:headerReference w:type="default" r:id="rId11"/>
          <w:headerReference w:type="first" r:id="rId12"/>
          <w:pgSz w:w="11906" w:h="16838"/>
          <w:pgMar w:top="1134" w:right="567" w:bottom="1418" w:left="1701" w:header="709" w:footer="709" w:gutter="0"/>
          <w:pgNumType w:start="1"/>
          <w:cols w:space="708"/>
          <w:titlePg/>
          <w:docGrid w:linePitch="360"/>
        </w:sectPr>
      </w:pPr>
    </w:p>
    <w:p w:rsidR="006F3658" w:rsidRDefault="006F3658" w:rsidP="006F3658">
      <w:pPr>
        <w:pStyle w:val="a9"/>
        <w:ind w:left="5670"/>
        <w:rPr>
          <w:lang w:val="uk-UA"/>
        </w:rPr>
      </w:pPr>
      <w:r w:rsidRPr="00170253">
        <w:rPr>
          <w:lang w:val="uk-UA"/>
        </w:rPr>
        <w:lastRenderedPageBreak/>
        <w:t xml:space="preserve">ЗАТВЕРДЖЕНО </w:t>
      </w:r>
    </w:p>
    <w:p w:rsidR="006F3658" w:rsidRDefault="006F3658" w:rsidP="006F3658">
      <w:pPr>
        <w:pStyle w:val="a9"/>
        <w:ind w:left="5670"/>
        <w:rPr>
          <w:lang w:val="uk-UA"/>
        </w:rPr>
      </w:pPr>
      <w:r w:rsidRPr="00170253">
        <w:rPr>
          <w:lang w:val="uk-UA"/>
        </w:rPr>
        <w:t xml:space="preserve">рішення міської ради </w:t>
      </w:r>
    </w:p>
    <w:p w:rsidR="006F3658" w:rsidRPr="00143DFA" w:rsidRDefault="006F3658" w:rsidP="006F3658">
      <w:pPr>
        <w:pStyle w:val="a9"/>
        <w:ind w:left="5670"/>
        <w:rPr>
          <w:lang w:val="uk-UA"/>
        </w:rPr>
      </w:pPr>
      <w:r w:rsidRPr="00170253">
        <w:rPr>
          <w:lang w:val="uk-UA"/>
        </w:rPr>
        <w:t>від ________20____ р. № ______-</w:t>
      </w:r>
      <w:r>
        <w:t>VIII</w:t>
      </w:r>
    </w:p>
    <w:p w:rsidR="006F3658" w:rsidRPr="00C4146F" w:rsidRDefault="006F3658" w:rsidP="006F3658">
      <w:pPr>
        <w:pStyle w:val="a9"/>
        <w:ind w:left="5812"/>
        <w:rPr>
          <w:lang w:val="uk-UA" w:eastAsia="zh-CN"/>
        </w:rPr>
      </w:pPr>
    </w:p>
    <w:p w:rsidR="006F3658" w:rsidRPr="00170253" w:rsidRDefault="006F3658" w:rsidP="006F3658">
      <w:pPr>
        <w:jc w:val="center"/>
        <w:rPr>
          <w:rFonts w:eastAsia="Times New Roman" w:cs="Times New Roman"/>
          <w:lang w:val="uk-UA" w:eastAsia="uk-UA"/>
        </w:rPr>
      </w:pPr>
      <w:r w:rsidRPr="00170253">
        <w:rPr>
          <w:rFonts w:eastAsia="Times New Roman" w:cs="Times New Roman"/>
          <w:b/>
          <w:bCs/>
          <w:color w:val="000000"/>
          <w:sz w:val="22"/>
          <w:szCs w:val="22"/>
          <w:lang w:val="uk-UA" w:eastAsia="uk-UA"/>
        </w:rPr>
        <w:t>План спільної діяльності</w:t>
      </w:r>
    </w:p>
    <w:p w:rsidR="006F3658" w:rsidRPr="00170253" w:rsidRDefault="006F3658" w:rsidP="006F3658">
      <w:pPr>
        <w:jc w:val="center"/>
        <w:rPr>
          <w:rFonts w:eastAsia="Times New Roman" w:cs="Times New Roman"/>
          <w:lang w:val="uk-UA" w:eastAsia="uk-UA"/>
        </w:rPr>
      </w:pPr>
      <w:r w:rsidRPr="00170253">
        <w:rPr>
          <w:rFonts w:eastAsia="Times New Roman" w:cs="Times New Roman"/>
          <w:b/>
          <w:bCs/>
          <w:color w:val="000000"/>
          <w:sz w:val="22"/>
          <w:szCs w:val="22"/>
          <w:lang w:val="uk-UA" w:eastAsia="uk-UA"/>
        </w:rPr>
        <w:t xml:space="preserve">Громадської організації «Розвиток громадянських компетентностей в Україні» </w:t>
      </w:r>
      <w:r w:rsidRPr="00170253">
        <w:rPr>
          <w:rFonts w:eastAsia="Times New Roman" w:cs="Times New Roman"/>
          <w:color w:val="000000"/>
          <w:sz w:val="22"/>
          <w:szCs w:val="22"/>
          <w:lang w:val="uk-UA" w:eastAsia="uk-UA"/>
        </w:rPr>
        <w:t xml:space="preserve">(ГО «ДОККУ») та </w:t>
      </w:r>
      <w:r w:rsidRPr="00170253">
        <w:rPr>
          <w:lang w:val="uk-UA" w:eastAsia="uk-UA"/>
        </w:rPr>
        <w:t>Білгород-Дністровської міської ради</w:t>
      </w:r>
    </w:p>
    <w:p w:rsidR="006F3658" w:rsidRPr="00170253" w:rsidRDefault="006F3658" w:rsidP="006F3658">
      <w:pPr>
        <w:jc w:val="center"/>
        <w:rPr>
          <w:rFonts w:eastAsia="Times New Roman" w:cs="Times New Roman"/>
          <w:lang w:val="uk-UA" w:eastAsia="uk-UA"/>
        </w:rPr>
      </w:pPr>
      <w:r w:rsidRPr="00170253">
        <w:rPr>
          <w:rFonts w:eastAsia="Times New Roman" w:cs="Times New Roman"/>
          <w:color w:val="000000"/>
          <w:sz w:val="22"/>
          <w:szCs w:val="22"/>
          <w:lang w:val="uk-UA" w:eastAsia="uk-UA"/>
        </w:rPr>
        <w:t>в рамках реалізації</w:t>
      </w:r>
      <w:r w:rsidRPr="00170253">
        <w:rPr>
          <w:rFonts w:eastAsia="Times New Roman" w:cs="Times New Roman"/>
          <w:b/>
          <w:bCs/>
          <w:color w:val="000000"/>
          <w:sz w:val="22"/>
          <w:szCs w:val="22"/>
          <w:lang w:val="uk-UA" w:eastAsia="uk-UA"/>
        </w:rPr>
        <w:t xml:space="preserve"> </w:t>
      </w:r>
      <w:r w:rsidRPr="00170253">
        <w:rPr>
          <w:rFonts w:eastAsia="Times New Roman" w:cs="Times New Roman"/>
          <w:color w:val="000000"/>
          <w:sz w:val="22"/>
          <w:szCs w:val="22"/>
          <w:lang w:val="uk-UA" w:eastAsia="uk-UA"/>
        </w:rPr>
        <w:t>Швейцарсько-українського проєкту міжнародної технічної допомоги </w:t>
      </w:r>
    </w:p>
    <w:p w:rsidR="006F3658" w:rsidRPr="00170253" w:rsidRDefault="006F3658" w:rsidP="006F3658">
      <w:pPr>
        <w:jc w:val="center"/>
        <w:rPr>
          <w:rFonts w:eastAsia="Times New Roman" w:cs="Times New Roman"/>
          <w:lang w:val="uk-UA" w:eastAsia="uk-UA"/>
        </w:rPr>
      </w:pPr>
      <w:r w:rsidRPr="00170253">
        <w:rPr>
          <w:rFonts w:eastAsia="Times New Roman" w:cs="Times New Roman"/>
          <w:b/>
          <w:bCs/>
          <w:color w:val="000000"/>
          <w:sz w:val="22"/>
          <w:szCs w:val="22"/>
          <w:lang w:val="uk-UA" w:eastAsia="uk-UA"/>
        </w:rPr>
        <w:t>DECIDE - «Децентралізація для розвитку демократичної освіти» </w:t>
      </w:r>
    </w:p>
    <w:p w:rsidR="006F3658" w:rsidRPr="00170253" w:rsidRDefault="006F3658" w:rsidP="006F3658">
      <w:pPr>
        <w:jc w:val="center"/>
        <w:rPr>
          <w:rFonts w:eastAsia="Times New Roman" w:cs="Times New Roman"/>
          <w:lang w:val="uk-UA" w:eastAsia="uk-UA"/>
        </w:rPr>
      </w:pPr>
      <w:r w:rsidRPr="00170253">
        <w:rPr>
          <w:rFonts w:eastAsia="Times New Roman" w:cs="Times New Roman"/>
          <w:color w:val="000000"/>
          <w:sz w:val="22"/>
          <w:szCs w:val="22"/>
          <w:lang w:val="uk-UA" w:eastAsia="uk-UA"/>
        </w:rPr>
        <w:t>в частині національного пілотування системи профорієнтації дітей та підлітків</w:t>
      </w:r>
    </w:p>
    <w:p w:rsidR="006F3658" w:rsidRPr="00170253" w:rsidRDefault="006F3658" w:rsidP="006F3658">
      <w:pPr>
        <w:jc w:val="center"/>
        <w:rPr>
          <w:rFonts w:eastAsia="Times New Roman" w:cs="Times New Roman"/>
          <w:lang w:val="uk-UA" w:eastAsia="uk-UA"/>
        </w:rPr>
      </w:pPr>
      <w:r w:rsidRPr="00170253">
        <w:rPr>
          <w:rFonts w:eastAsia="Times New Roman" w:cs="Times New Roman"/>
          <w:color w:val="000000"/>
          <w:sz w:val="22"/>
          <w:szCs w:val="22"/>
          <w:lang w:val="uk-UA" w:eastAsia="uk-UA"/>
        </w:rPr>
        <w:t>на 2025-2030 роки </w:t>
      </w:r>
    </w:p>
    <w:p w:rsidR="006F3658" w:rsidRPr="00170253" w:rsidRDefault="006F3658" w:rsidP="006F3658">
      <w:pPr>
        <w:rPr>
          <w:rFonts w:eastAsia="Times New Roman" w:cs="Times New Roman"/>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684"/>
        <w:gridCol w:w="1729"/>
        <w:gridCol w:w="1658"/>
        <w:gridCol w:w="3557"/>
      </w:tblGrid>
      <w:tr w:rsidR="006F3658" w:rsidRPr="00170253" w:rsidTr="00FC14C8">
        <w:trPr>
          <w:trHeight w:val="58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b/>
                <w:bCs/>
                <w:color w:val="000000"/>
                <w:sz w:val="22"/>
                <w:szCs w:val="22"/>
                <w:lang w:val="uk-UA" w:eastAsia="uk-UA"/>
              </w:rPr>
              <w:t>Назва заходу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b/>
                <w:bCs/>
                <w:color w:val="000000"/>
                <w:sz w:val="22"/>
                <w:szCs w:val="22"/>
                <w:lang w:val="uk-UA" w:eastAsia="uk-UA"/>
              </w:rPr>
              <w:t>Дата проведення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b/>
                <w:bCs/>
                <w:color w:val="000000"/>
                <w:sz w:val="20"/>
                <w:szCs w:val="20"/>
                <w:lang w:val="uk-UA" w:eastAsia="uk-UA"/>
              </w:rPr>
              <w:t>Місце проведення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F3658" w:rsidRPr="00170253" w:rsidRDefault="006F3658" w:rsidP="00FC14C8">
            <w:pPr>
              <w:ind w:right="-58"/>
              <w:jc w:val="center"/>
              <w:rPr>
                <w:rFonts w:eastAsia="Times New Roman" w:cs="Times New Roman"/>
                <w:lang w:val="uk-UA" w:eastAsia="uk-UA"/>
              </w:rPr>
            </w:pPr>
            <w:r w:rsidRPr="00170253">
              <w:rPr>
                <w:rFonts w:eastAsia="Times New Roman" w:cs="Times New Roman"/>
                <w:b/>
                <w:bCs/>
                <w:color w:val="000000"/>
                <w:sz w:val="22"/>
                <w:szCs w:val="22"/>
                <w:lang w:val="uk-UA" w:eastAsia="uk-UA"/>
              </w:rPr>
              <w:t xml:space="preserve">Участь </w:t>
            </w:r>
            <w:r w:rsidRPr="00170253">
              <w:rPr>
                <w:rFonts w:eastAsia="Times New Roman" w:cs="Times New Roman"/>
                <w:b/>
                <w:bCs/>
                <w:color w:val="000000"/>
                <w:sz w:val="22"/>
                <w:szCs w:val="22"/>
                <w:lang w:val="uk-UA" w:eastAsia="uk-UA"/>
              </w:rPr>
              <w:br/>
              <w:t>територіальної громади</w:t>
            </w:r>
          </w:p>
        </w:tc>
      </w:tr>
      <w:tr w:rsidR="006F3658" w:rsidRPr="00170253" w:rsidTr="00FC14C8">
        <w:trPr>
          <w:trHeight w:val="642"/>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b/>
                <w:bCs/>
                <w:color w:val="000000"/>
                <w:sz w:val="22"/>
                <w:szCs w:val="22"/>
                <w:lang w:val="uk-UA" w:eastAsia="uk-UA"/>
              </w:rPr>
              <w:t>Учні/учениці та їхні батьки отримують вигоду від інклюзивного демократичного управління освітою та беруть активну участь у процесі інклюзивного відновлення</w:t>
            </w:r>
          </w:p>
        </w:tc>
      </w:tr>
      <w:tr w:rsidR="006F3658" w:rsidRPr="00170253" w:rsidTr="00FC14C8">
        <w:trPr>
          <w:trHeight w:val="642"/>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b/>
                <w:bCs/>
                <w:color w:val="000000"/>
                <w:sz w:val="22"/>
                <w:szCs w:val="22"/>
                <w:lang w:val="uk-UA" w:eastAsia="uk-UA"/>
              </w:rPr>
              <w:t>Національне пілотування системи професійної орієнтації дітей та підлітків територіальних громад (Результат 2.4.)</w:t>
            </w:r>
          </w:p>
        </w:tc>
      </w:tr>
      <w:tr w:rsidR="006F3658" w:rsidRPr="00170253" w:rsidTr="00FC14C8">
        <w:trPr>
          <w:trHeight w:val="356"/>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b/>
                <w:bCs/>
                <w:color w:val="000000"/>
                <w:sz w:val="22"/>
                <w:szCs w:val="22"/>
                <w:lang w:val="uk-UA" w:eastAsia="uk-UA"/>
              </w:rPr>
              <w:t>Створення системи профорієнтації дітей і підлітків у громаді</w:t>
            </w:r>
          </w:p>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i/>
                <w:iCs/>
                <w:color w:val="000000"/>
                <w:sz w:val="22"/>
                <w:szCs w:val="22"/>
                <w:lang w:val="uk-UA" w:eastAsia="uk-UA"/>
              </w:rPr>
              <w:t>(Активність 2.4.3. Національне впровадження системи професійної орієнтації дітей та підлітків)</w:t>
            </w:r>
          </w:p>
        </w:tc>
      </w:tr>
      <w:tr w:rsidR="006F3658" w:rsidRPr="00170253" w:rsidTr="00FC14C8">
        <w:trPr>
          <w:trHeight w:val="8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left="37" w:right="2"/>
              <w:rPr>
                <w:rFonts w:eastAsia="Times New Roman" w:cs="Times New Roman"/>
                <w:lang w:val="uk-UA" w:eastAsia="uk-UA"/>
              </w:rPr>
            </w:pPr>
            <w:r w:rsidRPr="00170253">
              <w:rPr>
                <w:rFonts w:eastAsia="Times New Roman" w:cs="Times New Roman"/>
                <w:color w:val="000000"/>
                <w:sz w:val="22"/>
                <w:szCs w:val="22"/>
                <w:lang w:val="uk-UA" w:eastAsia="uk-UA"/>
              </w:rPr>
              <w:t>Визначення кар’єрного координатора територіальної громади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листопад-грудень 2025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ТГ</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6F3658" w:rsidRPr="00170253" w:rsidRDefault="006F3658" w:rsidP="00FC14C8">
            <w:pPr>
              <w:ind w:right="2"/>
              <w:rPr>
                <w:rFonts w:eastAsia="Times New Roman" w:cs="Times New Roman"/>
                <w:lang w:val="uk-UA" w:eastAsia="uk-UA"/>
              </w:rPr>
            </w:pPr>
            <w:r w:rsidRPr="00170253">
              <w:rPr>
                <w:rFonts w:eastAsia="Times New Roman" w:cs="Times New Roman"/>
                <w:color w:val="000000"/>
                <w:sz w:val="22"/>
                <w:szCs w:val="22"/>
                <w:lang w:val="uk-UA" w:eastAsia="uk-UA"/>
              </w:rPr>
              <w:t>Видання відповідних розпорядчих документів; надання контактних даних кар’єрного координатора команді Проєкту DECIDE.</w:t>
            </w:r>
          </w:p>
        </w:tc>
      </w:tr>
      <w:tr w:rsidR="006F3658" w:rsidRPr="00170253" w:rsidTr="00FC14C8">
        <w:trPr>
          <w:trHeight w:val="1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left="37" w:right="2"/>
              <w:rPr>
                <w:rFonts w:eastAsia="Times New Roman" w:cs="Times New Roman"/>
                <w:lang w:val="uk-UA" w:eastAsia="uk-UA"/>
              </w:rPr>
            </w:pPr>
            <w:r w:rsidRPr="00170253">
              <w:rPr>
                <w:rFonts w:eastAsia="Times New Roman" w:cs="Times New Roman"/>
                <w:color w:val="000000"/>
                <w:sz w:val="22"/>
                <w:szCs w:val="22"/>
                <w:lang w:val="uk-UA" w:eastAsia="uk-UA"/>
              </w:rPr>
              <w:t>Визначення пілотного(их) закладу(ів) загальної середньої освіти для впровадження курсу за вибором «Професії» у 8-9 класах.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листопад-грудень 2025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ТГ</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6F3658" w:rsidRPr="00170253" w:rsidRDefault="006F3658" w:rsidP="00FC14C8">
            <w:pPr>
              <w:ind w:right="2"/>
              <w:rPr>
                <w:rFonts w:eastAsia="Times New Roman" w:cs="Times New Roman"/>
                <w:lang w:val="uk-UA" w:eastAsia="uk-UA"/>
              </w:rPr>
            </w:pPr>
            <w:r w:rsidRPr="00170253">
              <w:rPr>
                <w:rFonts w:eastAsia="Times New Roman" w:cs="Times New Roman"/>
                <w:color w:val="000000"/>
                <w:sz w:val="22"/>
                <w:szCs w:val="22"/>
                <w:lang w:val="uk-UA" w:eastAsia="uk-UA"/>
              </w:rPr>
              <w:t>Ухвалення рішення про визначення пілотного(их) ЗЗСО; інформування Проєкту DECIDE про обраний(і) заклад(и).</w:t>
            </w:r>
          </w:p>
        </w:tc>
      </w:tr>
      <w:tr w:rsidR="006F3658" w:rsidRPr="00170253" w:rsidTr="00FC14C8">
        <w:trPr>
          <w:trHeight w:val="1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left="37" w:right="2"/>
              <w:rPr>
                <w:rFonts w:eastAsia="Times New Roman" w:cs="Times New Roman"/>
                <w:lang w:val="uk-UA" w:eastAsia="uk-UA"/>
              </w:rPr>
            </w:pPr>
            <w:r w:rsidRPr="00170253">
              <w:rPr>
                <w:rFonts w:eastAsia="Times New Roman" w:cs="Times New Roman"/>
                <w:color w:val="000000"/>
                <w:sz w:val="22"/>
                <w:szCs w:val="22"/>
                <w:lang w:val="uk-UA" w:eastAsia="uk-UA"/>
              </w:rPr>
              <w:t>Визначення педагогічних працівників (кар’єрних радників) у пілотному(их) ЗЗСО, які впроваджуватимуть курс за вибором «Професії» у 8-9 класах.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листопад-грудень 2025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ТГ</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6F3658" w:rsidRPr="00170253" w:rsidRDefault="006F3658" w:rsidP="00FC14C8">
            <w:pPr>
              <w:ind w:right="2"/>
              <w:rPr>
                <w:rFonts w:eastAsia="Times New Roman" w:cs="Times New Roman"/>
                <w:lang w:val="uk-UA" w:eastAsia="uk-UA"/>
              </w:rPr>
            </w:pPr>
            <w:r w:rsidRPr="00170253">
              <w:rPr>
                <w:rFonts w:eastAsia="Times New Roman" w:cs="Times New Roman"/>
                <w:color w:val="000000"/>
                <w:sz w:val="22"/>
                <w:szCs w:val="22"/>
                <w:lang w:val="uk-UA" w:eastAsia="uk-UA"/>
              </w:rPr>
              <w:t>Визначення по 2 (два) кар’єрних радники на кожен пілотний ЗЗСО з числа педагогічних працівників; подання списків до Проєкту DECIDE.</w:t>
            </w:r>
          </w:p>
        </w:tc>
      </w:tr>
      <w:tr w:rsidR="006F3658" w:rsidRPr="00170253" w:rsidTr="00FC14C8">
        <w:trPr>
          <w:trHeight w:val="1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left="37" w:right="2"/>
              <w:rPr>
                <w:rFonts w:eastAsia="Times New Roman" w:cs="Times New Roman"/>
                <w:lang w:val="uk-UA" w:eastAsia="uk-UA"/>
              </w:rPr>
            </w:pPr>
            <w:r w:rsidRPr="00170253">
              <w:rPr>
                <w:rFonts w:eastAsia="Times New Roman" w:cs="Times New Roman"/>
                <w:color w:val="000000"/>
                <w:sz w:val="22"/>
                <w:szCs w:val="22"/>
                <w:lang w:val="uk-UA" w:eastAsia="uk-UA"/>
              </w:rPr>
              <w:t>Підвищення кваліфікації кар’єрного координатора громади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січень - березень 2026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ТГ/онлайн</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6F3658" w:rsidRPr="00170253" w:rsidRDefault="006F3658" w:rsidP="00FC14C8">
            <w:pPr>
              <w:ind w:right="2"/>
              <w:rPr>
                <w:rFonts w:eastAsia="Times New Roman" w:cs="Times New Roman"/>
                <w:lang w:val="uk-UA" w:eastAsia="uk-UA"/>
              </w:rPr>
            </w:pPr>
            <w:r w:rsidRPr="00170253">
              <w:rPr>
                <w:rFonts w:eastAsia="Times New Roman" w:cs="Times New Roman"/>
                <w:color w:val="000000"/>
                <w:sz w:val="22"/>
                <w:szCs w:val="22"/>
                <w:lang w:val="uk-UA" w:eastAsia="uk-UA"/>
              </w:rPr>
              <w:t>Забезпечення участі кар’єрного координатора громади в навчанні за короткостроковою програмою підвищення кваліфікації, погодженою НАДС; виконання індивідуальних завдань програми.</w:t>
            </w:r>
          </w:p>
        </w:tc>
      </w:tr>
      <w:tr w:rsidR="006F3658" w:rsidRPr="00AD3F8E" w:rsidTr="00FC14C8">
        <w:trPr>
          <w:trHeight w:val="1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left="37" w:right="2"/>
              <w:rPr>
                <w:rFonts w:eastAsia="Times New Roman" w:cs="Times New Roman"/>
                <w:lang w:val="uk-UA" w:eastAsia="uk-UA"/>
              </w:rPr>
            </w:pPr>
            <w:r w:rsidRPr="00170253">
              <w:rPr>
                <w:rFonts w:eastAsia="Times New Roman" w:cs="Times New Roman"/>
                <w:color w:val="000000"/>
                <w:sz w:val="22"/>
                <w:szCs w:val="22"/>
                <w:lang w:val="uk-UA" w:eastAsia="uk-UA"/>
              </w:rPr>
              <w:t>Підвищення кваліфікації педагогічних працівників (кар’єрних радників) пілотних ЗЗСО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січень-лютий 2026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ТГ/онлайн</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6F3658" w:rsidRPr="00170253" w:rsidRDefault="006F3658" w:rsidP="00FC14C8">
            <w:pPr>
              <w:ind w:right="2"/>
              <w:rPr>
                <w:rFonts w:eastAsia="Times New Roman" w:cs="Times New Roman"/>
                <w:lang w:val="uk-UA" w:eastAsia="uk-UA"/>
              </w:rPr>
            </w:pPr>
            <w:r w:rsidRPr="00170253">
              <w:rPr>
                <w:rFonts w:eastAsia="Times New Roman" w:cs="Times New Roman"/>
                <w:color w:val="000000"/>
                <w:sz w:val="22"/>
                <w:szCs w:val="22"/>
                <w:lang w:val="uk-UA" w:eastAsia="uk-UA"/>
              </w:rPr>
              <w:t>Забезпечення участі кар’єрних радників у програмі підвищення кваліфікації з методики викладання курсу «Професії»; виконання завдань, передбачених програмою.</w:t>
            </w:r>
          </w:p>
        </w:tc>
      </w:tr>
      <w:tr w:rsidR="006F3658" w:rsidRPr="00170253" w:rsidTr="00FC14C8">
        <w:trPr>
          <w:trHeight w:val="377"/>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b/>
                <w:bCs/>
                <w:color w:val="000000"/>
                <w:sz w:val="22"/>
                <w:szCs w:val="22"/>
                <w:lang w:val="uk-UA" w:eastAsia="uk-UA"/>
              </w:rPr>
              <w:lastRenderedPageBreak/>
              <w:t>Впровадження у навчальні плани ЗЗСО курсу за вибором «Професії»</w:t>
            </w:r>
          </w:p>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i/>
                <w:iCs/>
                <w:color w:val="000000"/>
                <w:sz w:val="22"/>
                <w:szCs w:val="22"/>
                <w:lang w:val="uk-UA" w:eastAsia="uk-UA"/>
              </w:rPr>
              <w:t>(Активність 2.4.1. Впровадження курсу JOBs у територіальних громадах регіонів-партнерів)</w:t>
            </w:r>
          </w:p>
        </w:tc>
      </w:tr>
      <w:tr w:rsidR="006F3658" w:rsidRPr="00170253" w:rsidTr="00FC14C8">
        <w:trPr>
          <w:trHeight w:val="1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left="37" w:right="2"/>
              <w:rPr>
                <w:rFonts w:eastAsia="Times New Roman" w:cs="Times New Roman"/>
                <w:lang w:val="uk-UA" w:eastAsia="uk-UA"/>
              </w:rPr>
            </w:pPr>
            <w:r w:rsidRPr="00170253">
              <w:rPr>
                <w:rFonts w:eastAsia="Times New Roman" w:cs="Times New Roman"/>
                <w:color w:val="000000"/>
                <w:sz w:val="22"/>
                <w:szCs w:val="22"/>
                <w:lang w:val="uk-UA" w:eastAsia="uk-UA"/>
              </w:rPr>
              <w:t>Включення курсу за вибором «Професії» до освітньої програми та навчального плану 8-9 класів ЗЗСО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січень-травень 2026 р.; подальше щорічне оновлення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ТГ/</w:t>
            </w:r>
            <w:r w:rsidRPr="00170253">
              <w:rPr>
                <w:rFonts w:ascii="Calibri" w:eastAsia="Times New Roman" w:hAnsi="Calibri" w:cs="Calibri"/>
                <w:color w:val="000000"/>
                <w:sz w:val="20"/>
                <w:szCs w:val="20"/>
                <w:lang w:val="uk-UA" w:eastAsia="uk-UA"/>
              </w:rPr>
              <w:t xml:space="preserve"> </w:t>
            </w:r>
            <w:r w:rsidRPr="00170253">
              <w:rPr>
                <w:rFonts w:eastAsia="Times New Roman" w:cs="Times New Roman"/>
                <w:color w:val="000000"/>
                <w:sz w:val="22"/>
                <w:szCs w:val="22"/>
                <w:lang w:val="uk-UA" w:eastAsia="uk-UA"/>
              </w:rPr>
              <w:t>ЗЗСО</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6F3658" w:rsidRPr="00170253" w:rsidRDefault="006F3658" w:rsidP="00FC14C8">
            <w:pPr>
              <w:ind w:right="2"/>
              <w:rPr>
                <w:rFonts w:eastAsia="Times New Roman" w:cs="Times New Roman"/>
                <w:lang w:val="uk-UA" w:eastAsia="uk-UA"/>
              </w:rPr>
            </w:pPr>
            <w:r w:rsidRPr="00170253">
              <w:rPr>
                <w:rFonts w:eastAsia="Times New Roman" w:cs="Times New Roman"/>
                <w:color w:val="000000"/>
                <w:sz w:val="22"/>
                <w:szCs w:val="22"/>
                <w:lang w:val="uk-UA" w:eastAsia="uk-UA"/>
              </w:rPr>
              <w:t>Розгляд та схвалення педагогічними радами ЗЗСО рішення щодо включення курсу «Професії» до навчальних планів 8-9 класів; затвердження навчальних планів керівниками ЗЗСО на 2026-2027, 2027-2028 н.р. та у подальшому.</w:t>
            </w:r>
          </w:p>
        </w:tc>
      </w:tr>
      <w:tr w:rsidR="006F3658" w:rsidRPr="00AD3F8E" w:rsidTr="00FC14C8">
        <w:trPr>
          <w:trHeight w:val="1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left="37" w:right="2"/>
              <w:rPr>
                <w:rFonts w:eastAsia="Times New Roman" w:cs="Times New Roman"/>
                <w:lang w:val="uk-UA" w:eastAsia="uk-UA"/>
              </w:rPr>
            </w:pPr>
            <w:r w:rsidRPr="00170253">
              <w:rPr>
                <w:rFonts w:eastAsia="Times New Roman" w:cs="Times New Roman"/>
                <w:color w:val="000000"/>
                <w:sz w:val="22"/>
                <w:szCs w:val="22"/>
                <w:lang w:val="uk-UA" w:eastAsia="uk-UA"/>
              </w:rPr>
              <w:t>Менторський супровід кар’єрних радників у процесі викладання курсу «Професії»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2026-2027 рр.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ТГ</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6F3658" w:rsidRPr="00170253" w:rsidRDefault="006F3658" w:rsidP="00FC14C8">
            <w:pPr>
              <w:ind w:right="2"/>
              <w:rPr>
                <w:rFonts w:eastAsia="Times New Roman" w:cs="Times New Roman"/>
                <w:lang w:val="uk-UA" w:eastAsia="uk-UA"/>
              </w:rPr>
            </w:pPr>
            <w:r w:rsidRPr="00170253">
              <w:rPr>
                <w:rFonts w:eastAsia="Times New Roman" w:cs="Times New Roman"/>
                <w:color w:val="000000"/>
                <w:sz w:val="22"/>
                <w:szCs w:val="22"/>
                <w:lang w:val="uk-UA" w:eastAsia="uk-UA"/>
              </w:rPr>
              <w:t>Забезпечення участі кар’єрних радників у регулярних менторських та супервізійних зустрічах (онлайн/офлайн); надання зворотного зв’язку щодо викладання; збір кейсів і прикладів практик для подальшого узагальнення.</w:t>
            </w:r>
          </w:p>
        </w:tc>
      </w:tr>
      <w:tr w:rsidR="006F3658" w:rsidRPr="00AD3F8E" w:rsidTr="00FC14C8">
        <w:trPr>
          <w:trHeight w:val="1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left="37" w:right="2"/>
              <w:rPr>
                <w:rFonts w:eastAsia="Times New Roman" w:cs="Times New Roman"/>
                <w:lang w:val="uk-UA" w:eastAsia="uk-UA"/>
              </w:rPr>
            </w:pPr>
            <w:r w:rsidRPr="00170253">
              <w:rPr>
                <w:rFonts w:eastAsia="Times New Roman" w:cs="Times New Roman"/>
                <w:color w:val="000000"/>
                <w:sz w:val="22"/>
                <w:szCs w:val="22"/>
                <w:lang w:val="uk-UA" w:eastAsia="uk-UA"/>
              </w:rPr>
              <w:t>Викладання курсу за вибором «Професії» для учнів 8-9-х класів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починаючи з 2026-2027 н.р. та у подальшому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ЗЗСО</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6F3658" w:rsidRPr="00170253" w:rsidRDefault="006F3658" w:rsidP="00FC14C8">
            <w:pPr>
              <w:ind w:right="2"/>
              <w:rPr>
                <w:rFonts w:eastAsia="Times New Roman" w:cs="Times New Roman"/>
                <w:lang w:val="uk-UA" w:eastAsia="uk-UA"/>
              </w:rPr>
            </w:pPr>
            <w:r w:rsidRPr="00170253">
              <w:rPr>
                <w:rFonts w:eastAsia="Times New Roman" w:cs="Times New Roman"/>
                <w:color w:val="000000"/>
                <w:sz w:val="22"/>
                <w:szCs w:val="22"/>
                <w:lang w:val="uk-UA" w:eastAsia="uk-UA"/>
              </w:rPr>
              <w:t>Забезпечення викладання курсу «Професії» у 8-9 класах ЗЗСО; сприяння участі учнів у профорієнтаційних заходах, зокрема екскурсіях, стажуваннях; моніторинг результатів навчання; опис успішних кейсів у рамках поточного моніторингу Проєкту DECIDE.</w:t>
            </w:r>
          </w:p>
        </w:tc>
      </w:tr>
      <w:tr w:rsidR="006F3658" w:rsidRPr="00170253" w:rsidTr="00FC14C8">
        <w:trPr>
          <w:trHeight w:val="333"/>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b/>
                <w:bCs/>
                <w:color w:val="000000"/>
                <w:sz w:val="22"/>
                <w:szCs w:val="22"/>
                <w:lang w:val="uk-UA" w:eastAsia="uk-UA"/>
              </w:rPr>
              <w:t>Планування розвитку системи профорієнтації дітей та підлітків у громаді</w:t>
            </w:r>
          </w:p>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i/>
                <w:iCs/>
                <w:color w:val="000000"/>
                <w:sz w:val="22"/>
                <w:szCs w:val="22"/>
                <w:lang w:val="uk-UA" w:eastAsia="uk-UA"/>
              </w:rPr>
              <w:t>(Активність 2.4.2. Розробка планів впровадження системи профорієнтації для дітей та підлітків на місцевому рівні)</w:t>
            </w:r>
          </w:p>
        </w:tc>
      </w:tr>
      <w:tr w:rsidR="006F3658" w:rsidRPr="00AD3F8E" w:rsidTr="00FC14C8">
        <w:trPr>
          <w:trHeight w:val="1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left="37" w:right="2"/>
              <w:rPr>
                <w:rFonts w:eastAsia="Times New Roman" w:cs="Times New Roman"/>
                <w:lang w:val="uk-UA" w:eastAsia="uk-UA"/>
              </w:rPr>
            </w:pPr>
            <w:r w:rsidRPr="00170253">
              <w:rPr>
                <w:rFonts w:eastAsia="Times New Roman" w:cs="Times New Roman"/>
                <w:color w:val="000000"/>
                <w:sz w:val="22"/>
                <w:szCs w:val="22"/>
                <w:lang w:val="uk-UA" w:eastAsia="uk-UA"/>
              </w:rPr>
              <w:t>Розроблення та затвердження Плану впровадження системи профорієнтації у територіальній громаді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березень-травень 2026 р.</w:t>
            </w:r>
          </w:p>
          <w:p w:rsidR="006F3658" w:rsidRPr="00170253" w:rsidRDefault="006F3658" w:rsidP="00FC14C8">
            <w:pPr>
              <w:rPr>
                <w:rFonts w:eastAsia="Times New Roman" w:cs="Times New Roman"/>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ТГ</w:t>
            </w:r>
          </w:p>
          <w:p w:rsidR="006F3658" w:rsidRPr="00170253" w:rsidRDefault="006F3658" w:rsidP="00FC14C8">
            <w:pPr>
              <w:rPr>
                <w:rFonts w:eastAsia="Times New Roman" w:cs="Times New Roman"/>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6F3658" w:rsidRPr="00170253" w:rsidRDefault="006F3658" w:rsidP="00FC14C8">
            <w:pPr>
              <w:ind w:right="2"/>
              <w:rPr>
                <w:rFonts w:eastAsia="Times New Roman" w:cs="Times New Roman"/>
                <w:lang w:val="uk-UA" w:eastAsia="uk-UA"/>
              </w:rPr>
            </w:pPr>
            <w:r w:rsidRPr="00170253">
              <w:rPr>
                <w:rFonts w:eastAsia="Times New Roman" w:cs="Times New Roman"/>
                <w:color w:val="000000"/>
                <w:sz w:val="22"/>
                <w:szCs w:val="22"/>
                <w:lang w:val="uk-UA" w:eastAsia="uk-UA"/>
              </w:rPr>
              <w:t>Створення робочої групи при ОМС/ОУО; проведення робочих і консультаційних зустрічей робочої групи; підготовка проєкту Плану розвитку; доопрацювання документа з урахуванням рекомендацій експертів Проєкту DECIDE; затвердження Плану.</w:t>
            </w:r>
          </w:p>
        </w:tc>
      </w:tr>
      <w:tr w:rsidR="006F3658" w:rsidRPr="00AD3F8E" w:rsidTr="00FC14C8">
        <w:trPr>
          <w:trHeight w:val="1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left="37" w:right="2"/>
              <w:rPr>
                <w:rFonts w:eastAsia="Times New Roman" w:cs="Times New Roman"/>
                <w:lang w:val="uk-UA" w:eastAsia="uk-UA"/>
              </w:rPr>
            </w:pPr>
            <w:r w:rsidRPr="00170253">
              <w:rPr>
                <w:rFonts w:eastAsia="Times New Roman" w:cs="Times New Roman"/>
                <w:color w:val="000000"/>
                <w:sz w:val="22"/>
                <w:szCs w:val="22"/>
                <w:lang w:val="uk-UA" w:eastAsia="uk-UA"/>
              </w:rPr>
              <w:t>Налагодження партнерств із бізнесом, закладами професійної, фахової передвищої та вищої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2025-2030 рр. (поетапно)</w:t>
            </w:r>
          </w:p>
          <w:p w:rsidR="006F3658" w:rsidRPr="00170253" w:rsidRDefault="006F3658" w:rsidP="00FC14C8">
            <w:pPr>
              <w:rPr>
                <w:rFonts w:eastAsia="Times New Roman" w:cs="Times New Roman"/>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ТГ / заклади освіти / підприємства</w:t>
            </w:r>
          </w:p>
          <w:p w:rsidR="006F3658" w:rsidRPr="00170253" w:rsidRDefault="006F3658" w:rsidP="00FC14C8">
            <w:pPr>
              <w:rPr>
                <w:rFonts w:eastAsia="Times New Roman" w:cs="Times New Roman"/>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6F3658" w:rsidRPr="00170253" w:rsidRDefault="006F3658" w:rsidP="00FC14C8">
            <w:pPr>
              <w:ind w:right="2"/>
              <w:rPr>
                <w:rFonts w:eastAsia="Times New Roman" w:cs="Times New Roman"/>
                <w:lang w:val="uk-UA" w:eastAsia="uk-UA"/>
              </w:rPr>
            </w:pPr>
            <w:r w:rsidRPr="00170253">
              <w:rPr>
                <w:rFonts w:eastAsia="Times New Roman" w:cs="Times New Roman"/>
                <w:color w:val="000000"/>
                <w:sz w:val="22"/>
                <w:szCs w:val="22"/>
                <w:lang w:val="uk-UA" w:eastAsia="uk-UA"/>
              </w:rPr>
              <w:t>Виявлення потенційних партнерів; проведення зустрічей та консультацій; укладення не менше 5 меморандумів / угод про співпрацю; залучення партнерів до профорієнтаційних заходів, екскурсій, стажувань, зустрічей з учнями.</w:t>
            </w:r>
          </w:p>
        </w:tc>
      </w:tr>
      <w:tr w:rsidR="006F3658" w:rsidRPr="00AD3F8E" w:rsidTr="00FC14C8">
        <w:trPr>
          <w:trHeight w:val="3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left="37" w:right="2"/>
              <w:rPr>
                <w:rFonts w:eastAsia="Times New Roman" w:cs="Times New Roman"/>
                <w:lang w:val="uk-UA" w:eastAsia="uk-UA"/>
              </w:rPr>
            </w:pPr>
            <w:r w:rsidRPr="00170253">
              <w:rPr>
                <w:rFonts w:eastAsia="Times New Roman" w:cs="Times New Roman"/>
                <w:color w:val="000000"/>
                <w:sz w:val="22"/>
                <w:szCs w:val="22"/>
                <w:lang w:val="uk-UA" w:eastAsia="uk-UA"/>
              </w:rPr>
              <w:t>Організація профорієнтаційних екскурсій та стажувань для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щороку (не менше 5 заходів)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Підприємства, ЗПО, ЗФПО, ЗВО</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6F3658" w:rsidRPr="00170253" w:rsidRDefault="006F3658" w:rsidP="00FC14C8">
            <w:pPr>
              <w:ind w:right="2"/>
              <w:rPr>
                <w:rFonts w:eastAsia="Times New Roman" w:cs="Times New Roman"/>
                <w:lang w:val="uk-UA" w:eastAsia="uk-UA"/>
              </w:rPr>
            </w:pPr>
            <w:r w:rsidRPr="00170253">
              <w:rPr>
                <w:rFonts w:eastAsia="Times New Roman" w:cs="Times New Roman"/>
                <w:color w:val="000000"/>
                <w:sz w:val="22"/>
                <w:szCs w:val="22"/>
                <w:lang w:val="uk-UA" w:eastAsia="uk-UA"/>
              </w:rPr>
              <w:t xml:space="preserve">Формування щорічного плану екскурсій та стажувань; узгодження з партнерами дат, програм перебування; організація </w:t>
            </w:r>
            <w:r w:rsidRPr="00170253">
              <w:rPr>
                <w:rFonts w:eastAsia="Times New Roman" w:cs="Times New Roman"/>
                <w:color w:val="000000"/>
                <w:sz w:val="22"/>
                <w:szCs w:val="22"/>
                <w:lang w:val="uk-UA" w:eastAsia="uk-UA"/>
              </w:rPr>
              <w:lastRenderedPageBreak/>
              <w:t>логістики (підвезення, супровід учнів); забезпечення дотримання вимог безпеки; підготовка фото- та відеозвітів.</w:t>
            </w:r>
          </w:p>
        </w:tc>
      </w:tr>
      <w:tr w:rsidR="006F3658" w:rsidRPr="00AD3F8E" w:rsidTr="00FC14C8">
        <w:trPr>
          <w:trHeight w:val="1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left="37" w:right="2"/>
              <w:rPr>
                <w:rFonts w:eastAsia="Times New Roman" w:cs="Times New Roman"/>
                <w:lang w:val="uk-UA" w:eastAsia="uk-UA"/>
              </w:rPr>
            </w:pPr>
            <w:r w:rsidRPr="00170253">
              <w:rPr>
                <w:rFonts w:eastAsia="Times New Roman" w:cs="Times New Roman"/>
                <w:color w:val="000000"/>
                <w:sz w:val="22"/>
                <w:szCs w:val="22"/>
                <w:lang w:val="uk-UA" w:eastAsia="uk-UA"/>
              </w:rPr>
              <w:lastRenderedPageBreak/>
              <w:t>Забезпечення інклюзивності профорієнтаційних заходів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постійно</w:t>
            </w:r>
          </w:p>
          <w:p w:rsidR="006F3658" w:rsidRPr="00170253" w:rsidRDefault="006F3658" w:rsidP="00FC14C8">
            <w:pPr>
              <w:rPr>
                <w:rFonts w:eastAsia="Times New Roman" w:cs="Times New Roman"/>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ТГ, ЗЗСО</w:t>
            </w:r>
          </w:p>
          <w:p w:rsidR="006F3658" w:rsidRPr="00170253" w:rsidRDefault="006F3658" w:rsidP="00FC14C8">
            <w:pPr>
              <w:rPr>
                <w:rFonts w:eastAsia="Times New Roman" w:cs="Times New Roman"/>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6F3658" w:rsidRDefault="006F3658" w:rsidP="00FC14C8">
            <w:pPr>
              <w:ind w:right="2"/>
              <w:rPr>
                <w:rFonts w:eastAsia="Times New Roman" w:cs="Times New Roman"/>
                <w:color w:val="000000"/>
                <w:sz w:val="22"/>
                <w:szCs w:val="22"/>
                <w:lang w:val="uk-UA" w:eastAsia="uk-UA"/>
              </w:rPr>
            </w:pPr>
            <w:r w:rsidRPr="00170253">
              <w:rPr>
                <w:rFonts w:eastAsia="Times New Roman" w:cs="Times New Roman"/>
                <w:color w:val="000000"/>
                <w:sz w:val="22"/>
                <w:szCs w:val="22"/>
                <w:lang w:val="uk-UA" w:eastAsia="uk-UA"/>
              </w:rPr>
              <w:t>Виявлення потреб дітей з ООП, ВПО та інших вразливих категорій; адаптація форматів заходів і матеріалів; забезпечення супроводу (асистенти вчителя тощо); моніторинг участі й зворотного зв’язку від учнів та батьків.</w:t>
            </w:r>
          </w:p>
          <w:p w:rsidR="006F3658" w:rsidRPr="00170253" w:rsidRDefault="006F3658" w:rsidP="00FC14C8">
            <w:pPr>
              <w:ind w:right="2"/>
              <w:rPr>
                <w:rFonts w:eastAsia="Times New Roman" w:cs="Times New Roman"/>
                <w:lang w:val="uk-UA" w:eastAsia="uk-UA"/>
              </w:rPr>
            </w:pPr>
          </w:p>
        </w:tc>
      </w:tr>
      <w:tr w:rsidR="006F3658" w:rsidRPr="00170253" w:rsidTr="00FC14C8">
        <w:trPr>
          <w:trHeight w:val="54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b/>
                <w:bCs/>
                <w:color w:val="000000"/>
                <w:sz w:val="22"/>
                <w:szCs w:val="22"/>
                <w:lang w:val="uk-UA" w:eastAsia="uk-UA"/>
              </w:rPr>
              <w:t>Створення профорієнтаційного хабу</w:t>
            </w:r>
          </w:p>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i/>
                <w:iCs/>
                <w:color w:val="000000"/>
                <w:sz w:val="22"/>
                <w:szCs w:val="22"/>
                <w:lang w:val="uk-UA" w:eastAsia="uk-UA"/>
              </w:rPr>
              <w:t>(Активність 2.4.1. Впровадження курсу JOBs у територіальних громадах регіонів-партнерів)</w:t>
            </w:r>
          </w:p>
        </w:tc>
      </w:tr>
      <w:tr w:rsidR="006F3658" w:rsidRPr="00AD3F8E" w:rsidTr="00FC14C8">
        <w:trPr>
          <w:trHeight w:val="1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left="37" w:right="2"/>
              <w:rPr>
                <w:rFonts w:eastAsia="Times New Roman" w:cs="Times New Roman"/>
                <w:lang w:val="uk-UA" w:eastAsia="uk-UA"/>
              </w:rPr>
            </w:pPr>
            <w:r w:rsidRPr="00170253">
              <w:rPr>
                <w:rFonts w:eastAsia="Times New Roman" w:cs="Times New Roman"/>
                <w:color w:val="000000"/>
                <w:sz w:val="22"/>
                <w:szCs w:val="22"/>
                <w:lang w:val="uk-UA" w:eastAsia="uk-UA"/>
              </w:rPr>
              <w:t>Участь громади в конкурсному відборі на отримання міні-грантів для створення профорієнтаційного хабу у закладі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ІІ квартал 2026 р. (орієнтовно, відповідно до термінів проведення конкурсу)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ТГ</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6F3658" w:rsidRPr="00170253" w:rsidRDefault="006F3658" w:rsidP="00FC14C8">
            <w:pPr>
              <w:ind w:right="2"/>
              <w:rPr>
                <w:rFonts w:eastAsia="Times New Roman" w:cs="Times New Roman"/>
                <w:lang w:val="uk-UA" w:eastAsia="uk-UA"/>
              </w:rPr>
            </w:pPr>
            <w:r w:rsidRPr="00170253">
              <w:rPr>
                <w:rFonts w:eastAsia="Times New Roman" w:cs="Times New Roman"/>
                <w:color w:val="000000"/>
                <w:sz w:val="22"/>
                <w:szCs w:val="22"/>
                <w:lang w:val="uk-UA" w:eastAsia="uk-UA"/>
              </w:rPr>
              <w:t>Підготовка та подання грантової заявки; участь у консультаціях з Проєктом DECIDE; у разі перемоги – укладання грантової угоди та виконання її умов (співфінансування, реалізація заходів, звітування).</w:t>
            </w:r>
          </w:p>
        </w:tc>
      </w:tr>
      <w:tr w:rsidR="006F3658" w:rsidRPr="00170253" w:rsidTr="00FC14C8">
        <w:trPr>
          <w:trHeight w:val="1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left="37" w:right="2"/>
              <w:rPr>
                <w:rFonts w:eastAsia="Times New Roman" w:cs="Times New Roman"/>
                <w:lang w:val="uk-UA" w:eastAsia="uk-UA"/>
              </w:rPr>
            </w:pPr>
            <w:r w:rsidRPr="00170253">
              <w:rPr>
                <w:rFonts w:eastAsia="Times New Roman" w:cs="Times New Roman"/>
                <w:color w:val="000000"/>
                <w:sz w:val="22"/>
                <w:szCs w:val="22"/>
                <w:lang w:val="uk-UA" w:eastAsia="uk-UA"/>
              </w:rPr>
              <w:t>Реалізація міні-гранту (у разі успішного конкурсного відбору)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після укладання грантової угоди (орієнтовно ІІІ квартал 2026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ТГ / ЗЗСО</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6F3658" w:rsidRDefault="006F3658" w:rsidP="00FC14C8">
            <w:pPr>
              <w:ind w:right="2"/>
              <w:rPr>
                <w:rFonts w:eastAsia="Times New Roman" w:cs="Times New Roman"/>
                <w:color w:val="000000"/>
                <w:sz w:val="22"/>
                <w:szCs w:val="22"/>
                <w:lang w:val="uk-UA" w:eastAsia="uk-UA"/>
              </w:rPr>
            </w:pPr>
            <w:r w:rsidRPr="00170253">
              <w:rPr>
                <w:rFonts w:eastAsia="Times New Roman" w:cs="Times New Roman"/>
                <w:color w:val="000000"/>
                <w:sz w:val="22"/>
                <w:szCs w:val="22"/>
                <w:lang w:val="uk-UA" w:eastAsia="uk-UA"/>
              </w:rPr>
              <w:t>Створення/оснащення профорієнтаційного простору; проведення заходів відповідно до грантової заявки; забезпечення сталості результатів; підготовка фінансового звіту.</w:t>
            </w:r>
          </w:p>
          <w:p w:rsidR="006F3658" w:rsidRPr="00170253" w:rsidRDefault="006F3658" w:rsidP="00FC14C8">
            <w:pPr>
              <w:ind w:right="2"/>
              <w:rPr>
                <w:rFonts w:eastAsia="Times New Roman" w:cs="Times New Roman"/>
                <w:lang w:val="uk-UA" w:eastAsia="uk-UA"/>
              </w:rPr>
            </w:pPr>
          </w:p>
        </w:tc>
      </w:tr>
      <w:tr w:rsidR="006F3658" w:rsidRPr="00170253" w:rsidTr="00FC14C8">
        <w:trPr>
          <w:trHeight w:val="327"/>
        </w:trPr>
        <w:tc>
          <w:tcPr>
            <w:tcW w:w="0" w:type="auto"/>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b/>
                <w:bCs/>
                <w:color w:val="000000"/>
                <w:sz w:val="22"/>
                <w:szCs w:val="22"/>
                <w:lang w:val="uk-UA" w:eastAsia="uk-UA"/>
              </w:rPr>
              <w:t>Комунікація та інформування</w:t>
            </w:r>
          </w:p>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i/>
                <w:iCs/>
                <w:color w:val="000000"/>
                <w:sz w:val="22"/>
                <w:szCs w:val="22"/>
                <w:lang w:val="uk-UA" w:eastAsia="uk-UA"/>
              </w:rPr>
              <w:t>(Активність 2.4.3. Національне впровадження системи професійної орієнтації дітей та підлітків)</w:t>
            </w:r>
          </w:p>
        </w:tc>
      </w:tr>
      <w:tr w:rsidR="006F3658" w:rsidRPr="00AD3F8E" w:rsidTr="00FC14C8">
        <w:trPr>
          <w:trHeight w:val="12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left="37" w:right="2"/>
              <w:rPr>
                <w:rFonts w:eastAsia="Times New Roman" w:cs="Times New Roman"/>
                <w:lang w:val="uk-UA" w:eastAsia="uk-UA"/>
              </w:rPr>
            </w:pPr>
            <w:r w:rsidRPr="00170253">
              <w:rPr>
                <w:rFonts w:eastAsia="Times New Roman" w:cs="Times New Roman"/>
                <w:color w:val="000000"/>
                <w:sz w:val="22"/>
                <w:szCs w:val="22"/>
                <w:lang w:val="uk-UA" w:eastAsia="uk-UA"/>
              </w:rPr>
              <w:t>Інформаційно-роз’яснювальна робота серед батьків, учнів та громадськості щодо системи профорієнтації та реформи «Нова українська школа»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щороку, не менше 2 заходів</w:t>
            </w:r>
          </w:p>
          <w:p w:rsidR="006F3658" w:rsidRPr="00170253" w:rsidRDefault="006F3658" w:rsidP="00FC14C8">
            <w:pPr>
              <w:rPr>
                <w:rFonts w:eastAsia="Times New Roman" w:cs="Times New Roman"/>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ТГ / ЗЗСО / онлайн</w:t>
            </w:r>
          </w:p>
          <w:p w:rsidR="006F3658" w:rsidRPr="00170253" w:rsidRDefault="006F3658" w:rsidP="00FC14C8">
            <w:pPr>
              <w:rPr>
                <w:rFonts w:eastAsia="Times New Roman" w:cs="Times New Roman"/>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6F3658" w:rsidRPr="00170253" w:rsidRDefault="006F3658" w:rsidP="00FC14C8">
            <w:pPr>
              <w:ind w:right="2"/>
              <w:rPr>
                <w:rFonts w:eastAsia="Times New Roman" w:cs="Times New Roman"/>
                <w:lang w:val="uk-UA" w:eastAsia="uk-UA"/>
              </w:rPr>
            </w:pPr>
            <w:r w:rsidRPr="00170253">
              <w:rPr>
                <w:rFonts w:eastAsia="Times New Roman" w:cs="Times New Roman"/>
                <w:color w:val="000000"/>
                <w:sz w:val="22"/>
                <w:szCs w:val="22"/>
                <w:lang w:val="uk-UA" w:eastAsia="uk-UA"/>
              </w:rPr>
              <w:t>Організація форумів, відкритих зустрічей, вебінарів, публікацій на офіційних ресурсах громади; підготовка інформаційних матеріалів про курс «Професії», реформу НУШ і реформу профільної середньої освіти; збір зворотного зв’язку від батьків.</w:t>
            </w:r>
          </w:p>
        </w:tc>
      </w:tr>
      <w:tr w:rsidR="006F3658" w:rsidRPr="00170253" w:rsidTr="00FC14C8">
        <w:trPr>
          <w:trHeight w:val="1290"/>
        </w:trPr>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6F3658" w:rsidRDefault="006F3658" w:rsidP="00FC14C8">
            <w:pPr>
              <w:ind w:left="37" w:right="2"/>
              <w:rPr>
                <w:rFonts w:eastAsia="Times New Roman" w:cs="Times New Roman"/>
                <w:color w:val="000000"/>
                <w:sz w:val="22"/>
                <w:szCs w:val="22"/>
                <w:lang w:val="uk-UA" w:eastAsia="uk-UA"/>
              </w:rPr>
            </w:pPr>
            <w:r w:rsidRPr="00170253">
              <w:rPr>
                <w:rFonts w:eastAsia="Times New Roman" w:cs="Times New Roman"/>
                <w:color w:val="000000"/>
                <w:sz w:val="22"/>
                <w:szCs w:val="22"/>
                <w:lang w:val="uk-UA" w:eastAsia="uk-UA"/>
              </w:rPr>
              <w:t>Участь представників територіальної громади у національних та регіональних форумах, стратегічних сесіях та тренінгах у межах національного пілотування</w:t>
            </w:r>
          </w:p>
          <w:p w:rsidR="006F3658" w:rsidRDefault="006F3658" w:rsidP="00FC14C8">
            <w:pPr>
              <w:ind w:left="37" w:right="2"/>
              <w:rPr>
                <w:rFonts w:eastAsia="Times New Roman" w:cs="Times New Roman"/>
                <w:color w:val="000000"/>
                <w:sz w:val="22"/>
                <w:szCs w:val="22"/>
                <w:lang w:val="uk-UA" w:eastAsia="uk-UA"/>
              </w:rPr>
            </w:pPr>
          </w:p>
          <w:p w:rsidR="006F3658" w:rsidRPr="00170253" w:rsidRDefault="006F3658" w:rsidP="00FC14C8">
            <w:pPr>
              <w:ind w:left="37" w:right="2"/>
              <w:rPr>
                <w:rFonts w:eastAsia="Times New Roman" w:cs="Times New Roman"/>
                <w:lang w:val="uk-UA" w:eastAsia="uk-UA"/>
              </w:rPr>
            </w:pP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за запрошенням</w:t>
            </w:r>
          </w:p>
          <w:p w:rsidR="006F3658" w:rsidRPr="00170253" w:rsidRDefault="006F3658" w:rsidP="00FC14C8">
            <w:pPr>
              <w:rPr>
                <w:rFonts w:eastAsia="Times New Roman" w:cs="Times New Roman"/>
                <w:lang w:val="uk-UA" w:eastAsia="uk-UA"/>
              </w:rPr>
            </w:pP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Місце проведення заходу / онлайн</w:t>
            </w:r>
          </w:p>
        </w:tc>
        <w:tc>
          <w:tcPr>
            <w:tcW w:w="0" w:type="auto"/>
            <w:tcBorders>
              <w:top w:val="single" w:sz="4" w:space="0" w:color="000000"/>
              <w:left w:val="single" w:sz="4" w:space="0" w:color="000000"/>
              <w:bottom w:val="single" w:sz="6" w:space="0" w:color="000000"/>
              <w:right w:val="single" w:sz="4" w:space="0" w:color="000000"/>
            </w:tcBorders>
            <w:tcMar>
              <w:top w:w="100" w:type="dxa"/>
              <w:left w:w="100" w:type="dxa"/>
              <w:bottom w:w="100" w:type="dxa"/>
              <w:right w:w="100" w:type="dxa"/>
            </w:tcMar>
            <w:hideMark/>
          </w:tcPr>
          <w:p w:rsidR="006F3658" w:rsidRPr="00170253" w:rsidRDefault="006F3658" w:rsidP="00FC14C8">
            <w:pPr>
              <w:ind w:right="2"/>
              <w:rPr>
                <w:rFonts w:eastAsia="Times New Roman" w:cs="Times New Roman"/>
                <w:lang w:val="uk-UA" w:eastAsia="uk-UA"/>
              </w:rPr>
            </w:pPr>
            <w:r w:rsidRPr="00170253">
              <w:rPr>
                <w:rFonts w:eastAsia="Times New Roman" w:cs="Times New Roman"/>
                <w:color w:val="000000"/>
                <w:sz w:val="22"/>
                <w:szCs w:val="22"/>
                <w:lang w:val="uk-UA" w:eastAsia="uk-UA"/>
              </w:rPr>
              <w:t>Забезпечення участі (відрядження, за потреби) представників громади для презентації досвіду.</w:t>
            </w:r>
          </w:p>
        </w:tc>
      </w:tr>
      <w:tr w:rsidR="006F3658" w:rsidRPr="00170253" w:rsidTr="00FC14C8">
        <w:trPr>
          <w:trHeight w:val="420"/>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2F2F2"/>
            <w:tcMar>
              <w:top w:w="0" w:type="dxa"/>
              <w:left w:w="40" w:type="dxa"/>
              <w:bottom w:w="0" w:type="dxa"/>
              <w:right w:w="40" w:type="dxa"/>
            </w:tcMar>
            <w:hideMark/>
          </w:tcPr>
          <w:p w:rsidR="006F3658" w:rsidRPr="00170253" w:rsidRDefault="006F3658" w:rsidP="00FC14C8">
            <w:pPr>
              <w:ind w:left="141" w:right="2"/>
              <w:jc w:val="center"/>
              <w:rPr>
                <w:rFonts w:eastAsia="Times New Roman" w:cs="Times New Roman"/>
                <w:lang w:val="uk-UA" w:eastAsia="uk-UA"/>
              </w:rPr>
            </w:pPr>
            <w:r w:rsidRPr="00170253">
              <w:rPr>
                <w:rFonts w:eastAsia="Times New Roman" w:cs="Times New Roman"/>
                <w:b/>
                <w:bCs/>
                <w:color w:val="000000"/>
                <w:sz w:val="22"/>
                <w:szCs w:val="22"/>
                <w:lang w:val="uk-UA" w:eastAsia="uk-UA"/>
              </w:rPr>
              <w:lastRenderedPageBreak/>
              <w:t>Реєстрація, моніторинг та звітування</w:t>
            </w:r>
          </w:p>
        </w:tc>
      </w:tr>
      <w:tr w:rsidR="006F3658" w:rsidRPr="00AD3F8E" w:rsidTr="00FC14C8">
        <w:trPr>
          <w:trHeight w:val="108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F3658" w:rsidRPr="00170253" w:rsidRDefault="006F3658" w:rsidP="00FC14C8">
            <w:pPr>
              <w:spacing w:after="120"/>
              <w:ind w:left="141"/>
              <w:jc w:val="both"/>
              <w:rPr>
                <w:rFonts w:eastAsia="Times New Roman" w:cs="Times New Roman"/>
                <w:lang w:val="uk-UA" w:eastAsia="uk-UA"/>
              </w:rPr>
            </w:pPr>
            <w:r w:rsidRPr="00170253">
              <w:rPr>
                <w:rFonts w:eastAsia="Times New Roman" w:cs="Times New Roman"/>
                <w:b/>
                <w:bCs/>
                <w:color w:val="000000"/>
                <w:sz w:val="22"/>
                <w:szCs w:val="22"/>
                <w:lang w:val="uk-UA" w:eastAsia="uk-UA"/>
              </w:rPr>
              <w:t>Моніторинг та звітування</w:t>
            </w:r>
          </w:p>
          <w:p w:rsidR="006F3658" w:rsidRPr="00170253" w:rsidRDefault="006F3658" w:rsidP="00FC14C8">
            <w:pPr>
              <w:rPr>
                <w:rFonts w:eastAsia="Times New Roman" w:cs="Times New Roman"/>
                <w:lang w:val="uk-UA" w:eastAsia="uk-UA"/>
              </w:rPr>
            </w:pPr>
          </w:p>
        </w:tc>
        <w:tc>
          <w:tcPr>
            <w:tcW w:w="0" w:type="auto"/>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right="2"/>
              <w:jc w:val="center"/>
              <w:rPr>
                <w:rFonts w:eastAsia="Times New Roman" w:cs="Times New Roman"/>
                <w:lang w:val="uk-UA" w:eastAsia="uk-UA"/>
              </w:rPr>
            </w:pPr>
            <w:r w:rsidRPr="00170253">
              <w:rPr>
                <w:rFonts w:eastAsia="Times New Roman" w:cs="Times New Roman"/>
                <w:color w:val="000000"/>
                <w:sz w:val="22"/>
                <w:szCs w:val="22"/>
                <w:lang w:val="uk-UA" w:eastAsia="uk-UA"/>
              </w:rPr>
              <w:t xml:space="preserve"> 2025-2030 рр.</w:t>
            </w:r>
          </w:p>
        </w:tc>
        <w:tc>
          <w:tcPr>
            <w:tcW w:w="0" w:type="auto"/>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F3658" w:rsidRPr="00170253" w:rsidRDefault="006F3658" w:rsidP="00FC14C8">
            <w:pPr>
              <w:ind w:left="43" w:right="2" w:hanging="240"/>
              <w:jc w:val="center"/>
              <w:rPr>
                <w:rFonts w:eastAsia="Times New Roman" w:cs="Times New Roman"/>
                <w:lang w:val="uk-UA" w:eastAsia="uk-UA"/>
              </w:rPr>
            </w:pPr>
            <w:r w:rsidRPr="00170253">
              <w:rPr>
                <w:rFonts w:eastAsia="Times New Roman" w:cs="Times New Roman"/>
                <w:color w:val="000000"/>
                <w:sz w:val="22"/>
                <w:szCs w:val="22"/>
                <w:lang w:val="uk-UA" w:eastAsia="uk-UA"/>
              </w:rPr>
              <w:t>ТГ</w:t>
            </w:r>
          </w:p>
        </w:tc>
        <w:tc>
          <w:tcPr>
            <w:tcW w:w="0" w:type="auto"/>
            <w:tcBorders>
              <w:top w:val="single" w:sz="6"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6F3658" w:rsidRPr="00170253" w:rsidRDefault="006F3658" w:rsidP="00FC14C8">
            <w:pPr>
              <w:spacing w:after="120"/>
              <w:jc w:val="both"/>
              <w:rPr>
                <w:rFonts w:eastAsia="Times New Roman" w:cs="Times New Roman"/>
                <w:lang w:val="uk-UA" w:eastAsia="uk-UA"/>
              </w:rPr>
            </w:pPr>
            <w:r w:rsidRPr="00170253">
              <w:rPr>
                <w:rFonts w:eastAsia="Times New Roman" w:cs="Times New Roman"/>
                <w:color w:val="000000"/>
                <w:sz w:val="22"/>
                <w:szCs w:val="22"/>
                <w:lang w:val="uk-UA" w:eastAsia="uk-UA"/>
              </w:rPr>
              <w:t>Подання інформації про впровадження Проєкту DECIDE у територіальній громаді  раз на пів року відповідно до Додатку 3 «Результати поточного/заключного моніторингу проєкту (програми)» Порядку залучення, використання та моніторингу міжнародної технічної допомоги, затвердженого постановою Кабінету Міністрів України від 15.02.2002 № 153.</w:t>
            </w:r>
          </w:p>
          <w:p w:rsidR="006F3658" w:rsidRPr="00170253" w:rsidRDefault="006F3658" w:rsidP="00FC14C8">
            <w:pPr>
              <w:spacing w:after="120"/>
              <w:jc w:val="both"/>
              <w:rPr>
                <w:rFonts w:eastAsia="Times New Roman" w:cs="Times New Roman"/>
                <w:lang w:val="uk-UA" w:eastAsia="uk-UA"/>
              </w:rPr>
            </w:pPr>
            <w:r w:rsidRPr="00170253">
              <w:rPr>
                <w:rFonts w:eastAsia="Times New Roman" w:cs="Times New Roman"/>
                <w:color w:val="000000"/>
                <w:sz w:val="22"/>
                <w:szCs w:val="22"/>
                <w:lang w:val="uk-UA" w:eastAsia="uk-UA"/>
              </w:rPr>
              <w:t>Підготовка річних довідок/звітів про впровадження Проєкту DECIDE у територіальній громаді.</w:t>
            </w:r>
          </w:p>
        </w:tc>
      </w:tr>
    </w:tbl>
    <w:p w:rsidR="006F3658" w:rsidRPr="00170253" w:rsidRDefault="006F3658" w:rsidP="006F3658">
      <w:pPr>
        <w:rPr>
          <w:rFonts w:eastAsia="Times New Roman" w:cs="Times New Roman"/>
          <w:lang w:val="uk-UA" w:eastAsia="uk-UA"/>
        </w:rPr>
      </w:pPr>
    </w:p>
    <w:tbl>
      <w:tblPr>
        <w:tblW w:w="9960" w:type="dxa"/>
        <w:tblCellMar>
          <w:top w:w="15" w:type="dxa"/>
          <w:left w:w="15" w:type="dxa"/>
          <w:bottom w:w="15" w:type="dxa"/>
          <w:right w:w="15" w:type="dxa"/>
        </w:tblCellMar>
        <w:tblLook w:val="04A0" w:firstRow="1" w:lastRow="0" w:firstColumn="1" w:lastColumn="0" w:noHBand="0" w:noVBand="1"/>
      </w:tblPr>
      <w:tblGrid>
        <w:gridCol w:w="5096"/>
        <w:gridCol w:w="1992"/>
        <w:gridCol w:w="2636"/>
        <w:gridCol w:w="236"/>
      </w:tblGrid>
      <w:tr w:rsidR="006F3658" w:rsidRPr="00170253" w:rsidTr="00FC14C8">
        <w:tc>
          <w:tcPr>
            <w:tcW w:w="0" w:type="auto"/>
            <w:tcMar>
              <w:top w:w="0" w:type="dxa"/>
              <w:left w:w="115" w:type="dxa"/>
              <w:bottom w:w="0" w:type="dxa"/>
              <w:right w:w="115" w:type="dxa"/>
            </w:tcMar>
            <w:hideMark/>
          </w:tcPr>
          <w:p w:rsidR="006F3658" w:rsidRPr="00170253" w:rsidRDefault="006F3658" w:rsidP="00FC14C8">
            <w:pPr>
              <w:spacing w:after="240"/>
              <w:rPr>
                <w:rFonts w:eastAsia="Times New Roman" w:cs="Times New Roman"/>
                <w:lang w:val="uk-UA" w:eastAsia="uk-UA"/>
              </w:rPr>
            </w:pPr>
            <w:r w:rsidRPr="00170253">
              <w:rPr>
                <w:rFonts w:eastAsia="Times New Roman" w:cs="Times New Roman"/>
                <w:lang w:val="uk-UA" w:eastAsia="uk-UA"/>
              </w:rPr>
              <w:br/>
            </w:r>
          </w:p>
          <w:p w:rsidR="006F3658" w:rsidRPr="00170253" w:rsidRDefault="006F3658" w:rsidP="00FC14C8">
            <w:pPr>
              <w:ind w:right="-1145"/>
              <w:rPr>
                <w:rFonts w:eastAsia="Times New Roman" w:cs="Times New Roman"/>
                <w:lang w:val="uk-UA" w:eastAsia="uk-UA"/>
              </w:rPr>
            </w:pPr>
            <w:r w:rsidRPr="00170253">
              <w:rPr>
                <w:rFonts w:eastAsia="Times New Roman" w:cs="Times New Roman"/>
                <w:color w:val="000000"/>
                <w:lang w:val="uk-UA" w:eastAsia="uk-UA"/>
              </w:rPr>
              <w:t>Голова ГО «Розвиток громадянських компетентностей в Україні»</w:t>
            </w:r>
          </w:p>
        </w:tc>
        <w:tc>
          <w:tcPr>
            <w:tcW w:w="1992" w:type="dxa"/>
            <w:tcMar>
              <w:top w:w="0" w:type="dxa"/>
              <w:left w:w="115" w:type="dxa"/>
              <w:bottom w:w="0" w:type="dxa"/>
              <w:right w:w="115" w:type="dxa"/>
            </w:tcMar>
            <w:hideMark/>
          </w:tcPr>
          <w:p w:rsidR="006F3658" w:rsidRPr="00170253" w:rsidRDefault="006F3658" w:rsidP="00FC14C8">
            <w:pPr>
              <w:spacing w:after="240"/>
              <w:rPr>
                <w:rFonts w:eastAsia="Times New Roman" w:cs="Times New Roman"/>
                <w:lang w:val="uk-UA" w:eastAsia="uk-UA"/>
              </w:rPr>
            </w:pPr>
            <w:r w:rsidRPr="00170253">
              <w:rPr>
                <w:rFonts w:eastAsia="Times New Roman" w:cs="Times New Roman"/>
                <w:lang w:val="uk-UA" w:eastAsia="uk-UA"/>
              </w:rPr>
              <w:br/>
            </w:r>
          </w:p>
          <w:p w:rsidR="006F3658" w:rsidRPr="00170253" w:rsidRDefault="006F3658" w:rsidP="00FC14C8">
            <w:pPr>
              <w:ind w:right="-999"/>
              <w:rPr>
                <w:rFonts w:eastAsia="Times New Roman" w:cs="Times New Roman"/>
                <w:lang w:val="uk-UA" w:eastAsia="uk-UA"/>
              </w:rPr>
            </w:pPr>
            <w:r w:rsidRPr="00170253">
              <w:rPr>
                <w:rFonts w:eastAsia="Times New Roman" w:cs="Times New Roman"/>
                <w:color w:val="000000"/>
                <w:lang w:val="uk-UA" w:eastAsia="uk-UA"/>
              </w:rPr>
              <w:t>____________</w:t>
            </w:r>
            <w:r w:rsidRPr="00170253">
              <w:rPr>
                <w:rFonts w:eastAsia="Times New Roman" w:cs="Times New Roman"/>
                <w:color w:val="000000"/>
                <w:lang w:val="uk-UA" w:eastAsia="uk-UA"/>
              </w:rPr>
              <w:br/>
              <w:t>(підпис)</w:t>
            </w:r>
          </w:p>
        </w:tc>
        <w:tc>
          <w:tcPr>
            <w:tcW w:w="0" w:type="auto"/>
            <w:tcMar>
              <w:top w:w="0" w:type="dxa"/>
              <w:left w:w="115" w:type="dxa"/>
              <w:bottom w:w="0" w:type="dxa"/>
              <w:right w:w="115" w:type="dxa"/>
            </w:tcMar>
            <w:hideMark/>
          </w:tcPr>
          <w:p w:rsidR="006F3658" w:rsidRPr="00170253" w:rsidRDefault="006F3658" w:rsidP="00FC14C8">
            <w:pPr>
              <w:spacing w:after="240"/>
              <w:rPr>
                <w:rFonts w:eastAsia="Times New Roman" w:cs="Times New Roman"/>
                <w:lang w:val="uk-UA" w:eastAsia="uk-UA"/>
              </w:rPr>
            </w:pPr>
            <w:r w:rsidRPr="00170253">
              <w:rPr>
                <w:rFonts w:eastAsia="Times New Roman" w:cs="Times New Roman"/>
                <w:lang w:val="uk-UA" w:eastAsia="uk-UA"/>
              </w:rPr>
              <w:br/>
            </w:r>
          </w:p>
          <w:p w:rsidR="006F3658" w:rsidRDefault="006F3658" w:rsidP="00FC14C8">
            <w:pPr>
              <w:ind w:right="604"/>
              <w:rPr>
                <w:rFonts w:eastAsia="Times New Roman" w:cs="Times New Roman"/>
                <w:color w:val="000000"/>
                <w:u w:val="single"/>
                <w:lang w:val="uk-UA" w:eastAsia="uk-UA"/>
              </w:rPr>
            </w:pPr>
            <w:r w:rsidRPr="00170253">
              <w:rPr>
                <w:rFonts w:eastAsia="Times New Roman" w:cs="Times New Roman"/>
                <w:color w:val="000000"/>
                <w:u w:val="single"/>
                <w:lang w:val="uk-UA" w:eastAsia="uk-UA"/>
              </w:rPr>
              <w:t>Н.Г. Протасова</w:t>
            </w:r>
          </w:p>
          <w:p w:rsidR="006F3658" w:rsidRPr="00170253" w:rsidRDefault="006F3658" w:rsidP="00FC14C8">
            <w:pPr>
              <w:ind w:right="604"/>
              <w:rPr>
                <w:rFonts w:eastAsia="Times New Roman" w:cs="Times New Roman"/>
                <w:lang w:val="uk-UA" w:eastAsia="uk-UA"/>
              </w:rPr>
            </w:pPr>
            <w:r w:rsidRPr="00170253">
              <w:rPr>
                <w:rFonts w:eastAsia="Times New Roman" w:cs="Times New Roman"/>
                <w:color w:val="000000"/>
                <w:lang w:val="uk-UA" w:eastAsia="uk-UA"/>
              </w:rPr>
              <w:t>(ініціали та прізвище)</w:t>
            </w:r>
          </w:p>
        </w:tc>
        <w:tc>
          <w:tcPr>
            <w:tcW w:w="0" w:type="auto"/>
            <w:tcMar>
              <w:top w:w="0" w:type="dxa"/>
              <w:left w:w="115" w:type="dxa"/>
              <w:bottom w:w="0" w:type="dxa"/>
              <w:right w:w="115" w:type="dxa"/>
            </w:tcMar>
            <w:hideMark/>
          </w:tcPr>
          <w:p w:rsidR="006F3658" w:rsidRPr="00170253" w:rsidRDefault="006F3658" w:rsidP="00FC14C8">
            <w:pPr>
              <w:rPr>
                <w:rFonts w:eastAsia="Times New Roman" w:cs="Times New Roman"/>
                <w:lang w:val="uk-UA" w:eastAsia="uk-UA"/>
              </w:rPr>
            </w:pPr>
          </w:p>
        </w:tc>
      </w:tr>
      <w:tr w:rsidR="006F3658" w:rsidRPr="00170253" w:rsidTr="00FC14C8">
        <w:tc>
          <w:tcPr>
            <w:tcW w:w="0" w:type="auto"/>
            <w:tcMar>
              <w:top w:w="0" w:type="dxa"/>
              <w:left w:w="115" w:type="dxa"/>
              <w:bottom w:w="0" w:type="dxa"/>
              <w:right w:w="115" w:type="dxa"/>
            </w:tcMar>
            <w:hideMark/>
          </w:tcPr>
          <w:p w:rsidR="006F3658" w:rsidRPr="00170253" w:rsidRDefault="006F3658" w:rsidP="00FC14C8">
            <w:pPr>
              <w:rPr>
                <w:rFonts w:eastAsia="Times New Roman" w:cs="Times New Roman"/>
                <w:lang w:val="uk-UA" w:eastAsia="uk-UA"/>
              </w:rPr>
            </w:pPr>
          </w:p>
        </w:tc>
        <w:tc>
          <w:tcPr>
            <w:tcW w:w="1992" w:type="dxa"/>
            <w:tcMar>
              <w:top w:w="0" w:type="dxa"/>
              <w:left w:w="115" w:type="dxa"/>
              <w:bottom w:w="0" w:type="dxa"/>
              <w:right w:w="115" w:type="dxa"/>
            </w:tcMar>
            <w:hideMark/>
          </w:tcPr>
          <w:p w:rsidR="006F3658" w:rsidRPr="00170253" w:rsidRDefault="006F3658" w:rsidP="00FC14C8">
            <w:pPr>
              <w:ind w:right="-1145"/>
              <w:jc w:val="both"/>
              <w:rPr>
                <w:rFonts w:eastAsia="Times New Roman" w:cs="Times New Roman"/>
                <w:lang w:val="uk-UA" w:eastAsia="uk-UA"/>
              </w:rPr>
            </w:pPr>
            <w:r w:rsidRPr="00170253">
              <w:rPr>
                <w:rFonts w:eastAsia="Times New Roman" w:cs="Times New Roman"/>
                <w:color w:val="000000"/>
                <w:lang w:val="uk-UA" w:eastAsia="uk-UA"/>
              </w:rPr>
              <w:t> </w:t>
            </w:r>
          </w:p>
        </w:tc>
        <w:tc>
          <w:tcPr>
            <w:tcW w:w="0" w:type="auto"/>
            <w:tcMar>
              <w:top w:w="0" w:type="dxa"/>
              <w:left w:w="115" w:type="dxa"/>
              <w:bottom w:w="0" w:type="dxa"/>
              <w:right w:w="115" w:type="dxa"/>
            </w:tcMar>
            <w:hideMark/>
          </w:tcPr>
          <w:p w:rsidR="006F3658" w:rsidRPr="00170253" w:rsidRDefault="006F3658" w:rsidP="00FC14C8">
            <w:pPr>
              <w:jc w:val="both"/>
              <w:rPr>
                <w:rFonts w:eastAsia="Times New Roman" w:cs="Times New Roman"/>
                <w:lang w:val="uk-UA" w:eastAsia="uk-UA"/>
              </w:rPr>
            </w:pPr>
            <w:r w:rsidRPr="00170253">
              <w:rPr>
                <w:rFonts w:eastAsia="Times New Roman" w:cs="Times New Roman"/>
                <w:color w:val="000000"/>
                <w:lang w:val="uk-UA" w:eastAsia="uk-UA"/>
              </w:rPr>
              <w:t> </w:t>
            </w:r>
          </w:p>
        </w:tc>
        <w:tc>
          <w:tcPr>
            <w:tcW w:w="0" w:type="auto"/>
            <w:tcMar>
              <w:top w:w="0" w:type="dxa"/>
              <w:left w:w="115" w:type="dxa"/>
              <w:bottom w:w="0" w:type="dxa"/>
              <w:right w:w="115" w:type="dxa"/>
            </w:tcMar>
            <w:hideMark/>
          </w:tcPr>
          <w:p w:rsidR="006F3658" w:rsidRPr="00170253" w:rsidRDefault="006F3658" w:rsidP="00FC14C8">
            <w:pPr>
              <w:rPr>
                <w:rFonts w:eastAsia="Times New Roman" w:cs="Times New Roman"/>
                <w:lang w:val="uk-UA" w:eastAsia="uk-UA"/>
              </w:rPr>
            </w:pPr>
          </w:p>
        </w:tc>
      </w:tr>
      <w:tr w:rsidR="006F3658" w:rsidRPr="00170253" w:rsidTr="00FC14C8">
        <w:tc>
          <w:tcPr>
            <w:tcW w:w="0" w:type="auto"/>
            <w:tcMar>
              <w:top w:w="0" w:type="dxa"/>
              <w:left w:w="115" w:type="dxa"/>
              <w:bottom w:w="0" w:type="dxa"/>
              <w:right w:w="115" w:type="dxa"/>
            </w:tcMar>
            <w:hideMark/>
          </w:tcPr>
          <w:p w:rsidR="006F3658" w:rsidRPr="00170253" w:rsidRDefault="006F3658" w:rsidP="00FC14C8">
            <w:pPr>
              <w:rPr>
                <w:rFonts w:eastAsia="Times New Roman" w:cs="Times New Roman"/>
                <w:lang w:val="uk-UA" w:eastAsia="uk-UA"/>
              </w:rPr>
            </w:pPr>
          </w:p>
        </w:tc>
        <w:tc>
          <w:tcPr>
            <w:tcW w:w="1992" w:type="dxa"/>
            <w:tcMar>
              <w:top w:w="0" w:type="dxa"/>
              <w:left w:w="115" w:type="dxa"/>
              <w:bottom w:w="0" w:type="dxa"/>
              <w:right w:w="115" w:type="dxa"/>
            </w:tcMar>
            <w:hideMark/>
          </w:tcPr>
          <w:p w:rsidR="006F3658" w:rsidRPr="00170253" w:rsidRDefault="006F3658" w:rsidP="00FC14C8">
            <w:pPr>
              <w:rPr>
                <w:rFonts w:eastAsia="Times New Roman" w:cs="Times New Roman"/>
                <w:lang w:val="uk-UA" w:eastAsia="uk-UA"/>
              </w:rPr>
            </w:pPr>
          </w:p>
        </w:tc>
        <w:tc>
          <w:tcPr>
            <w:tcW w:w="0" w:type="auto"/>
            <w:tcMar>
              <w:top w:w="0" w:type="dxa"/>
              <w:left w:w="115" w:type="dxa"/>
              <w:bottom w:w="0" w:type="dxa"/>
              <w:right w:w="115" w:type="dxa"/>
            </w:tcMar>
            <w:hideMark/>
          </w:tcPr>
          <w:p w:rsidR="006F3658" w:rsidRPr="00170253" w:rsidRDefault="006F3658" w:rsidP="00FC14C8">
            <w:pPr>
              <w:rPr>
                <w:rFonts w:eastAsia="Times New Roman" w:cs="Times New Roman"/>
                <w:lang w:val="uk-UA" w:eastAsia="uk-UA"/>
              </w:rPr>
            </w:pPr>
          </w:p>
        </w:tc>
        <w:tc>
          <w:tcPr>
            <w:tcW w:w="0" w:type="auto"/>
            <w:tcMar>
              <w:top w:w="0" w:type="dxa"/>
              <w:left w:w="115" w:type="dxa"/>
              <w:bottom w:w="0" w:type="dxa"/>
              <w:right w:w="115" w:type="dxa"/>
            </w:tcMar>
            <w:hideMark/>
          </w:tcPr>
          <w:p w:rsidR="006F3658" w:rsidRPr="00170253" w:rsidRDefault="006F3658" w:rsidP="00FC14C8">
            <w:pPr>
              <w:rPr>
                <w:rFonts w:eastAsia="Times New Roman" w:cs="Times New Roman"/>
                <w:lang w:val="uk-UA" w:eastAsia="uk-UA"/>
              </w:rPr>
            </w:pPr>
          </w:p>
        </w:tc>
      </w:tr>
      <w:tr w:rsidR="006F3658" w:rsidRPr="00170253" w:rsidTr="00FC14C8">
        <w:tc>
          <w:tcPr>
            <w:tcW w:w="0" w:type="auto"/>
            <w:tcMar>
              <w:top w:w="0" w:type="dxa"/>
              <w:left w:w="115" w:type="dxa"/>
              <w:bottom w:w="0" w:type="dxa"/>
              <w:right w:w="115" w:type="dxa"/>
            </w:tcMar>
            <w:hideMark/>
          </w:tcPr>
          <w:p w:rsidR="006F3658" w:rsidRPr="00170253" w:rsidRDefault="006F3658" w:rsidP="00FC14C8">
            <w:pPr>
              <w:jc w:val="both"/>
              <w:rPr>
                <w:rFonts w:eastAsia="Times New Roman" w:cs="Times New Roman"/>
                <w:lang w:val="uk-UA" w:eastAsia="uk-UA"/>
              </w:rPr>
            </w:pPr>
            <w:r w:rsidRPr="00170253">
              <w:rPr>
                <w:rFonts w:eastAsia="Times New Roman" w:cs="Times New Roman"/>
                <w:color w:val="222222"/>
                <w:shd w:val="clear" w:color="auto" w:fill="FFFFFF"/>
                <w:lang w:val="uk-UA" w:eastAsia="uk-UA"/>
              </w:rPr>
              <w:t>Секретар міської ради </w:t>
            </w:r>
          </w:p>
          <w:p w:rsidR="006F3658" w:rsidRPr="00170253" w:rsidRDefault="006F3658" w:rsidP="00FC14C8">
            <w:pPr>
              <w:rPr>
                <w:rFonts w:eastAsia="Times New Roman" w:cs="Times New Roman"/>
                <w:lang w:val="uk-UA" w:eastAsia="uk-UA"/>
              </w:rPr>
            </w:pPr>
          </w:p>
          <w:p w:rsidR="006F3658" w:rsidRPr="00170253" w:rsidRDefault="006F3658" w:rsidP="00FC14C8">
            <w:pPr>
              <w:ind w:right="-1145"/>
              <w:rPr>
                <w:rFonts w:eastAsia="Times New Roman" w:cs="Times New Roman"/>
                <w:lang w:val="uk-UA" w:eastAsia="uk-UA"/>
              </w:rPr>
            </w:pPr>
          </w:p>
        </w:tc>
        <w:tc>
          <w:tcPr>
            <w:tcW w:w="1992" w:type="dxa"/>
            <w:shd w:val="clear" w:color="auto" w:fill="auto"/>
            <w:tcMar>
              <w:top w:w="0" w:type="dxa"/>
              <w:left w:w="115" w:type="dxa"/>
              <w:bottom w:w="0" w:type="dxa"/>
              <w:right w:w="115" w:type="dxa"/>
            </w:tcMar>
            <w:hideMark/>
          </w:tcPr>
          <w:p w:rsidR="006F3658" w:rsidRPr="00170253" w:rsidRDefault="006F3658" w:rsidP="00FC14C8">
            <w:r w:rsidRPr="00170253">
              <w:t>____________</w:t>
            </w:r>
            <w:r w:rsidRPr="00170253">
              <w:br/>
              <w:t>(підпис)</w:t>
            </w:r>
          </w:p>
        </w:tc>
        <w:tc>
          <w:tcPr>
            <w:tcW w:w="0" w:type="auto"/>
            <w:shd w:val="clear" w:color="auto" w:fill="auto"/>
            <w:tcMar>
              <w:top w:w="0" w:type="dxa"/>
              <w:left w:w="115" w:type="dxa"/>
              <w:bottom w:w="0" w:type="dxa"/>
              <w:right w:w="115" w:type="dxa"/>
            </w:tcMar>
            <w:hideMark/>
          </w:tcPr>
          <w:p w:rsidR="006F3658" w:rsidRPr="00170253" w:rsidRDefault="006F3658" w:rsidP="00FC14C8">
            <w:pPr>
              <w:rPr>
                <w:u w:val="single"/>
              </w:rPr>
            </w:pPr>
            <w:r w:rsidRPr="00170253">
              <w:rPr>
                <w:u w:val="single"/>
              </w:rPr>
              <w:t>О.В. Скалозуб</w:t>
            </w:r>
          </w:p>
          <w:p w:rsidR="006F3658" w:rsidRPr="00170253" w:rsidRDefault="006F3658" w:rsidP="00FC14C8">
            <w:r w:rsidRPr="00170253">
              <w:t>(ініціали та прізвище)</w:t>
            </w:r>
          </w:p>
        </w:tc>
        <w:tc>
          <w:tcPr>
            <w:tcW w:w="0" w:type="auto"/>
            <w:tcMar>
              <w:top w:w="0" w:type="dxa"/>
              <w:left w:w="115" w:type="dxa"/>
              <w:bottom w:w="0" w:type="dxa"/>
              <w:right w:w="115" w:type="dxa"/>
            </w:tcMar>
            <w:hideMark/>
          </w:tcPr>
          <w:p w:rsidR="006F3658" w:rsidRPr="00170253" w:rsidRDefault="006F3658" w:rsidP="00FC14C8">
            <w:pPr>
              <w:rPr>
                <w:rFonts w:eastAsia="Times New Roman" w:cs="Times New Roman"/>
                <w:lang w:val="uk-UA" w:eastAsia="uk-UA"/>
              </w:rPr>
            </w:pPr>
          </w:p>
        </w:tc>
      </w:tr>
    </w:tbl>
    <w:p w:rsidR="006F3658" w:rsidRPr="000D5D62" w:rsidRDefault="006F3658" w:rsidP="006F3658">
      <w:pPr>
        <w:pStyle w:val="a9"/>
        <w:tabs>
          <w:tab w:val="left" w:pos="851"/>
        </w:tabs>
        <w:jc w:val="both"/>
        <w:rPr>
          <w:lang w:val="uk-UA" w:eastAsia="zh-CN"/>
        </w:rPr>
      </w:pPr>
    </w:p>
    <w:p w:rsidR="008A42BD" w:rsidRDefault="006F3658" w:rsidP="006F3658">
      <w:pPr>
        <w:pStyle w:val="a9"/>
        <w:jc w:val="center"/>
        <w:rPr>
          <w:rFonts w:eastAsia="Times New Roman" w:cs="Times New Roman"/>
          <w:lang w:val="uk-UA" w:eastAsia="zh-CN"/>
        </w:rPr>
      </w:pPr>
      <w:r>
        <w:rPr>
          <w:rFonts w:eastAsia="Times New Roman" w:cs="Times New Roman"/>
          <w:lang w:val="uk-UA" w:eastAsia="zh-CN"/>
        </w:rPr>
        <w:t>_________________</w:t>
      </w:r>
    </w:p>
    <w:p w:rsidR="008A42BD" w:rsidRDefault="008A42BD" w:rsidP="008A42BD">
      <w:pPr>
        <w:pStyle w:val="a9"/>
        <w:rPr>
          <w:rFonts w:eastAsia="Times New Roman" w:cs="Times New Roman"/>
          <w:lang w:val="uk-UA" w:eastAsia="zh-CN"/>
        </w:rPr>
      </w:pPr>
    </w:p>
    <w:p w:rsidR="008A42BD" w:rsidRDefault="008A42BD" w:rsidP="008A42BD">
      <w:pPr>
        <w:pStyle w:val="a9"/>
        <w:rPr>
          <w:rFonts w:eastAsia="Times New Roman" w:cs="Times New Roman"/>
          <w:lang w:val="uk-UA" w:eastAsia="zh-CN"/>
        </w:rPr>
      </w:pPr>
    </w:p>
    <w:p w:rsidR="008A42BD" w:rsidRDefault="008A42BD" w:rsidP="008A42BD">
      <w:pPr>
        <w:pStyle w:val="a9"/>
        <w:rPr>
          <w:rFonts w:eastAsia="Times New Roman" w:cs="Times New Roman"/>
          <w:lang w:val="uk-UA" w:eastAsia="zh-CN"/>
        </w:rPr>
      </w:pPr>
    </w:p>
    <w:p w:rsidR="008A42BD" w:rsidRDefault="008A42BD" w:rsidP="008A42BD">
      <w:pPr>
        <w:pStyle w:val="a9"/>
        <w:rPr>
          <w:rFonts w:eastAsia="Times New Roman" w:cs="Times New Roman"/>
          <w:lang w:val="uk-UA" w:eastAsia="zh-CN"/>
        </w:rPr>
      </w:pPr>
    </w:p>
    <w:p w:rsidR="008A42BD" w:rsidRDefault="008A42BD" w:rsidP="008A42BD">
      <w:pPr>
        <w:pStyle w:val="a9"/>
        <w:rPr>
          <w:rFonts w:eastAsia="Times New Roman" w:cs="Times New Roman"/>
          <w:lang w:val="uk-UA" w:eastAsia="zh-CN"/>
        </w:rPr>
      </w:pPr>
    </w:p>
    <w:p w:rsidR="008A42BD" w:rsidRDefault="008A42BD" w:rsidP="008A42BD">
      <w:pPr>
        <w:pStyle w:val="a9"/>
        <w:rPr>
          <w:rFonts w:eastAsia="Times New Roman" w:cs="Times New Roman"/>
          <w:lang w:val="uk-UA" w:eastAsia="zh-CN"/>
        </w:rPr>
      </w:pPr>
    </w:p>
    <w:p w:rsidR="006F3658" w:rsidRDefault="006F3658" w:rsidP="008A42BD">
      <w:pPr>
        <w:pStyle w:val="a9"/>
        <w:rPr>
          <w:rFonts w:eastAsia="Times New Roman" w:cs="Times New Roman"/>
          <w:lang w:val="uk-UA" w:eastAsia="zh-CN"/>
        </w:rPr>
        <w:sectPr w:rsidR="006F3658" w:rsidSect="00F52F4C">
          <w:pgSz w:w="11906" w:h="16838"/>
          <w:pgMar w:top="1134" w:right="567" w:bottom="1418" w:left="1701" w:header="709" w:footer="709" w:gutter="0"/>
          <w:pgNumType w:start="1"/>
          <w:cols w:space="708"/>
          <w:titlePg/>
          <w:docGrid w:linePitch="360"/>
        </w:sectPr>
      </w:pPr>
    </w:p>
    <w:p w:rsidR="006F3658" w:rsidRDefault="006F3658" w:rsidP="006F3658">
      <w:pPr>
        <w:pStyle w:val="a9"/>
        <w:tabs>
          <w:tab w:val="left" w:pos="851"/>
        </w:tabs>
        <w:jc w:val="center"/>
        <w:rPr>
          <w:lang w:val="uk-UA" w:eastAsia="zh-CN"/>
        </w:rPr>
      </w:pPr>
      <w:r>
        <w:rPr>
          <w:lang w:val="uk-UA" w:eastAsia="zh-CN"/>
        </w:rPr>
        <w:lastRenderedPageBreak/>
        <w:t>Пояснювальна записка</w:t>
      </w:r>
    </w:p>
    <w:p w:rsidR="006F3658" w:rsidRPr="00F64D09" w:rsidRDefault="006F3658" w:rsidP="006F3658">
      <w:pPr>
        <w:pStyle w:val="a9"/>
        <w:tabs>
          <w:tab w:val="left" w:pos="851"/>
        </w:tabs>
        <w:ind w:firstLine="567"/>
        <w:jc w:val="both"/>
        <w:rPr>
          <w:lang w:val="uk-UA" w:eastAsia="zh-CN"/>
        </w:rPr>
      </w:pPr>
      <w:r w:rsidRPr="00F64D09">
        <w:rPr>
          <w:lang w:val="uk-UA" w:eastAsia="zh-CN"/>
        </w:rPr>
        <w:t>Сучасні виклики у сфері освіти та розвитку людського капіталу</w:t>
      </w:r>
      <w:r>
        <w:rPr>
          <w:lang w:val="uk-UA" w:eastAsia="zh-CN"/>
        </w:rPr>
        <w:t xml:space="preserve"> громади</w:t>
      </w:r>
      <w:r w:rsidRPr="00F64D09">
        <w:rPr>
          <w:lang w:val="uk-UA" w:eastAsia="zh-CN"/>
        </w:rPr>
        <w:t xml:space="preserve"> потребують від органів місцевого самоврядування впровадження системних підходів до підтримки професійного самовизначення дітей та підлітків. Відсутність цілісної моделі профорієнтації призводить до несвідомого вибору професій, міграції молоді, дефіциту кадрів у ключових сферах місцевої економіки та зниження соціальн</w:t>
      </w:r>
      <w:r>
        <w:rPr>
          <w:lang w:val="uk-UA" w:eastAsia="zh-CN"/>
        </w:rPr>
        <w:t>о-економічного потенціалу міста</w:t>
      </w:r>
      <w:r w:rsidRPr="00F64D09">
        <w:rPr>
          <w:lang w:val="uk-UA" w:eastAsia="zh-CN"/>
        </w:rPr>
        <w:t>.</w:t>
      </w:r>
    </w:p>
    <w:p w:rsidR="006F3658" w:rsidRDefault="006F3658" w:rsidP="006F3658">
      <w:pPr>
        <w:pStyle w:val="a9"/>
        <w:tabs>
          <w:tab w:val="left" w:pos="851"/>
        </w:tabs>
        <w:ind w:firstLine="567"/>
        <w:jc w:val="both"/>
        <w:rPr>
          <w:lang w:val="uk-UA" w:eastAsia="zh-CN"/>
        </w:rPr>
      </w:pPr>
      <w:r w:rsidRPr="00F64D09">
        <w:rPr>
          <w:lang w:val="uk-UA" w:eastAsia="zh-CN"/>
        </w:rPr>
        <w:t xml:space="preserve">Участь Білгород-Дністровської міської територіальної громади у Національному пілотуванні системи профорієнтації дітей та підлітків у межах Швейцарсько-українського проєкту DECIDE – «Децентралізація для розвитку демократичної освіти» є можливістю сформувати та </w:t>
      </w:r>
      <w:r>
        <w:rPr>
          <w:lang w:val="uk-UA" w:eastAsia="zh-CN"/>
        </w:rPr>
        <w:t>ви</w:t>
      </w:r>
      <w:r w:rsidRPr="00F64D09">
        <w:rPr>
          <w:lang w:val="uk-UA" w:eastAsia="zh-CN"/>
        </w:rPr>
        <w:t>пробувати ефективну модель профорієнтаційної роботи на місцевому рівні з урахуванням потреб громади, здобувачів освіти та місцевого ринку праці.</w:t>
      </w:r>
    </w:p>
    <w:p w:rsidR="006F3658" w:rsidRPr="00F64D09" w:rsidRDefault="006F3658" w:rsidP="006F3658">
      <w:pPr>
        <w:pStyle w:val="a9"/>
        <w:tabs>
          <w:tab w:val="left" w:pos="851"/>
        </w:tabs>
        <w:ind w:firstLine="567"/>
        <w:jc w:val="both"/>
        <w:rPr>
          <w:lang w:val="uk-UA" w:eastAsia="zh-CN"/>
        </w:rPr>
      </w:pPr>
      <w:r w:rsidRPr="00F64D09">
        <w:rPr>
          <w:lang w:val="uk-UA" w:eastAsia="zh-CN"/>
        </w:rPr>
        <w:t>Метою участі громади у проєкті є створення та впровадження в територіальній громаді сталої системи профорієнтації дітей та підлітків, спрямованої на підтримку їхнього свідомого професійного вибору та формування відповідального ставлення до побудови власної освітньо-професійної траєкторії.</w:t>
      </w:r>
    </w:p>
    <w:p w:rsidR="006F3658" w:rsidRPr="00F64D09" w:rsidRDefault="006F3658" w:rsidP="006F3658">
      <w:pPr>
        <w:pStyle w:val="a9"/>
        <w:tabs>
          <w:tab w:val="left" w:pos="851"/>
        </w:tabs>
        <w:ind w:firstLine="567"/>
        <w:jc w:val="both"/>
        <w:rPr>
          <w:lang w:val="uk-UA" w:eastAsia="zh-CN"/>
        </w:rPr>
      </w:pPr>
      <w:r w:rsidRPr="00F64D09">
        <w:rPr>
          <w:lang w:val="uk-UA" w:eastAsia="zh-CN"/>
        </w:rPr>
        <w:t>Основними завданнями є:</w:t>
      </w:r>
    </w:p>
    <w:p w:rsidR="006F3658" w:rsidRPr="00F64D09" w:rsidRDefault="006F3658" w:rsidP="006F3658">
      <w:pPr>
        <w:pStyle w:val="a9"/>
        <w:tabs>
          <w:tab w:val="left" w:pos="851"/>
        </w:tabs>
        <w:ind w:firstLine="567"/>
        <w:jc w:val="both"/>
        <w:rPr>
          <w:lang w:val="uk-UA" w:eastAsia="zh-CN"/>
        </w:rPr>
      </w:pPr>
      <w:r w:rsidRPr="00F64D09">
        <w:rPr>
          <w:lang w:val="uk-UA" w:eastAsia="zh-CN"/>
        </w:rPr>
        <w:t>підвищення спроможності органів місцевого самоврядування та закладів освіти у сфері профорієнтаційної роботи;</w:t>
      </w:r>
    </w:p>
    <w:p w:rsidR="006F3658" w:rsidRPr="00F64D09" w:rsidRDefault="006F3658" w:rsidP="006F3658">
      <w:pPr>
        <w:pStyle w:val="a9"/>
        <w:tabs>
          <w:tab w:val="left" w:pos="851"/>
        </w:tabs>
        <w:ind w:firstLine="567"/>
        <w:jc w:val="both"/>
        <w:rPr>
          <w:lang w:val="uk-UA" w:eastAsia="zh-CN"/>
        </w:rPr>
      </w:pPr>
      <w:r w:rsidRPr="00F64D09">
        <w:rPr>
          <w:lang w:val="uk-UA" w:eastAsia="zh-CN"/>
        </w:rPr>
        <w:t>розвиток міжсекторальної взаємодії між закладами освіти, батьківською спільнотою, молоддю, органами місцевого самоврядування та соціальними партнерами;</w:t>
      </w:r>
    </w:p>
    <w:p w:rsidR="006F3658" w:rsidRPr="00F64D09" w:rsidRDefault="006F3658" w:rsidP="006F3658">
      <w:pPr>
        <w:pStyle w:val="a9"/>
        <w:tabs>
          <w:tab w:val="left" w:pos="851"/>
        </w:tabs>
        <w:ind w:firstLine="567"/>
        <w:jc w:val="both"/>
        <w:rPr>
          <w:lang w:val="uk-UA" w:eastAsia="zh-CN"/>
        </w:rPr>
      </w:pPr>
      <w:r w:rsidRPr="00F64D09">
        <w:rPr>
          <w:lang w:val="uk-UA" w:eastAsia="zh-CN"/>
        </w:rPr>
        <w:t>запровадження сучасних інструментів і підходів до профорієнтації з урахуванням вікових особливостей учнів;</w:t>
      </w:r>
    </w:p>
    <w:p w:rsidR="006F3658" w:rsidRDefault="006F3658" w:rsidP="006F3658">
      <w:pPr>
        <w:pStyle w:val="a9"/>
        <w:tabs>
          <w:tab w:val="left" w:pos="851"/>
        </w:tabs>
        <w:ind w:firstLine="567"/>
        <w:jc w:val="both"/>
        <w:rPr>
          <w:lang w:val="uk-UA" w:eastAsia="zh-CN"/>
        </w:rPr>
      </w:pPr>
      <w:r w:rsidRPr="00F64D09">
        <w:rPr>
          <w:lang w:val="uk-UA" w:eastAsia="zh-CN"/>
        </w:rPr>
        <w:t>урахування потреб місцевого ринку праці та стратегічних пріоритетів розвитку громади при плануванні профорієнтаційних заходів.</w:t>
      </w:r>
    </w:p>
    <w:p w:rsidR="006F3658" w:rsidRDefault="006F3658" w:rsidP="006F3658">
      <w:pPr>
        <w:pStyle w:val="a9"/>
        <w:tabs>
          <w:tab w:val="left" w:pos="851"/>
        </w:tabs>
        <w:ind w:firstLine="567"/>
        <w:jc w:val="both"/>
        <w:rPr>
          <w:lang w:val="uk-UA" w:eastAsia="zh-CN"/>
        </w:rPr>
      </w:pPr>
      <w:r w:rsidRPr="00F64D09">
        <w:rPr>
          <w:lang w:val="uk-UA" w:eastAsia="zh-CN"/>
        </w:rPr>
        <w:t xml:space="preserve">Реалізація проєкту DECIDE у громаді сприятиме формуванню цілісного підходу до профорієнтації як складової освітньої політики громади та інструменту довгострокового розвитку людського потенціалу. </w:t>
      </w:r>
    </w:p>
    <w:p w:rsidR="006F3658" w:rsidRPr="00F64D09" w:rsidRDefault="006F3658" w:rsidP="006F3658">
      <w:pPr>
        <w:pStyle w:val="a9"/>
        <w:tabs>
          <w:tab w:val="left" w:pos="851"/>
        </w:tabs>
        <w:ind w:firstLine="567"/>
        <w:jc w:val="both"/>
        <w:rPr>
          <w:lang w:val="uk-UA" w:eastAsia="zh-CN"/>
        </w:rPr>
      </w:pPr>
      <w:r>
        <w:rPr>
          <w:lang w:val="uk-UA" w:eastAsia="zh-CN"/>
        </w:rPr>
        <w:t>Проєкт дозволяє:</w:t>
      </w:r>
    </w:p>
    <w:p w:rsidR="006F3658" w:rsidRPr="00F64D09" w:rsidRDefault="006F3658" w:rsidP="006F3658">
      <w:pPr>
        <w:pStyle w:val="a9"/>
        <w:tabs>
          <w:tab w:val="left" w:pos="851"/>
        </w:tabs>
        <w:ind w:firstLine="567"/>
        <w:jc w:val="both"/>
        <w:rPr>
          <w:lang w:val="uk-UA" w:eastAsia="zh-CN"/>
        </w:rPr>
      </w:pPr>
      <w:r w:rsidRPr="00F64D09">
        <w:rPr>
          <w:lang w:val="uk-UA" w:eastAsia="zh-CN"/>
        </w:rPr>
        <w:t>підвищити рівень поінформованості учнів і батьків щодо можливостей освіти та професійної реалізації;</w:t>
      </w:r>
    </w:p>
    <w:p w:rsidR="006F3658" w:rsidRPr="00F64D09" w:rsidRDefault="006F3658" w:rsidP="006F3658">
      <w:pPr>
        <w:pStyle w:val="a9"/>
        <w:tabs>
          <w:tab w:val="left" w:pos="851"/>
        </w:tabs>
        <w:ind w:firstLine="567"/>
        <w:jc w:val="both"/>
        <w:rPr>
          <w:lang w:val="uk-UA" w:eastAsia="zh-CN"/>
        </w:rPr>
      </w:pPr>
      <w:r w:rsidRPr="00F64D09">
        <w:rPr>
          <w:lang w:val="uk-UA" w:eastAsia="zh-CN"/>
        </w:rPr>
        <w:t>забезпечити усвідомлений вибір професії дітьми та підлітками з урахуванням власних інтересів, здібностей і потреб громади;</w:t>
      </w:r>
    </w:p>
    <w:p w:rsidR="006F3658" w:rsidRPr="00F64D09" w:rsidRDefault="006F3658" w:rsidP="006F3658">
      <w:pPr>
        <w:pStyle w:val="a9"/>
        <w:tabs>
          <w:tab w:val="left" w:pos="851"/>
        </w:tabs>
        <w:ind w:firstLine="567"/>
        <w:jc w:val="both"/>
        <w:rPr>
          <w:lang w:val="uk-UA" w:eastAsia="zh-CN"/>
        </w:rPr>
      </w:pPr>
      <w:r w:rsidRPr="00F64D09">
        <w:rPr>
          <w:lang w:val="uk-UA" w:eastAsia="zh-CN"/>
        </w:rPr>
        <w:t>зменшити ризики професійних помилок та соціальної дезадаптації молоді;</w:t>
      </w:r>
    </w:p>
    <w:p w:rsidR="006F3658" w:rsidRPr="00F64D09" w:rsidRDefault="006F3658" w:rsidP="006F3658">
      <w:pPr>
        <w:pStyle w:val="a9"/>
        <w:tabs>
          <w:tab w:val="left" w:pos="851"/>
        </w:tabs>
        <w:ind w:firstLine="567"/>
        <w:jc w:val="both"/>
        <w:rPr>
          <w:lang w:val="uk-UA" w:eastAsia="zh-CN"/>
        </w:rPr>
      </w:pPr>
      <w:r w:rsidRPr="00F64D09">
        <w:rPr>
          <w:lang w:val="uk-UA" w:eastAsia="zh-CN"/>
        </w:rPr>
        <w:t>посилити роль громади у супроводі освітньо-професійних траєкторій молоді;</w:t>
      </w:r>
    </w:p>
    <w:p w:rsidR="006F3658" w:rsidRDefault="006F3658" w:rsidP="006F3658">
      <w:pPr>
        <w:pStyle w:val="a9"/>
        <w:tabs>
          <w:tab w:val="left" w:pos="851"/>
        </w:tabs>
        <w:ind w:firstLine="567"/>
        <w:jc w:val="both"/>
        <w:rPr>
          <w:lang w:val="uk-UA" w:eastAsia="zh-CN"/>
        </w:rPr>
      </w:pPr>
      <w:r w:rsidRPr="00F64D09">
        <w:rPr>
          <w:lang w:val="uk-UA" w:eastAsia="zh-CN"/>
        </w:rPr>
        <w:t>створити передумови для збереження та розвитку людського капіталу на місцевому рівні.</w:t>
      </w:r>
    </w:p>
    <w:p w:rsidR="006F3658" w:rsidRDefault="006F3658" w:rsidP="006F3658">
      <w:pPr>
        <w:pStyle w:val="a9"/>
        <w:tabs>
          <w:tab w:val="left" w:pos="851"/>
        </w:tabs>
        <w:ind w:firstLine="567"/>
        <w:jc w:val="both"/>
        <w:rPr>
          <w:lang w:val="uk-UA" w:eastAsia="zh-CN"/>
        </w:rPr>
      </w:pPr>
      <w:r w:rsidRPr="00F64D09">
        <w:rPr>
          <w:lang w:val="uk-UA" w:eastAsia="zh-CN"/>
        </w:rPr>
        <w:t>Участь громади у проєкті DECIDE здійснюється в межах національного пілотування та не потребує додаткових видатків з місцевого бюджету. Заходи реалізуються за методичної, експертної та організаційної підтримки проєкту.</w:t>
      </w:r>
    </w:p>
    <w:p w:rsidR="006F3658" w:rsidRDefault="006F3658" w:rsidP="006F3658">
      <w:pPr>
        <w:pStyle w:val="a9"/>
        <w:tabs>
          <w:tab w:val="left" w:pos="851"/>
        </w:tabs>
        <w:ind w:firstLine="567"/>
        <w:jc w:val="both"/>
        <w:rPr>
          <w:lang w:val="uk-UA" w:eastAsia="zh-CN"/>
        </w:rPr>
      </w:pPr>
      <w:r w:rsidRPr="00F64D09">
        <w:rPr>
          <w:lang w:val="uk-UA" w:eastAsia="zh-CN"/>
        </w:rPr>
        <w:t>Прийняття зазначеного рішення забезпечить залучення Білгород-Дністровської міської територіальної громади до національного процесу формування та апробації системи профорієнтації дітей та підлітків, сприятиме підвищенню якості профорієнтаційної роботи в закладах освіти громади, посиленню партнерської взаємодії між органами місцевого самоврядування, закладами освіти, батьківською спільнотою, учнівською молоддю та іншими за</w:t>
      </w:r>
      <w:r>
        <w:rPr>
          <w:lang w:val="uk-UA" w:eastAsia="zh-CN"/>
        </w:rPr>
        <w:t>цікавленими</w:t>
      </w:r>
      <w:r w:rsidRPr="00F64D09">
        <w:rPr>
          <w:lang w:val="uk-UA" w:eastAsia="zh-CN"/>
        </w:rPr>
        <w:t xml:space="preserve"> сторонами, а також створенню передумов для впровадження сталої та ефективної системи підтримки свідомого професійного самовизначення дітей та підлітків у громаді.</w:t>
      </w:r>
    </w:p>
    <w:p w:rsidR="006F3658" w:rsidRDefault="006F3658" w:rsidP="006F3658">
      <w:pPr>
        <w:pStyle w:val="a9"/>
        <w:tabs>
          <w:tab w:val="left" w:pos="851"/>
        </w:tabs>
        <w:ind w:firstLine="567"/>
        <w:jc w:val="both"/>
        <w:rPr>
          <w:lang w:val="uk-UA" w:eastAsia="zh-CN"/>
        </w:rPr>
      </w:pPr>
    </w:p>
    <w:p w:rsidR="006F3658" w:rsidRDefault="006F3658" w:rsidP="006F3658">
      <w:pPr>
        <w:pStyle w:val="a9"/>
        <w:tabs>
          <w:tab w:val="left" w:pos="851"/>
        </w:tabs>
        <w:ind w:firstLine="567"/>
        <w:jc w:val="both"/>
        <w:rPr>
          <w:lang w:val="uk-UA" w:eastAsia="zh-CN"/>
        </w:rPr>
      </w:pPr>
    </w:p>
    <w:p w:rsidR="006F3658" w:rsidRPr="000D5D62" w:rsidRDefault="006F3658" w:rsidP="006F3658">
      <w:pPr>
        <w:pStyle w:val="a9"/>
        <w:tabs>
          <w:tab w:val="left" w:pos="851"/>
        </w:tabs>
        <w:jc w:val="both"/>
        <w:rPr>
          <w:lang w:val="uk-UA" w:eastAsia="zh-CN"/>
        </w:rPr>
      </w:pPr>
      <w:r>
        <w:rPr>
          <w:lang w:val="uk-UA" w:eastAsia="zh-CN"/>
        </w:rPr>
        <w:t>Начальник управління освіти                                                                                     Олена ПРИНЦ</w:t>
      </w:r>
    </w:p>
    <w:p w:rsidR="008A42BD" w:rsidRPr="00C4146F" w:rsidRDefault="008A42BD" w:rsidP="008A42BD">
      <w:pPr>
        <w:pStyle w:val="a9"/>
        <w:rPr>
          <w:rFonts w:eastAsia="Times New Roman" w:cs="Times New Roman"/>
          <w:lang w:val="uk-UA" w:eastAsia="zh-CN"/>
        </w:rPr>
      </w:pPr>
    </w:p>
    <w:sectPr w:rsidR="008A42BD" w:rsidRPr="00C4146F" w:rsidSect="00F52F4C">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3EA" w:rsidRDefault="00EC53EA">
      <w:r>
        <w:separator/>
      </w:r>
    </w:p>
  </w:endnote>
  <w:endnote w:type="continuationSeparator" w:id="0">
    <w:p w:rsidR="00EC53EA" w:rsidRDefault="00EC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3EA" w:rsidRDefault="00EC53EA">
      <w:r>
        <w:separator/>
      </w:r>
    </w:p>
  </w:footnote>
  <w:footnote w:type="continuationSeparator" w:id="0">
    <w:p w:rsidR="00EC53EA" w:rsidRDefault="00EC5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89222"/>
      <w:docPartObj>
        <w:docPartGallery w:val="Page Numbers (Top of Page)"/>
        <w:docPartUnique/>
      </w:docPartObj>
    </w:sdtPr>
    <w:sdtEndPr/>
    <w:sdtContent>
      <w:p w:rsidR="006F3658" w:rsidRDefault="006F3658">
        <w:pPr>
          <w:pStyle w:val="a5"/>
          <w:jc w:val="center"/>
        </w:pPr>
        <w:r>
          <w:fldChar w:fldCharType="begin"/>
        </w:r>
        <w:r>
          <w:instrText>PAGE   \* MERGEFORMAT</w:instrText>
        </w:r>
        <w:r>
          <w:fldChar w:fldCharType="separate"/>
        </w:r>
        <w:r w:rsidR="00AD3F8E" w:rsidRPr="00AD3F8E">
          <w:rPr>
            <w:noProof/>
            <w:lang w:val="uk-UA"/>
          </w:rPr>
          <w:t>2</w:t>
        </w:r>
        <w:r>
          <w:fldChar w:fldCharType="end"/>
        </w:r>
      </w:p>
    </w:sdtContent>
  </w:sdt>
  <w:p w:rsidR="00A63389" w:rsidRPr="006F3658" w:rsidRDefault="00A63389" w:rsidP="006F365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658" w:rsidRDefault="006F3658">
    <w:pPr>
      <w:pStyle w:val="a5"/>
      <w:jc w:val="center"/>
    </w:pPr>
  </w:p>
  <w:p w:rsidR="006F3658" w:rsidRDefault="006F365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687460"/>
      <w:docPartObj>
        <w:docPartGallery w:val="Page Numbers (Top of Page)"/>
        <w:docPartUnique/>
      </w:docPartObj>
    </w:sdtPr>
    <w:sdtEndPr/>
    <w:sdtContent>
      <w:p w:rsidR="00F52F4C" w:rsidRDefault="00F52F4C" w:rsidP="00F52F4C">
        <w:pPr>
          <w:pStyle w:val="a5"/>
          <w:jc w:val="right"/>
        </w:pPr>
        <w:r>
          <w:fldChar w:fldCharType="begin"/>
        </w:r>
        <w:r>
          <w:instrText>PAGE   \* MERGEFORMAT</w:instrText>
        </w:r>
        <w:r>
          <w:fldChar w:fldCharType="separate"/>
        </w:r>
        <w:r w:rsidR="00AD3F8E" w:rsidRPr="00AD3F8E">
          <w:rPr>
            <w:noProof/>
            <w:lang w:val="uk-UA"/>
          </w:rPr>
          <w:t>4</w:t>
        </w:r>
        <w:r>
          <w:fldChar w:fldCharType="end"/>
        </w:r>
        <w:r>
          <w:rPr>
            <w:lang w:val="uk-UA"/>
          </w:rPr>
          <w:t xml:space="preserve">                                             Продовження додатку</w:t>
        </w:r>
      </w:p>
    </w:sdtContent>
  </w:sdt>
  <w:p w:rsidR="006F3658" w:rsidRPr="006F3658" w:rsidRDefault="006F3658" w:rsidP="006F3658">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F4C" w:rsidRDefault="00F52F4C">
    <w:pPr>
      <w:pStyle w:val="a5"/>
      <w:jc w:val="center"/>
    </w:pPr>
  </w:p>
  <w:p w:rsidR="00F52F4C" w:rsidRDefault="00F52F4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7ED5"/>
    <w:multiLevelType w:val="multilevel"/>
    <w:tmpl w:val="083E7D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B0986"/>
    <w:multiLevelType w:val="multilevel"/>
    <w:tmpl w:val="0EDEB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1049B"/>
    <w:multiLevelType w:val="multilevel"/>
    <w:tmpl w:val="B94C2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33162"/>
    <w:multiLevelType w:val="multilevel"/>
    <w:tmpl w:val="778E01A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B1B43"/>
    <w:multiLevelType w:val="multilevel"/>
    <w:tmpl w:val="0ABAF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A2BE3"/>
    <w:multiLevelType w:val="multilevel"/>
    <w:tmpl w:val="994A49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5450FA"/>
    <w:multiLevelType w:val="multilevel"/>
    <w:tmpl w:val="8806F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D3219"/>
    <w:multiLevelType w:val="multilevel"/>
    <w:tmpl w:val="64383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BD3625"/>
    <w:multiLevelType w:val="multilevel"/>
    <w:tmpl w:val="D06A3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415D69"/>
    <w:multiLevelType w:val="multilevel"/>
    <w:tmpl w:val="9C22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951F90"/>
    <w:multiLevelType w:val="multilevel"/>
    <w:tmpl w:val="4310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5F2D01"/>
    <w:multiLevelType w:val="multilevel"/>
    <w:tmpl w:val="95E8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E5F0D"/>
    <w:multiLevelType w:val="multilevel"/>
    <w:tmpl w:val="7CE6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FE0BAB"/>
    <w:multiLevelType w:val="multilevel"/>
    <w:tmpl w:val="BE4AC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BE58ED"/>
    <w:multiLevelType w:val="multilevel"/>
    <w:tmpl w:val="9C5AD5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872776"/>
    <w:multiLevelType w:val="multilevel"/>
    <w:tmpl w:val="3C34E1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C97325"/>
    <w:multiLevelType w:val="hybridMultilevel"/>
    <w:tmpl w:val="83E8C560"/>
    <w:lvl w:ilvl="0" w:tplc="11F2D8F8">
      <w:start w:val="1"/>
      <w:numFmt w:val="decimal"/>
      <w:lvlText w:val="%1."/>
      <w:lvlJc w:val="center"/>
      <w:pPr>
        <w:ind w:left="720" w:hanging="360"/>
      </w:pPr>
      <w:rPr>
        <w:rFonts w:hint="default"/>
        <w:color w:val="auto"/>
      </w:rPr>
    </w:lvl>
    <w:lvl w:ilvl="1" w:tplc="2ED4F626" w:tentative="1">
      <w:start w:val="1"/>
      <w:numFmt w:val="lowerLetter"/>
      <w:lvlText w:val="%2."/>
      <w:lvlJc w:val="left"/>
      <w:pPr>
        <w:ind w:left="1440" w:hanging="360"/>
      </w:pPr>
    </w:lvl>
    <w:lvl w:ilvl="2" w:tplc="AF3894F0" w:tentative="1">
      <w:start w:val="1"/>
      <w:numFmt w:val="lowerRoman"/>
      <w:lvlText w:val="%3."/>
      <w:lvlJc w:val="right"/>
      <w:pPr>
        <w:ind w:left="2160" w:hanging="180"/>
      </w:pPr>
    </w:lvl>
    <w:lvl w:ilvl="3" w:tplc="63DA3A2A" w:tentative="1">
      <w:start w:val="1"/>
      <w:numFmt w:val="decimal"/>
      <w:lvlText w:val="%4."/>
      <w:lvlJc w:val="left"/>
      <w:pPr>
        <w:ind w:left="2880" w:hanging="360"/>
      </w:pPr>
    </w:lvl>
    <w:lvl w:ilvl="4" w:tplc="BCDA97A0" w:tentative="1">
      <w:start w:val="1"/>
      <w:numFmt w:val="lowerLetter"/>
      <w:lvlText w:val="%5."/>
      <w:lvlJc w:val="left"/>
      <w:pPr>
        <w:ind w:left="3600" w:hanging="360"/>
      </w:pPr>
    </w:lvl>
    <w:lvl w:ilvl="5" w:tplc="71A06496" w:tentative="1">
      <w:start w:val="1"/>
      <w:numFmt w:val="lowerRoman"/>
      <w:lvlText w:val="%6."/>
      <w:lvlJc w:val="right"/>
      <w:pPr>
        <w:ind w:left="4320" w:hanging="180"/>
      </w:pPr>
    </w:lvl>
    <w:lvl w:ilvl="6" w:tplc="3CBC577A" w:tentative="1">
      <w:start w:val="1"/>
      <w:numFmt w:val="decimal"/>
      <w:lvlText w:val="%7."/>
      <w:lvlJc w:val="left"/>
      <w:pPr>
        <w:ind w:left="5040" w:hanging="360"/>
      </w:pPr>
    </w:lvl>
    <w:lvl w:ilvl="7" w:tplc="6AD8631E" w:tentative="1">
      <w:start w:val="1"/>
      <w:numFmt w:val="lowerLetter"/>
      <w:lvlText w:val="%8."/>
      <w:lvlJc w:val="left"/>
      <w:pPr>
        <w:ind w:left="5760" w:hanging="360"/>
      </w:pPr>
    </w:lvl>
    <w:lvl w:ilvl="8" w:tplc="E1227434" w:tentative="1">
      <w:start w:val="1"/>
      <w:numFmt w:val="lowerRoman"/>
      <w:lvlText w:val="%9."/>
      <w:lvlJc w:val="right"/>
      <w:pPr>
        <w:ind w:left="6480" w:hanging="180"/>
      </w:pPr>
    </w:lvl>
  </w:abstractNum>
  <w:abstractNum w:abstractNumId="17" w15:restartNumberingAfterBreak="0">
    <w:nsid w:val="673C3839"/>
    <w:multiLevelType w:val="multilevel"/>
    <w:tmpl w:val="44CA8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64292A"/>
    <w:multiLevelType w:val="multilevel"/>
    <w:tmpl w:val="F4E48B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EE0DA4"/>
    <w:multiLevelType w:val="hybridMultilevel"/>
    <w:tmpl w:val="7C986E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E5A410C"/>
    <w:multiLevelType w:val="hybridMultilevel"/>
    <w:tmpl w:val="7FB6E2CE"/>
    <w:lvl w:ilvl="0" w:tplc="87C4E702">
      <w:start w:val="3"/>
      <w:numFmt w:val="bullet"/>
      <w:lvlText w:val="-"/>
      <w:lvlJc w:val="left"/>
      <w:pPr>
        <w:ind w:left="720" w:hanging="360"/>
      </w:pPr>
      <w:rPr>
        <w:rFonts w:ascii="Times New Roman" w:eastAsiaTheme="minorHAnsi" w:hAnsi="Times New Roman" w:cs="Times New Roman" w:hint="default"/>
      </w:rPr>
    </w:lvl>
    <w:lvl w:ilvl="1" w:tplc="C478C7FA" w:tentative="1">
      <w:start w:val="1"/>
      <w:numFmt w:val="bullet"/>
      <w:lvlText w:val="o"/>
      <w:lvlJc w:val="left"/>
      <w:pPr>
        <w:ind w:left="1440" w:hanging="360"/>
      </w:pPr>
      <w:rPr>
        <w:rFonts w:ascii="Courier New" w:hAnsi="Courier New" w:cs="Courier New" w:hint="default"/>
      </w:rPr>
    </w:lvl>
    <w:lvl w:ilvl="2" w:tplc="4D64851C" w:tentative="1">
      <w:start w:val="1"/>
      <w:numFmt w:val="bullet"/>
      <w:lvlText w:val=""/>
      <w:lvlJc w:val="left"/>
      <w:pPr>
        <w:ind w:left="2160" w:hanging="360"/>
      </w:pPr>
      <w:rPr>
        <w:rFonts w:ascii="Wingdings" w:hAnsi="Wingdings" w:hint="default"/>
      </w:rPr>
    </w:lvl>
    <w:lvl w:ilvl="3" w:tplc="1F6E3762" w:tentative="1">
      <w:start w:val="1"/>
      <w:numFmt w:val="bullet"/>
      <w:lvlText w:val=""/>
      <w:lvlJc w:val="left"/>
      <w:pPr>
        <w:ind w:left="2880" w:hanging="360"/>
      </w:pPr>
      <w:rPr>
        <w:rFonts w:ascii="Symbol" w:hAnsi="Symbol" w:hint="default"/>
      </w:rPr>
    </w:lvl>
    <w:lvl w:ilvl="4" w:tplc="244C037A" w:tentative="1">
      <w:start w:val="1"/>
      <w:numFmt w:val="bullet"/>
      <w:lvlText w:val="o"/>
      <w:lvlJc w:val="left"/>
      <w:pPr>
        <w:ind w:left="3600" w:hanging="360"/>
      </w:pPr>
      <w:rPr>
        <w:rFonts w:ascii="Courier New" w:hAnsi="Courier New" w:cs="Courier New" w:hint="default"/>
      </w:rPr>
    </w:lvl>
    <w:lvl w:ilvl="5" w:tplc="E1E6EA72" w:tentative="1">
      <w:start w:val="1"/>
      <w:numFmt w:val="bullet"/>
      <w:lvlText w:val=""/>
      <w:lvlJc w:val="left"/>
      <w:pPr>
        <w:ind w:left="4320" w:hanging="360"/>
      </w:pPr>
      <w:rPr>
        <w:rFonts w:ascii="Wingdings" w:hAnsi="Wingdings" w:hint="default"/>
      </w:rPr>
    </w:lvl>
    <w:lvl w:ilvl="6" w:tplc="B4B28250" w:tentative="1">
      <w:start w:val="1"/>
      <w:numFmt w:val="bullet"/>
      <w:lvlText w:val=""/>
      <w:lvlJc w:val="left"/>
      <w:pPr>
        <w:ind w:left="5040" w:hanging="360"/>
      </w:pPr>
      <w:rPr>
        <w:rFonts w:ascii="Symbol" w:hAnsi="Symbol" w:hint="default"/>
      </w:rPr>
    </w:lvl>
    <w:lvl w:ilvl="7" w:tplc="AACCD252" w:tentative="1">
      <w:start w:val="1"/>
      <w:numFmt w:val="bullet"/>
      <w:lvlText w:val="o"/>
      <w:lvlJc w:val="left"/>
      <w:pPr>
        <w:ind w:left="5760" w:hanging="360"/>
      </w:pPr>
      <w:rPr>
        <w:rFonts w:ascii="Courier New" w:hAnsi="Courier New" w:cs="Courier New" w:hint="default"/>
      </w:rPr>
    </w:lvl>
    <w:lvl w:ilvl="8" w:tplc="3C16A306" w:tentative="1">
      <w:start w:val="1"/>
      <w:numFmt w:val="bullet"/>
      <w:lvlText w:val=""/>
      <w:lvlJc w:val="left"/>
      <w:pPr>
        <w:ind w:left="6480" w:hanging="360"/>
      </w:pPr>
      <w:rPr>
        <w:rFonts w:ascii="Wingdings" w:hAnsi="Wingdings" w:hint="default"/>
      </w:rPr>
    </w:lvl>
  </w:abstractNum>
  <w:abstractNum w:abstractNumId="21" w15:restartNumberingAfterBreak="0">
    <w:nsid w:val="70117B53"/>
    <w:multiLevelType w:val="multilevel"/>
    <w:tmpl w:val="02D2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B06C49"/>
    <w:multiLevelType w:val="multilevel"/>
    <w:tmpl w:val="F606E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212757"/>
    <w:multiLevelType w:val="multilevel"/>
    <w:tmpl w:val="BADC00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013FBC"/>
    <w:multiLevelType w:val="multilevel"/>
    <w:tmpl w:val="92D45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F963E0"/>
    <w:multiLevelType w:val="multilevel"/>
    <w:tmpl w:val="8632B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6A0E1B"/>
    <w:multiLevelType w:val="multilevel"/>
    <w:tmpl w:val="B1B612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6"/>
  </w:num>
  <w:num w:numId="3">
    <w:abstractNumId w:val="19"/>
  </w:num>
  <w:num w:numId="4">
    <w:abstractNumId w:val="10"/>
  </w:num>
  <w:num w:numId="5">
    <w:abstractNumId w:val="8"/>
  </w:num>
  <w:num w:numId="6">
    <w:abstractNumId w:val="22"/>
    <w:lvlOverride w:ilvl="0">
      <w:lvl w:ilvl="0">
        <w:numFmt w:val="decimal"/>
        <w:lvlText w:val="%1."/>
        <w:lvlJc w:val="left"/>
      </w:lvl>
    </w:lvlOverride>
  </w:num>
  <w:num w:numId="7">
    <w:abstractNumId w:val="22"/>
    <w:lvlOverride w:ilvl="0">
      <w:lvl w:ilvl="0">
        <w:numFmt w:val="decimal"/>
        <w:lvlText w:val="%1."/>
        <w:lvlJc w:val="left"/>
      </w:lvl>
    </w:lvlOverride>
  </w:num>
  <w:num w:numId="8">
    <w:abstractNumId w:val="22"/>
    <w:lvlOverride w:ilvl="0">
      <w:lvl w:ilvl="0">
        <w:numFmt w:val="decimal"/>
        <w:lvlText w:val="%1."/>
        <w:lvlJc w:val="left"/>
      </w:lvl>
    </w:lvlOverride>
  </w:num>
  <w:num w:numId="9">
    <w:abstractNumId w:val="22"/>
    <w:lvlOverride w:ilvl="0">
      <w:lvl w:ilvl="0">
        <w:numFmt w:val="decimal"/>
        <w:lvlText w:val="%1."/>
        <w:lvlJc w:val="left"/>
      </w:lvl>
    </w:lvlOverride>
  </w:num>
  <w:num w:numId="10">
    <w:abstractNumId w:val="22"/>
    <w:lvlOverride w:ilvl="0">
      <w:lvl w:ilvl="0">
        <w:numFmt w:val="decimal"/>
        <w:lvlText w:val="%1."/>
        <w:lvlJc w:val="left"/>
      </w:lvl>
    </w:lvlOverride>
  </w:num>
  <w:num w:numId="11">
    <w:abstractNumId w:val="11"/>
  </w:num>
  <w:num w:numId="12">
    <w:abstractNumId w:val="6"/>
  </w:num>
  <w:num w:numId="13">
    <w:abstractNumId w:val="5"/>
    <w:lvlOverride w:ilvl="0">
      <w:lvl w:ilvl="0">
        <w:numFmt w:val="decimal"/>
        <w:lvlText w:val="%1."/>
        <w:lvlJc w:val="left"/>
      </w:lvl>
    </w:lvlOverride>
  </w:num>
  <w:num w:numId="14">
    <w:abstractNumId w:val="5"/>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24"/>
    <w:lvlOverride w:ilvl="0">
      <w:lvl w:ilvl="0">
        <w:numFmt w:val="decimal"/>
        <w:lvlText w:val="%1."/>
        <w:lvlJc w:val="left"/>
      </w:lvl>
    </w:lvlOverride>
  </w:num>
  <w:num w:numId="17">
    <w:abstractNumId w:val="24"/>
    <w:lvlOverride w:ilvl="0">
      <w:lvl w:ilvl="0">
        <w:numFmt w:val="decimal"/>
        <w:lvlText w:val="%1."/>
        <w:lvlJc w:val="left"/>
      </w:lvl>
    </w:lvlOverride>
  </w:num>
  <w:num w:numId="18">
    <w:abstractNumId w:val="24"/>
    <w:lvlOverride w:ilvl="0">
      <w:lvl w:ilvl="0">
        <w:numFmt w:val="decimal"/>
        <w:lvlText w:val="%1."/>
        <w:lvlJc w:val="left"/>
      </w:lvl>
    </w:lvlOverride>
  </w:num>
  <w:num w:numId="19">
    <w:abstractNumId w:val="24"/>
    <w:lvlOverride w:ilvl="0">
      <w:lvl w:ilvl="0">
        <w:numFmt w:val="decimal"/>
        <w:lvlText w:val="%1."/>
        <w:lvlJc w:val="left"/>
      </w:lvl>
    </w:lvlOverride>
  </w:num>
  <w:num w:numId="20">
    <w:abstractNumId w:val="4"/>
  </w:num>
  <w:num w:numId="21">
    <w:abstractNumId w:val="15"/>
    <w:lvlOverride w:ilvl="0">
      <w:lvl w:ilvl="0">
        <w:numFmt w:val="decimal"/>
        <w:lvlText w:val="%1."/>
        <w:lvlJc w:val="left"/>
      </w:lvl>
    </w:lvlOverride>
  </w:num>
  <w:num w:numId="22">
    <w:abstractNumId w:val="26"/>
    <w:lvlOverride w:ilvl="0">
      <w:lvl w:ilvl="0">
        <w:numFmt w:val="decimal"/>
        <w:lvlText w:val="%1."/>
        <w:lvlJc w:val="left"/>
      </w:lvl>
    </w:lvlOverride>
  </w:num>
  <w:num w:numId="23">
    <w:abstractNumId w:val="23"/>
    <w:lvlOverride w:ilvl="0">
      <w:lvl w:ilvl="0">
        <w:numFmt w:val="decimal"/>
        <w:lvlText w:val="%1."/>
        <w:lvlJc w:val="left"/>
      </w:lvl>
    </w:lvlOverride>
  </w:num>
  <w:num w:numId="24">
    <w:abstractNumId w:val="18"/>
    <w:lvlOverride w:ilvl="0">
      <w:lvl w:ilvl="0">
        <w:numFmt w:val="decimal"/>
        <w:lvlText w:val="%1."/>
        <w:lvlJc w:val="left"/>
      </w:lvl>
    </w:lvlOverride>
  </w:num>
  <w:num w:numId="25">
    <w:abstractNumId w:val="21"/>
  </w:num>
  <w:num w:numId="26">
    <w:abstractNumId w:val="7"/>
  </w:num>
  <w:num w:numId="27">
    <w:abstractNumId w:val="25"/>
  </w:num>
  <w:num w:numId="28">
    <w:abstractNumId w:val="14"/>
    <w:lvlOverride w:ilvl="0">
      <w:lvl w:ilvl="0">
        <w:numFmt w:val="decimal"/>
        <w:lvlText w:val="%1."/>
        <w:lvlJc w:val="left"/>
      </w:lvl>
    </w:lvlOverride>
  </w:num>
  <w:num w:numId="29">
    <w:abstractNumId w:val="14"/>
    <w:lvlOverride w:ilvl="0">
      <w:lvl w:ilvl="0">
        <w:numFmt w:val="decimal"/>
        <w:lvlText w:val="%1."/>
        <w:lvlJc w:val="left"/>
      </w:lvl>
    </w:lvlOverride>
  </w:num>
  <w:num w:numId="30">
    <w:abstractNumId w:val="14"/>
    <w:lvlOverride w:ilvl="0">
      <w:lvl w:ilvl="0">
        <w:numFmt w:val="decimal"/>
        <w:lvlText w:val="%1."/>
        <w:lvlJc w:val="left"/>
      </w:lvl>
    </w:lvlOverride>
  </w:num>
  <w:num w:numId="31">
    <w:abstractNumId w:val="14"/>
    <w:lvlOverride w:ilvl="0">
      <w:lvl w:ilvl="0">
        <w:numFmt w:val="decimal"/>
        <w:lvlText w:val="%1."/>
        <w:lvlJc w:val="left"/>
      </w:lvl>
    </w:lvlOverride>
  </w:num>
  <w:num w:numId="32">
    <w:abstractNumId w:val="17"/>
  </w:num>
  <w:num w:numId="33">
    <w:abstractNumId w:val="0"/>
    <w:lvlOverride w:ilvl="0">
      <w:lvl w:ilvl="0">
        <w:numFmt w:val="decimal"/>
        <w:lvlText w:val="%1."/>
        <w:lvlJc w:val="left"/>
      </w:lvl>
    </w:lvlOverride>
  </w:num>
  <w:num w:numId="34">
    <w:abstractNumId w:val="0"/>
    <w:lvlOverride w:ilvl="0">
      <w:lvl w:ilvl="0">
        <w:numFmt w:val="decimal"/>
        <w:lvlText w:val="%1."/>
        <w:lvlJc w:val="left"/>
      </w:lvl>
    </w:lvlOverride>
  </w:num>
  <w:num w:numId="35">
    <w:abstractNumId w:val="0"/>
    <w:lvlOverride w:ilvl="0">
      <w:lvl w:ilvl="0">
        <w:numFmt w:val="decimal"/>
        <w:lvlText w:val="%1."/>
        <w:lvlJc w:val="left"/>
      </w:lvl>
    </w:lvlOverride>
  </w:num>
  <w:num w:numId="36">
    <w:abstractNumId w:val="1"/>
  </w:num>
  <w:num w:numId="37">
    <w:abstractNumId w:val="13"/>
  </w:num>
  <w:num w:numId="38">
    <w:abstractNumId w:val="12"/>
  </w:num>
  <w:num w:numId="39">
    <w:abstractNumId w:val="9"/>
  </w:num>
  <w:num w:numId="40">
    <w:abstractNumId w:val="3"/>
    <w:lvlOverride w:ilvl="0">
      <w:lvl w:ilvl="0">
        <w:numFmt w:val="decimal"/>
        <w:lvlText w:val="%1."/>
        <w:lvlJc w:val="left"/>
      </w:lvl>
    </w:lvlOverride>
  </w:num>
  <w:num w:numId="41">
    <w:abstractNumId w:val="3"/>
    <w:lvlOverride w:ilvl="0">
      <w:lvl w:ilvl="0">
        <w:numFmt w:val="decimal"/>
        <w:lvlText w:val="%1."/>
        <w:lvlJc w:val="left"/>
      </w:lvl>
    </w:lvlOverride>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75"/>
    <w:rsid w:val="00012B6F"/>
    <w:rsid w:val="00014022"/>
    <w:rsid w:val="00014D71"/>
    <w:rsid w:val="00017A08"/>
    <w:rsid w:val="00022AE9"/>
    <w:rsid w:val="000246B5"/>
    <w:rsid w:val="00026D69"/>
    <w:rsid w:val="0003531B"/>
    <w:rsid w:val="00041916"/>
    <w:rsid w:val="0004474A"/>
    <w:rsid w:val="0006533E"/>
    <w:rsid w:val="00067405"/>
    <w:rsid w:val="00073455"/>
    <w:rsid w:val="000B61BD"/>
    <w:rsid w:val="000B665D"/>
    <w:rsid w:val="000C1C8C"/>
    <w:rsid w:val="000D108E"/>
    <w:rsid w:val="000D4F61"/>
    <w:rsid w:val="000D7438"/>
    <w:rsid w:val="000D7B8F"/>
    <w:rsid w:val="000E0AB7"/>
    <w:rsid w:val="000E2388"/>
    <w:rsid w:val="000E53C3"/>
    <w:rsid w:val="000E7257"/>
    <w:rsid w:val="000F2E66"/>
    <w:rsid w:val="000F3780"/>
    <w:rsid w:val="00104B41"/>
    <w:rsid w:val="001142D2"/>
    <w:rsid w:val="00115E48"/>
    <w:rsid w:val="00116D0C"/>
    <w:rsid w:val="00117E4D"/>
    <w:rsid w:val="001432CC"/>
    <w:rsid w:val="00146B89"/>
    <w:rsid w:val="00153DB0"/>
    <w:rsid w:val="00161BE1"/>
    <w:rsid w:val="001628F5"/>
    <w:rsid w:val="00166488"/>
    <w:rsid w:val="001711D4"/>
    <w:rsid w:val="00172746"/>
    <w:rsid w:val="001749E1"/>
    <w:rsid w:val="0019600F"/>
    <w:rsid w:val="001A54C5"/>
    <w:rsid w:val="001A62CD"/>
    <w:rsid w:val="001B2D96"/>
    <w:rsid w:val="001B6629"/>
    <w:rsid w:val="001C0243"/>
    <w:rsid w:val="001C41BB"/>
    <w:rsid w:val="001E4A7B"/>
    <w:rsid w:val="001E6FD7"/>
    <w:rsid w:val="00204383"/>
    <w:rsid w:val="00216D51"/>
    <w:rsid w:val="0021798D"/>
    <w:rsid w:val="00222741"/>
    <w:rsid w:val="002278EC"/>
    <w:rsid w:val="002310C7"/>
    <w:rsid w:val="002315D7"/>
    <w:rsid w:val="0023262D"/>
    <w:rsid w:val="00232A0A"/>
    <w:rsid w:val="00237613"/>
    <w:rsid w:val="00237E94"/>
    <w:rsid w:val="00245B5D"/>
    <w:rsid w:val="00246F9E"/>
    <w:rsid w:val="002542D0"/>
    <w:rsid w:val="00257B71"/>
    <w:rsid w:val="0026127E"/>
    <w:rsid w:val="00261988"/>
    <w:rsid w:val="00262308"/>
    <w:rsid w:val="002654A6"/>
    <w:rsid w:val="0026756C"/>
    <w:rsid w:val="002705F7"/>
    <w:rsid w:val="002809EB"/>
    <w:rsid w:val="00281FA1"/>
    <w:rsid w:val="00284733"/>
    <w:rsid w:val="0028478B"/>
    <w:rsid w:val="0029168E"/>
    <w:rsid w:val="002A002E"/>
    <w:rsid w:val="002A122A"/>
    <w:rsid w:val="002A3AFB"/>
    <w:rsid w:val="002A432A"/>
    <w:rsid w:val="002A642F"/>
    <w:rsid w:val="002B1B83"/>
    <w:rsid w:val="002B3024"/>
    <w:rsid w:val="002B653D"/>
    <w:rsid w:val="002C49F2"/>
    <w:rsid w:val="002D09F6"/>
    <w:rsid w:val="002D233C"/>
    <w:rsid w:val="002D414A"/>
    <w:rsid w:val="002D6491"/>
    <w:rsid w:val="002E3153"/>
    <w:rsid w:val="002E6906"/>
    <w:rsid w:val="002F0909"/>
    <w:rsid w:val="002F3980"/>
    <w:rsid w:val="0030550C"/>
    <w:rsid w:val="00313184"/>
    <w:rsid w:val="003131AC"/>
    <w:rsid w:val="00315849"/>
    <w:rsid w:val="00321FB3"/>
    <w:rsid w:val="003247FE"/>
    <w:rsid w:val="003253AA"/>
    <w:rsid w:val="0033254A"/>
    <w:rsid w:val="00336FE1"/>
    <w:rsid w:val="003441A9"/>
    <w:rsid w:val="00362F34"/>
    <w:rsid w:val="003632BC"/>
    <w:rsid w:val="00364FD8"/>
    <w:rsid w:val="00365BF2"/>
    <w:rsid w:val="003672A2"/>
    <w:rsid w:val="00371E3C"/>
    <w:rsid w:val="00371F4C"/>
    <w:rsid w:val="00372DE6"/>
    <w:rsid w:val="00380F41"/>
    <w:rsid w:val="003824F3"/>
    <w:rsid w:val="00382A63"/>
    <w:rsid w:val="003913D7"/>
    <w:rsid w:val="003922AB"/>
    <w:rsid w:val="00394BAF"/>
    <w:rsid w:val="0039579B"/>
    <w:rsid w:val="003A0AAF"/>
    <w:rsid w:val="003B0D96"/>
    <w:rsid w:val="003B1084"/>
    <w:rsid w:val="003C1073"/>
    <w:rsid w:val="003C7754"/>
    <w:rsid w:val="003E5F2C"/>
    <w:rsid w:val="003F0DCB"/>
    <w:rsid w:val="003F65CC"/>
    <w:rsid w:val="003F6D63"/>
    <w:rsid w:val="00401006"/>
    <w:rsid w:val="00405DEA"/>
    <w:rsid w:val="00421CDE"/>
    <w:rsid w:val="00422487"/>
    <w:rsid w:val="0042302A"/>
    <w:rsid w:val="00426079"/>
    <w:rsid w:val="00431B64"/>
    <w:rsid w:val="00442125"/>
    <w:rsid w:val="00442A24"/>
    <w:rsid w:val="00446A1E"/>
    <w:rsid w:val="00454D74"/>
    <w:rsid w:val="00457699"/>
    <w:rsid w:val="00462982"/>
    <w:rsid w:val="00466A76"/>
    <w:rsid w:val="004676C3"/>
    <w:rsid w:val="0047051D"/>
    <w:rsid w:val="00472A5F"/>
    <w:rsid w:val="00477C6A"/>
    <w:rsid w:val="00482349"/>
    <w:rsid w:val="004855F3"/>
    <w:rsid w:val="004903C1"/>
    <w:rsid w:val="004A0365"/>
    <w:rsid w:val="004A1847"/>
    <w:rsid w:val="004A47E9"/>
    <w:rsid w:val="004B44B8"/>
    <w:rsid w:val="004B7FF2"/>
    <w:rsid w:val="004C2656"/>
    <w:rsid w:val="004D07BC"/>
    <w:rsid w:val="004D1543"/>
    <w:rsid w:val="004D19A3"/>
    <w:rsid w:val="004D67B6"/>
    <w:rsid w:val="004D6C5E"/>
    <w:rsid w:val="004E7B99"/>
    <w:rsid w:val="004F2D24"/>
    <w:rsid w:val="004F58F7"/>
    <w:rsid w:val="00503DF8"/>
    <w:rsid w:val="00506885"/>
    <w:rsid w:val="005124B8"/>
    <w:rsid w:val="00523712"/>
    <w:rsid w:val="00524B6B"/>
    <w:rsid w:val="005330FA"/>
    <w:rsid w:val="00534FF4"/>
    <w:rsid w:val="005502F6"/>
    <w:rsid w:val="00555A97"/>
    <w:rsid w:val="00557FD6"/>
    <w:rsid w:val="00560B1E"/>
    <w:rsid w:val="005613A7"/>
    <w:rsid w:val="00563B77"/>
    <w:rsid w:val="00576E8D"/>
    <w:rsid w:val="00580239"/>
    <w:rsid w:val="00580B85"/>
    <w:rsid w:val="00581D45"/>
    <w:rsid w:val="00585A70"/>
    <w:rsid w:val="005864C3"/>
    <w:rsid w:val="005908BC"/>
    <w:rsid w:val="00590EDE"/>
    <w:rsid w:val="005A2702"/>
    <w:rsid w:val="005B2639"/>
    <w:rsid w:val="005C24B3"/>
    <w:rsid w:val="005C5E03"/>
    <w:rsid w:val="005C7C23"/>
    <w:rsid w:val="005D0C09"/>
    <w:rsid w:val="005D43A5"/>
    <w:rsid w:val="005D5569"/>
    <w:rsid w:val="005E71C6"/>
    <w:rsid w:val="005F3ECD"/>
    <w:rsid w:val="005F6EA2"/>
    <w:rsid w:val="00600E3B"/>
    <w:rsid w:val="00602587"/>
    <w:rsid w:val="006025B8"/>
    <w:rsid w:val="00602717"/>
    <w:rsid w:val="006143D5"/>
    <w:rsid w:val="006144AD"/>
    <w:rsid w:val="00622E23"/>
    <w:rsid w:val="00622F95"/>
    <w:rsid w:val="00631075"/>
    <w:rsid w:val="00634984"/>
    <w:rsid w:val="00635213"/>
    <w:rsid w:val="00636631"/>
    <w:rsid w:val="0063740B"/>
    <w:rsid w:val="00647EC2"/>
    <w:rsid w:val="006531C3"/>
    <w:rsid w:val="00655E14"/>
    <w:rsid w:val="00657DFC"/>
    <w:rsid w:val="0066442D"/>
    <w:rsid w:val="00664EC0"/>
    <w:rsid w:val="00665493"/>
    <w:rsid w:val="00665CE8"/>
    <w:rsid w:val="00666096"/>
    <w:rsid w:val="00666C3A"/>
    <w:rsid w:val="00666D93"/>
    <w:rsid w:val="00666E39"/>
    <w:rsid w:val="00674C44"/>
    <w:rsid w:val="006879AA"/>
    <w:rsid w:val="00692A3E"/>
    <w:rsid w:val="00694455"/>
    <w:rsid w:val="006A2A20"/>
    <w:rsid w:val="006B352B"/>
    <w:rsid w:val="006B6D98"/>
    <w:rsid w:val="006B7F00"/>
    <w:rsid w:val="006C28F2"/>
    <w:rsid w:val="006C4362"/>
    <w:rsid w:val="006D14B1"/>
    <w:rsid w:val="006D2F7E"/>
    <w:rsid w:val="006D3D93"/>
    <w:rsid w:val="006D4C0E"/>
    <w:rsid w:val="006D6354"/>
    <w:rsid w:val="006F0D66"/>
    <w:rsid w:val="006F0F67"/>
    <w:rsid w:val="006F13BB"/>
    <w:rsid w:val="006F3658"/>
    <w:rsid w:val="006F3B83"/>
    <w:rsid w:val="006F4B55"/>
    <w:rsid w:val="006F5B43"/>
    <w:rsid w:val="0070238C"/>
    <w:rsid w:val="00702C47"/>
    <w:rsid w:val="00702E38"/>
    <w:rsid w:val="00705CE2"/>
    <w:rsid w:val="00707C4C"/>
    <w:rsid w:val="00713516"/>
    <w:rsid w:val="00721AA9"/>
    <w:rsid w:val="0072746E"/>
    <w:rsid w:val="00740B4A"/>
    <w:rsid w:val="00741206"/>
    <w:rsid w:val="00742A2A"/>
    <w:rsid w:val="007455F3"/>
    <w:rsid w:val="00745A76"/>
    <w:rsid w:val="007510C6"/>
    <w:rsid w:val="00752FB5"/>
    <w:rsid w:val="00753036"/>
    <w:rsid w:val="00754546"/>
    <w:rsid w:val="00757EC9"/>
    <w:rsid w:val="00777F25"/>
    <w:rsid w:val="00784106"/>
    <w:rsid w:val="00786DAC"/>
    <w:rsid w:val="007904D4"/>
    <w:rsid w:val="0079181C"/>
    <w:rsid w:val="00795E31"/>
    <w:rsid w:val="007A329C"/>
    <w:rsid w:val="007A3FA7"/>
    <w:rsid w:val="007A72BE"/>
    <w:rsid w:val="007B1905"/>
    <w:rsid w:val="007B2BFE"/>
    <w:rsid w:val="007C4268"/>
    <w:rsid w:val="007D36E6"/>
    <w:rsid w:val="007D46FA"/>
    <w:rsid w:val="007E1D91"/>
    <w:rsid w:val="007E4A9B"/>
    <w:rsid w:val="007E638A"/>
    <w:rsid w:val="007E7C25"/>
    <w:rsid w:val="007F1CF0"/>
    <w:rsid w:val="007F1DBA"/>
    <w:rsid w:val="007F7BC8"/>
    <w:rsid w:val="008023C2"/>
    <w:rsid w:val="00803811"/>
    <w:rsid w:val="008072D1"/>
    <w:rsid w:val="00807648"/>
    <w:rsid w:val="00815082"/>
    <w:rsid w:val="00835030"/>
    <w:rsid w:val="00844E6E"/>
    <w:rsid w:val="00847520"/>
    <w:rsid w:val="008517FE"/>
    <w:rsid w:val="008518D6"/>
    <w:rsid w:val="008526F6"/>
    <w:rsid w:val="00854728"/>
    <w:rsid w:val="008600E8"/>
    <w:rsid w:val="00863079"/>
    <w:rsid w:val="008706C6"/>
    <w:rsid w:val="00877F34"/>
    <w:rsid w:val="00891D87"/>
    <w:rsid w:val="008945C3"/>
    <w:rsid w:val="00894AF4"/>
    <w:rsid w:val="008A2A08"/>
    <w:rsid w:val="008A3244"/>
    <w:rsid w:val="008A42BD"/>
    <w:rsid w:val="008C5407"/>
    <w:rsid w:val="008D1473"/>
    <w:rsid w:val="008D1F7F"/>
    <w:rsid w:val="008D6BD6"/>
    <w:rsid w:val="008E2AAE"/>
    <w:rsid w:val="008E6F23"/>
    <w:rsid w:val="008E7EDE"/>
    <w:rsid w:val="00901CC6"/>
    <w:rsid w:val="009066EF"/>
    <w:rsid w:val="009103DF"/>
    <w:rsid w:val="009121FA"/>
    <w:rsid w:val="00915EAB"/>
    <w:rsid w:val="0091797C"/>
    <w:rsid w:val="009221CF"/>
    <w:rsid w:val="009221E2"/>
    <w:rsid w:val="00930DDF"/>
    <w:rsid w:val="009401DF"/>
    <w:rsid w:val="00944904"/>
    <w:rsid w:val="00952AC2"/>
    <w:rsid w:val="00955BEB"/>
    <w:rsid w:val="00955FAD"/>
    <w:rsid w:val="00957541"/>
    <w:rsid w:val="00960D1A"/>
    <w:rsid w:val="00964F58"/>
    <w:rsid w:val="009661BB"/>
    <w:rsid w:val="009702D8"/>
    <w:rsid w:val="00981D0D"/>
    <w:rsid w:val="00982659"/>
    <w:rsid w:val="009863E3"/>
    <w:rsid w:val="00993FD3"/>
    <w:rsid w:val="009A68B0"/>
    <w:rsid w:val="009A6D2A"/>
    <w:rsid w:val="009B24C1"/>
    <w:rsid w:val="009C0911"/>
    <w:rsid w:val="009C3AF1"/>
    <w:rsid w:val="009D18A8"/>
    <w:rsid w:val="009D5025"/>
    <w:rsid w:val="009E198B"/>
    <w:rsid w:val="009E42F3"/>
    <w:rsid w:val="009E5477"/>
    <w:rsid w:val="009F24D2"/>
    <w:rsid w:val="00A05645"/>
    <w:rsid w:val="00A0782A"/>
    <w:rsid w:val="00A1186E"/>
    <w:rsid w:val="00A16934"/>
    <w:rsid w:val="00A22B89"/>
    <w:rsid w:val="00A349F8"/>
    <w:rsid w:val="00A353F8"/>
    <w:rsid w:val="00A445D0"/>
    <w:rsid w:val="00A5256E"/>
    <w:rsid w:val="00A532DE"/>
    <w:rsid w:val="00A5415F"/>
    <w:rsid w:val="00A54E7B"/>
    <w:rsid w:val="00A63389"/>
    <w:rsid w:val="00A67FC8"/>
    <w:rsid w:val="00A70E0B"/>
    <w:rsid w:val="00A71122"/>
    <w:rsid w:val="00A767F1"/>
    <w:rsid w:val="00A86264"/>
    <w:rsid w:val="00A9136C"/>
    <w:rsid w:val="00A92AA2"/>
    <w:rsid w:val="00AA3D82"/>
    <w:rsid w:val="00AB537B"/>
    <w:rsid w:val="00AC2133"/>
    <w:rsid w:val="00AC3904"/>
    <w:rsid w:val="00AC6ECC"/>
    <w:rsid w:val="00AD2617"/>
    <w:rsid w:val="00AD3F8E"/>
    <w:rsid w:val="00AE3646"/>
    <w:rsid w:val="00AE4A0E"/>
    <w:rsid w:val="00AE539C"/>
    <w:rsid w:val="00AF22DB"/>
    <w:rsid w:val="00B00A5D"/>
    <w:rsid w:val="00B02AAD"/>
    <w:rsid w:val="00B175A9"/>
    <w:rsid w:val="00B20A22"/>
    <w:rsid w:val="00B31B13"/>
    <w:rsid w:val="00B32B3D"/>
    <w:rsid w:val="00B35430"/>
    <w:rsid w:val="00B43608"/>
    <w:rsid w:val="00B45D29"/>
    <w:rsid w:val="00B473AB"/>
    <w:rsid w:val="00B51D9D"/>
    <w:rsid w:val="00B53B04"/>
    <w:rsid w:val="00B6491F"/>
    <w:rsid w:val="00B65400"/>
    <w:rsid w:val="00B66DE6"/>
    <w:rsid w:val="00B67A8C"/>
    <w:rsid w:val="00B67D9F"/>
    <w:rsid w:val="00B71E24"/>
    <w:rsid w:val="00B7241B"/>
    <w:rsid w:val="00B72DDC"/>
    <w:rsid w:val="00B742DD"/>
    <w:rsid w:val="00B83EDA"/>
    <w:rsid w:val="00B85338"/>
    <w:rsid w:val="00B86F70"/>
    <w:rsid w:val="00B87905"/>
    <w:rsid w:val="00B9537B"/>
    <w:rsid w:val="00B96984"/>
    <w:rsid w:val="00B9746A"/>
    <w:rsid w:val="00BA0E1B"/>
    <w:rsid w:val="00BB57C8"/>
    <w:rsid w:val="00BC00FB"/>
    <w:rsid w:val="00BC0700"/>
    <w:rsid w:val="00BC2538"/>
    <w:rsid w:val="00BC4198"/>
    <w:rsid w:val="00BC57CB"/>
    <w:rsid w:val="00BC59F0"/>
    <w:rsid w:val="00BD0FA4"/>
    <w:rsid w:val="00BE046B"/>
    <w:rsid w:val="00BF0290"/>
    <w:rsid w:val="00BF284E"/>
    <w:rsid w:val="00BF72E0"/>
    <w:rsid w:val="00C01CA0"/>
    <w:rsid w:val="00C050B5"/>
    <w:rsid w:val="00C122AC"/>
    <w:rsid w:val="00C1418A"/>
    <w:rsid w:val="00C150EE"/>
    <w:rsid w:val="00C16C31"/>
    <w:rsid w:val="00C17626"/>
    <w:rsid w:val="00C27AC9"/>
    <w:rsid w:val="00C27C99"/>
    <w:rsid w:val="00C4146F"/>
    <w:rsid w:val="00C4422C"/>
    <w:rsid w:val="00C45483"/>
    <w:rsid w:val="00C4586A"/>
    <w:rsid w:val="00C517F9"/>
    <w:rsid w:val="00C5333F"/>
    <w:rsid w:val="00C61A78"/>
    <w:rsid w:val="00C67EDC"/>
    <w:rsid w:val="00C72897"/>
    <w:rsid w:val="00C76485"/>
    <w:rsid w:val="00C77950"/>
    <w:rsid w:val="00CA23BB"/>
    <w:rsid w:val="00CA554F"/>
    <w:rsid w:val="00CA5B29"/>
    <w:rsid w:val="00CB075A"/>
    <w:rsid w:val="00CB2AB9"/>
    <w:rsid w:val="00CB6532"/>
    <w:rsid w:val="00CC34B9"/>
    <w:rsid w:val="00CD3FA3"/>
    <w:rsid w:val="00CD5F8C"/>
    <w:rsid w:val="00CE23BB"/>
    <w:rsid w:val="00CE695F"/>
    <w:rsid w:val="00CF6F3D"/>
    <w:rsid w:val="00D01333"/>
    <w:rsid w:val="00D04162"/>
    <w:rsid w:val="00D0489A"/>
    <w:rsid w:val="00D04CA0"/>
    <w:rsid w:val="00D12BB6"/>
    <w:rsid w:val="00D14B2C"/>
    <w:rsid w:val="00D16D44"/>
    <w:rsid w:val="00D20C6E"/>
    <w:rsid w:val="00D25BFA"/>
    <w:rsid w:val="00D312CC"/>
    <w:rsid w:val="00D3787B"/>
    <w:rsid w:val="00D419B2"/>
    <w:rsid w:val="00D42A34"/>
    <w:rsid w:val="00D437AA"/>
    <w:rsid w:val="00D44E3C"/>
    <w:rsid w:val="00D57D4C"/>
    <w:rsid w:val="00D61A50"/>
    <w:rsid w:val="00D648AD"/>
    <w:rsid w:val="00D7379A"/>
    <w:rsid w:val="00D7685C"/>
    <w:rsid w:val="00D76C30"/>
    <w:rsid w:val="00D80FEE"/>
    <w:rsid w:val="00D8442E"/>
    <w:rsid w:val="00D97C9A"/>
    <w:rsid w:val="00DA0D56"/>
    <w:rsid w:val="00DA3C5E"/>
    <w:rsid w:val="00DA6614"/>
    <w:rsid w:val="00DA66B8"/>
    <w:rsid w:val="00DB01DF"/>
    <w:rsid w:val="00DB1D31"/>
    <w:rsid w:val="00DC2E68"/>
    <w:rsid w:val="00DC4EF8"/>
    <w:rsid w:val="00DC5B4D"/>
    <w:rsid w:val="00DD1BDD"/>
    <w:rsid w:val="00DD292E"/>
    <w:rsid w:val="00DD47E7"/>
    <w:rsid w:val="00DD5AE9"/>
    <w:rsid w:val="00DE1A02"/>
    <w:rsid w:val="00DE214E"/>
    <w:rsid w:val="00DF381C"/>
    <w:rsid w:val="00DF3D27"/>
    <w:rsid w:val="00DF5990"/>
    <w:rsid w:val="00E07D0A"/>
    <w:rsid w:val="00E13679"/>
    <w:rsid w:val="00E1531C"/>
    <w:rsid w:val="00E1744B"/>
    <w:rsid w:val="00E21802"/>
    <w:rsid w:val="00E21B02"/>
    <w:rsid w:val="00E31023"/>
    <w:rsid w:val="00E33945"/>
    <w:rsid w:val="00E35129"/>
    <w:rsid w:val="00E400C7"/>
    <w:rsid w:val="00E60D9F"/>
    <w:rsid w:val="00E61A7E"/>
    <w:rsid w:val="00E66826"/>
    <w:rsid w:val="00E751D3"/>
    <w:rsid w:val="00E80742"/>
    <w:rsid w:val="00E85CEB"/>
    <w:rsid w:val="00E919CD"/>
    <w:rsid w:val="00EB55FE"/>
    <w:rsid w:val="00EC1F33"/>
    <w:rsid w:val="00EC53EA"/>
    <w:rsid w:val="00EE340B"/>
    <w:rsid w:val="00EE50D6"/>
    <w:rsid w:val="00EE7B3C"/>
    <w:rsid w:val="00EF1292"/>
    <w:rsid w:val="00F04394"/>
    <w:rsid w:val="00F04868"/>
    <w:rsid w:val="00F12CCA"/>
    <w:rsid w:val="00F13937"/>
    <w:rsid w:val="00F16B49"/>
    <w:rsid w:val="00F176A2"/>
    <w:rsid w:val="00F17C99"/>
    <w:rsid w:val="00F32D90"/>
    <w:rsid w:val="00F32F97"/>
    <w:rsid w:val="00F45873"/>
    <w:rsid w:val="00F514AC"/>
    <w:rsid w:val="00F52F4C"/>
    <w:rsid w:val="00F54B56"/>
    <w:rsid w:val="00F5745C"/>
    <w:rsid w:val="00F61890"/>
    <w:rsid w:val="00F62FBA"/>
    <w:rsid w:val="00F650CA"/>
    <w:rsid w:val="00F666B9"/>
    <w:rsid w:val="00F67E5B"/>
    <w:rsid w:val="00F7097A"/>
    <w:rsid w:val="00F70BAC"/>
    <w:rsid w:val="00F75978"/>
    <w:rsid w:val="00F75C17"/>
    <w:rsid w:val="00F760E5"/>
    <w:rsid w:val="00F76AD8"/>
    <w:rsid w:val="00F777BD"/>
    <w:rsid w:val="00F811DA"/>
    <w:rsid w:val="00F834EF"/>
    <w:rsid w:val="00F86459"/>
    <w:rsid w:val="00F86C52"/>
    <w:rsid w:val="00FA5A4E"/>
    <w:rsid w:val="00FB6811"/>
    <w:rsid w:val="00FC027D"/>
    <w:rsid w:val="00FC4AF5"/>
    <w:rsid w:val="00FC69DC"/>
    <w:rsid w:val="00FC7952"/>
    <w:rsid w:val="00FC7E06"/>
    <w:rsid w:val="00FD0440"/>
    <w:rsid w:val="00FD44EF"/>
    <w:rsid w:val="00FF346A"/>
    <w:rsid w:val="00FF4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BC2"/>
  <w15:docId w15:val="{1EE52B7B-D592-498A-A5BA-47EFD1AB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і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ій колонтитул Знак"/>
    <w:basedOn w:val="a0"/>
    <w:link w:val="a7"/>
    <w:uiPriority w:val="99"/>
    <w:rsid w:val="00A63389"/>
    <w:rPr>
      <w:rFonts w:ascii="Times New Roman" w:hAnsi="Times New Roman"/>
      <w:sz w:val="24"/>
      <w:szCs w:val="24"/>
      <w:lang w:val="ru-RU" w:eastAsia="ru-RU"/>
    </w:rPr>
  </w:style>
  <w:style w:type="paragraph" w:styleId="a9">
    <w:name w:val="No Spacing"/>
    <w:uiPriority w:val="1"/>
    <w:qFormat/>
    <w:rsid w:val="00C27AC9"/>
    <w:pPr>
      <w:spacing w:after="0" w:line="240" w:lineRule="auto"/>
    </w:pPr>
    <w:rPr>
      <w:rFonts w:ascii="Times New Roman" w:hAnsi="Times New Roman"/>
      <w:sz w:val="24"/>
      <w:szCs w:val="24"/>
      <w:lang w:val="ru-RU" w:eastAsia="ru-RU"/>
    </w:rPr>
  </w:style>
  <w:style w:type="paragraph" w:styleId="aa">
    <w:name w:val="Balloon Text"/>
    <w:basedOn w:val="a"/>
    <w:link w:val="ab"/>
    <w:uiPriority w:val="99"/>
    <w:semiHidden/>
    <w:unhideWhenUsed/>
    <w:rsid w:val="00321FB3"/>
    <w:rPr>
      <w:rFonts w:ascii="Segoe UI" w:hAnsi="Segoe UI" w:cs="Segoe UI"/>
      <w:sz w:val="18"/>
      <w:szCs w:val="18"/>
    </w:rPr>
  </w:style>
  <w:style w:type="character" w:customStyle="1" w:styleId="ab">
    <w:name w:val="Текст у виносці Знак"/>
    <w:basedOn w:val="a0"/>
    <w:link w:val="aa"/>
    <w:uiPriority w:val="99"/>
    <w:semiHidden/>
    <w:rsid w:val="00321FB3"/>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4DE19-1347-4446-B814-8CE29662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39199</Words>
  <Characters>22344</Characters>
  <Application>Microsoft Office Word</Application>
  <DocSecurity>0</DocSecurity>
  <Lines>186</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Молодіжна рада</cp:lastModifiedBy>
  <cp:revision>5</cp:revision>
  <cp:lastPrinted>2026-02-19T13:14:00Z</cp:lastPrinted>
  <dcterms:created xsi:type="dcterms:W3CDTF">2026-01-09T11:02:00Z</dcterms:created>
  <dcterms:modified xsi:type="dcterms:W3CDTF">2026-02-20T09:41:00Z</dcterms:modified>
</cp:coreProperties>
</file>