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941" w:rsidRPr="003A0E75" w:rsidRDefault="00214941" w:rsidP="00214941">
      <w:pPr>
        <w:jc w:val="center"/>
        <w:rPr>
          <w:rFonts w:ascii="Book Antiqua" w:hAnsi="Book Antiqua" w:cs="Book Antiqua"/>
          <w:b/>
          <w:color w:val="1F3864"/>
          <w:sz w:val="28"/>
          <w:szCs w:val="28"/>
          <w:lang w:val="uk-UA"/>
        </w:rPr>
      </w:pPr>
      <w:r w:rsidRPr="003A0E75">
        <w:rPr>
          <w:rFonts w:ascii="Book Antiqua" w:hAnsi="Book Antiqua" w:cs="Book Antiqua"/>
          <w:noProof/>
          <w:sz w:val="28"/>
          <w:szCs w:val="28"/>
        </w:rPr>
        <w:drawing>
          <wp:inline distT="0" distB="0" distL="0" distR="0">
            <wp:extent cx="432000" cy="608400"/>
            <wp:effectExtent l="0" t="0" r="635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507" t="-3206" r="-4507" b="-3206"/>
                    <a:stretch>
                      <a:fillRect/>
                    </a:stretch>
                  </pic:blipFill>
                  <pic:spPr bwMode="auto">
                    <a:xfrm>
                      <a:off x="0" y="0"/>
                      <a:ext cx="432000" cy="608400"/>
                    </a:xfrm>
                    <a:prstGeom prst="rect">
                      <a:avLst/>
                    </a:prstGeom>
                    <a:solidFill>
                      <a:srgbClr val="FFFFFF"/>
                    </a:solidFill>
                    <a:ln>
                      <a:noFill/>
                    </a:ln>
                  </pic:spPr>
                </pic:pic>
              </a:graphicData>
            </a:graphic>
          </wp:inline>
        </w:drawing>
      </w:r>
    </w:p>
    <w:p w:rsidR="00214941" w:rsidRPr="003A0E75" w:rsidRDefault="00214941" w:rsidP="00214941">
      <w:pPr>
        <w:pStyle w:val="a9"/>
        <w:jc w:val="center"/>
        <w:rPr>
          <w:b/>
          <w:bCs/>
          <w:color w:val="1F497D" w:themeColor="text2"/>
          <w:sz w:val="28"/>
          <w:szCs w:val="28"/>
          <w:lang w:val="uk-UA"/>
        </w:rPr>
      </w:pPr>
      <w:r w:rsidRPr="003A0E75">
        <w:rPr>
          <w:b/>
          <w:bCs/>
          <w:color w:val="1F497D" w:themeColor="text2"/>
          <w:sz w:val="28"/>
          <w:szCs w:val="28"/>
          <w:lang w:val="uk-UA"/>
        </w:rPr>
        <w:t>БІЛГОРОД-ДНІСТРОВСЬКА МІСЬКА РАДА</w:t>
      </w:r>
    </w:p>
    <w:p w:rsidR="00214941" w:rsidRPr="003A0E75" w:rsidRDefault="00214941" w:rsidP="00214941">
      <w:pPr>
        <w:pStyle w:val="a9"/>
        <w:jc w:val="center"/>
        <w:rPr>
          <w:b/>
          <w:bCs/>
          <w:color w:val="1F497D" w:themeColor="text2"/>
          <w:sz w:val="28"/>
          <w:szCs w:val="28"/>
          <w:lang w:val="uk-UA"/>
        </w:rPr>
      </w:pPr>
    </w:p>
    <w:p w:rsidR="00214941" w:rsidRPr="003A0E75" w:rsidRDefault="00214941" w:rsidP="00214941">
      <w:pPr>
        <w:pStyle w:val="a9"/>
        <w:jc w:val="center"/>
        <w:rPr>
          <w:b/>
          <w:bCs/>
          <w:color w:val="1F497D" w:themeColor="text2"/>
          <w:sz w:val="28"/>
          <w:szCs w:val="28"/>
          <w:lang w:val="uk-UA"/>
        </w:rPr>
      </w:pPr>
      <w:r w:rsidRPr="003A0E75">
        <w:rPr>
          <w:b/>
          <w:bCs/>
          <w:color w:val="1F497D" w:themeColor="text2"/>
          <w:sz w:val="28"/>
          <w:szCs w:val="28"/>
          <w:lang w:val="uk-UA"/>
        </w:rPr>
        <w:t xml:space="preserve">Р І Ш Е Н </w:t>
      </w:r>
      <w:proofErr w:type="spellStart"/>
      <w:r w:rsidRPr="003A0E75">
        <w:rPr>
          <w:b/>
          <w:bCs/>
          <w:color w:val="1F497D" w:themeColor="text2"/>
          <w:sz w:val="28"/>
          <w:szCs w:val="28"/>
          <w:lang w:val="uk-UA"/>
        </w:rPr>
        <w:t>Н</w:t>
      </w:r>
      <w:proofErr w:type="spellEnd"/>
      <w:r w:rsidRPr="003A0E75">
        <w:rPr>
          <w:b/>
          <w:bCs/>
          <w:color w:val="1F497D" w:themeColor="text2"/>
          <w:sz w:val="28"/>
          <w:szCs w:val="28"/>
          <w:lang w:val="uk-UA"/>
        </w:rPr>
        <w:t xml:space="preserve"> Я</w:t>
      </w:r>
    </w:p>
    <w:p w:rsidR="00214941" w:rsidRPr="003A0E75" w:rsidRDefault="00214941" w:rsidP="00214941">
      <w:pPr>
        <w:suppressAutoHyphens/>
        <w:spacing w:line="360" w:lineRule="auto"/>
        <w:jc w:val="center"/>
        <w:rPr>
          <w:rFonts w:eastAsia="Calibri" w:cs="font866"/>
          <w:lang w:val="uk-UA"/>
        </w:rPr>
      </w:pPr>
    </w:p>
    <w:tbl>
      <w:tblPr>
        <w:tblW w:w="9859" w:type="dxa"/>
        <w:tblInd w:w="-113" w:type="dxa"/>
        <w:tblLook w:val="04A0"/>
      </w:tblPr>
      <w:tblGrid>
        <w:gridCol w:w="519"/>
        <w:gridCol w:w="2117"/>
        <w:gridCol w:w="4119"/>
        <w:gridCol w:w="445"/>
        <w:gridCol w:w="2659"/>
      </w:tblGrid>
      <w:tr w:rsidR="00214941" w:rsidRPr="003A0E75" w:rsidTr="003319DC">
        <w:tc>
          <w:tcPr>
            <w:tcW w:w="415" w:type="dxa"/>
          </w:tcPr>
          <w:p w:rsidR="00214941" w:rsidRPr="003A0E75" w:rsidRDefault="00214941" w:rsidP="003319DC">
            <w:pPr>
              <w:pStyle w:val="a9"/>
              <w:jc w:val="center"/>
              <w:rPr>
                <w:rFonts w:eastAsia="Calibri"/>
                <w:lang w:val="uk-UA" w:eastAsia="en-US"/>
              </w:rPr>
            </w:pPr>
            <w:r w:rsidRPr="003A0E75">
              <w:rPr>
                <w:rFonts w:eastAsia="Calibri"/>
                <w:lang w:val="uk-UA" w:eastAsia="en-US"/>
              </w:rPr>
              <w:t>від</w:t>
            </w:r>
          </w:p>
        </w:tc>
        <w:tc>
          <w:tcPr>
            <w:tcW w:w="2134" w:type="dxa"/>
          </w:tcPr>
          <w:p w:rsidR="00214941" w:rsidRPr="003A0E75" w:rsidRDefault="000C0ABC" w:rsidP="003319DC">
            <w:pPr>
              <w:pStyle w:val="a9"/>
              <w:jc w:val="center"/>
              <w:rPr>
                <w:rFonts w:eastAsia="Calibri"/>
                <w:lang w:val="uk-UA" w:eastAsia="en-US"/>
              </w:rPr>
            </w:pPr>
            <w:r w:rsidRPr="000C0ABC">
              <w:rPr>
                <w:noProof/>
                <w:lang w:val="en-US" w:eastAsia="en-US"/>
              </w:rPr>
              <w:pict>
                <v:line id="Пряма сполучна лінія 1319048414" o:spid="_x0000_s2052" style="position:absolute;left:0;text-align:left;z-index:251666432;visibility:visible;mso-position-horizontal-relative:text;mso-position-vertical-relative:text" from="-4.75pt,12.9pt" to="100.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" o:allowincell="f" strokeweight=".35mm">
                  <v:stroke joinstyle="miter"/>
                </v:line>
              </w:pict>
            </w:r>
            <w:r w:rsidR="009A7023">
              <w:rPr>
                <w:rFonts w:eastAsia="Calibri"/>
                <w:lang w:val="uk-UA" w:eastAsia="en-US"/>
              </w:rPr>
              <w:t>05.03.2026 р.</w:t>
            </w:r>
          </w:p>
        </w:tc>
        <w:tc>
          <w:tcPr>
            <w:tcW w:w="4168" w:type="dxa"/>
          </w:tcPr>
          <w:p w:rsidR="00214941" w:rsidRPr="003A0E75" w:rsidRDefault="00214941" w:rsidP="003319DC">
            <w:pPr>
              <w:pStyle w:val="a9"/>
              <w:jc w:val="center"/>
              <w:rPr>
                <w:rFonts w:eastAsia="Calibri"/>
                <w:lang w:val="uk-UA" w:eastAsia="en-US"/>
              </w:rPr>
            </w:pPr>
            <w:r w:rsidRPr="003A0E75">
              <w:rPr>
                <w:rFonts w:eastAsia="Calibri"/>
                <w:lang w:val="uk-UA" w:eastAsia="en-US"/>
              </w:rPr>
              <w:t>м. Білгород-Дністровський</w:t>
            </w:r>
          </w:p>
        </w:tc>
        <w:tc>
          <w:tcPr>
            <w:tcW w:w="445" w:type="dxa"/>
          </w:tcPr>
          <w:p w:rsidR="00214941" w:rsidRPr="003A0E75" w:rsidRDefault="00214941" w:rsidP="003319DC">
            <w:pPr>
              <w:pStyle w:val="a9"/>
              <w:jc w:val="center"/>
              <w:rPr>
                <w:rFonts w:eastAsia="Calibri"/>
                <w:lang w:val="uk-UA" w:eastAsia="en-US"/>
              </w:rPr>
            </w:pPr>
            <w:r w:rsidRPr="003A0E75">
              <w:rPr>
                <w:rFonts w:eastAsia="Calibri"/>
                <w:lang w:val="uk-UA" w:eastAsia="en-US"/>
              </w:rPr>
              <w:t>№</w:t>
            </w:r>
          </w:p>
        </w:tc>
        <w:tc>
          <w:tcPr>
            <w:tcW w:w="2697" w:type="dxa"/>
          </w:tcPr>
          <w:p w:rsidR="00214941" w:rsidRPr="003A0E75" w:rsidRDefault="009A7023" w:rsidP="009A7023">
            <w:pPr>
              <w:pStyle w:val="a9"/>
              <w:jc w:val="center"/>
              <w:rPr>
                <w:rFonts w:eastAsia="Calibri"/>
                <w:lang w:val="uk-UA" w:eastAsia="en-US"/>
              </w:rPr>
            </w:pPr>
            <w:r>
              <w:rPr>
                <w:rFonts w:eastAsia="Calibri"/>
                <w:lang w:val="uk-UA" w:eastAsia="en-US"/>
              </w:rPr>
              <w:t>1891-</w:t>
            </w:r>
            <w:r>
              <w:rPr>
                <w:rFonts w:eastAsia="Calibri"/>
                <w:lang w:val="en-US" w:eastAsia="en-US"/>
              </w:rPr>
              <w:t>VIII</w:t>
            </w:r>
            <w:r w:rsidR="000C0ABC" w:rsidRPr="000C0ABC">
              <w:rPr>
                <w:noProof/>
                <w:lang w:val="en-US" w:eastAsia="en-US"/>
              </w:rPr>
              <w:pict>
                <v:line id="Пряма сполучна лінія 804813096" o:spid="_x0000_s2051" style="position:absolute;left:0;text-align:left;z-index:251664384;visibility:visible;mso-position-horizontal-relative:text;mso-position-vertical-relative:text" from="-4.05pt,12.9pt" to="10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" o:allowincell="f" strokeweight=".35mm">
                  <v:stroke joinstyle="miter"/>
                </v:line>
              </w:pict>
            </w:r>
            <w:r w:rsidR="000C0ABC" w:rsidRPr="000C0ABC">
              <w:rPr>
                <w:noProof/>
                <w:lang w:val="en-US" w:eastAsia="en-US"/>
              </w:rPr>
              <w:pict>
                <v:line id="Пряма сполучна лінія 3" o:spid="_x0000_s2050" style="position:absolute;left:0;text-align:left;z-index:251665408;visibility:visible;mso-position-horizontal-relative:text;mso-position-vertical-relative:text" from="354.2pt,13pt" to="481.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" o:allowincell="f" strokeweight=".99pt">
                  <v:stroke joinstyle="miter"/>
                </v:line>
              </w:pict>
            </w:r>
          </w:p>
        </w:tc>
      </w:tr>
    </w:tbl>
    <w:p w:rsidR="00214941" w:rsidRPr="003A0E75" w:rsidRDefault="00214941" w:rsidP="00214941">
      <w:pPr>
        <w:jc w:val="both"/>
        <w:rPr>
          <w:rFonts w:cs="Times New Roman"/>
          <w:bCs/>
          <w:lang w:val="uk-UA"/>
        </w:rPr>
      </w:pPr>
    </w:p>
    <w:tbl>
      <w:tblPr>
        <w:tblW w:w="0" w:type="auto"/>
        <w:tblInd w:w="-142" w:type="dxa"/>
        <w:tblLayout w:type="fixed"/>
        <w:tblLook w:val="0000"/>
      </w:tblPr>
      <w:tblGrid>
        <w:gridCol w:w="5013"/>
      </w:tblGrid>
      <w:tr w:rsidR="00B923AF" w:rsidRPr="009A7023" w:rsidTr="002D7C7E">
        <w:trPr>
          <w:trHeight w:val="1049"/>
        </w:trPr>
        <w:tc>
          <w:tcPr>
            <w:tcW w:w="5013" w:type="dxa"/>
          </w:tcPr>
          <w:p w:rsidR="00B923AF" w:rsidRPr="003A0E75" w:rsidRDefault="0069328D" w:rsidP="0069328D">
            <w:pPr>
              <w:jc w:val="both"/>
              <w:rPr>
                <w:lang w:val="uk-UA"/>
              </w:rPr>
            </w:pPr>
            <w:bookmarkStart w:id="0" w:name="_Hlk218171055"/>
            <w:r w:rsidRPr="003A0E75">
              <w:rPr>
                <w:lang w:val="uk-UA"/>
              </w:rPr>
              <w:t>Про внесення змін до рішення Білгород-Дністровської міської  ради від 24.12.2024 року №1392-VIIІ «Про затвердження цільової     програми «</w:t>
            </w:r>
            <w:r w:rsidRPr="003A0E75">
              <w:rPr>
                <w:bCs/>
                <w:lang w:val="uk-UA"/>
              </w:rPr>
              <w:t>Благоустрій території міста Білгорода -Дністровського на 2025-2028 роки»</w:t>
            </w:r>
          </w:p>
        </w:tc>
      </w:tr>
      <w:bookmarkEnd w:id="0"/>
    </w:tbl>
    <w:p w:rsidR="0069328D" w:rsidRPr="003A0E75" w:rsidRDefault="0069328D" w:rsidP="00214941">
      <w:pPr>
        <w:ind w:firstLine="708"/>
        <w:jc w:val="both"/>
        <w:rPr>
          <w:rFonts w:eastAsia="Tahoma" w:cs="Times New Roman"/>
          <w:lang w:val="uk-UA"/>
        </w:rPr>
      </w:pPr>
    </w:p>
    <w:p w:rsidR="0069328D" w:rsidRPr="003A0E75" w:rsidRDefault="0069328D" w:rsidP="00214941">
      <w:pPr>
        <w:ind w:firstLine="708"/>
        <w:jc w:val="both"/>
        <w:rPr>
          <w:rFonts w:eastAsia="Tahoma" w:cs="Times New Roman"/>
          <w:lang w:val="uk-UA"/>
        </w:rPr>
      </w:pPr>
    </w:p>
    <w:p w:rsidR="0069328D" w:rsidRPr="003A0E75" w:rsidRDefault="0069328D" w:rsidP="0069328D">
      <w:pPr>
        <w:ind w:firstLine="708"/>
        <w:jc w:val="both"/>
        <w:rPr>
          <w:lang w:val="uk-UA"/>
        </w:rPr>
      </w:pPr>
      <w:r w:rsidRPr="003A0E75">
        <w:rPr>
          <w:lang w:val="uk-UA"/>
        </w:rPr>
        <w:t xml:space="preserve">Враховуючи рішення виконавчого комітету від </w:t>
      </w:r>
      <w:r w:rsidR="006045F3">
        <w:rPr>
          <w:lang w:val="uk-UA"/>
        </w:rPr>
        <w:t>03.03.2026</w:t>
      </w:r>
      <w:r w:rsidRPr="003A0E75">
        <w:rPr>
          <w:lang w:val="uk-UA"/>
        </w:rPr>
        <w:t xml:space="preserve"> року №</w:t>
      </w:r>
      <w:r w:rsidR="006045F3">
        <w:rPr>
          <w:lang w:val="uk-UA"/>
        </w:rPr>
        <w:t xml:space="preserve"> 157</w:t>
      </w:r>
      <w:r w:rsidRPr="003A0E75">
        <w:rPr>
          <w:lang w:val="uk-UA"/>
        </w:rPr>
        <w:t xml:space="preserve"> «Про схвалення проєкту рішення Білгород-Дністровської міської ради «Про внесення змін до рішення Білгород-Дністровської міської ради від 24.12.2024 року №1392-VIIІ «Про затвердження цільової програми «</w:t>
      </w:r>
      <w:r w:rsidRPr="003A0E75">
        <w:rPr>
          <w:bCs/>
          <w:lang w:val="uk-UA"/>
        </w:rPr>
        <w:t>Благоустрій території міста Білгорода -Дністровського на 2025-2028 роки</w:t>
      </w:r>
      <w:r w:rsidRPr="003A0E75">
        <w:rPr>
          <w:lang w:val="uk-UA"/>
        </w:rPr>
        <w:t xml:space="preserve">», керуючись </w:t>
      </w:r>
      <w:r w:rsidRPr="003A0E75">
        <w:rPr>
          <w:bCs/>
          <w:lang w:val="uk-UA"/>
        </w:rPr>
        <w:t>пунктом 5 частини першої статті 91 Бюджетного кодексу України</w:t>
      </w:r>
      <w:r w:rsidRPr="003A0E75">
        <w:rPr>
          <w:lang w:val="uk-UA"/>
        </w:rPr>
        <w:t xml:space="preserve">, статтею 25, </w:t>
      </w:r>
      <w:r w:rsidRPr="003A0E75">
        <w:rPr>
          <w:bCs/>
          <w:lang w:val="uk-UA"/>
        </w:rPr>
        <w:t xml:space="preserve">пунктом 22 частини першої статті 26, </w:t>
      </w:r>
      <w:r w:rsidRPr="003A0E75">
        <w:rPr>
          <w:lang w:val="uk-UA"/>
        </w:rPr>
        <w:t xml:space="preserve">частиною другою статті 42, частиною першою статті 59, </w:t>
      </w:r>
      <w:r w:rsidRPr="003A0E75">
        <w:rPr>
          <w:bCs/>
          <w:lang w:val="uk-UA"/>
        </w:rPr>
        <w:t xml:space="preserve">частиною четвертою статті 61, </w:t>
      </w:r>
      <w:r w:rsidRPr="003A0E75">
        <w:rPr>
          <w:lang w:val="uk-UA"/>
        </w:rPr>
        <w:t>Закону України «Про місцеве самоврядування в Україні», міська рада</w:t>
      </w:r>
    </w:p>
    <w:p w:rsidR="0069328D" w:rsidRPr="003A0E75" w:rsidRDefault="0069328D" w:rsidP="0069328D">
      <w:pPr>
        <w:contextualSpacing/>
        <w:rPr>
          <w:lang w:val="uk-UA"/>
        </w:rPr>
      </w:pPr>
    </w:p>
    <w:p w:rsidR="0069328D" w:rsidRPr="003A0E75" w:rsidRDefault="0069328D" w:rsidP="0069328D">
      <w:pPr>
        <w:contextualSpacing/>
        <w:rPr>
          <w:b/>
          <w:lang w:val="uk-UA"/>
        </w:rPr>
      </w:pPr>
      <w:r w:rsidRPr="003A0E75">
        <w:rPr>
          <w:b/>
          <w:lang w:val="uk-UA"/>
        </w:rPr>
        <w:t>ВИРІШИЛА:</w:t>
      </w:r>
    </w:p>
    <w:p w:rsidR="0069328D" w:rsidRPr="003A0E75" w:rsidRDefault="0069328D" w:rsidP="0069328D">
      <w:pPr>
        <w:contextualSpacing/>
        <w:rPr>
          <w:b/>
          <w:lang w:val="uk-UA"/>
        </w:rPr>
      </w:pPr>
    </w:p>
    <w:p w:rsidR="0069328D" w:rsidRPr="003A0E75" w:rsidRDefault="0069328D" w:rsidP="0069328D">
      <w:pPr>
        <w:numPr>
          <w:ilvl w:val="0"/>
          <w:numId w:val="4"/>
        </w:numPr>
        <w:tabs>
          <w:tab w:val="left" w:pos="1134"/>
        </w:tabs>
        <w:ind w:left="0" w:firstLine="568"/>
        <w:contextualSpacing/>
        <w:jc w:val="both"/>
        <w:rPr>
          <w:kern w:val="1"/>
          <w:lang w:val="uk-UA" w:eastAsia="zh-CN" w:bidi="hi-IN"/>
        </w:rPr>
      </w:pPr>
      <w:r w:rsidRPr="003A0E75">
        <w:rPr>
          <w:kern w:val="1"/>
          <w:lang w:val="uk-UA" w:eastAsia="zh-CN" w:bidi="hi-IN"/>
        </w:rPr>
        <w:t>Внести зміни до рішення Білгород-Дністровської міської ради від 24.12.2024 року №1392-VIIІ «Про затвердження цільової програми «</w:t>
      </w:r>
      <w:r w:rsidRPr="003A0E75">
        <w:rPr>
          <w:bCs/>
          <w:kern w:val="1"/>
          <w:lang w:val="uk-UA" w:eastAsia="zh-CN" w:bidi="hi-IN"/>
        </w:rPr>
        <w:t>Благоустрій території міста Білгорода -Дністровського на 2025-2028 роки</w:t>
      </w:r>
      <w:r w:rsidRPr="003A0E75">
        <w:rPr>
          <w:kern w:val="1"/>
          <w:lang w:val="uk-UA" w:eastAsia="zh-CN" w:bidi="hi-IN"/>
        </w:rPr>
        <w:t xml:space="preserve">», а саме: викласти цільову програму </w:t>
      </w:r>
      <w:r w:rsidRPr="003A0E75">
        <w:rPr>
          <w:bCs/>
          <w:kern w:val="1"/>
          <w:lang w:val="uk-UA" w:eastAsia="zh-CN" w:bidi="hi-IN"/>
        </w:rPr>
        <w:t>«Благоустрій території міста Білгорода -Дністровського на 2025-2028 роки»</w:t>
      </w:r>
      <w:r w:rsidRPr="003A0E75">
        <w:rPr>
          <w:kern w:val="1"/>
          <w:lang w:val="uk-UA" w:eastAsia="zh-CN" w:bidi="hi-IN"/>
        </w:rPr>
        <w:t xml:space="preserve"> у новій редакції (додається).</w:t>
      </w:r>
    </w:p>
    <w:p w:rsidR="0069328D" w:rsidRPr="003A0E75" w:rsidRDefault="0069328D" w:rsidP="0069328D">
      <w:pPr>
        <w:numPr>
          <w:ilvl w:val="0"/>
          <w:numId w:val="4"/>
        </w:numPr>
        <w:tabs>
          <w:tab w:val="left" w:pos="1134"/>
        </w:tabs>
        <w:ind w:left="0" w:firstLine="568"/>
        <w:contextualSpacing/>
        <w:jc w:val="both"/>
        <w:rPr>
          <w:kern w:val="1"/>
          <w:lang w:val="uk-UA" w:eastAsia="zh-CN" w:bidi="hi-IN"/>
        </w:rPr>
      </w:pPr>
      <w:r w:rsidRPr="003A0E75">
        <w:rPr>
          <w:kern w:val="1"/>
          <w:lang w:val="uk-UA" w:eastAsia="zh-CN" w:bidi="hi-IN"/>
        </w:rPr>
        <w:t>Контроль за виконанням рішення покласти на постійні комісії Білгород-Дністровської міської ради з питань житлово-комунального господарства, транспорту, зв’язку, управління комунальною власністю МОРОЗОВА Олександра та з питань  бюджету, фінансів, соціально-економічної політики, інвестицій та ринкових відносин ВАРЕНИКА Віталія.</w:t>
      </w:r>
    </w:p>
    <w:p w:rsidR="0069328D" w:rsidRPr="003A0E75" w:rsidRDefault="0069328D" w:rsidP="0069328D">
      <w:pPr>
        <w:tabs>
          <w:tab w:val="left" w:pos="851"/>
        </w:tabs>
        <w:suppressAutoHyphens/>
        <w:ind w:left="3544"/>
        <w:contextualSpacing/>
        <w:jc w:val="both"/>
        <w:rPr>
          <w:lang w:val="uk-UA" w:eastAsia="zh-CN"/>
        </w:rPr>
      </w:pPr>
    </w:p>
    <w:p w:rsidR="0069328D" w:rsidRPr="003A0E75" w:rsidRDefault="0069328D" w:rsidP="0069328D">
      <w:pPr>
        <w:tabs>
          <w:tab w:val="left" w:pos="851"/>
        </w:tabs>
        <w:suppressAutoHyphens/>
        <w:ind w:left="3544"/>
        <w:contextualSpacing/>
        <w:jc w:val="both"/>
        <w:rPr>
          <w:lang w:val="uk-UA" w:eastAsia="zh-CN"/>
        </w:rPr>
      </w:pPr>
    </w:p>
    <w:p w:rsidR="0069328D" w:rsidRPr="003A0E75" w:rsidRDefault="008F2F8F" w:rsidP="008F2F8F">
      <w:pPr>
        <w:tabs>
          <w:tab w:val="left" w:pos="851"/>
        </w:tabs>
        <w:suppressAutoHyphens/>
        <w:contextualSpacing/>
        <w:jc w:val="both"/>
        <w:rPr>
          <w:lang w:val="uk-UA" w:eastAsia="zh-CN"/>
        </w:rPr>
      </w:pPr>
      <w:r>
        <w:rPr>
          <w:lang w:val="uk-UA" w:eastAsia="zh-CN"/>
        </w:rPr>
        <w:t>Секретар міської ради                                                                               Олександр СКАЛОЗУБ</w:t>
      </w:r>
    </w:p>
    <w:p w:rsidR="00DC5B58" w:rsidRDefault="00DC5B58" w:rsidP="0069328D">
      <w:pPr>
        <w:tabs>
          <w:tab w:val="left" w:pos="851"/>
        </w:tabs>
        <w:suppressAutoHyphens/>
        <w:ind w:left="3544"/>
        <w:contextualSpacing/>
        <w:jc w:val="both"/>
        <w:rPr>
          <w:lang w:val="uk-UA" w:eastAsia="zh-CN"/>
        </w:rPr>
        <w:sectPr w:rsidR="00DC5B58" w:rsidSect="002576AD">
          <w:headerReference w:type="default" r:id="rId9"/>
          <w:headerReference w:type="first" r:id="rId10"/>
          <w:pgSz w:w="11906" w:h="16838"/>
          <w:pgMar w:top="1134" w:right="567" w:bottom="1134" w:left="1701" w:header="720" w:footer="0" w:gutter="0"/>
          <w:pgNumType w:start="1"/>
          <w:cols w:space="720"/>
          <w:titlePg/>
          <w:docGrid w:linePitch="326"/>
        </w:sectPr>
      </w:pPr>
    </w:p>
    <w:p w:rsidR="003A0E75" w:rsidRPr="003A0E75" w:rsidRDefault="003A0E75" w:rsidP="009A7023">
      <w:pPr>
        <w:tabs>
          <w:tab w:val="left" w:pos="851"/>
        </w:tabs>
        <w:suppressAutoHyphens/>
        <w:ind w:left="5245"/>
        <w:contextualSpacing/>
        <w:jc w:val="both"/>
        <w:rPr>
          <w:lang w:val="uk-UA"/>
        </w:rPr>
      </w:pPr>
      <w:r w:rsidRPr="003A0E75">
        <w:rPr>
          <w:lang w:val="uk-UA" w:eastAsia="zh-CN"/>
        </w:rPr>
        <w:lastRenderedPageBreak/>
        <w:t>Додаток</w:t>
      </w:r>
    </w:p>
    <w:p w:rsidR="003A0E75" w:rsidRPr="003A0E75" w:rsidRDefault="003A0E75" w:rsidP="009A7023">
      <w:pPr>
        <w:tabs>
          <w:tab w:val="left" w:pos="851"/>
        </w:tabs>
        <w:suppressAutoHyphens/>
        <w:ind w:left="5245"/>
        <w:contextualSpacing/>
        <w:jc w:val="both"/>
        <w:rPr>
          <w:lang w:val="uk-UA"/>
        </w:rPr>
      </w:pPr>
      <w:r w:rsidRPr="003A0E75">
        <w:rPr>
          <w:lang w:val="uk-UA"/>
        </w:rPr>
        <w:t>до рішення Білгород-Дністровської</w:t>
      </w:r>
    </w:p>
    <w:p w:rsidR="003A0E75" w:rsidRPr="003A0E75" w:rsidRDefault="003A0E75" w:rsidP="009A7023">
      <w:pPr>
        <w:ind w:left="5245"/>
        <w:rPr>
          <w:lang w:val="uk-UA"/>
        </w:rPr>
      </w:pPr>
      <w:r w:rsidRPr="003A0E75">
        <w:rPr>
          <w:lang w:val="uk-UA"/>
        </w:rPr>
        <w:t>міської ради від</w:t>
      </w:r>
      <w:r w:rsidR="009A7023">
        <w:rPr>
          <w:lang w:val="uk-UA"/>
        </w:rPr>
        <w:t xml:space="preserve"> 05.03.2026 р.</w:t>
      </w:r>
      <w:r w:rsidRPr="003A0E75">
        <w:rPr>
          <w:lang w:val="uk-UA"/>
        </w:rPr>
        <w:t xml:space="preserve"> №</w:t>
      </w:r>
      <w:r w:rsidR="009A7023">
        <w:rPr>
          <w:lang w:val="uk-UA"/>
        </w:rPr>
        <w:t xml:space="preserve"> </w:t>
      </w:r>
      <w:r w:rsidR="009A7023">
        <w:rPr>
          <w:rFonts w:eastAsia="Calibri"/>
          <w:lang w:val="uk-UA" w:eastAsia="en-US"/>
        </w:rPr>
        <w:t>1865-</w:t>
      </w:r>
      <w:r w:rsidR="009A7023">
        <w:rPr>
          <w:rFonts w:eastAsia="Calibri"/>
          <w:lang w:val="en-US" w:eastAsia="en-US"/>
        </w:rPr>
        <w:t>VIII</w:t>
      </w:r>
    </w:p>
    <w:p w:rsidR="003A0E75" w:rsidRPr="003A0E75" w:rsidRDefault="003A0E75" w:rsidP="003A0E75">
      <w:pPr>
        <w:ind w:left="5670"/>
        <w:rPr>
          <w:lang w:val="uk-UA"/>
        </w:rPr>
      </w:pPr>
    </w:p>
    <w:p w:rsidR="003A0E75" w:rsidRPr="003A0E75" w:rsidRDefault="003A0E75" w:rsidP="003A0E75">
      <w:pPr>
        <w:ind w:left="5670"/>
        <w:rPr>
          <w:lang w:val="uk-UA"/>
        </w:rPr>
      </w:pPr>
    </w:p>
    <w:p w:rsidR="003A0E75" w:rsidRPr="003A0E75" w:rsidRDefault="003A0E75" w:rsidP="003A0E75">
      <w:pPr>
        <w:ind w:left="5670"/>
        <w:rPr>
          <w:lang w:val="uk-UA"/>
        </w:rPr>
      </w:pPr>
    </w:p>
    <w:p w:rsidR="003A0E75" w:rsidRPr="003A0E75" w:rsidRDefault="003A0E75" w:rsidP="003A0E75">
      <w:pPr>
        <w:suppressAutoHyphens/>
        <w:contextualSpacing/>
        <w:jc w:val="center"/>
        <w:rPr>
          <w:b/>
          <w:lang w:val="uk-UA" w:eastAsia="zh-CN"/>
        </w:rPr>
      </w:pPr>
    </w:p>
    <w:p w:rsidR="003A0E75" w:rsidRPr="003A0E75" w:rsidRDefault="003A0E75" w:rsidP="003A0E75">
      <w:pPr>
        <w:suppressAutoHyphens/>
        <w:jc w:val="center"/>
        <w:rPr>
          <w:bCs/>
          <w:lang w:val="uk-UA" w:eastAsia="zh-CN"/>
        </w:rPr>
      </w:pPr>
    </w:p>
    <w:p w:rsidR="003A0E75" w:rsidRPr="003A0E75" w:rsidRDefault="003A0E75" w:rsidP="003A0E75">
      <w:pPr>
        <w:suppressAutoHyphens/>
        <w:jc w:val="center"/>
        <w:rPr>
          <w:bCs/>
          <w:lang w:val="uk-UA" w:eastAsia="zh-CN"/>
        </w:rPr>
      </w:pPr>
    </w:p>
    <w:p w:rsidR="003A0E75" w:rsidRPr="003A0E75" w:rsidRDefault="003A0E75" w:rsidP="003A0E75">
      <w:pPr>
        <w:suppressAutoHyphens/>
        <w:jc w:val="center"/>
        <w:rPr>
          <w:bCs/>
          <w:lang w:val="uk-UA" w:eastAsia="zh-CN"/>
        </w:rPr>
      </w:pPr>
    </w:p>
    <w:p w:rsidR="003A0E75" w:rsidRPr="003A0E75" w:rsidRDefault="003A0E75" w:rsidP="003A0E75">
      <w:pPr>
        <w:suppressAutoHyphens/>
        <w:jc w:val="center"/>
        <w:rPr>
          <w:bCs/>
          <w:lang w:val="uk-UA" w:eastAsia="zh-CN"/>
        </w:rPr>
      </w:pPr>
    </w:p>
    <w:p w:rsidR="003A0E75" w:rsidRPr="003A0E75" w:rsidRDefault="003A0E75" w:rsidP="003A0E75">
      <w:pPr>
        <w:suppressAutoHyphens/>
        <w:jc w:val="center"/>
        <w:rPr>
          <w:bCs/>
          <w:lang w:val="uk-UA" w:eastAsia="zh-CN"/>
        </w:rPr>
      </w:pPr>
    </w:p>
    <w:p w:rsidR="003A0E75" w:rsidRPr="003A0E75" w:rsidRDefault="003A0E75" w:rsidP="003A0E75">
      <w:pPr>
        <w:suppressAutoHyphens/>
        <w:jc w:val="center"/>
        <w:rPr>
          <w:bCs/>
          <w:lang w:val="uk-UA" w:eastAsia="zh-CN"/>
        </w:rPr>
      </w:pPr>
    </w:p>
    <w:p w:rsidR="003A0E75" w:rsidRPr="003A0E75" w:rsidRDefault="003A0E75" w:rsidP="003A0E75">
      <w:pPr>
        <w:suppressAutoHyphens/>
        <w:jc w:val="center"/>
        <w:rPr>
          <w:bCs/>
          <w:lang w:val="uk-UA" w:eastAsia="zh-CN"/>
        </w:rPr>
      </w:pPr>
    </w:p>
    <w:p w:rsidR="003A0E75" w:rsidRPr="003A0E75" w:rsidRDefault="003A0E75" w:rsidP="003A0E75">
      <w:pPr>
        <w:suppressAutoHyphens/>
        <w:jc w:val="center"/>
        <w:rPr>
          <w:bCs/>
          <w:lang w:val="uk-UA" w:eastAsia="zh-CN"/>
        </w:rPr>
      </w:pPr>
    </w:p>
    <w:p w:rsidR="003A0E75" w:rsidRPr="003A0E75" w:rsidRDefault="003A0E75" w:rsidP="003A0E75">
      <w:pPr>
        <w:suppressAutoHyphens/>
        <w:jc w:val="center"/>
        <w:rPr>
          <w:bCs/>
          <w:lang w:val="uk-UA" w:eastAsia="zh-CN"/>
        </w:rPr>
      </w:pPr>
    </w:p>
    <w:p w:rsidR="003A0E75" w:rsidRPr="003A0E75" w:rsidRDefault="003A0E75" w:rsidP="003A0E75">
      <w:pPr>
        <w:suppressAutoHyphens/>
        <w:jc w:val="center"/>
        <w:rPr>
          <w:bCs/>
          <w:lang w:val="uk-UA" w:eastAsia="zh-CN"/>
        </w:rPr>
      </w:pPr>
    </w:p>
    <w:p w:rsidR="003A0E75" w:rsidRPr="003A0E75" w:rsidRDefault="003A0E75" w:rsidP="003A0E75">
      <w:pPr>
        <w:suppressAutoHyphens/>
        <w:jc w:val="center"/>
        <w:rPr>
          <w:bCs/>
          <w:lang w:val="uk-UA" w:eastAsia="zh-CN"/>
        </w:rPr>
      </w:pPr>
    </w:p>
    <w:p w:rsidR="003A0E75" w:rsidRPr="003A0E75" w:rsidRDefault="003A0E75" w:rsidP="003A0E75">
      <w:pPr>
        <w:suppressAutoHyphens/>
        <w:jc w:val="center"/>
        <w:rPr>
          <w:bCs/>
          <w:lang w:val="uk-UA" w:eastAsia="zh-CN"/>
        </w:rPr>
      </w:pPr>
    </w:p>
    <w:p w:rsidR="003A0E75" w:rsidRPr="003A0E75" w:rsidRDefault="003A0E75" w:rsidP="003A0E75">
      <w:pPr>
        <w:suppressAutoHyphens/>
        <w:jc w:val="center"/>
        <w:rPr>
          <w:bCs/>
          <w:lang w:val="uk-UA" w:eastAsia="zh-CN"/>
        </w:rPr>
      </w:pPr>
    </w:p>
    <w:p w:rsidR="003A0E75" w:rsidRPr="003A0E75" w:rsidRDefault="003A0E75" w:rsidP="003A0E75">
      <w:pPr>
        <w:suppressAutoHyphens/>
        <w:jc w:val="center"/>
        <w:rPr>
          <w:bCs/>
          <w:lang w:val="uk-UA" w:eastAsia="zh-CN"/>
        </w:rPr>
      </w:pPr>
    </w:p>
    <w:p w:rsidR="003A0E75" w:rsidRPr="003A0E75" w:rsidRDefault="003A0E75" w:rsidP="003A0E75">
      <w:pPr>
        <w:suppressAutoHyphens/>
        <w:contextualSpacing/>
        <w:jc w:val="center"/>
        <w:rPr>
          <w:b/>
          <w:bCs/>
          <w:lang w:val="uk-UA" w:eastAsia="zh-CN"/>
        </w:rPr>
      </w:pPr>
      <w:r w:rsidRPr="003A0E75">
        <w:rPr>
          <w:b/>
          <w:bCs/>
          <w:lang w:val="uk-UA" w:eastAsia="zh-CN"/>
        </w:rPr>
        <w:t>Цільова Програма</w:t>
      </w:r>
    </w:p>
    <w:p w:rsidR="003A0E75" w:rsidRPr="003A0E75" w:rsidRDefault="003A0E75" w:rsidP="003A0E75">
      <w:pPr>
        <w:suppressAutoHyphens/>
        <w:contextualSpacing/>
        <w:jc w:val="center"/>
        <w:rPr>
          <w:b/>
          <w:bCs/>
          <w:lang w:val="uk-UA" w:eastAsia="zh-CN"/>
        </w:rPr>
      </w:pPr>
      <w:r w:rsidRPr="003A0E75">
        <w:rPr>
          <w:b/>
          <w:bCs/>
          <w:lang w:val="uk-UA" w:eastAsia="zh-CN"/>
        </w:rPr>
        <w:t>«Благоустрій території міста Білгорода -Дністровського на 2025-2028 роки»</w:t>
      </w:r>
    </w:p>
    <w:p w:rsidR="003A0E75" w:rsidRPr="003A0E75" w:rsidRDefault="003A0E75" w:rsidP="003A0E75">
      <w:pPr>
        <w:suppressAutoHyphens/>
        <w:contextualSpacing/>
        <w:jc w:val="center"/>
        <w:rPr>
          <w:b/>
          <w:bCs/>
          <w:lang w:val="uk-UA" w:eastAsia="zh-CN"/>
        </w:rPr>
      </w:pPr>
      <w:r w:rsidRPr="003A0E75">
        <w:rPr>
          <w:b/>
          <w:bCs/>
          <w:lang w:val="uk-UA" w:eastAsia="zh-CN"/>
        </w:rPr>
        <w:t>(нова редакція)</w:t>
      </w:r>
    </w:p>
    <w:p w:rsidR="003A0E75" w:rsidRPr="003A0E75" w:rsidRDefault="003A0E75" w:rsidP="003A0E75">
      <w:pPr>
        <w:suppressAutoHyphens/>
        <w:contextualSpacing/>
        <w:jc w:val="center"/>
        <w:rPr>
          <w:b/>
          <w:bCs/>
          <w:lang w:val="uk-UA" w:eastAsia="zh-CN"/>
        </w:rPr>
      </w:pPr>
    </w:p>
    <w:p w:rsidR="003A0E75" w:rsidRPr="003A0E75" w:rsidRDefault="003A0E75" w:rsidP="003A0E75">
      <w:pPr>
        <w:suppressAutoHyphens/>
        <w:contextualSpacing/>
        <w:jc w:val="center"/>
        <w:rPr>
          <w:b/>
          <w:bCs/>
          <w:lang w:val="uk-UA" w:eastAsia="zh-CN"/>
        </w:rPr>
      </w:pPr>
    </w:p>
    <w:p w:rsidR="003A0E75" w:rsidRPr="003A0E75" w:rsidRDefault="003A0E75" w:rsidP="003A0E75">
      <w:pPr>
        <w:suppressAutoHyphens/>
        <w:contextualSpacing/>
        <w:jc w:val="center"/>
        <w:rPr>
          <w:b/>
          <w:lang w:val="uk-UA"/>
        </w:rPr>
      </w:pPr>
    </w:p>
    <w:p w:rsidR="003A0E75" w:rsidRPr="003A0E75" w:rsidRDefault="003A0E75" w:rsidP="003A0E75">
      <w:pPr>
        <w:suppressAutoHyphens/>
        <w:contextualSpacing/>
        <w:jc w:val="center"/>
        <w:rPr>
          <w:b/>
          <w:lang w:val="uk-UA" w:eastAsia="zh-CN"/>
        </w:rPr>
      </w:pPr>
    </w:p>
    <w:p w:rsidR="003A0E75" w:rsidRPr="003A0E75" w:rsidRDefault="003A0E75" w:rsidP="003A0E75">
      <w:pPr>
        <w:suppressAutoHyphens/>
        <w:contextualSpacing/>
        <w:jc w:val="center"/>
        <w:rPr>
          <w:b/>
          <w:lang w:val="uk-UA" w:eastAsia="zh-CN"/>
        </w:rPr>
      </w:pPr>
    </w:p>
    <w:p w:rsidR="003A0E75" w:rsidRPr="003A0E75" w:rsidRDefault="003A0E75" w:rsidP="003A0E75">
      <w:pPr>
        <w:suppressAutoHyphens/>
        <w:contextualSpacing/>
        <w:jc w:val="center"/>
        <w:rPr>
          <w:b/>
          <w:lang w:val="uk-UA" w:eastAsia="zh-CN"/>
        </w:rPr>
      </w:pPr>
    </w:p>
    <w:p w:rsidR="003A0E75" w:rsidRPr="003A0E75" w:rsidRDefault="003A0E75" w:rsidP="003A0E75">
      <w:pPr>
        <w:suppressAutoHyphens/>
        <w:contextualSpacing/>
        <w:jc w:val="center"/>
        <w:rPr>
          <w:b/>
          <w:lang w:val="uk-UA" w:eastAsia="zh-CN"/>
        </w:rPr>
      </w:pPr>
    </w:p>
    <w:p w:rsidR="003A0E75" w:rsidRPr="003A0E75" w:rsidRDefault="003A0E75" w:rsidP="003A0E75">
      <w:pPr>
        <w:suppressAutoHyphens/>
        <w:contextualSpacing/>
        <w:jc w:val="center"/>
        <w:rPr>
          <w:b/>
          <w:lang w:val="uk-UA" w:eastAsia="zh-CN"/>
        </w:rPr>
      </w:pPr>
    </w:p>
    <w:p w:rsidR="003A0E75" w:rsidRPr="003A0E75" w:rsidRDefault="003A0E75" w:rsidP="003A0E75">
      <w:pPr>
        <w:suppressAutoHyphens/>
        <w:contextualSpacing/>
        <w:jc w:val="center"/>
        <w:rPr>
          <w:lang w:val="uk-UA" w:eastAsia="zh-CN"/>
        </w:rPr>
      </w:pPr>
    </w:p>
    <w:p w:rsidR="003A0E75" w:rsidRPr="003A0E75" w:rsidRDefault="003A0E75" w:rsidP="003A0E75">
      <w:pPr>
        <w:suppressAutoHyphens/>
        <w:contextualSpacing/>
        <w:jc w:val="center"/>
        <w:rPr>
          <w:lang w:val="uk-UA" w:eastAsia="zh-CN"/>
        </w:rPr>
      </w:pPr>
    </w:p>
    <w:p w:rsidR="003A0E75" w:rsidRPr="003A0E75" w:rsidRDefault="003A0E75" w:rsidP="003A0E75">
      <w:pPr>
        <w:suppressAutoHyphens/>
        <w:contextualSpacing/>
        <w:jc w:val="center"/>
        <w:rPr>
          <w:lang w:val="uk-UA" w:eastAsia="zh-CN"/>
        </w:rPr>
      </w:pPr>
    </w:p>
    <w:p w:rsidR="003A0E75" w:rsidRPr="003A0E75" w:rsidRDefault="003A0E75" w:rsidP="003A0E75">
      <w:pPr>
        <w:suppressAutoHyphens/>
        <w:contextualSpacing/>
        <w:jc w:val="center"/>
        <w:rPr>
          <w:lang w:val="uk-UA" w:eastAsia="zh-CN"/>
        </w:rPr>
      </w:pPr>
    </w:p>
    <w:p w:rsidR="003A0E75" w:rsidRPr="003A0E75" w:rsidRDefault="003A0E75" w:rsidP="003A0E75">
      <w:pPr>
        <w:suppressAutoHyphens/>
        <w:contextualSpacing/>
        <w:jc w:val="center"/>
        <w:rPr>
          <w:lang w:val="uk-UA" w:eastAsia="zh-CN"/>
        </w:rPr>
      </w:pPr>
    </w:p>
    <w:p w:rsidR="003A0E75" w:rsidRPr="003A0E75" w:rsidRDefault="003A0E75" w:rsidP="003A0E75">
      <w:pPr>
        <w:suppressAutoHyphens/>
        <w:contextualSpacing/>
        <w:jc w:val="center"/>
        <w:rPr>
          <w:lang w:val="uk-UA" w:eastAsia="zh-CN"/>
        </w:rPr>
      </w:pPr>
    </w:p>
    <w:p w:rsidR="003A0E75" w:rsidRPr="003A0E75" w:rsidRDefault="003A0E75" w:rsidP="003A0E75">
      <w:pPr>
        <w:suppressAutoHyphens/>
        <w:contextualSpacing/>
        <w:jc w:val="center"/>
        <w:rPr>
          <w:lang w:val="uk-UA" w:eastAsia="zh-CN"/>
        </w:rPr>
      </w:pPr>
    </w:p>
    <w:p w:rsidR="003A0E75" w:rsidRPr="003A0E75" w:rsidRDefault="003A0E75" w:rsidP="003A0E75">
      <w:pPr>
        <w:suppressAutoHyphens/>
        <w:contextualSpacing/>
        <w:jc w:val="center"/>
        <w:rPr>
          <w:lang w:val="uk-UA" w:eastAsia="zh-CN"/>
        </w:rPr>
      </w:pPr>
    </w:p>
    <w:p w:rsidR="003A0E75" w:rsidRPr="003A0E75" w:rsidRDefault="003A0E75" w:rsidP="003A0E75">
      <w:pPr>
        <w:suppressAutoHyphens/>
        <w:contextualSpacing/>
        <w:jc w:val="center"/>
        <w:rPr>
          <w:lang w:val="uk-UA" w:eastAsia="zh-CN"/>
        </w:rPr>
      </w:pPr>
    </w:p>
    <w:p w:rsidR="003A0E75" w:rsidRPr="003A0E75" w:rsidRDefault="003A0E75" w:rsidP="003A0E75">
      <w:pPr>
        <w:suppressAutoHyphens/>
        <w:contextualSpacing/>
        <w:jc w:val="center"/>
        <w:rPr>
          <w:lang w:val="uk-UA" w:eastAsia="zh-CN"/>
        </w:rPr>
      </w:pPr>
    </w:p>
    <w:p w:rsidR="003A0E75" w:rsidRPr="003A0E75" w:rsidRDefault="003A0E75" w:rsidP="003A0E75">
      <w:pPr>
        <w:suppressAutoHyphens/>
        <w:contextualSpacing/>
        <w:jc w:val="center"/>
        <w:rPr>
          <w:lang w:val="uk-UA" w:eastAsia="zh-CN"/>
        </w:rPr>
      </w:pPr>
    </w:p>
    <w:p w:rsidR="00710F54" w:rsidRDefault="00710F54" w:rsidP="003A0E75">
      <w:pPr>
        <w:suppressAutoHyphens/>
        <w:contextualSpacing/>
        <w:jc w:val="center"/>
        <w:rPr>
          <w:lang w:val="uk-UA" w:eastAsia="zh-CN"/>
        </w:rPr>
      </w:pPr>
    </w:p>
    <w:p w:rsidR="00710F54" w:rsidRPr="003A0E75" w:rsidRDefault="00710F54" w:rsidP="003A0E75">
      <w:pPr>
        <w:suppressAutoHyphens/>
        <w:contextualSpacing/>
        <w:jc w:val="center"/>
        <w:rPr>
          <w:lang w:val="uk-UA" w:eastAsia="zh-CN"/>
        </w:rPr>
      </w:pPr>
    </w:p>
    <w:p w:rsidR="003A0E75" w:rsidRPr="003A0E75" w:rsidRDefault="003A0E75" w:rsidP="003A0E75">
      <w:pPr>
        <w:suppressAutoHyphens/>
        <w:contextualSpacing/>
        <w:jc w:val="center"/>
        <w:rPr>
          <w:lang w:val="uk-UA" w:eastAsia="zh-CN"/>
        </w:rPr>
      </w:pPr>
    </w:p>
    <w:p w:rsidR="003A0E75" w:rsidRPr="003A0E75" w:rsidRDefault="003A0E75" w:rsidP="003A0E75">
      <w:pPr>
        <w:suppressAutoHyphens/>
        <w:contextualSpacing/>
        <w:jc w:val="center"/>
        <w:rPr>
          <w:lang w:val="uk-UA" w:eastAsia="zh-CN"/>
        </w:rPr>
      </w:pPr>
    </w:p>
    <w:p w:rsidR="003A0E75" w:rsidRPr="003A0E75" w:rsidRDefault="003A0E75" w:rsidP="003A0E75">
      <w:pPr>
        <w:suppressAutoHyphens/>
        <w:contextualSpacing/>
        <w:jc w:val="center"/>
        <w:rPr>
          <w:lang w:val="uk-UA" w:eastAsia="zh-CN"/>
        </w:rPr>
      </w:pPr>
      <w:r w:rsidRPr="003A0E75">
        <w:rPr>
          <w:lang w:val="uk-UA" w:eastAsia="zh-CN"/>
        </w:rPr>
        <w:t>місто  Білгород-Дністровський</w:t>
      </w:r>
    </w:p>
    <w:p w:rsidR="003A0E75" w:rsidRPr="003A0E75" w:rsidRDefault="003A0E75" w:rsidP="003A0E75">
      <w:pPr>
        <w:suppressAutoHyphens/>
        <w:contextualSpacing/>
        <w:jc w:val="center"/>
        <w:rPr>
          <w:lang w:val="uk-UA" w:eastAsia="zh-CN"/>
        </w:rPr>
      </w:pPr>
      <w:r w:rsidRPr="003A0E75">
        <w:rPr>
          <w:lang w:val="uk-UA" w:eastAsia="zh-CN"/>
        </w:rPr>
        <w:t>2026 рік</w:t>
      </w:r>
    </w:p>
    <w:p w:rsidR="003A0E75" w:rsidRPr="003A0E75" w:rsidRDefault="003A0E75" w:rsidP="003A0E75">
      <w:pPr>
        <w:jc w:val="center"/>
        <w:rPr>
          <w:bCs/>
          <w:lang w:val="uk-UA"/>
        </w:rPr>
      </w:pPr>
    </w:p>
    <w:p w:rsidR="003A0E75" w:rsidRPr="003A0E75" w:rsidRDefault="003A0E75" w:rsidP="003A0E75">
      <w:pPr>
        <w:jc w:val="center"/>
        <w:rPr>
          <w:bCs/>
          <w:lang w:val="uk-UA"/>
        </w:rPr>
      </w:pPr>
    </w:p>
    <w:p w:rsidR="003A0E75" w:rsidRPr="003A0E75" w:rsidRDefault="003A0E75" w:rsidP="003A0E75">
      <w:pPr>
        <w:jc w:val="center"/>
        <w:rPr>
          <w:bCs/>
          <w:lang w:val="uk-UA"/>
        </w:rPr>
      </w:pPr>
    </w:p>
    <w:p w:rsidR="003A0E75" w:rsidRPr="003A0E75" w:rsidRDefault="003A0E75" w:rsidP="003A0E75">
      <w:pPr>
        <w:jc w:val="center"/>
        <w:rPr>
          <w:lang w:val="uk-UA"/>
        </w:rPr>
      </w:pPr>
      <w:r w:rsidRPr="003A0E75">
        <w:rPr>
          <w:bCs/>
          <w:lang w:val="uk-UA"/>
        </w:rPr>
        <w:lastRenderedPageBreak/>
        <w:t>ЗМІСТ</w:t>
      </w:r>
    </w:p>
    <w:p w:rsidR="003A0E75" w:rsidRPr="003A0E75" w:rsidRDefault="003A0E75" w:rsidP="003A0E75">
      <w:pPr>
        <w:tabs>
          <w:tab w:val="left" w:pos="915"/>
          <w:tab w:val="center" w:pos="4710"/>
        </w:tabs>
        <w:jc w:val="center"/>
        <w:rPr>
          <w:b/>
          <w:lang w:val="uk-UA"/>
        </w:rPr>
      </w:pPr>
    </w:p>
    <w:p w:rsidR="003A0E75" w:rsidRPr="003A0E75" w:rsidRDefault="003A0E75" w:rsidP="003A0E75">
      <w:pPr>
        <w:tabs>
          <w:tab w:val="right" w:leader="dot" w:pos="9639"/>
        </w:tabs>
        <w:rPr>
          <w:lang w:val="uk-UA"/>
        </w:rPr>
      </w:pPr>
      <w:r w:rsidRPr="003A0E75">
        <w:rPr>
          <w:lang w:val="uk-UA"/>
        </w:rPr>
        <w:t>Розділ 1. Паспорт Програми ………………………….........................…………………….…..... 3</w:t>
      </w:r>
    </w:p>
    <w:p w:rsidR="003A0E75" w:rsidRPr="003A0E75" w:rsidRDefault="003A0E75" w:rsidP="003A0E75">
      <w:pPr>
        <w:tabs>
          <w:tab w:val="right" w:leader="dot" w:pos="9639"/>
        </w:tabs>
        <w:rPr>
          <w:lang w:val="uk-UA"/>
        </w:rPr>
      </w:pPr>
    </w:p>
    <w:p w:rsidR="003A0E75" w:rsidRPr="003A0E75" w:rsidRDefault="003A0E75" w:rsidP="003A0E75">
      <w:pPr>
        <w:tabs>
          <w:tab w:val="right" w:leader="dot" w:pos="9639"/>
        </w:tabs>
        <w:rPr>
          <w:lang w:val="uk-UA"/>
        </w:rPr>
      </w:pPr>
      <w:r w:rsidRPr="003A0E75">
        <w:rPr>
          <w:lang w:val="uk-UA"/>
        </w:rPr>
        <w:t>Розділ 2. Визначення проблеми, на розв’язання якої спрямованої Програма .....…...…...….... 4</w:t>
      </w:r>
    </w:p>
    <w:p w:rsidR="003A0E75" w:rsidRPr="003A0E75" w:rsidRDefault="003A0E75" w:rsidP="003A0E75">
      <w:pPr>
        <w:tabs>
          <w:tab w:val="right" w:leader="dot" w:pos="9639"/>
        </w:tabs>
        <w:rPr>
          <w:lang w:val="uk-UA"/>
        </w:rPr>
      </w:pPr>
    </w:p>
    <w:p w:rsidR="003A0E75" w:rsidRPr="003A0E75" w:rsidRDefault="003A0E75" w:rsidP="003A0E75">
      <w:pPr>
        <w:tabs>
          <w:tab w:val="right" w:leader="dot" w:pos="9639"/>
        </w:tabs>
        <w:rPr>
          <w:lang w:val="uk-UA"/>
        </w:rPr>
      </w:pPr>
      <w:r w:rsidRPr="003A0E75">
        <w:rPr>
          <w:lang w:val="uk-UA"/>
        </w:rPr>
        <w:t>Розділ 3. Визначення Мети Програми ……………………………………………………….….. 6</w:t>
      </w:r>
    </w:p>
    <w:p w:rsidR="003A0E75" w:rsidRPr="003A0E75" w:rsidRDefault="003A0E75" w:rsidP="003A0E75">
      <w:pPr>
        <w:tabs>
          <w:tab w:val="right" w:leader="dot" w:pos="9639"/>
        </w:tabs>
        <w:rPr>
          <w:lang w:val="uk-UA"/>
        </w:rPr>
      </w:pPr>
    </w:p>
    <w:p w:rsidR="003A0E75" w:rsidRPr="003A0E75" w:rsidRDefault="003A0E75" w:rsidP="003A0E75">
      <w:pPr>
        <w:tabs>
          <w:tab w:val="right" w:leader="dot" w:pos="9639"/>
        </w:tabs>
        <w:rPr>
          <w:lang w:val="uk-UA"/>
        </w:rPr>
      </w:pPr>
      <w:r w:rsidRPr="003A0E75">
        <w:rPr>
          <w:lang w:val="uk-UA"/>
        </w:rPr>
        <w:t>Розділ 4. Обґрунтування завдань і засобів розв’язання проблеми,</w:t>
      </w:r>
    </w:p>
    <w:p w:rsidR="003A0E75" w:rsidRPr="003A0E75" w:rsidRDefault="003A0E75" w:rsidP="003A0E75">
      <w:pPr>
        <w:tabs>
          <w:tab w:val="right" w:leader="dot" w:pos="9638"/>
        </w:tabs>
        <w:jc w:val="both"/>
        <w:rPr>
          <w:lang w:val="uk-UA"/>
        </w:rPr>
      </w:pPr>
      <w:r w:rsidRPr="003A0E75">
        <w:rPr>
          <w:lang w:val="uk-UA"/>
        </w:rPr>
        <w:t>показники результативності .…................................…………………………............................... 6</w:t>
      </w:r>
    </w:p>
    <w:p w:rsidR="003A0E75" w:rsidRPr="003A0E75" w:rsidRDefault="003A0E75" w:rsidP="003A0E75">
      <w:pPr>
        <w:tabs>
          <w:tab w:val="right" w:leader="dot" w:pos="9639"/>
        </w:tabs>
        <w:jc w:val="both"/>
        <w:rPr>
          <w:lang w:val="uk-UA"/>
        </w:rPr>
      </w:pPr>
    </w:p>
    <w:p w:rsidR="003A0E75" w:rsidRPr="003A0E75" w:rsidRDefault="003A0E75" w:rsidP="003A0E75">
      <w:pPr>
        <w:tabs>
          <w:tab w:val="right" w:leader="dot" w:pos="9639"/>
        </w:tabs>
        <w:jc w:val="both"/>
        <w:rPr>
          <w:lang w:val="uk-UA"/>
        </w:rPr>
      </w:pPr>
      <w:r w:rsidRPr="003A0E75">
        <w:rPr>
          <w:lang w:val="uk-UA"/>
        </w:rPr>
        <w:t>Розділ 5. Очікувані результати виконання Програми ……………............................………...... 8</w:t>
      </w:r>
    </w:p>
    <w:p w:rsidR="003A0E75" w:rsidRPr="003A0E75" w:rsidRDefault="003A0E75" w:rsidP="003A0E75">
      <w:pPr>
        <w:tabs>
          <w:tab w:val="right" w:leader="dot" w:pos="9639"/>
        </w:tabs>
        <w:jc w:val="both"/>
        <w:rPr>
          <w:lang w:val="uk-UA"/>
        </w:rPr>
      </w:pPr>
    </w:p>
    <w:p w:rsidR="003A0E75" w:rsidRPr="003A0E75" w:rsidRDefault="003A0E75" w:rsidP="003A0E75">
      <w:pPr>
        <w:tabs>
          <w:tab w:val="right" w:leader="dot" w:pos="9639"/>
        </w:tabs>
        <w:jc w:val="both"/>
        <w:rPr>
          <w:lang w:val="uk-UA"/>
        </w:rPr>
      </w:pPr>
      <w:r w:rsidRPr="003A0E75">
        <w:rPr>
          <w:lang w:val="uk-UA"/>
        </w:rPr>
        <w:t>Розділ 6. Обсяги та джерела фінансування Програми ..………………...........................…........ 8</w:t>
      </w:r>
    </w:p>
    <w:p w:rsidR="003A0E75" w:rsidRPr="003A0E75" w:rsidRDefault="003A0E75" w:rsidP="003A0E75">
      <w:pPr>
        <w:tabs>
          <w:tab w:val="right" w:leader="dot" w:pos="9639"/>
        </w:tabs>
        <w:jc w:val="both"/>
        <w:rPr>
          <w:lang w:val="uk-UA"/>
        </w:rPr>
      </w:pPr>
    </w:p>
    <w:p w:rsidR="003A0E75" w:rsidRPr="003A0E75" w:rsidRDefault="003A0E75" w:rsidP="003A0E75">
      <w:pPr>
        <w:tabs>
          <w:tab w:val="right" w:leader="dot" w:pos="9639"/>
        </w:tabs>
        <w:jc w:val="both"/>
        <w:rPr>
          <w:lang w:val="uk-UA"/>
        </w:rPr>
      </w:pPr>
      <w:r w:rsidRPr="003A0E75">
        <w:rPr>
          <w:lang w:val="uk-UA"/>
        </w:rPr>
        <w:t>Розділ 7. Строки та етапи виконання Програми ……………….…...……….......................….... 9</w:t>
      </w:r>
    </w:p>
    <w:p w:rsidR="003A0E75" w:rsidRPr="003A0E75" w:rsidRDefault="003A0E75" w:rsidP="003A0E75">
      <w:pPr>
        <w:tabs>
          <w:tab w:val="right" w:leader="dot" w:pos="9639"/>
        </w:tabs>
        <w:jc w:val="both"/>
        <w:rPr>
          <w:lang w:val="uk-UA"/>
        </w:rPr>
      </w:pPr>
    </w:p>
    <w:p w:rsidR="003A0E75" w:rsidRPr="003A0E75" w:rsidRDefault="003A0E75" w:rsidP="003A0E75">
      <w:pPr>
        <w:tabs>
          <w:tab w:val="right" w:leader="dot" w:pos="9639"/>
        </w:tabs>
        <w:jc w:val="both"/>
        <w:rPr>
          <w:lang w:val="uk-UA"/>
        </w:rPr>
      </w:pPr>
      <w:r w:rsidRPr="003A0E75">
        <w:rPr>
          <w:lang w:val="uk-UA"/>
        </w:rPr>
        <w:t>Розділ 8.  Координація та контроль за ходом виконання Програми ……..…............................. 9</w:t>
      </w:r>
    </w:p>
    <w:p w:rsidR="003A0E75" w:rsidRPr="003A0E75" w:rsidRDefault="003A0E75" w:rsidP="003A0E75">
      <w:pPr>
        <w:tabs>
          <w:tab w:val="right" w:leader="dot" w:pos="9639"/>
        </w:tabs>
        <w:jc w:val="both"/>
        <w:rPr>
          <w:lang w:val="uk-UA"/>
        </w:rPr>
      </w:pPr>
    </w:p>
    <w:p w:rsidR="003A0E75" w:rsidRPr="003A0E75" w:rsidRDefault="003A0E75" w:rsidP="003A0E75">
      <w:pPr>
        <w:tabs>
          <w:tab w:val="right" w:leader="dot" w:pos="9639"/>
        </w:tabs>
        <w:suppressAutoHyphens/>
        <w:contextualSpacing/>
        <w:jc w:val="both"/>
        <w:rPr>
          <w:lang w:val="uk-UA" w:eastAsia="zh-CN"/>
        </w:rPr>
      </w:pPr>
      <w:r w:rsidRPr="003A0E75">
        <w:rPr>
          <w:lang w:val="uk-UA" w:eastAsia="zh-CN"/>
        </w:rPr>
        <w:t>Додаток 1.......................................................................................................................................... 13</w:t>
      </w:r>
    </w:p>
    <w:p w:rsidR="003A0E75" w:rsidRPr="003A0E75" w:rsidRDefault="003A0E75" w:rsidP="003A0E75">
      <w:pPr>
        <w:tabs>
          <w:tab w:val="right" w:leader="dot" w:pos="9639"/>
        </w:tabs>
        <w:suppressAutoHyphens/>
        <w:contextualSpacing/>
        <w:jc w:val="both"/>
        <w:rPr>
          <w:lang w:val="uk-UA" w:eastAsia="zh-CN"/>
        </w:rPr>
      </w:pPr>
      <w:r w:rsidRPr="003A0E75">
        <w:rPr>
          <w:lang w:val="uk-UA" w:eastAsia="zh-CN"/>
        </w:rPr>
        <w:t>Додаток 2.......................................................................................................................................... 1</w:t>
      </w:r>
      <w:r w:rsidR="00240DC0">
        <w:rPr>
          <w:lang w:val="uk-UA" w:eastAsia="zh-CN"/>
        </w:rPr>
        <w:t>9</w:t>
      </w:r>
    </w:p>
    <w:p w:rsidR="003A0E75" w:rsidRPr="003A0E75" w:rsidRDefault="003A0E75" w:rsidP="003A0E75">
      <w:pPr>
        <w:tabs>
          <w:tab w:val="right" w:leader="dot" w:pos="9639"/>
        </w:tabs>
        <w:suppressAutoHyphens/>
        <w:contextualSpacing/>
        <w:jc w:val="both"/>
        <w:rPr>
          <w:lang w:val="uk-UA" w:eastAsia="zh-CN"/>
        </w:rPr>
      </w:pPr>
      <w:r w:rsidRPr="003A0E75">
        <w:rPr>
          <w:lang w:val="uk-UA" w:eastAsia="zh-CN"/>
        </w:rPr>
        <w:t>Додаток 3.......................................................................................................................................... 2</w:t>
      </w:r>
      <w:r w:rsidR="00240DC0">
        <w:rPr>
          <w:lang w:val="uk-UA" w:eastAsia="zh-CN"/>
        </w:rPr>
        <w:t>3</w:t>
      </w:r>
    </w:p>
    <w:p w:rsidR="003A0E75" w:rsidRPr="003A0E75" w:rsidRDefault="003A0E75" w:rsidP="003A0E75">
      <w:pPr>
        <w:tabs>
          <w:tab w:val="right" w:leader="dot" w:pos="9639"/>
        </w:tabs>
        <w:jc w:val="both"/>
        <w:rPr>
          <w:lang w:val="uk-UA" w:eastAsia="zh-CN"/>
        </w:rPr>
      </w:pPr>
    </w:p>
    <w:p w:rsidR="003A0E75" w:rsidRPr="003A0E75" w:rsidRDefault="003A0E75" w:rsidP="003A0E75">
      <w:pPr>
        <w:tabs>
          <w:tab w:val="right" w:leader="dot" w:pos="9639"/>
        </w:tabs>
        <w:jc w:val="both"/>
        <w:rPr>
          <w:lang w:val="uk-UA"/>
        </w:rPr>
      </w:pPr>
    </w:p>
    <w:p w:rsidR="003A0E75" w:rsidRPr="003A0E75" w:rsidRDefault="003A0E75" w:rsidP="003A0E75">
      <w:pPr>
        <w:jc w:val="center"/>
        <w:outlineLvl w:val="4"/>
        <w:rPr>
          <w:b/>
          <w:u w:val="single"/>
          <w:lang w:val="uk-UA"/>
        </w:rPr>
      </w:pPr>
    </w:p>
    <w:p w:rsidR="003A0E75" w:rsidRPr="003A0E75" w:rsidRDefault="003A0E75" w:rsidP="003A0E75">
      <w:pPr>
        <w:jc w:val="center"/>
        <w:outlineLvl w:val="4"/>
        <w:rPr>
          <w:b/>
          <w:u w:val="single"/>
          <w:lang w:val="uk-UA"/>
        </w:rPr>
      </w:pPr>
    </w:p>
    <w:p w:rsidR="003A0E75" w:rsidRPr="003A0E75" w:rsidRDefault="003A0E75" w:rsidP="003A0E75">
      <w:pPr>
        <w:jc w:val="center"/>
        <w:outlineLvl w:val="4"/>
        <w:rPr>
          <w:b/>
          <w:u w:val="single"/>
          <w:lang w:val="uk-UA"/>
        </w:rPr>
      </w:pPr>
    </w:p>
    <w:p w:rsidR="003A0E75" w:rsidRPr="003A0E75" w:rsidRDefault="003A0E75" w:rsidP="003A0E75">
      <w:pPr>
        <w:tabs>
          <w:tab w:val="right" w:leader="dot" w:pos="9639"/>
        </w:tabs>
        <w:suppressAutoHyphens/>
        <w:contextualSpacing/>
        <w:jc w:val="both"/>
        <w:rPr>
          <w:bCs/>
          <w:lang w:val="uk-UA" w:eastAsia="zh-CN"/>
        </w:rPr>
      </w:pPr>
    </w:p>
    <w:p w:rsidR="003A0E75" w:rsidRPr="003A0E75" w:rsidRDefault="003A0E75" w:rsidP="003A0E75">
      <w:pPr>
        <w:suppressAutoHyphens/>
        <w:contextualSpacing/>
        <w:jc w:val="center"/>
        <w:outlineLvl w:val="4"/>
        <w:rPr>
          <w:b/>
          <w:bCs/>
          <w:iCs/>
          <w:u w:val="single"/>
          <w:lang w:val="uk-UA" w:eastAsia="zh-CN"/>
        </w:rPr>
      </w:pPr>
    </w:p>
    <w:p w:rsidR="003A0E75" w:rsidRPr="003A0E75" w:rsidRDefault="003A0E75" w:rsidP="003A0E75">
      <w:pPr>
        <w:suppressAutoHyphens/>
        <w:contextualSpacing/>
        <w:jc w:val="center"/>
        <w:outlineLvl w:val="4"/>
        <w:rPr>
          <w:b/>
          <w:bCs/>
          <w:iCs/>
          <w:u w:val="single"/>
          <w:lang w:val="uk-UA" w:eastAsia="zh-CN"/>
        </w:rPr>
      </w:pPr>
    </w:p>
    <w:p w:rsidR="003A0E75" w:rsidRPr="003A0E75" w:rsidRDefault="003A0E75" w:rsidP="003A0E75">
      <w:pPr>
        <w:suppressAutoHyphens/>
        <w:contextualSpacing/>
        <w:jc w:val="center"/>
        <w:outlineLvl w:val="4"/>
        <w:rPr>
          <w:b/>
          <w:bCs/>
          <w:iCs/>
          <w:u w:val="single"/>
          <w:lang w:val="uk-UA" w:eastAsia="zh-CN"/>
        </w:rPr>
      </w:pPr>
    </w:p>
    <w:p w:rsidR="003A0E75" w:rsidRPr="003A0E75" w:rsidRDefault="003A0E75" w:rsidP="003A0E75">
      <w:pPr>
        <w:suppressAutoHyphens/>
        <w:contextualSpacing/>
        <w:jc w:val="center"/>
        <w:outlineLvl w:val="4"/>
        <w:rPr>
          <w:b/>
          <w:bCs/>
          <w:iCs/>
          <w:u w:val="single"/>
          <w:lang w:val="uk-UA" w:eastAsia="zh-CN"/>
        </w:rPr>
      </w:pPr>
    </w:p>
    <w:p w:rsidR="003A0E75" w:rsidRPr="003A0E75" w:rsidRDefault="003A0E75" w:rsidP="003A0E75">
      <w:pPr>
        <w:suppressAutoHyphens/>
        <w:contextualSpacing/>
        <w:jc w:val="center"/>
        <w:outlineLvl w:val="4"/>
        <w:rPr>
          <w:b/>
          <w:bCs/>
          <w:iCs/>
          <w:u w:val="single"/>
          <w:lang w:val="uk-UA" w:eastAsia="zh-CN"/>
        </w:rPr>
      </w:pPr>
    </w:p>
    <w:p w:rsidR="003A0E75" w:rsidRPr="003A0E75" w:rsidRDefault="003A0E75" w:rsidP="003A0E75">
      <w:pPr>
        <w:suppressAutoHyphens/>
        <w:contextualSpacing/>
        <w:jc w:val="center"/>
        <w:outlineLvl w:val="4"/>
        <w:rPr>
          <w:b/>
          <w:bCs/>
          <w:iCs/>
          <w:u w:val="single"/>
          <w:lang w:val="uk-UA" w:eastAsia="zh-CN"/>
        </w:rPr>
      </w:pPr>
    </w:p>
    <w:p w:rsidR="003A0E75" w:rsidRPr="003A0E75" w:rsidRDefault="003A0E75" w:rsidP="003A0E75">
      <w:pPr>
        <w:suppressAutoHyphens/>
        <w:contextualSpacing/>
        <w:jc w:val="center"/>
        <w:outlineLvl w:val="4"/>
        <w:rPr>
          <w:b/>
          <w:bCs/>
          <w:iCs/>
          <w:u w:val="single"/>
          <w:lang w:val="uk-UA" w:eastAsia="zh-CN"/>
        </w:rPr>
      </w:pPr>
    </w:p>
    <w:p w:rsidR="003A0E75" w:rsidRPr="003A0E75" w:rsidRDefault="003A0E75" w:rsidP="003A0E75">
      <w:pPr>
        <w:suppressAutoHyphens/>
        <w:contextualSpacing/>
        <w:jc w:val="center"/>
        <w:outlineLvl w:val="4"/>
        <w:rPr>
          <w:b/>
          <w:bCs/>
          <w:iCs/>
          <w:u w:val="single"/>
          <w:lang w:val="uk-UA" w:eastAsia="zh-CN"/>
        </w:rPr>
      </w:pPr>
    </w:p>
    <w:p w:rsidR="003A0E75" w:rsidRPr="003A0E75" w:rsidRDefault="003A0E75" w:rsidP="003A0E75">
      <w:pPr>
        <w:suppressAutoHyphens/>
        <w:contextualSpacing/>
        <w:jc w:val="center"/>
        <w:outlineLvl w:val="4"/>
        <w:rPr>
          <w:b/>
          <w:bCs/>
          <w:iCs/>
          <w:u w:val="single"/>
          <w:lang w:val="uk-UA" w:eastAsia="zh-CN"/>
        </w:rPr>
      </w:pPr>
    </w:p>
    <w:p w:rsidR="003A0E75" w:rsidRPr="003A0E75" w:rsidRDefault="003A0E75" w:rsidP="003A0E75">
      <w:pPr>
        <w:suppressAutoHyphens/>
        <w:contextualSpacing/>
        <w:jc w:val="center"/>
        <w:outlineLvl w:val="4"/>
        <w:rPr>
          <w:b/>
          <w:bCs/>
          <w:iCs/>
          <w:u w:val="single"/>
          <w:lang w:val="uk-UA" w:eastAsia="zh-CN"/>
        </w:rPr>
      </w:pPr>
    </w:p>
    <w:p w:rsidR="003A0E75" w:rsidRPr="003A0E75" w:rsidRDefault="003A0E75" w:rsidP="003A0E75">
      <w:pPr>
        <w:suppressAutoHyphens/>
        <w:contextualSpacing/>
        <w:jc w:val="center"/>
        <w:outlineLvl w:val="4"/>
        <w:rPr>
          <w:b/>
          <w:bCs/>
          <w:iCs/>
          <w:u w:val="single"/>
          <w:lang w:val="uk-UA" w:eastAsia="zh-CN"/>
        </w:rPr>
      </w:pPr>
    </w:p>
    <w:p w:rsidR="003A0E75" w:rsidRPr="003A0E75" w:rsidRDefault="003A0E75" w:rsidP="003A0E75">
      <w:pPr>
        <w:suppressAutoHyphens/>
        <w:contextualSpacing/>
        <w:jc w:val="center"/>
        <w:outlineLvl w:val="4"/>
        <w:rPr>
          <w:b/>
          <w:bCs/>
          <w:iCs/>
          <w:u w:val="single"/>
          <w:lang w:val="uk-UA" w:eastAsia="zh-CN"/>
        </w:rPr>
      </w:pPr>
    </w:p>
    <w:p w:rsidR="003A0E75" w:rsidRPr="003A0E75" w:rsidRDefault="003A0E75" w:rsidP="003A0E75">
      <w:pPr>
        <w:suppressAutoHyphens/>
        <w:contextualSpacing/>
        <w:jc w:val="center"/>
        <w:outlineLvl w:val="4"/>
        <w:rPr>
          <w:b/>
          <w:bCs/>
          <w:iCs/>
          <w:u w:val="single"/>
          <w:lang w:val="uk-UA" w:eastAsia="zh-CN"/>
        </w:rPr>
      </w:pPr>
    </w:p>
    <w:p w:rsidR="003A0E75" w:rsidRPr="003A0E75" w:rsidRDefault="003A0E75" w:rsidP="003A0E75">
      <w:pPr>
        <w:suppressAutoHyphens/>
        <w:contextualSpacing/>
        <w:jc w:val="center"/>
        <w:outlineLvl w:val="4"/>
        <w:rPr>
          <w:b/>
          <w:bCs/>
          <w:iCs/>
          <w:u w:val="single"/>
          <w:lang w:val="uk-UA" w:eastAsia="zh-CN"/>
        </w:rPr>
      </w:pPr>
    </w:p>
    <w:p w:rsidR="003A0E75" w:rsidRPr="003A0E75" w:rsidRDefault="003A0E75" w:rsidP="003A0E75">
      <w:pPr>
        <w:suppressAutoHyphens/>
        <w:contextualSpacing/>
        <w:jc w:val="center"/>
        <w:outlineLvl w:val="4"/>
        <w:rPr>
          <w:b/>
          <w:bCs/>
          <w:iCs/>
          <w:u w:val="single"/>
          <w:lang w:val="uk-UA" w:eastAsia="zh-CN"/>
        </w:rPr>
      </w:pPr>
    </w:p>
    <w:p w:rsidR="003A0E75" w:rsidRPr="003A0E75" w:rsidRDefault="003A0E75" w:rsidP="003A0E75">
      <w:pPr>
        <w:suppressAutoHyphens/>
        <w:contextualSpacing/>
        <w:jc w:val="center"/>
        <w:outlineLvl w:val="4"/>
        <w:rPr>
          <w:b/>
          <w:bCs/>
          <w:iCs/>
          <w:u w:val="single"/>
          <w:lang w:val="uk-UA" w:eastAsia="zh-CN"/>
        </w:rPr>
      </w:pPr>
    </w:p>
    <w:p w:rsidR="003A0E75" w:rsidRPr="003A0E75" w:rsidRDefault="003A0E75" w:rsidP="003A0E75">
      <w:pPr>
        <w:suppressAutoHyphens/>
        <w:contextualSpacing/>
        <w:jc w:val="center"/>
        <w:outlineLvl w:val="4"/>
        <w:rPr>
          <w:b/>
          <w:bCs/>
          <w:iCs/>
          <w:u w:val="single"/>
          <w:lang w:val="uk-UA" w:eastAsia="zh-CN"/>
        </w:rPr>
      </w:pPr>
    </w:p>
    <w:p w:rsidR="003A0E75" w:rsidRPr="003A0E75" w:rsidRDefault="003A0E75" w:rsidP="003A0E75">
      <w:pPr>
        <w:suppressAutoHyphens/>
        <w:contextualSpacing/>
        <w:jc w:val="center"/>
        <w:outlineLvl w:val="4"/>
        <w:rPr>
          <w:b/>
          <w:bCs/>
          <w:iCs/>
          <w:u w:val="single"/>
          <w:lang w:val="uk-UA" w:eastAsia="zh-CN"/>
        </w:rPr>
      </w:pPr>
    </w:p>
    <w:p w:rsidR="003A0E75" w:rsidRPr="003A0E75" w:rsidRDefault="003A0E75" w:rsidP="003A0E75">
      <w:pPr>
        <w:suppressAutoHyphens/>
        <w:contextualSpacing/>
        <w:jc w:val="center"/>
        <w:outlineLvl w:val="4"/>
        <w:rPr>
          <w:b/>
          <w:bCs/>
          <w:iCs/>
          <w:u w:val="single"/>
          <w:lang w:val="uk-UA" w:eastAsia="zh-CN"/>
        </w:rPr>
      </w:pPr>
    </w:p>
    <w:p w:rsidR="003A0E75" w:rsidRPr="003A0E75" w:rsidRDefault="003A0E75" w:rsidP="003A0E75">
      <w:pPr>
        <w:suppressAutoHyphens/>
        <w:contextualSpacing/>
        <w:jc w:val="center"/>
        <w:outlineLvl w:val="4"/>
        <w:rPr>
          <w:b/>
          <w:bCs/>
          <w:iCs/>
          <w:u w:val="single"/>
          <w:lang w:val="uk-UA" w:eastAsia="zh-CN"/>
        </w:rPr>
      </w:pPr>
    </w:p>
    <w:p w:rsidR="003A0E75" w:rsidRPr="003A0E75" w:rsidRDefault="003A0E75" w:rsidP="003A0E75">
      <w:pPr>
        <w:suppressAutoHyphens/>
        <w:contextualSpacing/>
        <w:jc w:val="center"/>
        <w:outlineLvl w:val="4"/>
        <w:rPr>
          <w:b/>
          <w:bCs/>
          <w:iCs/>
          <w:u w:val="single"/>
          <w:lang w:val="uk-UA" w:eastAsia="zh-CN"/>
        </w:rPr>
      </w:pPr>
    </w:p>
    <w:p w:rsidR="003A0E75" w:rsidRPr="003A0E75" w:rsidRDefault="003A0E75" w:rsidP="003A0E75">
      <w:pPr>
        <w:suppressAutoHyphens/>
        <w:contextualSpacing/>
        <w:jc w:val="center"/>
        <w:outlineLvl w:val="4"/>
        <w:rPr>
          <w:b/>
          <w:bCs/>
          <w:iCs/>
          <w:u w:val="single"/>
          <w:lang w:val="uk-UA" w:eastAsia="zh-CN"/>
        </w:rPr>
      </w:pPr>
    </w:p>
    <w:p w:rsidR="003A0E75" w:rsidRPr="003A0E75" w:rsidRDefault="003A0E75" w:rsidP="003A0E75">
      <w:pPr>
        <w:suppressAutoHyphens/>
        <w:contextualSpacing/>
        <w:jc w:val="center"/>
        <w:outlineLvl w:val="4"/>
        <w:rPr>
          <w:b/>
          <w:bCs/>
          <w:iCs/>
          <w:u w:val="single"/>
          <w:lang w:val="uk-UA" w:eastAsia="zh-CN"/>
        </w:rPr>
      </w:pPr>
    </w:p>
    <w:p w:rsidR="003A0E75" w:rsidRPr="003A0E75" w:rsidRDefault="003A0E75" w:rsidP="003A0E75">
      <w:pPr>
        <w:jc w:val="center"/>
        <w:rPr>
          <w:b/>
          <w:lang w:val="uk-UA"/>
        </w:rPr>
      </w:pPr>
    </w:p>
    <w:p w:rsidR="003A0E75" w:rsidRPr="003A0E75" w:rsidRDefault="003A0E75" w:rsidP="003A0E75">
      <w:pPr>
        <w:jc w:val="center"/>
        <w:rPr>
          <w:b/>
          <w:lang w:val="uk-UA"/>
        </w:rPr>
      </w:pPr>
    </w:p>
    <w:p w:rsidR="003A0E75" w:rsidRPr="003A0E75" w:rsidRDefault="003A0E75" w:rsidP="003A0E75">
      <w:pPr>
        <w:jc w:val="center"/>
        <w:rPr>
          <w:b/>
          <w:lang w:val="uk-UA"/>
        </w:rPr>
      </w:pPr>
    </w:p>
    <w:p w:rsidR="003A0E75" w:rsidRPr="003A0E75" w:rsidRDefault="003A0E75" w:rsidP="003A0E75">
      <w:pPr>
        <w:jc w:val="center"/>
        <w:rPr>
          <w:b/>
          <w:lang w:val="uk-UA"/>
        </w:rPr>
      </w:pPr>
    </w:p>
    <w:p w:rsidR="003A0E75" w:rsidRPr="003A0E75" w:rsidRDefault="003A0E75" w:rsidP="003A0E75">
      <w:pPr>
        <w:jc w:val="center"/>
        <w:rPr>
          <w:b/>
          <w:lang w:val="uk-UA"/>
        </w:rPr>
      </w:pPr>
    </w:p>
    <w:p w:rsidR="003A0E75" w:rsidRPr="003A0E75" w:rsidRDefault="003A0E75" w:rsidP="003A0E75">
      <w:pPr>
        <w:jc w:val="center"/>
        <w:rPr>
          <w:b/>
          <w:lang w:val="uk-UA"/>
        </w:rPr>
      </w:pPr>
      <w:r w:rsidRPr="003A0E75">
        <w:rPr>
          <w:b/>
          <w:lang w:val="uk-UA"/>
        </w:rPr>
        <w:t xml:space="preserve">ПАСПОРТ </w:t>
      </w:r>
    </w:p>
    <w:p w:rsidR="003A0E75" w:rsidRPr="003A0E75" w:rsidRDefault="003A0E75" w:rsidP="003A0E75">
      <w:pPr>
        <w:jc w:val="center"/>
        <w:rPr>
          <w:b/>
          <w:lang w:val="uk-UA"/>
        </w:rPr>
      </w:pPr>
      <w:r w:rsidRPr="003A0E75">
        <w:rPr>
          <w:b/>
          <w:lang w:val="uk-UA"/>
        </w:rPr>
        <w:t>цільової програми</w:t>
      </w:r>
    </w:p>
    <w:p w:rsidR="003A0E75" w:rsidRPr="003A0E75" w:rsidRDefault="003A0E75" w:rsidP="003A0E75">
      <w:pPr>
        <w:jc w:val="center"/>
        <w:rPr>
          <w:b/>
          <w:lang w:val="uk-UA"/>
        </w:rPr>
      </w:pPr>
      <w:r w:rsidRPr="003A0E75">
        <w:rPr>
          <w:b/>
          <w:lang w:val="uk-UA"/>
        </w:rPr>
        <w:t>«</w:t>
      </w:r>
      <w:r w:rsidRPr="003A0E75">
        <w:rPr>
          <w:b/>
          <w:bCs/>
          <w:lang w:val="uk-UA"/>
        </w:rPr>
        <w:t>Благоустрій території міста Білгорода -Дністровського на 2025-2028 роки</w:t>
      </w:r>
      <w:r w:rsidRPr="003A0E75">
        <w:rPr>
          <w:b/>
          <w:lang w:val="uk-UA"/>
        </w:rPr>
        <w:t xml:space="preserve">», </w:t>
      </w:r>
    </w:p>
    <w:p w:rsidR="003A0E75" w:rsidRPr="003A0E75" w:rsidRDefault="003A0E75" w:rsidP="003A0E75">
      <w:pPr>
        <w:jc w:val="center"/>
        <w:rPr>
          <w:b/>
          <w:lang w:val="uk-UA"/>
        </w:rPr>
      </w:pPr>
      <w:r w:rsidRPr="003A0E75">
        <w:rPr>
          <w:b/>
          <w:lang w:val="uk-UA"/>
        </w:rPr>
        <w:t>нова редакція</w:t>
      </w:r>
    </w:p>
    <w:p w:rsidR="003A0E75" w:rsidRPr="003A0E75" w:rsidRDefault="003A0E75" w:rsidP="003A0E75">
      <w:pPr>
        <w:jc w:val="center"/>
        <w:rPr>
          <w:b/>
          <w:lang w:val="uk-UA"/>
        </w:rPr>
      </w:pPr>
    </w:p>
    <w:p w:rsidR="003A0E75" w:rsidRPr="003A0E75" w:rsidRDefault="003A0E75" w:rsidP="003A0E75">
      <w:pPr>
        <w:jc w:val="center"/>
        <w:rPr>
          <w:b/>
          <w:lang w:val="uk-UA"/>
        </w:rPr>
      </w:pPr>
    </w:p>
    <w:p w:rsidR="003A0E75" w:rsidRPr="003A0E75" w:rsidRDefault="003A0E75" w:rsidP="003A0E75">
      <w:pPr>
        <w:jc w:val="center"/>
        <w:rPr>
          <w:b/>
          <w:lang w:val="uk-UA"/>
        </w:rPr>
      </w:pPr>
    </w:p>
    <w:tbl>
      <w:tblPr>
        <w:tblW w:w="9696" w:type="dxa"/>
        <w:tblLook w:val="04A0"/>
      </w:tblPr>
      <w:tblGrid>
        <w:gridCol w:w="525"/>
        <w:gridCol w:w="3530"/>
        <w:gridCol w:w="5641"/>
      </w:tblGrid>
      <w:tr w:rsidR="003A0E75" w:rsidRPr="003A0E75" w:rsidTr="00041ECD">
        <w:trPr>
          <w:trHeight w:val="100"/>
        </w:trPr>
        <w:tc>
          <w:tcPr>
            <w:tcW w:w="525" w:type="dxa"/>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hideMark/>
          </w:tcPr>
          <w:p w:rsidR="003A0E75" w:rsidRPr="003A0E75" w:rsidRDefault="003A0E75" w:rsidP="00041ECD">
            <w:pPr>
              <w:jc w:val="center"/>
              <w:rPr>
                <w:lang w:val="uk-UA"/>
              </w:rPr>
            </w:pPr>
            <w:r w:rsidRPr="003A0E75">
              <w:rPr>
                <w:lang w:val="uk-UA"/>
              </w:rPr>
              <w:t>1</w:t>
            </w:r>
          </w:p>
        </w:tc>
        <w:tc>
          <w:tcPr>
            <w:tcW w:w="3530" w:type="dxa"/>
            <w:tcBorders>
              <w:top w:val="single" w:sz="4" w:space="0" w:color="000000"/>
              <w:left w:val="single" w:sz="4" w:space="0" w:color="000000"/>
              <w:bottom w:val="single" w:sz="4" w:space="0" w:color="000000"/>
              <w:right w:val="nil"/>
            </w:tcBorders>
            <w:vAlign w:val="center"/>
            <w:hideMark/>
          </w:tcPr>
          <w:p w:rsidR="003A0E75" w:rsidRPr="003A0E75" w:rsidRDefault="003A0E75" w:rsidP="00041ECD">
            <w:pPr>
              <w:rPr>
                <w:lang w:val="uk-UA"/>
              </w:rPr>
            </w:pPr>
            <w:r w:rsidRPr="003A0E75">
              <w:rPr>
                <w:lang w:val="uk-UA"/>
              </w:rPr>
              <w:t>Ініціатор розроблення програми</w:t>
            </w:r>
          </w:p>
        </w:tc>
        <w:tc>
          <w:tcPr>
            <w:tcW w:w="5641" w:type="dxa"/>
            <w:tcBorders>
              <w:top w:val="single" w:sz="4" w:space="0" w:color="000000"/>
              <w:left w:val="single" w:sz="4" w:space="0" w:color="000000"/>
              <w:bottom w:val="single" w:sz="4" w:space="0" w:color="000000"/>
              <w:right w:val="single" w:sz="4" w:space="0" w:color="000000"/>
            </w:tcBorders>
            <w:vAlign w:val="center"/>
            <w:hideMark/>
          </w:tcPr>
          <w:p w:rsidR="003A0E75" w:rsidRPr="003A0E75" w:rsidRDefault="003A0E75" w:rsidP="00041ECD">
            <w:pPr>
              <w:rPr>
                <w:lang w:val="uk-UA"/>
              </w:rPr>
            </w:pPr>
            <w:r w:rsidRPr="003A0E75">
              <w:rPr>
                <w:iCs/>
                <w:lang w:val="uk-UA"/>
              </w:rPr>
              <w:t xml:space="preserve">МЦ «Благоустрій», </w:t>
            </w:r>
            <w:proofErr w:type="spellStart"/>
            <w:r w:rsidRPr="003A0E75">
              <w:rPr>
                <w:iCs/>
                <w:lang w:val="uk-UA"/>
              </w:rPr>
              <w:t>КП</w:t>
            </w:r>
            <w:proofErr w:type="spellEnd"/>
            <w:r w:rsidRPr="003A0E75">
              <w:rPr>
                <w:iCs/>
                <w:lang w:val="uk-UA"/>
              </w:rPr>
              <w:t xml:space="preserve"> «</w:t>
            </w:r>
            <w:proofErr w:type="spellStart"/>
            <w:r w:rsidRPr="003A0E75">
              <w:rPr>
                <w:iCs/>
                <w:lang w:val="uk-UA"/>
              </w:rPr>
              <w:t>Автотранссервіс</w:t>
            </w:r>
            <w:proofErr w:type="spellEnd"/>
            <w:r w:rsidRPr="003A0E75">
              <w:rPr>
                <w:iCs/>
                <w:lang w:val="uk-UA"/>
              </w:rPr>
              <w:t>», Департамент житлово-комунального господарства та капітального будівництва</w:t>
            </w:r>
          </w:p>
        </w:tc>
      </w:tr>
      <w:tr w:rsidR="003A0E75" w:rsidRPr="003A0E75" w:rsidTr="00041ECD">
        <w:trPr>
          <w:trHeight w:val="100"/>
        </w:trPr>
        <w:tc>
          <w:tcPr>
            <w:tcW w:w="525" w:type="dxa"/>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hideMark/>
          </w:tcPr>
          <w:p w:rsidR="003A0E75" w:rsidRPr="003A0E75" w:rsidRDefault="003A0E75" w:rsidP="00041ECD">
            <w:pPr>
              <w:jc w:val="center"/>
              <w:rPr>
                <w:lang w:val="uk-UA"/>
              </w:rPr>
            </w:pPr>
            <w:r w:rsidRPr="003A0E75">
              <w:rPr>
                <w:lang w:val="uk-UA"/>
              </w:rPr>
              <w:t>2</w:t>
            </w:r>
          </w:p>
        </w:tc>
        <w:tc>
          <w:tcPr>
            <w:tcW w:w="3530" w:type="dxa"/>
            <w:tcBorders>
              <w:top w:val="single" w:sz="4" w:space="0" w:color="000000"/>
              <w:left w:val="single" w:sz="4" w:space="0" w:color="000000"/>
              <w:bottom w:val="single" w:sz="4" w:space="0" w:color="000000"/>
              <w:right w:val="single" w:sz="4" w:space="0" w:color="000000"/>
            </w:tcBorders>
            <w:vAlign w:val="center"/>
            <w:hideMark/>
          </w:tcPr>
          <w:p w:rsidR="003A0E75" w:rsidRPr="003A0E75" w:rsidRDefault="003A0E75" w:rsidP="00041ECD">
            <w:pPr>
              <w:rPr>
                <w:lang w:val="uk-UA"/>
              </w:rPr>
            </w:pPr>
            <w:r w:rsidRPr="003A0E75">
              <w:rPr>
                <w:lang w:val="uk-UA"/>
              </w:rPr>
              <w:t xml:space="preserve">Дата, номер і назва розпорядчого документа про розроблення Програми </w:t>
            </w:r>
          </w:p>
        </w:tc>
        <w:tc>
          <w:tcPr>
            <w:tcW w:w="5641" w:type="dxa"/>
            <w:tcBorders>
              <w:top w:val="single" w:sz="4" w:space="0" w:color="000000"/>
              <w:left w:val="single" w:sz="4" w:space="0" w:color="000000"/>
              <w:bottom w:val="single" w:sz="4" w:space="0" w:color="000000"/>
              <w:right w:val="single" w:sz="4" w:space="0" w:color="000000"/>
            </w:tcBorders>
            <w:vAlign w:val="center"/>
            <w:hideMark/>
          </w:tcPr>
          <w:p w:rsidR="003A0E75" w:rsidRPr="003A0E75" w:rsidRDefault="003A0E75" w:rsidP="00041ECD">
            <w:pPr>
              <w:rPr>
                <w:lang w:val="uk-UA"/>
              </w:rPr>
            </w:pPr>
            <w:r w:rsidRPr="003A0E75">
              <w:rPr>
                <w:lang w:val="uk-UA"/>
              </w:rPr>
              <w:t>Розпорядження міського голови від 19.09.2024 року №130</w:t>
            </w:r>
          </w:p>
        </w:tc>
      </w:tr>
      <w:tr w:rsidR="003A0E75" w:rsidRPr="003A0E75" w:rsidTr="00041ECD">
        <w:trPr>
          <w:trHeight w:val="100"/>
        </w:trPr>
        <w:tc>
          <w:tcPr>
            <w:tcW w:w="525" w:type="dxa"/>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hideMark/>
          </w:tcPr>
          <w:p w:rsidR="003A0E75" w:rsidRPr="003A0E75" w:rsidRDefault="003A0E75" w:rsidP="00041ECD">
            <w:pPr>
              <w:jc w:val="center"/>
              <w:rPr>
                <w:lang w:val="uk-UA"/>
              </w:rPr>
            </w:pPr>
            <w:r w:rsidRPr="003A0E75">
              <w:rPr>
                <w:lang w:val="uk-UA"/>
              </w:rPr>
              <w:t>3</w:t>
            </w:r>
          </w:p>
        </w:tc>
        <w:tc>
          <w:tcPr>
            <w:tcW w:w="3530" w:type="dxa"/>
            <w:tcBorders>
              <w:top w:val="single" w:sz="4" w:space="0" w:color="000000"/>
              <w:left w:val="single" w:sz="4" w:space="0" w:color="000000"/>
              <w:bottom w:val="single" w:sz="4" w:space="0" w:color="000000"/>
              <w:right w:val="single" w:sz="4" w:space="0" w:color="000000"/>
            </w:tcBorders>
            <w:vAlign w:val="center"/>
            <w:hideMark/>
          </w:tcPr>
          <w:p w:rsidR="003A0E75" w:rsidRPr="003A0E75" w:rsidRDefault="003A0E75" w:rsidP="00041ECD">
            <w:pPr>
              <w:rPr>
                <w:lang w:val="uk-UA"/>
              </w:rPr>
            </w:pPr>
            <w:r w:rsidRPr="003A0E75">
              <w:rPr>
                <w:lang w:val="uk-UA"/>
              </w:rPr>
              <w:t>Розробник Програми</w:t>
            </w:r>
          </w:p>
        </w:tc>
        <w:tc>
          <w:tcPr>
            <w:tcW w:w="5641" w:type="dxa"/>
            <w:tcBorders>
              <w:top w:val="single" w:sz="4" w:space="0" w:color="000000"/>
              <w:left w:val="single" w:sz="4" w:space="0" w:color="000000"/>
              <w:bottom w:val="single" w:sz="4" w:space="0" w:color="000000"/>
              <w:right w:val="single" w:sz="4" w:space="0" w:color="000000"/>
            </w:tcBorders>
            <w:vAlign w:val="center"/>
            <w:hideMark/>
          </w:tcPr>
          <w:p w:rsidR="003A0E75" w:rsidRPr="003A0E75" w:rsidRDefault="003A0E75" w:rsidP="00041ECD">
            <w:pPr>
              <w:widowControl w:val="0"/>
              <w:suppressAutoHyphens/>
              <w:rPr>
                <w:rFonts w:eastAsia="MS Gothic" w:cs="MS Gothic"/>
                <w:kern w:val="1"/>
                <w:lang w:val="uk-UA" w:eastAsia="zh-CN" w:bidi="hi-IN"/>
              </w:rPr>
            </w:pPr>
            <w:r w:rsidRPr="003A0E75">
              <w:rPr>
                <w:rFonts w:eastAsia="MS Gothic" w:cs="MS Gothic"/>
                <w:kern w:val="1"/>
                <w:lang w:val="uk-UA" w:eastAsia="zh-CN" w:bidi="hi-IN"/>
              </w:rPr>
              <w:t xml:space="preserve">Департамент житлово-комунального господарства та капітального будівництва </w:t>
            </w:r>
          </w:p>
          <w:p w:rsidR="003A0E75" w:rsidRPr="003A0E75" w:rsidRDefault="003A0E75" w:rsidP="00041ECD">
            <w:pPr>
              <w:widowControl w:val="0"/>
              <w:suppressAutoHyphens/>
              <w:rPr>
                <w:rFonts w:eastAsia="MS Gothic" w:cs="MS Gothic"/>
                <w:kern w:val="1"/>
                <w:lang w:val="uk-UA" w:eastAsia="zh-CN" w:bidi="hi-IN"/>
              </w:rPr>
            </w:pPr>
            <w:r w:rsidRPr="003A0E75">
              <w:rPr>
                <w:rFonts w:eastAsia="MS Gothic" w:cs="MS Gothic"/>
                <w:iCs/>
                <w:kern w:val="1"/>
                <w:lang w:val="uk-UA" w:eastAsia="zh-CN" w:bidi="hi-IN"/>
              </w:rPr>
              <w:t>Відділ моніторингу та супроводження програм галузевого спрямування</w:t>
            </w:r>
          </w:p>
        </w:tc>
      </w:tr>
      <w:tr w:rsidR="003A0E75" w:rsidRPr="003A0E75" w:rsidTr="00041ECD">
        <w:trPr>
          <w:trHeight w:val="100"/>
        </w:trPr>
        <w:tc>
          <w:tcPr>
            <w:tcW w:w="525" w:type="dxa"/>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hideMark/>
          </w:tcPr>
          <w:p w:rsidR="003A0E75" w:rsidRPr="003A0E75" w:rsidRDefault="003A0E75" w:rsidP="00041ECD">
            <w:pPr>
              <w:jc w:val="center"/>
              <w:rPr>
                <w:lang w:val="uk-UA"/>
              </w:rPr>
            </w:pPr>
            <w:r w:rsidRPr="003A0E75">
              <w:rPr>
                <w:lang w:val="uk-UA"/>
              </w:rPr>
              <w:t>4</w:t>
            </w:r>
          </w:p>
        </w:tc>
        <w:tc>
          <w:tcPr>
            <w:tcW w:w="3530" w:type="dxa"/>
            <w:tcBorders>
              <w:top w:val="single" w:sz="4" w:space="0" w:color="000000"/>
              <w:left w:val="single" w:sz="4" w:space="0" w:color="000000"/>
              <w:bottom w:val="single" w:sz="4" w:space="0" w:color="000000"/>
              <w:right w:val="nil"/>
            </w:tcBorders>
            <w:vAlign w:val="center"/>
          </w:tcPr>
          <w:p w:rsidR="003A0E75" w:rsidRPr="003A0E75" w:rsidRDefault="003A0E75" w:rsidP="00041ECD">
            <w:pPr>
              <w:rPr>
                <w:lang w:val="uk-UA"/>
              </w:rPr>
            </w:pPr>
            <w:r w:rsidRPr="003A0E75">
              <w:rPr>
                <w:lang w:val="uk-UA"/>
              </w:rPr>
              <w:t>Відповідальний виконавець Програми</w:t>
            </w:r>
          </w:p>
          <w:p w:rsidR="003A0E75" w:rsidRPr="003A0E75" w:rsidRDefault="003A0E75" w:rsidP="00041ECD">
            <w:pPr>
              <w:rPr>
                <w:lang w:val="uk-UA"/>
              </w:rPr>
            </w:pPr>
          </w:p>
        </w:tc>
        <w:tc>
          <w:tcPr>
            <w:tcW w:w="5641" w:type="dxa"/>
            <w:tcBorders>
              <w:top w:val="single" w:sz="4" w:space="0" w:color="000000"/>
              <w:left w:val="single" w:sz="4" w:space="0" w:color="000000"/>
              <w:bottom w:val="single" w:sz="4" w:space="0" w:color="000000"/>
              <w:right w:val="single" w:sz="4" w:space="0" w:color="000000"/>
            </w:tcBorders>
            <w:vAlign w:val="center"/>
            <w:hideMark/>
          </w:tcPr>
          <w:p w:rsidR="003A0E75" w:rsidRPr="003A0E75" w:rsidRDefault="003A0E75" w:rsidP="00041ECD">
            <w:pPr>
              <w:rPr>
                <w:lang w:val="uk-UA"/>
              </w:rPr>
            </w:pPr>
            <w:r w:rsidRPr="003A0E75">
              <w:rPr>
                <w:lang w:val="uk-UA"/>
              </w:rPr>
              <w:t>Департамент житлово-комунального господарства та капітального будівництва</w:t>
            </w:r>
          </w:p>
        </w:tc>
      </w:tr>
      <w:tr w:rsidR="003A0E75" w:rsidRPr="003A0E75" w:rsidTr="00041ECD">
        <w:trPr>
          <w:trHeight w:val="100"/>
        </w:trPr>
        <w:tc>
          <w:tcPr>
            <w:tcW w:w="525" w:type="dxa"/>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hideMark/>
          </w:tcPr>
          <w:p w:rsidR="003A0E75" w:rsidRPr="003A0E75" w:rsidRDefault="003A0E75" w:rsidP="00041ECD">
            <w:pPr>
              <w:jc w:val="center"/>
              <w:rPr>
                <w:lang w:val="uk-UA"/>
              </w:rPr>
            </w:pPr>
            <w:r w:rsidRPr="003A0E75">
              <w:rPr>
                <w:lang w:val="uk-UA"/>
              </w:rPr>
              <w:t>5</w:t>
            </w:r>
          </w:p>
        </w:tc>
        <w:tc>
          <w:tcPr>
            <w:tcW w:w="3530" w:type="dxa"/>
            <w:tcBorders>
              <w:top w:val="single" w:sz="4" w:space="0" w:color="000000"/>
              <w:left w:val="single" w:sz="4" w:space="0" w:color="000000"/>
              <w:bottom w:val="single" w:sz="4" w:space="0" w:color="000000"/>
              <w:right w:val="nil"/>
            </w:tcBorders>
            <w:vAlign w:val="center"/>
            <w:hideMark/>
          </w:tcPr>
          <w:p w:rsidR="003A0E75" w:rsidRPr="003A0E75" w:rsidRDefault="003A0E75" w:rsidP="00041ECD">
            <w:pPr>
              <w:rPr>
                <w:lang w:val="uk-UA"/>
              </w:rPr>
            </w:pPr>
            <w:r w:rsidRPr="003A0E75">
              <w:rPr>
                <w:lang w:val="uk-UA"/>
              </w:rPr>
              <w:t>Співвиконавці Програми</w:t>
            </w:r>
          </w:p>
        </w:tc>
        <w:tc>
          <w:tcPr>
            <w:tcW w:w="5641" w:type="dxa"/>
            <w:tcBorders>
              <w:top w:val="single" w:sz="4" w:space="0" w:color="000000"/>
              <w:left w:val="single" w:sz="4" w:space="0" w:color="000000"/>
              <w:bottom w:val="single" w:sz="4" w:space="0" w:color="000000"/>
              <w:right w:val="single" w:sz="4" w:space="0" w:color="000000"/>
            </w:tcBorders>
            <w:vAlign w:val="center"/>
            <w:hideMark/>
          </w:tcPr>
          <w:p w:rsidR="003A0E75" w:rsidRPr="003A0E75" w:rsidRDefault="003A0E75" w:rsidP="00041ECD">
            <w:pPr>
              <w:rPr>
                <w:lang w:val="uk-UA"/>
              </w:rPr>
            </w:pPr>
            <w:r w:rsidRPr="003A0E75">
              <w:rPr>
                <w:lang w:val="uk-UA"/>
              </w:rPr>
              <w:t xml:space="preserve">МЦ «Благоустрій», </w:t>
            </w:r>
            <w:proofErr w:type="spellStart"/>
            <w:r w:rsidRPr="003A0E75">
              <w:rPr>
                <w:lang w:val="uk-UA"/>
              </w:rPr>
              <w:t>КП</w:t>
            </w:r>
            <w:proofErr w:type="spellEnd"/>
            <w:r w:rsidRPr="003A0E75">
              <w:rPr>
                <w:lang w:val="uk-UA"/>
              </w:rPr>
              <w:t xml:space="preserve"> «</w:t>
            </w:r>
            <w:proofErr w:type="spellStart"/>
            <w:r w:rsidRPr="003A0E75">
              <w:rPr>
                <w:lang w:val="uk-UA"/>
              </w:rPr>
              <w:t>Автотранссервіс</w:t>
            </w:r>
            <w:proofErr w:type="spellEnd"/>
            <w:r w:rsidRPr="003A0E75">
              <w:rPr>
                <w:lang w:val="uk-UA"/>
              </w:rPr>
              <w:t>»</w:t>
            </w:r>
          </w:p>
        </w:tc>
      </w:tr>
      <w:tr w:rsidR="003A0E75" w:rsidRPr="003A0E75" w:rsidTr="00041ECD">
        <w:trPr>
          <w:trHeight w:val="100"/>
        </w:trPr>
        <w:tc>
          <w:tcPr>
            <w:tcW w:w="525" w:type="dxa"/>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hideMark/>
          </w:tcPr>
          <w:p w:rsidR="003A0E75" w:rsidRPr="003A0E75" w:rsidRDefault="003A0E75" w:rsidP="00041ECD">
            <w:pPr>
              <w:jc w:val="center"/>
              <w:rPr>
                <w:lang w:val="uk-UA"/>
              </w:rPr>
            </w:pPr>
            <w:r w:rsidRPr="003A0E75">
              <w:rPr>
                <w:lang w:val="uk-UA"/>
              </w:rPr>
              <w:t>6</w:t>
            </w:r>
          </w:p>
        </w:tc>
        <w:tc>
          <w:tcPr>
            <w:tcW w:w="3530" w:type="dxa"/>
            <w:tcBorders>
              <w:top w:val="single" w:sz="4" w:space="0" w:color="000000"/>
              <w:left w:val="single" w:sz="4" w:space="0" w:color="000000"/>
              <w:bottom w:val="single" w:sz="4" w:space="0" w:color="000000"/>
              <w:right w:val="nil"/>
            </w:tcBorders>
            <w:vAlign w:val="center"/>
            <w:hideMark/>
          </w:tcPr>
          <w:p w:rsidR="003A0E75" w:rsidRPr="003A0E75" w:rsidRDefault="003A0E75" w:rsidP="00041ECD">
            <w:pPr>
              <w:rPr>
                <w:lang w:val="uk-UA"/>
              </w:rPr>
            </w:pPr>
            <w:r w:rsidRPr="003A0E75">
              <w:rPr>
                <w:lang w:val="uk-UA"/>
              </w:rPr>
              <w:t>Термін реалізації програми</w:t>
            </w:r>
          </w:p>
        </w:tc>
        <w:tc>
          <w:tcPr>
            <w:tcW w:w="5641" w:type="dxa"/>
            <w:tcBorders>
              <w:top w:val="single" w:sz="4" w:space="0" w:color="000000"/>
              <w:left w:val="single" w:sz="4" w:space="0" w:color="000000"/>
              <w:bottom w:val="single" w:sz="4" w:space="0" w:color="000000"/>
              <w:right w:val="single" w:sz="4" w:space="0" w:color="000000"/>
            </w:tcBorders>
            <w:vAlign w:val="center"/>
            <w:hideMark/>
          </w:tcPr>
          <w:p w:rsidR="003A0E75" w:rsidRPr="003A0E75" w:rsidRDefault="003A0E75" w:rsidP="00041ECD">
            <w:pPr>
              <w:rPr>
                <w:lang w:val="uk-UA"/>
              </w:rPr>
            </w:pPr>
            <w:r w:rsidRPr="003A0E75">
              <w:rPr>
                <w:bCs/>
                <w:lang w:val="uk-UA"/>
              </w:rPr>
              <w:t>2025-2028 роки</w:t>
            </w:r>
          </w:p>
        </w:tc>
      </w:tr>
      <w:tr w:rsidR="003A0E75" w:rsidRPr="003A0E75" w:rsidTr="00041ECD">
        <w:trPr>
          <w:trHeight w:val="100"/>
        </w:trPr>
        <w:tc>
          <w:tcPr>
            <w:tcW w:w="525" w:type="dxa"/>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hideMark/>
          </w:tcPr>
          <w:p w:rsidR="003A0E75" w:rsidRPr="003A0E75" w:rsidRDefault="003A0E75" w:rsidP="00041ECD">
            <w:pPr>
              <w:jc w:val="center"/>
              <w:rPr>
                <w:lang w:val="uk-UA"/>
              </w:rPr>
            </w:pPr>
            <w:r w:rsidRPr="003A0E75">
              <w:rPr>
                <w:lang w:val="uk-UA"/>
              </w:rPr>
              <w:t>7</w:t>
            </w:r>
          </w:p>
        </w:tc>
        <w:tc>
          <w:tcPr>
            <w:tcW w:w="3530" w:type="dxa"/>
            <w:tcBorders>
              <w:top w:val="single" w:sz="4" w:space="0" w:color="000000"/>
              <w:left w:val="single" w:sz="4" w:space="0" w:color="000000"/>
              <w:bottom w:val="single" w:sz="4" w:space="0" w:color="000000"/>
              <w:right w:val="nil"/>
            </w:tcBorders>
            <w:vAlign w:val="center"/>
            <w:hideMark/>
          </w:tcPr>
          <w:p w:rsidR="003A0E75" w:rsidRPr="003A0E75" w:rsidRDefault="003A0E75" w:rsidP="00041ECD">
            <w:pPr>
              <w:rPr>
                <w:lang w:val="uk-UA"/>
              </w:rPr>
            </w:pPr>
            <w:r w:rsidRPr="003A0E75">
              <w:rPr>
                <w:lang w:val="uk-UA"/>
              </w:rPr>
              <w:t>Мета Програми</w:t>
            </w:r>
          </w:p>
        </w:tc>
        <w:tc>
          <w:tcPr>
            <w:tcW w:w="5641" w:type="dxa"/>
            <w:tcBorders>
              <w:top w:val="single" w:sz="4" w:space="0" w:color="000000"/>
              <w:left w:val="single" w:sz="4" w:space="0" w:color="000000"/>
              <w:bottom w:val="single" w:sz="4" w:space="0" w:color="000000"/>
              <w:right w:val="single" w:sz="4" w:space="0" w:color="000000"/>
            </w:tcBorders>
            <w:vAlign w:val="center"/>
            <w:hideMark/>
          </w:tcPr>
          <w:p w:rsidR="003A0E75" w:rsidRPr="003A0E75" w:rsidRDefault="003A0E75" w:rsidP="00041ECD">
            <w:pPr>
              <w:rPr>
                <w:bCs/>
                <w:lang w:val="uk-UA"/>
              </w:rPr>
            </w:pPr>
            <w:r w:rsidRPr="003A0E75">
              <w:rPr>
                <w:bCs/>
                <w:lang w:val="uk-UA"/>
              </w:rPr>
              <w:t>Забезпечення належного рівня благоустрою території міста, створення комфортних умов для проживання, відпочинку та безпечного пересування мешканців</w:t>
            </w:r>
          </w:p>
        </w:tc>
      </w:tr>
      <w:tr w:rsidR="003A0E75" w:rsidRPr="009A7023" w:rsidTr="00041ECD">
        <w:trPr>
          <w:trHeight w:val="100"/>
        </w:trPr>
        <w:tc>
          <w:tcPr>
            <w:tcW w:w="525" w:type="dxa"/>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hideMark/>
          </w:tcPr>
          <w:p w:rsidR="003A0E75" w:rsidRPr="003A0E75" w:rsidRDefault="003A0E75" w:rsidP="00041ECD">
            <w:pPr>
              <w:jc w:val="center"/>
              <w:rPr>
                <w:lang w:val="uk-UA"/>
              </w:rPr>
            </w:pPr>
            <w:r w:rsidRPr="003A0E75">
              <w:rPr>
                <w:lang w:val="uk-UA"/>
              </w:rPr>
              <w:t>8</w:t>
            </w:r>
          </w:p>
        </w:tc>
        <w:tc>
          <w:tcPr>
            <w:tcW w:w="3530" w:type="dxa"/>
            <w:tcBorders>
              <w:top w:val="single" w:sz="4" w:space="0" w:color="000000"/>
              <w:left w:val="single" w:sz="4" w:space="0" w:color="000000"/>
              <w:bottom w:val="single" w:sz="4" w:space="0" w:color="000000"/>
              <w:right w:val="nil"/>
            </w:tcBorders>
            <w:vAlign w:val="center"/>
            <w:hideMark/>
          </w:tcPr>
          <w:p w:rsidR="003A0E75" w:rsidRPr="003A0E75" w:rsidRDefault="003A0E75" w:rsidP="00041ECD">
            <w:pPr>
              <w:rPr>
                <w:lang w:val="uk-UA"/>
              </w:rPr>
            </w:pPr>
            <w:r w:rsidRPr="003A0E75">
              <w:rPr>
                <w:lang w:val="uk-UA"/>
              </w:rPr>
              <w:t>Загальний обсяг фінансових ресурсів, необхідних для реалізації Програми, всього: зокрема:</w:t>
            </w:r>
          </w:p>
          <w:p w:rsidR="003A0E75" w:rsidRPr="003A0E75" w:rsidRDefault="003A0E75" w:rsidP="003A0E75">
            <w:pPr>
              <w:widowControl w:val="0"/>
              <w:numPr>
                <w:ilvl w:val="0"/>
                <w:numId w:val="41"/>
              </w:numPr>
              <w:tabs>
                <w:tab w:val="left" w:pos="167"/>
              </w:tabs>
              <w:suppressAutoHyphens/>
              <w:ind w:left="25" w:firstLine="0"/>
              <w:rPr>
                <w:lang w:val="uk-UA"/>
              </w:rPr>
            </w:pPr>
            <w:r w:rsidRPr="003A0E75">
              <w:rPr>
                <w:lang w:val="uk-UA"/>
              </w:rPr>
              <w:t>коштів бюджету _____громади</w:t>
            </w:r>
          </w:p>
          <w:p w:rsidR="003A0E75" w:rsidRPr="003A0E75" w:rsidRDefault="003A0E75" w:rsidP="003A0E75">
            <w:pPr>
              <w:widowControl w:val="0"/>
              <w:numPr>
                <w:ilvl w:val="0"/>
                <w:numId w:val="41"/>
              </w:numPr>
              <w:tabs>
                <w:tab w:val="left" w:pos="167"/>
              </w:tabs>
              <w:suppressAutoHyphens/>
              <w:ind w:left="25" w:firstLine="0"/>
              <w:rPr>
                <w:lang w:val="uk-UA"/>
              </w:rPr>
            </w:pPr>
            <w:r w:rsidRPr="003A0E75">
              <w:rPr>
                <w:lang w:val="uk-UA"/>
              </w:rPr>
              <w:t>коштів державного бюджету</w:t>
            </w:r>
          </w:p>
          <w:p w:rsidR="003A0E75" w:rsidRPr="003A0E75" w:rsidRDefault="003A0E75" w:rsidP="003A0E75">
            <w:pPr>
              <w:widowControl w:val="0"/>
              <w:numPr>
                <w:ilvl w:val="0"/>
                <w:numId w:val="41"/>
              </w:numPr>
              <w:tabs>
                <w:tab w:val="left" w:pos="167"/>
              </w:tabs>
              <w:suppressAutoHyphens/>
              <w:ind w:left="25" w:firstLine="0"/>
              <w:rPr>
                <w:lang w:val="uk-UA"/>
              </w:rPr>
            </w:pPr>
            <w:r w:rsidRPr="003A0E75">
              <w:rPr>
                <w:lang w:val="uk-UA"/>
              </w:rPr>
              <w:t>-інші джерела</w:t>
            </w:r>
          </w:p>
        </w:tc>
        <w:tc>
          <w:tcPr>
            <w:tcW w:w="5641" w:type="dxa"/>
            <w:tcBorders>
              <w:top w:val="single" w:sz="4" w:space="0" w:color="000000"/>
              <w:left w:val="single" w:sz="4" w:space="0" w:color="000000"/>
              <w:bottom w:val="single" w:sz="4" w:space="0" w:color="000000"/>
              <w:right w:val="single" w:sz="4" w:space="0" w:color="000000"/>
            </w:tcBorders>
            <w:vAlign w:val="center"/>
            <w:hideMark/>
          </w:tcPr>
          <w:p w:rsidR="003A0E75" w:rsidRPr="003A0E75" w:rsidRDefault="003A0E75" w:rsidP="00041ECD">
            <w:pPr>
              <w:rPr>
                <w:lang w:val="uk-UA"/>
              </w:rPr>
            </w:pPr>
            <w:r w:rsidRPr="008F3957">
              <w:rPr>
                <w:lang w:val="uk-UA"/>
              </w:rPr>
              <w:t xml:space="preserve">Загальний обсяг фінансування Програми становить </w:t>
            </w:r>
            <w:r w:rsidR="008F3957" w:rsidRPr="008F3957">
              <w:rPr>
                <w:b/>
                <w:lang w:val="uk-UA"/>
              </w:rPr>
              <w:t xml:space="preserve">212 908,66 </w:t>
            </w:r>
            <w:proofErr w:type="spellStart"/>
            <w:r w:rsidRPr="008F3957">
              <w:rPr>
                <w:lang w:val="uk-UA"/>
              </w:rPr>
              <w:t>тис.грн</w:t>
            </w:r>
            <w:proofErr w:type="spellEnd"/>
            <w:r w:rsidRPr="008F3957">
              <w:rPr>
                <w:lang w:val="uk-UA"/>
              </w:rPr>
              <w:t xml:space="preserve">, зокрема коштів бюджету Білгород-Дністровської міської територіальної громади  </w:t>
            </w:r>
            <w:r w:rsidR="008F3957" w:rsidRPr="008F3957">
              <w:rPr>
                <w:b/>
                <w:lang w:val="uk-UA"/>
              </w:rPr>
              <w:t>212</w:t>
            </w:r>
            <w:r w:rsidR="008F3957">
              <w:rPr>
                <w:b/>
                <w:lang w:val="uk-UA"/>
              </w:rPr>
              <w:t xml:space="preserve"> </w:t>
            </w:r>
            <w:r w:rsidR="008F3957" w:rsidRPr="008F3957">
              <w:rPr>
                <w:b/>
                <w:lang w:val="uk-UA"/>
              </w:rPr>
              <w:t>908,66</w:t>
            </w:r>
            <w:r w:rsidR="008F3957">
              <w:rPr>
                <w:b/>
                <w:lang w:val="uk-UA"/>
              </w:rPr>
              <w:t xml:space="preserve"> </w:t>
            </w:r>
            <w:proofErr w:type="spellStart"/>
            <w:r w:rsidRPr="008F3957">
              <w:rPr>
                <w:lang w:val="uk-UA"/>
              </w:rPr>
              <w:t>тис.грн</w:t>
            </w:r>
            <w:proofErr w:type="spellEnd"/>
            <w:r w:rsidRPr="003A0E75">
              <w:rPr>
                <w:lang w:val="uk-UA"/>
              </w:rPr>
              <w:t xml:space="preserve">. </w:t>
            </w:r>
          </w:p>
          <w:p w:rsidR="003A0E75" w:rsidRPr="003A0E75" w:rsidRDefault="003A0E75" w:rsidP="00041ECD">
            <w:pPr>
              <w:ind w:right="-171"/>
              <w:rPr>
                <w:lang w:val="uk-UA"/>
              </w:rPr>
            </w:pPr>
          </w:p>
        </w:tc>
      </w:tr>
      <w:tr w:rsidR="003A0E75" w:rsidRPr="003A0E75" w:rsidTr="00041ECD">
        <w:trPr>
          <w:trHeight w:val="705"/>
        </w:trPr>
        <w:tc>
          <w:tcPr>
            <w:tcW w:w="525" w:type="dxa"/>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hideMark/>
          </w:tcPr>
          <w:p w:rsidR="003A0E75" w:rsidRPr="003A0E75" w:rsidRDefault="003A0E75" w:rsidP="00041ECD">
            <w:pPr>
              <w:rPr>
                <w:lang w:val="uk-UA"/>
              </w:rPr>
            </w:pPr>
            <w:r w:rsidRPr="003A0E75">
              <w:rPr>
                <w:lang w:val="uk-UA"/>
              </w:rPr>
              <w:t>9.</w:t>
            </w:r>
          </w:p>
        </w:tc>
        <w:tc>
          <w:tcPr>
            <w:tcW w:w="3530" w:type="dxa"/>
            <w:tcBorders>
              <w:top w:val="single" w:sz="4" w:space="0" w:color="000000"/>
              <w:left w:val="single" w:sz="4" w:space="0" w:color="000000"/>
              <w:bottom w:val="single" w:sz="4" w:space="0" w:color="000000"/>
              <w:right w:val="nil"/>
            </w:tcBorders>
            <w:vAlign w:val="center"/>
            <w:hideMark/>
          </w:tcPr>
          <w:p w:rsidR="003A0E75" w:rsidRPr="003A0E75" w:rsidRDefault="003A0E75" w:rsidP="00041ECD">
            <w:pPr>
              <w:rPr>
                <w:lang w:val="uk-UA"/>
              </w:rPr>
            </w:pPr>
            <w:r w:rsidRPr="003A0E75">
              <w:rPr>
                <w:lang w:val="uk-UA"/>
              </w:rPr>
              <w:t>Очікувані результати виконання</w:t>
            </w:r>
          </w:p>
        </w:tc>
        <w:tc>
          <w:tcPr>
            <w:tcW w:w="5641" w:type="dxa"/>
            <w:tcBorders>
              <w:top w:val="single" w:sz="4" w:space="0" w:color="000000"/>
              <w:left w:val="single" w:sz="4" w:space="0" w:color="000000"/>
              <w:bottom w:val="single" w:sz="4" w:space="0" w:color="000000"/>
              <w:right w:val="single" w:sz="4" w:space="0" w:color="000000"/>
            </w:tcBorders>
            <w:vAlign w:val="center"/>
            <w:hideMark/>
          </w:tcPr>
          <w:p w:rsidR="003A0E75" w:rsidRPr="003A0E75" w:rsidRDefault="003A0E75" w:rsidP="00041ECD">
            <w:pPr>
              <w:tabs>
                <w:tab w:val="left" w:pos="396"/>
              </w:tabs>
              <w:rPr>
                <w:lang w:val="uk-UA"/>
              </w:rPr>
            </w:pPr>
            <w:r w:rsidRPr="003A0E75">
              <w:rPr>
                <w:lang w:val="uk-UA"/>
              </w:rPr>
              <w:t xml:space="preserve">1. Значне покращення міської інфраструктури, зокрема шляхом ремонту та модернізації об'єктів/елементів благоустрою, </w:t>
            </w:r>
          </w:p>
          <w:p w:rsidR="003A0E75" w:rsidRPr="003A0E75" w:rsidRDefault="003A0E75" w:rsidP="00041ECD">
            <w:pPr>
              <w:tabs>
                <w:tab w:val="left" w:pos="396"/>
              </w:tabs>
              <w:rPr>
                <w:lang w:val="uk-UA"/>
              </w:rPr>
            </w:pPr>
            <w:r w:rsidRPr="003A0E75">
              <w:rPr>
                <w:lang w:val="uk-UA"/>
              </w:rPr>
              <w:t xml:space="preserve">2. </w:t>
            </w:r>
            <w:r w:rsidRPr="003A0E75">
              <w:rPr>
                <w:bCs/>
                <w:lang w:val="uk-UA"/>
              </w:rPr>
              <w:t>Підвищення рівня комфорту та задоволеності мешканців</w:t>
            </w:r>
            <w:r w:rsidRPr="003A0E75">
              <w:rPr>
                <w:lang w:val="uk-UA"/>
              </w:rPr>
              <w:t xml:space="preserve"> шляхом забезпечення чистоти та порядку на території міста, створення комфортних умов</w:t>
            </w:r>
          </w:p>
        </w:tc>
      </w:tr>
    </w:tbl>
    <w:p w:rsidR="003A0E75" w:rsidRDefault="003A0E75" w:rsidP="003A0E75">
      <w:pPr>
        <w:widowControl w:val="0"/>
        <w:suppressAutoHyphens/>
        <w:jc w:val="center"/>
        <w:rPr>
          <w:rFonts w:eastAsia="MS Gothic" w:cs="MS Gothic"/>
          <w:b/>
          <w:kern w:val="1"/>
          <w:lang w:val="uk-UA" w:eastAsia="zh-CN" w:bidi="hi-IN"/>
        </w:rPr>
      </w:pPr>
      <w:bookmarkStart w:id="1" w:name="bookmark2"/>
      <w:bookmarkEnd w:id="1"/>
    </w:p>
    <w:p w:rsidR="00710F54" w:rsidRPr="003A0E75" w:rsidRDefault="00710F54" w:rsidP="003A0E75">
      <w:pPr>
        <w:widowControl w:val="0"/>
        <w:suppressAutoHyphens/>
        <w:jc w:val="center"/>
        <w:rPr>
          <w:rFonts w:eastAsia="MS Gothic" w:cs="MS Gothic"/>
          <w:b/>
          <w:kern w:val="1"/>
          <w:lang w:val="uk-UA" w:eastAsia="zh-CN" w:bidi="hi-IN"/>
        </w:rPr>
      </w:pPr>
    </w:p>
    <w:p w:rsidR="003A0E75" w:rsidRPr="003A0E75" w:rsidRDefault="003A0E75" w:rsidP="003A0E75">
      <w:pPr>
        <w:shd w:val="clear" w:color="000000" w:fill="FFFFFF"/>
        <w:ind w:left="57"/>
        <w:jc w:val="center"/>
        <w:rPr>
          <w:b/>
          <w:lang w:val="uk-UA" w:bidi="hi-IN"/>
        </w:rPr>
      </w:pPr>
    </w:p>
    <w:p w:rsidR="003A0E75" w:rsidRPr="003A0E75" w:rsidRDefault="003A0E75" w:rsidP="003A0E75">
      <w:pPr>
        <w:shd w:val="clear" w:color="000000" w:fill="FFFFFF"/>
        <w:ind w:left="57"/>
        <w:jc w:val="center"/>
        <w:rPr>
          <w:b/>
          <w:lang w:val="uk-UA" w:bidi="hi-IN"/>
        </w:rPr>
      </w:pPr>
    </w:p>
    <w:p w:rsidR="003A0E75" w:rsidRPr="003A0E75" w:rsidRDefault="003A0E75" w:rsidP="003A0E75">
      <w:pPr>
        <w:shd w:val="clear" w:color="000000" w:fill="FFFFFF"/>
        <w:ind w:left="57"/>
        <w:jc w:val="center"/>
        <w:rPr>
          <w:b/>
          <w:lang w:val="uk-UA" w:bidi="hi-IN"/>
        </w:rPr>
      </w:pPr>
      <w:r w:rsidRPr="003A0E75">
        <w:rPr>
          <w:b/>
          <w:lang w:val="uk-UA" w:bidi="hi-IN"/>
        </w:rPr>
        <w:lastRenderedPageBreak/>
        <w:t>Розділ 2. Визначення проблеми, на розв’язання якої спрямована Програма</w:t>
      </w:r>
    </w:p>
    <w:p w:rsidR="003A0E75" w:rsidRPr="003A0E75" w:rsidRDefault="003A0E75" w:rsidP="003A0E75">
      <w:pPr>
        <w:ind w:firstLine="567"/>
        <w:contextualSpacing/>
        <w:jc w:val="both"/>
        <w:rPr>
          <w:lang w:val="uk-UA"/>
        </w:rPr>
      </w:pPr>
      <w:r w:rsidRPr="003A0E75">
        <w:rPr>
          <w:lang w:val="uk-UA"/>
        </w:rPr>
        <w:t>Благоустрій території міста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покращання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3A0E75" w:rsidRPr="003A0E75" w:rsidRDefault="003A0E75" w:rsidP="003A0E75">
      <w:pPr>
        <w:ind w:firstLine="567"/>
        <w:contextualSpacing/>
        <w:jc w:val="both"/>
        <w:rPr>
          <w:lang w:val="uk-UA"/>
        </w:rPr>
      </w:pPr>
      <w:r w:rsidRPr="003A0E75">
        <w:rPr>
          <w:lang w:val="uk-UA"/>
        </w:rPr>
        <w:t> Комплексним благоустроєм вважається проведення на визначеній території населеного пункту (мікрорайон, квартал, парк, бульвар, вулиця, провулок, узвіз тощо) комплексу робіт з улаштування (відновлення) покриття доріг і тротуарів, обладнання пристроями для безпеки руху, озеленення, забезпечення зовнішнього освітлення та зовнішньої реклами, встановлення малих архітектурних форм, здійснення інших заходів, спрямованих на поліпшення інженерно-технічного і санітарного стану території, покращання її естетичного вигляду.</w:t>
      </w:r>
    </w:p>
    <w:p w:rsidR="003A0E75" w:rsidRPr="003A0E75" w:rsidRDefault="003A0E75" w:rsidP="003A0E75">
      <w:pPr>
        <w:ind w:firstLine="567"/>
        <w:contextualSpacing/>
        <w:jc w:val="both"/>
        <w:rPr>
          <w:lang w:val="uk-UA"/>
        </w:rPr>
      </w:pPr>
      <w:r w:rsidRPr="003A0E75">
        <w:rPr>
          <w:lang w:val="uk-UA"/>
        </w:rPr>
        <w:t xml:space="preserve">Проблеми організації належного благоустрою є нагальними та багатогранними, адже охоплює широкий спектр питань, від підтримання санітарного стану до створення комфортних умов для проживання та відпочинку мешканців. </w:t>
      </w:r>
    </w:p>
    <w:p w:rsidR="003A0E75" w:rsidRPr="003A0E75" w:rsidRDefault="003A0E75" w:rsidP="003A0E75">
      <w:pPr>
        <w:ind w:firstLine="567"/>
        <w:contextualSpacing/>
        <w:jc w:val="both"/>
        <w:rPr>
          <w:lang w:val="uk-UA"/>
        </w:rPr>
      </w:pPr>
      <w:r w:rsidRPr="003A0E75">
        <w:rPr>
          <w:lang w:val="uk-UA"/>
        </w:rPr>
        <w:t>Щоденна взаємодія громади з міським простором, включаючи дороги, тротуари, зелені насадження, освітлення та об'єкти благоустрою, суттєво впливає на якість життя, рівень задоволеності жителів та екологічний стан міста.</w:t>
      </w:r>
    </w:p>
    <w:p w:rsidR="003A0E75" w:rsidRPr="003A0E75" w:rsidRDefault="003A0E75" w:rsidP="003A0E75">
      <w:pPr>
        <w:tabs>
          <w:tab w:val="left" w:pos="851"/>
        </w:tabs>
        <w:ind w:firstLine="567"/>
        <w:contextualSpacing/>
        <w:jc w:val="both"/>
        <w:rPr>
          <w:lang w:val="uk-UA"/>
        </w:rPr>
      </w:pPr>
      <w:r w:rsidRPr="003A0E75">
        <w:rPr>
          <w:lang w:val="uk-UA"/>
        </w:rPr>
        <w:t>Так, основні виклики, на розв’язання яких спрямовується Програма благоустрою, охоплюють кілька ключових аспектів життєдіяльності міста:</w:t>
      </w:r>
    </w:p>
    <w:p w:rsidR="003A0E75" w:rsidRPr="003A0E75" w:rsidRDefault="003A0E75" w:rsidP="003A0E75">
      <w:pPr>
        <w:tabs>
          <w:tab w:val="left" w:pos="567"/>
        </w:tabs>
        <w:contextualSpacing/>
        <w:jc w:val="both"/>
        <w:rPr>
          <w:lang w:val="uk-UA"/>
        </w:rPr>
      </w:pPr>
      <w:r w:rsidRPr="003A0E75">
        <w:rPr>
          <w:b/>
          <w:bCs/>
          <w:lang w:val="uk-UA"/>
        </w:rPr>
        <w:tab/>
      </w:r>
      <w:r w:rsidRPr="003A0E75">
        <w:rPr>
          <w:bCs/>
          <w:lang w:val="uk-UA"/>
        </w:rPr>
        <w:t>належний санітарний стан територій</w:t>
      </w:r>
      <w:r w:rsidRPr="003A0E75">
        <w:rPr>
          <w:lang w:val="uk-UA"/>
        </w:rPr>
        <w:t xml:space="preserve"> - недостатнє прибирання сміття, неякісне утримання вулиць, парків та громадських місць призводить до погіршення екологічної ситуації та загальної привабливості міста.</w:t>
      </w:r>
    </w:p>
    <w:p w:rsidR="003A0E75" w:rsidRPr="003A0E75" w:rsidRDefault="003A0E75" w:rsidP="003A0E75">
      <w:pPr>
        <w:tabs>
          <w:tab w:val="left" w:pos="567"/>
        </w:tabs>
        <w:contextualSpacing/>
        <w:jc w:val="both"/>
        <w:rPr>
          <w:lang w:val="uk-UA"/>
        </w:rPr>
      </w:pPr>
      <w:r w:rsidRPr="003A0E75">
        <w:rPr>
          <w:bCs/>
          <w:lang w:val="uk-UA"/>
        </w:rPr>
        <w:tab/>
        <w:t>міська інфраструктура</w:t>
      </w:r>
      <w:r w:rsidRPr="003A0E75">
        <w:rPr>
          <w:lang w:val="uk-UA"/>
        </w:rPr>
        <w:t xml:space="preserve"> - дороги, тротуари, об’єкти зовнішнього освітлення та інші елементи інфраструктури потребують постійного ремонту й оновлення, оскільки їх поганий стан створює незручності для мешканців і гостей міста та загрожує безпеці руху.</w:t>
      </w:r>
    </w:p>
    <w:p w:rsidR="003A0E75" w:rsidRPr="003A0E75" w:rsidRDefault="003A0E75" w:rsidP="003A0E75">
      <w:pPr>
        <w:tabs>
          <w:tab w:val="left" w:pos="567"/>
        </w:tabs>
        <w:contextualSpacing/>
        <w:jc w:val="both"/>
        <w:rPr>
          <w:lang w:val="uk-UA"/>
        </w:rPr>
      </w:pPr>
      <w:r w:rsidRPr="003A0E75">
        <w:rPr>
          <w:bCs/>
          <w:lang w:val="uk-UA"/>
        </w:rPr>
        <w:tab/>
        <w:t>озеленення та догляд за насадженнями</w:t>
      </w:r>
      <w:r w:rsidRPr="003A0E75">
        <w:rPr>
          <w:lang w:val="uk-UA"/>
        </w:rPr>
        <w:t xml:space="preserve"> - недостатній догляд за існуючими зеленими насадженнями, відсутність належного планування висадки нових дерев, газонів і квітників негативно впливає на екологію та естетичний вигляд міста.</w:t>
      </w:r>
    </w:p>
    <w:p w:rsidR="003A0E75" w:rsidRPr="003A0E75" w:rsidRDefault="003A0E75" w:rsidP="003A0E75">
      <w:pPr>
        <w:tabs>
          <w:tab w:val="left" w:pos="567"/>
        </w:tabs>
        <w:contextualSpacing/>
        <w:jc w:val="both"/>
        <w:rPr>
          <w:lang w:val="uk-UA"/>
        </w:rPr>
      </w:pPr>
      <w:r w:rsidRPr="003A0E75">
        <w:rPr>
          <w:bCs/>
          <w:lang w:val="uk-UA"/>
        </w:rPr>
        <w:tab/>
        <w:t>проблема безпритульних тварин</w:t>
      </w:r>
      <w:r w:rsidRPr="003A0E75">
        <w:rPr>
          <w:lang w:val="uk-UA"/>
        </w:rPr>
        <w:t xml:space="preserve"> - нерегульована чисельність безпритульних тварин створює загрозу для здоров'я і безпеки мешканців, що вимагає активного втручання та комплексних рішень.</w:t>
      </w:r>
    </w:p>
    <w:p w:rsidR="003A0E75" w:rsidRPr="003A0E75" w:rsidRDefault="003A0E75" w:rsidP="003A0E75">
      <w:pPr>
        <w:tabs>
          <w:tab w:val="left" w:pos="567"/>
        </w:tabs>
        <w:contextualSpacing/>
        <w:jc w:val="both"/>
        <w:rPr>
          <w:lang w:val="uk-UA"/>
        </w:rPr>
      </w:pPr>
      <w:r w:rsidRPr="003A0E75">
        <w:rPr>
          <w:bCs/>
          <w:lang w:val="uk-UA"/>
        </w:rPr>
        <w:tab/>
        <w:t>комфортні умови для відпочинку та дозвілля</w:t>
      </w:r>
      <w:r w:rsidRPr="003A0E75">
        <w:rPr>
          <w:lang w:val="uk-UA"/>
        </w:rPr>
        <w:t xml:space="preserve"> - міські парки, сквери та зони відпочинку потребують належного облаштування, аби забезпечити комфортне дозвілля для мешканців та гостей міста.</w:t>
      </w:r>
    </w:p>
    <w:p w:rsidR="003A0E75" w:rsidRPr="003A0E75" w:rsidRDefault="003A0E75" w:rsidP="003A0E75">
      <w:pPr>
        <w:tabs>
          <w:tab w:val="left" w:pos="567"/>
        </w:tabs>
        <w:contextualSpacing/>
        <w:jc w:val="both"/>
        <w:rPr>
          <w:lang w:val="uk-UA"/>
        </w:rPr>
      </w:pPr>
      <w:r w:rsidRPr="003A0E75">
        <w:rPr>
          <w:bCs/>
          <w:lang w:val="uk-UA"/>
        </w:rPr>
        <w:tab/>
        <w:t>освітлення місць загального користування - н</w:t>
      </w:r>
      <w:r w:rsidRPr="003A0E75">
        <w:rPr>
          <w:lang w:val="uk-UA"/>
        </w:rPr>
        <w:t>езадовільний стан зовнішнього освітлення в нічний час підвищує ризики для безпеки громадян та ускладнює пересування по місту;</w:t>
      </w:r>
    </w:p>
    <w:p w:rsidR="003A0E75" w:rsidRPr="003A0E75" w:rsidRDefault="003A0E75" w:rsidP="003A0E75">
      <w:pPr>
        <w:tabs>
          <w:tab w:val="left" w:pos="567"/>
        </w:tabs>
        <w:contextualSpacing/>
        <w:jc w:val="both"/>
        <w:rPr>
          <w:lang w:val="uk-UA"/>
        </w:rPr>
      </w:pPr>
      <w:r w:rsidRPr="003A0E75">
        <w:rPr>
          <w:lang w:val="uk-UA"/>
        </w:rPr>
        <w:tab/>
        <w:t xml:space="preserve">утримання кладовищ - відсутність регулярного прибирання та догляду призводить до засмічення територій кладовищ, що порушує гігієнічні норми та естетичний вигляд; </w:t>
      </w:r>
    </w:p>
    <w:p w:rsidR="003A0E75" w:rsidRPr="003A0E75" w:rsidRDefault="003A0E75" w:rsidP="003A0E75">
      <w:pPr>
        <w:tabs>
          <w:tab w:val="left" w:pos="567"/>
        </w:tabs>
        <w:ind w:firstLine="567"/>
        <w:contextualSpacing/>
        <w:jc w:val="both"/>
        <w:rPr>
          <w:lang w:val="uk-UA"/>
        </w:rPr>
      </w:pPr>
      <w:r w:rsidRPr="003A0E75">
        <w:rPr>
          <w:bCs/>
          <w:lang w:val="uk-UA"/>
        </w:rPr>
        <w:t>нестача спеціалізованої техніки</w:t>
      </w:r>
      <w:r w:rsidRPr="003A0E75">
        <w:rPr>
          <w:lang w:val="uk-UA"/>
        </w:rPr>
        <w:t xml:space="preserve"> - наявна спеціалізована техніка для проведення робіт з благоустрою не завжди відповідає потребам міста, що обмежує ефективність робіт.</w:t>
      </w:r>
    </w:p>
    <w:p w:rsidR="003A0E75" w:rsidRPr="003A0E75" w:rsidRDefault="003A0E75" w:rsidP="003A0E75">
      <w:pPr>
        <w:ind w:firstLine="567"/>
        <w:jc w:val="both"/>
        <w:rPr>
          <w:lang w:val="uk-UA"/>
        </w:rPr>
      </w:pPr>
      <w:r w:rsidRPr="003A0E75">
        <w:rPr>
          <w:lang w:val="uk-UA"/>
        </w:rPr>
        <w:t xml:space="preserve">Незважаючи на те, що в останні роки було виконано значний обсяг робіт у сфері благоустрою, залишається низка невирішених проблем. </w:t>
      </w:r>
    </w:p>
    <w:p w:rsidR="003A0E75" w:rsidRPr="003A0E75" w:rsidRDefault="003A0E75" w:rsidP="003A0E75">
      <w:pPr>
        <w:ind w:firstLine="567"/>
        <w:jc w:val="both"/>
        <w:rPr>
          <w:lang w:val="uk-UA"/>
        </w:rPr>
      </w:pPr>
      <w:r w:rsidRPr="003A0E75">
        <w:rPr>
          <w:lang w:val="uk-UA"/>
        </w:rPr>
        <w:t>Фінансові обмеження та економічні труднощі не дозволяють повністю реалізувати комплексний підхід до благоустрою, що ускладнює підтримку належного рівня чистоти, безпеки та естетичної привабливості міста. Відсутність стабільного фінансування та цілісної стратегії розвитку благоустрою посилює проблеми в обслуговуванні доріг, освітлювальних мереж, парків та інших об'єктів загального користування.</w:t>
      </w:r>
    </w:p>
    <w:p w:rsidR="003A0E75" w:rsidRPr="003A0E75" w:rsidRDefault="003A0E75" w:rsidP="003A0E75">
      <w:pPr>
        <w:widowControl w:val="0"/>
        <w:suppressAutoHyphens/>
        <w:ind w:firstLine="426"/>
        <w:contextualSpacing/>
        <w:jc w:val="both"/>
        <w:rPr>
          <w:bCs/>
          <w:lang w:val="uk-UA" w:eastAsia="en-US"/>
        </w:rPr>
      </w:pPr>
      <w:r w:rsidRPr="003A0E75">
        <w:rPr>
          <w:bCs/>
          <w:lang w:val="uk-UA" w:eastAsia="en-US"/>
        </w:rPr>
        <w:t xml:space="preserve">Відповідно до частин 1 та 2 статті 20 Закону України «Про благоустрій населених пунктів», організація благоустрою населених пунктів покладається на місцеві органи </w:t>
      </w:r>
      <w:r w:rsidRPr="003A0E75">
        <w:rPr>
          <w:bCs/>
          <w:lang w:val="uk-UA" w:eastAsia="en-US"/>
        </w:rPr>
        <w:lastRenderedPageBreak/>
        <w:t xml:space="preserve">виконавчої влади та органи місцевого самоврядування, які виконують ці обов'язки згідно з повноваженнями, передбаченими законом. </w:t>
      </w:r>
    </w:p>
    <w:p w:rsidR="003A0E75" w:rsidRPr="003A0E75" w:rsidRDefault="003A0E75" w:rsidP="003A0E75">
      <w:pPr>
        <w:widowControl w:val="0"/>
        <w:suppressAutoHyphens/>
        <w:ind w:firstLine="426"/>
        <w:contextualSpacing/>
        <w:jc w:val="both"/>
        <w:rPr>
          <w:bCs/>
          <w:lang w:val="uk-UA" w:eastAsia="en-US"/>
        </w:rPr>
      </w:pPr>
      <w:r w:rsidRPr="003A0E75">
        <w:rPr>
          <w:bCs/>
          <w:lang w:val="uk-UA" w:eastAsia="en-US"/>
        </w:rPr>
        <w:t>Частиною третьою статті 36 Закону України визначено напрямки фінансування заходів з організації належного благоустрою за рахунок коштів громади, таких як:</w:t>
      </w:r>
    </w:p>
    <w:p w:rsidR="003A0E75" w:rsidRPr="003A0E75" w:rsidRDefault="003A0E75" w:rsidP="003A0E75">
      <w:pPr>
        <w:widowControl w:val="0"/>
        <w:suppressAutoHyphens/>
        <w:ind w:firstLine="426"/>
        <w:contextualSpacing/>
        <w:jc w:val="both"/>
        <w:rPr>
          <w:bCs/>
          <w:lang w:val="uk-UA" w:eastAsia="en-US"/>
        </w:rPr>
      </w:pPr>
      <w:r w:rsidRPr="003A0E75">
        <w:rPr>
          <w:bCs/>
          <w:lang w:val="uk-UA" w:eastAsia="en-US"/>
        </w:rPr>
        <w:t>заходи з виконання місцевих програм благоустрою населених пунктів, у тому числі проектів благоустрою територій населених пунктів;</w:t>
      </w:r>
    </w:p>
    <w:p w:rsidR="003A0E75" w:rsidRPr="003A0E75" w:rsidRDefault="003A0E75" w:rsidP="003A0E75">
      <w:pPr>
        <w:widowControl w:val="0"/>
        <w:suppressAutoHyphens/>
        <w:ind w:firstLine="426"/>
        <w:contextualSpacing/>
        <w:jc w:val="both"/>
        <w:rPr>
          <w:bCs/>
          <w:lang w:val="uk-UA" w:eastAsia="en-US"/>
        </w:rPr>
      </w:pPr>
      <w:r w:rsidRPr="003A0E75">
        <w:rPr>
          <w:bCs/>
          <w:lang w:val="uk-UA" w:eastAsia="en-US"/>
        </w:rPr>
        <w:t>охорона та утримання об'єктів благоустрою комунальної форми власності, переданих органами місцевого самоврядування на баланс підприємствам, установам, організаціям;</w:t>
      </w:r>
    </w:p>
    <w:p w:rsidR="003A0E75" w:rsidRPr="003A0E75" w:rsidRDefault="003A0E75" w:rsidP="003A0E75">
      <w:pPr>
        <w:widowControl w:val="0"/>
        <w:suppressAutoHyphens/>
        <w:ind w:firstLine="426"/>
        <w:contextualSpacing/>
        <w:jc w:val="both"/>
        <w:rPr>
          <w:bCs/>
          <w:lang w:val="uk-UA" w:eastAsia="en-US"/>
        </w:rPr>
      </w:pPr>
      <w:r w:rsidRPr="003A0E75">
        <w:rPr>
          <w:bCs/>
          <w:lang w:val="uk-UA" w:eastAsia="en-US"/>
        </w:rPr>
        <w:t>охорона, утримання та розвиток зелених насаджень на об'єктах благоустрою комунальної форми власності;</w:t>
      </w:r>
    </w:p>
    <w:p w:rsidR="003A0E75" w:rsidRPr="003A0E75" w:rsidRDefault="003A0E75" w:rsidP="003A0E75">
      <w:pPr>
        <w:widowControl w:val="0"/>
        <w:suppressAutoHyphens/>
        <w:ind w:firstLine="426"/>
        <w:contextualSpacing/>
        <w:jc w:val="both"/>
        <w:rPr>
          <w:bCs/>
          <w:lang w:val="uk-UA" w:eastAsia="en-US"/>
        </w:rPr>
      </w:pPr>
      <w:r w:rsidRPr="003A0E75">
        <w:rPr>
          <w:bCs/>
          <w:lang w:val="uk-UA" w:eastAsia="en-US"/>
        </w:rPr>
        <w:t>роботи з утворення об'єктів рекреаційного призначення, які належать до комунальної власності;</w:t>
      </w:r>
    </w:p>
    <w:p w:rsidR="003A0E75" w:rsidRPr="003A0E75" w:rsidRDefault="003A0E75" w:rsidP="003A0E75">
      <w:pPr>
        <w:widowControl w:val="0"/>
        <w:suppressAutoHyphens/>
        <w:ind w:firstLine="426"/>
        <w:contextualSpacing/>
        <w:jc w:val="both"/>
        <w:rPr>
          <w:bCs/>
          <w:lang w:val="uk-UA" w:eastAsia="en-US"/>
        </w:rPr>
      </w:pPr>
      <w:r w:rsidRPr="003A0E75">
        <w:rPr>
          <w:bCs/>
          <w:lang w:val="uk-UA" w:eastAsia="en-US"/>
        </w:rPr>
        <w:t>організація санітарного очищення територій, які належать до комунальної власності.</w:t>
      </w:r>
    </w:p>
    <w:p w:rsidR="003A0E75" w:rsidRPr="003A0E75" w:rsidRDefault="003A0E75" w:rsidP="003A0E75">
      <w:pPr>
        <w:widowControl w:val="0"/>
        <w:suppressAutoHyphens/>
        <w:ind w:firstLine="426"/>
        <w:contextualSpacing/>
        <w:jc w:val="both"/>
        <w:rPr>
          <w:bCs/>
          <w:lang w:val="uk-UA" w:eastAsia="en-US"/>
        </w:rPr>
      </w:pPr>
      <w:r w:rsidRPr="003A0E75">
        <w:rPr>
          <w:bCs/>
          <w:lang w:val="uk-UA" w:eastAsia="en-US"/>
        </w:rPr>
        <w:t>Заходи з благоустрою визначаються пріоритетними у контексті сталого розвитку міста, покращення його інфраструктури та забезпечення комфортних умов життя. Реалізація цих заходів у рамках цільової програми дозволить комплексно вирішувати проблеми міського благоустрою та сприяти розвитку Білгород-Дністровської громади.</w:t>
      </w:r>
    </w:p>
    <w:p w:rsidR="003A0E75" w:rsidRPr="003A0E75" w:rsidRDefault="003A0E75" w:rsidP="003A0E75">
      <w:pPr>
        <w:widowControl w:val="0"/>
        <w:suppressAutoHyphens/>
        <w:ind w:firstLine="426"/>
        <w:contextualSpacing/>
        <w:jc w:val="both"/>
        <w:rPr>
          <w:bCs/>
          <w:lang w:val="uk-UA" w:eastAsia="en-US"/>
        </w:rPr>
      </w:pPr>
      <w:r w:rsidRPr="003A0E75">
        <w:rPr>
          <w:bCs/>
          <w:lang w:val="uk-UA" w:eastAsia="en-US"/>
        </w:rPr>
        <w:t xml:space="preserve">Частиною першою статті 15 Закону України «Про благоустрій населених пунктів» визначено, що органи місцевого самоврядування можуть утворювати підприємства для утримання об’єктів благоустрою комунальної власності. </w:t>
      </w:r>
      <w:bookmarkStart w:id="2" w:name="n127"/>
      <w:bookmarkEnd w:id="2"/>
    </w:p>
    <w:p w:rsidR="003A0E75" w:rsidRPr="003A0E75" w:rsidRDefault="003A0E75" w:rsidP="003A0E75">
      <w:pPr>
        <w:widowControl w:val="0"/>
        <w:suppressAutoHyphens/>
        <w:ind w:firstLine="426"/>
        <w:contextualSpacing/>
        <w:jc w:val="both"/>
        <w:rPr>
          <w:bCs/>
          <w:lang w:val="uk-UA" w:eastAsia="en-US"/>
        </w:rPr>
      </w:pPr>
      <w:r w:rsidRPr="003A0E75">
        <w:rPr>
          <w:bCs/>
          <w:lang w:val="uk-UA" w:eastAsia="en-US"/>
        </w:rPr>
        <w:t xml:space="preserve">Так, на сьогоднішній день організацію благоустрою в місті Білгород-Дністровський забезпечують комунальна установа міський центр «Благоустрій» та </w:t>
      </w:r>
      <w:proofErr w:type="spellStart"/>
      <w:r w:rsidRPr="003A0E75">
        <w:rPr>
          <w:bCs/>
          <w:lang w:val="uk-UA" w:eastAsia="en-US"/>
        </w:rPr>
        <w:t>КП</w:t>
      </w:r>
      <w:proofErr w:type="spellEnd"/>
      <w:r w:rsidRPr="003A0E75">
        <w:rPr>
          <w:bCs/>
          <w:lang w:val="uk-UA" w:eastAsia="en-US"/>
        </w:rPr>
        <w:t xml:space="preserve"> «</w:t>
      </w:r>
      <w:proofErr w:type="spellStart"/>
      <w:r w:rsidRPr="003A0E75">
        <w:rPr>
          <w:bCs/>
          <w:lang w:val="uk-UA" w:eastAsia="en-US"/>
        </w:rPr>
        <w:t>Автотранссервіс</w:t>
      </w:r>
      <w:proofErr w:type="spellEnd"/>
      <w:r w:rsidRPr="003A0E75">
        <w:rPr>
          <w:bCs/>
          <w:lang w:val="uk-UA" w:eastAsia="en-US"/>
        </w:rPr>
        <w:t>».</w:t>
      </w:r>
    </w:p>
    <w:p w:rsidR="003A0E75" w:rsidRPr="003A0E75" w:rsidRDefault="003A0E75" w:rsidP="003A0E75">
      <w:pPr>
        <w:widowControl w:val="0"/>
        <w:suppressAutoHyphens/>
        <w:ind w:firstLine="426"/>
        <w:contextualSpacing/>
        <w:jc w:val="both"/>
        <w:rPr>
          <w:bCs/>
          <w:lang w:val="uk-UA" w:eastAsia="en-US"/>
        </w:rPr>
      </w:pPr>
      <w:r w:rsidRPr="003A0E75">
        <w:rPr>
          <w:bCs/>
          <w:lang w:val="uk-UA" w:eastAsia="en-US"/>
        </w:rPr>
        <w:t>КУ МЦ «Благоустрій» виконує широкий спектр завдань, спрямованих на підтримку належного стану міської інфраструктури та забезпечення комфортного середовища для мешканців. До основних функцій центру належать:</w:t>
      </w:r>
    </w:p>
    <w:p w:rsidR="003A0E75" w:rsidRPr="003A0E75" w:rsidRDefault="003A0E75" w:rsidP="003A0E75">
      <w:pPr>
        <w:widowControl w:val="0"/>
        <w:suppressAutoHyphens/>
        <w:ind w:firstLine="426"/>
        <w:contextualSpacing/>
        <w:jc w:val="both"/>
        <w:rPr>
          <w:bCs/>
          <w:lang w:val="uk-UA" w:eastAsia="en-US"/>
        </w:rPr>
      </w:pPr>
      <w:r w:rsidRPr="003A0E75">
        <w:rPr>
          <w:bCs/>
          <w:lang w:val="uk-UA" w:eastAsia="en-US"/>
        </w:rPr>
        <w:t>-</w:t>
      </w:r>
      <w:r w:rsidRPr="003A0E75">
        <w:rPr>
          <w:bCs/>
          <w:lang w:val="uk-UA" w:eastAsia="en-US"/>
        </w:rPr>
        <w:tab/>
        <w:t>утримання дорожньо-мостового господарства: здійснення поточного та ремонту та утримання доріг, а також забезпечення безпечного та якісного покриття вулиць міста. Організовує безпеку дорожнього руху;</w:t>
      </w:r>
    </w:p>
    <w:p w:rsidR="003A0E75" w:rsidRPr="003A0E75" w:rsidRDefault="003A0E75" w:rsidP="003A0E75">
      <w:pPr>
        <w:widowControl w:val="0"/>
        <w:suppressAutoHyphens/>
        <w:ind w:firstLine="426"/>
        <w:contextualSpacing/>
        <w:jc w:val="both"/>
        <w:rPr>
          <w:bCs/>
          <w:lang w:val="uk-UA" w:eastAsia="en-US"/>
        </w:rPr>
      </w:pPr>
      <w:r w:rsidRPr="003A0E75">
        <w:rPr>
          <w:bCs/>
          <w:lang w:val="uk-UA" w:eastAsia="en-US"/>
        </w:rPr>
        <w:t>-</w:t>
      </w:r>
      <w:r w:rsidRPr="003A0E75">
        <w:rPr>
          <w:bCs/>
          <w:lang w:val="uk-UA" w:eastAsia="en-US"/>
        </w:rPr>
        <w:tab/>
        <w:t>утримання вуличного освітлення: обслуговування та модернізація мереж зовнішнього освітлення, що забезпечує безпеку громадян у темний час доби;</w:t>
      </w:r>
    </w:p>
    <w:p w:rsidR="003A0E75" w:rsidRPr="003A0E75" w:rsidRDefault="003A0E75" w:rsidP="003A0E75">
      <w:pPr>
        <w:widowControl w:val="0"/>
        <w:suppressAutoHyphens/>
        <w:ind w:firstLine="426"/>
        <w:contextualSpacing/>
        <w:jc w:val="both"/>
        <w:rPr>
          <w:bCs/>
          <w:lang w:val="uk-UA" w:eastAsia="en-US"/>
        </w:rPr>
      </w:pPr>
      <w:r w:rsidRPr="003A0E75">
        <w:rPr>
          <w:bCs/>
          <w:lang w:val="uk-UA" w:eastAsia="en-US"/>
        </w:rPr>
        <w:t>-</w:t>
      </w:r>
      <w:r w:rsidRPr="003A0E75">
        <w:rPr>
          <w:bCs/>
          <w:lang w:val="uk-UA" w:eastAsia="en-US"/>
        </w:rPr>
        <w:tab/>
        <w:t>озеленення: висадка нових і догляд за існуючими зеленими насадженнями, такими як газони, дерева, кущі та квітники, що сприяє покращенню екологічного стану міста;</w:t>
      </w:r>
    </w:p>
    <w:p w:rsidR="003A0E75" w:rsidRPr="003A0E75" w:rsidRDefault="003A0E75" w:rsidP="003A0E75">
      <w:pPr>
        <w:widowControl w:val="0"/>
        <w:suppressAutoHyphens/>
        <w:ind w:firstLine="426"/>
        <w:contextualSpacing/>
        <w:jc w:val="both"/>
        <w:rPr>
          <w:bCs/>
          <w:lang w:val="uk-UA" w:eastAsia="en-US"/>
        </w:rPr>
      </w:pPr>
      <w:r w:rsidRPr="003A0E75">
        <w:rPr>
          <w:bCs/>
          <w:lang w:val="uk-UA" w:eastAsia="en-US"/>
        </w:rPr>
        <w:t>-</w:t>
      </w:r>
      <w:r w:rsidRPr="003A0E75">
        <w:rPr>
          <w:bCs/>
          <w:lang w:val="uk-UA" w:eastAsia="en-US"/>
        </w:rPr>
        <w:tab/>
        <w:t>утримання парків, скверів та зелених зон: забезпечення чистоти та порядку у зонах відпочинку, створення сприятливих умов для проведення дозвілля мешканців;</w:t>
      </w:r>
    </w:p>
    <w:p w:rsidR="003A0E75" w:rsidRPr="003A0E75" w:rsidRDefault="003A0E75" w:rsidP="003A0E75">
      <w:pPr>
        <w:widowControl w:val="0"/>
        <w:suppressAutoHyphens/>
        <w:ind w:firstLine="426"/>
        <w:contextualSpacing/>
        <w:jc w:val="both"/>
        <w:rPr>
          <w:bCs/>
          <w:lang w:val="uk-UA" w:eastAsia="en-US"/>
        </w:rPr>
      </w:pPr>
      <w:r w:rsidRPr="003A0E75">
        <w:rPr>
          <w:bCs/>
          <w:lang w:val="uk-UA" w:eastAsia="en-US"/>
        </w:rPr>
        <w:t>-</w:t>
      </w:r>
      <w:r w:rsidRPr="003A0E75">
        <w:rPr>
          <w:bCs/>
          <w:lang w:val="uk-UA" w:eastAsia="en-US"/>
        </w:rPr>
        <w:tab/>
        <w:t>утримання кладовищ: організація та підтримка належного стану міських кладовищ, що включає санітарне очищення, озеленення та утримання інфраструктури;</w:t>
      </w:r>
    </w:p>
    <w:p w:rsidR="003A0E75" w:rsidRPr="003A0E75" w:rsidRDefault="003A0E75" w:rsidP="003A0E75">
      <w:pPr>
        <w:widowControl w:val="0"/>
        <w:suppressAutoHyphens/>
        <w:ind w:firstLine="426"/>
        <w:contextualSpacing/>
        <w:jc w:val="both"/>
        <w:rPr>
          <w:bCs/>
          <w:lang w:val="uk-UA" w:eastAsia="en-US"/>
        </w:rPr>
      </w:pPr>
      <w:r w:rsidRPr="003A0E75">
        <w:rPr>
          <w:bCs/>
          <w:lang w:val="uk-UA" w:eastAsia="en-US"/>
        </w:rPr>
        <w:t>-</w:t>
      </w:r>
      <w:r w:rsidRPr="003A0E75">
        <w:rPr>
          <w:bCs/>
          <w:lang w:val="uk-UA" w:eastAsia="en-US"/>
        </w:rPr>
        <w:tab/>
        <w:t>-утримання інших об’єктів та елементів благоустрою.</w:t>
      </w:r>
    </w:p>
    <w:p w:rsidR="003A0E75" w:rsidRPr="003A0E75" w:rsidRDefault="003A0E75" w:rsidP="003A0E75">
      <w:pPr>
        <w:widowControl w:val="0"/>
        <w:suppressAutoHyphens/>
        <w:ind w:firstLine="426"/>
        <w:contextualSpacing/>
        <w:jc w:val="both"/>
        <w:rPr>
          <w:bCs/>
          <w:lang w:val="uk-UA" w:eastAsia="en-US"/>
        </w:rPr>
      </w:pPr>
      <w:proofErr w:type="spellStart"/>
      <w:r w:rsidRPr="003A0E75">
        <w:rPr>
          <w:bCs/>
          <w:lang w:val="uk-UA" w:eastAsia="en-US"/>
        </w:rPr>
        <w:t>КП</w:t>
      </w:r>
      <w:proofErr w:type="spellEnd"/>
      <w:r w:rsidRPr="003A0E75">
        <w:rPr>
          <w:bCs/>
          <w:lang w:val="uk-UA" w:eastAsia="en-US"/>
        </w:rPr>
        <w:t xml:space="preserve"> «</w:t>
      </w:r>
      <w:proofErr w:type="spellStart"/>
      <w:r w:rsidRPr="003A0E75">
        <w:rPr>
          <w:bCs/>
          <w:lang w:val="uk-UA" w:eastAsia="en-US"/>
        </w:rPr>
        <w:t>Автотранссервіс</w:t>
      </w:r>
      <w:proofErr w:type="spellEnd"/>
      <w:r w:rsidRPr="003A0E75">
        <w:rPr>
          <w:bCs/>
          <w:lang w:val="uk-UA" w:eastAsia="en-US"/>
        </w:rPr>
        <w:t>» спеціалізується на забезпеченні санітарного очищення міста. Підприємство виконує роботи з регулярного прибирання сміття, підмітання та миття вулиць, що забезпечує чистоту та порядок у міських громадських просторах. Санітарне очищення є важливою складовою благоустрою, адже воно сприяє підтриманню здорового та безпечного середовища для мешканців і гостей міста.</w:t>
      </w:r>
    </w:p>
    <w:p w:rsidR="003A0E75" w:rsidRPr="003A0E75" w:rsidRDefault="003A0E75" w:rsidP="003A0E75">
      <w:pPr>
        <w:ind w:firstLine="360"/>
        <w:contextualSpacing/>
        <w:jc w:val="center"/>
        <w:rPr>
          <w:bCs/>
          <w:lang w:val="uk-UA"/>
        </w:rPr>
      </w:pPr>
      <w:r w:rsidRPr="003A0E75">
        <w:rPr>
          <w:bCs/>
          <w:lang w:val="uk-UA"/>
        </w:rPr>
        <w:t>Оцінка загального рівня забезпечення гендерної рівності</w:t>
      </w:r>
    </w:p>
    <w:p w:rsidR="003A0E75" w:rsidRPr="003A0E75" w:rsidRDefault="003A0E75" w:rsidP="003A0E75">
      <w:pPr>
        <w:ind w:firstLine="360"/>
        <w:contextualSpacing/>
        <w:jc w:val="both"/>
        <w:rPr>
          <w:lang w:val="uk-UA"/>
        </w:rPr>
      </w:pPr>
      <w:r w:rsidRPr="003A0E75">
        <w:rPr>
          <w:lang w:val="uk-UA"/>
        </w:rPr>
        <w:t>Загальний рівень забезпечення гендерної рівності у Білгород-Дністровській територіальній громаді потребує удосконалення та системного підходу, щоб повною мірою враховувати потреби чоловіків та жінок у різних сферах життя. Важливою умовою для реалізації принципів гендерної рівності є доступність міської інфраструктури, врахування особливостей безпеки, рівноправний доступ до об’єктів соціальної інфраструктури, а також рівне представництво чоловіків та жінок у процесі прийняття рішень.</w:t>
      </w:r>
    </w:p>
    <w:p w:rsidR="003A0E75" w:rsidRPr="003A0E75" w:rsidRDefault="003A0E75" w:rsidP="003A0E75">
      <w:pPr>
        <w:ind w:firstLine="360"/>
        <w:contextualSpacing/>
        <w:jc w:val="both"/>
        <w:rPr>
          <w:lang w:val="uk-UA"/>
        </w:rPr>
      </w:pPr>
      <w:r w:rsidRPr="003A0E75">
        <w:rPr>
          <w:lang w:val="uk-UA"/>
        </w:rPr>
        <w:t xml:space="preserve">У сфері благоустрою міської інфраструктури гендерні аспекти проявляються у врахуванні різних потреб жінок і чоловіків щодо зручності й безпеки. </w:t>
      </w:r>
    </w:p>
    <w:p w:rsidR="003A0E75" w:rsidRPr="003A0E75" w:rsidRDefault="003A0E75" w:rsidP="003A0E75">
      <w:pPr>
        <w:ind w:firstLine="360"/>
        <w:contextualSpacing/>
        <w:jc w:val="both"/>
        <w:rPr>
          <w:lang w:val="uk-UA"/>
        </w:rPr>
      </w:pPr>
      <w:r w:rsidRPr="003A0E75">
        <w:rPr>
          <w:lang w:val="uk-UA"/>
        </w:rPr>
        <w:lastRenderedPageBreak/>
        <w:t xml:space="preserve">Наприклад, врахування потреб маломобільних груп населення, серед яких переважають жінки з дітьми, літні жінки та чоловіки з інвалідністю, передбачає облаштування тротуарів з пандусами, наявність достатньої кількості освітлення та санітарних зон в громадських просторах. Крім того, жінки частіше виконують обов’язки, пов'язані з доглядом за дітьми та особами похилого віку, тому організація громадських зон відпочинку, наявність безпечних і комфортних умов для прогулянок є важливими аспектами </w:t>
      </w:r>
      <w:proofErr w:type="spellStart"/>
      <w:r w:rsidRPr="003A0E75">
        <w:rPr>
          <w:lang w:val="uk-UA"/>
        </w:rPr>
        <w:t>гендерно</w:t>
      </w:r>
      <w:proofErr w:type="spellEnd"/>
      <w:r w:rsidRPr="003A0E75">
        <w:rPr>
          <w:lang w:val="uk-UA"/>
        </w:rPr>
        <w:t xml:space="preserve"> орієнтованого підходу в організації благоустрою громади.</w:t>
      </w:r>
    </w:p>
    <w:p w:rsidR="003A0E75" w:rsidRPr="003A0E75" w:rsidRDefault="003A0E75" w:rsidP="003A0E75">
      <w:pPr>
        <w:ind w:firstLine="360"/>
        <w:contextualSpacing/>
        <w:jc w:val="both"/>
        <w:rPr>
          <w:lang w:val="uk-UA"/>
        </w:rPr>
      </w:pPr>
      <w:r w:rsidRPr="003A0E75">
        <w:rPr>
          <w:lang w:val="uk-UA"/>
        </w:rPr>
        <w:t xml:space="preserve">На сьогоднішній день у сфері благоустрою існують проблеми, які по-різному впливають на жінок і чоловіків, серед яких: </w:t>
      </w:r>
    </w:p>
    <w:p w:rsidR="003A0E75" w:rsidRPr="003A0E75" w:rsidRDefault="003A0E75" w:rsidP="003A0E75">
      <w:pPr>
        <w:ind w:firstLine="360"/>
        <w:contextualSpacing/>
        <w:jc w:val="both"/>
        <w:rPr>
          <w:lang w:val="uk-UA"/>
        </w:rPr>
      </w:pPr>
      <w:r w:rsidRPr="003A0E75">
        <w:rPr>
          <w:bCs/>
          <w:lang w:val="uk-UA"/>
        </w:rPr>
        <w:t>обмежена доступність громадських просторів для маломобільних груп населення</w:t>
      </w:r>
      <w:r w:rsidRPr="003A0E75">
        <w:rPr>
          <w:lang w:val="uk-UA"/>
        </w:rPr>
        <w:t>. Недостатня кількість пандусів, широких тротуарів та рівного дорожнього покриття негативно впливає на комфорт і доступність середовища, особливо для жінок з дітьми, осіб похилого віку та людей з інвалідністю.</w:t>
      </w:r>
    </w:p>
    <w:p w:rsidR="003A0E75" w:rsidRPr="003A0E75" w:rsidRDefault="003A0E75" w:rsidP="003A0E75">
      <w:pPr>
        <w:ind w:firstLine="360"/>
        <w:contextualSpacing/>
        <w:jc w:val="both"/>
        <w:rPr>
          <w:lang w:val="uk-UA"/>
        </w:rPr>
      </w:pPr>
      <w:r w:rsidRPr="003A0E75">
        <w:rPr>
          <w:bCs/>
          <w:lang w:val="uk-UA"/>
        </w:rPr>
        <w:t>відсутність належного освітлення у громадських місцях</w:t>
      </w:r>
      <w:r w:rsidRPr="003A0E75">
        <w:rPr>
          <w:lang w:val="uk-UA"/>
        </w:rPr>
        <w:t>, що збільшує ризик для безпеки в темний час доби. Ця проблема значно більше стосується жінок, які зазнають ризику під час пересування у вечірній час.</w:t>
      </w:r>
    </w:p>
    <w:p w:rsidR="003A0E75" w:rsidRPr="003A0E75" w:rsidRDefault="003A0E75" w:rsidP="003A0E75">
      <w:pPr>
        <w:ind w:firstLine="360"/>
        <w:contextualSpacing/>
        <w:jc w:val="both"/>
        <w:rPr>
          <w:lang w:val="uk-UA"/>
        </w:rPr>
      </w:pPr>
      <w:r w:rsidRPr="003A0E75">
        <w:rPr>
          <w:bCs/>
          <w:lang w:val="uk-UA"/>
        </w:rPr>
        <w:t>недостатня кількість зручних громадських зон відпочинку</w:t>
      </w:r>
      <w:r w:rsidRPr="003A0E75">
        <w:rPr>
          <w:lang w:val="uk-UA"/>
        </w:rPr>
        <w:t>, що обмежує можливості для дозвілля сімей, батьків з дітьми та старших людей, що створює дисбаланс у комфорті та доступності для обох статей.</w:t>
      </w:r>
    </w:p>
    <w:p w:rsidR="003A0E75" w:rsidRPr="003A0E75" w:rsidRDefault="003A0E75" w:rsidP="003A0E75">
      <w:pPr>
        <w:tabs>
          <w:tab w:val="num" w:pos="567"/>
        </w:tabs>
        <w:ind w:firstLine="360"/>
        <w:contextualSpacing/>
        <w:jc w:val="both"/>
        <w:rPr>
          <w:lang w:val="uk-UA"/>
        </w:rPr>
      </w:pPr>
      <w:r w:rsidRPr="003A0E75">
        <w:rPr>
          <w:lang w:val="uk-UA"/>
        </w:rPr>
        <w:t xml:space="preserve">Рішення цих проблем через реалізацію заходів з урахуванням </w:t>
      </w:r>
      <w:proofErr w:type="spellStart"/>
      <w:r w:rsidRPr="003A0E75">
        <w:rPr>
          <w:lang w:val="uk-UA"/>
        </w:rPr>
        <w:t>гендерно</w:t>
      </w:r>
      <w:proofErr w:type="spellEnd"/>
      <w:r w:rsidRPr="003A0E75">
        <w:rPr>
          <w:lang w:val="uk-UA"/>
        </w:rPr>
        <w:t xml:space="preserve"> орієнтованого підходу в рамках Програми благоустрою дозволить ефективно та рівноправно врахувати потреби усіх жителів громади.</w:t>
      </w:r>
    </w:p>
    <w:p w:rsidR="003A0E75" w:rsidRPr="003A0E75" w:rsidRDefault="003A0E75" w:rsidP="003A0E75">
      <w:pPr>
        <w:ind w:firstLine="360"/>
        <w:contextualSpacing/>
        <w:jc w:val="both"/>
        <w:rPr>
          <w:lang w:val="uk-UA"/>
        </w:rPr>
      </w:pPr>
      <w:r w:rsidRPr="003A0E75">
        <w:rPr>
          <w:lang w:val="uk-UA"/>
        </w:rPr>
        <w:t>Також, слід зазначити, що за умови прийняття цільової програми «Благоустрій території міста Білгорода - Дністровського на 2025-2028 роки», крім коштів бюджету Білгород-Дністровської міської територіальної громад, ми будемо мати можливість залучати на реалізацію запланованих заходів додаткові кошти з:</w:t>
      </w:r>
    </w:p>
    <w:p w:rsidR="003A0E75" w:rsidRPr="003A0E75" w:rsidRDefault="003A0E75" w:rsidP="003A0E75">
      <w:pPr>
        <w:ind w:firstLine="357"/>
        <w:contextualSpacing/>
        <w:jc w:val="both"/>
        <w:rPr>
          <w:lang w:val="uk-UA"/>
        </w:rPr>
      </w:pPr>
      <w:r w:rsidRPr="003A0E75">
        <w:rPr>
          <w:lang w:val="uk-UA"/>
        </w:rPr>
        <w:t>обласного та державного бюджету;</w:t>
      </w:r>
    </w:p>
    <w:p w:rsidR="003A0E75" w:rsidRPr="003A0E75" w:rsidRDefault="003A0E75" w:rsidP="003A0E75">
      <w:pPr>
        <w:ind w:firstLine="357"/>
        <w:contextualSpacing/>
        <w:jc w:val="both"/>
        <w:rPr>
          <w:lang w:val="uk-UA"/>
        </w:rPr>
      </w:pPr>
      <w:r w:rsidRPr="003A0E75">
        <w:rPr>
          <w:lang w:val="uk-UA"/>
        </w:rPr>
        <w:t>міжнародної технічної допомоги та/або грантів;</w:t>
      </w:r>
    </w:p>
    <w:p w:rsidR="003A0E75" w:rsidRPr="003A0E75" w:rsidRDefault="003A0E75" w:rsidP="003A0E75">
      <w:pPr>
        <w:ind w:firstLine="357"/>
        <w:contextualSpacing/>
        <w:jc w:val="both"/>
        <w:rPr>
          <w:lang w:val="uk-UA"/>
        </w:rPr>
      </w:pPr>
      <w:r w:rsidRPr="003A0E75">
        <w:rPr>
          <w:lang w:val="uk-UA"/>
        </w:rPr>
        <w:t>інших джерел, не заборонених законодавством.</w:t>
      </w:r>
    </w:p>
    <w:p w:rsidR="003A0E75" w:rsidRPr="003A0E75" w:rsidRDefault="003A0E75" w:rsidP="003A0E75">
      <w:pPr>
        <w:ind w:firstLine="357"/>
        <w:contextualSpacing/>
        <w:jc w:val="both"/>
        <w:rPr>
          <w:bCs/>
          <w:lang w:val="uk-UA"/>
        </w:rPr>
      </w:pPr>
      <w:r w:rsidRPr="003A0E75">
        <w:rPr>
          <w:lang w:val="uk-UA"/>
        </w:rPr>
        <w:t>Частиною третьої статті 15 Закону України «</w:t>
      </w:r>
      <w:r w:rsidRPr="003A0E75">
        <w:rPr>
          <w:bCs/>
          <w:lang w:val="uk-UA"/>
        </w:rPr>
        <w:t xml:space="preserve">Про благоустрій населених пунктів» зазначено, що за поданням підприємства, яке забезпечує утримання об’єктів благоустрою, органом місцевого самоврядування здійснюється щорічне затвердження заходів з утримання та ремонту об'єктів благоустрою на наступний рік та передбачаються кошти на виконання цих заходів. </w:t>
      </w:r>
    </w:p>
    <w:p w:rsidR="003A0E75" w:rsidRPr="003A0E75" w:rsidRDefault="003A0E75" w:rsidP="003A0E75">
      <w:pPr>
        <w:spacing w:before="100" w:beforeAutospacing="1" w:after="100" w:afterAutospacing="1"/>
        <w:ind w:firstLine="357"/>
        <w:contextualSpacing/>
        <w:jc w:val="both"/>
        <w:rPr>
          <w:lang w:val="uk-UA"/>
        </w:rPr>
      </w:pPr>
      <w:r w:rsidRPr="003A0E75">
        <w:rPr>
          <w:lang w:val="uk-UA"/>
        </w:rPr>
        <w:t>Таким чином, Програма благоустрою дозволить зосередити ресурси на вирішенні проблем, пов’язаних з утриманням та модернізацією міських територій, забезпеченням безпеки дорожнього руху, утриманням кладовищ та створенням умов для якісного проживання мешканців громади.</w:t>
      </w:r>
    </w:p>
    <w:p w:rsidR="003A0E75" w:rsidRPr="003A0E75" w:rsidRDefault="003A0E75" w:rsidP="003A0E75">
      <w:pPr>
        <w:ind w:firstLine="357"/>
        <w:contextualSpacing/>
        <w:jc w:val="both"/>
        <w:rPr>
          <w:lang w:val="uk-UA"/>
        </w:rPr>
      </w:pPr>
    </w:p>
    <w:p w:rsidR="003A0E75" w:rsidRPr="003A0E75" w:rsidRDefault="003A0E75" w:rsidP="003A0E75">
      <w:pPr>
        <w:suppressAutoHyphens/>
        <w:jc w:val="center"/>
        <w:rPr>
          <w:rFonts w:eastAsia="MS Gothic" w:cs="MS Gothic"/>
          <w:b/>
          <w:kern w:val="1"/>
          <w:lang w:val="uk-UA" w:eastAsia="zh-CN" w:bidi="hi-IN"/>
        </w:rPr>
      </w:pPr>
      <w:r w:rsidRPr="003A0E75">
        <w:rPr>
          <w:rFonts w:eastAsia="MS Gothic" w:cs="MS Gothic"/>
          <w:b/>
          <w:kern w:val="1"/>
          <w:lang w:val="uk-UA" w:eastAsia="zh-CN" w:bidi="hi-IN"/>
        </w:rPr>
        <w:t>Розділ 3. Визначення мети Програми</w:t>
      </w:r>
    </w:p>
    <w:p w:rsidR="003A0E75" w:rsidRPr="003A0E75" w:rsidRDefault="003A0E75" w:rsidP="003A0E75">
      <w:pPr>
        <w:tabs>
          <w:tab w:val="left" w:pos="426"/>
        </w:tabs>
        <w:contextualSpacing/>
        <w:jc w:val="both"/>
        <w:rPr>
          <w:lang w:val="uk-UA"/>
        </w:rPr>
      </w:pPr>
      <w:r w:rsidRPr="003A0E75">
        <w:rPr>
          <w:lang w:val="uk-UA" w:eastAsia="en-US"/>
        </w:rPr>
        <w:tab/>
        <w:t>Метою Програми є забезпечення належного рівня благоустрою території міста, створення комфортних умов для проживання, відпочинку та безпечного пересування мешканців, а також покращення екологічного стану міста через проведення комплексних заходів з утримання інфраструктури, озеленення, підтримки санітарного стану та розвитку міських зон загального користування. Програма спрямована на сталий розвиток міського середовища, поліпшення його естетичного вигляду та підвищення якості життя громади.</w:t>
      </w:r>
    </w:p>
    <w:p w:rsidR="003A0E75" w:rsidRPr="003A0E75" w:rsidRDefault="003A0E75" w:rsidP="003A0E75">
      <w:pPr>
        <w:ind w:firstLine="709"/>
        <w:contextualSpacing/>
        <w:jc w:val="center"/>
        <w:rPr>
          <w:b/>
          <w:lang w:val="uk-UA"/>
        </w:rPr>
      </w:pPr>
    </w:p>
    <w:p w:rsidR="003A0E75" w:rsidRPr="003A0E75" w:rsidRDefault="003A0E75" w:rsidP="003A0E75">
      <w:pPr>
        <w:ind w:firstLine="709"/>
        <w:contextualSpacing/>
        <w:jc w:val="center"/>
        <w:rPr>
          <w:b/>
          <w:lang w:val="uk-UA"/>
        </w:rPr>
      </w:pPr>
      <w:r w:rsidRPr="003A0E75">
        <w:rPr>
          <w:b/>
          <w:lang w:val="uk-UA"/>
        </w:rPr>
        <w:t>Розділ 4. Обґрунтування завдань і засобів розв’язання проблеми,</w:t>
      </w:r>
    </w:p>
    <w:p w:rsidR="003A0E75" w:rsidRPr="003A0E75" w:rsidRDefault="003A0E75" w:rsidP="003A0E75">
      <w:pPr>
        <w:contextualSpacing/>
        <w:jc w:val="center"/>
        <w:rPr>
          <w:b/>
          <w:lang w:val="uk-UA"/>
        </w:rPr>
      </w:pPr>
      <w:r w:rsidRPr="003A0E75">
        <w:rPr>
          <w:b/>
          <w:lang w:val="uk-UA"/>
        </w:rPr>
        <w:t>показники результативності</w:t>
      </w:r>
    </w:p>
    <w:p w:rsidR="003A0E75" w:rsidRPr="003A0E75" w:rsidRDefault="003A0E75" w:rsidP="003A0E75">
      <w:pPr>
        <w:widowControl w:val="0"/>
        <w:suppressAutoHyphens/>
        <w:ind w:firstLine="709"/>
        <w:jc w:val="both"/>
        <w:rPr>
          <w:rFonts w:eastAsia="MS Gothic" w:cs="MS Gothic"/>
          <w:kern w:val="1"/>
          <w:lang w:val="uk-UA" w:eastAsia="zh-CN" w:bidi="hi-IN"/>
        </w:rPr>
      </w:pPr>
    </w:p>
    <w:p w:rsidR="003A0E75" w:rsidRPr="003A0E75" w:rsidRDefault="003A0E75" w:rsidP="003A0E75">
      <w:pPr>
        <w:widowControl w:val="0"/>
        <w:suppressAutoHyphens/>
        <w:ind w:firstLine="709"/>
        <w:jc w:val="both"/>
        <w:rPr>
          <w:rFonts w:eastAsia="MS Gothic" w:cs="MS Gothic"/>
          <w:kern w:val="1"/>
          <w:lang w:val="uk-UA" w:eastAsia="zh-CN" w:bidi="hi-IN"/>
        </w:rPr>
      </w:pPr>
      <w:r w:rsidRPr="003A0E75">
        <w:rPr>
          <w:rFonts w:eastAsia="MS Gothic" w:cs="MS Gothic"/>
          <w:kern w:val="1"/>
          <w:lang w:val="uk-UA" w:eastAsia="zh-CN" w:bidi="hi-IN"/>
        </w:rPr>
        <w:t>Програма «Благоустрій території міста Білгорода - Дністровського на 2025-2028 роки»</w:t>
      </w:r>
      <w:r w:rsidRPr="003A0E75">
        <w:rPr>
          <w:rFonts w:eastAsia="MS Gothic" w:cs="MS Gothic"/>
          <w:b/>
          <w:kern w:val="1"/>
          <w:lang w:val="uk-UA" w:eastAsia="zh-CN" w:bidi="hi-IN"/>
        </w:rPr>
        <w:t xml:space="preserve"> </w:t>
      </w:r>
      <w:r w:rsidRPr="003A0E75">
        <w:rPr>
          <w:rFonts w:eastAsia="MS Gothic" w:cs="MS Gothic"/>
          <w:kern w:val="1"/>
          <w:lang w:val="uk-UA" w:eastAsia="zh-CN" w:bidi="hi-IN"/>
        </w:rPr>
        <w:lastRenderedPageBreak/>
        <w:t>спрямована на вирішення ключових питань підтримання та покращення стану міських територій через комплекс заходів, фінансованих з місцевого бюджету та інших джерел.</w:t>
      </w:r>
    </w:p>
    <w:p w:rsidR="003A0E75" w:rsidRPr="003A0E75" w:rsidRDefault="003A0E75" w:rsidP="003A0E75">
      <w:pPr>
        <w:widowControl w:val="0"/>
        <w:suppressAutoHyphens/>
        <w:ind w:firstLine="709"/>
        <w:contextualSpacing/>
        <w:jc w:val="both"/>
        <w:rPr>
          <w:rFonts w:eastAsia="MS Gothic" w:cs="MS Gothic"/>
          <w:kern w:val="1"/>
          <w:lang w:val="uk-UA" w:eastAsia="zh-CN" w:bidi="hi-IN"/>
        </w:rPr>
      </w:pPr>
      <w:r w:rsidRPr="003A0E75">
        <w:rPr>
          <w:rFonts w:eastAsia="MS Gothic" w:cs="MS Gothic"/>
          <w:kern w:val="1"/>
          <w:lang w:val="uk-UA" w:eastAsia="zh-CN" w:bidi="hi-IN"/>
        </w:rPr>
        <w:t>Згідно зі статтею 61 Закону України «Про місцеве самоврядування в Україні», органи місцевого самоврядування мають право самостійно визначати напрями використання коштів, керуючись чинним законодавством України. Це право дозволяє місцевим радам гнучко і ефективно управляти ресурсами, орієнтуючи їх на найбільш актуальні потреби громади.</w:t>
      </w:r>
    </w:p>
    <w:p w:rsidR="003A0E75" w:rsidRPr="003A0E75" w:rsidRDefault="003A0E75" w:rsidP="003A0E75">
      <w:pPr>
        <w:widowControl w:val="0"/>
        <w:suppressAutoHyphens/>
        <w:ind w:firstLine="709"/>
        <w:contextualSpacing/>
        <w:jc w:val="both"/>
        <w:rPr>
          <w:rFonts w:eastAsia="MS Gothic" w:cs="MS Gothic"/>
          <w:kern w:val="1"/>
          <w:lang w:val="uk-UA" w:eastAsia="zh-CN" w:bidi="hi-IN"/>
        </w:rPr>
      </w:pPr>
      <w:r w:rsidRPr="003A0E75">
        <w:rPr>
          <w:rFonts w:eastAsia="MS Gothic" w:cs="MS Gothic"/>
          <w:kern w:val="1"/>
          <w:lang w:val="uk-UA" w:eastAsia="zh-CN" w:bidi="hi-IN"/>
        </w:rPr>
        <w:t xml:space="preserve">Пункт 5 статті 91 Бюджетного кодексу України уточнює, що видатки місцевих бюджетів можуть включати витрати на програми, місцеві програми розвитку житлово-комунального господарства та благоустрою населених пунктів. </w:t>
      </w:r>
    </w:p>
    <w:p w:rsidR="003A0E75" w:rsidRPr="003A0E75" w:rsidRDefault="003A0E75" w:rsidP="003A0E75">
      <w:pPr>
        <w:widowControl w:val="0"/>
        <w:suppressAutoHyphens/>
        <w:ind w:firstLine="709"/>
        <w:contextualSpacing/>
        <w:jc w:val="both"/>
        <w:rPr>
          <w:rFonts w:eastAsia="MS Gothic" w:cs="MS Gothic"/>
          <w:kern w:val="1"/>
          <w:lang w:val="uk-UA" w:eastAsia="zh-CN" w:bidi="hi-IN"/>
        </w:rPr>
      </w:pPr>
      <w:r w:rsidRPr="003A0E75">
        <w:rPr>
          <w:rFonts w:eastAsia="MS Gothic" w:cs="MS Gothic"/>
          <w:kern w:val="1"/>
          <w:lang w:val="uk-UA" w:eastAsia="zh-CN" w:bidi="hi-IN"/>
        </w:rPr>
        <w:t>Також, слід зазначити, що відповідно до роз’яснення Антимонопольного комітету України від 15.04.2022 року №1-рр/ДД</w:t>
      </w:r>
      <w:r w:rsidRPr="003A0E75">
        <w:rPr>
          <w:rFonts w:eastAsia="MS Gothic" w:cs="MS Gothic"/>
          <w:bCs/>
          <w:kern w:val="1"/>
          <w:lang w:val="uk-UA" w:eastAsia="zh-CN" w:bidi="hi-IN"/>
        </w:rPr>
        <w:t>, у разі затвердження надавачем державної допомоги під час дії воєнного стану нормативно-правового акту, на підставі якого надається або може надаватися державна допомога, така державна допомога є допустимою для конкуренції.</w:t>
      </w:r>
    </w:p>
    <w:p w:rsidR="003A0E75" w:rsidRPr="003A0E75" w:rsidRDefault="003A0E75" w:rsidP="003A0E75">
      <w:pPr>
        <w:widowControl w:val="0"/>
        <w:suppressAutoHyphens/>
        <w:ind w:firstLine="709"/>
        <w:contextualSpacing/>
        <w:jc w:val="both"/>
        <w:rPr>
          <w:rFonts w:eastAsia="MS Gothic" w:cs="MS Gothic"/>
          <w:kern w:val="1"/>
          <w:lang w:val="uk-UA" w:eastAsia="zh-CN" w:bidi="hi-IN"/>
        </w:rPr>
      </w:pPr>
      <w:r w:rsidRPr="003A0E75">
        <w:rPr>
          <w:rFonts w:eastAsia="MS Gothic" w:cs="MS Gothic"/>
          <w:kern w:val="1"/>
          <w:lang w:val="uk-UA" w:eastAsia="zh-CN" w:bidi="hi-IN"/>
        </w:rPr>
        <w:t xml:space="preserve">На основі наведених норм законодавства, прийняття цільової програми «Благоустрій території міста Білгорода - Дністровського на 2025-2028 роки» є допустимим та обґрунтованим,  </w:t>
      </w:r>
      <w:r w:rsidRPr="003A0E75">
        <w:rPr>
          <w:rFonts w:eastAsia="MS Gothic" w:cs="MS Gothic"/>
          <w:bCs/>
          <w:kern w:val="1"/>
          <w:lang w:val="uk-UA" w:eastAsia="zh-CN" w:bidi="hi-IN"/>
        </w:rPr>
        <w:t>за умови прийняття відповідної цільової програми.</w:t>
      </w:r>
    </w:p>
    <w:p w:rsidR="003A0E75" w:rsidRPr="003A0E75" w:rsidRDefault="003A0E75" w:rsidP="003A0E75">
      <w:pPr>
        <w:ind w:firstLine="360"/>
        <w:contextualSpacing/>
        <w:jc w:val="both"/>
        <w:rPr>
          <w:lang w:val="uk-UA"/>
        </w:rPr>
      </w:pPr>
      <w:r w:rsidRPr="003A0E75">
        <w:rPr>
          <w:lang w:val="uk-UA"/>
        </w:rPr>
        <w:t>4.1. Основними завданнями Програми є вирішення ключових проблем благоустрою міста шляхом забезпечення комплексного підходу до утримання та розвитку міської інфраструктури, покращення екологічної ситуації та створення комфортного середовища для проживання. Обґрунтування завдань Програми:</w:t>
      </w:r>
    </w:p>
    <w:p w:rsidR="003A0E75" w:rsidRPr="003A0E75" w:rsidRDefault="003A0E75" w:rsidP="003A0E75">
      <w:pPr>
        <w:ind w:firstLine="360"/>
        <w:contextualSpacing/>
        <w:jc w:val="both"/>
        <w:rPr>
          <w:lang w:val="uk-UA"/>
        </w:rPr>
      </w:pPr>
      <w:r w:rsidRPr="003A0E75">
        <w:rPr>
          <w:bCs/>
          <w:lang w:val="uk-UA"/>
        </w:rPr>
        <w:t>4.1.1. Підтримка санітарного стану територій загального користування</w:t>
      </w:r>
      <w:r w:rsidRPr="003A0E75">
        <w:rPr>
          <w:lang w:val="uk-UA"/>
        </w:rPr>
        <w:t>: організація регулярного прибирання вулиць, парків, скверів та інших громадських місць, що включає очищення територій від сміття та його вивезення. Це сприяє поліпшенню гігієнічних умов і підвищенню комфорту для мешканців та гостей міста.</w:t>
      </w:r>
    </w:p>
    <w:p w:rsidR="003A0E75" w:rsidRPr="003A0E75" w:rsidRDefault="003A0E75" w:rsidP="003A0E75">
      <w:pPr>
        <w:ind w:firstLine="360"/>
        <w:contextualSpacing/>
        <w:jc w:val="both"/>
        <w:rPr>
          <w:lang w:val="uk-UA"/>
        </w:rPr>
      </w:pPr>
      <w:r w:rsidRPr="003A0E75">
        <w:rPr>
          <w:bCs/>
          <w:lang w:val="uk-UA"/>
        </w:rPr>
        <w:t>4.1.2 Озеленення міських територій</w:t>
      </w:r>
      <w:r w:rsidRPr="003A0E75">
        <w:rPr>
          <w:lang w:val="uk-UA"/>
        </w:rPr>
        <w:t>: догляд за існуючими зеленими насадженнями (газони, дерева, квітники), що поліпшує екологічний стан міста та створює естетично привабливе середовище для відпочинку та дозвілля.</w:t>
      </w:r>
    </w:p>
    <w:p w:rsidR="003A0E75" w:rsidRPr="003A0E75" w:rsidRDefault="003A0E75" w:rsidP="003A0E75">
      <w:pPr>
        <w:ind w:firstLine="360"/>
        <w:contextualSpacing/>
        <w:jc w:val="both"/>
        <w:rPr>
          <w:lang w:val="uk-UA"/>
        </w:rPr>
      </w:pPr>
      <w:r w:rsidRPr="003A0E75">
        <w:rPr>
          <w:bCs/>
          <w:lang w:val="uk-UA"/>
        </w:rPr>
        <w:t>4.1.3. Модернізація, ремонт та утримання інфраструктури</w:t>
      </w:r>
      <w:r w:rsidRPr="003A0E75">
        <w:rPr>
          <w:lang w:val="uk-UA"/>
        </w:rPr>
        <w:t>: своєчасне проведення модернізації, ремонту та утримання об'єктів та елементів благоустрою є критично важливим для забезпечення безпеки, комфорту, естетики і функціональності міського середовища. Оновлення парку спеціалізованої техніки для проведення робіт з благоустрою.</w:t>
      </w:r>
    </w:p>
    <w:p w:rsidR="003A0E75" w:rsidRPr="003A0E75" w:rsidRDefault="003A0E75" w:rsidP="003A0E75">
      <w:pPr>
        <w:tabs>
          <w:tab w:val="num" w:pos="1440"/>
        </w:tabs>
        <w:ind w:firstLine="360"/>
        <w:contextualSpacing/>
        <w:jc w:val="both"/>
        <w:rPr>
          <w:b/>
          <w:bCs/>
          <w:lang w:val="uk-UA"/>
        </w:rPr>
      </w:pPr>
      <w:r w:rsidRPr="003A0E75">
        <w:rPr>
          <w:bCs/>
          <w:lang w:val="uk-UA"/>
        </w:rPr>
        <w:t>4.1.4. Забезпечення безпеки дорожнього руху: покращення стану вулично-дорожньої мережі, обслуговування та модернізація мереж зовнішнього освітлення для підвищення безпеки на дорогах.</w:t>
      </w:r>
    </w:p>
    <w:p w:rsidR="003A0E75" w:rsidRPr="003A0E75" w:rsidRDefault="003A0E75" w:rsidP="003A0E75">
      <w:pPr>
        <w:ind w:firstLine="360"/>
        <w:contextualSpacing/>
        <w:jc w:val="both"/>
        <w:rPr>
          <w:lang w:val="uk-UA"/>
        </w:rPr>
      </w:pPr>
      <w:r w:rsidRPr="003A0E75">
        <w:rPr>
          <w:bCs/>
          <w:lang w:val="uk-UA"/>
        </w:rPr>
        <w:t>4.1.5. Утримання кладовищ</w:t>
      </w:r>
      <w:r w:rsidRPr="003A0E75">
        <w:rPr>
          <w:lang w:val="uk-UA"/>
        </w:rPr>
        <w:t>: Організація належного догляду за кладовищами, що включає санітарне очищення, озеленення, ремонт огорож та інших об'єктів. Це підтримує належний рівень культури і поваги до місць поховання.</w:t>
      </w:r>
    </w:p>
    <w:p w:rsidR="003A0E75" w:rsidRPr="003A0E75" w:rsidRDefault="003A0E75" w:rsidP="003A0E75">
      <w:pPr>
        <w:ind w:firstLine="360"/>
        <w:contextualSpacing/>
        <w:jc w:val="both"/>
        <w:rPr>
          <w:lang w:val="uk-UA"/>
        </w:rPr>
      </w:pPr>
      <w:r w:rsidRPr="003A0E75">
        <w:rPr>
          <w:bCs/>
          <w:lang w:val="uk-UA"/>
        </w:rPr>
        <w:t>4.1.5. Регулювання чисельності безпритульних тварин</w:t>
      </w:r>
      <w:r w:rsidRPr="003A0E75">
        <w:rPr>
          <w:lang w:val="uk-UA"/>
        </w:rPr>
        <w:t>: Впровадження заходів з регулювання чисельності безпритульних тварин спрямоване на підвищення безпеки для мешканців та гуманне ставлення до тварин.</w:t>
      </w:r>
    </w:p>
    <w:p w:rsidR="003A0E75" w:rsidRPr="003A0E75" w:rsidRDefault="003A0E75" w:rsidP="003A0E75">
      <w:pPr>
        <w:tabs>
          <w:tab w:val="num" w:pos="1440"/>
        </w:tabs>
        <w:ind w:firstLine="360"/>
        <w:contextualSpacing/>
        <w:jc w:val="both"/>
        <w:rPr>
          <w:bCs/>
          <w:lang w:val="uk-UA"/>
        </w:rPr>
      </w:pPr>
      <w:r w:rsidRPr="003A0E75">
        <w:rPr>
          <w:bCs/>
          <w:lang w:val="uk-UA"/>
        </w:rPr>
        <w:t>4.1.6. Створення умов для відпочинку та дозвілля мешканців: облаштування парків, скверів та інших зон відпочинку для створення комфортного середовища для мешканців міста, належне утримання меморіалів, у тому числі «Алеї пам’яті полеглим у російсько-українській війні».</w:t>
      </w:r>
    </w:p>
    <w:p w:rsidR="003A0E75" w:rsidRPr="003A0E75" w:rsidRDefault="003A0E75" w:rsidP="003A0E75">
      <w:pPr>
        <w:ind w:firstLine="360"/>
        <w:contextualSpacing/>
        <w:outlineLvl w:val="2"/>
        <w:rPr>
          <w:lang w:val="uk-UA"/>
        </w:rPr>
      </w:pPr>
      <w:r w:rsidRPr="003A0E75">
        <w:rPr>
          <w:bCs/>
          <w:lang w:val="uk-UA"/>
        </w:rPr>
        <w:t>4.2. Засоби розв’язання проблеми.</w:t>
      </w:r>
    </w:p>
    <w:p w:rsidR="003A0E75" w:rsidRPr="003A0E75" w:rsidRDefault="003A0E75" w:rsidP="003A0E75">
      <w:pPr>
        <w:ind w:firstLine="360"/>
        <w:contextualSpacing/>
        <w:jc w:val="both"/>
        <w:rPr>
          <w:bCs/>
          <w:lang w:val="uk-UA"/>
        </w:rPr>
      </w:pPr>
      <w:r w:rsidRPr="003A0E75">
        <w:rPr>
          <w:bCs/>
          <w:lang w:val="uk-UA"/>
        </w:rPr>
        <w:t>4.2.1. Управлінські засоби:</w:t>
      </w:r>
    </w:p>
    <w:p w:rsidR="003A0E75" w:rsidRPr="003A0E75" w:rsidRDefault="003A0E75" w:rsidP="003A0E75">
      <w:pPr>
        <w:ind w:firstLine="357"/>
        <w:contextualSpacing/>
        <w:jc w:val="both"/>
        <w:rPr>
          <w:bCs/>
          <w:lang w:val="uk-UA"/>
        </w:rPr>
      </w:pPr>
      <w:r w:rsidRPr="003A0E75">
        <w:rPr>
          <w:bCs/>
          <w:lang w:val="uk-UA"/>
        </w:rPr>
        <w:t>прийняття міської цільової програми «Благоустрій території міста Білгорода - Дністровського на 2025-2028 роки»;</w:t>
      </w:r>
    </w:p>
    <w:p w:rsidR="003A0E75" w:rsidRPr="003A0E75" w:rsidRDefault="003A0E75" w:rsidP="003A0E75">
      <w:pPr>
        <w:ind w:firstLine="357"/>
        <w:contextualSpacing/>
        <w:jc w:val="both"/>
        <w:rPr>
          <w:bCs/>
          <w:lang w:val="uk-UA"/>
        </w:rPr>
      </w:pPr>
      <w:r w:rsidRPr="003A0E75">
        <w:rPr>
          <w:bCs/>
          <w:lang w:val="uk-UA"/>
        </w:rPr>
        <w:t>забезпечення діяльності спеціалізованих комунальних служб, які відповідають за конкретні аспекти благоустрою (утримання доріг, озеленення, освітлення, санітарне очищення тощо).</w:t>
      </w:r>
    </w:p>
    <w:p w:rsidR="003A0E75" w:rsidRPr="003A0E75" w:rsidRDefault="003A0E75" w:rsidP="003A0E75">
      <w:pPr>
        <w:ind w:firstLine="357"/>
        <w:contextualSpacing/>
        <w:jc w:val="both"/>
        <w:rPr>
          <w:bCs/>
          <w:lang w:val="uk-UA"/>
        </w:rPr>
      </w:pPr>
      <w:r w:rsidRPr="003A0E75">
        <w:rPr>
          <w:bCs/>
          <w:lang w:val="uk-UA"/>
        </w:rPr>
        <w:lastRenderedPageBreak/>
        <w:t>впровадження систем моніторингу шляхом проведення регулярних перевірок та оцінки стану об’єктів та елементів благоустрою.</w:t>
      </w:r>
    </w:p>
    <w:p w:rsidR="003A0E75" w:rsidRPr="003A0E75" w:rsidRDefault="003A0E75" w:rsidP="003A0E75">
      <w:pPr>
        <w:ind w:firstLine="357"/>
        <w:contextualSpacing/>
        <w:jc w:val="both"/>
        <w:rPr>
          <w:bCs/>
          <w:lang w:val="uk-UA"/>
        </w:rPr>
      </w:pPr>
      <w:r w:rsidRPr="003A0E75">
        <w:rPr>
          <w:bCs/>
          <w:lang w:val="uk-UA"/>
        </w:rPr>
        <w:t>регулярне звітування про виконання планів і досягнення результатів, аналіз проблем і дефектів для коригування планів та заходів.</w:t>
      </w:r>
    </w:p>
    <w:p w:rsidR="003A0E75" w:rsidRPr="003A0E75" w:rsidRDefault="003A0E75" w:rsidP="003A0E75">
      <w:pPr>
        <w:ind w:firstLine="357"/>
        <w:contextualSpacing/>
        <w:jc w:val="both"/>
        <w:rPr>
          <w:bCs/>
          <w:lang w:val="uk-UA"/>
        </w:rPr>
      </w:pPr>
      <w:r w:rsidRPr="003A0E75">
        <w:rPr>
          <w:bCs/>
          <w:lang w:val="uk-UA"/>
        </w:rPr>
        <w:t>залучення мешканців до процесу прийняття рішень через опитування, громадські слухання або публічні обговорення.</w:t>
      </w:r>
    </w:p>
    <w:p w:rsidR="003A0E75" w:rsidRPr="003A0E75" w:rsidRDefault="003A0E75" w:rsidP="003A0E75">
      <w:pPr>
        <w:ind w:firstLine="357"/>
        <w:contextualSpacing/>
        <w:jc w:val="both"/>
        <w:rPr>
          <w:bCs/>
          <w:lang w:val="uk-UA"/>
        </w:rPr>
      </w:pPr>
      <w:r w:rsidRPr="003A0E75">
        <w:rPr>
          <w:bCs/>
          <w:lang w:val="uk-UA"/>
        </w:rPr>
        <w:t>співпраця з місцевими підприємствами, неурядовими організаціями та іншими зацікавленими сторонами для спільного вирішення проблем благоустрою.</w:t>
      </w:r>
    </w:p>
    <w:p w:rsidR="003A0E75" w:rsidRPr="003A0E75" w:rsidRDefault="003A0E75" w:rsidP="003A0E75">
      <w:pPr>
        <w:ind w:firstLine="357"/>
        <w:contextualSpacing/>
        <w:jc w:val="both"/>
        <w:rPr>
          <w:bCs/>
          <w:lang w:val="uk-UA"/>
        </w:rPr>
      </w:pPr>
      <w:r w:rsidRPr="003A0E75">
        <w:rPr>
          <w:bCs/>
          <w:lang w:val="uk-UA"/>
        </w:rPr>
        <w:t>4.2.2. Фінансові засоби:</w:t>
      </w:r>
    </w:p>
    <w:p w:rsidR="003A0E75" w:rsidRPr="003A0E75" w:rsidRDefault="003A0E75" w:rsidP="003A0E75">
      <w:pPr>
        <w:ind w:firstLine="360"/>
        <w:contextualSpacing/>
        <w:jc w:val="both"/>
        <w:rPr>
          <w:lang w:val="uk-UA"/>
        </w:rPr>
      </w:pPr>
      <w:r w:rsidRPr="003A0E75">
        <w:rPr>
          <w:bCs/>
          <w:lang w:val="uk-UA"/>
        </w:rPr>
        <w:t>фінансування заходів з благоустрою</w:t>
      </w:r>
      <w:r w:rsidRPr="003A0E75">
        <w:rPr>
          <w:lang w:val="uk-UA"/>
        </w:rPr>
        <w:t xml:space="preserve"> за рахунок місцевого бюджету та залучення інших джерел, не заборонених законодавством.</w:t>
      </w:r>
    </w:p>
    <w:p w:rsidR="003A0E75" w:rsidRPr="003A0E75" w:rsidRDefault="003A0E75" w:rsidP="003A0E75">
      <w:pPr>
        <w:ind w:firstLine="360"/>
        <w:contextualSpacing/>
        <w:jc w:val="both"/>
        <w:rPr>
          <w:bCs/>
          <w:lang w:val="uk-UA"/>
        </w:rPr>
      </w:pPr>
      <w:r w:rsidRPr="003A0E75">
        <w:rPr>
          <w:bCs/>
          <w:lang w:val="uk-UA"/>
        </w:rPr>
        <w:t>4.3. Прогнозні обсяги, джерела фінансування та завдання/заходи Програми наведено у додатку 1 до Програми.</w:t>
      </w:r>
    </w:p>
    <w:p w:rsidR="003A0E75" w:rsidRPr="003A0E75" w:rsidRDefault="003A0E75" w:rsidP="003A0E75">
      <w:pPr>
        <w:ind w:firstLine="360"/>
        <w:contextualSpacing/>
        <w:jc w:val="both"/>
        <w:rPr>
          <w:b/>
          <w:bCs/>
          <w:lang w:val="uk-UA"/>
        </w:rPr>
      </w:pPr>
      <w:r w:rsidRPr="003A0E75">
        <w:rPr>
          <w:bCs/>
          <w:lang w:val="uk-UA"/>
        </w:rPr>
        <w:t>4.4. Показники результативності наведені у додатку 2 до Програми.</w:t>
      </w:r>
    </w:p>
    <w:p w:rsidR="003A0E75" w:rsidRPr="003A0E75" w:rsidRDefault="003A0E75" w:rsidP="003A0E75">
      <w:pPr>
        <w:ind w:firstLine="360"/>
        <w:contextualSpacing/>
        <w:jc w:val="both"/>
        <w:rPr>
          <w:lang w:val="uk-UA"/>
        </w:rPr>
      </w:pPr>
      <w:r w:rsidRPr="003A0E75">
        <w:rPr>
          <w:lang w:val="uk-UA"/>
        </w:rPr>
        <w:t>Цей розділ Програми демонструє конкретні управлінські та фінансові засоби, спрямовані на ефективну організацію, модернізацію та підтримку міської інфраструктури. Він описує інструменти, що дозволяють вирішити основні проблеми благоустрою і забезпечити якісне функціонування об'єктів міста.</w:t>
      </w:r>
    </w:p>
    <w:p w:rsidR="003A0E75" w:rsidRPr="003A0E75" w:rsidRDefault="003A0E75" w:rsidP="003A0E75">
      <w:pPr>
        <w:ind w:firstLine="360"/>
        <w:contextualSpacing/>
        <w:jc w:val="both"/>
        <w:rPr>
          <w:lang w:val="uk-UA"/>
        </w:rPr>
      </w:pPr>
    </w:p>
    <w:p w:rsidR="003A0E75" w:rsidRPr="003A0E75" w:rsidRDefault="003A0E75" w:rsidP="003A0E75">
      <w:pPr>
        <w:widowControl w:val="0"/>
        <w:suppressAutoHyphens/>
        <w:ind w:firstLine="709"/>
        <w:contextualSpacing/>
        <w:jc w:val="center"/>
        <w:rPr>
          <w:rFonts w:eastAsia="MS Gothic" w:cs="MS Gothic"/>
          <w:b/>
          <w:kern w:val="1"/>
          <w:lang w:val="uk-UA" w:eastAsia="zh-CN" w:bidi="hi-IN"/>
        </w:rPr>
      </w:pPr>
      <w:r w:rsidRPr="003A0E75">
        <w:rPr>
          <w:rFonts w:eastAsia="MS Gothic" w:cs="MS Gothic"/>
          <w:b/>
          <w:kern w:val="1"/>
          <w:lang w:val="uk-UA" w:eastAsia="zh-CN" w:bidi="hi-IN"/>
        </w:rPr>
        <w:t>Розділ 5. Очікувані результати виконання Програми</w:t>
      </w:r>
    </w:p>
    <w:p w:rsidR="003A0E75" w:rsidRPr="003A0E75" w:rsidRDefault="003A0E75" w:rsidP="003A0E75">
      <w:pPr>
        <w:tabs>
          <w:tab w:val="left" w:pos="851"/>
        </w:tabs>
        <w:ind w:firstLine="360"/>
        <w:contextualSpacing/>
        <w:jc w:val="both"/>
        <w:rPr>
          <w:lang w:val="uk-UA"/>
        </w:rPr>
      </w:pPr>
      <w:r w:rsidRPr="003A0E75">
        <w:rPr>
          <w:lang w:val="uk-UA"/>
        </w:rPr>
        <w:t>Виконання Програми благоустрою міста Білгород-Дністровського дозволить досягти значних позитивних змін у міському середовищі, що безпосередньо вплине на якість життя мешканців, екологічний стан та соціально-економічний розвиток міста. Основними очікуваними результатами реалізації Програми є:</w:t>
      </w:r>
    </w:p>
    <w:p w:rsidR="003A0E75" w:rsidRPr="003A0E75" w:rsidRDefault="003A0E75" w:rsidP="003A0E75">
      <w:pPr>
        <w:tabs>
          <w:tab w:val="left" w:pos="851"/>
        </w:tabs>
        <w:ind w:firstLine="360"/>
        <w:contextualSpacing/>
        <w:jc w:val="both"/>
        <w:rPr>
          <w:lang w:val="uk-UA"/>
        </w:rPr>
      </w:pPr>
      <w:r w:rsidRPr="003A0E75">
        <w:rPr>
          <w:bCs/>
          <w:lang w:val="uk-UA"/>
        </w:rPr>
        <w:t>5.1.</w:t>
      </w:r>
      <w:r w:rsidRPr="003A0E75">
        <w:rPr>
          <w:bCs/>
          <w:lang w:val="uk-UA"/>
        </w:rPr>
        <w:tab/>
        <w:t>Покращення стану міської інфраструктури</w:t>
      </w:r>
      <w:r w:rsidRPr="003A0E75">
        <w:rPr>
          <w:lang w:val="uk-UA"/>
        </w:rPr>
        <w:t>: збільшення кількості відремонтованих та модернізованих об'єктів та елементів міського благоустрою, збереження існуючих зелених зон, що сприятиме покращенню екологічної ситуації та підвищенню естетичної привабливості міста.</w:t>
      </w:r>
    </w:p>
    <w:p w:rsidR="003A0E75" w:rsidRPr="003A0E75" w:rsidRDefault="003A0E75" w:rsidP="003A0E75">
      <w:pPr>
        <w:tabs>
          <w:tab w:val="left" w:pos="851"/>
        </w:tabs>
        <w:ind w:firstLine="360"/>
        <w:contextualSpacing/>
        <w:jc w:val="both"/>
        <w:rPr>
          <w:lang w:val="uk-UA"/>
        </w:rPr>
      </w:pPr>
      <w:r w:rsidRPr="003A0E75">
        <w:rPr>
          <w:bCs/>
          <w:lang w:val="uk-UA"/>
        </w:rPr>
        <w:t>5.2.</w:t>
      </w:r>
      <w:r w:rsidRPr="003A0E75">
        <w:rPr>
          <w:bCs/>
          <w:lang w:val="uk-UA"/>
        </w:rPr>
        <w:tab/>
        <w:t>Підвищення рівня комфорту та задоволеності мешканців</w:t>
      </w:r>
      <w:r w:rsidRPr="003A0E75">
        <w:rPr>
          <w:lang w:val="uk-UA"/>
        </w:rPr>
        <w:t>: забезпечення чистоти та порядку на території міста, що сприятиме підвищенню задоволеності мешканців умовами проживання, а також створення комфортних умов для відпочинку та дозвілля мешканців шляхом модернізації та благоустрою паркових зон, скверів і зон відпочинку.</w:t>
      </w:r>
    </w:p>
    <w:p w:rsidR="003A0E75" w:rsidRPr="003A0E75" w:rsidRDefault="003A0E75" w:rsidP="003A0E75">
      <w:pPr>
        <w:tabs>
          <w:tab w:val="left" w:pos="851"/>
        </w:tabs>
        <w:ind w:firstLine="360"/>
        <w:contextualSpacing/>
        <w:jc w:val="both"/>
        <w:rPr>
          <w:lang w:val="uk-UA"/>
        </w:rPr>
      </w:pPr>
      <w:r w:rsidRPr="003A0E75">
        <w:rPr>
          <w:lang w:val="uk-UA"/>
        </w:rPr>
        <w:t>5.3.</w:t>
      </w:r>
      <w:r w:rsidRPr="003A0E75">
        <w:rPr>
          <w:lang w:val="uk-UA"/>
        </w:rPr>
        <w:tab/>
      </w:r>
      <w:r w:rsidRPr="003A0E75">
        <w:rPr>
          <w:bCs/>
          <w:lang w:val="uk-UA"/>
        </w:rPr>
        <w:t>Підвищення енергоефективності міських систем</w:t>
      </w:r>
      <w:r w:rsidRPr="003A0E75">
        <w:rPr>
          <w:lang w:val="uk-UA"/>
        </w:rPr>
        <w:t>: зниження витрат на енергопостачання зовнішнього освітлення завдяки встановленню сучасних енергоефективних освітлювальних приладів, а також скорочення споживання енергоресурсів в процесі функціонування інфраструктурних об'єктів міста.</w:t>
      </w:r>
    </w:p>
    <w:p w:rsidR="003A0E75" w:rsidRPr="003A0E75" w:rsidRDefault="003A0E75" w:rsidP="003A0E75">
      <w:pPr>
        <w:ind w:firstLine="360"/>
        <w:contextualSpacing/>
        <w:jc w:val="both"/>
        <w:rPr>
          <w:lang w:val="uk-UA"/>
        </w:rPr>
      </w:pPr>
      <w:r w:rsidRPr="003A0E75">
        <w:rPr>
          <w:lang w:val="uk-UA"/>
        </w:rPr>
        <w:t>Таким чином, виконання Програми дозволить досягти сталого розвитку міста, створити сприятливі умови для проживання, роботи та відпочинку мешканців, а також підвищити економічний і екологічний потенціал громади.</w:t>
      </w:r>
    </w:p>
    <w:p w:rsidR="003A0E75" w:rsidRPr="003A0E75" w:rsidRDefault="003A0E75" w:rsidP="003A0E75">
      <w:pPr>
        <w:ind w:firstLine="709"/>
        <w:contextualSpacing/>
        <w:jc w:val="both"/>
        <w:rPr>
          <w:lang w:val="uk-UA"/>
        </w:rPr>
      </w:pPr>
    </w:p>
    <w:p w:rsidR="003A0E75" w:rsidRPr="003A0E75" w:rsidRDefault="003A0E75" w:rsidP="003A0E75">
      <w:pPr>
        <w:widowControl w:val="0"/>
        <w:suppressAutoHyphens/>
        <w:contextualSpacing/>
        <w:jc w:val="center"/>
        <w:rPr>
          <w:b/>
          <w:lang w:val="uk-UA" w:eastAsia="zh-CN"/>
        </w:rPr>
      </w:pPr>
      <w:r w:rsidRPr="003A0E75">
        <w:rPr>
          <w:b/>
          <w:lang w:val="uk-UA" w:eastAsia="zh-CN"/>
        </w:rPr>
        <w:t>Розділ 6. Обсяги та джерела фінансування Програм</w:t>
      </w:r>
    </w:p>
    <w:p w:rsidR="003A0E75" w:rsidRPr="009A30BA" w:rsidRDefault="003A0E75" w:rsidP="003A0E75">
      <w:pPr>
        <w:widowControl w:val="0"/>
        <w:suppressAutoHyphens/>
        <w:ind w:firstLine="709"/>
        <w:contextualSpacing/>
        <w:jc w:val="both"/>
        <w:rPr>
          <w:rFonts w:eastAsia="MS Gothic" w:cs="MS Gothic"/>
          <w:kern w:val="1"/>
          <w:lang w:val="uk-UA" w:eastAsia="zh-CN" w:bidi="hi-IN"/>
        </w:rPr>
      </w:pPr>
      <w:r w:rsidRPr="003A0E75">
        <w:rPr>
          <w:rFonts w:eastAsia="MS Gothic" w:cs="MS Gothic"/>
          <w:kern w:val="1"/>
          <w:lang w:val="uk-UA" w:eastAsia="zh-CN" w:bidi="hi-IN"/>
        </w:rPr>
        <w:t xml:space="preserve">Загальний обсяг фінансування Програми на 2025-2028 роки визначений на основі оцінки фактичних потреб у реалізації програмних заходів та запланований у розмірі </w:t>
      </w:r>
      <w:r w:rsidR="008F3957" w:rsidRPr="009A30BA">
        <w:rPr>
          <w:rFonts w:eastAsia="MS Gothic" w:cs="MS Gothic"/>
          <w:b/>
          <w:kern w:val="1"/>
          <w:lang w:val="uk-UA" w:eastAsia="zh-CN" w:bidi="hi-IN"/>
        </w:rPr>
        <w:t>212908,66</w:t>
      </w:r>
      <w:r w:rsidRPr="009A30BA">
        <w:rPr>
          <w:rFonts w:eastAsia="MS Gothic" w:cs="MS Gothic"/>
          <w:kern w:val="1"/>
          <w:lang w:val="uk-UA" w:eastAsia="zh-CN" w:bidi="hi-IN"/>
        </w:rPr>
        <w:t xml:space="preserve"> </w:t>
      </w:r>
      <w:proofErr w:type="spellStart"/>
      <w:r w:rsidRPr="009A30BA">
        <w:rPr>
          <w:rFonts w:eastAsia="MS Gothic" w:cs="MS Gothic"/>
          <w:kern w:val="1"/>
          <w:lang w:val="uk-UA" w:eastAsia="zh-CN" w:bidi="hi-IN"/>
        </w:rPr>
        <w:t>тис.грн</w:t>
      </w:r>
      <w:proofErr w:type="spellEnd"/>
      <w:r w:rsidRPr="009A30BA">
        <w:rPr>
          <w:rFonts w:eastAsia="MS Gothic" w:cs="MS Gothic"/>
          <w:kern w:val="1"/>
          <w:lang w:val="uk-UA" w:eastAsia="zh-CN" w:bidi="hi-IN"/>
        </w:rPr>
        <w:t xml:space="preserve">., у тому числі по рокам: </w:t>
      </w:r>
    </w:p>
    <w:p w:rsidR="003A0E75" w:rsidRPr="008F3957" w:rsidRDefault="003A0E75" w:rsidP="003A0E75">
      <w:pPr>
        <w:widowControl w:val="0"/>
        <w:suppressAutoHyphens/>
        <w:ind w:firstLine="709"/>
        <w:contextualSpacing/>
        <w:jc w:val="both"/>
        <w:rPr>
          <w:rFonts w:eastAsia="MS Gothic" w:cs="MS Gothic"/>
          <w:kern w:val="1"/>
          <w:lang w:val="uk-UA" w:eastAsia="zh-CN" w:bidi="hi-IN"/>
        </w:rPr>
      </w:pPr>
      <w:r w:rsidRPr="008F3957">
        <w:rPr>
          <w:rFonts w:eastAsia="MS Gothic" w:cs="MS Gothic"/>
          <w:kern w:val="1"/>
          <w:lang w:val="uk-UA" w:eastAsia="zh-CN" w:bidi="hi-IN"/>
        </w:rPr>
        <w:t xml:space="preserve">-2025 рік - 45125,35  </w:t>
      </w:r>
      <w:proofErr w:type="spellStart"/>
      <w:r w:rsidRPr="008F3957">
        <w:rPr>
          <w:rFonts w:eastAsia="MS Gothic" w:cs="MS Gothic"/>
          <w:kern w:val="1"/>
          <w:lang w:val="uk-UA" w:eastAsia="zh-CN" w:bidi="hi-IN"/>
        </w:rPr>
        <w:t>тис.грн</w:t>
      </w:r>
      <w:proofErr w:type="spellEnd"/>
    </w:p>
    <w:p w:rsidR="003A0E75" w:rsidRPr="009A30BA" w:rsidRDefault="003A0E75" w:rsidP="003A0E75">
      <w:pPr>
        <w:widowControl w:val="0"/>
        <w:suppressAutoHyphens/>
        <w:ind w:firstLine="709"/>
        <w:contextualSpacing/>
        <w:jc w:val="both"/>
        <w:rPr>
          <w:rFonts w:eastAsia="MS Gothic" w:cs="MS Gothic"/>
          <w:kern w:val="1"/>
          <w:lang w:val="uk-UA" w:eastAsia="zh-CN" w:bidi="hi-IN"/>
        </w:rPr>
      </w:pPr>
      <w:r w:rsidRPr="008F3957">
        <w:rPr>
          <w:rFonts w:eastAsia="MS Gothic" w:cs="MS Gothic"/>
          <w:kern w:val="1"/>
          <w:lang w:val="uk-UA" w:eastAsia="zh-CN" w:bidi="hi-IN"/>
        </w:rPr>
        <w:t xml:space="preserve">-2026 рік </w:t>
      </w:r>
      <w:r w:rsidRPr="009A30BA">
        <w:rPr>
          <w:rFonts w:eastAsia="MS Gothic" w:cs="MS Gothic"/>
          <w:kern w:val="1"/>
          <w:lang w:val="uk-UA" w:eastAsia="zh-CN" w:bidi="hi-IN"/>
        </w:rPr>
        <w:t xml:space="preserve">- </w:t>
      </w:r>
      <w:r w:rsidR="008F3957" w:rsidRPr="009A30BA">
        <w:rPr>
          <w:rFonts w:eastAsia="MS Gothic" w:cs="MS Gothic"/>
          <w:b/>
          <w:kern w:val="1"/>
          <w:lang w:val="uk-UA" w:eastAsia="zh-CN" w:bidi="hi-IN"/>
        </w:rPr>
        <w:t>55539,59</w:t>
      </w:r>
      <w:r w:rsidR="009A30BA" w:rsidRPr="009A30BA">
        <w:rPr>
          <w:rFonts w:eastAsia="MS Gothic" w:cs="MS Gothic"/>
          <w:b/>
          <w:kern w:val="1"/>
          <w:lang w:val="uk-UA" w:eastAsia="zh-CN" w:bidi="hi-IN"/>
        </w:rPr>
        <w:t xml:space="preserve"> </w:t>
      </w:r>
      <w:proofErr w:type="spellStart"/>
      <w:r w:rsidRPr="009A30BA">
        <w:rPr>
          <w:rFonts w:eastAsia="MS Gothic" w:cs="MS Gothic"/>
          <w:kern w:val="1"/>
          <w:lang w:val="uk-UA" w:eastAsia="zh-CN" w:bidi="hi-IN"/>
        </w:rPr>
        <w:t>тис.грн</w:t>
      </w:r>
      <w:proofErr w:type="spellEnd"/>
    </w:p>
    <w:p w:rsidR="003A0E75" w:rsidRPr="008F3957" w:rsidRDefault="003A0E75" w:rsidP="003A0E75">
      <w:pPr>
        <w:widowControl w:val="0"/>
        <w:suppressAutoHyphens/>
        <w:ind w:firstLine="709"/>
        <w:contextualSpacing/>
        <w:jc w:val="both"/>
        <w:rPr>
          <w:rFonts w:eastAsia="MS Gothic" w:cs="MS Gothic"/>
          <w:kern w:val="1"/>
          <w:lang w:val="uk-UA" w:eastAsia="zh-CN" w:bidi="hi-IN"/>
        </w:rPr>
      </w:pPr>
      <w:r w:rsidRPr="009A30BA">
        <w:rPr>
          <w:rFonts w:eastAsia="MS Gothic" w:cs="MS Gothic"/>
          <w:kern w:val="1"/>
          <w:lang w:val="uk-UA" w:eastAsia="zh-CN" w:bidi="hi-IN"/>
        </w:rPr>
        <w:t xml:space="preserve">- 2027 рік - 54721,76 </w:t>
      </w:r>
      <w:proofErr w:type="spellStart"/>
      <w:r w:rsidRPr="009A30BA">
        <w:rPr>
          <w:rFonts w:eastAsia="MS Gothic" w:cs="MS Gothic"/>
          <w:kern w:val="1"/>
          <w:lang w:val="uk-UA" w:eastAsia="zh-CN" w:bidi="hi-IN"/>
        </w:rPr>
        <w:t>тис.грн</w:t>
      </w:r>
      <w:proofErr w:type="spellEnd"/>
    </w:p>
    <w:p w:rsidR="003A0E75" w:rsidRPr="003A0E75" w:rsidRDefault="003A0E75" w:rsidP="003A0E75">
      <w:pPr>
        <w:widowControl w:val="0"/>
        <w:suppressAutoHyphens/>
        <w:ind w:firstLine="709"/>
        <w:contextualSpacing/>
        <w:jc w:val="both"/>
        <w:rPr>
          <w:rFonts w:eastAsia="MS Gothic" w:cs="MS Gothic"/>
          <w:kern w:val="1"/>
          <w:lang w:val="uk-UA" w:eastAsia="zh-CN" w:bidi="hi-IN"/>
        </w:rPr>
      </w:pPr>
      <w:r w:rsidRPr="008F3957">
        <w:rPr>
          <w:rFonts w:eastAsia="MS Gothic" w:cs="MS Gothic"/>
          <w:kern w:val="1"/>
          <w:lang w:val="uk-UA" w:eastAsia="zh-CN" w:bidi="hi-IN"/>
        </w:rPr>
        <w:t xml:space="preserve">- 2028 рік - 57521,96  </w:t>
      </w:r>
      <w:proofErr w:type="spellStart"/>
      <w:r w:rsidRPr="008F3957">
        <w:rPr>
          <w:rFonts w:eastAsia="MS Gothic" w:cs="MS Gothic"/>
          <w:kern w:val="1"/>
          <w:lang w:val="uk-UA" w:eastAsia="zh-CN" w:bidi="hi-IN"/>
        </w:rPr>
        <w:t>тис.грн</w:t>
      </w:r>
      <w:proofErr w:type="spellEnd"/>
      <w:r w:rsidRPr="003A0E75">
        <w:rPr>
          <w:rFonts w:eastAsia="MS Gothic" w:cs="MS Gothic"/>
          <w:kern w:val="1"/>
          <w:lang w:val="uk-UA" w:eastAsia="zh-CN" w:bidi="hi-IN"/>
        </w:rPr>
        <w:tab/>
      </w:r>
      <w:r w:rsidRPr="003A0E75">
        <w:rPr>
          <w:rFonts w:eastAsia="MS Gothic" w:cs="MS Gothic"/>
          <w:kern w:val="1"/>
          <w:lang w:val="uk-UA" w:eastAsia="zh-CN" w:bidi="hi-IN"/>
        </w:rPr>
        <w:tab/>
      </w:r>
      <w:r w:rsidRPr="003A0E75">
        <w:rPr>
          <w:rFonts w:eastAsia="MS Gothic" w:cs="MS Gothic"/>
          <w:kern w:val="1"/>
          <w:lang w:val="uk-UA" w:eastAsia="zh-CN" w:bidi="hi-IN"/>
        </w:rPr>
        <w:tab/>
      </w:r>
      <w:r w:rsidRPr="003A0E75">
        <w:rPr>
          <w:rFonts w:eastAsia="MS Gothic" w:cs="MS Gothic"/>
          <w:kern w:val="1"/>
          <w:lang w:val="uk-UA" w:eastAsia="zh-CN" w:bidi="hi-IN"/>
        </w:rPr>
        <w:tab/>
      </w:r>
      <w:r w:rsidRPr="003A0E75">
        <w:rPr>
          <w:rFonts w:eastAsia="MS Gothic" w:cs="MS Gothic"/>
          <w:kern w:val="1"/>
          <w:lang w:val="uk-UA" w:eastAsia="zh-CN" w:bidi="hi-IN"/>
        </w:rPr>
        <w:tab/>
      </w:r>
    </w:p>
    <w:p w:rsidR="003A0E75" w:rsidRPr="003A0E75" w:rsidRDefault="003A0E75" w:rsidP="003A0E75">
      <w:pPr>
        <w:widowControl w:val="0"/>
        <w:suppressAutoHyphens/>
        <w:ind w:firstLine="709"/>
        <w:contextualSpacing/>
        <w:jc w:val="both"/>
        <w:rPr>
          <w:rFonts w:eastAsia="MS Gothic" w:cs="MS Gothic"/>
          <w:kern w:val="1"/>
          <w:lang w:val="uk-UA" w:eastAsia="zh-CN" w:bidi="hi-IN"/>
        </w:rPr>
      </w:pPr>
      <w:r w:rsidRPr="003A0E75">
        <w:rPr>
          <w:rFonts w:eastAsia="MS Gothic" w:cs="MS Gothic"/>
          <w:kern w:val="1"/>
          <w:lang w:val="uk-UA" w:eastAsia="zh-CN" w:bidi="hi-IN"/>
        </w:rPr>
        <w:t>Ресурсне забезпечення Програми наведено у додатку 3 до Програми.</w:t>
      </w:r>
    </w:p>
    <w:p w:rsidR="003A0E75" w:rsidRPr="003A0E75" w:rsidRDefault="003A0E75" w:rsidP="003A0E75">
      <w:pPr>
        <w:widowControl w:val="0"/>
        <w:suppressAutoHyphens/>
        <w:ind w:firstLine="709"/>
        <w:contextualSpacing/>
        <w:jc w:val="both"/>
        <w:rPr>
          <w:rFonts w:eastAsia="MS Gothic" w:cs="MS Gothic"/>
          <w:kern w:val="1"/>
          <w:lang w:val="uk-UA" w:eastAsia="zh-CN" w:bidi="hi-IN"/>
        </w:rPr>
      </w:pPr>
      <w:r w:rsidRPr="003A0E75">
        <w:rPr>
          <w:rFonts w:eastAsia="MS Gothic" w:cs="MS Gothic"/>
          <w:kern w:val="1"/>
          <w:lang w:val="uk-UA" w:eastAsia="zh-CN" w:bidi="hi-IN"/>
        </w:rPr>
        <w:t xml:space="preserve">Фінансування може бути скориговане протягом терміну дії Програми відповідно до потреб та фінансових можливостей. </w:t>
      </w:r>
    </w:p>
    <w:p w:rsidR="003A0E75" w:rsidRPr="003A0E75" w:rsidRDefault="003A0E75" w:rsidP="003A0E75">
      <w:pPr>
        <w:widowControl w:val="0"/>
        <w:suppressAutoHyphens/>
        <w:ind w:firstLine="709"/>
        <w:contextualSpacing/>
        <w:jc w:val="both"/>
        <w:rPr>
          <w:rFonts w:eastAsia="MS Gothic" w:cs="MS Gothic"/>
          <w:kern w:val="1"/>
          <w:lang w:val="uk-UA" w:eastAsia="zh-CN" w:bidi="hi-IN"/>
        </w:rPr>
      </w:pPr>
      <w:r w:rsidRPr="003A0E75">
        <w:rPr>
          <w:rFonts w:eastAsia="MS Gothic" w:cs="MS Gothic"/>
          <w:kern w:val="1"/>
          <w:lang w:val="uk-UA" w:eastAsia="zh-CN" w:bidi="hi-IN"/>
        </w:rPr>
        <w:lastRenderedPageBreak/>
        <w:t>Коригування Програми здійснюється шляхом внесення відповідних змін та доповнень до неї.</w:t>
      </w:r>
    </w:p>
    <w:p w:rsidR="003A0E75" w:rsidRPr="003A0E75" w:rsidRDefault="003A0E75" w:rsidP="003A0E75">
      <w:pPr>
        <w:widowControl w:val="0"/>
        <w:suppressAutoHyphens/>
        <w:ind w:firstLine="709"/>
        <w:contextualSpacing/>
        <w:jc w:val="both"/>
        <w:rPr>
          <w:rFonts w:eastAsia="MS Gothic" w:cs="MS Gothic"/>
          <w:kern w:val="1"/>
          <w:lang w:val="uk-UA" w:eastAsia="zh-CN" w:bidi="hi-IN"/>
        </w:rPr>
      </w:pPr>
      <w:r w:rsidRPr="003A0E75">
        <w:rPr>
          <w:rFonts w:eastAsia="MS Gothic" w:cs="MS Gothic"/>
          <w:kern w:val="1"/>
          <w:lang w:val="uk-UA" w:eastAsia="zh-CN" w:bidi="hi-IN"/>
        </w:rPr>
        <w:t xml:space="preserve">Основним джерелом фінансування є бюджет Білгород-Дністровської міської територіальної громади, обласний бюджет та державний бюджет. </w:t>
      </w:r>
    </w:p>
    <w:p w:rsidR="003A0E75" w:rsidRPr="003A0E75" w:rsidRDefault="003A0E75" w:rsidP="003A0E75">
      <w:pPr>
        <w:widowControl w:val="0"/>
        <w:suppressAutoHyphens/>
        <w:ind w:firstLine="709"/>
        <w:contextualSpacing/>
        <w:jc w:val="both"/>
        <w:rPr>
          <w:rFonts w:eastAsia="MS Gothic" w:cs="MS Gothic"/>
          <w:kern w:val="1"/>
          <w:lang w:val="uk-UA" w:eastAsia="zh-CN" w:bidi="hi-IN"/>
        </w:rPr>
      </w:pPr>
      <w:r w:rsidRPr="003A0E75">
        <w:rPr>
          <w:rFonts w:eastAsia="MS Gothic" w:cs="MS Gothic"/>
          <w:kern w:val="1"/>
          <w:lang w:val="uk-UA" w:eastAsia="zh-CN" w:bidi="hi-IN"/>
        </w:rPr>
        <w:t>Також, для реалізації заходів програми, можливе залучення інших джерел фінансування, таких як:</w:t>
      </w:r>
    </w:p>
    <w:p w:rsidR="003A0E75" w:rsidRPr="003A0E75" w:rsidRDefault="003A0E75" w:rsidP="003A0E75">
      <w:pPr>
        <w:widowControl w:val="0"/>
        <w:suppressAutoHyphens/>
        <w:ind w:firstLine="709"/>
        <w:contextualSpacing/>
        <w:jc w:val="both"/>
        <w:rPr>
          <w:rFonts w:eastAsia="MS Gothic" w:cs="MS Gothic"/>
          <w:kern w:val="1"/>
          <w:lang w:val="uk-UA" w:eastAsia="zh-CN" w:bidi="hi-IN"/>
        </w:rPr>
      </w:pPr>
      <w:r w:rsidRPr="003A0E75">
        <w:rPr>
          <w:rFonts w:eastAsia="MS Gothic" w:cs="MS Gothic"/>
          <w:kern w:val="1"/>
          <w:lang w:val="uk-UA" w:eastAsia="zh-CN" w:bidi="hi-IN"/>
        </w:rPr>
        <w:t>обласний бюджет;</w:t>
      </w:r>
    </w:p>
    <w:p w:rsidR="003A0E75" w:rsidRPr="003A0E75" w:rsidRDefault="003A0E75" w:rsidP="003A0E75">
      <w:pPr>
        <w:widowControl w:val="0"/>
        <w:suppressAutoHyphens/>
        <w:ind w:firstLine="709"/>
        <w:contextualSpacing/>
        <w:jc w:val="both"/>
        <w:rPr>
          <w:rFonts w:eastAsia="MS Gothic" w:cs="MS Gothic"/>
          <w:kern w:val="1"/>
          <w:lang w:val="uk-UA" w:eastAsia="zh-CN" w:bidi="hi-IN"/>
        </w:rPr>
      </w:pPr>
      <w:r w:rsidRPr="003A0E75">
        <w:rPr>
          <w:rFonts w:eastAsia="MS Gothic" w:cs="MS Gothic"/>
          <w:kern w:val="1"/>
          <w:lang w:val="uk-UA" w:eastAsia="zh-CN" w:bidi="hi-IN"/>
        </w:rPr>
        <w:t>державний бюджет;</w:t>
      </w:r>
    </w:p>
    <w:p w:rsidR="003A0E75" w:rsidRPr="003A0E75" w:rsidRDefault="003A0E75" w:rsidP="003A0E75">
      <w:pPr>
        <w:widowControl w:val="0"/>
        <w:suppressAutoHyphens/>
        <w:ind w:firstLine="709"/>
        <w:contextualSpacing/>
        <w:jc w:val="both"/>
        <w:rPr>
          <w:rFonts w:eastAsia="MS Gothic" w:cs="MS Gothic"/>
          <w:kern w:val="1"/>
          <w:lang w:val="uk-UA" w:eastAsia="zh-CN" w:bidi="hi-IN"/>
        </w:rPr>
      </w:pPr>
      <w:r w:rsidRPr="003A0E75">
        <w:rPr>
          <w:rFonts w:eastAsia="MS Gothic" w:cs="MS Gothic"/>
          <w:kern w:val="1"/>
          <w:lang w:val="uk-UA" w:eastAsia="zh-CN" w:bidi="hi-IN"/>
        </w:rPr>
        <w:t>гранти;</w:t>
      </w:r>
    </w:p>
    <w:p w:rsidR="003A0E75" w:rsidRPr="003A0E75" w:rsidRDefault="003A0E75" w:rsidP="003A0E75">
      <w:pPr>
        <w:widowControl w:val="0"/>
        <w:suppressAutoHyphens/>
        <w:ind w:firstLine="709"/>
        <w:contextualSpacing/>
        <w:jc w:val="both"/>
        <w:rPr>
          <w:rFonts w:eastAsia="MS Gothic" w:cs="MS Gothic"/>
          <w:kern w:val="1"/>
          <w:lang w:val="uk-UA" w:eastAsia="zh-CN" w:bidi="hi-IN"/>
        </w:rPr>
      </w:pPr>
      <w:r w:rsidRPr="003A0E75">
        <w:rPr>
          <w:rFonts w:eastAsia="MS Gothic" w:cs="MS Gothic"/>
          <w:kern w:val="1"/>
          <w:lang w:val="uk-UA" w:eastAsia="zh-CN" w:bidi="hi-IN"/>
        </w:rPr>
        <w:t>спонсорські внески;</w:t>
      </w:r>
    </w:p>
    <w:p w:rsidR="003A0E75" w:rsidRPr="003A0E75" w:rsidRDefault="003A0E75" w:rsidP="003A0E75">
      <w:pPr>
        <w:widowControl w:val="0"/>
        <w:suppressAutoHyphens/>
        <w:ind w:firstLine="709"/>
        <w:contextualSpacing/>
        <w:jc w:val="both"/>
        <w:rPr>
          <w:rFonts w:eastAsia="MS Gothic" w:cs="MS Gothic"/>
          <w:kern w:val="1"/>
          <w:lang w:val="uk-UA" w:eastAsia="zh-CN" w:bidi="hi-IN"/>
        </w:rPr>
      </w:pPr>
      <w:r w:rsidRPr="003A0E75">
        <w:rPr>
          <w:rFonts w:eastAsia="MS Gothic" w:cs="MS Gothic"/>
          <w:kern w:val="1"/>
          <w:lang w:val="uk-UA" w:eastAsia="zh-CN" w:bidi="hi-IN"/>
        </w:rPr>
        <w:t>благодійні кошти;</w:t>
      </w:r>
    </w:p>
    <w:p w:rsidR="003A0E75" w:rsidRPr="003A0E75" w:rsidRDefault="003A0E75" w:rsidP="003A0E75">
      <w:pPr>
        <w:widowControl w:val="0"/>
        <w:suppressAutoHyphens/>
        <w:ind w:firstLine="709"/>
        <w:contextualSpacing/>
        <w:jc w:val="both"/>
        <w:rPr>
          <w:rFonts w:eastAsia="MS Gothic" w:cs="MS Gothic"/>
          <w:kern w:val="1"/>
          <w:lang w:val="uk-UA" w:eastAsia="zh-CN" w:bidi="hi-IN"/>
        </w:rPr>
      </w:pPr>
      <w:r w:rsidRPr="003A0E75">
        <w:rPr>
          <w:rFonts w:eastAsia="MS Gothic" w:cs="MS Gothic"/>
          <w:kern w:val="1"/>
          <w:lang w:val="uk-UA" w:eastAsia="zh-CN" w:bidi="hi-IN"/>
        </w:rPr>
        <w:t xml:space="preserve">інші не заборонені законодавством джерела фінансування. </w:t>
      </w:r>
    </w:p>
    <w:p w:rsidR="003A0E75" w:rsidRPr="003A0E75" w:rsidRDefault="003A0E75" w:rsidP="003A0E75">
      <w:pPr>
        <w:widowControl w:val="0"/>
        <w:suppressAutoHyphens/>
        <w:ind w:firstLine="709"/>
        <w:contextualSpacing/>
        <w:jc w:val="both"/>
        <w:rPr>
          <w:rFonts w:eastAsia="MS Gothic" w:cs="MS Gothic"/>
          <w:kern w:val="1"/>
          <w:lang w:val="uk-UA" w:eastAsia="zh-CN" w:bidi="hi-IN"/>
        </w:rPr>
      </w:pPr>
      <w:r w:rsidRPr="003A0E75">
        <w:rPr>
          <w:rFonts w:eastAsia="MS Gothic" w:cs="MS Gothic"/>
          <w:kern w:val="1"/>
          <w:lang w:val="uk-UA" w:eastAsia="zh-CN" w:bidi="hi-IN"/>
        </w:rPr>
        <w:t>Розподіл коштів за джерелами фінансування може бути переглянутий і перерозподілений відповідно до фактичних можливостей бюджету Білгород-Дністровської міської територіальної громади та з урахуванням наявності залучених фінансових ресурсів.</w:t>
      </w:r>
    </w:p>
    <w:p w:rsidR="003A0E75" w:rsidRPr="003A0E75" w:rsidRDefault="003A0E75" w:rsidP="003A0E75">
      <w:pPr>
        <w:widowControl w:val="0"/>
        <w:suppressAutoHyphens/>
        <w:ind w:firstLine="709"/>
        <w:contextualSpacing/>
        <w:jc w:val="both"/>
        <w:rPr>
          <w:rFonts w:eastAsia="MS Gothic" w:cs="MS Gothic"/>
          <w:i/>
          <w:kern w:val="1"/>
          <w:lang w:val="uk-UA" w:eastAsia="zh-CN" w:bidi="hi-IN"/>
        </w:rPr>
      </w:pPr>
      <w:r w:rsidRPr="003A0E75">
        <w:rPr>
          <w:rFonts w:eastAsia="MS Gothic" w:cs="MS Gothic"/>
          <w:kern w:val="1"/>
          <w:lang w:val="uk-UA" w:eastAsia="zh-CN" w:bidi="hi-IN"/>
        </w:rPr>
        <w:t>Бюджетні кошти перераховуються на відкриті рахунки в органах Державної казначейської служби України</w:t>
      </w:r>
      <w:r w:rsidRPr="003A0E75">
        <w:rPr>
          <w:rFonts w:eastAsia="MS Gothic" w:cs="MS Gothic"/>
          <w:i/>
          <w:kern w:val="1"/>
          <w:lang w:val="uk-UA" w:eastAsia="zh-CN" w:bidi="hi-IN"/>
        </w:rPr>
        <w:t xml:space="preserve">. </w:t>
      </w:r>
    </w:p>
    <w:p w:rsidR="003A0E75" w:rsidRPr="003A0E75" w:rsidRDefault="003A0E75" w:rsidP="003A0E75">
      <w:pPr>
        <w:widowControl w:val="0"/>
        <w:suppressAutoHyphens/>
        <w:contextualSpacing/>
        <w:jc w:val="center"/>
        <w:rPr>
          <w:rFonts w:eastAsia="MS Gothic" w:cs="MS Gothic"/>
          <w:b/>
          <w:kern w:val="1"/>
          <w:lang w:val="uk-UA" w:eastAsia="zh-CN" w:bidi="hi-IN"/>
        </w:rPr>
      </w:pPr>
    </w:p>
    <w:p w:rsidR="003A0E75" w:rsidRPr="003A0E75" w:rsidRDefault="003A0E75" w:rsidP="003A0E75">
      <w:pPr>
        <w:widowControl w:val="0"/>
        <w:suppressAutoHyphens/>
        <w:contextualSpacing/>
        <w:jc w:val="center"/>
        <w:rPr>
          <w:rFonts w:eastAsia="MS Gothic" w:cs="MS Gothic"/>
          <w:b/>
          <w:kern w:val="1"/>
          <w:lang w:val="uk-UA" w:eastAsia="zh-CN" w:bidi="hi-IN"/>
        </w:rPr>
      </w:pPr>
      <w:r w:rsidRPr="003A0E75">
        <w:rPr>
          <w:rFonts w:eastAsia="MS Gothic" w:cs="MS Gothic"/>
          <w:b/>
          <w:kern w:val="1"/>
          <w:lang w:val="uk-UA" w:eastAsia="zh-CN" w:bidi="hi-IN"/>
        </w:rPr>
        <w:t>Розділ 7. Строки та етапи виконання Програми</w:t>
      </w:r>
    </w:p>
    <w:p w:rsidR="003A0E75" w:rsidRPr="003A0E75" w:rsidRDefault="003A0E75" w:rsidP="003A0E75">
      <w:pPr>
        <w:widowControl w:val="0"/>
        <w:suppressAutoHyphens/>
        <w:ind w:firstLine="709"/>
        <w:contextualSpacing/>
        <w:jc w:val="both"/>
        <w:rPr>
          <w:rFonts w:eastAsia="MS Gothic" w:cs="MS Gothic"/>
          <w:kern w:val="1"/>
          <w:lang w:val="uk-UA" w:eastAsia="zh-CN" w:bidi="hi-IN"/>
        </w:rPr>
      </w:pPr>
      <w:r w:rsidRPr="003A0E75">
        <w:rPr>
          <w:rFonts w:eastAsia="MS Gothic" w:cs="MS Gothic"/>
          <w:kern w:val="1"/>
          <w:lang w:val="uk-UA" w:eastAsia="zh-CN" w:bidi="hi-IN"/>
        </w:rPr>
        <w:t>Програма буде впроваджуватися протягом 2025 - 2028 років. Тривалість реалізації охоплює 4 календарних роки, тобто відбувається у 4 етапи.</w:t>
      </w:r>
    </w:p>
    <w:p w:rsidR="003A0E75" w:rsidRPr="003A0E75" w:rsidRDefault="003A0E75" w:rsidP="003A0E75">
      <w:pPr>
        <w:widowControl w:val="0"/>
        <w:suppressAutoHyphens/>
        <w:ind w:firstLine="709"/>
        <w:contextualSpacing/>
        <w:jc w:val="both"/>
        <w:rPr>
          <w:rFonts w:eastAsia="MS Gothic" w:cs="MS Gothic"/>
          <w:kern w:val="1"/>
          <w:lang w:val="uk-UA" w:eastAsia="zh-CN" w:bidi="hi-IN"/>
        </w:rPr>
      </w:pPr>
      <w:r w:rsidRPr="003A0E75">
        <w:rPr>
          <w:rFonts w:eastAsia="MS Gothic" w:cs="MS Gothic"/>
          <w:kern w:val="1"/>
          <w:lang w:val="uk-UA" w:eastAsia="zh-CN" w:bidi="hi-IN"/>
        </w:rPr>
        <w:t>Цей строк дозволяє забезпечити комплексний підхід до виконання всіх запланованих заходів та досягнення визначених результатів.</w:t>
      </w:r>
    </w:p>
    <w:p w:rsidR="003A0E75" w:rsidRPr="003A0E75" w:rsidRDefault="003A0E75" w:rsidP="003A0E75">
      <w:pPr>
        <w:widowControl w:val="0"/>
        <w:suppressAutoHyphens/>
        <w:ind w:firstLine="709"/>
        <w:jc w:val="both"/>
        <w:rPr>
          <w:rFonts w:eastAsia="MS Gothic" w:cs="MS Gothic"/>
          <w:kern w:val="1"/>
          <w:lang w:val="uk-UA" w:eastAsia="zh-CN" w:bidi="hi-IN"/>
        </w:rPr>
      </w:pPr>
    </w:p>
    <w:p w:rsidR="003A0E75" w:rsidRPr="003A0E75" w:rsidRDefault="003A0E75" w:rsidP="003A0E75">
      <w:pPr>
        <w:widowControl w:val="0"/>
        <w:suppressAutoHyphens/>
        <w:ind w:firstLine="709"/>
        <w:contextualSpacing/>
        <w:jc w:val="center"/>
        <w:rPr>
          <w:rFonts w:eastAsia="MS Gothic" w:cs="MS Gothic"/>
          <w:b/>
          <w:kern w:val="1"/>
          <w:lang w:val="uk-UA" w:eastAsia="zh-CN" w:bidi="hi-IN"/>
        </w:rPr>
      </w:pPr>
      <w:r w:rsidRPr="003A0E75">
        <w:rPr>
          <w:rFonts w:eastAsia="MS Gothic" w:cs="MS Gothic"/>
          <w:b/>
          <w:kern w:val="1"/>
          <w:lang w:val="uk-UA" w:eastAsia="zh-CN" w:bidi="hi-IN"/>
        </w:rPr>
        <w:t>Розділ 8. Координація та контроль за ходом виконанням Програми</w:t>
      </w:r>
    </w:p>
    <w:p w:rsidR="003A0E75" w:rsidRPr="003A0E75" w:rsidRDefault="003A0E75" w:rsidP="003A0E75">
      <w:pPr>
        <w:ind w:firstLine="709"/>
        <w:contextualSpacing/>
        <w:jc w:val="both"/>
        <w:rPr>
          <w:lang w:val="uk-UA"/>
        </w:rPr>
      </w:pPr>
      <w:r w:rsidRPr="003A0E75">
        <w:rPr>
          <w:lang w:val="uk-UA"/>
        </w:rPr>
        <w:t>8.1.</w:t>
      </w:r>
      <w:r w:rsidRPr="003A0E75">
        <w:rPr>
          <w:lang w:val="uk-UA"/>
        </w:rPr>
        <w:tab/>
        <w:t>Департамент житлово-комунального господарства та капітального будівництва Білгород-Дністровської міської ради - надалі Департамент, забезпечує координацію реалізації заходів Програми.</w:t>
      </w:r>
    </w:p>
    <w:p w:rsidR="003A0E75" w:rsidRPr="003A0E75" w:rsidRDefault="003A0E75" w:rsidP="003A0E75">
      <w:pPr>
        <w:ind w:firstLine="709"/>
        <w:contextualSpacing/>
        <w:jc w:val="both"/>
        <w:rPr>
          <w:lang w:val="uk-UA"/>
        </w:rPr>
      </w:pPr>
      <w:r w:rsidRPr="003A0E75">
        <w:rPr>
          <w:lang w:val="uk-UA"/>
        </w:rPr>
        <w:t xml:space="preserve">Відповідальним виконавцем, який здійснює погодження дій між виконавцями Програми, контролює їх виконання та забезпечує порядок взаємного інформування є Департамент. </w:t>
      </w:r>
    </w:p>
    <w:p w:rsidR="003A0E75" w:rsidRPr="003A0E75" w:rsidRDefault="003A0E75" w:rsidP="003A0E75">
      <w:pPr>
        <w:ind w:firstLine="709"/>
        <w:contextualSpacing/>
        <w:jc w:val="both"/>
        <w:rPr>
          <w:lang w:val="uk-UA"/>
        </w:rPr>
      </w:pPr>
      <w:r w:rsidRPr="003A0E75">
        <w:rPr>
          <w:lang w:val="uk-UA"/>
        </w:rPr>
        <w:t xml:space="preserve">Процедури взаємного інформування включають регулярні звіти, засідання та робочі наради, на яких обговорюються досягнуті результати, виявлені проблеми та плани на подальші дії. </w:t>
      </w:r>
    </w:p>
    <w:p w:rsidR="003A0E75" w:rsidRPr="003A0E75" w:rsidRDefault="003A0E75" w:rsidP="003A0E75">
      <w:pPr>
        <w:ind w:firstLine="709"/>
        <w:contextualSpacing/>
        <w:jc w:val="both"/>
        <w:rPr>
          <w:lang w:val="uk-UA"/>
        </w:rPr>
      </w:pPr>
      <w:r w:rsidRPr="003A0E75">
        <w:rPr>
          <w:lang w:val="uk-UA"/>
        </w:rPr>
        <w:t>Виконавцем програми є комунальна установа МЦ «Благоустрій» та комунальне підприємство «</w:t>
      </w:r>
      <w:proofErr w:type="spellStart"/>
      <w:r w:rsidRPr="003A0E75">
        <w:rPr>
          <w:lang w:val="uk-UA"/>
        </w:rPr>
        <w:t>Автотранссервіс</w:t>
      </w:r>
      <w:proofErr w:type="spellEnd"/>
      <w:r w:rsidRPr="003A0E75">
        <w:rPr>
          <w:lang w:val="uk-UA"/>
        </w:rPr>
        <w:t>».</w:t>
      </w:r>
    </w:p>
    <w:p w:rsidR="003A0E75" w:rsidRPr="003A0E75" w:rsidRDefault="003A0E75" w:rsidP="003A0E75">
      <w:pPr>
        <w:ind w:firstLine="709"/>
        <w:contextualSpacing/>
        <w:jc w:val="both"/>
        <w:rPr>
          <w:lang w:val="uk-UA"/>
        </w:rPr>
      </w:pPr>
      <w:r w:rsidRPr="003A0E75">
        <w:rPr>
          <w:lang w:val="uk-UA"/>
        </w:rPr>
        <w:t>8.2. Порядок організації виконання заходів Програми:</w:t>
      </w:r>
    </w:p>
    <w:p w:rsidR="003A0E75" w:rsidRPr="003A0E75" w:rsidRDefault="003A0E75" w:rsidP="003A0E75">
      <w:pPr>
        <w:ind w:firstLine="709"/>
        <w:contextualSpacing/>
        <w:jc w:val="both"/>
        <w:rPr>
          <w:lang w:val="uk-UA"/>
        </w:rPr>
      </w:pPr>
      <w:r w:rsidRPr="003A0E75">
        <w:rPr>
          <w:lang w:val="uk-UA"/>
        </w:rPr>
        <w:t>8.2.1.</w:t>
      </w:r>
      <w:r w:rsidRPr="003A0E75">
        <w:rPr>
          <w:lang w:val="uk-UA"/>
        </w:rPr>
        <w:tab/>
        <w:t>Фінансування заходів, передбачених Програмою, буде здійснюватися на підставі листа-подання (клопотання) виконавців програми. У цьому листі має бути наведено обґрунтування необхідності відповідної фінансової підтримки, зокрема деталізовані потреби в ресурсах, розрахунки витрат та план фінансування. Листи-подання повинні бути підготовлені відповідно до установлених вимог і подані вчасно для подальшого розгляду.</w:t>
      </w:r>
    </w:p>
    <w:p w:rsidR="003A0E75" w:rsidRPr="003A0E75" w:rsidRDefault="003A0E75" w:rsidP="003A0E75">
      <w:pPr>
        <w:ind w:firstLine="709"/>
        <w:contextualSpacing/>
        <w:jc w:val="both"/>
        <w:rPr>
          <w:lang w:val="uk-UA"/>
        </w:rPr>
      </w:pPr>
      <w:r w:rsidRPr="003A0E75">
        <w:rPr>
          <w:lang w:val="uk-UA"/>
        </w:rPr>
        <w:t>8.2.2. Напрямки витрат запланованих по заходам програми:</w:t>
      </w:r>
    </w:p>
    <w:p w:rsidR="003A0E75" w:rsidRPr="003A0E75" w:rsidRDefault="003A0E75" w:rsidP="003A0E75">
      <w:pPr>
        <w:ind w:firstLine="709"/>
        <w:contextualSpacing/>
        <w:jc w:val="both"/>
        <w:rPr>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7694"/>
      </w:tblGrid>
      <w:tr w:rsidR="003A0E75" w:rsidRPr="003A0E75" w:rsidTr="00041ECD">
        <w:trPr>
          <w:jc w:val="center"/>
        </w:trPr>
        <w:tc>
          <w:tcPr>
            <w:tcW w:w="2160" w:type="dxa"/>
            <w:vAlign w:val="center"/>
          </w:tcPr>
          <w:p w:rsidR="003A0E75" w:rsidRPr="003A0E75" w:rsidRDefault="003A0E75" w:rsidP="00041ECD">
            <w:pPr>
              <w:contextualSpacing/>
              <w:jc w:val="center"/>
              <w:rPr>
                <w:lang w:val="uk-UA"/>
              </w:rPr>
            </w:pPr>
            <w:r w:rsidRPr="003A0E75">
              <w:rPr>
                <w:lang w:val="uk-UA"/>
              </w:rPr>
              <w:t>Назва заходу</w:t>
            </w:r>
          </w:p>
        </w:tc>
        <w:tc>
          <w:tcPr>
            <w:tcW w:w="7694" w:type="dxa"/>
            <w:vAlign w:val="center"/>
          </w:tcPr>
          <w:p w:rsidR="003A0E75" w:rsidRPr="003A0E75" w:rsidRDefault="003A0E75" w:rsidP="00041ECD">
            <w:pPr>
              <w:contextualSpacing/>
              <w:jc w:val="center"/>
              <w:rPr>
                <w:lang w:val="uk-UA"/>
              </w:rPr>
            </w:pPr>
            <w:r w:rsidRPr="003A0E75">
              <w:rPr>
                <w:lang w:val="uk-UA"/>
              </w:rPr>
              <w:t>Напрямок витрат</w:t>
            </w:r>
          </w:p>
        </w:tc>
      </w:tr>
      <w:tr w:rsidR="003A0E75" w:rsidRPr="003A0E75" w:rsidTr="00041ECD">
        <w:trPr>
          <w:jc w:val="center"/>
        </w:trPr>
        <w:tc>
          <w:tcPr>
            <w:tcW w:w="2160" w:type="dxa"/>
            <w:vAlign w:val="center"/>
          </w:tcPr>
          <w:p w:rsidR="003A0E75" w:rsidRPr="003A0E75" w:rsidRDefault="003A0E75" w:rsidP="00041ECD">
            <w:pPr>
              <w:contextualSpacing/>
              <w:jc w:val="center"/>
              <w:rPr>
                <w:lang w:val="uk-UA"/>
              </w:rPr>
            </w:pPr>
            <w:r w:rsidRPr="003A0E75">
              <w:rPr>
                <w:lang w:val="uk-UA"/>
              </w:rPr>
              <w:t>1</w:t>
            </w:r>
          </w:p>
        </w:tc>
        <w:tc>
          <w:tcPr>
            <w:tcW w:w="7694" w:type="dxa"/>
            <w:vAlign w:val="center"/>
          </w:tcPr>
          <w:p w:rsidR="003A0E75" w:rsidRPr="003A0E75" w:rsidRDefault="003A0E75" w:rsidP="00041ECD">
            <w:pPr>
              <w:contextualSpacing/>
              <w:jc w:val="center"/>
              <w:rPr>
                <w:lang w:val="uk-UA"/>
              </w:rPr>
            </w:pPr>
            <w:r w:rsidRPr="003A0E75">
              <w:rPr>
                <w:lang w:val="uk-UA"/>
              </w:rPr>
              <w:t>2</w:t>
            </w:r>
          </w:p>
        </w:tc>
      </w:tr>
      <w:tr w:rsidR="003A0E75" w:rsidRPr="009A7023" w:rsidTr="00041ECD">
        <w:trPr>
          <w:jc w:val="center"/>
        </w:trPr>
        <w:tc>
          <w:tcPr>
            <w:tcW w:w="2160" w:type="dxa"/>
            <w:vAlign w:val="center"/>
          </w:tcPr>
          <w:p w:rsidR="003A0E75" w:rsidRPr="003A0E75" w:rsidRDefault="003A0E75" w:rsidP="00041ECD">
            <w:pPr>
              <w:contextualSpacing/>
              <w:jc w:val="both"/>
              <w:rPr>
                <w:lang w:val="uk-UA"/>
              </w:rPr>
            </w:pPr>
            <w:r w:rsidRPr="003A0E75">
              <w:rPr>
                <w:lang w:val="uk-UA"/>
              </w:rPr>
              <w:t>Утримання МЦ «Благоустрій»</w:t>
            </w:r>
          </w:p>
        </w:tc>
        <w:tc>
          <w:tcPr>
            <w:tcW w:w="7694" w:type="dxa"/>
            <w:vAlign w:val="center"/>
          </w:tcPr>
          <w:p w:rsidR="003A0E75" w:rsidRPr="003A0E75" w:rsidRDefault="003A0E75" w:rsidP="00041ECD">
            <w:pPr>
              <w:contextualSpacing/>
              <w:jc w:val="both"/>
              <w:rPr>
                <w:lang w:val="uk-UA"/>
              </w:rPr>
            </w:pPr>
            <w:r w:rsidRPr="003A0E75">
              <w:rPr>
                <w:lang w:val="uk-UA"/>
              </w:rPr>
              <w:t xml:space="preserve">виплата заробітної плати працівникам та нарахування на неї; оплата за комунальні послуги; придбання товарів та матеріалів для утримання підприємства (автозапчастини, пально-мастильні матеріали, будівельні, господарські товари, електричні, ручні інструменти та інвентар, канцелярські товари, оргтехніка та комплектуючі до неї, тощо); засоби </w:t>
            </w:r>
            <w:r w:rsidRPr="003A0E75">
              <w:rPr>
                <w:lang w:val="uk-UA"/>
              </w:rPr>
              <w:lastRenderedPageBreak/>
              <w:t xml:space="preserve">індивідуального захисту (спеціальний одяг та захисне взуття); послуги: юридичні послуги, інформаційно-консультаційні, користування інтернет-порталом (охорона праці, закупівлі), програмне забезпечення (зарплата, </w:t>
            </w:r>
            <w:proofErr w:type="spellStart"/>
            <w:r w:rsidRPr="003A0E75">
              <w:rPr>
                <w:lang w:val="uk-UA"/>
              </w:rPr>
              <w:t>МеДок</w:t>
            </w:r>
            <w:proofErr w:type="spellEnd"/>
            <w:r w:rsidRPr="003A0E75">
              <w:rPr>
                <w:lang w:val="uk-UA"/>
              </w:rPr>
              <w:t xml:space="preserve">, </w:t>
            </w:r>
            <w:proofErr w:type="spellStart"/>
            <w:r w:rsidRPr="003A0E75">
              <w:rPr>
                <w:lang w:val="uk-UA"/>
              </w:rPr>
              <w:t>АІС-бюджети</w:t>
            </w:r>
            <w:proofErr w:type="spellEnd"/>
            <w:r w:rsidRPr="003A0E75">
              <w:rPr>
                <w:lang w:val="uk-UA"/>
              </w:rPr>
              <w:t xml:space="preserve">) послуги з обробки даних, КЕП, послуги інтернет-провайдерів,  охорона приміщень, т/о та ремонт оргтехніки, заправка картриджу, технічна інвентаризація та оцінка вартості майна (приміщень); перезарядка вогнегасників; медичний огляд працівників; технічний огляд та ремонт спецтехніки, </w:t>
            </w:r>
            <w:proofErr w:type="spellStart"/>
            <w:r w:rsidRPr="003A0E75">
              <w:rPr>
                <w:lang w:val="uk-UA"/>
              </w:rPr>
              <w:t>автотехніки</w:t>
            </w:r>
            <w:proofErr w:type="spellEnd"/>
            <w:r w:rsidRPr="003A0E75">
              <w:rPr>
                <w:lang w:val="uk-UA"/>
              </w:rPr>
              <w:t>; страхування автотранспорту;  послуги по профілактичним випробуванням електромереж вуличного освітлення та світлофорів; навчання працівників з охорони праці, публічних закупівель; оплата відряджень, штрафів, судових зборів; оплата за електропостачання та за охорону притулку, придбання засобів та пально-мастильних-матеріалів для відлову та переміщення тварин до місця стерилізації та повернення їх до місця вилову, та інші напрямки, які необхідні для забезпечення діяльності підприємства</w:t>
            </w:r>
          </w:p>
        </w:tc>
      </w:tr>
      <w:tr w:rsidR="003A0E75" w:rsidRPr="009A7023" w:rsidTr="00041ECD">
        <w:trPr>
          <w:jc w:val="center"/>
        </w:trPr>
        <w:tc>
          <w:tcPr>
            <w:tcW w:w="2160" w:type="dxa"/>
            <w:vAlign w:val="center"/>
          </w:tcPr>
          <w:p w:rsidR="003A0E75" w:rsidRPr="003A0E75" w:rsidRDefault="003A0E75" w:rsidP="00041ECD">
            <w:pPr>
              <w:contextualSpacing/>
              <w:jc w:val="both"/>
              <w:rPr>
                <w:lang w:val="uk-UA"/>
              </w:rPr>
            </w:pPr>
            <w:r w:rsidRPr="003A0E75">
              <w:rPr>
                <w:lang w:val="uk-UA"/>
              </w:rPr>
              <w:lastRenderedPageBreak/>
              <w:t xml:space="preserve">Утримання бюджетної дільниці санітарного очищення та регулярних спеціальних пасажирських перевезень </w:t>
            </w:r>
            <w:proofErr w:type="spellStart"/>
            <w:r w:rsidRPr="003A0E75">
              <w:rPr>
                <w:lang w:val="uk-UA"/>
              </w:rPr>
              <w:t>КП</w:t>
            </w:r>
            <w:proofErr w:type="spellEnd"/>
            <w:r w:rsidRPr="003A0E75">
              <w:rPr>
                <w:lang w:val="uk-UA"/>
              </w:rPr>
              <w:t xml:space="preserve"> «</w:t>
            </w:r>
            <w:proofErr w:type="spellStart"/>
            <w:r w:rsidRPr="003A0E75">
              <w:rPr>
                <w:lang w:val="uk-UA"/>
              </w:rPr>
              <w:t>Автотранссервіс</w:t>
            </w:r>
            <w:proofErr w:type="spellEnd"/>
            <w:r w:rsidRPr="003A0E75">
              <w:rPr>
                <w:lang w:val="uk-UA"/>
              </w:rPr>
              <w:t>»</w:t>
            </w:r>
          </w:p>
        </w:tc>
        <w:tc>
          <w:tcPr>
            <w:tcW w:w="7694" w:type="dxa"/>
            <w:vAlign w:val="center"/>
          </w:tcPr>
          <w:p w:rsidR="003A0E75" w:rsidRPr="003A0E75" w:rsidRDefault="003A0E75" w:rsidP="00041ECD">
            <w:pPr>
              <w:contextualSpacing/>
              <w:jc w:val="both"/>
              <w:rPr>
                <w:lang w:val="uk-UA"/>
              </w:rPr>
            </w:pPr>
            <w:r w:rsidRPr="003A0E75">
              <w:rPr>
                <w:lang w:val="uk-UA"/>
              </w:rPr>
              <w:t xml:space="preserve">виплата заробітної плати працівникам бюджетної дільниці </w:t>
            </w:r>
            <w:proofErr w:type="spellStart"/>
            <w:r w:rsidRPr="003A0E75">
              <w:rPr>
                <w:lang w:val="uk-UA"/>
              </w:rPr>
              <w:t>КП</w:t>
            </w:r>
            <w:proofErr w:type="spellEnd"/>
            <w:r w:rsidRPr="003A0E75">
              <w:rPr>
                <w:lang w:val="uk-UA"/>
              </w:rPr>
              <w:t xml:space="preserve"> «</w:t>
            </w:r>
            <w:proofErr w:type="spellStart"/>
            <w:r w:rsidRPr="003A0E75">
              <w:rPr>
                <w:lang w:val="uk-UA"/>
              </w:rPr>
              <w:t>Автотранссервіс</w:t>
            </w:r>
            <w:proofErr w:type="spellEnd"/>
            <w:r w:rsidRPr="003A0E75">
              <w:rPr>
                <w:lang w:val="uk-UA"/>
              </w:rPr>
              <w:t xml:space="preserve">» та нарахування на неї; забезпечення оплати послуг технічного огляду, ремонту та страхування техніки; медичний огляд працівників, навчання працівників, придбання зимових костюмів, інвентарю, обладнання та устаткування, матеріалів, гербіцидів для боротьби з карантинними рослинами; канцелярського приладдя; ПММ; запчастин для техніки; збирання та вивіз відходів; тощо. </w:t>
            </w:r>
          </w:p>
        </w:tc>
      </w:tr>
      <w:tr w:rsidR="003A0E75" w:rsidRPr="003A0E75" w:rsidTr="00041ECD">
        <w:trPr>
          <w:jc w:val="center"/>
        </w:trPr>
        <w:tc>
          <w:tcPr>
            <w:tcW w:w="2160" w:type="dxa"/>
            <w:vAlign w:val="center"/>
          </w:tcPr>
          <w:p w:rsidR="003A0E75" w:rsidRPr="003A0E75" w:rsidRDefault="003A0E75" w:rsidP="00041ECD">
            <w:pPr>
              <w:spacing w:before="100" w:beforeAutospacing="1" w:after="100" w:afterAutospacing="1"/>
              <w:contextualSpacing/>
              <w:rPr>
                <w:lang w:val="uk-UA"/>
              </w:rPr>
            </w:pPr>
            <w:r w:rsidRPr="003A0E75">
              <w:rPr>
                <w:bCs/>
                <w:lang w:val="uk-UA"/>
              </w:rPr>
              <w:t>Забезпечення освітлення міста з використанням сучасних енергозберігаючих технологій, в тому числі декоративного освітлення</w:t>
            </w:r>
          </w:p>
        </w:tc>
        <w:tc>
          <w:tcPr>
            <w:tcW w:w="7694" w:type="dxa"/>
            <w:vAlign w:val="center"/>
          </w:tcPr>
          <w:p w:rsidR="003A0E75" w:rsidRPr="003A0E75" w:rsidRDefault="003A0E75" w:rsidP="00041ECD">
            <w:pPr>
              <w:contextualSpacing/>
              <w:rPr>
                <w:lang w:val="uk-UA"/>
              </w:rPr>
            </w:pPr>
            <w:r w:rsidRPr="003A0E75">
              <w:rPr>
                <w:lang w:val="uk-UA"/>
              </w:rPr>
              <w:t xml:space="preserve">модернізація, реконструкція, будівництво, капітальний та поточний ремонти, в тому числі утримання, мереж зовнішнього освітлення в місцях загального користування, вздовж доріг та тротуарів, </w:t>
            </w:r>
            <w:proofErr w:type="spellStart"/>
            <w:r w:rsidRPr="003A0E75">
              <w:rPr>
                <w:lang w:val="uk-UA"/>
              </w:rPr>
              <w:t>міжбудинкових</w:t>
            </w:r>
            <w:proofErr w:type="spellEnd"/>
            <w:r w:rsidRPr="003A0E75">
              <w:rPr>
                <w:lang w:val="uk-UA"/>
              </w:rPr>
              <w:t xml:space="preserve"> проходах, тощо.</w:t>
            </w:r>
          </w:p>
          <w:p w:rsidR="003A0E75" w:rsidRPr="003A0E75" w:rsidRDefault="003A0E75" w:rsidP="00041ECD">
            <w:pPr>
              <w:contextualSpacing/>
              <w:rPr>
                <w:lang w:val="uk-UA"/>
              </w:rPr>
            </w:pPr>
            <w:r w:rsidRPr="003A0E75">
              <w:rPr>
                <w:lang w:val="uk-UA"/>
              </w:rPr>
              <w:t>придбання електротоварів та послуг, пов’язаних з утриманням мереж вуличного освітлення.</w:t>
            </w:r>
          </w:p>
          <w:p w:rsidR="003A0E75" w:rsidRPr="003A0E75" w:rsidRDefault="003A0E75" w:rsidP="00041ECD">
            <w:pPr>
              <w:contextualSpacing/>
              <w:jc w:val="both"/>
              <w:rPr>
                <w:lang w:val="uk-UA"/>
              </w:rPr>
            </w:pPr>
          </w:p>
        </w:tc>
      </w:tr>
      <w:tr w:rsidR="003A0E75" w:rsidRPr="009A7023" w:rsidTr="00041ECD">
        <w:trPr>
          <w:jc w:val="center"/>
        </w:trPr>
        <w:tc>
          <w:tcPr>
            <w:tcW w:w="2160" w:type="dxa"/>
            <w:vAlign w:val="center"/>
          </w:tcPr>
          <w:p w:rsidR="003A0E75" w:rsidRPr="003A0E75" w:rsidRDefault="003A0E75" w:rsidP="00041ECD">
            <w:pPr>
              <w:spacing w:before="100" w:beforeAutospacing="1" w:after="100" w:afterAutospacing="1"/>
              <w:contextualSpacing/>
              <w:rPr>
                <w:lang w:val="uk-UA"/>
              </w:rPr>
            </w:pPr>
            <w:r w:rsidRPr="003A0E75">
              <w:rPr>
                <w:bCs/>
                <w:lang w:val="uk-UA"/>
              </w:rPr>
              <w:t>Забезпечення належного утримання, парків, скверів та зелених зон міста</w:t>
            </w:r>
          </w:p>
        </w:tc>
        <w:tc>
          <w:tcPr>
            <w:tcW w:w="7694" w:type="dxa"/>
            <w:vAlign w:val="center"/>
          </w:tcPr>
          <w:p w:rsidR="003A0E75" w:rsidRPr="003A0E75" w:rsidRDefault="003A0E75" w:rsidP="00041ECD">
            <w:pPr>
              <w:spacing w:before="100" w:beforeAutospacing="1" w:after="100" w:afterAutospacing="1"/>
              <w:contextualSpacing/>
              <w:jc w:val="both"/>
              <w:rPr>
                <w:lang w:val="uk-UA"/>
              </w:rPr>
            </w:pPr>
            <w:r w:rsidRPr="003A0E75">
              <w:rPr>
                <w:lang w:val="uk-UA"/>
              </w:rPr>
              <w:t>придбання лавок та урн. Ремонт дорожнього покриття парків, скверів відповідно до дефектних актів. Ремонт та утримання об’єктів благоустрою, які розташовані на території парків, скверів та зелених зон міста. Встановлення декоративних елементів, металевих конструкцій, лавок, ліхтарів на території міста. Інші заходи пов’язані з утриманням парків, скверів та зелених зон, у тому числі послуги з розробки проектів землеустрою, тощо. Придбання робіт, послуг, товарів та матеріалів для організації місць вшанування пам’яті полеглих воїнів у російсько-українській війні.</w:t>
            </w:r>
          </w:p>
        </w:tc>
      </w:tr>
      <w:tr w:rsidR="003A0E75" w:rsidRPr="009A7023" w:rsidTr="00041ECD">
        <w:trPr>
          <w:jc w:val="center"/>
        </w:trPr>
        <w:tc>
          <w:tcPr>
            <w:tcW w:w="2160" w:type="dxa"/>
            <w:vAlign w:val="center"/>
          </w:tcPr>
          <w:p w:rsidR="003A0E75" w:rsidRPr="003A0E75" w:rsidRDefault="003A0E75" w:rsidP="00041ECD">
            <w:pPr>
              <w:spacing w:before="100" w:beforeAutospacing="1" w:after="100" w:afterAutospacing="1"/>
              <w:contextualSpacing/>
              <w:rPr>
                <w:lang w:val="uk-UA"/>
              </w:rPr>
            </w:pPr>
            <w:r w:rsidRPr="003A0E75">
              <w:rPr>
                <w:bCs/>
                <w:lang w:val="uk-UA"/>
              </w:rPr>
              <w:t>Забезпечення належного озеленення міста</w:t>
            </w:r>
          </w:p>
        </w:tc>
        <w:tc>
          <w:tcPr>
            <w:tcW w:w="7694" w:type="dxa"/>
            <w:vAlign w:val="center"/>
          </w:tcPr>
          <w:p w:rsidR="003A0E75" w:rsidRPr="003A0E75" w:rsidRDefault="003A0E75" w:rsidP="00041ECD">
            <w:pPr>
              <w:contextualSpacing/>
              <w:jc w:val="both"/>
              <w:rPr>
                <w:lang w:val="uk-UA"/>
              </w:rPr>
            </w:pPr>
            <w:r w:rsidRPr="003A0E75">
              <w:rPr>
                <w:lang w:val="uk-UA"/>
              </w:rPr>
              <w:t>утримання зелених насаджень міста, проведення дезінсекції зелених насаджень господарським та підрядним способом, придбання супутньої продукції, пов’язаної з утриманням зелених насаджень, тощо</w:t>
            </w:r>
          </w:p>
        </w:tc>
      </w:tr>
      <w:tr w:rsidR="003A0E75" w:rsidRPr="003A0E75" w:rsidTr="00041ECD">
        <w:trPr>
          <w:jc w:val="center"/>
        </w:trPr>
        <w:tc>
          <w:tcPr>
            <w:tcW w:w="2160" w:type="dxa"/>
            <w:vAlign w:val="center"/>
          </w:tcPr>
          <w:p w:rsidR="003A0E75" w:rsidRPr="003A0E75" w:rsidRDefault="003A0E75" w:rsidP="00041ECD">
            <w:pPr>
              <w:spacing w:before="100" w:beforeAutospacing="1" w:after="100" w:afterAutospacing="1"/>
              <w:contextualSpacing/>
              <w:rPr>
                <w:lang w:val="uk-UA"/>
              </w:rPr>
            </w:pPr>
            <w:r w:rsidRPr="003A0E75">
              <w:rPr>
                <w:bCs/>
                <w:lang w:val="uk-UA"/>
              </w:rPr>
              <w:t xml:space="preserve">Будівництво, реконструкція, капітальний ремонт майна </w:t>
            </w:r>
          </w:p>
        </w:tc>
        <w:tc>
          <w:tcPr>
            <w:tcW w:w="7694" w:type="dxa"/>
            <w:vAlign w:val="center"/>
          </w:tcPr>
          <w:p w:rsidR="003A0E75" w:rsidRPr="003A0E75" w:rsidRDefault="003A0E75" w:rsidP="00041ECD">
            <w:pPr>
              <w:contextualSpacing/>
              <w:jc w:val="both"/>
              <w:rPr>
                <w:lang w:val="uk-UA"/>
              </w:rPr>
            </w:pPr>
            <w:r w:rsidRPr="003A0E75">
              <w:rPr>
                <w:lang w:val="uk-UA"/>
              </w:rPr>
              <w:t>виготовлення технічної документації на проведення реконструкції, модернізації, капітального та поточного ремонту та виконання реконструкції, модернізації, капітального та поточного ремонту майна</w:t>
            </w:r>
          </w:p>
        </w:tc>
      </w:tr>
      <w:tr w:rsidR="003A0E75" w:rsidRPr="009A7023" w:rsidTr="00041ECD">
        <w:trPr>
          <w:jc w:val="center"/>
        </w:trPr>
        <w:tc>
          <w:tcPr>
            <w:tcW w:w="2160" w:type="dxa"/>
            <w:vAlign w:val="center"/>
          </w:tcPr>
          <w:p w:rsidR="003A0E75" w:rsidRPr="003A0E75" w:rsidRDefault="003A0E75" w:rsidP="00041ECD">
            <w:pPr>
              <w:spacing w:before="100" w:beforeAutospacing="1" w:after="100" w:afterAutospacing="1"/>
              <w:contextualSpacing/>
              <w:rPr>
                <w:lang w:val="uk-UA"/>
              </w:rPr>
            </w:pPr>
            <w:r w:rsidRPr="003A0E75">
              <w:rPr>
                <w:bCs/>
                <w:lang w:val="uk-UA"/>
              </w:rPr>
              <w:lastRenderedPageBreak/>
              <w:t>Утримання кладовищ</w:t>
            </w:r>
          </w:p>
        </w:tc>
        <w:tc>
          <w:tcPr>
            <w:tcW w:w="7694" w:type="dxa"/>
            <w:vAlign w:val="center"/>
          </w:tcPr>
          <w:p w:rsidR="003A0E75" w:rsidRPr="003A0E75" w:rsidRDefault="003A0E75" w:rsidP="00041ECD">
            <w:pPr>
              <w:contextualSpacing/>
              <w:jc w:val="both"/>
              <w:rPr>
                <w:lang w:val="uk-UA"/>
              </w:rPr>
            </w:pPr>
            <w:r w:rsidRPr="003A0E75">
              <w:rPr>
                <w:lang w:val="uk-UA"/>
              </w:rPr>
              <w:t xml:space="preserve">збирання та вивезення сміття, водопостачання, освітлення, розроблення проектів землеустрою земельних ділянок; облаштування могил загиблих </w:t>
            </w:r>
            <w:proofErr w:type="spellStart"/>
            <w:r w:rsidRPr="003A0E75">
              <w:rPr>
                <w:lang w:val="uk-UA"/>
              </w:rPr>
              <w:t>війскових</w:t>
            </w:r>
            <w:proofErr w:type="spellEnd"/>
            <w:r w:rsidRPr="003A0E75">
              <w:rPr>
                <w:lang w:val="uk-UA"/>
              </w:rPr>
              <w:t xml:space="preserve"> (придбання матеріалів для виготовлення флагштоків: труба металева, прапор України, навершя на прапор "тризуб", тощо)</w:t>
            </w:r>
          </w:p>
        </w:tc>
      </w:tr>
      <w:tr w:rsidR="003A0E75" w:rsidRPr="003A0E75" w:rsidTr="00041ECD">
        <w:trPr>
          <w:jc w:val="center"/>
        </w:trPr>
        <w:tc>
          <w:tcPr>
            <w:tcW w:w="2160" w:type="dxa"/>
            <w:vAlign w:val="center"/>
          </w:tcPr>
          <w:p w:rsidR="003A0E75" w:rsidRPr="003A0E75" w:rsidRDefault="003A0E75" w:rsidP="00041ECD">
            <w:pPr>
              <w:contextualSpacing/>
              <w:jc w:val="both"/>
              <w:rPr>
                <w:lang w:val="uk-UA"/>
              </w:rPr>
            </w:pPr>
            <w:r w:rsidRPr="003A0E75">
              <w:rPr>
                <w:lang w:val="uk-UA"/>
              </w:rPr>
              <w:t>Оновлення парку спеціалізованої техніки та обладнання до неї для здійснення заходів з належного благоустрою міста</w:t>
            </w:r>
          </w:p>
        </w:tc>
        <w:tc>
          <w:tcPr>
            <w:tcW w:w="7694" w:type="dxa"/>
            <w:vAlign w:val="center"/>
          </w:tcPr>
          <w:p w:rsidR="003A0E75" w:rsidRPr="003A0E75" w:rsidRDefault="003A0E75" w:rsidP="00041ECD">
            <w:pPr>
              <w:contextualSpacing/>
              <w:jc w:val="both"/>
              <w:rPr>
                <w:lang w:val="uk-UA"/>
              </w:rPr>
            </w:pPr>
            <w:r w:rsidRPr="003A0E75">
              <w:rPr>
                <w:lang w:val="uk-UA"/>
              </w:rPr>
              <w:t>придбання спеціалізованої техніки та обладнання до неї</w:t>
            </w:r>
          </w:p>
        </w:tc>
      </w:tr>
    </w:tbl>
    <w:p w:rsidR="003A0E75" w:rsidRPr="003A0E75" w:rsidRDefault="003A0E75" w:rsidP="003A0E75">
      <w:pPr>
        <w:ind w:firstLine="709"/>
        <w:contextualSpacing/>
        <w:jc w:val="both"/>
        <w:rPr>
          <w:lang w:val="uk-UA"/>
        </w:rPr>
      </w:pPr>
    </w:p>
    <w:p w:rsidR="003A0E75" w:rsidRPr="003A0E75" w:rsidRDefault="003A0E75" w:rsidP="003A0E75">
      <w:pPr>
        <w:ind w:firstLine="709"/>
        <w:contextualSpacing/>
        <w:jc w:val="both"/>
        <w:rPr>
          <w:lang w:val="uk-UA"/>
        </w:rPr>
      </w:pPr>
      <w:r w:rsidRPr="003A0E75">
        <w:rPr>
          <w:lang w:val="uk-UA"/>
        </w:rPr>
        <w:t xml:space="preserve">8.2.2. У складі </w:t>
      </w:r>
      <w:proofErr w:type="spellStart"/>
      <w:r w:rsidRPr="003A0E75">
        <w:rPr>
          <w:lang w:val="uk-UA"/>
        </w:rPr>
        <w:t>КП</w:t>
      </w:r>
      <w:proofErr w:type="spellEnd"/>
      <w:r w:rsidRPr="003A0E75">
        <w:rPr>
          <w:lang w:val="uk-UA"/>
        </w:rPr>
        <w:t xml:space="preserve"> «</w:t>
      </w:r>
      <w:proofErr w:type="spellStart"/>
      <w:r w:rsidRPr="003A0E75">
        <w:rPr>
          <w:lang w:val="uk-UA"/>
        </w:rPr>
        <w:t>Автотранссервіс</w:t>
      </w:r>
      <w:proofErr w:type="spellEnd"/>
      <w:r w:rsidRPr="003A0E75">
        <w:rPr>
          <w:lang w:val="uk-UA"/>
        </w:rPr>
        <w:t xml:space="preserve">» продовжує діяльність бюджетна дільниця санітарної очистки міста та регулярних спеціальних пасажирських перевезень, яка фінансується за рахунок бюджету Білгород-Дністровської міської територіальної громади. </w:t>
      </w:r>
    </w:p>
    <w:p w:rsidR="003A0E75" w:rsidRPr="003A0E75" w:rsidRDefault="003A0E75" w:rsidP="003A0E75">
      <w:pPr>
        <w:ind w:firstLine="709"/>
        <w:contextualSpacing/>
        <w:jc w:val="both"/>
        <w:rPr>
          <w:lang w:val="uk-UA"/>
        </w:rPr>
      </w:pPr>
      <w:r w:rsidRPr="003A0E75">
        <w:rPr>
          <w:lang w:val="uk-UA"/>
        </w:rPr>
        <w:t xml:space="preserve">8.2.2.1. </w:t>
      </w:r>
      <w:r w:rsidRPr="003A0E75">
        <w:rPr>
          <w:bCs/>
          <w:lang w:val="uk-UA"/>
        </w:rPr>
        <w:t xml:space="preserve">Функціональне призначення дільниці. </w:t>
      </w:r>
      <w:r w:rsidRPr="003A0E75">
        <w:rPr>
          <w:lang w:val="uk-UA"/>
        </w:rPr>
        <w:t>Дільниця виконує наступні завдання:</w:t>
      </w:r>
    </w:p>
    <w:p w:rsidR="003A0E75" w:rsidRPr="003A0E75" w:rsidRDefault="003A0E75" w:rsidP="003A0E75">
      <w:pPr>
        <w:ind w:firstLine="709"/>
        <w:contextualSpacing/>
        <w:jc w:val="both"/>
        <w:rPr>
          <w:lang w:val="uk-UA"/>
        </w:rPr>
      </w:pPr>
      <w:r w:rsidRPr="003A0E75">
        <w:rPr>
          <w:lang w:val="uk-UA"/>
        </w:rPr>
        <w:t>підтримання благоустрою міста, включно з покосом трави;</w:t>
      </w:r>
    </w:p>
    <w:p w:rsidR="003A0E75" w:rsidRPr="003A0E75" w:rsidRDefault="003A0E75" w:rsidP="003A0E75">
      <w:pPr>
        <w:ind w:firstLine="709"/>
        <w:contextualSpacing/>
        <w:jc w:val="both"/>
        <w:rPr>
          <w:lang w:val="uk-UA"/>
        </w:rPr>
      </w:pPr>
      <w:r w:rsidRPr="003A0E75">
        <w:rPr>
          <w:lang w:val="uk-UA"/>
        </w:rPr>
        <w:t>щоденне та періодичне прибирання вулиць і тротуарів;</w:t>
      </w:r>
    </w:p>
    <w:p w:rsidR="003A0E75" w:rsidRPr="003A0E75" w:rsidRDefault="003A0E75" w:rsidP="003A0E75">
      <w:pPr>
        <w:ind w:firstLine="709"/>
        <w:contextualSpacing/>
        <w:jc w:val="both"/>
        <w:rPr>
          <w:lang w:val="uk-UA"/>
        </w:rPr>
      </w:pPr>
      <w:r w:rsidRPr="003A0E75">
        <w:rPr>
          <w:lang w:val="uk-UA"/>
        </w:rPr>
        <w:t>виготовлення, ремонт і утримання лавок та урн у громадських місцях;</w:t>
      </w:r>
    </w:p>
    <w:p w:rsidR="003A0E75" w:rsidRPr="003A0E75" w:rsidRDefault="003A0E75" w:rsidP="003A0E75">
      <w:pPr>
        <w:ind w:firstLine="709"/>
        <w:contextualSpacing/>
        <w:jc w:val="both"/>
        <w:rPr>
          <w:lang w:val="uk-UA"/>
        </w:rPr>
      </w:pPr>
      <w:r w:rsidRPr="003A0E75">
        <w:rPr>
          <w:lang w:val="uk-UA"/>
        </w:rPr>
        <w:t>сезонне прибирання (покіс трави влітку, посипання піщано-сольовою сумішшю взимку);</w:t>
      </w:r>
    </w:p>
    <w:p w:rsidR="003A0E75" w:rsidRPr="003A0E75" w:rsidRDefault="003A0E75" w:rsidP="003A0E75">
      <w:pPr>
        <w:ind w:firstLine="709"/>
        <w:contextualSpacing/>
        <w:jc w:val="both"/>
        <w:rPr>
          <w:lang w:val="uk-UA"/>
        </w:rPr>
      </w:pPr>
      <w:r w:rsidRPr="003A0E75">
        <w:rPr>
          <w:lang w:val="uk-UA"/>
        </w:rPr>
        <w:t>виконання інших робіт з благоустрою на підставі рішень місцевих органів влади;</w:t>
      </w:r>
    </w:p>
    <w:p w:rsidR="003A0E75" w:rsidRPr="003A0E75" w:rsidRDefault="003A0E75" w:rsidP="003A0E75">
      <w:pPr>
        <w:tabs>
          <w:tab w:val="left" w:pos="1560"/>
        </w:tabs>
        <w:ind w:firstLine="709"/>
        <w:contextualSpacing/>
        <w:jc w:val="both"/>
        <w:rPr>
          <w:lang w:val="uk-UA"/>
        </w:rPr>
      </w:pPr>
      <w:r w:rsidRPr="003A0E75">
        <w:rPr>
          <w:lang w:val="uk-UA"/>
        </w:rPr>
        <w:t>забезпечення безкоштовних регулярних спеціальних пасажирських перевезень.</w:t>
      </w:r>
    </w:p>
    <w:p w:rsidR="003A0E75" w:rsidRPr="003A0E75" w:rsidRDefault="003A0E75" w:rsidP="003A0E75">
      <w:pPr>
        <w:tabs>
          <w:tab w:val="left" w:pos="1560"/>
        </w:tabs>
        <w:ind w:firstLine="709"/>
        <w:contextualSpacing/>
        <w:jc w:val="both"/>
        <w:rPr>
          <w:lang w:val="uk-UA"/>
        </w:rPr>
      </w:pPr>
      <w:r w:rsidRPr="003A0E75">
        <w:rPr>
          <w:lang w:val="uk-UA"/>
        </w:rPr>
        <w:t xml:space="preserve">8.2.2.2. Фінансування витрат, що виникають внаслідок здійснення безкоштовних регулярних спеціальних пасажирських перевезень забезпечується за рахунок відповідної міської цільової програми. </w:t>
      </w:r>
    </w:p>
    <w:p w:rsidR="003A0E75" w:rsidRPr="003A0E75" w:rsidRDefault="003A0E75" w:rsidP="003A0E75">
      <w:pPr>
        <w:tabs>
          <w:tab w:val="left" w:pos="1560"/>
        </w:tabs>
        <w:ind w:firstLine="709"/>
        <w:contextualSpacing/>
        <w:jc w:val="both"/>
        <w:rPr>
          <w:lang w:val="uk-UA"/>
        </w:rPr>
      </w:pPr>
      <w:r w:rsidRPr="003A0E75">
        <w:rPr>
          <w:lang w:val="uk-UA"/>
        </w:rPr>
        <w:t>8.2.2.3. Техніка, інвентар та матеріали, що залучаються до роботи бюджетної дільниці санітарної очистки міста та регулярних спеціальних пасажирських перевезень комунального підприємства «</w:t>
      </w:r>
      <w:proofErr w:type="spellStart"/>
      <w:r w:rsidRPr="003A0E75">
        <w:rPr>
          <w:lang w:val="uk-UA"/>
        </w:rPr>
        <w:t>Автотранссервіс</w:t>
      </w:r>
      <w:proofErr w:type="spellEnd"/>
      <w:r w:rsidRPr="003A0E75">
        <w:rPr>
          <w:lang w:val="uk-UA"/>
        </w:rPr>
        <w:t xml:space="preserve">» </w:t>
      </w:r>
      <w:bookmarkStart w:id="3" w:name="_Hlk121854649"/>
      <w:r w:rsidRPr="003A0E75">
        <w:rPr>
          <w:lang w:val="uk-UA"/>
        </w:rPr>
        <w:t xml:space="preserve">закріплюється за дільницею </w:t>
      </w:r>
      <w:bookmarkEnd w:id="3"/>
      <w:r w:rsidRPr="003A0E75">
        <w:rPr>
          <w:lang w:val="uk-UA"/>
        </w:rPr>
        <w:t>на праві оперативного управління для здійснення  діяльності без мети одержання прибутку.</w:t>
      </w:r>
    </w:p>
    <w:p w:rsidR="003A0E75" w:rsidRPr="003A0E75" w:rsidRDefault="003A0E75" w:rsidP="003A0E75">
      <w:pPr>
        <w:tabs>
          <w:tab w:val="left" w:pos="1560"/>
        </w:tabs>
        <w:ind w:firstLine="709"/>
        <w:jc w:val="both"/>
        <w:rPr>
          <w:lang w:val="uk-UA"/>
        </w:rPr>
      </w:pPr>
      <w:r w:rsidRPr="003A0E75">
        <w:rPr>
          <w:lang w:val="uk-UA"/>
        </w:rPr>
        <w:t xml:space="preserve">У разі виробничої необхідності, техніка бюджетної дільниці, за винятком пасажирських автобусів, отриманих як гуманітарна допомога, може бути використана в інших напрямках господарської діяльності підприємства, що спрямовані на отримання прибутку. При цьому витрати на паливо та інші необхідні ресурси покриваються виключно за рахунок доходів від господарської діяльності підприємства. </w:t>
      </w:r>
    </w:p>
    <w:p w:rsidR="003A0E75" w:rsidRPr="003A0E75" w:rsidRDefault="003A0E75" w:rsidP="003A0E75">
      <w:pPr>
        <w:tabs>
          <w:tab w:val="left" w:pos="1560"/>
        </w:tabs>
        <w:ind w:firstLine="709"/>
        <w:jc w:val="both"/>
        <w:rPr>
          <w:lang w:val="uk-UA"/>
        </w:rPr>
      </w:pPr>
      <w:r w:rsidRPr="003A0E75">
        <w:rPr>
          <w:lang w:val="uk-UA"/>
        </w:rPr>
        <w:t xml:space="preserve">Залучення техніки до таких завдань здійснюється на підставі відповідного розпорядчого документа, виданого начальником </w:t>
      </w:r>
      <w:proofErr w:type="spellStart"/>
      <w:r w:rsidRPr="003A0E75">
        <w:rPr>
          <w:lang w:val="uk-UA"/>
        </w:rPr>
        <w:t>КП</w:t>
      </w:r>
      <w:proofErr w:type="spellEnd"/>
      <w:r w:rsidRPr="003A0E75">
        <w:rPr>
          <w:lang w:val="uk-UA"/>
        </w:rPr>
        <w:t xml:space="preserve"> «</w:t>
      </w:r>
      <w:proofErr w:type="spellStart"/>
      <w:r w:rsidRPr="003A0E75">
        <w:rPr>
          <w:lang w:val="uk-UA"/>
        </w:rPr>
        <w:t>Автотранссервіс</w:t>
      </w:r>
      <w:proofErr w:type="spellEnd"/>
      <w:r w:rsidRPr="003A0E75">
        <w:rPr>
          <w:lang w:val="uk-UA"/>
        </w:rPr>
        <w:t>».</w:t>
      </w:r>
    </w:p>
    <w:p w:rsidR="003A0E75" w:rsidRPr="003A0E75" w:rsidRDefault="003A0E75" w:rsidP="003A0E75">
      <w:pPr>
        <w:ind w:firstLine="709"/>
        <w:jc w:val="both"/>
        <w:rPr>
          <w:lang w:val="uk-UA"/>
        </w:rPr>
      </w:pPr>
      <w:r w:rsidRPr="003A0E75">
        <w:rPr>
          <w:lang w:val="uk-UA"/>
        </w:rPr>
        <w:t xml:space="preserve">8.2.3. Реалізація заходів «Забезпечення освітлення міста з використанням сучасних енергозберігаючих технологій» та «Забезпечення належного озеленення міста» забезпечується шляхом затвердження виконавчим комітетом Білгород-Дністровської міської ради «Плану </w:t>
      </w:r>
      <w:r w:rsidRPr="003A0E75">
        <w:rPr>
          <w:bCs/>
          <w:lang w:val="uk-UA" w:bidi="uk-UA"/>
        </w:rPr>
        <w:t>заходів з ремонту та утримання мереж вуличного освітлення» та «Плану заходів  з придбання товарів та матеріалів для створення нових зелених зон, утримання існуючих зелених насаджень</w:t>
      </w:r>
      <w:r w:rsidRPr="003A0E75">
        <w:rPr>
          <w:lang w:val="uk-UA"/>
        </w:rPr>
        <w:t>».</w:t>
      </w:r>
    </w:p>
    <w:p w:rsidR="003A0E75" w:rsidRPr="003A0E75" w:rsidRDefault="003A0E75" w:rsidP="003A0E75">
      <w:pPr>
        <w:ind w:firstLine="709"/>
        <w:contextualSpacing/>
        <w:jc w:val="both"/>
        <w:rPr>
          <w:lang w:val="uk-UA"/>
        </w:rPr>
      </w:pPr>
      <w:r w:rsidRPr="003A0E75">
        <w:rPr>
          <w:lang w:val="uk-UA"/>
        </w:rPr>
        <w:t>8.2.4. Враховуючи, що заробітна плата працівників комунальної установи МЦ «Благоустрій» та бюджетної дільниці санітарної очистки міста та регулярних спеціальних пасажирських перевезень комунального підприємства «</w:t>
      </w:r>
      <w:proofErr w:type="spellStart"/>
      <w:r w:rsidRPr="003A0E75">
        <w:rPr>
          <w:lang w:val="uk-UA"/>
        </w:rPr>
        <w:t>Автотранссервіс</w:t>
      </w:r>
      <w:proofErr w:type="spellEnd"/>
      <w:r w:rsidRPr="003A0E75">
        <w:rPr>
          <w:lang w:val="uk-UA"/>
        </w:rPr>
        <w:t xml:space="preserve">» буде виплачуватися у повному обсязі за рахунок коштів бюджету Білгород-Дністровської міської територіальної громади, штатний розпис працівників має бути розроблений відповідно до вимог постанови Кабінету Міністрів України від 30.08.2002 № 1298 «Про оплату праці </w:t>
      </w:r>
      <w:r w:rsidRPr="003A0E75">
        <w:rPr>
          <w:lang w:val="uk-UA"/>
        </w:rPr>
        <w:lastRenderedPageBreak/>
        <w:t xml:space="preserve">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зі змінами та доповненнями. </w:t>
      </w:r>
    </w:p>
    <w:p w:rsidR="003A0E75" w:rsidRPr="003A0E75" w:rsidRDefault="003A0E75" w:rsidP="003A0E75">
      <w:pPr>
        <w:ind w:firstLine="709"/>
        <w:contextualSpacing/>
        <w:jc w:val="both"/>
        <w:rPr>
          <w:lang w:val="uk-UA"/>
        </w:rPr>
      </w:pPr>
      <w:r w:rsidRPr="003A0E75">
        <w:rPr>
          <w:lang w:val="uk-UA"/>
        </w:rPr>
        <w:t>Після розробки, штатний розпис має бути затверджений на засіданні виконавчого комітету Білгород-Дністровської міської ради, що забезпечить його відповідність законодавчим вимогам та бюджетним можливостям.</w:t>
      </w:r>
    </w:p>
    <w:p w:rsidR="003A0E75" w:rsidRPr="003A0E75" w:rsidRDefault="003A0E75" w:rsidP="003A0E75">
      <w:pPr>
        <w:ind w:firstLine="709"/>
        <w:contextualSpacing/>
        <w:jc w:val="both"/>
        <w:rPr>
          <w:bCs/>
          <w:lang w:val="uk-UA"/>
        </w:rPr>
      </w:pPr>
      <w:r w:rsidRPr="003A0E75">
        <w:rPr>
          <w:bCs/>
          <w:lang w:val="uk-UA"/>
        </w:rPr>
        <w:t>8.2.5.</w:t>
      </w:r>
      <w:r w:rsidRPr="003A0E75">
        <w:rPr>
          <w:b/>
          <w:bCs/>
          <w:lang w:val="uk-UA"/>
        </w:rPr>
        <w:tab/>
      </w:r>
      <w:r w:rsidRPr="003A0E75">
        <w:rPr>
          <w:bCs/>
          <w:lang w:val="uk-UA"/>
        </w:rPr>
        <w:t>Виконавці програми забезпечують своєчасне надання інформації та звітності з питань планування та використання бюджетних коштів, у строки та способи визначені чинними нормативно-правовими актами. Це включає в себе складання фінансових планів, контроль за витратами, підготовку звітів для виконавчих органів Білгород-Дністровської міської ради, а також дотримання всіх регуляторних норм, пов'язаних з бюджетним процесом.</w:t>
      </w:r>
    </w:p>
    <w:p w:rsidR="003A0E75" w:rsidRPr="003A0E75" w:rsidRDefault="003A0E75" w:rsidP="003A0E75">
      <w:pPr>
        <w:spacing w:before="100" w:beforeAutospacing="1" w:after="100" w:afterAutospacing="1"/>
        <w:ind w:firstLine="709"/>
        <w:contextualSpacing/>
        <w:jc w:val="both"/>
        <w:rPr>
          <w:bCs/>
          <w:lang w:val="uk-UA"/>
        </w:rPr>
      </w:pPr>
      <w:r w:rsidRPr="003A0E75">
        <w:rPr>
          <w:bCs/>
          <w:lang w:val="uk-UA"/>
        </w:rPr>
        <w:t xml:space="preserve">Бюджетний контроль, прозорість та ефективне використання коштів є ключовими завданнями МЦ «Благоустрій» та </w:t>
      </w:r>
      <w:proofErr w:type="spellStart"/>
      <w:r w:rsidRPr="003A0E75">
        <w:rPr>
          <w:bCs/>
          <w:lang w:val="uk-UA"/>
        </w:rPr>
        <w:t>КП</w:t>
      </w:r>
      <w:proofErr w:type="spellEnd"/>
      <w:r w:rsidRPr="003A0E75">
        <w:rPr>
          <w:bCs/>
          <w:lang w:val="uk-UA"/>
        </w:rPr>
        <w:t xml:space="preserve"> «</w:t>
      </w:r>
      <w:proofErr w:type="spellStart"/>
      <w:r w:rsidRPr="003A0E75">
        <w:rPr>
          <w:bCs/>
          <w:lang w:val="uk-UA"/>
        </w:rPr>
        <w:t>Автотранссервіс</w:t>
      </w:r>
      <w:proofErr w:type="spellEnd"/>
      <w:r w:rsidRPr="003A0E75">
        <w:rPr>
          <w:bCs/>
          <w:lang w:val="uk-UA"/>
        </w:rPr>
        <w:t>» у рамках реалізації цільової програми «Благоустрій території міста Білгорода - Дністровського на 2025-2028 роки».</w:t>
      </w:r>
    </w:p>
    <w:p w:rsidR="003A0E75" w:rsidRPr="003A0E75" w:rsidRDefault="003A0E75" w:rsidP="003A0E75">
      <w:pPr>
        <w:ind w:firstLine="709"/>
        <w:contextualSpacing/>
        <w:jc w:val="both"/>
        <w:rPr>
          <w:bCs/>
          <w:lang w:val="uk-UA"/>
        </w:rPr>
      </w:pPr>
      <w:r w:rsidRPr="003A0E75">
        <w:rPr>
          <w:bCs/>
          <w:lang w:val="uk-UA"/>
        </w:rPr>
        <w:t>8.2.6.</w:t>
      </w:r>
      <w:r w:rsidRPr="003A0E75">
        <w:rPr>
          <w:b/>
          <w:bCs/>
          <w:lang w:val="uk-UA"/>
        </w:rPr>
        <w:t xml:space="preserve"> </w:t>
      </w:r>
      <w:r w:rsidRPr="003A0E75">
        <w:rPr>
          <w:bCs/>
          <w:lang w:val="uk-UA"/>
        </w:rPr>
        <w:t>Фінансування здійснюється на підставі отриманих заявок, у терміни визначені чинним законодавством</w:t>
      </w:r>
    </w:p>
    <w:p w:rsidR="003A0E75" w:rsidRPr="003A0E75" w:rsidRDefault="003A0E75" w:rsidP="003A0E75">
      <w:pPr>
        <w:ind w:firstLine="709"/>
        <w:contextualSpacing/>
        <w:jc w:val="both"/>
        <w:rPr>
          <w:bCs/>
          <w:lang w:val="uk-UA"/>
        </w:rPr>
      </w:pPr>
      <w:r w:rsidRPr="003A0E75">
        <w:rPr>
          <w:bCs/>
          <w:lang w:val="uk-UA"/>
        </w:rPr>
        <w:t>8.3.</w:t>
      </w:r>
      <w:r w:rsidRPr="003A0E75">
        <w:rPr>
          <w:bCs/>
          <w:lang w:val="uk-UA"/>
        </w:rPr>
        <w:tab/>
        <w:t xml:space="preserve">Департамент житлово-комунального господарства та капітального будівництва Білгород-Дністровської міської ради, забезпечує контроль за реалізацією заходів іншими виконавцями через регулярний моніторинг і перевірки. </w:t>
      </w:r>
    </w:p>
    <w:p w:rsidR="003A0E75" w:rsidRPr="003A0E75" w:rsidRDefault="003A0E75" w:rsidP="003A0E75">
      <w:pPr>
        <w:ind w:firstLine="709"/>
        <w:contextualSpacing/>
        <w:jc w:val="both"/>
        <w:rPr>
          <w:bCs/>
          <w:lang w:val="uk-UA"/>
        </w:rPr>
      </w:pPr>
      <w:r w:rsidRPr="003A0E75">
        <w:rPr>
          <w:bCs/>
          <w:lang w:val="uk-UA"/>
        </w:rPr>
        <w:t>Департамент проводить планові та позапланові перевірки, аналізує звіти від виконавців і забезпечує відповідність фактичного виконання затвердженим планам.</w:t>
      </w:r>
    </w:p>
    <w:p w:rsidR="003A0E75" w:rsidRPr="003A0E75" w:rsidRDefault="003A0E75" w:rsidP="003A0E75">
      <w:pPr>
        <w:ind w:firstLine="709"/>
        <w:contextualSpacing/>
        <w:jc w:val="both"/>
        <w:rPr>
          <w:bCs/>
          <w:lang w:val="uk-UA"/>
        </w:rPr>
      </w:pPr>
      <w:r w:rsidRPr="003A0E75">
        <w:rPr>
          <w:bCs/>
          <w:lang w:val="uk-UA"/>
        </w:rPr>
        <w:t xml:space="preserve">З метою ефективної комунікації, відповідальний виконавець організовує регулярні наради для обговорення прогресу, виявлення проблем та коригування дій. </w:t>
      </w:r>
    </w:p>
    <w:p w:rsidR="003A0E75" w:rsidRPr="003A0E75" w:rsidRDefault="003A0E75" w:rsidP="003A0E75">
      <w:pPr>
        <w:ind w:firstLine="709"/>
        <w:contextualSpacing/>
        <w:jc w:val="both"/>
        <w:rPr>
          <w:bCs/>
          <w:lang w:val="uk-UA"/>
        </w:rPr>
      </w:pPr>
      <w:r w:rsidRPr="003A0E75">
        <w:rPr>
          <w:bCs/>
          <w:lang w:val="uk-UA"/>
        </w:rPr>
        <w:t>У разі виявлення відхилень або порушень, вживаються коригувальні заходи і надаються рекомендації щодо їх усунення. Оцінка результатів виконання та підготовка звітів про хід реалізації заходів забезпечує прозорість та підзвітність процесу, що сприяє досягненню запланованих цілей Програми.</w:t>
      </w:r>
    </w:p>
    <w:p w:rsidR="003A0E75" w:rsidRPr="003A0E75" w:rsidRDefault="003A0E75" w:rsidP="003A0E75">
      <w:pPr>
        <w:ind w:firstLine="709"/>
        <w:contextualSpacing/>
        <w:jc w:val="both"/>
        <w:rPr>
          <w:b/>
          <w:bCs/>
          <w:lang w:val="uk-UA"/>
        </w:rPr>
      </w:pPr>
      <w:r w:rsidRPr="003A0E75">
        <w:rPr>
          <w:bCs/>
          <w:lang w:val="uk-UA"/>
        </w:rPr>
        <w:t xml:space="preserve"> 8.4.</w:t>
      </w:r>
      <w:r w:rsidRPr="003A0E75">
        <w:rPr>
          <w:bCs/>
          <w:lang w:val="uk-UA"/>
        </w:rPr>
        <w:tab/>
        <w:t>Підготовка звітів про виконання Програми здійснюється відповідальним виконавцем у строки та способи, визначені «Порядком розроблення, фінансування, моніторингу міських цільових програм та звітності про їх виконання», який  затверджено рішенням Білгород-Дністровської міської ради від 30.07.2020 року №1345-VI зі змінами та доповненнями.</w:t>
      </w:r>
    </w:p>
    <w:p w:rsidR="003A0E75" w:rsidRPr="003A0E75" w:rsidRDefault="003A0E75" w:rsidP="003A0E75">
      <w:pPr>
        <w:ind w:firstLine="709"/>
        <w:contextualSpacing/>
        <w:jc w:val="both"/>
        <w:rPr>
          <w:b/>
          <w:bCs/>
          <w:lang w:val="uk-UA"/>
        </w:rPr>
      </w:pPr>
    </w:p>
    <w:p w:rsidR="003A0E75" w:rsidRPr="003A0E75" w:rsidRDefault="003A0E75" w:rsidP="003A0E75">
      <w:pPr>
        <w:widowControl w:val="0"/>
        <w:suppressAutoHyphens/>
        <w:jc w:val="both"/>
        <w:rPr>
          <w:rFonts w:eastAsia="MS Gothic" w:cs="MS Gothic"/>
          <w:kern w:val="1"/>
          <w:lang w:val="uk-UA" w:eastAsia="zh-CN" w:bidi="hi-IN"/>
        </w:rPr>
      </w:pPr>
      <w:r w:rsidRPr="003A0E75">
        <w:rPr>
          <w:rFonts w:eastAsia="MS Gothic" w:cs="MS Gothic"/>
          <w:kern w:val="1"/>
          <w:lang w:val="uk-UA" w:eastAsia="zh-CN" w:bidi="hi-IN"/>
        </w:rPr>
        <w:t xml:space="preserve">        </w:t>
      </w:r>
    </w:p>
    <w:p w:rsidR="003A0E75" w:rsidRPr="003A0E75" w:rsidRDefault="003A0E75" w:rsidP="003A0E75">
      <w:pPr>
        <w:widowControl w:val="0"/>
        <w:suppressAutoHyphens/>
        <w:jc w:val="both"/>
        <w:rPr>
          <w:rFonts w:eastAsia="MS Gothic" w:cs="MS Gothic"/>
          <w:kern w:val="1"/>
          <w:lang w:val="uk-UA" w:eastAsia="zh-CN" w:bidi="hi-IN"/>
        </w:rPr>
      </w:pPr>
      <w:r w:rsidRPr="003A0E75">
        <w:rPr>
          <w:rFonts w:eastAsia="MS Gothic" w:cs="MS Gothic"/>
          <w:kern w:val="1"/>
          <w:lang w:val="uk-UA" w:eastAsia="zh-CN" w:bidi="hi-IN"/>
        </w:rPr>
        <w:t>Секретар міської ради                                                                                Олександр СКАЛОЗУБ</w:t>
      </w:r>
    </w:p>
    <w:p w:rsidR="003A0E75" w:rsidRPr="003A0E75" w:rsidRDefault="003A0E75" w:rsidP="003A0E75">
      <w:pPr>
        <w:widowControl w:val="0"/>
        <w:suppressAutoHyphens/>
        <w:jc w:val="center"/>
        <w:rPr>
          <w:rFonts w:eastAsia="MS Gothic" w:cs="MS Gothic"/>
          <w:kern w:val="1"/>
          <w:lang w:val="uk-UA" w:eastAsia="zh-CN" w:bidi="hi-IN"/>
        </w:rPr>
      </w:pPr>
    </w:p>
    <w:p w:rsidR="003A0E75" w:rsidRPr="003A0E75" w:rsidRDefault="003A0E75" w:rsidP="003A0E75">
      <w:pPr>
        <w:rPr>
          <w:lang w:val="uk-UA"/>
        </w:rPr>
      </w:pPr>
    </w:p>
    <w:p w:rsidR="003A0E75" w:rsidRPr="003A0E75" w:rsidRDefault="003A0E75" w:rsidP="003A0E75">
      <w:pPr>
        <w:jc w:val="center"/>
        <w:rPr>
          <w:lang w:val="uk-UA"/>
        </w:rPr>
      </w:pPr>
      <w:r w:rsidRPr="003A0E75">
        <w:rPr>
          <w:lang w:val="uk-UA"/>
        </w:rPr>
        <w:t>_________________________________________________________</w:t>
      </w:r>
    </w:p>
    <w:p w:rsidR="003A0E75" w:rsidRPr="003A0E75" w:rsidRDefault="003A0E75" w:rsidP="003A0E75">
      <w:pPr>
        <w:rPr>
          <w:lang w:val="uk-UA"/>
        </w:rPr>
      </w:pPr>
    </w:p>
    <w:p w:rsidR="003A0E75" w:rsidRPr="003A0E75" w:rsidRDefault="003A0E75" w:rsidP="003A0E75">
      <w:pPr>
        <w:rPr>
          <w:lang w:val="uk-UA"/>
        </w:rPr>
      </w:pPr>
    </w:p>
    <w:p w:rsidR="003A0E75" w:rsidRPr="003A0E75" w:rsidRDefault="003A0E75" w:rsidP="003A0E75">
      <w:pPr>
        <w:rPr>
          <w:lang w:val="uk-UA"/>
        </w:rPr>
      </w:pPr>
    </w:p>
    <w:p w:rsidR="003A0E75" w:rsidRPr="003A0E75" w:rsidRDefault="003A0E75" w:rsidP="003A0E75">
      <w:pPr>
        <w:rPr>
          <w:lang w:val="uk-UA"/>
        </w:rPr>
      </w:pPr>
    </w:p>
    <w:p w:rsidR="003A0E75" w:rsidRPr="003A0E75" w:rsidRDefault="003A0E75" w:rsidP="003A0E75">
      <w:pPr>
        <w:rPr>
          <w:lang w:val="uk-UA"/>
        </w:rPr>
      </w:pPr>
    </w:p>
    <w:p w:rsidR="003A0E75" w:rsidRPr="003A0E75" w:rsidRDefault="003A0E75" w:rsidP="003A0E75">
      <w:pPr>
        <w:rPr>
          <w:lang w:val="uk-UA"/>
        </w:rPr>
      </w:pPr>
    </w:p>
    <w:p w:rsidR="003A0E75" w:rsidRPr="003A0E75" w:rsidRDefault="003A0E75" w:rsidP="003A0E75">
      <w:pPr>
        <w:rPr>
          <w:lang w:val="uk-UA"/>
        </w:rPr>
      </w:pPr>
    </w:p>
    <w:p w:rsidR="003A0E75" w:rsidRPr="003A0E75" w:rsidRDefault="003A0E75" w:rsidP="003A0E75">
      <w:pPr>
        <w:rPr>
          <w:lang w:val="uk-UA"/>
        </w:rPr>
      </w:pPr>
    </w:p>
    <w:p w:rsidR="003A0E75" w:rsidRPr="003A0E75" w:rsidRDefault="003A0E75" w:rsidP="003A0E75">
      <w:pPr>
        <w:rPr>
          <w:lang w:val="uk-UA"/>
        </w:rPr>
      </w:pPr>
    </w:p>
    <w:p w:rsidR="003A0E75" w:rsidRPr="003A0E75" w:rsidRDefault="003A0E75" w:rsidP="003A0E75">
      <w:pPr>
        <w:rPr>
          <w:lang w:val="uk-UA"/>
        </w:rPr>
      </w:pPr>
    </w:p>
    <w:p w:rsidR="003A0E75" w:rsidRPr="003A0E75" w:rsidRDefault="003A0E75" w:rsidP="003A0E75">
      <w:pPr>
        <w:rPr>
          <w:lang w:val="uk-UA"/>
        </w:rPr>
        <w:sectPr w:rsidR="003A0E75" w:rsidRPr="003A0E75" w:rsidSect="002576AD">
          <w:pgSz w:w="11906" w:h="16838"/>
          <w:pgMar w:top="1134" w:right="567" w:bottom="1134" w:left="1701" w:header="720" w:footer="0" w:gutter="0"/>
          <w:pgNumType w:start="1"/>
          <w:cols w:space="720"/>
          <w:titlePg/>
          <w:docGrid w:linePitch="326"/>
        </w:sectPr>
      </w:pPr>
    </w:p>
    <w:p w:rsidR="003A0E75" w:rsidRPr="003A0E75" w:rsidRDefault="003A0E75" w:rsidP="003A0E75">
      <w:pPr>
        <w:jc w:val="center"/>
        <w:rPr>
          <w:bCs/>
          <w:lang w:val="uk-UA"/>
        </w:rPr>
      </w:pPr>
      <w:r w:rsidRPr="003A0E75">
        <w:rPr>
          <w:bCs/>
          <w:lang w:val="uk-UA"/>
        </w:rPr>
        <w:lastRenderedPageBreak/>
        <w:t xml:space="preserve">                                                                            Додаток 1</w:t>
      </w:r>
    </w:p>
    <w:p w:rsidR="003A0E75" w:rsidRPr="003A0E75" w:rsidRDefault="003A0E75" w:rsidP="003A0E75">
      <w:pPr>
        <w:ind w:left="9072"/>
        <w:jc w:val="both"/>
        <w:rPr>
          <w:b/>
          <w:bCs/>
          <w:lang w:val="uk-UA"/>
        </w:rPr>
      </w:pPr>
      <w:r w:rsidRPr="003A0E75">
        <w:rPr>
          <w:lang w:val="uk-UA"/>
        </w:rPr>
        <w:t xml:space="preserve">до цільової Програми </w:t>
      </w:r>
      <w:r w:rsidRPr="003A0E75">
        <w:rPr>
          <w:bCs/>
          <w:lang w:val="uk-UA"/>
        </w:rPr>
        <w:t>«Благоустрій території міста Білгорода -Дністровського на 2025-2028 роки»</w:t>
      </w:r>
    </w:p>
    <w:p w:rsidR="003A0E75" w:rsidRPr="003A0E75" w:rsidRDefault="003A0E75" w:rsidP="003A0E75">
      <w:pPr>
        <w:jc w:val="center"/>
        <w:rPr>
          <w:b/>
          <w:lang w:val="uk-UA"/>
        </w:rPr>
      </w:pPr>
    </w:p>
    <w:p w:rsidR="003A0E75" w:rsidRPr="003A0E75" w:rsidRDefault="003A0E75" w:rsidP="003A0E75">
      <w:pPr>
        <w:jc w:val="center"/>
        <w:rPr>
          <w:b/>
          <w:lang w:val="uk-UA"/>
        </w:rPr>
      </w:pPr>
      <w:r w:rsidRPr="003A0E75">
        <w:rPr>
          <w:b/>
          <w:lang w:val="uk-UA"/>
        </w:rPr>
        <w:t xml:space="preserve">ЗАХОДИ З РЕАЛІЗАЦІЇ ЗАВДАНЬ ПРОГРАМИ </w:t>
      </w:r>
    </w:p>
    <w:tbl>
      <w:tblPr>
        <w:tblW w:w="1474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559"/>
        <w:gridCol w:w="1850"/>
        <w:gridCol w:w="852"/>
        <w:gridCol w:w="1984"/>
        <w:gridCol w:w="1276"/>
        <w:gridCol w:w="992"/>
        <w:gridCol w:w="993"/>
        <w:gridCol w:w="992"/>
        <w:gridCol w:w="992"/>
        <w:gridCol w:w="1134"/>
        <w:gridCol w:w="3119"/>
      </w:tblGrid>
      <w:tr w:rsidR="003A0E75" w:rsidRPr="003A0E75" w:rsidTr="00041ECD">
        <w:trPr>
          <w:tblHeader/>
        </w:trPr>
        <w:tc>
          <w:tcPr>
            <w:tcW w:w="559" w:type="dxa"/>
            <w:vMerge w:val="restart"/>
            <w:shd w:val="clear" w:color="auto" w:fill="C6D9F1"/>
            <w:vAlign w:val="center"/>
          </w:tcPr>
          <w:p w:rsidR="003A0E75" w:rsidRPr="003A0E75" w:rsidRDefault="003A0E75" w:rsidP="00041ECD">
            <w:pPr>
              <w:jc w:val="center"/>
              <w:rPr>
                <w:lang w:val="uk-UA"/>
              </w:rPr>
            </w:pPr>
            <w:r w:rsidRPr="003A0E75">
              <w:rPr>
                <w:lang w:val="uk-UA"/>
              </w:rPr>
              <w:t>№ з/п</w:t>
            </w:r>
          </w:p>
        </w:tc>
        <w:tc>
          <w:tcPr>
            <w:tcW w:w="1850" w:type="dxa"/>
            <w:vMerge w:val="restart"/>
            <w:shd w:val="clear" w:color="auto" w:fill="C6D9F1"/>
            <w:vAlign w:val="center"/>
          </w:tcPr>
          <w:p w:rsidR="003A0E75" w:rsidRPr="003A0E75" w:rsidRDefault="003A0E75" w:rsidP="00041ECD">
            <w:pPr>
              <w:jc w:val="center"/>
              <w:rPr>
                <w:lang w:val="uk-UA"/>
              </w:rPr>
            </w:pPr>
            <w:r w:rsidRPr="003A0E75">
              <w:rPr>
                <w:lang w:val="uk-UA"/>
              </w:rPr>
              <w:t xml:space="preserve">Зміст </w:t>
            </w:r>
          </w:p>
          <w:p w:rsidR="003A0E75" w:rsidRPr="003A0E75" w:rsidRDefault="003A0E75" w:rsidP="00041ECD">
            <w:pPr>
              <w:jc w:val="center"/>
              <w:rPr>
                <w:lang w:val="uk-UA"/>
              </w:rPr>
            </w:pPr>
            <w:r w:rsidRPr="003A0E75">
              <w:rPr>
                <w:lang w:val="uk-UA"/>
              </w:rPr>
              <w:t>заходів</w:t>
            </w:r>
          </w:p>
        </w:tc>
        <w:tc>
          <w:tcPr>
            <w:tcW w:w="852" w:type="dxa"/>
            <w:vMerge w:val="restart"/>
            <w:shd w:val="clear" w:color="auto" w:fill="C6D9F1"/>
            <w:vAlign w:val="center"/>
          </w:tcPr>
          <w:p w:rsidR="003A0E75" w:rsidRPr="003A0E75" w:rsidRDefault="003A0E75" w:rsidP="00041ECD">
            <w:pPr>
              <w:jc w:val="center"/>
              <w:rPr>
                <w:lang w:val="uk-UA"/>
              </w:rPr>
            </w:pPr>
            <w:r w:rsidRPr="003A0E75">
              <w:rPr>
                <w:lang w:val="uk-UA"/>
              </w:rPr>
              <w:t xml:space="preserve">Строк </w:t>
            </w:r>
            <w:proofErr w:type="spellStart"/>
            <w:r w:rsidRPr="003A0E75">
              <w:rPr>
                <w:lang w:val="uk-UA"/>
              </w:rPr>
              <w:t>вико-нання</w:t>
            </w:r>
            <w:proofErr w:type="spellEnd"/>
          </w:p>
          <w:p w:rsidR="003A0E75" w:rsidRPr="003A0E75" w:rsidRDefault="003A0E75" w:rsidP="00041ECD">
            <w:pPr>
              <w:jc w:val="center"/>
              <w:rPr>
                <w:lang w:val="uk-UA"/>
              </w:rPr>
            </w:pPr>
            <w:r w:rsidRPr="003A0E75">
              <w:rPr>
                <w:lang w:val="uk-UA"/>
              </w:rPr>
              <w:t>заходу</w:t>
            </w:r>
          </w:p>
        </w:tc>
        <w:tc>
          <w:tcPr>
            <w:tcW w:w="1984" w:type="dxa"/>
            <w:vMerge w:val="restart"/>
            <w:shd w:val="clear" w:color="auto" w:fill="C6D9F1"/>
            <w:vAlign w:val="center"/>
          </w:tcPr>
          <w:p w:rsidR="003A0E75" w:rsidRPr="003A0E75" w:rsidRDefault="003A0E75" w:rsidP="00041ECD">
            <w:pPr>
              <w:jc w:val="center"/>
              <w:rPr>
                <w:lang w:val="uk-UA"/>
              </w:rPr>
            </w:pPr>
            <w:r w:rsidRPr="003A0E75">
              <w:rPr>
                <w:lang w:val="uk-UA"/>
              </w:rPr>
              <w:t>Виконавці</w:t>
            </w:r>
          </w:p>
        </w:tc>
        <w:tc>
          <w:tcPr>
            <w:tcW w:w="1276" w:type="dxa"/>
            <w:vMerge w:val="restart"/>
            <w:shd w:val="clear" w:color="auto" w:fill="C6D9F1"/>
            <w:vAlign w:val="center"/>
          </w:tcPr>
          <w:p w:rsidR="003A0E75" w:rsidRPr="003A0E75" w:rsidRDefault="003A0E75" w:rsidP="00041ECD">
            <w:pPr>
              <w:ind w:right="-31"/>
              <w:jc w:val="center"/>
              <w:rPr>
                <w:lang w:val="uk-UA"/>
              </w:rPr>
            </w:pPr>
            <w:r w:rsidRPr="003A0E75">
              <w:rPr>
                <w:lang w:val="uk-UA"/>
              </w:rPr>
              <w:t xml:space="preserve">Джерела </w:t>
            </w:r>
            <w:proofErr w:type="spellStart"/>
            <w:r w:rsidRPr="003A0E75">
              <w:rPr>
                <w:lang w:val="uk-UA"/>
              </w:rPr>
              <w:t>фінан-сування</w:t>
            </w:r>
            <w:proofErr w:type="spellEnd"/>
          </w:p>
        </w:tc>
        <w:tc>
          <w:tcPr>
            <w:tcW w:w="5103" w:type="dxa"/>
            <w:gridSpan w:val="5"/>
            <w:shd w:val="clear" w:color="auto" w:fill="C6D9F1"/>
          </w:tcPr>
          <w:p w:rsidR="003A0E75" w:rsidRPr="003A0E75" w:rsidRDefault="003A0E75" w:rsidP="00041ECD">
            <w:pPr>
              <w:jc w:val="center"/>
              <w:rPr>
                <w:lang w:val="uk-UA"/>
              </w:rPr>
            </w:pPr>
            <w:r w:rsidRPr="003A0E75">
              <w:rPr>
                <w:lang w:val="uk-UA"/>
              </w:rPr>
              <w:t>Обсяги фінансування по роках, тис. грн.</w:t>
            </w:r>
          </w:p>
        </w:tc>
        <w:tc>
          <w:tcPr>
            <w:tcW w:w="3119" w:type="dxa"/>
            <w:vMerge w:val="restart"/>
            <w:shd w:val="clear" w:color="auto" w:fill="C6D9F1"/>
            <w:vAlign w:val="center"/>
          </w:tcPr>
          <w:p w:rsidR="003A0E75" w:rsidRPr="003A0E75" w:rsidRDefault="003A0E75" w:rsidP="00041ECD">
            <w:pPr>
              <w:jc w:val="center"/>
              <w:rPr>
                <w:lang w:val="uk-UA"/>
              </w:rPr>
            </w:pPr>
            <w:r w:rsidRPr="003A0E75">
              <w:rPr>
                <w:lang w:val="uk-UA"/>
              </w:rPr>
              <w:t>Очікуваний результат</w:t>
            </w:r>
          </w:p>
        </w:tc>
      </w:tr>
      <w:tr w:rsidR="003A0E75" w:rsidRPr="003A0E75" w:rsidTr="00041ECD">
        <w:trPr>
          <w:trHeight w:val="647"/>
          <w:tblHeader/>
        </w:trPr>
        <w:tc>
          <w:tcPr>
            <w:tcW w:w="559" w:type="dxa"/>
            <w:vMerge/>
            <w:vAlign w:val="center"/>
          </w:tcPr>
          <w:p w:rsidR="003A0E75" w:rsidRPr="003A0E75" w:rsidRDefault="003A0E75" w:rsidP="00041ECD">
            <w:pPr>
              <w:jc w:val="center"/>
              <w:rPr>
                <w:lang w:val="uk-UA"/>
              </w:rPr>
            </w:pPr>
          </w:p>
        </w:tc>
        <w:tc>
          <w:tcPr>
            <w:tcW w:w="1850" w:type="dxa"/>
            <w:vMerge/>
            <w:vAlign w:val="center"/>
          </w:tcPr>
          <w:p w:rsidR="003A0E75" w:rsidRPr="003A0E75" w:rsidRDefault="003A0E75" w:rsidP="00041ECD">
            <w:pPr>
              <w:jc w:val="center"/>
              <w:rPr>
                <w:lang w:val="uk-UA"/>
              </w:rPr>
            </w:pPr>
          </w:p>
        </w:tc>
        <w:tc>
          <w:tcPr>
            <w:tcW w:w="852" w:type="dxa"/>
            <w:vMerge/>
            <w:vAlign w:val="center"/>
          </w:tcPr>
          <w:p w:rsidR="003A0E75" w:rsidRPr="003A0E75" w:rsidRDefault="003A0E75" w:rsidP="00041ECD">
            <w:pPr>
              <w:jc w:val="center"/>
              <w:rPr>
                <w:lang w:val="uk-UA"/>
              </w:rPr>
            </w:pPr>
          </w:p>
        </w:tc>
        <w:tc>
          <w:tcPr>
            <w:tcW w:w="1984" w:type="dxa"/>
            <w:vMerge/>
            <w:vAlign w:val="center"/>
          </w:tcPr>
          <w:p w:rsidR="003A0E75" w:rsidRPr="003A0E75" w:rsidRDefault="003A0E75" w:rsidP="00041ECD">
            <w:pPr>
              <w:jc w:val="center"/>
              <w:rPr>
                <w:lang w:val="uk-UA"/>
              </w:rPr>
            </w:pPr>
          </w:p>
        </w:tc>
        <w:tc>
          <w:tcPr>
            <w:tcW w:w="1276" w:type="dxa"/>
            <w:vMerge/>
            <w:vAlign w:val="center"/>
          </w:tcPr>
          <w:p w:rsidR="003A0E75" w:rsidRPr="003A0E75" w:rsidRDefault="003A0E75" w:rsidP="00041ECD">
            <w:pPr>
              <w:jc w:val="center"/>
              <w:rPr>
                <w:lang w:val="uk-UA"/>
              </w:rPr>
            </w:pPr>
          </w:p>
        </w:tc>
        <w:tc>
          <w:tcPr>
            <w:tcW w:w="992" w:type="dxa"/>
            <w:shd w:val="clear" w:color="auto" w:fill="C6D9F1"/>
            <w:vAlign w:val="center"/>
          </w:tcPr>
          <w:p w:rsidR="003A0E75" w:rsidRPr="003A0E75" w:rsidRDefault="003A0E75" w:rsidP="00041ECD">
            <w:pPr>
              <w:jc w:val="center"/>
              <w:rPr>
                <w:lang w:val="uk-UA"/>
              </w:rPr>
            </w:pPr>
            <w:r w:rsidRPr="003A0E75">
              <w:rPr>
                <w:lang w:val="uk-UA"/>
              </w:rPr>
              <w:t>2025 рік</w:t>
            </w:r>
          </w:p>
        </w:tc>
        <w:tc>
          <w:tcPr>
            <w:tcW w:w="993" w:type="dxa"/>
            <w:shd w:val="clear" w:color="auto" w:fill="C6D9F1"/>
            <w:vAlign w:val="center"/>
          </w:tcPr>
          <w:p w:rsidR="003A0E75" w:rsidRPr="003A0E75" w:rsidRDefault="003A0E75" w:rsidP="00041ECD">
            <w:pPr>
              <w:jc w:val="center"/>
              <w:rPr>
                <w:lang w:val="uk-UA"/>
              </w:rPr>
            </w:pPr>
            <w:r w:rsidRPr="003A0E75">
              <w:rPr>
                <w:lang w:val="uk-UA"/>
              </w:rPr>
              <w:t>2026 рік</w:t>
            </w:r>
          </w:p>
        </w:tc>
        <w:tc>
          <w:tcPr>
            <w:tcW w:w="992" w:type="dxa"/>
            <w:shd w:val="clear" w:color="auto" w:fill="C6D9F1"/>
            <w:vAlign w:val="center"/>
          </w:tcPr>
          <w:p w:rsidR="003A0E75" w:rsidRPr="003A0E75" w:rsidRDefault="003A0E75" w:rsidP="00041ECD">
            <w:pPr>
              <w:jc w:val="center"/>
              <w:rPr>
                <w:lang w:val="uk-UA"/>
              </w:rPr>
            </w:pPr>
            <w:r w:rsidRPr="003A0E75">
              <w:rPr>
                <w:lang w:val="uk-UA"/>
              </w:rPr>
              <w:t>2027 рік</w:t>
            </w:r>
          </w:p>
        </w:tc>
        <w:tc>
          <w:tcPr>
            <w:tcW w:w="992" w:type="dxa"/>
            <w:shd w:val="clear" w:color="auto" w:fill="C6D9F1"/>
            <w:vAlign w:val="center"/>
          </w:tcPr>
          <w:p w:rsidR="003A0E75" w:rsidRPr="003A0E75" w:rsidRDefault="003A0E75" w:rsidP="00041ECD">
            <w:pPr>
              <w:jc w:val="center"/>
              <w:rPr>
                <w:lang w:val="uk-UA"/>
              </w:rPr>
            </w:pPr>
            <w:r w:rsidRPr="003A0E75">
              <w:rPr>
                <w:lang w:val="uk-UA"/>
              </w:rPr>
              <w:t>2028 рік</w:t>
            </w:r>
          </w:p>
        </w:tc>
        <w:tc>
          <w:tcPr>
            <w:tcW w:w="1134" w:type="dxa"/>
            <w:shd w:val="clear" w:color="auto" w:fill="C6D9F1"/>
            <w:vAlign w:val="center"/>
          </w:tcPr>
          <w:p w:rsidR="003A0E75" w:rsidRPr="003A0E75" w:rsidRDefault="003A0E75" w:rsidP="00041ECD">
            <w:pPr>
              <w:jc w:val="center"/>
              <w:rPr>
                <w:lang w:val="uk-UA"/>
              </w:rPr>
            </w:pPr>
            <w:r w:rsidRPr="003A0E75">
              <w:rPr>
                <w:lang w:val="uk-UA"/>
              </w:rPr>
              <w:t>Всього</w:t>
            </w:r>
          </w:p>
        </w:tc>
        <w:tc>
          <w:tcPr>
            <w:tcW w:w="3119" w:type="dxa"/>
            <w:vMerge/>
            <w:vAlign w:val="center"/>
          </w:tcPr>
          <w:p w:rsidR="003A0E75" w:rsidRPr="003A0E75" w:rsidRDefault="003A0E75" w:rsidP="00041ECD">
            <w:pPr>
              <w:jc w:val="center"/>
              <w:rPr>
                <w:lang w:val="uk-UA"/>
              </w:rPr>
            </w:pPr>
          </w:p>
        </w:tc>
      </w:tr>
      <w:tr w:rsidR="003A0E75" w:rsidRPr="003A0E75" w:rsidTr="00041ECD">
        <w:trPr>
          <w:tblHeader/>
        </w:trPr>
        <w:tc>
          <w:tcPr>
            <w:tcW w:w="559" w:type="dxa"/>
            <w:tcBorders>
              <w:bottom w:val="single" w:sz="4" w:space="0" w:color="auto"/>
            </w:tcBorders>
            <w:vAlign w:val="center"/>
          </w:tcPr>
          <w:p w:rsidR="003A0E75" w:rsidRPr="003A0E75" w:rsidRDefault="003A0E75" w:rsidP="00041ECD">
            <w:pPr>
              <w:jc w:val="center"/>
              <w:rPr>
                <w:lang w:val="uk-UA"/>
              </w:rPr>
            </w:pPr>
            <w:r w:rsidRPr="003A0E75">
              <w:rPr>
                <w:lang w:val="uk-UA"/>
              </w:rPr>
              <w:t>1</w:t>
            </w:r>
          </w:p>
        </w:tc>
        <w:tc>
          <w:tcPr>
            <w:tcW w:w="1850" w:type="dxa"/>
            <w:tcBorders>
              <w:bottom w:val="single" w:sz="4" w:space="0" w:color="auto"/>
            </w:tcBorders>
            <w:vAlign w:val="center"/>
          </w:tcPr>
          <w:p w:rsidR="003A0E75" w:rsidRPr="003A0E75" w:rsidRDefault="003A0E75" w:rsidP="00041ECD">
            <w:pPr>
              <w:jc w:val="center"/>
              <w:rPr>
                <w:lang w:val="uk-UA"/>
              </w:rPr>
            </w:pPr>
            <w:r w:rsidRPr="003A0E75">
              <w:rPr>
                <w:lang w:val="uk-UA"/>
              </w:rPr>
              <w:t>2</w:t>
            </w:r>
          </w:p>
        </w:tc>
        <w:tc>
          <w:tcPr>
            <w:tcW w:w="852" w:type="dxa"/>
            <w:tcBorders>
              <w:bottom w:val="single" w:sz="4" w:space="0" w:color="auto"/>
            </w:tcBorders>
            <w:vAlign w:val="center"/>
          </w:tcPr>
          <w:p w:rsidR="003A0E75" w:rsidRPr="003A0E75" w:rsidRDefault="003A0E75" w:rsidP="00041ECD">
            <w:pPr>
              <w:jc w:val="center"/>
              <w:rPr>
                <w:lang w:val="uk-UA"/>
              </w:rPr>
            </w:pPr>
            <w:r w:rsidRPr="003A0E75">
              <w:rPr>
                <w:lang w:val="uk-UA"/>
              </w:rPr>
              <w:t>3</w:t>
            </w:r>
          </w:p>
        </w:tc>
        <w:tc>
          <w:tcPr>
            <w:tcW w:w="1984" w:type="dxa"/>
            <w:tcBorders>
              <w:bottom w:val="single" w:sz="4" w:space="0" w:color="auto"/>
            </w:tcBorders>
            <w:vAlign w:val="center"/>
          </w:tcPr>
          <w:p w:rsidR="003A0E75" w:rsidRPr="003A0E75" w:rsidRDefault="003A0E75" w:rsidP="00041ECD">
            <w:pPr>
              <w:jc w:val="center"/>
              <w:rPr>
                <w:lang w:val="uk-UA"/>
              </w:rPr>
            </w:pPr>
            <w:r w:rsidRPr="003A0E75">
              <w:rPr>
                <w:lang w:val="uk-UA"/>
              </w:rPr>
              <w:t>4</w:t>
            </w:r>
          </w:p>
        </w:tc>
        <w:tc>
          <w:tcPr>
            <w:tcW w:w="1276" w:type="dxa"/>
            <w:tcBorders>
              <w:bottom w:val="single" w:sz="4" w:space="0" w:color="auto"/>
            </w:tcBorders>
            <w:vAlign w:val="center"/>
          </w:tcPr>
          <w:p w:rsidR="003A0E75" w:rsidRPr="003A0E75" w:rsidRDefault="003A0E75" w:rsidP="00041ECD">
            <w:pPr>
              <w:jc w:val="center"/>
              <w:rPr>
                <w:lang w:val="uk-UA"/>
              </w:rPr>
            </w:pPr>
            <w:r w:rsidRPr="003A0E75">
              <w:rPr>
                <w:lang w:val="uk-UA"/>
              </w:rPr>
              <w:t>5</w:t>
            </w:r>
          </w:p>
        </w:tc>
        <w:tc>
          <w:tcPr>
            <w:tcW w:w="992" w:type="dxa"/>
            <w:tcBorders>
              <w:bottom w:val="single" w:sz="4" w:space="0" w:color="auto"/>
            </w:tcBorders>
            <w:shd w:val="clear" w:color="auto" w:fill="FFFFFF"/>
          </w:tcPr>
          <w:p w:rsidR="003A0E75" w:rsidRPr="003A0E75" w:rsidRDefault="003A0E75" w:rsidP="00041ECD">
            <w:pPr>
              <w:jc w:val="center"/>
              <w:rPr>
                <w:lang w:val="uk-UA"/>
              </w:rPr>
            </w:pPr>
            <w:r w:rsidRPr="003A0E75">
              <w:rPr>
                <w:lang w:val="uk-UA"/>
              </w:rPr>
              <w:t>6</w:t>
            </w:r>
          </w:p>
        </w:tc>
        <w:tc>
          <w:tcPr>
            <w:tcW w:w="993" w:type="dxa"/>
            <w:tcBorders>
              <w:bottom w:val="single" w:sz="4" w:space="0" w:color="auto"/>
            </w:tcBorders>
            <w:shd w:val="clear" w:color="auto" w:fill="FFFFFF"/>
          </w:tcPr>
          <w:p w:rsidR="003A0E75" w:rsidRPr="003A0E75" w:rsidRDefault="003A0E75" w:rsidP="00041ECD">
            <w:pPr>
              <w:jc w:val="center"/>
              <w:rPr>
                <w:lang w:val="uk-UA"/>
              </w:rPr>
            </w:pPr>
            <w:r w:rsidRPr="003A0E75">
              <w:rPr>
                <w:lang w:val="uk-UA"/>
              </w:rPr>
              <w:t>7</w:t>
            </w:r>
          </w:p>
        </w:tc>
        <w:tc>
          <w:tcPr>
            <w:tcW w:w="992" w:type="dxa"/>
            <w:tcBorders>
              <w:top w:val="nil"/>
              <w:bottom w:val="single" w:sz="4" w:space="0" w:color="auto"/>
            </w:tcBorders>
            <w:shd w:val="clear" w:color="auto" w:fill="FFFFFF"/>
          </w:tcPr>
          <w:p w:rsidR="003A0E75" w:rsidRPr="003A0E75" w:rsidRDefault="003A0E75" w:rsidP="00041ECD">
            <w:pPr>
              <w:jc w:val="center"/>
              <w:rPr>
                <w:lang w:val="uk-UA"/>
              </w:rPr>
            </w:pPr>
            <w:r w:rsidRPr="003A0E75">
              <w:rPr>
                <w:lang w:val="uk-UA"/>
              </w:rPr>
              <w:t>8</w:t>
            </w:r>
          </w:p>
        </w:tc>
        <w:tc>
          <w:tcPr>
            <w:tcW w:w="992" w:type="dxa"/>
            <w:tcBorders>
              <w:bottom w:val="single" w:sz="4" w:space="0" w:color="auto"/>
            </w:tcBorders>
            <w:shd w:val="clear" w:color="auto" w:fill="FFFFFF"/>
          </w:tcPr>
          <w:p w:rsidR="003A0E75" w:rsidRPr="003A0E75" w:rsidRDefault="003A0E75" w:rsidP="00041ECD">
            <w:pPr>
              <w:jc w:val="center"/>
              <w:rPr>
                <w:lang w:val="uk-UA"/>
              </w:rPr>
            </w:pPr>
            <w:r w:rsidRPr="003A0E75">
              <w:rPr>
                <w:lang w:val="uk-UA"/>
              </w:rPr>
              <w:t>9</w:t>
            </w:r>
          </w:p>
        </w:tc>
        <w:tc>
          <w:tcPr>
            <w:tcW w:w="1134" w:type="dxa"/>
            <w:tcBorders>
              <w:bottom w:val="single" w:sz="4" w:space="0" w:color="auto"/>
            </w:tcBorders>
            <w:shd w:val="clear" w:color="auto" w:fill="FFFFFF"/>
          </w:tcPr>
          <w:p w:rsidR="003A0E75" w:rsidRPr="003A0E75" w:rsidRDefault="003A0E75" w:rsidP="00041ECD">
            <w:pPr>
              <w:jc w:val="center"/>
              <w:rPr>
                <w:lang w:val="uk-UA"/>
              </w:rPr>
            </w:pPr>
            <w:r w:rsidRPr="003A0E75">
              <w:rPr>
                <w:lang w:val="uk-UA"/>
              </w:rPr>
              <w:t>10</w:t>
            </w:r>
          </w:p>
        </w:tc>
        <w:tc>
          <w:tcPr>
            <w:tcW w:w="3119" w:type="dxa"/>
            <w:tcBorders>
              <w:bottom w:val="single" w:sz="4" w:space="0" w:color="auto"/>
            </w:tcBorders>
          </w:tcPr>
          <w:p w:rsidR="003A0E75" w:rsidRPr="003A0E75" w:rsidRDefault="003A0E75" w:rsidP="00041ECD">
            <w:pPr>
              <w:jc w:val="center"/>
              <w:rPr>
                <w:lang w:val="uk-UA"/>
              </w:rPr>
            </w:pPr>
            <w:r w:rsidRPr="003A0E75">
              <w:rPr>
                <w:lang w:val="uk-UA"/>
              </w:rPr>
              <w:t>11</w:t>
            </w:r>
          </w:p>
        </w:tc>
      </w:tr>
      <w:tr w:rsidR="003A0E75" w:rsidRPr="009A7023" w:rsidTr="00041ECD">
        <w:trPr>
          <w:trHeight w:val="131"/>
        </w:trPr>
        <w:tc>
          <w:tcPr>
            <w:tcW w:w="559" w:type="dxa"/>
            <w:vAlign w:val="center"/>
          </w:tcPr>
          <w:p w:rsidR="003A0E75" w:rsidRPr="003A0E75" w:rsidRDefault="003A0E75" w:rsidP="00041ECD">
            <w:pPr>
              <w:jc w:val="center"/>
              <w:rPr>
                <w:lang w:val="uk-UA"/>
              </w:rPr>
            </w:pPr>
            <w:r w:rsidRPr="003A0E75">
              <w:rPr>
                <w:lang w:val="uk-UA"/>
              </w:rPr>
              <w:t>1</w:t>
            </w:r>
          </w:p>
        </w:tc>
        <w:tc>
          <w:tcPr>
            <w:tcW w:w="1850" w:type="dxa"/>
            <w:vAlign w:val="center"/>
          </w:tcPr>
          <w:p w:rsidR="003A0E75" w:rsidRPr="003A0E75" w:rsidRDefault="003A0E75" w:rsidP="00041ECD">
            <w:pPr>
              <w:jc w:val="center"/>
              <w:rPr>
                <w:lang w:val="uk-UA"/>
              </w:rPr>
            </w:pPr>
            <w:r w:rsidRPr="003A0E75">
              <w:rPr>
                <w:lang w:val="uk-UA"/>
              </w:rPr>
              <w:t>Утримання МЦ «Благоустрій»</w:t>
            </w:r>
          </w:p>
        </w:tc>
        <w:tc>
          <w:tcPr>
            <w:tcW w:w="852" w:type="dxa"/>
            <w:vAlign w:val="center"/>
          </w:tcPr>
          <w:p w:rsidR="003A0E75" w:rsidRPr="003A0E75" w:rsidRDefault="003A0E75" w:rsidP="00041ECD">
            <w:pPr>
              <w:jc w:val="center"/>
              <w:rPr>
                <w:lang w:val="uk-UA"/>
              </w:rPr>
            </w:pPr>
            <w:r w:rsidRPr="003A0E75">
              <w:rPr>
                <w:lang w:val="uk-UA"/>
              </w:rPr>
              <w:t>2025-2028 роки</w:t>
            </w:r>
          </w:p>
        </w:tc>
        <w:tc>
          <w:tcPr>
            <w:tcW w:w="1984" w:type="dxa"/>
            <w:vAlign w:val="center"/>
          </w:tcPr>
          <w:p w:rsidR="003A0E75" w:rsidRPr="003A0E75" w:rsidRDefault="003A0E75" w:rsidP="00041ECD">
            <w:pPr>
              <w:jc w:val="center"/>
              <w:rPr>
                <w:lang w:val="uk-UA"/>
              </w:rPr>
            </w:pPr>
            <w:r w:rsidRPr="003A0E75">
              <w:rPr>
                <w:lang w:val="uk-UA"/>
              </w:rPr>
              <w:t>ДЖКГ та КБ/ МЦ «Благоустрій»</w:t>
            </w:r>
          </w:p>
        </w:tc>
        <w:tc>
          <w:tcPr>
            <w:tcW w:w="1276" w:type="dxa"/>
            <w:vMerge w:val="restart"/>
            <w:tcBorders>
              <w:top w:val="single" w:sz="4" w:space="0" w:color="auto"/>
              <w:left w:val="single" w:sz="4" w:space="0" w:color="auto"/>
              <w:right w:val="single" w:sz="4" w:space="0" w:color="auto"/>
            </w:tcBorders>
            <w:textDirection w:val="btLr"/>
            <w:vAlign w:val="center"/>
          </w:tcPr>
          <w:p w:rsidR="003A0E75" w:rsidRPr="003A0E75" w:rsidRDefault="003A0E75" w:rsidP="00041ECD">
            <w:pPr>
              <w:ind w:left="113" w:right="-30"/>
              <w:contextualSpacing/>
              <w:jc w:val="center"/>
              <w:rPr>
                <w:lang w:val="uk-UA"/>
              </w:rPr>
            </w:pPr>
            <w:r w:rsidRPr="003A0E75">
              <w:rPr>
                <w:lang w:val="uk-UA"/>
              </w:rPr>
              <w:t xml:space="preserve">бюджет Білгород-Дністровської міської територіальної громади </w:t>
            </w:r>
          </w:p>
          <w:p w:rsidR="003A0E75" w:rsidRPr="003A0E75" w:rsidRDefault="003A0E75" w:rsidP="00041ECD">
            <w:pPr>
              <w:ind w:left="113" w:right="-30"/>
              <w:contextualSpacing/>
              <w:jc w:val="center"/>
              <w:rPr>
                <w:lang w:val="uk-UA"/>
              </w:rPr>
            </w:pPr>
          </w:p>
        </w:tc>
        <w:tc>
          <w:tcPr>
            <w:tcW w:w="992" w:type="dxa"/>
            <w:tcBorders>
              <w:top w:val="single" w:sz="4" w:space="0" w:color="auto"/>
              <w:left w:val="nil"/>
              <w:bottom w:val="single" w:sz="4" w:space="0" w:color="auto"/>
              <w:right w:val="single" w:sz="4" w:space="0" w:color="auto"/>
            </w:tcBorders>
            <w:vAlign w:val="center"/>
          </w:tcPr>
          <w:p w:rsidR="003A0E75" w:rsidRPr="003A0E75" w:rsidRDefault="003A0E75" w:rsidP="00041ECD">
            <w:pPr>
              <w:jc w:val="center"/>
              <w:rPr>
                <w:lang w:val="uk-UA"/>
              </w:rPr>
            </w:pPr>
            <w:r w:rsidRPr="003A0E75">
              <w:rPr>
                <w:lang w:val="uk-UA"/>
              </w:rPr>
              <w:t>32244,00</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jc w:val="center"/>
              <w:rPr>
                <w:lang w:val="uk-UA"/>
              </w:rPr>
            </w:pPr>
            <w:r w:rsidRPr="003A0E75">
              <w:rPr>
                <w:lang w:val="uk-UA"/>
              </w:rPr>
              <w:t>33614,00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jc w:val="center"/>
              <w:rPr>
                <w:lang w:val="uk-UA"/>
              </w:rPr>
            </w:pPr>
            <w:r w:rsidRPr="003A0E75">
              <w:rPr>
                <w:lang w:val="uk-UA"/>
              </w:rPr>
              <w:t>34971,00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jc w:val="center"/>
              <w:rPr>
                <w:lang w:val="uk-UA"/>
              </w:rPr>
            </w:pPr>
            <w:r w:rsidRPr="003A0E75">
              <w:rPr>
                <w:lang w:val="uk-UA"/>
              </w:rPr>
              <w:t>36443,50</w:t>
            </w:r>
          </w:p>
        </w:tc>
        <w:tc>
          <w:tcPr>
            <w:tcW w:w="1134" w:type="dxa"/>
            <w:tcBorders>
              <w:top w:val="single" w:sz="4" w:space="0" w:color="auto"/>
              <w:left w:val="single" w:sz="4" w:space="0" w:color="auto"/>
              <w:bottom w:val="single" w:sz="4" w:space="0" w:color="auto"/>
              <w:right w:val="nil"/>
            </w:tcBorders>
            <w:vAlign w:val="center"/>
          </w:tcPr>
          <w:p w:rsidR="003A0E75" w:rsidRPr="003A0E75" w:rsidRDefault="003A0E75" w:rsidP="00041ECD">
            <w:pPr>
              <w:jc w:val="center"/>
              <w:rPr>
                <w:lang w:val="uk-UA"/>
              </w:rPr>
            </w:pPr>
            <w:r w:rsidRPr="003A0E75">
              <w:rPr>
                <w:lang w:val="uk-UA"/>
              </w:rPr>
              <w:t>137272,50</w:t>
            </w:r>
          </w:p>
        </w:tc>
        <w:tc>
          <w:tcPr>
            <w:tcW w:w="3119" w:type="dxa"/>
            <w:vAlign w:val="center"/>
          </w:tcPr>
          <w:p w:rsidR="003A0E75" w:rsidRPr="003A0E75" w:rsidRDefault="003A0E75" w:rsidP="00041ECD">
            <w:pPr>
              <w:contextualSpacing/>
              <w:rPr>
                <w:lang w:val="uk-UA"/>
              </w:rPr>
            </w:pPr>
            <w:r w:rsidRPr="003A0E75">
              <w:rPr>
                <w:rFonts w:eastAsia="MS Gothic" w:cs="MS Gothic"/>
                <w:kern w:val="1"/>
                <w:lang w:val="uk-UA" w:eastAsia="zh-CN" w:bidi="hi-IN"/>
              </w:rPr>
              <w:t>Забезпечення безперебійної роботи МЦ «Благоустрій» шляхом своєчасної виплати заробітної плати, оплати комунальних послуг, придбання необхідних матеріалів та послуг, що сприятиме утриманню підприємства та виконанню його функцій.</w:t>
            </w:r>
          </w:p>
        </w:tc>
      </w:tr>
      <w:tr w:rsidR="003A0E75" w:rsidRPr="009A7023" w:rsidTr="00041ECD">
        <w:trPr>
          <w:trHeight w:val="70"/>
        </w:trPr>
        <w:tc>
          <w:tcPr>
            <w:tcW w:w="559" w:type="dxa"/>
            <w:tcBorders>
              <w:bottom w:val="single" w:sz="4" w:space="0" w:color="auto"/>
            </w:tcBorders>
            <w:vAlign w:val="center"/>
          </w:tcPr>
          <w:p w:rsidR="003A0E75" w:rsidRPr="003A0E75" w:rsidRDefault="003A0E75" w:rsidP="00041ECD">
            <w:pPr>
              <w:jc w:val="center"/>
              <w:rPr>
                <w:lang w:val="uk-UA"/>
              </w:rPr>
            </w:pPr>
            <w:r w:rsidRPr="003A0E75">
              <w:rPr>
                <w:lang w:val="uk-UA"/>
              </w:rPr>
              <w:t>2</w:t>
            </w:r>
          </w:p>
        </w:tc>
        <w:tc>
          <w:tcPr>
            <w:tcW w:w="1850" w:type="dxa"/>
            <w:tcBorders>
              <w:bottom w:val="single" w:sz="4" w:space="0" w:color="auto"/>
            </w:tcBorders>
            <w:vAlign w:val="center"/>
          </w:tcPr>
          <w:p w:rsidR="003A0E75" w:rsidRPr="003A0E75" w:rsidRDefault="003A0E75" w:rsidP="00041ECD">
            <w:pPr>
              <w:contextualSpacing/>
              <w:rPr>
                <w:lang w:val="uk-UA"/>
              </w:rPr>
            </w:pPr>
            <w:r w:rsidRPr="003A0E75">
              <w:rPr>
                <w:lang w:val="uk-UA"/>
              </w:rPr>
              <w:t>Санітарне очищення міста, у тому числі:</w:t>
            </w:r>
          </w:p>
        </w:tc>
        <w:tc>
          <w:tcPr>
            <w:tcW w:w="852" w:type="dxa"/>
            <w:tcBorders>
              <w:bottom w:val="single" w:sz="4" w:space="0" w:color="auto"/>
            </w:tcBorders>
            <w:vAlign w:val="center"/>
          </w:tcPr>
          <w:p w:rsidR="003A0E75" w:rsidRPr="003A0E75" w:rsidRDefault="003A0E75" w:rsidP="00041ECD">
            <w:pPr>
              <w:contextualSpacing/>
              <w:jc w:val="center"/>
              <w:rPr>
                <w:lang w:val="uk-UA"/>
              </w:rPr>
            </w:pPr>
            <w:r w:rsidRPr="003A0E75">
              <w:rPr>
                <w:lang w:val="uk-UA"/>
              </w:rPr>
              <w:t>2025-2028 роки</w:t>
            </w:r>
          </w:p>
        </w:tc>
        <w:tc>
          <w:tcPr>
            <w:tcW w:w="1984" w:type="dxa"/>
            <w:tcBorders>
              <w:bottom w:val="single" w:sz="4" w:space="0" w:color="auto"/>
            </w:tcBorders>
            <w:vAlign w:val="center"/>
          </w:tcPr>
          <w:p w:rsidR="003A0E75" w:rsidRPr="003A0E75" w:rsidRDefault="003A0E75" w:rsidP="00041ECD">
            <w:pPr>
              <w:ind w:right="-28"/>
              <w:jc w:val="center"/>
              <w:rPr>
                <w:lang w:val="uk-UA"/>
              </w:rPr>
            </w:pPr>
            <w:r w:rsidRPr="003A0E75">
              <w:rPr>
                <w:lang w:val="uk-UA"/>
              </w:rPr>
              <w:t xml:space="preserve">ДЖКГ та КБ/ </w:t>
            </w:r>
            <w:proofErr w:type="spellStart"/>
            <w:r w:rsidRPr="003A0E75">
              <w:rPr>
                <w:lang w:val="uk-UA"/>
              </w:rPr>
              <w:t>КП</w:t>
            </w:r>
            <w:proofErr w:type="spellEnd"/>
            <w:r w:rsidRPr="003A0E75">
              <w:rPr>
                <w:lang w:val="uk-UA"/>
              </w:rPr>
              <w:t xml:space="preserve"> «</w:t>
            </w:r>
            <w:proofErr w:type="spellStart"/>
            <w:r w:rsidRPr="003A0E75">
              <w:rPr>
                <w:lang w:val="uk-UA"/>
              </w:rPr>
              <w:t>Автотранссервіс</w:t>
            </w:r>
            <w:proofErr w:type="spellEnd"/>
            <w:r w:rsidRPr="003A0E75">
              <w:rPr>
                <w:lang w:val="uk-UA"/>
              </w:rPr>
              <w:t>»</w:t>
            </w:r>
          </w:p>
        </w:tc>
        <w:tc>
          <w:tcPr>
            <w:tcW w:w="1276" w:type="dxa"/>
            <w:vMerge/>
            <w:tcBorders>
              <w:left w:val="single" w:sz="4" w:space="0" w:color="auto"/>
              <w:bottom w:val="single" w:sz="4" w:space="0" w:color="auto"/>
              <w:right w:val="single" w:sz="4" w:space="0" w:color="auto"/>
            </w:tcBorders>
            <w:vAlign w:val="center"/>
          </w:tcPr>
          <w:p w:rsidR="003A0E75" w:rsidRPr="003A0E75" w:rsidRDefault="003A0E75" w:rsidP="00041ECD">
            <w:pPr>
              <w:ind w:right="-30"/>
              <w:contextualSpacing/>
              <w:jc w:val="center"/>
              <w:rPr>
                <w:lang w:val="uk-UA"/>
              </w:rPr>
            </w:pPr>
          </w:p>
        </w:tc>
        <w:tc>
          <w:tcPr>
            <w:tcW w:w="992" w:type="dxa"/>
            <w:tcBorders>
              <w:top w:val="single" w:sz="4" w:space="0" w:color="auto"/>
              <w:left w:val="nil"/>
              <w:bottom w:val="single" w:sz="4" w:space="0" w:color="auto"/>
              <w:right w:val="single" w:sz="4" w:space="0" w:color="auto"/>
            </w:tcBorders>
            <w:vAlign w:val="center"/>
          </w:tcPr>
          <w:p w:rsidR="003A0E75" w:rsidRPr="003A0E75" w:rsidRDefault="003A0E75" w:rsidP="00041ECD">
            <w:pPr>
              <w:jc w:val="center"/>
              <w:rPr>
                <w:lang w:val="uk-UA"/>
              </w:rPr>
            </w:pPr>
            <w:r w:rsidRPr="003A0E75">
              <w:rPr>
                <w:lang w:val="uk-UA"/>
              </w:rPr>
              <w:t>8162,98</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jc w:val="center"/>
              <w:rPr>
                <w:lang w:val="uk-UA"/>
              </w:rPr>
            </w:pPr>
            <w:r w:rsidRPr="003A0E75">
              <w:rPr>
                <w:lang w:val="uk-UA"/>
              </w:rPr>
              <w:t>9553,99</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jc w:val="center"/>
              <w:rPr>
                <w:lang w:val="uk-UA"/>
              </w:rPr>
            </w:pPr>
            <w:r w:rsidRPr="003A0E75">
              <w:rPr>
                <w:lang w:val="uk-UA"/>
              </w:rPr>
              <w:t>9829,76</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jc w:val="center"/>
              <w:rPr>
                <w:lang w:val="uk-UA"/>
              </w:rPr>
            </w:pPr>
            <w:r w:rsidRPr="003A0E75">
              <w:rPr>
                <w:lang w:val="uk-UA"/>
              </w:rPr>
              <w:t>10084,96</w:t>
            </w:r>
          </w:p>
        </w:tc>
        <w:tc>
          <w:tcPr>
            <w:tcW w:w="1134" w:type="dxa"/>
            <w:tcBorders>
              <w:top w:val="single" w:sz="4" w:space="0" w:color="auto"/>
              <w:left w:val="single" w:sz="4" w:space="0" w:color="auto"/>
              <w:bottom w:val="single" w:sz="4" w:space="0" w:color="auto"/>
              <w:right w:val="nil"/>
            </w:tcBorders>
            <w:vAlign w:val="center"/>
          </w:tcPr>
          <w:p w:rsidR="003A0E75" w:rsidRPr="003A0E75" w:rsidRDefault="003A0E75" w:rsidP="00041ECD">
            <w:pPr>
              <w:jc w:val="center"/>
              <w:rPr>
                <w:lang w:val="uk-UA"/>
              </w:rPr>
            </w:pPr>
            <w:r w:rsidRPr="003A0E75">
              <w:rPr>
                <w:lang w:val="uk-UA"/>
              </w:rPr>
              <w:t>37631,69</w:t>
            </w:r>
          </w:p>
        </w:tc>
        <w:tc>
          <w:tcPr>
            <w:tcW w:w="3119" w:type="dxa"/>
            <w:vAlign w:val="center"/>
          </w:tcPr>
          <w:p w:rsidR="003A0E75" w:rsidRPr="003A0E75" w:rsidRDefault="003A0E75" w:rsidP="00041ECD">
            <w:pPr>
              <w:contextualSpacing/>
              <w:rPr>
                <w:lang w:val="uk-UA"/>
              </w:rPr>
            </w:pPr>
            <w:r w:rsidRPr="003A0E75">
              <w:rPr>
                <w:rFonts w:eastAsia="MS Gothic" w:cs="MS Gothic"/>
                <w:kern w:val="1"/>
                <w:lang w:val="uk-UA" w:eastAsia="zh-CN" w:bidi="hi-IN"/>
              </w:rPr>
              <w:t xml:space="preserve">Забезпечення ефективного санітарного очищення міста, шляхом своєчасної виплати заробітної плати працівникам бюджетної дільниці </w:t>
            </w:r>
            <w:proofErr w:type="spellStart"/>
            <w:r w:rsidRPr="003A0E75">
              <w:rPr>
                <w:rFonts w:eastAsia="MS Gothic" w:cs="MS Gothic"/>
                <w:kern w:val="1"/>
                <w:lang w:val="uk-UA" w:eastAsia="zh-CN" w:bidi="hi-IN"/>
              </w:rPr>
              <w:t>КП</w:t>
            </w:r>
            <w:proofErr w:type="spellEnd"/>
            <w:r w:rsidRPr="003A0E75">
              <w:rPr>
                <w:rFonts w:eastAsia="MS Gothic" w:cs="MS Gothic"/>
                <w:kern w:val="1"/>
                <w:lang w:val="uk-UA" w:eastAsia="zh-CN" w:bidi="hi-IN"/>
              </w:rPr>
              <w:t xml:space="preserve"> «</w:t>
            </w:r>
            <w:proofErr w:type="spellStart"/>
            <w:r w:rsidRPr="003A0E75">
              <w:rPr>
                <w:rFonts w:eastAsia="MS Gothic" w:cs="MS Gothic"/>
                <w:kern w:val="1"/>
                <w:lang w:val="uk-UA" w:eastAsia="zh-CN" w:bidi="hi-IN"/>
              </w:rPr>
              <w:t>Автотранссервіс</w:t>
            </w:r>
            <w:proofErr w:type="spellEnd"/>
            <w:r w:rsidRPr="003A0E75">
              <w:rPr>
                <w:rFonts w:eastAsia="MS Gothic" w:cs="MS Gothic"/>
                <w:kern w:val="1"/>
                <w:lang w:val="uk-UA" w:eastAsia="zh-CN" w:bidi="hi-IN"/>
              </w:rPr>
              <w:t>», а також у придбанні необхідних матеріалів та інвентарю для виконання завдань з прибирання і благоустрою.</w:t>
            </w:r>
          </w:p>
        </w:tc>
      </w:tr>
      <w:tr w:rsidR="003A0E75" w:rsidRPr="009A7023" w:rsidTr="00041ECD">
        <w:trPr>
          <w:trHeight w:val="910"/>
        </w:trPr>
        <w:tc>
          <w:tcPr>
            <w:tcW w:w="559" w:type="dxa"/>
            <w:tcBorders>
              <w:bottom w:val="single" w:sz="4" w:space="0" w:color="auto"/>
            </w:tcBorders>
            <w:vAlign w:val="center"/>
          </w:tcPr>
          <w:p w:rsidR="003A0E75" w:rsidRPr="003A0E75" w:rsidRDefault="003A0E75" w:rsidP="00041ECD">
            <w:pPr>
              <w:jc w:val="center"/>
              <w:rPr>
                <w:lang w:val="uk-UA"/>
              </w:rPr>
            </w:pPr>
            <w:r w:rsidRPr="003A0E75">
              <w:rPr>
                <w:lang w:val="uk-UA"/>
              </w:rPr>
              <w:lastRenderedPageBreak/>
              <w:t>3</w:t>
            </w:r>
          </w:p>
        </w:tc>
        <w:tc>
          <w:tcPr>
            <w:tcW w:w="1850" w:type="dxa"/>
            <w:tcBorders>
              <w:bottom w:val="single" w:sz="4" w:space="0" w:color="auto"/>
            </w:tcBorders>
            <w:vAlign w:val="center"/>
          </w:tcPr>
          <w:p w:rsidR="003A0E75" w:rsidRPr="003A0E75" w:rsidRDefault="003A0E75" w:rsidP="00041ECD">
            <w:pPr>
              <w:ind w:right="-29"/>
              <w:contextualSpacing/>
              <w:rPr>
                <w:lang w:val="uk-UA"/>
              </w:rPr>
            </w:pPr>
            <w:r w:rsidRPr="003A0E75">
              <w:rPr>
                <w:lang w:val="uk-UA"/>
              </w:rPr>
              <w:t xml:space="preserve">Забезпечення освітлення міста з використанням сучасних </w:t>
            </w:r>
            <w:r w:rsidRPr="00240DC0">
              <w:rPr>
                <w:sz w:val="22"/>
                <w:szCs w:val="22"/>
                <w:lang w:val="uk-UA"/>
              </w:rPr>
              <w:t>енергозберігаючих</w:t>
            </w:r>
            <w:r w:rsidRPr="003A0E75">
              <w:rPr>
                <w:lang w:val="uk-UA"/>
              </w:rPr>
              <w:t xml:space="preserve"> технологій, в тому числі декоративного освітлення</w:t>
            </w:r>
          </w:p>
        </w:tc>
        <w:tc>
          <w:tcPr>
            <w:tcW w:w="852" w:type="dxa"/>
            <w:tcBorders>
              <w:bottom w:val="single" w:sz="4" w:space="0" w:color="auto"/>
            </w:tcBorders>
            <w:vAlign w:val="center"/>
          </w:tcPr>
          <w:p w:rsidR="003A0E75" w:rsidRPr="003A0E75" w:rsidRDefault="003A0E75" w:rsidP="00041ECD">
            <w:pPr>
              <w:jc w:val="center"/>
              <w:rPr>
                <w:lang w:val="uk-UA"/>
              </w:rPr>
            </w:pPr>
            <w:r w:rsidRPr="003A0E75">
              <w:rPr>
                <w:lang w:val="uk-UA"/>
              </w:rPr>
              <w:t>2025-2028 роки</w:t>
            </w:r>
          </w:p>
        </w:tc>
        <w:tc>
          <w:tcPr>
            <w:tcW w:w="1984" w:type="dxa"/>
            <w:tcBorders>
              <w:bottom w:val="single" w:sz="4" w:space="0" w:color="auto"/>
            </w:tcBorders>
            <w:vAlign w:val="center"/>
          </w:tcPr>
          <w:p w:rsidR="003A0E75" w:rsidRPr="003A0E75" w:rsidRDefault="003A0E75" w:rsidP="00041ECD">
            <w:pPr>
              <w:jc w:val="center"/>
              <w:rPr>
                <w:lang w:val="uk-UA"/>
              </w:rPr>
            </w:pPr>
            <w:r w:rsidRPr="003A0E75">
              <w:rPr>
                <w:lang w:val="uk-UA"/>
              </w:rPr>
              <w:t>ДЖКГ та КБ/ МЦ «Благоустрій»</w:t>
            </w:r>
          </w:p>
        </w:tc>
        <w:tc>
          <w:tcPr>
            <w:tcW w:w="1276" w:type="dxa"/>
            <w:vMerge w:val="restart"/>
            <w:tcBorders>
              <w:bottom w:val="single" w:sz="4" w:space="0" w:color="auto"/>
            </w:tcBorders>
            <w:textDirection w:val="btLr"/>
            <w:vAlign w:val="center"/>
          </w:tcPr>
          <w:p w:rsidR="003A0E75" w:rsidRPr="003A0E75" w:rsidRDefault="003A0E75" w:rsidP="00041ECD">
            <w:pPr>
              <w:ind w:left="113" w:right="-30"/>
              <w:contextualSpacing/>
              <w:jc w:val="center"/>
              <w:rPr>
                <w:lang w:val="uk-UA"/>
              </w:rPr>
            </w:pPr>
            <w:r w:rsidRPr="003A0E75">
              <w:rPr>
                <w:lang w:val="uk-UA"/>
              </w:rPr>
              <w:t xml:space="preserve">бюджет Білгород-Дністровської міської територіальної громади </w:t>
            </w:r>
          </w:p>
          <w:p w:rsidR="003A0E75" w:rsidRPr="003A0E75" w:rsidRDefault="003A0E75" w:rsidP="00041ECD">
            <w:pPr>
              <w:ind w:left="113" w:right="113"/>
              <w:contextualSpacing/>
              <w:jc w:val="both"/>
              <w:rPr>
                <w:lang w:val="uk-UA"/>
              </w:rPr>
            </w:pPr>
          </w:p>
        </w:tc>
        <w:tc>
          <w:tcPr>
            <w:tcW w:w="992" w:type="dxa"/>
            <w:shd w:val="clear" w:color="auto" w:fill="FFFFFF"/>
            <w:vAlign w:val="center"/>
          </w:tcPr>
          <w:p w:rsidR="003A0E75" w:rsidRPr="003A0E75" w:rsidRDefault="003A0E75" w:rsidP="00041ECD">
            <w:pPr>
              <w:jc w:val="center"/>
              <w:rPr>
                <w:lang w:val="uk-UA"/>
              </w:rPr>
            </w:pPr>
            <w:r w:rsidRPr="003A0E75">
              <w:rPr>
                <w:lang w:val="uk-UA"/>
              </w:rPr>
              <w:t>600,00</w:t>
            </w:r>
          </w:p>
        </w:tc>
        <w:tc>
          <w:tcPr>
            <w:tcW w:w="993" w:type="dxa"/>
            <w:shd w:val="clear" w:color="auto" w:fill="FFFFFF"/>
            <w:vAlign w:val="center"/>
          </w:tcPr>
          <w:p w:rsidR="003A0E75" w:rsidRPr="00EB01E2" w:rsidRDefault="003A0E75" w:rsidP="00240DC0">
            <w:pPr>
              <w:jc w:val="center"/>
              <w:rPr>
                <w:lang w:val="uk-UA"/>
              </w:rPr>
            </w:pPr>
            <w:r w:rsidRPr="00EB01E2">
              <w:rPr>
                <w:lang w:val="uk-UA"/>
              </w:rPr>
              <w:t>12</w:t>
            </w:r>
            <w:r w:rsidR="00240DC0" w:rsidRPr="00EB01E2">
              <w:rPr>
                <w:lang w:val="uk-UA"/>
              </w:rPr>
              <w:t>7</w:t>
            </w:r>
            <w:r w:rsidRPr="00EB01E2">
              <w:rPr>
                <w:lang w:val="uk-UA"/>
              </w:rPr>
              <w:t>0,00</w:t>
            </w:r>
          </w:p>
        </w:tc>
        <w:tc>
          <w:tcPr>
            <w:tcW w:w="992" w:type="dxa"/>
            <w:shd w:val="clear" w:color="auto" w:fill="FFFFFF"/>
            <w:vAlign w:val="center"/>
          </w:tcPr>
          <w:p w:rsidR="003A0E75" w:rsidRPr="00EB01E2" w:rsidRDefault="003A0E75" w:rsidP="00041ECD">
            <w:pPr>
              <w:jc w:val="center"/>
              <w:rPr>
                <w:lang w:val="uk-UA"/>
              </w:rPr>
            </w:pPr>
            <w:r w:rsidRPr="00EB01E2">
              <w:rPr>
                <w:lang w:val="uk-UA"/>
              </w:rPr>
              <w:t>750,00</w:t>
            </w:r>
          </w:p>
        </w:tc>
        <w:tc>
          <w:tcPr>
            <w:tcW w:w="992" w:type="dxa"/>
            <w:shd w:val="clear" w:color="auto" w:fill="FFFFFF"/>
            <w:vAlign w:val="center"/>
          </w:tcPr>
          <w:p w:rsidR="003A0E75" w:rsidRPr="00EB01E2" w:rsidRDefault="003A0E75" w:rsidP="00041ECD">
            <w:pPr>
              <w:jc w:val="center"/>
              <w:rPr>
                <w:lang w:val="uk-UA"/>
              </w:rPr>
            </w:pPr>
            <w:r w:rsidRPr="00EB01E2">
              <w:rPr>
                <w:lang w:val="uk-UA"/>
              </w:rPr>
              <w:t>900,00</w:t>
            </w:r>
          </w:p>
        </w:tc>
        <w:tc>
          <w:tcPr>
            <w:tcW w:w="1134" w:type="dxa"/>
            <w:shd w:val="clear" w:color="auto" w:fill="FFFFFF"/>
            <w:vAlign w:val="center"/>
          </w:tcPr>
          <w:p w:rsidR="00240DC0" w:rsidRPr="00EB01E2" w:rsidRDefault="00240DC0" w:rsidP="00041ECD">
            <w:pPr>
              <w:jc w:val="center"/>
              <w:rPr>
                <w:lang w:val="uk-UA"/>
              </w:rPr>
            </w:pPr>
            <w:r w:rsidRPr="00EB01E2">
              <w:rPr>
                <w:lang w:val="uk-UA"/>
              </w:rPr>
              <w:t>3520,00</w:t>
            </w:r>
          </w:p>
        </w:tc>
        <w:tc>
          <w:tcPr>
            <w:tcW w:w="3119" w:type="dxa"/>
            <w:vAlign w:val="center"/>
          </w:tcPr>
          <w:p w:rsidR="003A0E75" w:rsidRPr="003A0E75" w:rsidRDefault="003A0E75" w:rsidP="00041ECD">
            <w:pPr>
              <w:contextualSpacing/>
              <w:rPr>
                <w:lang w:val="uk-UA"/>
              </w:rPr>
            </w:pPr>
            <w:r w:rsidRPr="003A0E75">
              <w:rPr>
                <w:lang w:val="uk-UA"/>
              </w:rPr>
              <w:t>Забезпечення надійного освітлення міста з використанням енергозберігаючих технологій, а також у модернізації, реконструкції, ремонту та утримання мереж зовнішнього освітлення в громадських місцях,</w:t>
            </w:r>
            <w:r w:rsidRPr="003A0E75">
              <w:rPr>
                <w:rFonts w:eastAsia="MS Gothic" w:cs="MS Gothic"/>
                <w:kern w:val="1"/>
                <w:lang w:val="uk-UA" w:eastAsia="zh-CN" w:bidi="hi-IN"/>
              </w:rPr>
              <w:t xml:space="preserve"> </w:t>
            </w:r>
            <w:proofErr w:type="spellStart"/>
            <w:r w:rsidRPr="003A0E75">
              <w:rPr>
                <w:lang w:val="uk-UA"/>
              </w:rPr>
              <w:t>міжбудинкових</w:t>
            </w:r>
            <w:proofErr w:type="spellEnd"/>
            <w:r w:rsidRPr="003A0E75">
              <w:rPr>
                <w:lang w:val="uk-UA"/>
              </w:rPr>
              <w:t xml:space="preserve"> проходах, вздовж доріг і тротуарів, тощо.</w:t>
            </w:r>
          </w:p>
        </w:tc>
      </w:tr>
      <w:tr w:rsidR="003A0E75" w:rsidRPr="009A7023" w:rsidTr="00041ECD">
        <w:trPr>
          <w:trHeight w:val="2118"/>
        </w:trPr>
        <w:tc>
          <w:tcPr>
            <w:tcW w:w="559" w:type="dxa"/>
            <w:vAlign w:val="center"/>
          </w:tcPr>
          <w:p w:rsidR="003A0E75" w:rsidRPr="003A0E75" w:rsidRDefault="003A0E75" w:rsidP="00041ECD">
            <w:pPr>
              <w:jc w:val="center"/>
              <w:rPr>
                <w:lang w:val="uk-UA"/>
              </w:rPr>
            </w:pPr>
            <w:r w:rsidRPr="003A0E75">
              <w:rPr>
                <w:lang w:val="uk-UA"/>
              </w:rPr>
              <w:t>4</w:t>
            </w:r>
          </w:p>
        </w:tc>
        <w:tc>
          <w:tcPr>
            <w:tcW w:w="1850" w:type="dxa"/>
            <w:vAlign w:val="center"/>
          </w:tcPr>
          <w:p w:rsidR="003A0E75" w:rsidRPr="003A0E75" w:rsidRDefault="003A0E75" w:rsidP="00041ECD">
            <w:pPr>
              <w:contextualSpacing/>
              <w:rPr>
                <w:lang w:val="uk-UA"/>
              </w:rPr>
            </w:pPr>
            <w:r w:rsidRPr="003A0E75">
              <w:rPr>
                <w:lang w:val="uk-UA"/>
              </w:rPr>
              <w:t>Забезпечення належного утримання причалів, парків, скверів та зелених зон міста</w:t>
            </w:r>
          </w:p>
        </w:tc>
        <w:tc>
          <w:tcPr>
            <w:tcW w:w="852" w:type="dxa"/>
            <w:vAlign w:val="center"/>
          </w:tcPr>
          <w:p w:rsidR="003A0E75" w:rsidRPr="003A0E75" w:rsidRDefault="003A0E75" w:rsidP="00041ECD">
            <w:pPr>
              <w:jc w:val="center"/>
              <w:rPr>
                <w:lang w:val="uk-UA"/>
              </w:rPr>
            </w:pPr>
            <w:r w:rsidRPr="003A0E75">
              <w:rPr>
                <w:lang w:val="uk-UA"/>
              </w:rPr>
              <w:t>2025-2028 роки</w:t>
            </w:r>
          </w:p>
        </w:tc>
        <w:tc>
          <w:tcPr>
            <w:tcW w:w="1984" w:type="dxa"/>
            <w:vAlign w:val="center"/>
          </w:tcPr>
          <w:p w:rsidR="003A0E75" w:rsidRPr="003A0E75" w:rsidRDefault="003A0E75" w:rsidP="00041ECD">
            <w:pPr>
              <w:jc w:val="center"/>
              <w:rPr>
                <w:lang w:val="uk-UA"/>
              </w:rPr>
            </w:pPr>
            <w:r w:rsidRPr="003A0E75">
              <w:rPr>
                <w:lang w:val="uk-UA"/>
              </w:rPr>
              <w:t>ДЖКГ та КБ/ МЦ «Благоустрій»</w:t>
            </w:r>
          </w:p>
        </w:tc>
        <w:tc>
          <w:tcPr>
            <w:tcW w:w="1276" w:type="dxa"/>
            <w:vMerge/>
            <w:textDirection w:val="btLr"/>
            <w:vAlign w:val="center"/>
          </w:tcPr>
          <w:p w:rsidR="003A0E75" w:rsidRPr="003A0E75" w:rsidRDefault="003A0E75" w:rsidP="00041ECD">
            <w:pPr>
              <w:ind w:left="113" w:right="-30"/>
              <w:contextualSpacing/>
              <w:jc w:val="center"/>
              <w:rPr>
                <w:lang w:val="uk-UA"/>
              </w:rPr>
            </w:pPr>
          </w:p>
        </w:tc>
        <w:tc>
          <w:tcPr>
            <w:tcW w:w="992" w:type="dxa"/>
            <w:shd w:val="clear" w:color="auto" w:fill="FFFFFF"/>
            <w:vAlign w:val="center"/>
          </w:tcPr>
          <w:p w:rsidR="003A0E75" w:rsidRPr="003A0E75" w:rsidRDefault="003A0E75" w:rsidP="00041ECD">
            <w:pPr>
              <w:jc w:val="center"/>
              <w:rPr>
                <w:lang w:val="uk-UA"/>
              </w:rPr>
            </w:pPr>
            <w:r w:rsidRPr="003A0E75">
              <w:rPr>
                <w:lang w:val="uk-UA"/>
              </w:rPr>
              <w:t>1192,07</w:t>
            </w:r>
          </w:p>
        </w:tc>
        <w:tc>
          <w:tcPr>
            <w:tcW w:w="993" w:type="dxa"/>
            <w:shd w:val="clear" w:color="auto" w:fill="FFFFFF"/>
            <w:vAlign w:val="center"/>
          </w:tcPr>
          <w:p w:rsidR="003A0E75" w:rsidRPr="003A0E75" w:rsidRDefault="003A0E75" w:rsidP="00041ECD">
            <w:pPr>
              <w:jc w:val="center"/>
              <w:rPr>
                <w:lang w:val="uk-UA"/>
              </w:rPr>
            </w:pPr>
            <w:r w:rsidRPr="003A0E75">
              <w:rPr>
                <w:lang w:val="uk-UA"/>
              </w:rPr>
              <w:t>1145,00</w:t>
            </w:r>
          </w:p>
        </w:tc>
        <w:tc>
          <w:tcPr>
            <w:tcW w:w="992" w:type="dxa"/>
            <w:shd w:val="clear" w:color="auto" w:fill="FFFFFF"/>
            <w:vAlign w:val="center"/>
          </w:tcPr>
          <w:p w:rsidR="003A0E75" w:rsidRPr="003A0E75" w:rsidRDefault="003A0E75" w:rsidP="00041ECD">
            <w:pPr>
              <w:jc w:val="center"/>
              <w:rPr>
                <w:lang w:val="uk-UA"/>
              </w:rPr>
            </w:pPr>
            <w:r w:rsidRPr="003A0E75">
              <w:rPr>
                <w:lang w:val="uk-UA"/>
              </w:rPr>
              <w:t>1067,00</w:t>
            </w:r>
          </w:p>
        </w:tc>
        <w:tc>
          <w:tcPr>
            <w:tcW w:w="992" w:type="dxa"/>
            <w:shd w:val="clear" w:color="auto" w:fill="FFFFFF"/>
            <w:vAlign w:val="center"/>
          </w:tcPr>
          <w:p w:rsidR="003A0E75" w:rsidRPr="003A0E75" w:rsidRDefault="003A0E75" w:rsidP="00041ECD">
            <w:pPr>
              <w:jc w:val="center"/>
              <w:rPr>
                <w:lang w:val="uk-UA"/>
              </w:rPr>
            </w:pPr>
            <w:r w:rsidRPr="003A0E75">
              <w:rPr>
                <w:lang w:val="uk-UA"/>
              </w:rPr>
              <w:t>934,00</w:t>
            </w:r>
          </w:p>
        </w:tc>
        <w:tc>
          <w:tcPr>
            <w:tcW w:w="1134" w:type="dxa"/>
            <w:shd w:val="clear" w:color="auto" w:fill="FFFFFF"/>
            <w:vAlign w:val="center"/>
          </w:tcPr>
          <w:p w:rsidR="003A0E75" w:rsidRPr="003A0E75" w:rsidRDefault="003A0E75" w:rsidP="00041ECD">
            <w:pPr>
              <w:jc w:val="center"/>
              <w:rPr>
                <w:lang w:val="uk-UA"/>
              </w:rPr>
            </w:pPr>
            <w:r w:rsidRPr="003A0E75">
              <w:rPr>
                <w:lang w:val="uk-UA"/>
              </w:rPr>
              <w:t>4338,07</w:t>
            </w:r>
          </w:p>
        </w:tc>
        <w:tc>
          <w:tcPr>
            <w:tcW w:w="3119" w:type="dxa"/>
            <w:vMerge w:val="restart"/>
            <w:vAlign w:val="center"/>
          </w:tcPr>
          <w:p w:rsidR="003A0E75" w:rsidRPr="003A0E75" w:rsidRDefault="003A0E75" w:rsidP="00041ECD">
            <w:pPr>
              <w:contextualSpacing/>
              <w:rPr>
                <w:lang w:val="uk-UA"/>
              </w:rPr>
            </w:pPr>
            <w:r w:rsidRPr="003A0E75">
              <w:rPr>
                <w:rFonts w:eastAsia="MS Gothic" w:cs="MS Gothic"/>
                <w:kern w:val="1"/>
                <w:lang w:val="uk-UA" w:eastAsia="zh-CN" w:bidi="hi-IN"/>
              </w:rPr>
              <w:t>Забезпечення належного утримання парків, скверів та зелених зон міста, включаючи ремонт інфраструктури, створення нових та утримання існуючих елементів та об’єктів благоустрою, створення та утримання місць вшанування пам'яті полеглих воїнів у російсько-українській війні.</w:t>
            </w:r>
          </w:p>
        </w:tc>
      </w:tr>
      <w:tr w:rsidR="003A0E75" w:rsidRPr="003A0E75" w:rsidTr="00041ECD">
        <w:trPr>
          <w:trHeight w:val="331"/>
        </w:trPr>
        <w:tc>
          <w:tcPr>
            <w:tcW w:w="559" w:type="dxa"/>
            <w:tcBorders>
              <w:top w:val="single" w:sz="4" w:space="0" w:color="auto"/>
              <w:bottom w:val="single" w:sz="4" w:space="0" w:color="auto"/>
              <w:right w:val="single" w:sz="4" w:space="0" w:color="auto"/>
            </w:tcBorders>
            <w:vAlign w:val="center"/>
          </w:tcPr>
          <w:p w:rsidR="003A0E75" w:rsidRPr="003A0E75" w:rsidRDefault="003A0E75" w:rsidP="00041ECD">
            <w:pPr>
              <w:jc w:val="center"/>
              <w:rPr>
                <w:lang w:val="uk-UA"/>
              </w:rPr>
            </w:pPr>
            <w:r w:rsidRPr="003A0E75">
              <w:rPr>
                <w:lang w:val="uk-UA"/>
              </w:rPr>
              <w:t>4.1.</w:t>
            </w:r>
          </w:p>
        </w:tc>
        <w:tc>
          <w:tcPr>
            <w:tcW w:w="5962" w:type="dxa"/>
            <w:gridSpan w:val="4"/>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rPr>
                <w:rFonts w:ascii="Calibri" w:hAnsi="Calibri" w:cs="Calibri"/>
                <w:color w:val="000000"/>
                <w:lang w:val="uk-UA"/>
              </w:rPr>
            </w:pPr>
            <w:r w:rsidRPr="003A0E75">
              <w:rPr>
                <w:rFonts w:eastAsia="MS Gothic" w:cs="MS Gothic"/>
                <w:color w:val="000000"/>
                <w:kern w:val="1"/>
                <w:lang w:val="uk-UA" w:eastAsia="zh-CN" w:bidi="hi-IN"/>
              </w:rPr>
              <w:t>придбання, виготовлення та встановлення нових об’єктів та елементів благоустрою, ремонт та утримання об’єктів та елементів благоустрою, які розташовано на території парків, скверів та зелених зонах міста, придбання або виготовлення лавок та урн для розміщення на території парків, скверів та зелених зон міста</w:t>
            </w:r>
          </w:p>
        </w:tc>
        <w:tc>
          <w:tcPr>
            <w:tcW w:w="992" w:type="dxa"/>
            <w:tcBorders>
              <w:left w:val="single" w:sz="4" w:space="0" w:color="auto"/>
            </w:tcBorders>
            <w:shd w:val="clear" w:color="auto" w:fill="FFFFFF"/>
            <w:vAlign w:val="center"/>
          </w:tcPr>
          <w:p w:rsidR="003A0E75" w:rsidRPr="003A0E75" w:rsidRDefault="003A0E75" w:rsidP="00041ECD">
            <w:pPr>
              <w:jc w:val="center"/>
              <w:rPr>
                <w:lang w:val="uk-UA"/>
              </w:rPr>
            </w:pPr>
            <w:r w:rsidRPr="003A0E75">
              <w:rPr>
                <w:lang w:val="uk-UA"/>
              </w:rPr>
              <w:t>187,00</w:t>
            </w:r>
          </w:p>
        </w:tc>
        <w:tc>
          <w:tcPr>
            <w:tcW w:w="993" w:type="dxa"/>
            <w:shd w:val="clear" w:color="auto" w:fill="FFFFFF"/>
            <w:vAlign w:val="center"/>
          </w:tcPr>
          <w:p w:rsidR="003A0E75" w:rsidRPr="003A0E75" w:rsidRDefault="003A0E75" w:rsidP="00041ECD">
            <w:pPr>
              <w:jc w:val="center"/>
              <w:rPr>
                <w:lang w:val="uk-UA"/>
              </w:rPr>
            </w:pPr>
            <w:r w:rsidRPr="003A0E75">
              <w:rPr>
                <w:lang w:val="uk-UA"/>
              </w:rPr>
              <w:t>211,00</w:t>
            </w:r>
          </w:p>
        </w:tc>
        <w:tc>
          <w:tcPr>
            <w:tcW w:w="992" w:type="dxa"/>
            <w:shd w:val="clear" w:color="auto" w:fill="FFFFFF"/>
            <w:vAlign w:val="center"/>
          </w:tcPr>
          <w:p w:rsidR="003A0E75" w:rsidRPr="003A0E75" w:rsidRDefault="003A0E75" w:rsidP="00041ECD">
            <w:pPr>
              <w:jc w:val="center"/>
              <w:rPr>
                <w:lang w:val="uk-UA"/>
              </w:rPr>
            </w:pPr>
            <w:r w:rsidRPr="003A0E75">
              <w:rPr>
                <w:lang w:val="uk-UA"/>
              </w:rPr>
              <w:t>235,00</w:t>
            </w:r>
          </w:p>
        </w:tc>
        <w:tc>
          <w:tcPr>
            <w:tcW w:w="992" w:type="dxa"/>
            <w:shd w:val="clear" w:color="auto" w:fill="FFFFFF"/>
            <w:vAlign w:val="center"/>
          </w:tcPr>
          <w:p w:rsidR="003A0E75" w:rsidRPr="003A0E75" w:rsidRDefault="003A0E75" w:rsidP="00041ECD">
            <w:pPr>
              <w:jc w:val="center"/>
              <w:rPr>
                <w:lang w:val="uk-UA"/>
              </w:rPr>
            </w:pPr>
            <w:r w:rsidRPr="003A0E75">
              <w:rPr>
                <w:lang w:val="uk-UA"/>
              </w:rPr>
              <w:t>259,00</w:t>
            </w:r>
          </w:p>
        </w:tc>
        <w:tc>
          <w:tcPr>
            <w:tcW w:w="1134" w:type="dxa"/>
            <w:shd w:val="clear" w:color="auto" w:fill="FFFFFF"/>
            <w:vAlign w:val="center"/>
          </w:tcPr>
          <w:p w:rsidR="003A0E75" w:rsidRPr="003A0E75" w:rsidRDefault="003A0E75" w:rsidP="00041ECD">
            <w:pPr>
              <w:jc w:val="center"/>
              <w:rPr>
                <w:lang w:val="uk-UA"/>
              </w:rPr>
            </w:pPr>
            <w:r w:rsidRPr="003A0E75">
              <w:rPr>
                <w:lang w:val="uk-UA"/>
              </w:rPr>
              <w:t>892,00</w:t>
            </w:r>
          </w:p>
        </w:tc>
        <w:tc>
          <w:tcPr>
            <w:tcW w:w="3119" w:type="dxa"/>
            <w:vMerge/>
            <w:vAlign w:val="center"/>
          </w:tcPr>
          <w:p w:rsidR="003A0E75" w:rsidRPr="003A0E75" w:rsidRDefault="003A0E75" w:rsidP="00041ECD">
            <w:pPr>
              <w:contextualSpacing/>
              <w:rPr>
                <w:lang w:val="uk-UA"/>
              </w:rPr>
            </w:pPr>
          </w:p>
        </w:tc>
      </w:tr>
      <w:tr w:rsidR="003A0E75" w:rsidRPr="003A0E75" w:rsidTr="00041ECD">
        <w:trPr>
          <w:trHeight w:val="124"/>
        </w:trPr>
        <w:tc>
          <w:tcPr>
            <w:tcW w:w="559" w:type="dxa"/>
            <w:tcBorders>
              <w:top w:val="single" w:sz="4" w:space="0" w:color="auto"/>
            </w:tcBorders>
            <w:vAlign w:val="center"/>
          </w:tcPr>
          <w:p w:rsidR="003A0E75" w:rsidRPr="003A0E75" w:rsidRDefault="003A0E75" w:rsidP="00041ECD">
            <w:pPr>
              <w:jc w:val="center"/>
              <w:rPr>
                <w:lang w:val="uk-UA"/>
              </w:rPr>
            </w:pPr>
            <w:r w:rsidRPr="003A0E75">
              <w:rPr>
                <w:lang w:val="uk-UA"/>
              </w:rPr>
              <w:t>4.2.</w:t>
            </w:r>
          </w:p>
        </w:tc>
        <w:tc>
          <w:tcPr>
            <w:tcW w:w="5962" w:type="dxa"/>
            <w:gridSpan w:val="4"/>
            <w:tcBorders>
              <w:top w:val="single" w:sz="4" w:space="0" w:color="auto"/>
              <w:left w:val="single" w:sz="8" w:space="0" w:color="auto"/>
              <w:bottom w:val="single" w:sz="8" w:space="0" w:color="auto"/>
              <w:right w:val="single" w:sz="8" w:space="0" w:color="000000"/>
            </w:tcBorders>
            <w:vAlign w:val="center"/>
          </w:tcPr>
          <w:p w:rsidR="003A0E75" w:rsidRPr="003A0E75" w:rsidRDefault="003A0E75" w:rsidP="00041ECD">
            <w:pPr>
              <w:widowControl w:val="0"/>
              <w:suppressAutoHyphens/>
              <w:rPr>
                <w:rFonts w:eastAsia="MS Gothic" w:cs="MS Gothic"/>
                <w:color w:val="000000"/>
                <w:kern w:val="1"/>
                <w:lang w:val="uk-UA" w:eastAsia="zh-CN" w:bidi="hi-IN"/>
              </w:rPr>
            </w:pPr>
            <w:r w:rsidRPr="003A0E75">
              <w:rPr>
                <w:rFonts w:eastAsia="MS Gothic" w:cs="MS Gothic"/>
                <w:color w:val="000000"/>
                <w:kern w:val="1"/>
                <w:lang w:val="uk-UA" w:eastAsia="zh-CN" w:bidi="hi-IN"/>
              </w:rPr>
              <w:t xml:space="preserve">створення та утримання меморіалу «Алея пам’яті полеглим у російсько-українській війні» - придбання </w:t>
            </w:r>
            <w:r w:rsidRPr="003A0E75">
              <w:rPr>
                <w:rFonts w:eastAsia="MS Gothic" w:cs="MS Gothic"/>
                <w:color w:val="000000"/>
                <w:kern w:val="1"/>
                <w:lang w:val="uk-UA" w:eastAsia="zh-CN" w:bidi="hi-IN"/>
              </w:rPr>
              <w:lastRenderedPageBreak/>
              <w:t>банерів з фото загиблих воїнів на дерев’яному обрамлені, металевих каркасів для банерів, гранітних ваз для квітів з гранітними підставками, електротоварів та послуг щодо електрифікації скверу, облаштування алеї плиткою підрядним способом.</w:t>
            </w:r>
          </w:p>
        </w:tc>
        <w:tc>
          <w:tcPr>
            <w:tcW w:w="992" w:type="dxa"/>
            <w:shd w:val="clear" w:color="auto" w:fill="FFFFFF"/>
            <w:vAlign w:val="center"/>
          </w:tcPr>
          <w:p w:rsidR="003A0E75" w:rsidRPr="003A0E75" w:rsidRDefault="003A0E75" w:rsidP="00041ECD">
            <w:pPr>
              <w:jc w:val="center"/>
              <w:rPr>
                <w:lang w:val="uk-UA"/>
              </w:rPr>
            </w:pPr>
            <w:r w:rsidRPr="003A0E75">
              <w:rPr>
                <w:lang w:val="uk-UA"/>
              </w:rPr>
              <w:lastRenderedPageBreak/>
              <w:t>280,07</w:t>
            </w:r>
          </w:p>
        </w:tc>
        <w:tc>
          <w:tcPr>
            <w:tcW w:w="993" w:type="dxa"/>
            <w:shd w:val="clear" w:color="auto" w:fill="FFFFFF"/>
            <w:vAlign w:val="center"/>
          </w:tcPr>
          <w:p w:rsidR="003A0E75" w:rsidRPr="003A0E75" w:rsidRDefault="003A0E75" w:rsidP="00041ECD">
            <w:pPr>
              <w:jc w:val="center"/>
              <w:rPr>
                <w:lang w:val="uk-UA"/>
              </w:rPr>
            </w:pPr>
            <w:r w:rsidRPr="003A0E75">
              <w:rPr>
                <w:lang w:val="uk-UA"/>
              </w:rPr>
              <w:t>149,00</w:t>
            </w:r>
          </w:p>
        </w:tc>
        <w:tc>
          <w:tcPr>
            <w:tcW w:w="992" w:type="dxa"/>
            <w:shd w:val="clear" w:color="auto" w:fill="FFFFFF"/>
            <w:vAlign w:val="center"/>
          </w:tcPr>
          <w:p w:rsidR="003A0E75" w:rsidRPr="003A0E75" w:rsidRDefault="003A0E75" w:rsidP="00041ECD">
            <w:pPr>
              <w:jc w:val="center"/>
              <w:rPr>
                <w:lang w:val="uk-UA"/>
              </w:rPr>
            </w:pPr>
            <w:r w:rsidRPr="003A0E75">
              <w:rPr>
                <w:lang w:val="uk-UA"/>
              </w:rPr>
              <w:t>112,00</w:t>
            </w:r>
          </w:p>
        </w:tc>
        <w:tc>
          <w:tcPr>
            <w:tcW w:w="992" w:type="dxa"/>
            <w:shd w:val="clear" w:color="auto" w:fill="FFFFFF"/>
            <w:vAlign w:val="center"/>
          </w:tcPr>
          <w:p w:rsidR="003A0E75" w:rsidRPr="003A0E75" w:rsidRDefault="003A0E75" w:rsidP="00041ECD">
            <w:pPr>
              <w:jc w:val="center"/>
              <w:rPr>
                <w:lang w:val="uk-UA"/>
              </w:rPr>
            </w:pPr>
            <w:r w:rsidRPr="003A0E75">
              <w:rPr>
                <w:lang w:val="uk-UA"/>
              </w:rPr>
              <w:t>125,00</w:t>
            </w:r>
          </w:p>
        </w:tc>
        <w:tc>
          <w:tcPr>
            <w:tcW w:w="1134" w:type="dxa"/>
            <w:shd w:val="clear" w:color="auto" w:fill="FFFFFF"/>
            <w:vAlign w:val="center"/>
          </w:tcPr>
          <w:p w:rsidR="003A0E75" w:rsidRPr="003A0E75" w:rsidRDefault="003A0E75" w:rsidP="00041ECD">
            <w:pPr>
              <w:jc w:val="center"/>
              <w:rPr>
                <w:lang w:val="uk-UA"/>
              </w:rPr>
            </w:pPr>
            <w:r w:rsidRPr="003A0E75">
              <w:rPr>
                <w:lang w:val="uk-UA"/>
              </w:rPr>
              <w:t>666,07</w:t>
            </w:r>
          </w:p>
        </w:tc>
        <w:tc>
          <w:tcPr>
            <w:tcW w:w="3119" w:type="dxa"/>
            <w:vMerge/>
            <w:vAlign w:val="center"/>
          </w:tcPr>
          <w:p w:rsidR="003A0E75" w:rsidRPr="003A0E75" w:rsidRDefault="003A0E75" w:rsidP="00041ECD">
            <w:pPr>
              <w:contextualSpacing/>
              <w:rPr>
                <w:lang w:val="uk-UA"/>
              </w:rPr>
            </w:pPr>
          </w:p>
        </w:tc>
      </w:tr>
      <w:tr w:rsidR="003A0E75" w:rsidRPr="003A0E75" w:rsidTr="00041ECD">
        <w:trPr>
          <w:trHeight w:val="256"/>
        </w:trPr>
        <w:tc>
          <w:tcPr>
            <w:tcW w:w="559" w:type="dxa"/>
            <w:vAlign w:val="center"/>
          </w:tcPr>
          <w:p w:rsidR="003A0E75" w:rsidRPr="003A0E75" w:rsidRDefault="003A0E75" w:rsidP="00041ECD">
            <w:pPr>
              <w:jc w:val="center"/>
              <w:rPr>
                <w:lang w:val="uk-UA"/>
              </w:rPr>
            </w:pPr>
            <w:r w:rsidRPr="003A0E75">
              <w:rPr>
                <w:lang w:val="uk-UA"/>
              </w:rPr>
              <w:lastRenderedPageBreak/>
              <w:t>4.3.</w:t>
            </w:r>
          </w:p>
        </w:tc>
        <w:tc>
          <w:tcPr>
            <w:tcW w:w="5962" w:type="dxa"/>
            <w:gridSpan w:val="4"/>
            <w:tcBorders>
              <w:top w:val="single" w:sz="8" w:space="0" w:color="auto"/>
              <w:left w:val="single" w:sz="8" w:space="0" w:color="auto"/>
              <w:bottom w:val="single" w:sz="8" w:space="0" w:color="auto"/>
              <w:right w:val="single" w:sz="8" w:space="0" w:color="000000"/>
            </w:tcBorders>
            <w:vAlign w:val="center"/>
          </w:tcPr>
          <w:p w:rsidR="003A0E75" w:rsidRPr="003A0E75" w:rsidRDefault="003A0E75" w:rsidP="00041ECD">
            <w:pPr>
              <w:widowControl w:val="0"/>
              <w:suppressAutoHyphens/>
              <w:rPr>
                <w:rFonts w:eastAsia="MS Gothic" w:cs="MS Gothic"/>
                <w:color w:val="000000"/>
                <w:kern w:val="1"/>
                <w:lang w:val="uk-UA" w:eastAsia="zh-CN" w:bidi="hi-IN"/>
              </w:rPr>
            </w:pPr>
            <w:r w:rsidRPr="003A0E75">
              <w:rPr>
                <w:rFonts w:eastAsia="MS Gothic" w:cs="MS Gothic"/>
                <w:color w:val="000000"/>
                <w:kern w:val="1"/>
                <w:lang w:val="uk-UA" w:eastAsia="zh-CN" w:bidi="hi-IN"/>
              </w:rPr>
              <w:t>Розроблення проектів землеустрою та інші послуги, пов'язані з оформленням земельних ділянок у комунальну власність</w:t>
            </w:r>
          </w:p>
        </w:tc>
        <w:tc>
          <w:tcPr>
            <w:tcW w:w="992" w:type="dxa"/>
            <w:shd w:val="clear" w:color="auto" w:fill="FFFFFF"/>
            <w:vAlign w:val="center"/>
          </w:tcPr>
          <w:p w:rsidR="003A0E75" w:rsidRPr="003A0E75" w:rsidRDefault="003A0E75" w:rsidP="00041ECD">
            <w:pPr>
              <w:jc w:val="center"/>
              <w:rPr>
                <w:lang w:val="uk-UA"/>
              </w:rPr>
            </w:pPr>
            <w:r w:rsidRPr="003A0E75">
              <w:rPr>
                <w:lang w:val="uk-UA"/>
              </w:rPr>
              <w:t>125,00</w:t>
            </w:r>
          </w:p>
        </w:tc>
        <w:tc>
          <w:tcPr>
            <w:tcW w:w="993" w:type="dxa"/>
            <w:shd w:val="clear" w:color="auto" w:fill="FFFFFF"/>
            <w:vAlign w:val="center"/>
          </w:tcPr>
          <w:p w:rsidR="003A0E75" w:rsidRPr="003A0E75" w:rsidRDefault="003A0E75" w:rsidP="00041ECD">
            <w:pPr>
              <w:jc w:val="center"/>
              <w:rPr>
                <w:lang w:val="uk-UA"/>
              </w:rPr>
            </w:pPr>
            <w:r w:rsidRPr="003A0E75">
              <w:rPr>
                <w:lang w:val="uk-UA"/>
              </w:rPr>
              <w:t>155,00</w:t>
            </w:r>
          </w:p>
        </w:tc>
        <w:tc>
          <w:tcPr>
            <w:tcW w:w="992" w:type="dxa"/>
            <w:shd w:val="clear" w:color="auto" w:fill="FFFFFF"/>
            <w:vAlign w:val="center"/>
          </w:tcPr>
          <w:p w:rsidR="003A0E75" w:rsidRPr="003A0E75" w:rsidRDefault="003A0E75" w:rsidP="00041ECD">
            <w:pPr>
              <w:jc w:val="center"/>
              <w:rPr>
                <w:lang w:val="uk-UA"/>
              </w:rPr>
            </w:pPr>
            <w:r w:rsidRPr="003A0E75">
              <w:rPr>
                <w:lang w:val="uk-UA"/>
              </w:rPr>
              <w:t>60,00</w:t>
            </w:r>
          </w:p>
        </w:tc>
        <w:tc>
          <w:tcPr>
            <w:tcW w:w="992" w:type="dxa"/>
            <w:shd w:val="clear" w:color="auto" w:fill="FFFFFF"/>
            <w:vAlign w:val="center"/>
          </w:tcPr>
          <w:p w:rsidR="003A0E75" w:rsidRPr="003A0E75" w:rsidRDefault="003A0E75" w:rsidP="00041ECD">
            <w:pPr>
              <w:jc w:val="center"/>
              <w:rPr>
                <w:lang w:val="uk-UA"/>
              </w:rPr>
            </w:pPr>
            <w:r w:rsidRPr="003A0E75">
              <w:rPr>
                <w:lang w:val="uk-UA"/>
              </w:rPr>
              <w:t>90,00</w:t>
            </w:r>
          </w:p>
        </w:tc>
        <w:tc>
          <w:tcPr>
            <w:tcW w:w="1134" w:type="dxa"/>
            <w:shd w:val="clear" w:color="auto" w:fill="FFFFFF"/>
            <w:vAlign w:val="center"/>
          </w:tcPr>
          <w:p w:rsidR="003A0E75" w:rsidRPr="003A0E75" w:rsidRDefault="003A0E75" w:rsidP="00041ECD">
            <w:pPr>
              <w:jc w:val="center"/>
              <w:rPr>
                <w:lang w:val="uk-UA"/>
              </w:rPr>
            </w:pPr>
            <w:r w:rsidRPr="003A0E75">
              <w:rPr>
                <w:lang w:val="uk-UA"/>
              </w:rPr>
              <w:t>430,00</w:t>
            </w:r>
          </w:p>
        </w:tc>
        <w:tc>
          <w:tcPr>
            <w:tcW w:w="3119" w:type="dxa"/>
            <w:vMerge/>
            <w:vAlign w:val="center"/>
          </w:tcPr>
          <w:p w:rsidR="003A0E75" w:rsidRPr="003A0E75" w:rsidRDefault="003A0E75" w:rsidP="00041ECD">
            <w:pPr>
              <w:contextualSpacing/>
              <w:rPr>
                <w:lang w:val="uk-UA"/>
              </w:rPr>
            </w:pPr>
          </w:p>
        </w:tc>
      </w:tr>
      <w:tr w:rsidR="003A0E75" w:rsidRPr="003A0E75" w:rsidTr="00041ECD">
        <w:trPr>
          <w:trHeight w:val="260"/>
        </w:trPr>
        <w:tc>
          <w:tcPr>
            <w:tcW w:w="559" w:type="dxa"/>
            <w:vAlign w:val="center"/>
          </w:tcPr>
          <w:p w:rsidR="003A0E75" w:rsidRPr="003A0E75" w:rsidRDefault="003A0E75" w:rsidP="00041ECD">
            <w:pPr>
              <w:jc w:val="center"/>
              <w:rPr>
                <w:lang w:val="uk-UA"/>
              </w:rPr>
            </w:pPr>
            <w:r w:rsidRPr="003A0E75">
              <w:rPr>
                <w:lang w:val="uk-UA"/>
              </w:rPr>
              <w:t>4.4.</w:t>
            </w:r>
          </w:p>
        </w:tc>
        <w:tc>
          <w:tcPr>
            <w:tcW w:w="5962" w:type="dxa"/>
            <w:gridSpan w:val="4"/>
            <w:tcBorders>
              <w:top w:val="single" w:sz="8" w:space="0" w:color="auto"/>
              <w:left w:val="single" w:sz="8" w:space="0" w:color="auto"/>
              <w:bottom w:val="single" w:sz="8" w:space="0" w:color="auto"/>
              <w:right w:val="single" w:sz="8" w:space="0" w:color="000000"/>
            </w:tcBorders>
            <w:vAlign w:val="center"/>
          </w:tcPr>
          <w:p w:rsidR="003A0E75" w:rsidRPr="003A0E75" w:rsidRDefault="003A0E75" w:rsidP="00041ECD">
            <w:pPr>
              <w:widowControl w:val="0"/>
              <w:suppressAutoHyphens/>
              <w:rPr>
                <w:rFonts w:eastAsia="MS Gothic" w:cs="MS Gothic"/>
                <w:color w:val="000000"/>
                <w:kern w:val="1"/>
                <w:lang w:val="uk-UA" w:eastAsia="zh-CN" w:bidi="hi-IN"/>
              </w:rPr>
            </w:pPr>
            <w:r w:rsidRPr="003A0E75">
              <w:rPr>
                <w:rFonts w:eastAsia="MS Gothic" w:cs="MS Gothic"/>
                <w:color w:val="000000"/>
                <w:kern w:val="1"/>
                <w:lang w:val="uk-UA" w:eastAsia="zh-CN" w:bidi="hi-IN"/>
              </w:rPr>
              <w:t>Поточний ремонт дорожнього покриття парків, скверів підрядним способом</w:t>
            </w:r>
          </w:p>
        </w:tc>
        <w:tc>
          <w:tcPr>
            <w:tcW w:w="992" w:type="dxa"/>
            <w:shd w:val="clear" w:color="auto" w:fill="FFFFFF"/>
            <w:vAlign w:val="center"/>
          </w:tcPr>
          <w:p w:rsidR="003A0E75" w:rsidRPr="003A0E75" w:rsidRDefault="003A0E75" w:rsidP="00041ECD">
            <w:pPr>
              <w:jc w:val="center"/>
              <w:rPr>
                <w:lang w:val="uk-UA"/>
              </w:rPr>
            </w:pPr>
            <w:r w:rsidRPr="003A0E75">
              <w:rPr>
                <w:lang w:val="uk-UA"/>
              </w:rPr>
              <w:t>600,00</w:t>
            </w:r>
          </w:p>
        </w:tc>
        <w:tc>
          <w:tcPr>
            <w:tcW w:w="993" w:type="dxa"/>
            <w:shd w:val="clear" w:color="auto" w:fill="FFFFFF"/>
            <w:vAlign w:val="center"/>
          </w:tcPr>
          <w:p w:rsidR="003A0E75" w:rsidRPr="003A0E75" w:rsidRDefault="003A0E75" w:rsidP="00041ECD">
            <w:pPr>
              <w:jc w:val="center"/>
              <w:rPr>
                <w:lang w:val="uk-UA"/>
              </w:rPr>
            </w:pPr>
            <w:r w:rsidRPr="003A0E75">
              <w:rPr>
                <w:lang w:val="uk-UA"/>
              </w:rPr>
              <w:t>630,00</w:t>
            </w:r>
          </w:p>
        </w:tc>
        <w:tc>
          <w:tcPr>
            <w:tcW w:w="992" w:type="dxa"/>
            <w:shd w:val="clear" w:color="auto" w:fill="FFFFFF"/>
            <w:vAlign w:val="center"/>
          </w:tcPr>
          <w:p w:rsidR="003A0E75" w:rsidRPr="003A0E75" w:rsidRDefault="003A0E75" w:rsidP="00041ECD">
            <w:pPr>
              <w:jc w:val="center"/>
              <w:rPr>
                <w:lang w:val="uk-UA"/>
              </w:rPr>
            </w:pPr>
            <w:r w:rsidRPr="003A0E75">
              <w:rPr>
                <w:lang w:val="uk-UA"/>
              </w:rPr>
              <w:t>660,00</w:t>
            </w:r>
          </w:p>
        </w:tc>
        <w:tc>
          <w:tcPr>
            <w:tcW w:w="992" w:type="dxa"/>
            <w:shd w:val="clear" w:color="auto" w:fill="FFFFFF"/>
            <w:vAlign w:val="center"/>
          </w:tcPr>
          <w:p w:rsidR="003A0E75" w:rsidRPr="003A0E75" w:rsidRDefault="003A0E75" w:rsidP="00041ECD">
            <w:pPr>
              <w:jc w:val="center"/>
              <w:rPr>
                <w:lang w:val="uk-UA"/>
              </w:rPr>
            </w:pPr>
            <w:r w:rsidRPr="003A0E75">
              <w:rPr>
                <w:lang w:val="uk-UA"/>
              </w:rPr>
              <w:t>460,00</w:t>
            </w:r>
          </w:p>
        </w:tc>
        <w:tc>
          <w:tcPr>
            <w:tcW w:w="1134" w:type="dxa"/>
            <w:shd w:val="clear" w:color="auto" w:fill="FFFFFF"/>
            <w:vAlign w:val="center"/>
          </w:tcPr>
          <w:p w:rsidR="003A0E75" w:rsidRPr="003A0E75" w:rsidRDefault="003A0E75" w:rsidP="00041ECD">
            <w:pPr>
              <w:jc w:val="center"/>
              <w:rPr>
                <w:lang w:val="uk-UA"/>
              </w:rPr>
            </w:pPr>
            <w:r w:rsidRPr="003A0E75">
              <w:rPr>
                <w:lang w:val="uk-UA"/>
              </w:rPr>
              <w:t>2350,00</w:t>
            </w:r>
          </w:p>
        </w:tc>
        <w:tc>
          <w:tcPr>
            <w:tcW w:w="3119" w:type="dxa"/>
            <w:vMerge/>
            <w:vAlign w:val="center"/>
          </w:tcPr>
          <w:p w:rsidR="003A0E75" w:rsidRPr="003A0E75" w:rsidRDefault="003A0E75" w:rsidP="00041ECD">
            <w:pPr>
              <w:contextualSpacing/>
              <w:rPr>
                <w:lang w:val="uk-UA"/>
              </w:rPr>
            </w:pPr>
          </w:p>
        </w:tc>
      </w:tr>
      <w:tr w:rsidR="003A0E75" w:rsidRPr="003A0E75" w:rsidTr="00041ECD">
        <w:trPr>
          <w:cantSplit/>
          <w:trHeight w:val="2535"/>
        </w:trPr>
        <w:tc>
          <w:tcPr>
            <w:tcW w:w="559" w:type="dxa"/>
            <w:vAlign w:val="center"/>
          </w:tcPr>
          <w:p w:rsidR="003A0E75" w:rsidRPr="003A0E75" w:rsidRDefault="003A0E75" w:rsidP="00041ECD">
            <w:pPr>
              <w:jc w:val="center"/>
              <w:rPr>
                <w:lang w:val="uk-UA"/>
              </w:rPr>
            </w:pPr>
            <w:r w:rsidRPr="003A0E75">
              <w:rPr>
                <w:lang w:val="uk-UA"/>
              </w:rPr>
              <w:t>5.</w:t>
            </w:r>
          </w:p>
        </w:tc>
        <w:tc>
          <w:tcPr>
            <w:tcW w:w="1850" w:type="dxa"/>
            <w:vAlign w:val="center"/>
          </w:tcPr>
          <w:p w:rsidR="003A0E75" w:rsidRPr="003A0E75" w:rsidRDefault="003A0E75" w:rsidP="00041ECD">
            <w:pPr>
              <w:contextualSpacing/>
              <w:jc w:val="both"/>
              <w:rPr>
                <w:lang w:val="uk-UA"/>
              </w:rPr>
            </w:pPr>
            <w:r w:rsidRPr="003A0E75">
              <w:rPr>
                <w:lang w:val="uk-UA"/>
              </w:rPr>
              <w:t>Забезпечення належного озеленення міста, у тому числі:</w:t>
            </w:r>
          </w:p>
        </w:tc>
        <w:tc>
          <w:tcPr>
            <w:tcW w:w="852" w:type="dxa"/>
            <w:tcBorders>
              <w:bottom w:val="single" w:sz="4" w:space="0" w:color="auto"/>
            </w:tcBorders>
            <w:vAlign w:val="center"/>
          </w:tcPr>
          <w:p w:rsidR="003A0E75" w:rsidRPr="003A0E75" w:rsidRDefault="003A0E75" w:rsidP="00041ECD">
            <w:pPr>
              <w:contextualSpacing/>
              <w:jc w:val="center"/>
              <w:rPr>
                <w:lang w:val="uk-UA"/>
              </w:rPr>
            </w:pPr>
            <w:r w:rsidRPr="003A0E75">
              <w:rPr>
                <w:lang w:val="uk-UA"/>
              </w:rPr>
              <w:t>2025-2028 роки</w:t>
            </w:r>
          </w:p>
        </w:tc>
        <w:tc>
          <w:tcPr>
            <w:tcW w:w="1984" w:type="dxa"/>
            <w:tcBorders>
              <w:bottom w:val="single" w:sz="4" w:space="0" w:color="auto"/>
            </w:tcBorders>
            <w:vAlign w:val="center"/>
          </w:tcPr>
          <w:p w:rsidR="003A0E75" w:rsidRPr="003A0E75" w:rsidRDefault="003A0E75" w:rsidP="00041ECD">
            <w:pPr>
              <w:ind w:right="-28"/>
              <w:jc w:val="center"/>
              <w:rPr>
                <w:lang w:val="uk-UA"/>
              </w:rPr>
            </w:pPr>
            <w:r w:rsidRPr="003A0E75">
              <w:rPr>
                <w:lang w:val="uk-UA"/>
              </w:rPr>
              <w:t>ДЖКГ та КБ/ МЦ «Благоустрій»</w:t>
            </w:r>
          </w:p>
        </w:tc>
        <w:tc>
          <w:tcPr>
            <w:tcW w:w="1276" w:type="dxa"/>
            <w:textDirection w:val="btLr"/>
            <w:vAlign w:val="center"/>
          </w:tcPr>
          <w:p w:rsidR="003A0E75" w:rsidRPr="003A0E75" w:rsidRDefault="003A0E75" w:rsidP="00041ECD">
            <w:pPr>
              <w:ind w:left="113" w:right="-30"/>
              <w:contextualSpacing/>
              <w:jc w:val="center"/>
              <w:rPr>
                <w:lang w:val="uk-UA"/>
              </w:rPr>
            </w:pPr>
            <w:r w:rsidRPr="003A0E75">
              <w:rPr>
                <w:lang w:val="uk-UA"/>
              </w:rPr>
              <w:t xml:space="preserve">бюджет Білгород-Дністровської міської територіальної громади </w:t>
            </w:r>
          </w:p>
          <w:p w:rsidR="003A0E75" w:rsidRPr="003A0E75" w:rsidRDefault="003A0E75" w:rsidP="00041ECD">
            <w:pPr>
              <w:ind w:left="113" w:right="113"/>
              <w:contextualSpacing/>
              <w:jc w:val="both"/>
              <w:rPr>
                <w:lang w:val="uk-UA"/>
              </w:rPr>
            </w:pPr>
          </w:p>
        </w:tc>
        <w:tc>
          <w:tcPr>
            <w:tcW w:w="992" w:type="dxa"/>
            <w:vAlign w:val="center"/>
          </w:tcPr>
          <w:p w:rsidR="003A0E75" w:rsidRPr="003A0E75" w:rsidRDefault="003A0E75" w:rsidP="00041ECD">
            <w:pPr>
              <w:jc w:val="center"/>
              <w:rPr>
                <w:lang w:val="uk-UA"/>
              </w:rPr>
            </w:pPr>
            <w:r w:rsidRPr="003A0E75">
              <w:rPr>
                <w:lang w:val="uk-UA"/>
              </w:rPr>
              <w:t>692,30</w:t>
            </w:r>
          </w:p>
        </w:tc>
        <w:tc>
          <w:tcPr>
            <w:tcW w:w="993" w:type="dxa"/>
            <w:vAlign w:val="center"/>
          </w:tcPr>
          <w:p w:rsidR="003A0E75" w:rsidRPr="003A0E75" w:rsidRDefault="003A0E75" w:rsidP="00041ECD">
            <w:pPr>
              <w:jc w:val="center"/>
              <w:rPr>
                <w:lang w:val="uk-UA"/>
              </w:rPr>
            </w:pPr>
            <w:r w:rsidRPr="003A0E75">
              <w:rPr>
                <w:lang w:val="uk-UA"/>
              </w:rPr>
              <w:t>761,60</w:t>
            </w:r>
          </w:p>
        </w:tc>
        <w:tc>
          <w:tcPr>
            <w:tcW w:w="992" w:type="dxa"/>
            <w:vAlign w:val="center"/>
          </w:tcPr>
          <w:p w:rsidR="003A0E75" w:rsidRPr="003A0E75" w:rsidRDefault="003A0E75" w:rsidP="00041ECD">
            <w:pPr>
              <w:jc w:val="center"/>
              <w:rPr>
                <w:lang w:val="uk-UA"/>
              </w:rPr>
            </w:pPr>
            <w:r w:rsidRPr="003A0E75">
              <w:rPr>
                <w:lang w:val="uk-UA"/>
              </w:rPr>
              <w:t>832,00</w:t>
            </w:r>
          </w:p>
        </w:tc>
        <w:tc>
          <w:tcPr>
            <w:tcW w:w="992" w:type="dxa"/>
            <w:vAlign w:val="center"/>
          </w:tcPr>
          <w:p w:rsidR="003A0E75" w:rsidRPr="003A0E75" w:rsidRDefault="003A0E75" w:rsidP="00041ECD">
            <w:pPr>
              <w:jc w:val="center"/>
              <w:rPr>
                <w:lang w:val="uk-UA"/>
              </w:rPr>
            </w:pPr>
            <w:r w:rsidRPr="003A0E75">
              <w:rPr>
                <w:lang w:val="uk-UA"/>
              </w:rPr>
              <w:t>916,50</w:t>
            </w:r>
          </w:p>
        </w:tc>
        <w:tc>
          <w:tcPr>
            <w:tcW w:w="1134" w:type="dxa"/>
            <w:shd w:val="clear" w:color="auto" w:fill="FFFFFF"/>
            <w:vAlign w:val="center"/>
          </w:tcPr>
          <w:p w:rsidR="003A0E75" w:rsidRPr="003A0E75" w:rsidRDefault="003A0E75" w:rsidP="00041ECD">
            <w:pPr>
              <w:contextualSpacing/>
              <w:jc w:val="center"/>
              <w:rPr>
                <w:lang w:val="uk-UA"/>
              </w:rPr>
            </w:pPr>
            <w:r w:rsidRPr="003A0E75">
              <w:rPr>
                <w:lang w:val="uk-UA"/>
              </w:rPr>
              <w:t>3202,40</w:t>
            </w:r>
          </w:p>
        </w:tc>
        <w:tc>
          <w:tcPr>
            <w:tcW w:w="3119" w:type="dxa"/>
            <w:vMerge w:val="restart"/>
            <w:vAlign w:val="center"/>
          </w:tcPr>
          <w:p w:rsidR="003A0E75" w:rsidRPr="003A0E75" w:rsidRDefault="003A0E75" w:rsidP="00041ECD">
            <w:pPr>
              <w:contextualSpacing/>
              <w:rPr>
                <w:lang w:val="uk-UA"/>
              </w:rPr>
            </w:pPr>
            <w:r w:rsidRPr="003A0E75">
              <w:rPr>
                <w:lang w:val="uk-UA"/>
              </w:rPr>
              <w:t>Збереження та покращення стану зелених насаджень міста, що сприятиме його екологічному балансу та естетичному вигляду. Це включає регулярний догляд, підтримку і розвиток зелених насаджень</w:t>
            </w:r>
          </w:p>
        </w:tc>
      </w:tr>
      <w:tr w:rsidR="003A0E75" w:rsidRPr="003A0E75" w:rsidTr="00041ECD">
        <w:trPr>
          <w:trHeight w:val="423"/>
        </w:trPr>
        <w:tc>
          <w:tcPr>
            <w:tcW w:w="559" w:type="dxa"/>
            <w:vAlign w:val="center"/>
          </w:tcPr>
          <w:p w:rsidR="003A0E75" w:rsidRPr="003A0E75" w:rsidRDefault="003A0E75" w:rsidP="00041ECD">
            <w:pPr>
              <w:jc w:val="center"/>
              <w:rPr>
                <w:lang w:val="uk-UA"/>
              </w:rPr>
            </w:pPr>
            <w:r w:rsidRPr="003A0E75">
              <w:rPr>
                <w:lang w:val="uk-UA"/>
              </w:rPr>
              <w:t>5.1</w:t>
            </w:r>
          </w:p>
        </w:tc>
        <w:tc>
          <w:tcPr>
            <w:tcW w:w="5962" w:type="dxa"/>
            <w:gridSpan w:val="4"/>
            <w:vAlign w:val="center"/>
          </w:tcPr>
          <w:p w:rsidR="003A0E75" w:rsidRPr="003A0E75" w:rsidRDefault="003A0E75" w:rsidP="00041ECD">
            <w:pPr>
              <w:ind w:right="108"/>
              <w:contextualSpacing/>
              <w:rPr>
                <w:lang w:val="uk-UA"/>
              </w:rPr>
            </w:pPr>
            <w:r w:rsidRPr="003A0E75">
              <w:rPr>
                <w:lang w:val="uk-UA"/>
              </w:rPr>
              <w:t>проведення дезінсекції зелених багаторічних та однорічних насаджень</w:t>
            </w:r>
          </w:p>
        </w:tc>
        <w:tc>
          <w:tcPr>
            <w:tcW w:w="992" w:type="dxa"/>
            <w:vAlign w:val="center"/>
          </w:tcPr>
          <w:p w:rsidR="003A0E75" w:rsidRPr="003A0E75" w:rsidRDefault="003A0E75" w:rsidP="00041ECD">
            <w:pPr>
              <w:jc w:val="center"/>
              <w:rPr>
                <w:lang w:val="uk-UA"/>
              </w:rPr>
            </w:pPr>
            <w:r w:rsidRPr="003A0E75">
              <w:rPr>
                <w:lang w:val="uk-UA"/>
              </w:rPr>
              <w:t>642,00</w:t>
            </w:r>
          </w:p>
        </w:tc>
        <w:tc>
          <w:tcPr>
            <w:tcW w:w="993" w:type="dxa"/>
            <w:vAlign w:val="center"/>
          </w:tcPr>
          <w:p w:rsidR="003A0E75" w:rsidRPr="003A0E75" w:rsidRDefault="003A0E75" w:rsidP="00041ECD">
            <w:pPr>
              <w:jc w:val="center"/>
              <w:rPr>
                <w:lang w:val="uk-UA"/>
              </w:rPr>
            </w:pPr>
            <w:r w:rsidRPr="003A0E75">
              <w:rPr>
                <w:lang w:val="uk-UA"/>
              </w:rPr>
              <w:t>706,00</w:t>
            </w:r>
          </w:p>
        </w:tc>
        <w:tc>
          <w:tcPr>
            <w:tcW w:w="992" w:type="dxa"/>
            <w:vAlign w:val="center"/>
          </w:tcPr>
          <w:p w:rsidR="003A0E75" w:rsidRPr="003A0E75" w:rsidRDefault="003A0E75" w:rsidP="00041ECD">
            <w:pPr>
              <w:jc w:val="center"/>
              <w:rPr>
                <w:lang w:val="uk-UA"/>
              </w:rPr>
            </w:pPr>
            <w:r w:rsidRPr="003A0E75">
              <w:rPr>
                <w:lang w:val="uk-UA"/>
              </w:rPr>
              <w:t>771,00</w:t>
            </w:r>
          </w:p>
        </w:tc>
        <w:tc>
          <w:tcPr>
            <w:tcW w:w="992" w:type="dxa"/>
            <w:vAlign w:val="center"/>
          </w:tcPr>
          <w:p w:rsidR="003A0E75" w:rsidRPr="003A0E75" w:rsidRDefault="003A0E75" w:rsidP="00041ECD">
            <w:pPr>
              <w:jc w:val="center"/>
              <w:rPr>
                <w:lang w:val="uk-UA"/>
              </w:rPr>
            </w:pPr>
            <w:r w:rsidRPr="003A0E75">
              <w:rPr>
                <w:lang w:val="uk-UA"/>
              </w:rPr>
              <w:t>848,00</w:t>
            </w:r>
          </w:p>
        </w:tc>
        <w:tc>
          <w:tcPr>
            <w:tcW w:w="1134" w:type="dxa"/>
            <w:shd w:val="clear" w:color="auto" w:fill="FFFFFF"/>
            <w:vAlign w:val="center"/>
          </w:tcPr>
          <w:p w:rsidR="003A0E75" w:rsidRPr="003A0E75" w:rsidRDefault="003A0E75" w:rsidP="00041ECD">
            <w:pPr>
              <w:contextualSpacing/>
              <w:jc w:val="center"/>
              <w:rPr>
                <w:lang w:val="uk-UA"/>
              </w:rPr>
            </w:pPr>
            <w:r w:rsidRPr="003A0E75">
              <w:rPr>
                <w:lang w:val="uk-UA"/>
              </w:rPr>
              <w:t>2967,00</w:t>
            </w:r>
          </w:p>
        </w:tc>
        <w:tc>
          <w:tcPr>
            <w:tcW w:w="3119" w:type="dxa"/>
            <w:vMerge/>
            <w:vAlign w:val="center"/>
          </w:tcPr>
          <w:p w:rsidR="003A0E75" w:rsidRPr="003A0E75" w:rsidRDefault="003A0E75" w:rsidP="00041ECD">
            <w:pPr>
              <w:contextualSpacing/>
              <w:rPr>
                <w:lang w:val="uk-UA"/>
              </w:rPr>
            </w:pPr>
          </w:p>
        </w:tc>
      </w:tr>
      <w:tr w:rsidR="003A0E75" w:rsidRPr="003A0E75" w:rsidTr="00041ECD">
        <w:trPr>
          <w:trHeight w:val="70"/>
        </w:trPr>
        <w:tc>
          <w:tcPr>
            <w:tcW w:w="559" w:type="dxa"/>
            <w:vAlign w:val="center"/>
          </w:tcPr>
          <w:p w:rsidR="003A0E75" w:rsidRPr="003A0E75" w:rsidRDefault="003A0E75" w:rsidP="00041ECD">
            <w:pPr>
              <w:jc w:val="center"/>
              <w:rPr>
                <w:lang w:val="uk-UA"/>
              </w:rPr>
            </w:pPr>
            <w:r w:rsidRPr="003A0E75">
              <w:rPr>
                <w:lang w:val="uk-UA"/>
              </w:rPr>
              <w:t>5.2</w:t>
            </w:r>
          </w:p>
        </w:tc>
        <w:tc>
          <w:tcPr>
            <w:tcW w:w="5962" w:type="dxa"/>
            <w:gridSpan w:val="4"/>
            <w:vAlign w:val="center"/>
          </w:tcPr>
          <w:p w:rsidR="003A0E75" w:rsidRPr="003A0E75" w:rsidRDefault="003A0E75" w:rsidP="00041ECD">
            <w:pPr>
              <w:ind w:right="108"/>
              <w:contextualSpacing/>
              <w:jc w:val="both"/>
              <w:rPr>
                <w:lang w:val="uk-UA"/>
              </w:rPr>
            </w:pPr>
            <w:r w:rsidRPr="003A0E75">
              <w:rPr>
                <w:lang w:val="uk-UA"/>
              </w:rPr>
              <w:t>утримання існуючих зелених багаторічних та однорічних насаджень</w:t>
            </w:r>
          </w:p>
        </w:tc>
        <w:tc>
          <w:tcPr>
            <w:tcW w:w="992" w:type="dxa"/>
            <w:vAlign w:val="center"/>
          </w:tcPr>
          <w:p w:rsidR="003A0E75" w:rsidRPr="003A0E75" w:rsidRDefault="003A0E75" w:rsidP="00041ECD">
            <w:pPr>
              <w:jc w:val="center"/>
              <w:rPr>
                <w:lang w:val="uk-UA"/>
              </w:rPr>
            </w:pPr>
            <w:r w:rsidRPr="003A0E75">
              <w:rPr>
                <w:lang w:val="uk-UA"/>
              </w:rPr>
              <w:t>50,30</w:t>
            </w:r>
          </w:p>
        </w:tc>
        <w:tc>
          <w:tcPr>
            <w:tcW w:w="993" w:type="dxa"/>
            <w:vAlign w:val="center"/>
          </w:tcPr>
          <w:p w:rsidR="003A0E75" w:rsidRPr="003A0E75" w:rsidRDefault="003A0E75" w:rsidP="00041ECD">
            <w:pPr>
              <w:jc w:val="center"/>
              <w:rPr>
                <w:lang w:val="uk-UA"/>
              </w:rPr>
            </w:pPr>
            <w:r w:rsidRPr="003A0E75">
              <w:rPr>
                <w:lang w:val="uk-UA"/>
              </w:rPr>
              <w:t>55,60</w:t>
            </w:r>
          </w:p>
        </w:tc>
        <w:tc>
          <w:tcPr>
            <w:tcW w:w="992" w:type="dxa"/>
            <w:vAlign w:val="center"/>
          </w:tcPr>
          <w:p w:rsidR="003A0E75" w:rsidRPr="003A0E75" w:rsidRDefault="003A0E75" w:rsidP="00041ECD">
            <w:pPr>
              <w:jc w:val="center"/>
              <w:rPr>
                <w:lang w:val="uk-UA"/>
              </w:rPr>
            </w:pPr>
            <w:r w:rsidRPr="003A0E75">
              <w:rPr>
                <w:lang w:val="uk-UA"/>
              </w:rPr>
              <w:t>61,00</w:t>
            </w:r>
          </w:p>
        </w:tc>
        <w:tc>
          <w:tcPr>
            <w:tcW w:w="992" w:type="dxa"/>
            <w:vAlign w:val="center"/>
          </w:tcPr>
          <w:p w:rsidR="003A0E75" w:rsidRPr="003A0E75" w:rsidRDefault="003A0E75" w:rsidP="00041ECD">
            <w:pPr>
              <w:jc w:val="center"/>
              <w:rPr>
                <w:lang w:val="uk-UA"/>
              </w:rPr>
            </w:pPr>
            <w:r w:rsidRPr="003A0E75">
              <w:rPr>
                <w:lang w:val="uk-UA"/>
              </w:rPr>
              <w:t>68,50</w:t>
            </w:r>
          </w:p>
        </w:tc>
        <w:tc>
          <w:tcPr>
            <w:tcW w:w="1134" w:type="dxa"/>
            <w:shd w:val="clear" w:color="auto" w:fill="FFFFFF"/>
            <w:vAlign w:val="center"/>
          </w:tcPr>
          <w:p w:rsidR="003A0E75" w:rsidRPr="003A0E75" w:rsidRDefault="003A0E75" w:rsidP="00041ECD">
            <w:pPr>
              <w:contextualSpacing/>
              <w:jc w:val="center"/>
              <w:rPr>
                <w:lang w:val="uk-UA"/>
              </w:rPr>
            </w:pPr>
            <w:r w:rsidRPr="003A0E75">
              <w:rPr>
                <w:lang w:val="uk-UA"/>
              </w:rPr>
              <w:t>235,40</w:t>
            </w:r>
          </w:p>
        </w:tc>
        <w:tc>
          <w:tcPr>
            <w:tcW w:w="3119" w:type="dxa"/>
            <w:vMerge/>
            <w:vAlign w:val="center"/>
          </w:tcPr>
          <w:p w:rsidR="003A0E75" w:rsidRPr="003A0E75" w:rsidRDefault="003A0E75" w:rsidP="00041ECD">
            <w:pPr>
              <w:contextualSpacing/>
              <w:rPr>
                <w:lang w:val="uk-UA"/>
              </w:rPr>
            </w:pPr>
          </w:p>
        </w:tc>
      </w:tr>
      <w:tr w:rsidR="00240DC0" w:rsidRPr="003A0E75" w:rsidTr="00240DC0">
        <w:trPr>
          <w:cantSplit/>
          <w:trHeight w:val="2438"/>
        </w:trPr>
        <w:tc>
          <w:tcPr>
            <w:tcW w:w="559" w:type="dxa"/>
            <w:vAlign w:val="center"/>
          </w:tcPr>
          <w:p w:rsidR="00240DC0" w:rsidRPr="003A0E75" w:rsidRDefault="00240DC0" w:rsidP="00041ECD">
            <w:pPr>
              <w:jc w:val="center"/>
              <w:rPr>
                <w:lang w:val="uk-UA"/>
              </w:rPr>
            </w:pPr>
            <w:r w:rsidRPr="003A0E75">
              <w:rPr>
                <w:lang w:val="uk-UA"/>
              </w:rPr>
              <w:lastRenderedPageBreak/>
              <w:t>6</w:t>
            </w:r>
          </w:p>
        </w:tc>
        <w:tc>
          <w:tcPr>
            <w:tcW w:w="1850" w:type="dxa"/>
            <w:vAlign w:val="center"/>
          </w:tcPr>
          <w:p w:rsidR="00240DC0" w:rsidRPr="003A0E75" w:rsidRDefault="00240DC0" w:rsidP="00041ECD">
            <w:pPr>
              <w:ind w:right="-25"/>
              <w:contextualSpacing/>
              <w:rPr>
                <w:bCs/>
                <w:lang w:val="uk-UA"/>
              </w:rPr>
            </w:pPr>
            <w:r w:rsidRPr="003A0E75">
              <w:rPr>
                <w:bCs/>
                <w:lang w:val="uk-UA"/>
              </w:rPr>
              <w:t>Будівництво, реконструкція, капітальний ремонт майна</w:t>
            </w:r>
          </w:p>
        </w:tc>
        <w:tc>
          <w:tcPr>
            <w:tcW w:w="852" w:type="dxa"/>
            <w:tcBorders>
              <w:bottom w:val="single" w:sz="4" w:space="0" w:color="auto"/>
            </w:tcBorders>
            <w:vAlign w:val="center"/>
          </w:tcPr>
          <w:p w:rsidR="00240DC0" w:rsidRPr="003A0E75" w:rsidRDefault="00240DC0" w:rsidP="00041ECD">
            <w:pPr>
              <w:contextualSpacing/>
              <w:jc w:val="center"/>
              <w:rPr>
                <w:lang w:val="uk-UA"/>
              </w:rPr>
            </w:pPr>
            <w:r w:rsidRPr="003A0E75">
              <w:rPr>
                <w:lang w:val="uk-UA"/>
              </w:rPr>
              <w:t>2025-2028 роки</w:t>
            </w:r>
          </w:p>
        </w:tc>
        <w:tc>
          <w:tcPr>
            <w:tcW w:w="1984" w:type="dxa"/>
            <w:tcBorders>
              <w:bottom w:val="single" w:sz="4" w:space="0" w:color="auto"/>
            </w:tcBorders>
            <w:vAlign w:val="center"/>
          </w:tcPr>
          <w:p w:rsidR="00240DC0" w:rsidRPr="003A0E75" w:rsidRDefault="00240DC0" w:rsidP="00041ECD">
            <w:pPr>
              <w:ind w:right="-28"/>
              <w:jc w:val="center"/>
              <w:rPr>
                <w:lang w:val="uk-UA"/>
              </w:rPr>
            </w:pPr>
            <w:r w:rsidRPr="003A0E75">
              <w:rPr>
                <w:lang w:val="uk-UA"/>
              </w:rPr>
              <w:t>ДЖКГ та КБ/ МЦ «Благоустрій»</w:t>
            </w:r>
          </w:p>
        </w:tc>
        <w:tc>
          <w:tcPr>
            <w:tcW w:w="1276" w:type="dxa"/>
            <w:textDirection w:val="btLr"/>
            <w:vAlign w:val="center"/>
          </w:tcPr>
          <w:p w:rsidR="00240DC0" w:rsidRPr="003A0E75" w:rsidRDefault="00240DC0" w:rsidP="00041ECD">
            <w:pPr>
              <w:ind w:left="113" w:right="-30"/>
              <w:contextualSpacing/>
              <w:jc w:val="center"/>
              <w:rPr>
                <w:lang w:val="uk-UA"/>
              </w:rPr>
            </w:pPr>
            <w:r w:rsidRPr="003A0E75">
              <w:rPr>
                <w:lang w:val="uk-UA"/>
              </w:rPr>
              <w:t xml:space="preserve">бюджет Білгород-Дністровської міської територіальної громади </w:t>
            </w:r>
          </w:p>
          <w:p w:rsidR="00240DC0" w:rsidRPr="003A0E75" w:rsidRDefault="00240DC0" w:rsidP="00041ECD">
            <w:pPr>
              <w:ind w:left="113" w:right="108"/>
              <w:contextualSpacing/>
              <w:jc w:val="both"/>
              <w:rPr>
                <w:lang w:val="uk-UA"/>
              </w:rPr>
            </w:pPr>
          </w:p>
        </w:tc>
        <w:tc>
          <w:tcPr>
            <w:tcW w:w="992" w:type="dxa"/>
            <w:vAlign w:val="center"/>
          </w:tcPr>
          <w:p w:rsidR="00240DC0" w:rsidRPr="003A0E75" w:rsidRDefault="00240DC0" w:rsidP="00041ECD">
            <w:pPr>
              <w:jc w:val="center"/>
              <w:rPr>
                <w:lang w:val="uk-UA"/>
              </w:rPr>
            </w:pPr>
            <w:r w:rsidRPr="003A0E75">
              <w:rPr>
                <w:lang w:val="uk-UA"/>
              </w:rPr>
              <w:t>2000,00</w:t>
            </w:r>
          </w:p>
        </w:tc>
        <w:tc>
          <w:tcPr>
            <w:tcW w:w="993" w:type="dxa"/>
            <w:vAlign w:val="center"/>
          </w:tcPr>
          <w:p w:rsidR="00240DC0" w:rsidRPr="003A0E75" w:rsidRDefault="00240DC0" w:rsidP="00041ECD">
            <w:pPr>
              <w:jc w:val="center"/>
              <w:rPr>
                <w:lang w:val="uk-UA"/>
              </w:rPr>
            </w:pPr>
            <w:r w:rsidRPr="003A0E75">
              <w:rPr>
                <w:lang w:val="uk-UA"/>
              </w:rPr>
              <w:t>0,00</w:t>
            </w:r>
          </w:p>
        </w:tc>
        <w:tc>
          <w:tcPr>
            <w:tcW w:w="992" w:type="dxa"/>
            <w:vAlign w:val="center"/>
          </w:tcPr>
          <w:p w:rsidR="00240DC0" w:rsidRPr="003A0E75" w:rsidRDefault="00240DC0" w:rsidP="00041ECD">
            <w:pPr>
              <w:jc w:val="center"/>
              <w:rPr>
                <w:lang w:val="uk-UA"/>
              </w:rPr>
            </w:pPr>
            <w:r w:rsidRPr="003A0E75">
              <w:rPr>
                <w:lang w:val="uk-UA"/>
              </w:rPr>
              <w:t>0,00</w:t>
            </w:r>
          </w:p>
        </w:tc>
        <w:tc>
          <w:tcPr>
            <w:tcW w:w="992" w:type="dxa"/>
            <w:vAlign w:val="center"/>
          </w:tcPr>
          <w:p w:rsidR="00240DC0" w:rsidRPr="003A0E75" w:rsidRDefault="00240DC0" w:rsidP="00041ECD">
            <w:pPr>
              <w:jc w:val="center"/>
              <w:rPr>
                <w:lang w:val="uk-UA"/>
              </w:rPr>
            </w:pPr>
            <w:r w:rsidRPr="003A0E75">
              <w:rPr>
                <w:lang w:val="uk-UA"/>
              </w:rPr>
              <w:t>0,00</w:t>
            </w:r>
          </w:p>
        </w:tc>
        <w:tc>
          <w:tcPr>
            <w:tcW w:w="1134" w:type="dxa"/>
            <w:shd w:val="clear" w:color="auto" w:fill="FFFFFF"/>
            <w:vAlign w:val="center"/>
          </w:tcPr>
          <w:p w:rsidR="00240DC0" w:rsidRPr="003A0E75" w:rsidRDefault="00240DC0" w:rsidP="00041ECD">
            <w:pPr>
              <w:contextualSpacing/>
              <w:jc w:val="center"/>
              <w:rPr>
                <w:lang w:val="uk-UA"/>
              </w:rPr>
            </w:pPr>
            <w:r w:rsidRPr="003A0E75">
              <w:rPr>
                <w:lang w:val="uk-UA"/>
              </w:rPr>
              <w:t>2000,00</w:t>
            </w:r>
          </w:p>
        </w:tc>
        <w:tc>
          <w:tcPr>
            <w:tcW w:w="3119" w:type="dxa"/>
            <w:vMerge w:val="restart"/>
            <w:vAlign w:val="center"/>
          </w:tcPr>
          <w:p w:rsidR="00240DC0" w:rsidRPr="003A0E75" w:rsidRDefault="00240DC0" w:rsidP="00041ECD">
            <w:pPr>
              <w:contextualSpacing/>
              <w:rPr>
                <w:lang w:val="uk-UA"/>
              </w:rPr>
            </w:pPr>
            <w:r w:rsidRPr="003A0E75">
              <w:rPr>
                <w:rFonts w:eastAsia="MS Gothic" w:cs="MS Gothic"/>
                <w:kern w:val="1"/>
                <w:lang w:val="uk-UA" w:eastAsia="zh-CN" w:bidi="hi-IN"/>
              </w:rPr>
              <w:t>Проведення реконструкції, модернізації та ремонту майна, що сприятиме поліпшенню технічного стану та збереженню комунального майна.</w:t>
            </w:r>
          </w:p>
        </w:tc>
      </w:tr>
      <w:tr w:rsidR="00240DC0" w:rsidRPr="003A0E75" w:rsidTr="00041ECD">
        <w:trPr>
          <w:trHeight w:val="273"/>
        </w:trPr>
        <w:tc>
          <w:tcPr>
            <w:tcW w:w="559" w:type="dxa"/>
            <w:vAlign w:val="center"/>
          </w:tcPr>
          <w:p w:rsidR="00240DC0" w:rsidRPr="003A0E75" w:rsidRDefault="00240DC0" w:rsidP="00041ECD">
            <w:pPr>
              <w:jc w:val="center"/>
              <w:rPr>
                <w:lang w:val="uk-UA"/>
              </w:rPr>
            </w:pPr>
            <w:r w:rsidRPr="003A0E75">
              <w:rPr>
                <w:lang w:val="uk-UA"/>
              </w:rPr>
              <w:t>6.1.</w:t>
            </w:r>
          </w:p>
        </w:tc>
        <w:tc>
          <w:tcPr>
            <w:tcW w:w="5962" w:type="dxa"/>
            <w:gridSpan w:val="4"/>
            <w:tcBorders>
              <w:top w:val="single" w:sz="8" w:space="0" w:color="auto"/>
              <w:left w:val="single" w:sz="8" w:space="0" w:color="auto"/>
              <w:bottom w:val="single" w:sz="8" w:space="0" w:color="auto"/>
              <w:right w:val="single" w:sz="8" w:space="0" w:color="000000"/>
            </w:tcBorders>
            <w:vAlign w:val="center"/>
          </w:tcPr>
          <w:p w:rsidR="00240DC0" w:rsidRPr="003A0E75" w:rsidRDefault="00240DC0" w:rsidP="00041ECD">
            <w:pPr>
              <w:rPr>
                <w:color w:val="000000"/>
                <w:lang w:val="uk-UA"/>
              </w:rPr>
            </w:pPr>
            <w:r w:rsidRPr="003A0E75">
              <w:rPr>
                <w:rFonts w:eastAsia="MS Gothic" w:cs="MS Gothic"/>
                <w:color w:val="000000"/>
                <w:kern w:val="1"/>
                <w:lang w:val="uk-UA" w:eastAsia="zh-CN" w:bidi="hi-IN"/>
              </w:rPr>
              <w:t>реконструкція навісу для піску, який знаходиться в критичному аварійному стані, розташований по вул. Ізмаїльська, 178-А, МЦ "Благоустрій"</w:t>
            </w:r>
          </w:p>
        </w:tc>
        <w:tc>
          <w:tcPr>
            <w:tcW w:w="992" w:type="dxa"/>
            <w:vAlign w:val="center"/>
          </w:tcPr>
          <w:p w:rsidR="00240DC0" w:rsidRPr="003A0E75" w:rsidRDefault="00240DC0" w:rsidP="00041ECD">
            <w:pPr>
              <w:jc w:val="center"/>
              <w:rPr>
                <w:lang w:val="uk-UA"/>
              </w:rPr>
            </w:pPr>
            <w:r w:rsidRPr="003A0E75">
              <w:rPr>
                <w:lang w:val="uk-UA"/>
              </w:rPr>
              <w:t>2000,00</w:t>
            </w:r>
          </w:p>
        </w:tc>
        <w:tc>
          <w:tcPr>
            <w:tcW w:w="993" w:type="dxa"/>
            <w:vAlign w:val="center"/>
          </w:tcPr>
          <w:p w:rsidR="00240DC0" w:rsidRPr="003A0E75" w:rsidRDefault="00240DC0" w:rsidP="00041ECD">
            <w:pPr>
              <w:jc w:val="center"/>
              <w:rPr>
                <w:lang w:val="uk-UA"/>
              </w:rPr>
            </w:pPr>
            <w:r w:rsidRPr="003A0E75">
              <w:rPr>
                <w:lang w:val="uk-UA"/>
              </w:rPr>
              <w:t>0,00</w:t>
            </w:r>
          </w:p>
        </w:tc>
        <w:tc>
          <w:tcPr>
            <w:tcW w:w="992" w:type="dxa"/>
            <w:vAlign w:val="center"/>
          </w:tcPr>
          <w:p w:rsidR="00240DC0" w:rsidRPr="003A0E75" w:rsidRDefault="00240DC0" w:rsidP="00041ECD">
            <w:pPr>
              <w:jc w:val="center"/>
              <w:rPr>
                <w:lang w:val="uk-UA"/>
              </w:rPr>
            </w:pPr>
            <w:r w:rsidRPr="003A0E75">
              <w:rPr>
                <w:lang w:val="uk-UA"/>
              </w:rPr>
              <w:t>0,00</w:t>
            </w:r>
          </w:p>
        </w:tc>
        <w:tc>
          <w:tcPr>
            <w:tcW w:w="992" w:type="dxa"/>
            <w:vAlign w:val="center"/>
          </w:tcPr>
          <w:p w:rsidR="00240DC0" w:rsidRPr="003A0E75" w:rsidRDefault="00240DC0" w:rsidP="00041ECD">
            <w:pPr>
              <w:jc w:val="center"/>
              <w:rPr>
                <w:lang w:val="uk-UA"/>
              </w:rPr>
            </w:pPr>
            <w:r w:rsidRPr="003A0E75">
              <w:rPr>
                <w:lang w:val="uk-UA"/>
              </w:rPr>
              <w:t>0,00</w:t>
            </w:r>
          </w:p>
        </w:tc>
        <w:tc>
          <w:tcPr>
            <w:tcW w:w="1134" w:type="dxa"/>
            <w:shd w:val="clear" w:color="auto" w:fill="FFFFFF"/>
            <w:vAlign w:val="center"/>
          </w:tcPr>
          <w:p w:rsidR="00240DC0" w:rsidRPr="003A0E75" w:rsidRDefault="00240DC0" w:rsidP="00041ECD">
            <w:pPr>
              <w:contextualSpacing/>
              <w:jc w:val="center"/>
              <w:rPr>
                <w:lang w:val="uk-UA"/>
              </w:rPr>
            </w:pPr>
            <w:r w:rsidRPr="003A0E75">
              <w:rPr>
                <w:lang w:val="uk-UA"/>
              </w:rPr>
              <w:t>2000,00</w:t>
            </w:r>
          </w:p>
        </w:tc>
        <w:tc>
          <w:tcPr>
            <w:tcW w:w="3119" w:type="dxa"/>
            <w:vMerge/>
            <w:vAlign w:val="center"/>
          </w:tcPr>
          <w:p w:rsidR="00240DC0" w:rsidRPr="003A0E75" w:rsidRDefault="00240DC0" w:rsidP="00041ECD">
            <w:pPr>
              <w:contextualSpacing/>
              <w:rPr>
                <w:rFonts w:eastAsia="MS Gothic" w:cs="MS Gothic"/>
                <w:kern w:val="1"/>
                <w:lang w:val="uk-UA" w:eastAsia="zh-CN" w:bidi="hi-IN"/>
              </w:rPr>
            </w:pPr>
          </w:p>
        </w:tc>
      </w:tr>
      <w:tr w:rsidR="003A0E75" w:rsidRPr="009A7023" w:rsidTr="00041ECD">
        <w:trPr>
          <w:cantSplit/>
          <w:trHeight w:val="2442"/>
        </w:trPr>
        <w:tc>
          <w:tcPr>
            <w:tcW w:w="559" w:type="dxa"/>
            <w:vAlign w:val="center"/>
          </w:tcPr>
          <w:p w:rsidR="003A0E75" w:rsidRPr="003A0E75" w:rsidRDefault="003A0E75" w:rsidP="00041ECD">
            <w:pPr>
              <w:jc w:val="center"/>
              <w:rPr>
                <w:lang w:val="uk-UA"/>
              </w:rPr>
            </w:pPr>
            <w:r w:rsidRPr="003A0E75">
              <w:rPr>
                <w:lang w:val="uk-UA"/>
              </w:rPr>
              <w:t>7</w:t>
            </w:r>
          </w:p>
        </w:tc>
        <w:tc>
          <w:tcPr>
            <w:tcW w:w="1850" w:type="dxa"/>
            <w:vAlign w:val="center"/>
          </w:tcPr>
          <w:p w:rsidR="003A0E75" w:rsidRPr="003A0E75" w:rsidRDefault="003A0E75" w:rsidP="00041ECD">
            <w:pPr>
              <w:ind w:right="-25"/>
              <w:contextualSpacing/>
              <w:rPr>
                <w:lang w:val="uk-UA"/>
              </w:rPr>
            </w:pPr>
            <w:r w:rsidRPr="003A0E75">
              <w:rPr>
                <w:bCs/>
                <w:lang w:val="uk-UA"/>
              </w:rPr>
              <w:t>Утримання кладовищ</w:t>
            </w:r>
          </w:p>
        </w:tc>
        <w:tc>
          <w:tcPr>
            <w:tcW w:w="852" w:type="dxa"/>
            <w:tcBorders>
              <w:bottom w:val="single" w:sz="4" w:space="0" w:color="auto"/>
            </w:tcBorders>
            <w:vAlign w:val="center"/>
          </w:tcPr>
          <w:p w:rsidR="003A0E75" w:rsidRPr="003A0E75" w:rsidRDefault="003A0E75" w:rsidP="00041ECD">
            <w:pPr>
              <w:contextualSpacing/>
              <w:jc w:val="center"/>
              <w:rPr>
                <w:lang w:val="uk-UA"/>
              </w:rPr>
            </w:pPr>
            <w:r w:rsidRPr="003A0E75">
              <w:rPr>
                <w:lang w:val="uk-UA"/>
              </w:rPr>
              <w:t>2025-2028 роки</w:t>
            </w:r>
          </w:p>
        </w:tc>
        <w:tc>
          <w:tcPr>
            <w:tcW w:w="1984" w:type="dxa"/>
            <w:tcBorders>
              <w:bottom w:val="single" w:sz="4" w:space="0" w:color="auto"/>
            </w:tcBorders>
            <w:vAlign w:val="center"/>
          </w:tcPr>
          <w:p w:rsidR="003A0E75" w:rsidRPr="003A0E75" w:rsidRDefault="003A0E75" w:rsidP="00041ECD">
            <w:pPr>
              <w:ind w:right="-28"/>
              <w:jc w:val="center"/>
              <w:rPr>
                <w:lang w:val="uk-UA"/>
              </w:rPr>
            </w:pPr>
            <w:r w:rsidRPr="003A0E75">
              <w:rPr>
                <w:lang w:val="uk-UA"/>
              </w:rPr>
              <w:t>ДЖКГ та КБ/ МЦ «Благоустрій»</w:t>
            </w:r>
          </w:p>
        </w:tc>
        <w:tc>
          <w:tcPr>
            <w:tcW w:w="1276" w:type="dxa"/>
            <w:vMerge w:val="restart"/>
            <w:textDirection w:val="btLr"/>
            <w:vAlign w:val="center"/>
          </w:tcPr>
          <w:p w:rsidR="003A0E75" w:rsidRPr="003A0E75" w:rsidRDefault="003A0E75" w:rsidP="00041ECD">
            <w:pPr>
              <w:ind w:left="113" w:right="-30"/>
              <w:contextualSpacing/>
              <w:jc w:val="center"/>
              <w:rPr>
                <w:lang w:val="uk-UA"/>
              </w:rPr>
            </w:pPr>
            <w:r w:rsidRPr="003A0E75">
              <w:rPr>
                <w:lang w:val="uk-UA"/>
              </w:rPr>
              <w:t xml:space="preserve">бюджет Білгород-Дністровської міської територіальної громади </w:t>
            </w:r>
          </w:p>
          <w:p w:rsidR="003A0E75" w:rsidRPr="003A0E75" w:rsidRDefault="003A0E75" w:rsidP="00041ECD">
            <w:pPr>
              <w:ind w:left="113" w:right="-30"/>
              <w:contextualSpacing/>
              <w:jc w:val="center"/>
              <w:rPr>
                <w:lang w:val="uk-UA"/>
              </w:rPr>
            </w:pPr>
          </w:p>
        </w:tc>
        <w:tc>
          <w:tcPr>
            <w:tcW w:w="992" w:type="dxa"/>
            <w:shd w:val="clear" w:color="auto" w:fill="FFFFFF"/>
            <w:vAlign w:val="center"/>
          </w:tcPr>
          <w:p w:rsidR="003A0E75" w:rsidRPr="003A0E75" w:rsidRDefault="003A0E75" w:rsidP="00041ECD">
            <w:pPr>
              <w:contextualSpacing/>
              <w:jc w:val="center"/>
              <w:rPr>
                <w:lang w:val="uk-UA"/>
              </w:rPr>
            </w:pPr>
            <w:r w:rsidRPr="003A0E75">
              <w:rPr>
                <w:lang w:val="uk-UA"/>
              </w:rPr>
              <w:t>234,00</w:t>
            </w:r>
          </w:p>
        </w:tc>
        <w:tc>
          <w:tcPr>
            <w:tcW w:w="993" w:type="dxa"/>
            <w:shd w:val="clear" w:color="auto" w:fill="FFFFFF"/>
            <w:vAlign w:val="center"/>
          </w:tcPr>
          <w:p w:rsidR="003A0E75" w:rsidRPr="003A0E75" w:rsidRDefault="003A0E75" w:rsidP="00041ECD">
            <w:pPr>
              <w:contextualSpacing/>
              <w:jc w:val="center"/>
              <w:rPr>
                <w:lang w:val="uk-UA"/>
              </w:rPr>
            </w:pPr>
            <w:r w:rsidRPr="003A0E75">
              <w:rPr>
                <w:lang w:val="uk-UA"/>
              </w:rPr>
              <w:t>225,00</w:t>
            </w:r>
          </w:p>
        </w:tc>
        <w:tc>
          <w:tcPr>
            <w:tcW w:w="992" w:type="dxa"/>
            <w:shd w:val="clear" w:color="auto" w:fill="FFFFFF"/>
            <w:vAlign w:val="center"/>
          </w:tcPr>
          <w:p w:rsidR="003A0E75" w:rsidRPr="003A0E75" w:rsidRDefault="003A0E75" w:rsidP="00041ECD">
            <w:pPr>
              <w:contextualSpacing/>
              <w:jc w:val="center"/>
              <w:rPr>
                <w:lang w:val="uk-UA"/>
              </w:rPr>
            </w:pPr>
            <w:r w:rsidRPr="003A0E75">
              <w:rPr>
                <w:lang w:val="uk-UA"/>
              </w:rPr>
              <w:t>272,00</w:t>
            </w:r>
          </w:p>
        </w:tc>
        <w:tc>
          <w:tcPr>
            <w:tcW w:w="992" w:type="dxa"/>
            <w:shd w:val="clear" w:color="auto" w:fill="FFFFFF"/>
            <w:vAlign w:val="center"/>
          </w:tcPr>
          <w:p w:rsidR="003A0E75" w:rsidRPr="003A0E75" w:rsidRDefault="003A0E75" w:rsidP="00041ECD">
            <w:pPr>
              <w:contextualSpacing/>
              <w:jc w:val="center"/>
              <w:rPr>
                <w:color w:val="000000"/>
                <w:lang w:val="uk-UA"/>
              </w:rPr>
            </w:pPr>
            <w:r w:rsidRPr="003A0E75">
              <w:rPr>
                <w:color w:val="000000"/>
                <w:lang w:val="uk-UA"/>
              </w:rPr>
              <w:t>243,00</w:t>
            </w:r>
          </w:p>
        </w:tc>
        <w:tc>
          <w:tcPr>
            <w:tcW w:w="1134" w:type="dxa"/>
            <w:shd w:val="clear" w:color="auto" w:fill="FFFFFF"/>
            <w:vAlign w:val="center"/>
          </w:tcPr>
          <w:p w:rsidR="003A0E75" w:rsidRPr="003A0E75" w:rsidRDefault="003A0E75" w:rsidP="00041ECD">
            <w:pPr>
              <w:jc w:val="center"/>
              <w:rPr>
                <w:lang w:val="uk-UA"/>
              </w:rPr>
            </w:pPr>
            <w:r w:rsidRPr="003A0E75">
              <w:rPr>
                <w:lang w:val="uk-UA"/>
              </w:rPr>
              <w:t>974,00</w:t>
            </w:r>
          </w:p>
        </w:tc>
        <w:tc>
          <w:tcPr>
            <w:tcW w:w="3119" w:type="dxa"/>
            <w:vAlign w:val="center"/>
          </w:tcPr>
          <w:p w:rsidR="003A0E75" w:rsidRPr="003A0E75" w:rsidRDefault="003A0E75" w:rsidP="00041ECD">
            <w:pPr>
              <w:spacing w:before="100" w:beforeAutospacing="1" w:after="100" w:afterAutospacing="1"/>
              <w:rPr>
                <w:lang w:val="uk-UA"/>
              </w:rPr>
            </w:pPr>
            <w:r w:rsidRPr="003A0E75">
              <w:rPr>
                <w:lang w:val="uk-UA"/>
              </w:rPr>
              <w:t>Забезпечення належного санітарного стану та благоустрою кладовищ, включаючи збирання сміття, освітлення та водопостачання. Облаштування могил загиблих військових з використанням відповідних матеріалів для вшанування їхньої пам'яті.</w:t>
            </w:r>
          </w:p>
        </w:tc>
      </w:tr>
      <w:tr w:rsidR="00240DC0" w:rsidRPr="003A0E75" w:rsidTr="00041ECD">
        <w:tc>
          <w:tcPr>
            <w:tcW w:w="559" w:type="dxa"/>
            <w:vAlign w:val="center"/>
          </w:tcPr>
          <w:p w:rsidR="00240DC0" w:rsidRPr="003A0E75" w:rsidRDefault="00240DC0" w:rsidP="00041ECD">
            <w:pPr>
              <w:jc w:val="center"/>
              <w:rPr>
                <w:lang w:val="uk-UA"/>
              </w:rPr>
            </w:pPr>
            <w:r w:rsidRPr="003A0E75">
              <w:rPr>
                <w:lang w:val="uk-UA"/>
              </w:rPr>
              <w:t>8</w:t>
            </w:r>
          </w:p>
        </w:tc>
        <w:tc>
          <w:tcPr>
            <w:tcW w:w="1850" w:type="dxa"/>
            <w:vAlign w:val="center"/>
          </w:tcPr>
          <w:p w:rsidR="00240DC0" w:rsidRPr="003A0E75" w:rsidRDefault="00240DC0" w:rsidP="00041ECD">
            <w:pPr>
              <w:ind w:right="-25"/>
              <w:contextualSpacing/>
              <w:rPr>
                <w:lang w:val="uk-UA"/>
              </w:rPr>
            </w:pPr>
            <w:bookmarkStart w:id="4" w:name="_Hlk129254379"/>
            <w:r w:rsidRPr="003A0E75">
              <w:rPr>
                <w:lang w:val="uk-UA"/>
              </w:rPr>
              <w:t xml:space="preserve">Оновлення парку спеціалізованої техніки та обладнання до неї для </w:t>
            </w:r>
            <w:r w:rsidRPr="003A0E75">
              <w:rPr>
                <w:lang w:val="uk-UA"/>
              </w:rPr>
              <w:lastRenderedPageBreak/>
              <w:t xml:space="preserve">здійснення заходів з належного благоустрою міста, у тому числі: </w:t>
            </w:r>
            <w:bookmarkEnd w:id="4"/>
          </w:p>
        </w:tc>
        <w:tc>
          <w:tcPr>
            <w:tcW w:w="852" w:type="dxa"/>
            <w:tcBorders>
              <w:bottom w:val="single" w:sz="4" w:space="0" w:color="auto"/>
            </w:tcBorders>
            <w:vAlign w:val="center"/>
          </w:tcPr>
          <w:p w:rsidR="00240DC0" w:rsidRPr="003A0E75" w:rsidRDefault="00240DC0" w:rsidP="00041ECD">
            <w:pPr>
              <w:contextualSpacing/>
              <w:jc w:val="center"/>
              <w:rPr>
                <w:lang w:val="uk-UA"/>
              </w:rPr>
            </w:pPr>
            <w:r w:rsidRPr="003A0E75">
              <w:rPr>
                <w:lang w:val="uk-UA"/>
              </w:rPr>
              <w:lastRenderedPageBreak/>
              <w:t>2025-2028 роки</w:t>
            </w:r>
          </w:p>
        </w:tc>
        <w:tc>
          <w:tcPr>
            <w:tcW w:w="1984" w:type="dxa"/>
            <w:tcBorders>
              <w:bottom w:val="single" w:sz="4" w:space="0" w:color="auto"/>
            </w:tcBorders>
            <w:vAlign w:val="center"/>
          </w:tcPr>
          <w:p w:rsidR="00240DC0" w:rsidRPr="003A0E75" w:rsidRDefault="00240DC0" w:rsidP="00041ECD">
            <w:pPr>
              <w:ind w:right="-28"/>
              <w:jc w:val="center"/>
              <w:rPr>
                <w:lang w:val="uk-UA"/>
              </w:rPr>
            </w:pPr>
            <w:r w:rsidRPr="003A0E75">
              <w:rPr>
                <w:lang w:val="uk-UA"/>
              </w:rPr>
              <w:t xml:space="preserve">ДЖКГ та КБ/ МЦ «Благоустрій»/ </w:t>
            </w:r>
            <w:proofErr w:type="spellStart"/>
            <w:r w:rsidRPr="003A0E75">
              <w:rPr>
                <w:lang w:val="uk-UA"/>
              </w:rPr>
              <w:t>КП</w:t>
            </w:r>
            <w:proofErr w:type="spellEnd"/>
            <w:r w:rsidRPr="003A0E75">
              <w:rPr>
                <w:lang w:val="uk-UA"/>
              </w:rPr>
              <w:t xml:space="preserve"> «</w:t>
            </w:r>
            <w:proofErr w:type="spellStart"/>
            <w:r w:rsidRPr="003A0E75">
              <w:rPr>
                <w:lang w:val="uk-UA"/>
              </w:rPr>
              <w:t>Автотранссервіс</w:t>
            </w:r>
            <w:proofErr w:type="spellEnd"/>
            <w:r w:rsidRPr="003A0E75">
              <w:rPr>
                <w:lang w:val="uk-UA"/>
              </w:rPr>
              <w:t>»</w:t>
            </w:r>
          </w:p>
        </w:tc>
        <w:tc>
          <w:tcPr>
            <w:tcW w:w="1276" w:type="dxa"/>
            <w:vMerge/>
            <w:textDirection w:val="btLr"/>
            <w:vAlign w:val="center"/>
          </w:tcPr>
          <w:p w:rsidR="00240DC0" w:rsidRPr="003A0E75" w:rsidRDefault="00240DC0" w:rsidP="00041ECD">
            <w:pPr>
              <w:ind w:left="113" w:right="113"/>
              <w:contextualSpacing/>
              <w:jc w:val="both"/>
              <w:rPr>
                <w:lang w:val="uk-UA"/>
              </w:rPr>
            </w:pPr>
          </w:p>
        </w:tc>
        <w:tc>
          <w:tcPr>
            <w:tcW w:w="992" w:type="dxa"/>
            <w:shd w:val="clear" w:color="auto" w:fill="FFFFFF"/>
            <w:vAlign w:val="center"/>
          </w:tcPr>
          <w:p w:rsidR="00240DC0" w:rsidRPr="003A0E75" w:rsidRDefault="00240DC0" w:rsidP="00041ECD">
            <w:pPr>
              <w:contextualSpacing/>
              <w:jc w:val="center"/>
              <w:rPr>
                <w:lang w:val="uk-UA"/>
              </w:rPr>
            </w:pPr>
            <w:r w:rsidRPr="003A0E75">
              <w:rPr>
                <w:lang w:val="uk-UA"/>
              </w:rPr>
              <w:t>0,00</w:t>
            </w:r>
          </w:p>
        </w:tc>
        <w:tc>
          <w:tcPr>
            <w:tcW w:w="993" w:type="dxa"/>
            <w:shd w:val="clear" w:color="auto" w:fill="FFFFFF"/>
            <w:vAlign w:val="center"/>
          </w:tcPr>
          <w:p w:rsidR="00240DC0" w:rsidRPr="00EB01E2" w:rsidRDefault="00240DC0" w:rsidP="00041ECD">
            <w:pPr>
              <w:contextualSpacing/>
              <w:jc w:val="center"/>
              <w:rPr>
                <w:lang w:val="uk-UA"/>
              </w:rPr>
            </w:pPr>
            <w:r w:rsidRPr="00EB01E2">
              <w:rPr>
                <w:lang w:val="uk-UA"/>
              </w:rPr>
              <w:t>9570,00</w:t>
            </w:r>
          </w:p>
        </w:tc>
        <w:tc>
          <w:tcPr>
            <w:tcW w:w="992" w:type="dxa"/>
            <w:shd w:val="clear" w:color="auto" w:fill="FFFFFF"/>
            <w:vAlign w:val="center"/>
          </w:tcPr>
          <w:p w:rsidR="00240DC0" w:rsidRPr="00EB01E2" w:rsidRDefault="00240DC0" w:rsidP="00041ECD">
            <w:pPr>
              <w:contextualSpacing/>
              <w:jc w:val="center"/>
              <w:rPr>
                <w:lang w:val="uk-UA"/>
              </w:rPr>
            </w:pPr>
            <w:r w:rsidRPr="00EB01E2">
              <w:rPr>
                <w:lang w:val="uk-UA"/>
              </w:rPr>
              <w:t>7000,00</w:t>
            </w:r>
          </w:p>
        </w:tc>
        <w:tc>
          <w:tcPr>
            <w:tcW w:w="992" w:type="dxa"/>
            <w:shd w:val="clear" w:color="auto" w:fill="FFFFFF"/>
            <w:vAlign w:val="center"/>
          </w:tcPr>
          <w:p w:rsidR="00240DC0" w:rsidRPr="00EB01E2" w:rsidRDefault="00240DC0" w:rsidP="00041ECD">
            <w:pPr>
              <w:contextualSpacing/>
              <w:jc w:val="center"/>
              <w:rPr>
                <w:lang w:val="uk-UA"/>
              </w:rPr>
            </w:pPr>
            <w:r w:rsidRPr="00EB01E2">
              <w:rPr>
                <w:lang w:val="uk-UA"/>
              </w:rPr>
              <w:t>8000,00</w:t>
            </w:r>
          </w:p>
        </w:tc>
        <w:tc>
          <w:tcPr>
            <w:tcW w:w="1134" w:type="dxa"/>
            <w:shd w:val="clear" w:color="auto" w:fill="FFFFFF"/>
            <w:vAlign w:val="center"/>
          </w:tcPr>
          <w:p w:rsidR="00240DC0" w:rsidRPr="00EB01E2" w:rsidRDefault="00240DC0" w:rsidP="00041ECD">
            <w:pPr>
              <w:jc w:val="center"/>
              <w:rPr>
                <w:lang w:val="uk-UA"/>
              </w:rPr>
            </w:pPr>
            <w:r w:rsidRPr="00EB01E2">
              <w:rPr>
                <w:lang w:val="uk-UA"/>
              </w:rPr>
              <w:t>24570,00</w:t>
            </w:r>
          </w:p>
        </w:tc>
        <w:tc>
          <w:tcPr>
            <w:tcW w:w="3119" w:type="dxa"/>
            <w:vMerge w:val="restart"/>
            <w:vAlign w:val="center"/>
          </w:tcPr>
          <w:p w:rsidR="00240DC0" w:rsidRPr="003A0E75" w:rsidRDefault="00240DC0" w:rsidP="00041ECD">
            <w:pPr>
              <w:contextualSpacing/>
              <w:rPr>
                <w:lang w:val="uk-UA"/>
              </w:rPr>
            </w:pPr>
            <w:r w:rsidRPr="003A0E75">
              <w:rPr>
                <w:rFonts w:eastAsia="MS Gothic" w:cs="MS Gothic"/>
                <w:kern w:val="1"/>
                <w:lang w:val="uk-UA" w:eastAsia="zh-CN" w:bidi="hi-IN"/>
              </w:rPr>
              <w:t xml:space="preserve">Оновлення та поповнення парку спеціалізованої техніки та обладнання, необхідної для ефективного виконання заходів з благоустрою міста. </w:t>
            </w:r>
            <w:r w:rsidRPr="003A0E75">
              <w:rPr>
                <w:rFonts w:eastAsia="MS Gothic" w:cs="MS Gothic"/>
                <w:kern w:val="1"/>
                <w:lang w:val="uk-UA" w:eastAsia="zh-CN" w:bidi="hi-IN"/>
              </w:rPr>
              <w:lastRenderedPageBreak/>
              <w:t>Це забезпечить покращення якості та швидкості проведення робіт з утримання територій, зелених зон і доріг.</w:t>
            </w:r>
          </w:p>
        </w:tc>
      </w:tr>
      <w:tr w:rsidR="00240DC0" w:rsidRPr="003A0E75" w:rsidTr="00240DC0">
        <w:trPr>
          <w:trHeight w:val="340"/>
        </w:trPr>
        <w:tc>
          <w:tcPr>
            <w:tcW w:w="559" w:type="dxa"/>
            <w:vAlign w:val="center"/>
          </w:tcPr>
          <w:p w:rsidR="00240DC0" w:rsidRPr="003A0E75" w:rsidRDefault="00240DC0" w:rsidP="00041ECD">
            <w:pPr>
              <w:jc w:val="center"/>
              <w:rPr>
                <w:lang w:val="uk-UA"/>
              </w:rPr>
            </w:pPr>
            <w:r w:rsidRPr="003A0E75">
              <w:rPr>
                <w:lang w:val="uk-UA"/>
              </w:rPr>
              <w:lastRenderedPageBreak/>
              <w:t>8.1.</w:t>
            </w:r>
          </w:p>
        </w:tc>
        <w:tc>
          <w:tcPr>
            <w:tcW w:w="5962" w:type="dxa"/>
            <w:gridSpan w:val="4"/>
            <w:tcBorders>
              <w:top w:val="single" w:sz="8" w:space="0" w:color="auto"/>
              <w:left w:val="single" w:sz="8" w:space="0" w:color="auto"/>
              <w:bottom w:val="single" w:sz="8" w:space="0" w:color="auto"/>
              <w:right w:val="single" w:sz="8" w:space="0" w:color="000000"/>
            </w:tcBorders>
            <w:vAlign w:val="center"/>
          </w:tcPr>
          <w:p w:rsidR="00240DC0" w:rsidRPr="003A0E75" w:rsidRDefault="00240DC0" w:rsidP="00041ECD">
            <w:pPr>
              <w:rPr>
                <w:color w:val="000000"/>
                <w:lang w:val="uk-UA"/>
              </w:rPr>
            </w:pPr>
            <w:r w:rsidRPr="003A0E75">
              <w:rPr>
                <w:rFonts w:eastAsia="MS Gothic" w:cs="MS Gothic"/>
                <w:color w:val="000000"/>
                <w:kern w:val="1"/>
                <w:lang w:val="uk-UA" w:eastAsia="zh-CN" w:bidi="hi-IN"/>
              </w:rPr>
              <w:t>машина дорожня комбінована МДК</w:t>
            </w:r>
          </w:p>
        </w:tc>
        <w:tc>
          <w:tcPr>
            <w:tcW w:w="992" w:type="dxa"/>
            <w:vAlign w:val="center"/>
          </w:tcPr>
          <w:p w:rsidR="00240DC0" w:rsidRPr="003A0E75" w:rsidRDefault="00240DC0" w:rsidP="00041ECD">
            <w:pPr>
              <w:contextualSpacing/>
              <w:jc w:val="center"/>
              <w:rPr>
                <w:lang w:val="uk-UA"/>
              </w:rPr>
            </w:pPr>
            <w:r w:rsidRPr="003A0E75">
              <w:rPr>
                <w:lang w:val="uk-UA"/>
              </w:rPr>
              <w:t>0,00</w:t>
            </w:r>
          </w:p>
        </w:tc>
        <w:tc>
          <w:tcPr>
            <w:tcW w:w="993" w:type="dxa"/>
            <w:vAlign w:val="center"/>
          </w:tcPr>
          <w:p w:rsidR="00240DC0" w:rsidRPr="003A0E75" w:rsidRDefault="00240DC0" w:rsidP="00041ECD">
            <w:pPr>
              <w:contextualSpacing/>
              <w:jc w:val="center"/>
              <w:rPr>
                <w:lang w:val="uk-UA"/>
              </w:rPr>
            </w:pPr>
            <w:r w:rsidRPr="003A0E75">
              <w:rPr>
                <w:lang w:val="uk-UA"/>
              </w:rPr>
              <w:t>0,00</w:t>
            </w:r>
          </w:p>
        </w:tc>
        <w:tc>
          <w:tcPr>
            <w:tcW w:w="992" w:type="dxa"/>
            <w:shd w:val="clear" w:color="auto" w:fill="FFFFFF"/>
            <w:vAlign w:val="center"/>
          </w:tcPr>
          <w:p w:rsidR="00240DC0" w:rsidRPr="003A0E75" w:rsidRDefault="00240DC0" w:rsidP="00041ECD">
            <w:pPr>
              <w:contextualSpacing/>
              <w:jc w:val="center"/>
              <w:rPr>
                <w:lang w:val="uk-UA"/>
              </w:rPr>
            </w:pPr>
            <w:r w:rsidRPr="003A0E75">
              <w:rPr>
                <w:lang w:val="uk-UA"/>
              </w:rPr>
              <w:t>7000,00</w:t>
            </w:r>
          </w:p>
        </w:tc>
        <w:tc>
          <w:tcPr>
            <w:tcW w:w="992" w:type="dxa"/>
            <w:shd w:val="clear" w:color="auto" w:fill="FFFFFF"/>
            <w:vAlign w:val="center"/>
          </w:tcPr>
          <w:p w:rsidR="00240DC0" w:rsidRPr="003A0E75" w:rsidRDefault="00240DC0" w:rsidP="00041ECD">
            <w:pPr>
              <w:jc w:val="center"/>
              <w:rPr>
                <w:lang w:val="uk-UA"/>
              </w:rPr>
            </w:pPr>
            <w:r w:rsidRPr="003A0E75">
              <w:rPr>
                <w:lang w:val="uk-UA"/>
              </w:rPr>
              <w:t>0,00</w:t>
            </w:r>
          </w:p>
        </w:tc>
        <w:tc>
          <w:tcPr>
            <w:tcW w:w="1134" w:type="dxa"/>
            <w:shd w:val="clear" w:color="auto" w:fill="FFFFFF"/>
            <w:vAlign w:val="center"/>
          </w:tcPr>
          <w:p w:rsidR="00240DC0" w:rsidRPr="003A0E75" w:rsidRDefault="00240DC0" w:rsidP="00041ECD">
            <w:pPr>
              <w:contextualSpacing/>
              <w:jc w:val="center"/>
              <w:rPr>
                <w:lang w:val="uk-UA"/>
              </w:rPr>
            </w:pPr>
            <w:r w:rsidRPr="003A0E75">
              <w:rPr>
                <w:lang w:val="uk-UA"/>
              </w:rPr>
              <w:t>7000,00</w:t>
            </w:r>
          </w:p>
        </w:tc>
        <w:tc>
          <w:tcPr>
            <w:tcW w:w="3119" w:type="dxa"/>
            <w:vMerge/>
            <w:vAlign w:val="center"/>
          </w:tcPr>
          <w:p w:rsidR="00240DC0" w:rsidRPr="003A0E75" w:rsidRDefault="00240DC0" w:rsidP="00041ECD">
            <w:pPr>
              <w:contextualSpacing/>
              <w:rPr>
                <w:lang w:val="uk-UA"/>
              </w:rPr>
            </w:pPr>
          </w:p>
        </w:tc>
      </w:tr>
      <w:tr w:rsidR="00240DC0" w:rsidRPr="003A0E75" w:rsidTr="00240DC0">
        <w:trPr>
          <w:trHeight w:val="401"/>
        </w:trPr>
        <w:tc>
          <w:tcPr>
            <w:tcW w:w="559" w:type="dxa"/>
            <w:vAlign w:val="center"/>
          </w:tcPr>
          <w:p w:rsidR="00240DC0" w:rsidRPr="003A0E75" w:rsidRDefault="00240DC0" w:rsidP="00041ECD">
            <w:pPr>
              <w:jc w:val="center"/>
              <w:rPr>
                <w:lang w:val="uk-UA"/>
              </w:rPr>
            </w:pPr>
            <w:r w:rsidRPr="003A0E75">
              <w:rPr>
                <w:lang w:val="uk-UA"/>
              </w:rPr>
              <w:t>8.2.</w:t>
            </w:r>
          </w:p>
        </w:tc>
        <w:tc>
          <w:tcPr>
            <w:tcW w:w="5962" w:type="dxa"/>
            <w:gridSpan w:val="4"/>
            <w:tcBorders>
              <w:top w:val="single" w:sz="8" w:space="0" w:color="auto"/>
              <w:left w:val="single" w:sz="8" w:space="0" w:color="auto"/>
              <w:bottom w:val="single" w:sz="8" w:space="0" w:color="auto"/>
              <w:right w:val="single" w:sz="8" w:space="0" w:color="000000"/>
            </w:tcBorders>
            <w:vAlign w:val="center"/>
          </w:tcPr>
          <w:p w:rsidR="00240DC0" w:rsidRPr="003A0E75" w:rsidRDefault="00240DC0" w:rsidP="00041ECD">
            <w:pPr>
              <w:widowControl w:val="0"/>
              <w:suppressAutoHyphens/>
              <w:rPr>
                <w:rFonts w:eastAsia="MS Gothic" w:cs="MS Gothic"/>
                <w:color w:val="000000"/>
                <w:kern w:val="1"/>
                <w:lang w:val="uk-UA" w:eastAsia="zh-CN" w:bidi="hi-IN"/>
              </w:rPr>
            </w:pPr>
            <w:r w:rsidRPr="003A0E75">
              <w:rPr>
                <w:rFonts w:eastAsia="MS Gothic" w:cs="MS Gothic"/>
                <w:color w:val="000000"/>
                <w:kern w:val="1"/>
                <w:lang w:val="uk-UA" w:eastAsia="zh-CN" w:bidi="hi-IN"/>
              </w:rPr>
              <w:t>самоскид вантажністю 5,0 тон</w:t>
            </w:r>
          </w:p>
        </w:tc>
        <w:tc>
          <w:tcPr>
            <w:tcW w:w="992" w:type="dxa"/>
            <w:shd w:val="clear" w:color="auto" w:fill="FFFFFF"/>
            <w:vAlign w:val="center"/>
          </w:tcPr>
          <w:p w:rsidR="00240DC0" w:rsidRPr="003A0E75" w:rsidRDefault="00240DC0" w:rsidP="00041ECD">
            <w:pPr>
              <w:contextualSpacing/>
              <w:jc w:val="center"/>
              <w:rPr>
                <w:lang w:val="uk-UA"/>
              </w:rPr>
            </w:pPr>
            <w:r w:rsidRPr="003A0E75">
              <w:rPr>
                <w:lang w:val="uk-UA"/>
              </w:rPr>
              <w:t>0,00</w:t>
            </w:r>
          </w:p>
        </w:tc>
        <w:tc>
          <w:tcPr>
            <w:tcW w:w="993" w:type="dxa"/>
            <w:shd w:val="clear" w:color="auto" w:fill="FFFFFF"/>
            <w:vAlign w:val="center"/>
          </w:tcPr>
          <w:p w:rsidR="00240DC0" w:rsidRPr="003A0E75" w:rsidRDefault="00240DC0" w:rsidP="00041ECD">
            <w:pPr>
              <w:contextualSpacing/>
              <w:jc w:val="center"/>
              <w:rPr>
                <w:lang w:val="uk-UA"/>
              </w:rPr>
            </w:pPr>
            <w:r w:rsidRPr="003A0E75">
              <w:rPr>
                <w:lang w:val="uk-UA"/>
              </w:rPr>
              <w:t>0,00</w:t>
            </w:r>
          </w:p>
        </w:tc>
        <w:tc>
          <w:tcPr>
            <w:tcW w:w="992" w:type="dxa"/>
            <w:shd w:val="clear" w:color="auto" w:fill="FFFFFF"/>
            <w:vAlign w:val="center"/>
          </w:tcPr>
          <w:p w:rsidR="00240DC0" w:rsidRPr="003A0E75" w:rsidRDefault="00240DC0" w:rsidP="00041ECD">
            <w:pPr>
              <w:jc w:val="center"/>
              <w:rPr>
                <w:lang w:val="uk-UA"/>
              </w:rPr>
            </w:pPr>
            <w:r w:rsidRPr="003A0E75">
              <w:rPr>
                <w:lang w:val="uk-UA"/>
              </w:rPr>
              <w:t>0,00</w:t>
            </w:r>
          </w:p>
        </w:tc>
        <w:tc>
          <w:tcPr>
            <w:tcW w:w="992" w:type="dxa"/>
            <w:shd w:val="clear" w:color="auto" w:fill="FFFFFF"/>
            <w:vAlign w:val="center"/>
          </w:tcPr>
          <w:p w:rsidR="00240DC0" w:rsidRPr="003A0E75" w:rsidRDefault="00240DC0" w:rsidP="00041ECD">
            <w:pPr>
              <w:jc w:val="center"/>
              <w:rPr>
                <w:lang w:val="uk-UA"/>
              </w:rPr>
            </w:pPr>
            <w:r w:rsidRPr="003A0E75">
              <w:rPr>
                <w:lang w:val="uk-UA"/>
              </w:rPr>
              <w:t>4000,00</w:t>
            </w:r>
          </w:p>
        </w:tc>
        <w:tc>
          <w:tcPr>
            <w:tcW w:w="1134" w:type="dxa"/>
            <w:shd w:val="clear" w:color="auto" w:fill="FFFFFF"/>
            <w:vAlign w:val="center"/>
          </w:tcPr>
          <w:p w:rsidR="00240DC0" w:rsidRPr="003A0E75" w:rsidRDefault="00240DC0" w:rsidP="00041ECD">
            <w:pPr>
              <w:contextualSpacing/>
              <w:jc w:val="center"/>
              <w:rPr>
                <w:lang w:val="uk-UA"/>
              </w:rPr>
            </w:pPr>
            <w:r w:rsidRPr="003A0E75">
              <w:rPr>
                <w:lang w:val="uk-UA"/>
              </w:rPr>
              <w:t>4000,00</w:t>
            </w:r>
          </w:p>
        </w:tc>
        <w:tc>
          <w:tcPr>
            <w:tcW w:w="3119" w:type="dxa"/>
            <w:vMerge/>
            <w:vAlign w:val="center"/>
          </w:tcPr>
          <w:p w:rsidR="00240DC0" w:rsidRPr="003A0E75" w:rsidRDefault="00240DC0" w:rsidP="00041ECD">
            <w:pPr>
              <w:contextualSpacing/>
              <w:rPr>
                <w:lang w:val="uk-UA"/>
              </w:rPr>
            </w:pPr>
          </w:p>
        </w:tc>
      </w:tr>
      <w:tr w:rsidR="00240DC0" w:rsidRPr="003A0E75" w:rsidTr="00041ECD">
        <w:trPr>
          <w:trHeight w:val="461"/>
        </w:trPr>
        <w:tc>
          <w:tcPr>
            <w:tcW w:w="559" w:type="dxa"/>
            <w:vAlign w:val="center"/>
          </w:tcPr>
          <w:p w:rsidR="00240DC0" w:rsidRPr="003A0E75" w:rsidRDefault="00240DC0" w:rsidP="00041ECD">
            <w:pPr>
              <w:jc w:val="center"/>
              <w:rPr>
                <w:lang w:val="uk-UA"/>
              </w:rPr>
            </w:pPr>
            <w:r w:rsidRPr="003A0E75">
              <w:rPr>
                <w:lang w:val="uk-UA"/>
              </w:rPr>
              <w:t>8.3.</w:t>
            </w:r>
          </w:p>
        </w:tc>
        <w:tc>
          <w:tcPr>
            <w:tcW w:w="5962" w:type="dxa"/>
            <w:gridSpan w:val="4"/>
            <w:tcBorders>
              <w:top w:val="single" w:sz="8" w:space="0" w:color="auto"/>
              <w:left w:val="single" w:sz="8" w:space="0" w:color="auto"/>
              <w:bottom w:val="single" w:sz="8" w:space="0" w:color="auto"/>
              <w:right w:val="single" w:sz="8" w:space="0" w:color="000000"/>
            </w:tcBorders>
            <w:vAlign w:val="center"/>
          </w:tcPr>
          <w:p w:rsidR="00240DC0" w:rsidRPr="003A0E75" w:rsidRDefault="00240DC0" w:rsidP="00041ECD">
            <w:pPr>
              <w:widowControl w:val="0"/>
              <w:suppressAutoHyphens/>
              <w:rPr>
                <w:rFonts w:eastAsia="MS Gothic" w:cs="MS Gothic"/>
                <w:color w:val="000000"/>
                <w:kern w:val="1"/>
                <w:lang w:val="uk-UA" w:eastAsia="zh-CN" w:bidi="hi-IN"/>
              </w:rPr>
            </w:pPr>
            <w:r w:rsidRPr="003A0E75">
              <w:rPr>
                <w:rFonts w:eastAsia="MS Gothic" w:cs="MS Gothic"/>
                <w:color w:val="000000"/>
                <w:kern w:val="1"/>
                <w:lang w:val="uk-UA" w:eastAsia="zh-CN" w:bidi="hi-IN"/>
              </w:rPr>
              <w:t>підйомник автомобільний гідравлічний (автовишка) 18-24 м</w:t>
            </w:r>
          </w:p>
        </w:tc>
        <w:tc>
          <w:tcPr>
            <w:tcW w:w="992" w:type="dxa"/>
            <w:shd w:val="clear" w:color="auto" w:fill="FFFFFF"/>
            <w:vAlign w:val="center"/>
          </w:tcPr>
          <w:p w:rsidR="00240DC0" w:rsidRPr="003A0E75" w:rsidRDefault="00240DC0" w:rsidP="00041ECD">
            <w:pPr>
              <w:contextualSpacing/>
              <w:jc w:val="center"/>
              <w:rPr>
                <w:lang w:val="uk-UA"/>
              </w:rPr>
            </w:pPr>
            <w:r w:rsidRPr="003A0E75">
              <w:rPr>
                <w:lang w:val="uk-UA"/>
              </w:rPr>
              <w:t>0,00</w:t>
            </w:r>
          </w:p>
        </w:tc>
        <w:tc>
          <w:tcPr>
            <w:tcW w:w="993" w:type="dxa"/>
            <w:shd w:val="clear" w:color="auto" w:fill="FFFFFF"/>
            <w:vAlign w:val="center"/>
          </w:tcPr>
          <w:p w:rsidR="00240DC0" w:rsidRPr="003A0E75" w:rsidRDefault="00240DC0" w:rsidP="00041ECD">
            <w:pPr>
              <w:contextualSpacing/>
              <w:jc w:val="center"/>
              <w:rPr>
                <w:lang w:val="uk-UA"/>
              </w:rPr>
            </w:pPr>
            <w:r w:rsidRPr="003A0E75">
              <w:rPr>
                <w:lang w:val="uk-UA"/>
              </w:rPr>
              <w:t>0,00</w:t>
            </w:r>
          </w:p>
        </w:tc>
        <w:tc>
          <w:tcPr>
            <w:tcW w:w="992" w:type="dxa"/>
            <w:shd w:val="clear" w:color="auto" w:fill="FFFFFF"/>
            <w:vAlign w:val="center"/>
          </w:tcPr>
          <w:p w:rsidR="00240DC0" w:rsidRPr="003A0E75" w:rsidRDefault="00240DC0" w:rsidP="00041ECD">
            <w:pPr>
              <w:jc w:val="center"/>
              <w:rPr>
                <w:lang w:val="uk-UA"/>
              </w:rPr>
            </w:pPr>
            <w:r w:rsidRPr="003A0E75">
              <w:rPr>
                <w:lang w:val="uk-UA"/>
              </w:rPr>
              <w:t>0,00</w:t>
            </w:r>
          </w:p>
        </w:tc>
        <w:tc>
          <w:tcPr>
            <w:tcW w:w="992" w:type="dxa"/>
            <w:shd w:val="clear" w:color="auto" w:fill="FFFFFF"/>
            <w:vAlign w:val="center"/>
          </w:tcPr>
          <w:p w:rsidR="00240DC0" w:rsidRPr="003A0E75" w:rsidRDefault="00240DC0" w:rsidP="00041ECD">
            <w:pPr>
              <w:jc w:val="center"/>
              <w:rPr>
                <w:lang w:val="uk-UA"/>
              </w:rPr>
            </w:pPr>
            <w:r w:rsidRPr="003A0E75">
              <w:rPr>
                <w:lang w:val="uk-UA"/>
              </w:rPr>
              <w:t>4000,00</w:t>
            </w:r>
          </w:p>
        </w:tc>
        <w:tc>
          <w:tcPr>
            <w:tcW w:w="1134" w:type="dxa"/>
            <w:shd w:val="clear" w:color="auto" w:fill="FFFFFF"/>
            <w:vAlign w:val="center"/>
          </w:tcPr>
          <w:p w:rsidR="00240DC0" w:rsidRPr="003A0E75" w:rsidRDefault="00240DC0" w:rsidP="00041ECD">
            <w:pPr>
              <w:contextualSpacing/>
              <w:jc w:val="center"/>
              <w:rPr>
                <w:lang w:val="uk-UA"/>
              </w:rPr>
            </w:pPr>
            <w:r w:rsidRPr="003A0E75">
              <w:rPr>
                <w:lang w:val="uk-UA"/>
              </w:rPr>
              <w:t>4000,00</w:t>
            </w:r>
          </w:p>
        </w:tc>
        <w:tc>
          <w:tcPr>
            <w:tcW w:w="3119" w:type="dxa"/>
            <w:vMerge/>
            <w:vAlign w:val="center"/>
          </w:tcPr>
          <w:p w:rsidR="00240DC0" w:rsidRPr="003A0E75" w:rsidRDefault="00240DC0" w:rsidP="00041ECD">
            <w:pPr>
              <w:contextualSpacing/>
              <w:rPr>
                <w:lang w:val="uk-UA"/>
              </w:rPr>
            </w:pPr>
          </w:p>
        </w:tc>
      </w:tr>
      <w:tr w:rsidR="00240DC0" w:rsidRPr="003A0E75" w:rsidTr="00240DC0">
        <w:trPr>
          <w:trHeight w:val="401"/>
        </w:trPr>
        <w:tc>
          <w:tcPr>
            <w:tcW w:w="559" w:type="dxa"/>
            <w:vAlign w:val="center"/>
          </w:tcPr>
          <w:p w:rsidR="00240DC0" w:rsidRPr="003A0E75" w:rsidRDefault="00240DC0" w:rsidP="00041ECD">
            <w:pPr>
              <w:jc w:val="center"/>
              <w:rPr>
                <w:lang w:val="uk-UA"/>
              </w:rPr>
            </w:pPr>
            <w:r w:rsidRPr="003A0E75">
              <w:rPr>
                <w:lang w:val="uk-UA"/>
              </w:rPr>
              <w:t>8.4.</w:t>
            </w:r>
          </w:p>
        </w:tc>
        <w:tc>
          <w:tcPr>
            <w:tcW w:w="5962" w:type="dxa"/>
            <w:gridSpan w:val="4"/>
            <w:tcBorders>
              <w:top w:val="single" w:sz="8" w:space="0" w:color="auto"/>
              <w:left w:val="single" w:sz="8" w:space="0" w:color="auto"/>
              <w:bottom w:val="single" w:sz="8" w:space="0" w:color="auto"/>
              <w:right w:val="single" w:sz="8" w:space="0" w:color="000000"/>
            </w:tcBorders>
            <w:vAlign w:val="center"/>
          </w:tcPr>
          <w:p w:rsidR="00240DC0" w:rsidRPr="003A0E75" w:rsidRDefault="00240DC0" w:rsidP="00041ECD">
            <w:pPr>
              <w:widowControl w:val="0"/>
              <w:suppressAutoHyphens/>
              <w:rPr>
                <w:rFonts w:eastAsia="MS Gothic" w:cs="MS Gothic"/>
                <w:color w:val="000000"/>
                <w:kern w:val="1"/>
                <w:lang w:val="uk-UA" w:eastAsia="zh-CN" w:bidi="hi-IN"/>
              </w:rPr>
            </w:pPr>
            <w:r w:rsidRPr="003A0E75">
              <w:rPr>
                <w:rFonts w:eastAsia="MS Gothic" w:cs="MS Gothic"/>
                <w:color w:val="000000"/>
                <w:kern w:val="1"/>
                <w:lang w:val="uk-UA" w:eastAsia="zh-CN" w:bidi="hi-IN"/>
              </w:rPr>
              <w:t>причеп тракторний 2ПТС-6</w:t>
            </w:r>
          </w:p>
        </w:tc>
        <w:tc>
          <w:tcPr>
            <w:tcW w:w="992" w:type="dxa"/>
            <w:shd w:val="clear" w:color="auto" w:fill="FFFFFF"/>
            <w:vAlign w:val="center"/>
          </w:tcPr>
          <w:p w:rsidR="00240DC0" w:rsidRPr="003A0E75" w:rsidRDefault="00240DC0" w:rsidP="00041ECD">
            <w:pPr>
              <w:contextualSpacing/>
              <w:jc w:val="center"/>
              <w:rPr>
                <w:lang w:val="uk-UA"/>
              </w:rPr>
            </w:pPr>
            <w:r w:rsidRPr="003A0E75">
              <w:rPr>
                <w:lang w:val="uk-UA"/>
              </w:rPr>
              <w:t>0,00</w:t>
            </w:r>
          </w:p>
        </w:tc>
        <w:tc>
          <w:tcPr>
            <w:tcW w:w="993" w:type="dxa"/>
            <w:shd w:val="clear" w:color="auto" w:fill="FFFFFF"/>
            <w:vAlign w:val="center"/>
          </w:tcPr>
          <w:p w:rsidR="00240DC0" w:rsidRPr="003A0E75" w:rsidRDefault="00240DC0" w:rsidP="00041ECD">
            <w:pPr>
              <w:contextualSpacing/>
              <w:jc w:val="center"/>
              <w:rPr>
                <w:lang w:val="uk-UA"/>
              </w:rPr>
            </w:pPr>
            <w:r w:rsidRPr="003A0E75">
              <w:rPr>
                <w:lang w:val="uk-UA"/>
              </w:rPr>
              <w:t>350,00</w:t>
            </w:r>
          </w:p>
        </w:tc>
        <w:tc>
          <w:tcPr>
            <w:tcW w:w="992" w:type="dxa"/>
            <w:shd w:val="clear" w:color="auto" w:fill="FFFFFF"/>
            <w:vAlign w:val="center"/>
          </w:tcPr>
          <w:p w:rsidR="00240DC0" w:rsidRPr="003A0E75" w:rsidRDefault="00240DC0" w:rsidP="00041ECD">
            <w:pPr>
              <w:jc w:val="center"/>
              <w:rPr>
                <w:lang w:val="uk-UA"/>
              </w:rPr>
            </w:pPr>
            <w:r w:rsidRPr="003A0E75">
              <w:rPr>
                <w:lang w:val="uk-UA"/>
              </w:rPr>
              <w:t>0,00</w:t>
            </w:r>
          </w:p>
        </w:tc>
        <w:tc>
          <w:tcPr>
            <w:tcW w:w="992" w:type="dxa"/>
            <w:shd w:val="clear" w:color="auto" w:fill="FFFFFF"/>
            <w:vAlign w:val="center"/>
          </w:tcPr>
          <w:p w:rsidR="00240DC0" w:rsidRPr="003A0E75" w:rsidRDefault="00240DC0" w:rsidP="00041ECD">
            <w:pPr>
              <w:jc w:val="center"/>
              <w:rPr>
                <w:lang w:val="uk-UA"/>
              </w:rPr>
            </w:pPr>
            <w:r w:rsidRPr="003A0E75">
              <w:rPr>
                <w:lang w:val="uk-UA"/>
              </w:rPr>
              <w:t>0,00</w:t>
            </w:r>
          </w:p>
        </w:tc>
        <w:tc>
          <w:tcPr>
            <w:tcW w:w="1134" w:type="dxa"/>
            <w:shd w:val="clear" w:color="auto" w:fill="FFFFFF"/>
            <w:vAlign w:val="center"/>
          </w:tcPr>
          <w:p w:rsidR="00240DC0" w:rsidRPr="003A0E75" w:rsidRDefault="00240DC0" w:rsidP="00041ECD">
            <w:pPr>
              <w:contextualSpacing/>
              <w:jc w:val="center"/>
              <w:rPr>
                <w:lang w:val="uk-UA"/>
              </w:rPr>
            </w:pPr>
            <w:r w:rsidRPr="003A0E75">
              <w:rPr>
                <w:lang w:val="uk-UA"/>
              </w:rPr>
              <w:t>350,00</w:t>
            </w:r>
          </w:p>
        </w:tc>
        <w:tc>
          <w:tcPr>
            <w:tcW w:w="3119" w:type="dxa"/>
            <w:vMerge/>
            <w:vAlign w:val="center"/>
          </w:tcPr>
          <w:p w:rsidR="00240DC0" w:rsidRPr="003A0E75" w:rsidRDefault="00240DC0" w:rsidP="00041ECD">
            <w:pPr>
              <w:contextualSpacing/>
              <w:rPr>
                <w:lang w:val="uk-UA"/>
              </w:rPr>
            </w:pPr>
          </w:p>
        </w:tc>
      </w:tr>
      <w:tr w:rsidR="00240DC0" w:rsidRPr="003A0E75" w:rsidTr="00240DC0">
        <w:trPr>
          <w:trHeight w:val="394"/>
        </w:trPr>
        <w:tc>
          <w:tcPr>
            <w:tcW w:w="559" w:type="dxa"/>
            <w:vAlign w:val="center"/>
          </w:tcPr>
          <w:p w:rsidR="00240DC0" w:rsidRPr="003A0E75" w:rsidRDefault="00240DC0" w:rsidP="00041ECD">
            <w:pPr>
              <w:jc w:val="center"/>
              <w:rPr>
                <w:lang w:val="uk-UA"/>
              </w:rPr>
            </w:pPr>
            <w:r w:rsidRPr="003A0E75">
              <w:rPr>
                <w:lang w:val="uk-UA"/>
              </w:rPr>
              <w:t>8.5.</w:t>
            </w:r>
          </w:p>
        </w:tc>
        <w:tc>
          <w:tcPr>
            <w:tcW w:w="5962" w:type="dxa"/>
            <w:gridSpan w:val="4"/>
            <w:tcBorders>
              <w:top w:val="single" w:sz="8" w:space="0" w:color="auto"/>
              <w:left w:val="single" w:sz="8" w:space="0" w:color="auto"/>
              <w:bottom w:val="single" w:sz="8" w:space="0" w:color="auto"/>
              <w:right w:val="single" w:sz="8" w:space="0" w:color="000000"/>
            </w:tcBorders>
            <w:vAlign w:val="center"/>
          </w:tcPr>
          <w:p w:rsidR="00240DC0" w:rsidRPr="003A0E75" w:rsidRDefault="00240DC0" w:rsidP="00041ECD">
            <w:pPr>
              <w:widowControl w:val="0"/>
              <w:suppressAutoHyphens/>
              <w:rPr>
                <w:rFonts w:eastAsia="MS Gothic" w:cs="MS Gothic"/>
                <w:color w:val="000000"/>
                <w:kern w:val="1"/>
                <w:lang w:val="uk-UA" w:eastAsia="zh-CN" w:bidi="hi-IN"/>
              </w:rPr>
            </w:pPr>
            <w:r w:rsidRPr="003A0E75">
              <w:rPr>
                <w:rFonts w:eastAsia="MS Gothic" w:cs="MS Gothic"/>
                <w:color w:val="000000"/>
                <w:kern w:val="1"/>
                <w:lang w:val="uk-UA" w:eastAsia="zh-CN" w:bidi="hi-IN"/>
              </w:rPr>
              <w:t xml:space="preserve">ВИКЛЮЧЕНО </w:t>
            </w:r>
          </w:p>
        </w:tc>
        <w:tc>
          <w:tcPr>
            <w:tcW w:w="992" w:type="dxa"/>
            <w:shd w:val="clear" w:color="auto" w:fill="FFFFFF"/>
            <w:vAlign w:val="center"/>
          </w:tcPr>
          <w:p w:rsidR="00240DC0" w:rsidRPr="003A0E75" w:rsidRDefault="00240DC0" w:rsidP="00041ECD">
            <w:pPr>
              <w:contextualSpacing/>
              <w:jc w:val="center"/>
              <w:rPr>
                <w:lang w:val="uk-UA"/>
              </w:rPr>
            </w:pPr>
            <w:r w:rsidRPr="003A0E75">
              <w:rPr>
                <w:lang w:val="uk-UA"/>
              </w:rPr>
              <w:t>0,00</w:t>
            </w:r>
          </w:p>
        </w:tc>
        <w:tc>
          <w:tcPr>
            <w:tcW w:w="993" w:type="dxa"/>
            <w:shd w:val="clear" w:color="auto" w:fill="FFFFFF"/>
            <w:vAlign w:val="center"/>
          </w:tcPr>
          <w:p w:rsidR="00240DC0" w:rsidRPr="003A0E75" w:rsidRDefault="00240DC0" w:rsidP="00041ECD">
            <w:pPr>
              <w:contextualSpacing/>
              <w:jc w:val="center"/>
              <w:rPr>
                <w:lang w:val="uk-UA"/>
              </w:rPr>
            </w:pPr>
            <w:r w:rsidRPr="003A0E75">
              <w:rPr>
                <w:lang w:val="uk-UA"/>
              </w:rPr>
              <w:t>0,00</w:t>
            </w:r>
          </w:p>
        </w:tc>
        <w:tc>
          <w:tcPr>
            <w:tcW w:w="992" w:type="dxa"/>
            <w:shd w:val="clear" w:color="auto" w:fill="FFFFFF"/>
            <w:vAlign w:val="center"/>
          </w:tcPr>
          <w:p w:rsidR="00240DC0" w:rsidRPr="003A0E75" w:rsidRDefault="00240DC0" w:rsidP="00041ECD">
            <w:pPr>
              <w:jc w:val="center"/>
              <w:rPr>
                <w:lang w:val="uk-UA"/>
              </w:rPr>
            </w:pPr>
            <w:r w:rsidRPr="003A0E75">
              <w:rPr>
                <w:lang w:val="uk-UA"/>
              </w:rPr>
              <w:t>0,00</w:t>
            </w:r>
          </w:p>
        </w:tc>
        <w:tc>
          <w:tcPr>
            <w:tcW w:w="992" w:type="dxa"/>
            <w:shd w:val="clear" w:color="auto" w:fill="FFFFFF"/>
            <w:vAlign w:val="center"/>
          </w:tcPr>
          <w:p w:rsidR="00240DC0" w:rsidRPr="003A0E75" w:rsidRDefault="00240DC0" w:rsidP="00041ECD">
            <w:pPr>
              <w:jc w:val="center"/>
              <w:rPr>
                <w:lang w:val="uk-UA"/>
              </w:rPr>
            </w:pPr>
            <w:r w:rsidRPr="003A0E75">
              <w:rPr>
                <w:lang w:val="uk-UA"/>
              </w:rPr>
              <w:t>0,00</w:t>
            </w:r>
          </w:p>
        </w:tc>
        <w:tc>
          <w:tcPr>
            <w:tcW w:w="1134" w:type="dxa"/>
            <w:shd w:val="clear" w:color="auto" w:fill="FFFFFF"/>
            <w:vAlign w:val="center"/>
          </w:tcPr>
          <w:p w:rsidR="00240DC0" w:rsidRPr="003A0E75" w:rsidRDefault="00240DC0" w:rsidP="00041ECD">
            <w:pPr>
              <w:contextualSpacing/>
              <w:jc w:val="center"/>
              <w:rPr>
                <w:lang w:val="uk-UA"/>
              </w:rPr>
            </w:pPr>
            <w:r w:rsidRPr="003A0E75">
              <w:rPr>
                <w:lang w:val="uk-UA"/>
              </w:rPr>
              <w:t>0,00</w:t>
            </w:r>
          </w:p>
        </w:tc>
        <w:tc>
          <w:tcPr>
            <w:tcW w:w="3119" w:type="dxa"/>
            <w:vMerge/>
            <w:vAlign w:val="center"/>
          </w:tcPr>
          <w:p w:rsidR="00240DC0" w:rsidRPr="003A0E75" w:rsidRDefault="00240DC0" w:rsidP="00041ECD">
            <w:pPr>
              <w:contextualSpacing/>
              <w:rPr>
                <w:lang w:val="uk-UA"/>
              </w:rPr>
            </w:pPr>
          </w:p>
        </w:tc>
      </w:tr>
      <w:tr w:rsidR="00240DC0" w:rsidRPr="003A0E75" w:rsidTr="00240DC0">
        <w:trPr>
          <w:trHeight w:val="413"/>
        </w:trPr>
        <w:tc>
          <w:tcPr>
            <w:tcW w:w="559" w:type="dxa"/>
            <w:vAlign w:val="center"/>
          </w:tcPr>
          <w:p w:rsidR="00240DC0" w:rsidRPr="003A0E75" w:rsidRDefault="00240DC0" w:rsidP="00041ECD">
            <w:pPr>
              <w:jc w:val="center"/>
              <w:rPr>
                <w:lang w:val="uk-UA"/>
              </w:rPr>
            </w:pPr>
            <w:r w:rsidRPr="003A0E75">
              <w:rPr>
                <w:lang w:val="uk-UA"/>
              </w:rPr>
              <w:t>8.6.</w:t>
            </w:r>
          </w:p>
        </w:tc>
        <w:tc>
          <w:tcPr>
            <w:tcW w:w="5962" w:type="dxa"/>
            <w:gridSpan w:val="4"/>
            <w:tcBorders>
              <w:top w:val="single" w:sz="8" w:space="0" w:color="auto"/>
              <w:left w:val="single" w:sz="8" w:space="0" w:color="auto"/>
              <w:bottom w:val="single" w:sz="8" w:space="0" w:color="auto"/>
              <w:right w:val="single" w:sz="8" w:space="0" w:color="000000"/>
            </w:tcBorders>
            <w:vAlign w:val="center"/>
          </w:tcPr>
          <w:p w:rsidR="00240DC0" w:rsidRPr="003A0E75" w:rsidRDefault="00240DC0" w:rsidP="00041ECD">
            <w:pPr>
              <w:widowControl w:val="0"/>
              <w:suppressAutoHyphens/>
              <w:rPr>
                <w:rFonts w:eastAsia="MS Gothic" w:cs="MS Gothic"/>
                <w:color w:val="000000"/>
                <w:kern w:val="1"/>
                <w:lang w:val="uk-UA" w:eastAsia="zh-CN" w:bidi="hi-IN"/>
              </w:rPr>
            </w:pPr>
            <w:r w:rsidRPr="003A0E75">
              <w:rPr>
                <w:rFonts w:eastAsia="MS Gothic" w:cs="MS Gothic"/>
                <w:color w:val="000000"/>
                <w:kern w:val="1"/>
                <w:lang w:val="uk-UA" w:eastAsia="zh-CN" w:bidi="hi-IN"/>
              </w:rPr>
              <w:t>косарка садова подрібнювач (</w:t>
            </w:r>
            <w:proofErr w:type="spellStart"/>
            <w:r w:rsidRPr="003A0E75">
              <w:rPr>
                <w:rFonts w:eastAsia="MS Gothic" w:cs="MS Gothic"/>
                <w:color w:val="000000"/>
                <w:kern w:val="1"/>
                <w:lang w:val="uk-UA" w:eastAsia="zh-CN" w:bidi="hi-IN"/>
              </w:rPr>
              <w:t>мульчер</w:t>
            </w:r>
            <w:proofErr w:type="spellEnd"/>
            <w:r w:rsidRPr="003A0E75">
              <w:rPr>
                <w:rFonts w:eastAsia="MS Gothic" w:cs="MS Gothic"/>
                <w:color w:val="000000"/>
                <w:kern w:val="1"/>
                <w:lang w:val="uk-UA" w:eastAsia="zh-CN" w:bidi="hi-IN"/>
              </w:rPr>
              <w:t>) на трактор – 2 од.</w:t>
            </w:r>
          </w:p>
        </w:tc>
        <w:tc>
          <w:tcPr>
            <w:tcW w:w="992" w:type="dxa"/>
            <w:shd w:val="clear" w:color="auto" w:fill="FFFFFF"/>
            <w:vAlign w:val="center"/>
          </w:tcPr>
          <w:p w:rsidR="00240DC0" w:rsidRPr="003A0E75" w:rsidRDefault="00240DC0" w:rsidP="00041ECD">
            <w:pPr>
              <w:contextualSpacing/>
              <w:jc w:val="center"/>
              <w:rPr>
                <w:lang w:val="uk-UA"/>
              </w:rPr>
            </w:pPr>
            <w:r w:rsidRPr="003A0E75">
              <w:rPr>
                <w:lang w:val="uk-UA"/>
              </w:rPr>
              <w:t>0,00</w:t>
            </w:r>
          </w:p>
        </w:tc>
        <w:tc>
          <w:tcPr>
            <w:tcW w:w="993" w:type="dxa"/>
            <w:shd w:val="clear" w:color="auto" w:fill="FFFFFF"/>
            <w:vAlign w:val="center"/>
          </w:tcPr>
          <w:p w:rsidR="00240DC0" w:rsidRPr="003A0E75" w:rsidRDefault="00240DC0" w:rsidP="00041ECD">
            <w:pPr>
              <w:contextualSpacing/>
              <w:jc w:val="center"/>
              <w:rPr>
                <w:lang w:val="uk-UA"/>
              </w:rPr>
            </w:pPr>
            <w:r w:rsidRPr="003A0E75">
              <w:rPr>
                <w:lang w:val="uk-UA"/>
              </w:rPr>
              <w:t>150,00</w:t>
            </w:r>
          </w:p>
        </w:tc>
        <w:tc>
          <w:tcPr>
            <w:tcW w:w="992" w:type="dxa"/>
            <w:shd w:val="clear" w:color="auto" w:fill="FFFFFF"/>
            <w:vAlign w:val="center"/>
          </w:tcPr>
          <w:p w:rsidR="00240DC0" w:rsidRPr="003A0E75" w:rsidRDefault="00240DC0" w:rsidP="00041ECD">
            <w:pPr>
              <w:jc w:val="center"/>
              <w:rPr>
                <w:lang w:val="uk-UA"/>
              </w:rPr>
            </w:pPr>
            <w:r w:rsidRPr="003A0E75">
              <w:rPr>
                <w:lang w:val="uk-UA"/>
              </w:rPr>
              <w:t>0,00</w:t>
            </w:r>
          </w:p>
        </w:tc>
        <w:tc>
          <w:tcPr>
            <w:tcW w:w="992" w:type="dxa"/>
            <w:shd w:val="clear" w:color="auto" w:fill="FFFFFF"/>
            <w:vAlign w:val="center"/>
          </w:tcPr>
          <w:p w:rsidR="00240DC0" w:rsidRPr="003A0E75" w:rsidRDefault="00240DC0" w:rsidP="00041ECD">
            <w:pPr>
              <w:jc w:val="center"/>
              <w:rPr>
                <w:lang w:val="uk-UA"/>
              </w:rPr>
            </w:pPr>
            <w:r w:rsidRPr="003A0E75">
              <w:rPr>
                <w:lang w:val="uk-UA"/>
              </w:rPr>
              <w:t>0,00</w:t>
            </w:r>
          </w:p>
        </w:tc>
        <w:tc>
          <w:tcPr>
            <w:tcW w:w="1134" w:type="dxa"/>
            <w:shd w:val="clear" w:color="auto" w:fill="FFFFFF"/>
            <w:vAlign w:val="center"/>
          </w:tcPr>
          <w:p w:rsidR="00240DC0" w:rsidRPr="003A0E75" w:rsidRDefault="00240DC0" w:rsidP="00041ECD">
            <w:pPr>
              <w:contextualSpacing/>
              <w:jc w:val="center"/>
              <w:rPr>
                <w:lang w:val="uk-UA"/>
              </w:rPr>
            </w:pPr>
            <w:r w:rsidRPr="003A0E75">
              <w:rPr>
                <w:lang w:val="uk-UA"/>
              </w:rPr>
              <w:t>150,00</w:t>
            </w:r>
          </w:p>
        </w:tc>
        <w:tc>
          <w:tcPr>
            <w:tcW w:w="3119" w:type="dxa"/>
            <w:vMerge/>
            <w:vAlign w:val="center"/>
          </w:tcPr>
          <w:p w:rsidR="00240DC0" w:rsidRPr="003A0E75" w:rsidRDefault="00240DC0" w:rsidP="00041ECD">
            <w:pPr>
              <w:contextualSpacing/>
              <w:rPr>
                <w:lang w:val="uk-UA"/>
              </w:rPr>
            </w:pPr>
          </w:p>
        </w:tc>
      </w:tr>
      <w:tr w:rsidR="00240DC0" w:rsidRPr="003A0E75" w:rsidTr="00240DC0">
        <w:trPr>
          <w:trHeight w:val="405"/>
        </w:trPr>
        <w:tc>
          <w:tcPr>
            <w:tcW w:w="559" w:type="dxa"/>
            <w:vAlign w:val="center"/>
          </w:tcPr>
          <w:p w:rsidR="00240DC0" w:rsidRPr="003A0E75" w:rsidRDefault="00240DC0" w:rsidP="00041ECD">
            <w:pPr>
              <w:jc w:val="center"/>
              <w:rPr>
                <w:lang w:val="uk-UA"/>
              </w:rPr>
            </w:pPr>
            <w:r w:rsidRPr="003A0E75">
              <w:rPr>
                <w:lang w:val="uk-UA"/>
              </w:rPr>
              <w:t>8.7.</w:t>
            </w:r>
          </w:p>
        </w:tc>
        <w:tc>
          <w:tcPr>
            <w:tcW w:w="5962" w:type="dxa"/>
            <w:gridSpan w:val="4"/>
            <w:tcBorders>
              <w:top w:val="single" w:sz="8" w:space="0" w:color="auto"/>
              <w:left w:val="single" w:sz="8" w:space="0" w:color="auto"/>
              <w:bottom w:val="single" w:sz="8" w:space="0" w:color="auto"/>
              <w:right w:val="single" w:sz="8" w:space="0" w:color="000000"/>
            </w:tcBorders>
            <w:vAlign w:val="center"/>
          </w:tcPr>
          <w:p w:rsidR="00240DC0" w:rsidRPr="003A0E75" w:rsidRDefault="00240DC0" w:rsidP="00041ECD">
            <w:pPr>
              <w:widowControl w:val="0"/>
              <w:suppressAutoHyphens/>
              <w:rPr>
                <w:rFonts w:eastAsia="MS Gothic" w:cs="MS Gothic"/>
                <w:color w:val="000000"/>
                <w:kern w:val="1"/>
                <w:lang w:val="uk-UA" w:eastAsia="zh-CN" w:bidi="hi-IN"/>
              </w:rPr>
            </w:pPr>
            <w:r w:rsidRPr="003A0E75">
              <w:rPr>
                <w:rFonts w:eastAsia="MS Gothic" w:cs="MS Gothic"/>
                <w:color w:val="000000"/>
                <w:kern w:val="1"/>
                <w:lang w:val="uk-UA" w:eastAsia="zh-CN" w:bidi="hi-IN"/>
              </w:rPr>
              <w:t xml:space="preserve">ВИКЛЮЧЕНО </w:t>
            </w:r>
          </w:p>
        </w:tc>
        <w:tc>
          <w:tcPr>
            <w:tcW w:w="992" w:type="dxa"/>
            <w:tcBorders>
              <w:bottom w:val="single" w:sz="4" w:space="0" w:color="auto"/>
            </w:tcBorders>
            <w:shd w:val="clear" w:color="auto" w:fill="FFFFFF"/>
            <w:vAlign w:val="center"/>
          </w:tcPr>
          <w:p w:rsidR="00240DC0" w:rsidRPr="003A0E75" w:rsidRDefault="00240DC0" w:rsidP="00041ECD">
            <w:pPr>
              <w:contextualSpacing/>
              <w:jc w:val="center"/>
              <w:rPr>
                <w:lang w:val="uk-UA"/>
              </w:rPr>
            </w:pPr>
            <w:r w:rsidRPr="003A0E75">
              <w:rPr>
                <w:lang w:val="uk-UA"/>
              </w:rPr>
              <w:t>0,00</w:t>
            </w:r>
          </w:p>
        </w:tc>
        <w:tc>
          <w:tcPr>
            <w:tcW w:w="993" w:type="dxa"/>
            <w:tcBorders>
              <w:bottom w:val="single" w:sz="4" w:space="0" w:color="auto"/>
            </w:tcBorders>
            <w:shd w:val="clear" w:color="auto" w:fill="FFFFFF"/>
            <w:vAlign w:val="center"/>
          </w:tcPr>
          <w:p w:rsidR="00240DC0" w:rsidRPr="003A0E75" w:rsidRDefault="00240DC0" w:rsidP="00041ECD">
            <w:pPr>
              <w:contextualSpacing/>
              <w:jc w:val="center"/>
              <w:rPr>
                <w:lang w:val="uk-UA"/>
              </w:rPr>
            </w:pPr>
            <w:r w:rsidRPr="003A0E75">
              <w:rPr>
                <w:lang w:val="uk-UA"/>
              </w:rPr>
              <w:t>0,00</w:t>
            </w:r>
          </w:p>
        </w:tc>
        <w:tc>
          <w:tcPr>
            <w:tcW w:w="992" w:type="dxa"/>
            <w:tcBorders>
              <w:bottom w:val="single" w:sz="4" w:space="0" w:color="auto"/>
            </w:tcBorders>
            <w:shd w:val="clear" w:color="auto" w:fill="FFFFFF"/>
            <w:vAlign w:val="center"/>
          </w:tcPr>
          <w:p w:rsidR="00240DC0" w:rsidRPr="003A0E75" w:rsidRDefault="00240DC0" w:rsidP="00041ECD">
            <w:pPr>
              <w:jc w:val="center"/>
              <w:rPr>
                <w:lang w:val="uk-UA"/>
              </w:rPr>
            </w:pPr>
            <w:r w:rsidRPr="003A0E75">
              <w:rPr>
                <w:lang w:val="uk-UA"/>
              </w:rPr>
              <w:t>0,00</w:t>
            </w:r>
          </w:p>
        </w:tc>
        <w:tc>
          <w:tcPr>
            <w:tcW w:w="992" w:type="dxa"/>
            <w:tcBorders>
              <w:bottom w:val="single" w:sz="4" w:space="0" w:color="auto"/>
            </w:tcBorders>
            <w:shd w:val="clear" w:color="auto" w:fill="FFFFFF"/>
            <w:vAlign w:val="center"/>
          </w:tcPr>
          <w:p w:rsidR="00240DC0" w:rsidRPr="003A0E75" w:rsidRDefault="00240DC0" w:rsidP="00041ECD">
            <w:pPr>
              <w:jc w:val="center"/>
              <w:rPr>
                <w:lang w:val="uk-UA"/>
              </w:rPr>
            </w:pPr>
            <w:r w:rsidRPr="003A0E75">
              <w:rPr>
                <w:lang w:val="uk-UA"/>
              </w:rPr>
              <w:t>0,00</w:t>
            </w:r>
          </w:p>
        </w:tc>
        <w:tc>
          <w:tcPr>
            <w:tcW w:w="1134" w:type="dxa"/>
            <w:tcBorders>
              <w:bottom w:val="single" w:sz="4" w:space="0" w:color="auto"/>
            </w:tcBorders>
            <w:shd w:val="clear" w:color="auto" w:fill="FFFFFF"/>
            <w:vAlign w:val="center"/>
          </w:tcPr>
          <w:p w:rsidR="00240DC0" w:rsidRPr="003A0E75" w:rsidRDefault="00240DC0" w:rsidP="00041ECD">
            <w:pPr>
              <w:contextualSpacing/>
              <w:jc w:val="center"/>
              <w:rPr>
                <w:lang w:val="uk-UA"/>
              </w:rPr>
            </w:pPr>
            <w:r w:rsidRPr="003A0E75">
              <w:rPr>
                <w:lang w:val="uk-UA"/>
              </w:rPr>
              <w:t>0,00</w:t>
            </w:r>
          </w:p>
        </w:tc>
        <w:tc>
          <w:tcPr>
            <w:tcW w:w="3119" w:type="dxa"/>
            <w:vMerge/>
            <w:vAlign w:val="center"/>
          </w:tcPr>
          <w:p w:rsidR="00240DC0" w:rsidRPr="003A0E75" w:rsidRDefault="00240DC0" w:rsidP="00041ECD">
            <w:pPr>
              <w:contextualSpacing/>
              <w:rPr>
                <w:lang w:val="uk-UA"/>
              </w:rPr>
            </w:pPr>
          </w:p>
        </w:tc>
      </w:tr>
      <w:tr w:rsidR="00240DC0" w:rsidRPr="003A0E75" w:rsidTr="00041ECD">
        <w:trPr>
          <w:trHeight w:val="60"/>
        </w:trPr>
        <w:tc>
          <w:tcPr>
            <w:tcW w:w="559" w:type="dxa"/>
            <w:vAlign w:val="center"/>
          </w:tcPr>
          <w:p w:rsidR="00240DC0" w:rsidRPr="003A0E75" w:rsidRDefault="00240DC0" w:rsidP="00041ECD">
            <w:pPr>
              <w:jc w:val="center"/>
              <w:rPr>
                <w:lang w:val="uk-UA"/>
              </w:rPr>
            </w:pPr>
            <w:r w:rsidRPr="003A0E75">
              <w:rPr>
                <w:lang w:val="uk-UA"/>
              </w:rPr>
              <w:t>8.9.</w:t>
            </w:r>
          </w:p>
        </w:tc>
        <w:tc>
          <w:tcPr>
            <w:tcW w:w="5962" w:type="dxa"/>
            <w:gridSpan w:val="4"/>
            <w:tcBorders>
              <w:top w:val="single" w:sz="8" w:space="0" w:color="auto"/>
              <w:left w:val="single" w:sz="8" w:space="0" w:color="auto"/>
              <w:bottom w:val="single" w:sz="8" w:space="0" w:color="auto"/>
              <w:right w:val="single" w:sz="8" w:space="0" w:color="000000"/>
            </w:tcBorders>
            <w:vAlign w:val="center"/>
          </w:tcPr>
          <w:p w:rsidR="00240DC0" w:rsidRPr="003A0E75" w:rsidRDefault="00240DC0" w:rsidP="00041ECD">
            <w:pPr>
              <w:widowControl w:val="0"/>
              <w:suppressAutoHyphens/>
              <w:rPr>
                <w:rFonts w:eastAsia="MS Gothic" w:cs="MS Gothic"/>
                <w:color w:val="000000"/>
                <w:kern w:val="1"/>
                <w:lang w:val="uk-UA" w:eastAsia="zh-CN" w:bidi="hi-IN"/>
              </w:rPr>
            </w:pPr>
            <w:r w:rsidRPr="003A0E75">
              <w:rPr>
                <w:rFonts w:eastAsia="MS Gothic" w:cs="MS Gothic"/>
                <w:color w:val="000000"/>
                <w:kern w:val="1"/>
                <w:lang w:val="uk-UA" w:eastAsia="zh-CN" w:bidi="hi-IN"/>
              </w:rPr>
              <w:t>телескопічний навантажувач, в тому числі монтажна платформа (люлька), включаючи витрати на доставку</w:t>
            </w:r>
          </w:p>
        </w:tc>
        <w:tc>
          <w:tcPr>
            <w:tcW w:w="992" w:type="dxa"/>
            <w:tcBorders>
              <w:bottom w:val="single" w:sz="4" w:space="0" w:color="auto"/>
            </w:tcBorders>
            <w:shd w:val="clear" w:color="auto" w:fill="FFFFFF"/>
            <w:vAlign w:val="center"/>
          </w:tcPr>
          <w:p w:rsidR="00240DC0" w:rsidRPr="003A0E75" w:rsidRDefault="00240DC0" w:rsidP="00041ECD">
            <w:pPr>
              <w:jc w:val="center"/>
              <w:rPr>
                <w:lang w:val="uk-UA"/>
              </w:rPr>
            </w:pPr>
            <w:r w:rsidRPr="003A0E75">
              <w:rPr>
                <w:lang w:val="uk-UA"/>
              </w:rPr>
              <w:t>0,00</w:t>
            </w:r>
          </w:p>
        </w:tc>
        <w:tc>
          <w:tcPr>
            <w:tcW w:w="993" w:type="dxa"/>
            <w:tcBorders>
              <w:bottom w:val="single" w:sz="4" w:space="0" w:color="auto"/>
            </w:tcBorders>
            <w:shd w:val="clear" w:color="auto" w:fill="FFFFFF"/>
            <w:vAlign w:val="center"/>
          </w:tcPr>
          <w:p w:rsidR="00240DC0" w:rsidRPr="003A0E75" w:rsidRDefault="00240DC0" w:rsidP="00041ECD">
            <w:pPr>
              <w:contextualSpacing/>
              <w:jc w:val="center"/>
              <w:rPr>
                <w:lang w:val="uk-UA"/>
              </w:rPr>
            </w:pPr>
            <w:r w:rsidRPr="003A0E75">
              <w:rPr>
                <w:lang w:val="uk-UA"/>
              </w:rPr>
              <w:t>3500,00</w:t>
            </w:r>
          </w:p>
        </w:tc>
        <w:tc>
          <w:tcPr>
            <w:tcW w:w="992" w:type="dxa"/>
            <w:tcBorders>
              <w:bottom w:val="single" w:sz="4" w:space="0" w:color="auto"/>
            </w:tcBorders>
            <w:shd w:val="clear" w:color="auto" w:fill="FFFFFF"/>
            <w:vAlign w:val="center"/>
          </w:tcPr>
          <w:p w:rsidR="00240DC0" w:rsidRPr="003A0E75" w:rsidRDefault="00240DC0" w:rsidP="00041ECD">
            <w:pPr>
              <w:jc w:val="center"/>
              <w:rPr>
                <w:lang w:val="uk-UA"/>
              </w:rPr>
            </w:pPr>
            <w:r w:rsidRPr="003A0E75">
              <w:rPr>
                <w:lang w:val="uk-UA"/>
              </w:rPr>
              <w:t>0,00</w:t>
            </w:r>
          </w:p>
        </w:tc>
        <w:tc>
          <w:tcPr>
            <w:tcW w:w="992" w:type="dxa"/>
            <w:tcBorders>
              <w:bottom w:val="single" w:sz="4" w:space="0" w:color="auto"/>
            </w:tcBorders>
            <w:shd w:val="clear" w:color="auto" w:fill="FFFFFF"/>
            <w:vAlign w:val="center"/>
          </w:tcPr>
          <w:p w:rsidR="00240DC0" w:rsidRPr="003A0E75" w:rsidRDefault="00240DC0" w:rsidP="00041ECD">
            <w:pPr>
              <w:jc w:val="center"/>
              <w:rPr>
                <w:lang w:val="uk-UA"/>
              </w:rPr>
            </w:pPr>
            <w:r w:rsidRPr="003A0E75">
              <w:rPr>
                <w:lang w:val="uk-UA"/>
              </w:rPr>
              <w:t>0,00</w:t>
            </w:r>
          </w:p>
        </w:tc>
        <w:tc>
          <w:tcPr>
            <w:tcW w:w="1134" w:type="dxa"/>
            <w:tcBorders>
              <w:bottom w:val="single" w:sz="4" w:space="0" w:color="auto"/>
            </w:tcBorders>
            <w:shd w:val="clear" w:color="auto" w:fill="FFFFFF"/>
            <w:vAlign w:val="center"/>
          </w:tcPr>
          <w:p w:rsidR="00240DC0" w:rsidRPr="003A0E75" w:rsidRDefault="00240DC0" w:rsidP="00041ECD">
            <w:pPr>
              <w:contextualSpacing/>
              <w:jc w:val="center"/>
              <w:rPr>
                <w:lang w:val="uk-UA"/>
              </w:rPr>
            </w:pPr>
            <w:r w:rsidRPr="003A0E75">
              <w:rPr>
                <w:lang w:val="uk-UA"/>
              </w:rPr>
              <w:t>3500,00</w:t>
            </w:r>
          </w:p>
        </w:tc>
        <w:tc>
          <w:tcPr>
            <w:tcW w:w="3119" w:type="dxa"/>
            <w:vMerge/>
            <w:vAlign w:val="center"/>
          </w:tcPr>
          <w:p w:rsidR="00240DC0" w:rsidRPr="003A0E75" w:rsidRDefault="00240DC0" w:rsidP="00041ECD">
            <w:pPr>
              <w:contextualSpacing/>
              <w:rPr>
                <w:lang w:val="uk-UA"/>
              </w:rPr>
            </w:pPr>
          </w:p>
        </w:tc>
      </w:tr>
      <w:tr w:rsidR="00240DC0" w:rsidRPr="003A0E75" w:rsidTr="00041ECD">
        <w:trPr>
          <w:trHeight w:val="60"/>
        </w:trPr>
        <w:tc>
          <w:tcPr>
            <w:tcW w:w="559" w:type="dxa"/>
            <w:vAlign w:val="center"/>
          </w:tcPr>
          <w:p w:rsidR="00240DC0" w:rsidRPr="003A0E75" w:rsidRDefault="00240DC0" w:rsidP="00041ECD">
            <w:pPr>
              <w:jc w:val="center"/>
              <w:rPr>
                <w:lang w:val="uk-UA"/>
              </w:rPr>
            </w:pPr>
            <w:r w:rsidRPr="003A0E75">
              <w:rPr>
                <w:lang w:val="uk-UA"/>
              </w:rPr>
              <w:t>8.10</w:t>
            </w:r>
          </w:p>
        </w:tc>
        <w:tc>
          <w:tcPr>
            <w:tcW w:w="5962" w:type="dxa"/>
            <w:gridSpan w:val="4"/>
            <w:tcBorders>
              <w:top w:val="single" w:sz="8" w:space="0" w:color="auto"/>
              <w:left w:val="single" w:sz="8" w:space="0" w:color="auto"/>
              <w:bottom w:val="single" w:sz="8" w:space="0" w:color="auto"/>
              <w:right w:val="single" w:sz="8" w:space="0" w:color="000000"/>
            </w:tcBorders>
            <w:vAlign w:val="center"/>
          </w:tcPr>
          <w:p w:rsidR="00240DC0" w:rsidRPr="003A0E75" w:rsidRDefault="00240DC0" w:rsidP="00041ECD">
            <w:pPr>
              <w:widowControl w:val="0"/>
              <w:suppressAutoHyphens/>
              <w:rPr>
                <w:rFonts w:eastAsia="MS Gothic" w:cs="MS Gothic"/>
                <w:color w:val="000000"/>
                <w:kern w:val="1"/>
                <w:lang w:val="uk-UA" w:eastAsia="zh-CN" w:bidi="hi-IN"/>
              </w:rPr>
            </w:pPr>
            <w:r w:rsidRPr="003A0E75">
              <w:rPr>
                <w:rFonts w:eastAsia="MS Gothic" w:cs="MS Gothic"/>
                <w:color w:val="000000"/>
                <w:kern w:val="1"/>
                <w:lang w:val="uk-UA" w:eastAsia="zh-CN" w:bidi="hi-IN"/>
              </w:rPr>
              <w:t>розміточна машина для нанесення дорожньої розмітки, включаючи витрати на доставку</w:t>
            </w:r>
          </w:p>
        </w:tc>
        <w:tc>
          <w:tcPr>
            <w:tcW w:w="992" w:type="dxa"/>
            <w:tcBorders>
              <w:bottom w:val="single" w:sz="4" w:space="0" w:color="auto"/>
            </w:tcBorders>
            <w:shd w:val="clear" w:color="auto" w:fill="FFFFFF"/>
            <w:vAlign w:val="center"/>
          </w:tcPr>
          <w:p w:rsidR="00240DC0" w:rsidRPr="003A0E75" w:rsidRDefault="00240DC0" w:rsidP="00041ECD">
            <w:pPr>
              <w:jc w:val="center"/>
              <w:rPr>
                <w:lang w:val="uk-UA"/>
              </w:rPr>
            </w:pPr>
            <w:r w:rsidRPr="003A0E75">
              <w:rPr>
                <w:lang w:val="uk-UA"/>
              </w:rPr>
              <w:t>0,00</w:t>
            </w:r>
          </w:p>
        </w:tc>
        <w:tc>
          <w:tcPr>
            <w:tcW w:w="993" w:type="dxa"/>
            <w:tcBorders>
              <w:bottom w:val="single" w:sz="4" w:space="0" w:color="auto"/>
            </w:tcBorders>
            <w:shd w:val="clear" w:color="auto" w:fill="FFFFFF"/>
            <w:vAlign w:val="center"/>
          </w:tcPr>
          <w:p w:rsidR="00240DC0" w:rsidRPr="003A0E75" w:rsidRDefault="00240DC0" w:rsidP="00041ECD">
            <w:pPr>
              <w:contextualSpacing/>
              <w:jc w:val="center"/>
              <w:rPr>
                <w:lang w:val="uk-UA"/>
              </w:rPr>
            </w:pPr>
            <w:r w:rsidRPr="003A0E75">
              <w:rPr>
                <w:lang w:val="uk-UA"/>
              </w:rPr>
              <w:t>300,00</w:t>
            </w:r>
          </w:p>
        </w:tc>
        <w:tc>
          <w:tcPr>
            <w:tcW w:w="992" w:type="dxa"/>
            <w:tcBorders>
              <w:bottom w:val="single" w:sz="4" w:space="0" w:color="auto"/>
            </w:tcBorders>
            <w:shd w:val="clear" w:color="auto" w:fill="FFFFFF"/>
            <w:vAlign w:val="center"/>
          </w:tcPr>
          <w:p w:rsidR="00240DC0" w:rsidRPr="003A0E75" w:rsidRDefault="00240DC0" w:rsidP="00041ECD">
            <w:pPr>
              <w:jc w:val="center"/>
              <w:rPr>
                <w:lang w:val="uk-UA"/>
              </w:rPr>
            </w:pPr>
            <w:r w:rsidRPr="003A0E75">
              <w:rPr>
                <w:lang w:val="uk-UA"/>
              </w:rPr>
              <w:t>0,00</w:t>
            </w:r>
          </w:p>
        </w:tc>
        <w:tc>
          <w:tcPr>
            <w:tcW w:w="992" w:type="dxa"/>
            <w:tcBorders>
              <w:bottom w:val="single" w:sz="4" w:space="0" w:color="auto"/>
            </w:tcBorders>
            <w:shd w:val="clear" w:color="auto" w:fill="FFFFFF"/>
            <w:vAlign w:val="center"/>
          </w:tcPr>
          <w:p w:rsidR="00240DC0" w:rsidRPr="003A0E75" w:rsidRDefault="00240DC0" w:rsidP="00041ECD">
            <w:pPr>
              <w:jc w:val="center"/>
              <w:rPr>
                <w:lang w:val="uk-UA"/>
              </w:rPr>
            </w:pPr>
            <w:r w:rsidRPr="003A0E75">
              <w:rPr>
                <w:lang w:val="uk-UA"/>
              </w:rPr>
              <w:t>0,00</w:t>
            </w:r>
          </w:p>
        </w:tc>
        <w:tc>
          <w:tcPr>
            <w:tcW w:w="1134" w:type="dxa"/>
            <w:tcBorders>
              <w:bottom w:val="single" w:sz="4" w:space="0" w:color="auto"/>
            </w:tcBorders>
            <w:shd w:val="clear" w:color="auto" w:fill="FFFFFF"/>
            <w:vAlign w:val="center"/>
          </w:tcPr>
          <w:p w:rsidR="00240DC0" w:rsidRPr="003A0E75" w:rsidRDefault="00240DC0" w:rsidP="00041ECD">
            <w:pPr>
              <w:contextualSpacing/>
              <w:jc w:val="center"/>
              <w:rPr>
                <w:lang w:val="uk-UA"/>
              </w:rPr>
            </w:pPr>
            <w:r w:rsidRPr="003A0E75">
              <w:rPr>
                <w:lang w:val="uk-UA"/>
              </w:rPr>
              <w:t>300,00</w:t>
            </w:r>
          </w:p>
        </w:tc>
        <w:tc>
          <w:tcPr>
            <w:tcW w:w="3119" w:type="dxa"/>
            <w:vMerge/>
            <w:vAlign w:val="center"/>
          </w:tcPr>
          <w:p w:rsidR="00240DC0" w:rsidRPr="003A0E75" w:rsidRDefault="00240DC0" w:rsidP="00041ECD">
            <w:pPr>
              <w:contextualSpacing/>
              <w:rPr>
                <w:lang w:val="uk-UA"/>
              </w:rPr>
            </w:pPr>
          </w:p>
        </w:tc>
      </w:tr>
      <w:tr w:rsidR="00240DC0" w:rsidRPr="003A0E75" w:rsidTr="00240DC0">
        <w:trPr>
          <w:trHeight w:val="399"/>
        </w:trPr>
        <w:tc>
          <w:tcPr>
            <w:tcW w:w="559" w:type="dxa"/>
            <w:vAlign w:val="center"/>
          </w:tcPr>
          <w:p w:rsidR="00240DC0" w:rsidRPr="003A0E75" w:rsidRDefault="00240DC0" w:rsidP="00041ECD">
            <w:pPr>
              <w:jc w:val="center"/>
              <w:rPr>
                <w:lang w:val="uk-UA"/>
              </w:rPr>
            </w:pPr>
            <w:r w:rsidRPr="003A0E75">
              <w:rPr>
                <w:lang w:val="uk-UA"/>
              </w:rPr>
              <w:t>8.11</w:t>
            </w:r>
          </w:p>
        </w:tc>
        <w:tc>
          <w:tcPr>
            <w:tcW w:w="5962" w:type="dxa"/>
            <w:gridSpan w:val="4"/>
            <w:tcBorders>
              <w:top w:val="single" w:sz="8" w:space="0" w:color="auto"/>
              <w:left w:val="single" w:sz="8" w:space="0" w:color="auto"/>
              <w:bottom w:val="single" w:sz="8" w:space="0" w:color="auto"/>
              <w:right w:val="single" w:sz="8" w:space="0" w:color="000000"/>
            </w:tcBorders>
            <w:vAlign w:val="center"/>
          </w:tcPr>
          <w:p w:rsidR="00240DC0" w:rsidRPr="003A0E75" w:rsidRDefault="00240DC0" w:rsidP="00041ECD">
            <w:pPr>
              <w:widowControl w:val="0"/>
              <w:suppressAutoHyphens/>
              <w:rPr>
                <w:rFonts w:eastAsia="MS Gothic" w:cs="MS Gothic"/>
                <w:color w:val="000000"/>
                <w:kern w:val="1"/>
                <w:lang w:val="uk-UA" w:eastAsia="zh-CN" w:bidi="hi-IN"/>
              </w:rPr>
            </w:pPr>
            <w:r w:rsidRPr="003A0E75">
              <w:rPr>
                <w:rFonts w:eastAsia="MS Gothic" w:cs="MS Gothic"/>
                <w:color w:val="000000"/>
                <w:kern w:val="1"/>
                <w:lang w:val="uk-UA" w:eastAsia="zh-CN" w:bidi="hi-IN"/>
              </w:rPr>
              <w:t xml:space="preserve">заливальник швів, включаючи витрати на доставку </w:t>
            </w:r>
          </w:p>
        </w:tc>
        <w:tc>
          <w:tcPr>
            <w:tcW w:w="992" w:type="dxa"/>
            <w:tcBorders>
              <w:bottom w:val="single" w:sz="4" w:space="0" w:color="auto"/>
            </w:tcBorders>
            <w:shd w:val="clear" w:color="auto" w:fill="FFFFFF"/>
            <w:vAlign w:val="center"/>
          </w:tcPr>
          <w:p w:rsidR="00240DC0" w:rsidRPr="003A0E75" w:rsidRDefault="00240DC0" w:rsidP="00041ECD">
            <w:pPr>
              <w:jc w:val="center"/>
              <w:rPr>
                <w:lang w:val="uk-UA"/>
              </w:rPr>
            </w:pPr>
            <w:r w:rsidRPr="003A0E75">
              <w:rPr>
                <w:lang w:val="uk-UA"/>
              </w:rPr>
              <w:t>0,00</w:t>
            </w:r>
          </w:p>
        </w:tc>
        <w:tc>
          <w:tcPr>
            <w:tcW w:w="993" w:type="dxa"/>
            <w:tcBorders>
              <w:bottom w:val="single" w:sz="4" w:space="0" w:color="auto"/>
            </w:tcBorders>
            <w:shd w:val="clear" w:color="auto" w:fill="FFFFFF"/>
            <w:vAlign w:val="center"/>
          </w:tcPr>
          <w:p w:rsidR="00240DC0" w:rsidRPr="003A0E75" w:rsidRDefault="00240DC0" w:rsidP="00041ECD">
            <w:pPr>
              <w:contextualSpacing/>
              <w:jc w:val="center"/>
              <w:rPr>
                <w:lang w:val="uk-UA"/>
              </w:rPr>
            </w:pPr>
            <w:r w:rsidRPr="003A0E75">
              <w:rPr>
                <w:lang w:val="uk-UA"/>
              </w:rPr>
              <w:t>1500,00</w:t>
            </w:r>
          </w:p>
        </w:tc>
        <w:tc>
          <w:tcPr>
            <w:tcW w:w="992" w:type="dxa"/>
            <w:tcBorders>
              <w:bottom w:val="single" w:sz="4" w:space="0" w:color="auto"/>
            </w:tcBorders>
            <w:shd w:val="clear" w:color="auto" w:fill="FFFFFF"/>
            <w:vAlign w:val="center"/>
          </w:tcPr>
          <w:p w:rsidR="00240DC0" w:rsidRPr="003A0E75" w:rsidRDefault="00240DC0" w:rsidP="00041ECD">
            <w:pPr>
              <w:jc w:val="center"/>
              <w:rPr>
                <w:lang w:val="uk-UA"/>
              </w:rPr>
            </w:pPr>
            <w:r w:rsidRPr="003A0E75">
              <w:rPr>
                <w:lang w:val="uk-UA"/>
              </w:rPr>
              <w:t>0,00</w:t>
            </w:r>
          </w:p>
        </w:tc>
        <w:tc>
          <w:tcPr>
            <w:tcW w:w="992" w:type="dxa"/>
            <w:tcBorders>
              <w:bottom w:val="single" w:sz="4" w:space="0" w:color="auto"/>
            </w:tcBorders>
            <w:shd w:val="clear" w:color="auto" w:fill="FFFFFF"/>
            <w:vAlign w:val="center"/>
          </w:tcPr>
          <w:p w:rsidR="00240DC0" w:rsidRPr="003A0E75" w:rsidRDefault="00240DC0" w:rsidP="00041ECD">
            <w:pPr>
              <w:jc w:val="center"/>
              <w:rPr>
                <w:lang w:val="uk-UA"/>
              </w:rPr>
            </w:pPr>
            <w:r w:rsidRPr="003A0E75">
              <w:rPr>
                <w:lang w:val="uk-UA"/>
              </w:rPr>
              <w:t>0,00</w:t>
            </w:r>
          </w:p>
        </w:tc>
        <w:tc>
          <w:tcPr>
            <w:tcW w:w="1134" w:type="dxa"/>
            <w:tcBorders>
              <w:bottom w:val="single" w:sz="4" w:space="0" w:color="auto"/>
            </w:tcBorders>
            <w:shd w:val="clear" w:color="auto" w:fill="FFFFFF"/>
            <w:vAlign w:val="center"/>
          </w:tcPr>
          <w:p w:rsidR="00240DC0" w:rsidRPr="003A0E75" w:rsidRDefault="00240DC0" w:rsidP="00041ECD">
            <w:pPr>
              <w:contextualSpacing/>
              <w:jc w:val="center"/>
              <w:rPr>
                <w:lang w:val="uk-UA"/>
              </w:rPr>
            </w:pPr>
            <w:r w:rsidRPr="003A0E75">
              <w:rPr>
                <w:lang w:val="uk-UA"/>
              </w:rPr>
              <w:t>1500,00</w:t>
            </w:r>
          </w:p>
        </w:tc>
        <w:tc>
          <w:tcPr>
            <w:tcW w:w="3119" w:type="dxa"/>
            <w:vMerge/>
            <w:vAlign w:val="center"/>
          </w:tcPr>
          <w:p w:rsidR="00240DC0" w:rsidRPr="003A0E75" w:rsidRDefault="00240DC0" w:rsidP="00041ECD">
            <w:pPr>
              <w:contextualSpacing/>
              <w:rPr>
                <w:lang w:val="uk-UA"/>
              </w:rPr>
            </w:pPr>
          </w:p>
        </w:tc>
      </w:tr>
      <w:tr w:rsidR="00240DC0" w:rsidRPr="003A0E75" w:rsidTr="00041ECD">
        <w:trPr>
          <w:trHeight w:val="60"/>
        </w:trPr>
        <w:tc>
          <w:tcPr>
            <w:tcW w:w="559" w:type="dxa"/>
            <w:vAlign w:val="center"/>
          </w:tcPr>
          <w:p w:rsidR="00240DC0" w:rsidRPr="003A0E75" w:rsidRDefault="00240DC0" w:rsidP="00041ECD">
            <w:pPr>
              <w:jc w:val="center"/>
              <w:rPr>
                <w:lang w:val="uk-UA"/>
              </w:rPr>
            </w:pPr>
            <w:r w:rsidRPr="003A0E75">
              <w:rPr>
                <w:lang w:val="uk-UA"/>
              </w:rPr>
              <w:t>8.12</w:t>
            </w:r>
          </w:p>
        </w:tc>
        <w:tc>
          <w:tcPr>
            <w:tcW w:w="5962" w:type="dxa"/>
            <w:gridSpan w:val="4"/>
            <w:tcBorders>
              <w:top w:val="single" w:sz="8" w:space="0" w:color="auto"/>
              <w:left w:val="single" w:sz="8" w:space="0" w:color="auto"/>
              <w:bottom w:val="single" w:sz="8" w:space="0" w:color="auto"/>
              <w:right w:val="single" w:sz="8" w:space="0" w:color="000000"/>
            </w:tcBorders>
            <w:vAlign w:val="center"/>
          </w:tcPr>
          <w:p w:rsidR="00240DC0" w:rsidRPr="003A0E75" w:rsidRDefault="00240DC0" w:rsidP="00041ECD">
            <w:pPr>
              <w:widowControl w:val="0"/>
              <w:suppressAutoHyphens/>
              <w:rPr>
                <w:rFonts w:eastAsia="MS Gothic" w:cs="MS Gothic"/>
                <w:color w:val="000000"/>
                <w:kern w:val="1"/>
                <w:lang w:val="uk-UA" w:eastAsia="zh-CN" w:bidi="hi-IN"/>
              </w:rPr>
            </w:pPr>
            <w:r w:rsidRPr="003A0E75">
              <w:rPr>
                <w:rFonts w:eastAsia="MS Gothic" w:cs="MS Gothic"/>
                <w:color w:val="000000"/>
                <w:kern w:val="1"/>
                <w:lang w:val="uk-UA" w:eastAsia="zh-CN" w:bidi="hi-IN"/>
              </w:rPr>
              <w:t>тепловий спис (для очищування та просушування тріщин, швів, вибоїн), включаючи витрати на доставку</w:t>
            </w:r>
          </w:p>
        </w:tc>
        <w:tc>
          <w:tcPr>
            <w:tcW w:w="992" w:type="dxa"/>
            <w:tcBorders>
              <w:bottom w:val="single" w:sz="4" w:space="0" w:color="auto"/>
            </w:tcBorders>
            <w:shd w:val="clear" w:color="auto" w:fill="FFFFFF"/>
            <w:vAlign w:val="center"/>
          </w:tcPr>
          <w:p w:rsidR="00240DC0" w:rsidRPr="003A0E75" w:rsidRDefault="00240DC0" w:rsidP="00041ECD">
            <w:pPr>
              <w:jc w:val="center"/>
              <w:rPr>
                <w:lang w:val="uk-UA"/>
              </w:rPr>
            </w:pPr>
            <w:r w:rsidRPr="003A0E75">
              <w:rPr>
                <w:lang w:val="uk-UA"/>
              </w:rPr>
              <w:t>0,00</w:t>
            </w:r>
          </w:p>
        </w:tc>
        <w:tc>
          <w:tcPr>
            <w:tcW w:w="993" w:type="dxa"/>
            <w:tcBorders>
              <w:bottom w:val="single" w:sz="4" w:space="0" w:color="auto"/>
            </w:tcBorders>
            <w:shd w:val="clear" w:color="auto" w:fill="FFFFFF"/>
            <w:vAlign w:val="center"/>
          </w:tcPr>
          <w:p w:rsidR="00240DC0" w:rsidRPr="003A0E75" w:rsidRDefault="00240DC0" w:rsidP="00041ECD">
            <w:pPr>
              <w:contextualSpacing/>
              <w:jc w:val="center"/>
              <w:rPr>
                <w:lang w:val="uk-UA"/>
              </w:rPr>
            </w:pPr>
            <w:r w:rsidRPr="003A0E75">
              <w:rPr>
                <w:lang w:val="uk-UA"/>
              </w:rPr>
              <w:t>160,00</w:t>
            </w:r>
          </w:p>
        </w:tc>
        <w:tc>
          <w:tcPr>
            <w:tcW w:w="992" w:type="dxa"/>
            <w:tcBorders>
              <w:bottom w:val="single" w:sz="4" w:space="0" w:color="auto"/>
            </w:tcBorders>
            <w:shd w:val="clear" w:color="auto" w:fill="FFFFFF"/>
            <w:vAlign w:val="center"/>
          </w:tcPr>
          <w:p w:rsidR="00240DC0" w:rsidRPr="003A0E75" w:rsidRDefault="00240DC0" w:rsidP="00041ECD">
            <w:pPr>
              <w:jc w:val="center"/>
              <w:rPr>
                <w:lang w:val="uk-UA"/>
              </w:rPr>
            </w:pPr>
            <w:r w:rsidRPr="003A0E75">
              <w:rPr>
                <w:lang w:val="uk-UA"/>
              </w:rPr>
              <w:t>0,00</w:t>
            </w:r>
          </w:p>
        </w:tc>
        <w:tc>
          <w:tcPr>
            <w:tcW w:w="992" w:type="dxa"/>
            <w:tcBorders>
              <w:bottom w:val="single" w:sz="4" w:space="0" w:color="auto"/>
            </w:tcBorders>
            <w:shd w:val="clear" w:color="auto" w:fill="FFFFFF"/>
            <w:vAlign w:val="center"/>
          </w:tcPr>
          <w:p w:rsidR="00240DC0" w:rsidRPr="003A0E75" w:rsidRDefault="00240DC0" w:rsidP="00041ECD">
            <w:pPr>
              <w:jc w:val="center"/>
              <w:rPr>
                <w:lang w:val="uk-UA"/>
              </w:rPr>
            </w:pPr>
            <w:r w:rsidRPr="003A0E75">
              <w:rPr>
                <w:lang w:val="uk-UA"/>
              </w:rPr>
              <w:t>0,00</w:t>
            </w:r>
          </w:p>
        </w:tc>
        <w:tc>
          <w:tcPr>
            <w:tcW w:w="1134" w:type="dxa"/>
            <w:tcBorders>
              <w:bottom w:val="single" w:sz="4" w:space="0" w:color="auto"/>
            </w:tcBorders>
            <w:shd w:val="clear" w:color="auto" w:fill="FFFFFF"/>
            <w:vAlign w:val="center"/>
          </w:tcPr>
          <w:p w:rsidR="00240DC0" w:rsidRPr="003A0E75" w:rsidRDefault="00240DC0" w:rsidP="00041ECD">
            <w:pPr>
              <w:contextualSpacing/>
              <w:jc w:val="center"/>
              <w:rPr>
                <w:lang w:val="uk-UA"/>
              </w:rPr>
            </w:pPr>
            <w:r w:rsidRPr="003A0E75">
              <w:rPr>
                <w:lang w:val="uk-UA"/>
              </w:rPr>
              <w:t>160,00</w:t>
            </w:r>
          </w:p>
        </w:tc>
        <w:tc>
          <w:tcPr>
            <w:tcW w:w="3119" w:type="dxa"/>
            <w:vMerge/>
            <w:vAlign w:val="center"/>
          </w:tcPr>
          <w:p w:rsidR="00240DC0" w:rsidRPr="003A0E75" w:rsidRDefault="00240DC0" w:rsidP="00041ECD">
            <w:pPr>
              <w:contextualSpacing/>
              <w:rPr>
                <w:lang w:val="uk-UA"/>
              </w:rPr>
            </w:pPr>
          </w:p>
        </w:tc>
      </w:tr>
      <w:tr w:rsidR="00240DC0" w:rsidRPr="003A0E75" w:rsidTr="00240DC0">
        <w:trPr>
          <w:trHeight w:val="60"/>
        </w:trPr>
        <w:tc>
          <w:tcPr>
            <w:tcW w:w="559" w:type="dxa"/>
            <w:vAlign w:val="center"/>
          </w:tcPr>
          <w:p w:rsidR="00240DC0" w:rsidRPr="003A0E75" w:rsidRDefault="00240DC0" w:rsidP="00240DC0">
            <w:pPr>
              <w:jc w:val="center"/>
              <w:rPr>
                <w:lang w:val="uk-UA"/>
              </w:rPr>
            </w:pPr>
            <w:r>
              <w:rPr>
                <w:lang w:val="uk-UA"/>
              </w:rPr>
              <w:t>8.13</w:t>
            </w:r>
          </w:p>
        </w:tc>
        <w:tc>
          <w:tcPr>
            <w:tcW w:w="5962" w:type="dxa"/>
            <w:gridSpan w:val="4"/>
            <w:tcBorders>
              <w:top w:val="single" w:sz="8" w:space="0" w:color="auto"/>
              <w:left w:val="single" w:sz="8" w:space="0" w:color="auto"/>
              <w:bottom w:val="single" w:sz="8" w:space="0" w:color="auto"/>
              <w:right w:val="single" w:sz="8" w:space="0" w:color="000000"/>
            </w:tcBorders>
            <w:vAlign w:val="center"/>
          </w:tcPr>
          <w:p w:rsidR="00240DC0" w:rsidRPr="003A0E75" w:rsidRDefault="00240DC0" w:rsidP="00240DC0">
            <w:pPr>
              <w:widowControl w:val="0"/>
              <w:suppressAutoHyphens/>
              <w:rPr>
                <w:rFonts w:eastAsia="MS Gothic" w:cs="MS Gothic"/>
                <w:color w:val="000000"/>
                <w:kern w:val="1"/>
                <w:lang w:val="uk-UA" w:eastAsia="zh-CN" w:bidi="hi-IN"/>
              </w:rPr>
            </w:pPr>
            <w:r>
              <w:rPr>
                <w:rFonts w:eastAsia="MS Gothic" w:cs="MS Gothic"/>
                <w:color w:val="000000"/>
                <w:kern w:val="1"/>
                <w:lang w:val="uk-UA" w:eastAsia="zh-CN" w:bidi="hi-IN"/>
              </w:rPr>
              <w:t>у</w:t>
            </w:r>
            <w:r w:rsidRPr="00240DC0">
              <w:rPr>
                <w:rFonts w:eastAsia="MS Gothic" w:cs="MS Gothic"/>
                <w:color w:val="000000"/>
                <w:kern w:val="1"/>
                <w:lang w:val="uk-UA" w:eastAsia="zh-CN" w:bidi="hi-IN"/>
              </w:rPr>
              <w:t>становка для ямкового ремонту дорожнього покриття MADPATCHER,</w:t>
            </w:r>
            <w:r>
              <w:rPr>
                <w:rFonts w:eastAsia="MS Gothic" w:cs="MS Gothic"/>
                <w:color w:val="000000"/>
                <w:kern w:val="1"/>
                <w:lang w:val="uk-UA" w:eastAsia="zh-CN" w:bidi="hi-IN"/>
              </w:rPr>
              <w:t xml:space="preserve"> включаючи витрати на доставку</w:t>
            </w:r>
          </w:p>
        </w:tc>
        <w:tc>
          <w:tcPr>
            <w:tcW w:w="992" w:type="dxa"/>
            <w:tcBorders>
              <w:bottom w:val="single" w:sz="4" w:space="0" w:color="auto"/>
            </w:tcBorders>
            <w:shd w:val="clear" w:color="auto" w:fill="FFFFFF"/>
            <w:vAlign w:val="center"/>
          </w:tcPr>
          <w:p w:rsidR="00240DC0" w:rsidRPr="003E5116" w:rsidRDefault="00240DC0" w:rsidP="00240DC0">
            <w:pPr>
              <w:jc w:val="center"/>
            </w:pPr>
            <w:r w:rsidRPr="003E5116">
              <w:rPr>
                <w:lang w:val="uk-UA"/>
              </w:rPr>
              <w:t>0,00</w:t>
            </w:r>
          </w:p>
        </w:tc>
        <w:tc>
          <w:tcPr>
            <w:tcW w:w="993" w:type="dxa"/>
            <w:tcBorders>
              <w:bottom w:val="single" w:sz="4" w:space="0" w:color="auto"/>
            </w:tcBorders>
            <w:shd w:val="clear" w:color="auto" w:fill="FFFFFF"/>
            <w:vAlign w:val="center"/>
          </w:tcPr>
          <w:p w:rsidR="00240DC0" w:rsidRPr="003E5116" w:rsidRDefault="00240DC0" w:rsidP="00240DC0">
            <w:pPr>
              <w:contextualSpacing/>
              <w:jc w:val="center"/>
              <w:rPr>
                <w:lang w:val="uk-UA"/>
              </w:rPr>
            </w:pPr>
            <w:r w:rsidRPr="003E5116">
              <w:rPr>
                <w:lang w:val="uk-UA"/>
              </w:rPr>
              <w:t>3500,00</w:t>
            </w:r>
          </w:p>
        </w:tc>
        <w:tc>
          <w:tcPr>
            <w:tcW w:w="992" w:type="dxa"/>
            <w:tcBorders>
              <w:bottom w:val="single" w:sz="4" w:space="0" w:color="auto"/>
            </w:tcBorders>
            <w:shd w:val="clear" w:color="auto" w:fill="FFFFFF"/>
            <w:vAlign w:val="center"/>
          </w:tcPr>
          <w:p w:rsidR="00240DC0" w:rsidRPr="003E5116" w:rsidRDefault="00240DC0" w:rsidP="00240DC0">
            <w:pPr>
              <w:jc w:val="center"/>
              <w:rPr>
                <w:lang w:val="uk-UA"/>
              </w:rPr>
            </w:pPr>
            <w:r w:rsidRPr="003E5116">
              <w:rPr>
                <w:lang w:val="uk-UA"/>
              </w:rPr>
              <w:t>0,00</w:t>
            </w:r>
          </w:p>
        </w:tc>
        <w:tc>
          <w:tcPr>
            <w:tcW w:w="992" w:type="dxa"/>
            <w:tcBorders>
              <w:bottom w:val="single" w:sz="4" w:space="0" w:color="auto"/>
            </w:tcBorders>
            <w:shd w:val="clear" w:color="auto" w:fill="FFFFFF"/>
            <w:vAlign w:val="center"/>
          </w:tcPr>
          <w:p w:rsidR="00240DC0" w:rsidRPr="003E5116" w:rsidRDefault="00240DC0" w:rsidP="00240DC0">
            <w:pPr>
              <w:jc w:val="center"/>
              <w:rPr>
                <w:lang w:val="uk-UA"/>
              </w:rPr>
            </w:pPr>
            <w:r w:rsidRPr="003E5116">
              <w:rPr>
                <w:lang w:val="uk-UA"/>
              </w:rPr>
              <w:t>0,00</w:t>
            </w:r>
          </w:p>
        </w:tc>
        <w:tc>
          <w:tcPr>
            <w:tcW w:w="1134" w:type="dxa"/>
            <w:tcBorders>
              <w:bottom w:val="single" w:sz="4" w:space="0" w:color="auto"/>
            </w:tcBorders>
            <w:shd w:val="clear" w:color="auto" w:fill="FFFFFF"/>
            <w:vAlign w:val="center"/>
          </w:tcPr>
          <w:p w:rsidR="00240DC0" w:rsidRPr="003E5116" w:rsidRDefault="00240DC0" w:rsidP="00240DC0">
            <w:pPr>
              <w:contextualSpacing/>
              <w:jc w:val="center"/>
              <w:rPr>
                <w:lang w:val="uk-UA"/>
              </w:rPr>
            </w:pPr>
            <w:r w:rsidRPr="003E5116">
              <w:rPr>
                <w:lang w:val="uk-UA"/>
              </w:rPr>
              <w:t>3500,00</w:t>
            </w:r>
          </w:p>
        </w:tc>
        <w:tc>
          <w:tcPr>
            <w:tcW w:w="3119" w:type="dxa"/>
            <w:vMerge/>
            <w:vAlign w:val="center"/>
          </w:tcPr>
          <w:p w:rsidR="00240DC0" w:rsidRPr="003A0E75" w:rsidRDefault="00240DC0" w:rsidP="00240DC0">
            <w:pPr>
              <w:contextualSpacing/>
              <w:rPr>
                <w:lang w:val="uk-UA"/>
              </w:rPr>
            </w:pPr>
          </w:p>
        </w:tc>
      </w:tr>
      <w:tr w:rsidR="00240DC0" w:rsidRPr="003A0E75" w:rsidTr="00240DC0">
        <w:trPr>
          <w:trHeight w:val="60"/>
        </w:trPr>
        <w:tc>
          <w:tcPr>
            <w:tcW w:w="559" w:type="dxa"/>
            <w:vAlign w:val="center"/>
          </w:tcPr>
          <w:p w:rsidR="00240DC0" w:rsidRPr="003A0E75" w:rsidRDefault="00240DC0" w:rsidP="00240DC0">
            <w:pPr>
              <w:jc w:val="center"/>
              <w:rPr>
                <w:lang w:val="uk-UA"/>
              </w:rPr>
            </w:pPr>
            <w:r>
              <w:rPr>
                <w:lang w:val="uk-UA"/>
              </w:rPr>
              <w:t>8.14</w:t>
            </w:r>
          </w:p>
        </w:tc>
        <w:tc>
          <w:tcPr>
            <w:tcW w:w="5962" w:type="dxa"/>
            <w:gridSpan w:val="4"/>
            <w:tcBorders>
              <w:top w:val="single" w:sz="8" w:space="0" w:color="auto"/>
              <w:left w:val="single" w:sz="8" w:space="0" w:color="auto"/>
              <w:bottom w:val="single" w:sz="8" w:space="0" w:color="auto"/>
              <w:right w:val="single" w:sz="8" w:space="0" w:color="000000"/>
            </w:tcBorders>
            <w:vAlign w:val="center"/>
          </w:tcPr>
          <w:p w:rsidR="00240DC0" w:rsidRPr="003A0E75" w:rsidRDefault="00240DC0" w:rsidP="00240DC0">
            <w:pPr>
              <w:widowControl w:val="0"/>
              <w:suppressAutoHyphens/>
              <w:rPr>
                <w:rFonts w:eastAsia="MS Gothic" w:cs="MS Gothic"/>
                <w:color w:val="000000"/>
                <w:kern w:val="1"/>
                <w:lang w:val="uk-UA" w:eastAsia="zh-CN" w:bidi="hi-IN"/>
              </w:rPr>
            </w:pPr>
            <w:r w:rsidRPr="00240DC0">
              <w:rPr>
                <w:rFonts w:eastAsia="MS Gothic" w:cs="MS Gothic"/>
                <w:color w:val="000000"/>
                <w:kern w:val="1"/>
                <w:lang w:val="uk-UA" w:eastAsia="zh-CN" w:bidi="hi-IN"/>
              </w:rPr>
              <w:t xml:space="preserve">Спеціалізоване обладнання для виконання робіт з </w:t>
            </w:r>
            <w:r w:rsidRPr="00240DC0">
              <w:rPr>
                <w:rFonts w:eastAsia="MS Gothic" w:cs="MS Gothic"/>
                <w:color w:val="000000"/>
                <w:kern w:val="1"/>
                <w:lang w:val="uk-UA" w:eastAsia="zh-CN" w:bidi="hi-IN"/>
              </w:rPr>
              <w:lastRenderedPageBreak/>
              <w:t xml:space="preserve">благоустрою (бензопила, </w:t>
            </w:r>
            <w:proofErr w:type="spellStart"/>
            <w:r w:rsidRPr="00240DC0">
              <w:rPr>
                <w:rFonts w:eastAsia="MS Gothic" w:cs="MS Gothic"/>
                <w:color w:val="000000"/>
                <w:kern w:val="1"/>
                <w:lang w:val="uk-UA" w:eastAsia="zh-CN" w:bidi="hi-IN"/>
              </w:rPr>
              <w:t>мотокоса</w:t>
            </w:r>
            <w:proofErr w:type="spellEnd"/>
            <w:r w:rsidRPr="00240DC0">
              <w:rPr>
                <w:rFonts w:eastAsia="MS Gothic" w:cs="MS Gothic"/>
                <w:color w:val="000000"/>
                <w:kern w:val="1"/>
                <w:lang w:val="uk-UA" w:eastAsia="zh-CN" w:bidi="hi-IN"/>
              </w:rPr>
              <w:t xml:space="preserve"> акумуляторна, повітродувк</w:t>
            </w:r>
            <w:r>
              <w:rPr>
                <w:rFonts w:eastAsia="MS Gothic" w:cs="MS Gothic"/>
                <w:color w:val="000000"/>
                <w:kern w:val="1"/>
                <w:lang w:val="uk-UA" w:eastAsia="zh-CN" w:bidi="hi-IN"/>
              </w:rPr>
              <w:t xml:space="preserve">а, </w:t>
            </w:r>
            <w:proofErr w:type="spellStart"/>
            <w:r>
              <w:rPr>
                <w:rFonts w:eastAsia="MS Gothic" w:cs="MS Gothic"/>
                <w:color w:val="000000"/>
                <w:kern w:val="1"/>
                <w:lang w:val="uk-UA" w:eastAsia="zh-CN" w:bidi="hi-IN"/>
              </w:rPr>
              <w:t>дровокол</w:t>
            </w:r>
            <w:proofErr w:type="spellEnd"/>
            <w:r>
              <w:rPr>
                <w:rFonts w:eastAsia="MS Gothic" w:cs="MS Gothic"/>
                <w:color w:val="000000"/>
                <w:kern w:val="1"/>
                <w:lang w:val="uk-UA" w:eastAsia="zh-CN" w:bidi="hi-IN"/>
              </w:rPr>
              <w:t>)</w:t>
            </w:r>
          </w:p>
        </w:tc>
        <w:tc>
          <w:tcPr>
            <w:tcW w:w="992" w:type="dxa"/>
            <w:tcBorders>
              <w:bottom w:val="single" w:sz="4" w:space="0" w:color="auto"/>
            </w:tcBorders>
            <w:shd w:val="clear" w:color="auto" w:fill="FFFFFF"/>
            <w:vAlign w:val="center"/>
          </w:tcPr>
          <w:p w:rsidR="00240DC0" w:rsidRPr="003E5116" w:rsidRDefault="00240DC0" w:rsidP="00240DC0">
            <w:pPr>
              <w:jc w:val="center"/>
            </w:pPr>
            <w:r w:rsidRPr="003E5116">
              <w:rPr>
                <w:lang w:val="uk-UA"/>
              </w:rPr>
              <w:lastRenderedPageBreak/>
              <w:t>0,00</w:t>
            </w:r>
          </w:p>
        </w:tc>
        <w:tc>
          <w:tcPr>
            <w:tcW w:w="993" w:type="dxa"/>
            <w:tcBorders>
              <w:bottom w:val="single" w:sz="4" w:space="0" w:color="auto"/>
            </w:tcBorders>
            <w:shd w:val="clear" w:color="auto" w:fill="FFFFFF"/>
            <w:vAlign w:val="center"/>
          </w:tcPr>
          <w:p w:rsidR="00240DC0" w:rsidRPr="003E5116" w:rsidRDefault="00240DC0" w:rsidP="00240DC0">
            <w:pPr>
              <w:contextualSpacing/>
              <w:jc w:val="center"/>
              <w:rPr>
                <w:lang w:val="uk-UA"/>
              </w:rPr>
            </w:pPr>
            <w:r w:rsidRPr="003E5116">
              <w:rPr>
                <w:lang w:val="uk-UA"/>
              </w:rPr>
              <w:t>110,00</w:t>
            </w:r>
          </w:p>
        </w:tc>
        <w:tc>
          <w:tcPr>
            <w:tcW w:w="992" w:type="dxa"/>
            <w:tcBorders>
              <w:bottom w:val="single" w:sz="4" w:space="0" w:color="auto"/>
            </w:tcBorders>
            <w:shd w:val="clear" w:color="auto" w:fill="FFFFFF"/>
            <w:vAlign w:val="center"/>
          </w:tcPr>
          <w:p w:rsidR="00240DC0" w:rsidRPr="003E5116" w:rsidRDefault="00240DC0" w:rsidP="00240DC0">
            <w:pPr>
              <w:jc w:val="center"/>
              <w:rPr>
                <w:lang w:val="uk-UA"/>
              </w:rPr>
            </w:pPr>
            <w:r w:rsidRPr="003E5116">
              <w:rPr>
                <w:lang w:val="uk-UA"/>
              </w:rPr>
              <w:t>0,00</w:t>
            </w:r>
          </w:p>
        </w:tc>
        <w:tc>
          <w:tcPr>
            <w:tcW w:w="992" w:type="dxa"/>
            <w:tcBorders>
              <w:bottom w:val="single" w:sz="4" w:space="0" w:color="auto"/>
            </w:tcBorders>
            <w:shd w:val="clear" w:color="auto" w:fill="FFFFFF"/>
            <w:vAlign w:val="center"/>
          </w:tcPr>
          <w:p w:rsidR="00240DC0" w:rsidRPr="003E5116" w:rsidRDefault="00240DC0" w:rsidP="00240DC0">
            <w:pPr>
              <w:jc w:val="center"/>
              <w:rPr>
                <w:lang w:val="uk-UA"/>
              </w:rPr>
            </w:pPr>
            <w:r w:rsidRPr="003E5116">
              <w:rPr>
                <w:lang w:val="uk-UA"/>
              </w:rPr>
              <w:t>0,00</w:t>
            </w:r>
          </w:p>
        </w:tc>
        <w:tc>
          <w:tcPr>
            <w:tcW w:w="1134" w:type="dxa"/>
            <w:tcBorders>
              <w:bottom w:val="single" w:sz="4" w:space="0" w:color="auto"/>
            </w:tcBorders>
            <w:shd w:val="clear" w:color="auto" w:fill="FFFFFF"/>
            <w:vAlign w:val="center"/>
          </w:tcPr>
          <w:p w:rsidR="00240DC0" w:rsidRPr="003E5116" w:rsidRDefault="00240DC0" w:rsidP="00240DC0">
            <w:pPr>
              <w:contextualSpacing/>
              <w:jc w:val="center"/>
              <w:rPr>
                <w:lang w:val="uk-UA"/>
              </w:rPr>
            </w:pPr>
            <w:r w:rsidRPr="003E5116">
              <w:rPr>
                <w:lang w:val="uk-UA"/>
              </w:rPr>
              <w:t>110,00</w:t>
            </w:r>
          </w:p>
        </w:tc>
        <w:tc>
          <w:tcPr>
            <w:tcW w:w="3119" w:type="dxa"/>
            <w:vMerge/>
            <w:vAlign w:val="center"/>
          </w:tcPr>
          <w:p w:rsidR="00240DC0" w:rsidRPr="003A0E75" w:rsidRDefault="00240DC0" w:rsidP="00240DC0">
            <w:pPr>
              <w:contextualSpacing/>
              <w:rPr>
                <w:lang w:val="uk-UA"/>
              </w:rPr>
            </w:pPr>
          </w:p>
        </w:tc>
      </w:tr>
      <w:tr w:rsidR="003A0E75" w:rsidRPr="003A0E75" w:rsidTr="00041ECD">
        <w:trPr>
          <w:trHeight w:val="149"/>
        </w:trPr>
        <w:tc>
          <w:tcPr>
            <w:tcW w:w="6521" w:type="dxa"/>
            <w:gridSpan w:val="5"/>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right"/>
              <w:rPr>
                <w:b/>
                <w:lang w:val="uk-UA"/>
              </w:rPr>
            </w:pPr>
            <w:r w:rsidRPr="003A0E75">
              <w:rPr>
                <w:b/>
                <w:lang w:val="uk-UA"/>
              </w:rPr>
              <w:lastRenderedPageBreak/>
              <w:t>РАЗОМ по програмі</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3A0E75" w:rsidRPr="003A0E75" w:rsidRDefault="003A0E75" w:rsidP="00041ECD">
            <w:pPr>
              <w:jc w:val="center"/>
              <w:rPr>
                <w:b/>
                <w:color w:val="000000"/>
                <w:lang w:val="uk-UA"/>
              </w:rPr>
            </w:pPr>
            <w:r w:rsidRPr="003A0E75">
              <w:rPr>
                <w:rFonts w:eastAsia="MS Gothic"/>
                <w:b/>
                <w:color w:val="000000"/>
                <w:kern w:val="1"/>
                <w:lang w:val="uk-UA" w:eastAsia="zh-CN" w:bidi="hi-IN"/>
              </w:rPr>
              <w:t>45125,35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rsidR="008F3957" w:rsidRPr="0095505F" w:rsidRDefault="008F3957" w:rsidP="00041ECD">
            <w:pPr>
              <w:widowControl w:val="0"/>
              <w:suppressAutoHyphens/>
              <w:jc w:val="center"/>
              <w:rPr>
                <w:rFonts w:eastAsia="MS Gothic"/>
                <w:b/>
                <w:color w:val="000000"/>
                <w:kern w:val="1"/>
                <w:lang w:val="uk-UA" w:eastAsia="zh-CN" w:bidi="hi-IN"/>
              </w:rPr>
            </w:pPr>
            <w:r w:rsidRPr="0095505F">
              <w:rPr>
                <w:rFonts w:eastAsia="MS Gothic"/>
                <w:b/>
                <w:color w:val="000000"/>
                <w:kern w:val="1"/>
                <w:lang w:val="uk-UA" w:eastAsia="zh-CN" w:bidi="hi-IN"/>
              </w:rPr>
              <w:t>55539,59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3A0E75" w:rsidRPr="0095505F" w:rsidRDefault="003A0E75" w:rsidP="00041ECD">
            <w:pPr>
              <w:widowControl w:val="0"/>
              <w:suppressAutoHyphens/>
              <w:jc w:val="center"/>
              <w:rPr>
                <w:rFonts w:eastAsia="MS Gothic"/>
                <w:b/>
                <w:color w:val="000000"/>
                <w:kern w:val="1"/>
                <w:lang w:val="uk-UA" w:eastAsia="zh-CN" w:bidi="hi-IN"/>
              </w:rPr>
            </w:pPr>
            <w:r w:rsidRPr="0095505F">
              <w:rPr>
                <w:rFonts w:eastAsia="MS Gothic"/>
                <w:b/>
                <w:color w:val="000000"/>
                <w:kern w:val="1"/>
                <w:lang w:val="uk-UA" w:eastAsia="zh-CN" w:bidi="hi-IN"/>
              </w:rPr>
              <w:t>54721,76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3A0E75" w:rsidRPr="0095505F" w:rsidRDefault="003A0E75" w:rsidP="00041ECD">
            <w:pPr>
              <w:widowControl w:val="0"/>
              <w:suppressAutoHyphens/>
              <w:jc w:val="center"/>
              <w:rPr>
                <w:rFonts w:eastAsia="MS Gothic"/>
                <w:color w:val="000000"/>
                <w:kern w:val="1"/>
                <w:lang w:val="uk-UA" w:eastAsia="zh-CN" w:bidi="hi-IN"/>
              </w:rPr>
            </w:pPr>
            <w:r w:rsidRPr="0095505F">
              <w:rPr>
                <w:rFonts w:eastAsia="MS Gothic"/>
                <w:b/>
                <w:color w:val="000000"/>
                <w:kern w:val="1"/>
                <w:lang w:val="uk-UA" w:eastAsia="zh-CN" w:bidi="hi-IN"/>
              </w:rPr>
              <w:t>57521,96</w:t>
            </w:r>
          </w:p>
        </w:tc>
        <w:tc>
          <w:tcPr>
            <w:tcW w:w="1134" w:type="dxa"/>
            <w:tcBorders>
              <w:top w:val="single" w:sz="4" w:space="0" w:color="auto"/>
              <w:left w:val="single" w:sz="4" w:space="0" w:color="auto"/>
              <w:bottom w:val="single" w:sz="4" w:space="0" w:color="auto"/>
              <w:right w:val="nil"/>
            </w:tcBorders>
            <w:shd w:val="clear" w:color="000000" w:fill="FFFFFF"/>
            <w:vAlign w:val="bottom"/>
          </w:tcPr>
          <w:p w:rsidR="008F3957" w:rsidRPr="0095505F" w:rsidRDefault="008F3957" w:rsidP="00041ECD">
            <w:pPr>
              <w:widowControl w:val="0"/>
              <w:suppressAutoHyphens/>
              <w:jc w:val="center"/>
              <w:rPr>
                <w:rFonts w:eastAsia="MS Gothic"/>
                <w:color w:val="000000"/>
                <w:kern w:val="1"/>
                <w:lang w:val="uk-UA" w:eastAsia="zh-CN" w:bidi="hi-IN"/>
              </w:rPr>
            </w:pPr>
            <w:r w:rsidRPr="0095505F">
              <w:rPr>
                <w:rFonts w:eastAsia="MS Gothic"/>
                <w:b/>
                <w:color w:val="000000"/>
                <w:kern w:val="1"/>
                <w:lang w:val="uk-UA" w:eastAsia="zh-CN" w:bidi="hi-IN"/>
              </w:rPr>
              <w:t>212908,66</w:t>
            </w:r>
          </w:p>
        </w:tc>
        <w:tc>
          <w:tcPr>
            <w:tcW w:w="3119" w:type="dxa"/>
            <w:tcBorders>
              <w:bottom w:val="single" w:sz="4" w:space="0" w:color="auto"/>
            </w:tcBorders>
            <w:vAlign w:val="center"/>
          </w:tcPr>
          <w:p w:rsidR="003A0E75" w:rsidRPr="003A0E75" w:rsidRDefault="003A0E75" w:rsidP="00041ECD">
            <w:pPr>
              <w:contextualSpacing/>
              <w:jc w:val="center"/>
              <w:rPr>
                <w:lang w:val="uk-UA"/>
              </w:rPr>
            </w:pPr>
            <w:r w:rsidRPr="003A0E75">
              <w:rPr>
                <w:lang w:val="uk-UA"/>
              </w:rPr>
              <w:t>Х</w:t>
            </w:r>
          </w:p>
        </w:tc>
      </w:tr>
    </w:tbl>
    <w:p w:rsidR="00240DC0" w:rsidRDefault="00240DC0" w:rsidP="003A0E75">
      <w:pPr>
        <w:jc w:val="center"/>
        <w:rPr>
          <w:b/>
          <w:lang w:val="uk-UA"/>
        </w:rPr>
      </w:pPr>
    </w:p>
    <w:p w:rsidR="003A0E75" w:rsidRPr="003A0E75" w:rsidRDefault="003A0E75" w:rsidP="003A0E75">
      <w:pPr>
        <w:jc w:val="center"/>
        <w:rPr>
          <w:b/>
          <w:lang w:val="uk-UA"/>
        </w:rPr>
      </w:pPr>
      <w:r w:rsidRPr="003A0E75">
        <w:rPr>
          <w:b/>
          <w:lang w:val="uk-UA"/>
        </w:rPr>
        <w:tab/>
      </w:r>
      <w:r w:rsidRPr="003A0E75">
        <w:rPr>
          <w:b/>
          <w:lang w:val="uk-UA"/>
        </w:rPr>
        <w:tab/>
      </w:r>
      <w:r w:rsidRPr="003A0E75">
        <w:rPr>
          <w:b/>
          <w:lang w:val="uk-UA"/>
        </w:rPr>
        <w:tab/>
      </w:r>
    </w:p>
    <w:p w:rsidR="003A0E75" w:rsidRPr="003A0E75" w:rsidRDefault="003A0E75" w:rsidP="003A0E75">
      <w:pPr>
        <w:rPr>
          <w:lang w:val="uk-UA"/>
        </w:rPr>
      </w:pPr>
      <w:r w:rsidRPr="003A0E75">
        <w:rPr>
          <w:lang w:val="uk-UA"/>
        </w:rPr>
        <w:t>Секретар міської ради                                                                                                                                                                Олександр СКАЛОЗУБ</w:t>
      </w:r>
    </w:p>
    <w:p w:rsidR="003A0E75" w:rsidRPr="003A0E75" w:rsidRDefault="003A0E75" w:rsidP="003A0E75">
      <w:pPr>
        <w:tabs>
          <w:tab w:val="left" w:pos="8640"/>
        </w:tabs>
        <w:rPr>
          <w:lang w:val="uk-UA"/>
        </w:rPr>
      </w:pPr>
    </w:p>
    <w:p w:rsidR="003A0E75" w:rsidRPr="003A0E75" w:rsidRDefault="003A0E75" w:rsidP="003A0E75">
      <w:pPr>
        <w:tabs>
          <w:tab w:val="left" w:pos="8640"/>
        </w:tabs>
        <w:jc w:val="center"/>
        <w:rPr>
          <w:lang w:val="uk-UA"/>
        </w:rPr>
      </w:pPr>
      <w:r w:rsidRPr="003A0E75">
        <w:rPr>
          <w:lang w:val="uk-UA"/>
        </w:rPr>
        <w:t>_________________________________________________________________________________</w:t>
      </w:r>
    </w:p>
    <w:p w:rsidR="00240DC0" w:rsidRDefault="00240DC0" w:rsidP="003A0E75">
      <w:pPr>
        <w:tabs>
          <w:tab w:val="left" w:pos="8640"/>
        </w:tabs>
        <w:ind w:left="8789"/>
        <w:rPr>
          <w:bCs/>
          <w:lang w:val="uk-UA"/>
        </w:rPr>
      </w:pPr>
    </w:p>
    <w:p w:rsidR="00240DC0" w:rsidRDefault="00240DC0" w:rsidP="003A0E75">
      <w:pPr>
        <w:tabs>
          <w:tab w:val="left" w:pos="8640"/>
        </w:tabs>
        <w:ind w:left="8789"/>
        <w:rPr>
          <w:bCs/>
          <w:lang w:val="uk-UA"/>
        </w:rPr>
      </w:pPr>
    </w:p>
    <w:p w:rsidR="00240DC0" w:rsidRDefault="00240DC0" w:rsidP="003A0E75">
      <w:pPr>
        <w:tabs>
          <w:tab w:val="left" w:pos="8640"/>
        </w:tabs>
        <w:ind w:left="8789"/>
        <w:rPr>
          <w:bCs/>
          <w:lang w:val="uk-UA"/>
        </w:rPr>
      </w:pPr>
    </w:p>
    <w:p w:rsidR="00240DC0" w:rsidRDefault="00240DC0" w:rsidP="003A0E75">
      <w:pPr>
        <w:tabs>
          <w:tab w:val="left" w:pos="8640"/>
        </w:tabs>
        <w:ind w:left="8789"/>
        <w:rPr>
          <w:bCs/>
          <w:lang w:val="uk-UA"/>
        </w:rPr>
      </w:pPr>
    </w:p>
    <w:p w:rsidR="00240DC0" w:rsidRDefault="00240DC0" w:rsidP="003A0E75">
      <w:pPr>
        <w:tabs>
          <w:tab w:val="left" w:pos="8640"/>
        </w:tabs>
        <w:ind w:left="8789"/>
        <w:rPr>
          <w:bCs/>
          <w:lang w:val="uk-UA"/>
        </w:rPr>
      </w:pPr>
    </w:p>
    <w:p w:rsidR="00240DC0" w:rsidRDefault="00240DC0" w:rsidP="003A0E75">
      <w:pPr>
        <w:tabs>
          <w:tab w:val="left" w:pos="8640"/>
        </w:tabs>
        <w:ind w:left="8789"/>
        <w:rPr>
          <w:bCs/>
          <w:lang w:val="uk-UA"/>
        </w:rPr>
      </w:pPr>
    </w:p>
    <w:p w:rsidR="00240DC0" w:rsidRDefault="00240DC0" w:rsidP="003A0E75">
      <w:pPr>
        <w:tabs>
          <w:tab w:val="left" w:pos="8640"/>
        </w:tabs>
        <w:ind w:left="8789"/>
        <w:rPr>
          <w:bCs/>
          <w:lang w:val="uk-UA"/>
        </w:rPr>
      </w:pPr>
    </w:p>
    <w:p w:rsidR="00240DC0" w:rsidRDefault="00240DC0" w:rsidP="003A0E75">
      <w:pPr>
        <w:tabs>
          <w:tab w:val="left" w:pos="8640"/>
        </w:tabs>
        <w:ind w:left="8789"/>
        <w:rPr>
          <w:bCs/>
          <w:lang w:val="uk-UA"/>
        </w:rPr>
      </w:pPr>
    </w:p>
    <w:p w:rsidR="00240DC0" w:rsidRDefault="00240DC0" w:rsidP="003A0E75">
      <w:pPr>
        <w:tabs>
          <w:tab w:val="left" w:pos="8640"/>
        </w:tabs>
        <w:ind w:left="8789"/>
        <w:rPr>
          <w:bCs/>
          <w:lang w:val="uk-UA"/>
        </w:rPr>
      </w:pPr>
    </w:p>
    <w:p w:rsidR="00240DC0" w:rsidRDefault="00240DC0" w:rsidP="003A0E75">
      <w:pPr>
        <w:tabs>
          <w:tab w:val="left" w:pos="8640"/>
        </w:tabs>
        <w:ind w:left="8789"/>
        <w:rPr>
          <w:bCs/>
          <w:lang w:val="uk-UA"/>
        </w:rPr>
      </w:pPr>
    </w:p>
    <w:p w:rsidR="00240DC0" w:rsidRDefault="00240DC0" w:rsidP="003A0E75">
      <w:pPr>
        <w:tabs>
          <w:tab w:val="left" w:pos="8640"/>
        </w:tabs>
        <w:ind w:left="8789"/>
        <w:rPr>
          <w:bCs/>
          <w:lang w:val="uk-UA"/>
        </w:rPr>
      </w:pPr>
    </w:p>
    <w:p w:rsidR="00240DC0" w:rsidRDefault="00240DC0" w:rsidP="003A0E75">
      <w:pPr>
        <w:tabs>
          <w:tab w:val="left" w:pos="8640"/>
        </w:tabs>
        <w:ind w:left="8789"/>
        <w:rPr>
          <w:bCs/>
          <w:lang w:val="uk-UA"/>
        </w:rPr>
      </w:pPr>
    </w:p>
    <w:p w:rsidR="00240DC0" w:rsidRDefault="00240DC0" w:rsidP="003A0E75">
      <w:pPr>
        <w:tabs>
          <w:tab w:val="left" w:pos="8640"/>
        </w:tabs>
        <w:ind w:left="8789"/>
        <w:rPr>
          <w:bCs/>
          <w:lang w:val="uk-UA"/>
        </w:rPr>
      </w:pPr>
    </w:p>
    <w:p w:rsidR="00240DC0" w:rsidRDefault="00240DC0" w:rsidP="003A0E75">
      <w:pPr>
        <w:tabs>
          <w:tab w:val="left" w:pos="8640"/>
        </w:tabs>
        <w:ind w:left="8789"/>
        <w:rPr>
          <w:bCs/>
          <w:lang w:val="uk-UA"/>
        </w:rPr>
      </w:pPr>
    </w:p>
    <w:p w:rsidR="00240DC0" w:rsidRDefault="00240DC0" w:rsidP="003A0E75">
      <w:pPr>
        <w:tabs>
          <w:tab w:val="left" w:pos="8640"/>
        </w:tabs>
        <w:ind w:left="8789"/>
        <w:rPr>
          <w:bCs/>
          <w:lang w:val="uk-UA"/>
        </w:rPr>
      </w:pPr>
    </w:p>
    <w:p w:rsidR="00240DC0" w:rsidRDefault="00240DC0" w:rsidP="003A0E75">
      <w:pPr>
        <w:tabs>
          <w:tab w:val="left" w:pos="8640"/>
        </w:tabs>
        <w:ind w:left="8789"/>
        <w:rPr>
          <w:bCs/>
          <w:lang w:val="uk-UA"/>
        </w:rPr>
      </w:pPr>
    </w:p>
    <w:p w:rsidR="00240DC0" w:rsidRDefault="00240DC0" w:rsidP="003A0E75">
      <w:pPr>
        <w:tabs>
          <w:tab w:val="left" w:pos="8640"/>
        </w:tabs>
        <w:ind w:left="8789"/>
        <w:rPr>
          <w:bCs/>
          <w:lang w:val="uk-UA"/>
        </w:rPr>
      </w:pPr>
    </w:p>
    <w:p w:rsidR="00240DC0" w:rsidRDefault="00240DC0" w:rsidP="003A0E75">
      <w:pPr>
        <w:tabs>
          <w:tab w:val="left" w:pos="8640"/>
        </w:tabs>
        <w:ind w:left="8789"/>
        <w:rPr>
          <w:bCs/>
          <w:lang w:val="uk-UA"/>
        </w:rPr>
      </w:pPr>
    </w:p>
    <w:p w:rsidR="00240DC0" w:rsidRDefault="00240DC0" w:rsidP="003A0E75">
      <w:pPr>
        <w:tabs>
          <w:tab w:val="left" w:pos="8640"/>
        </w:tabs>
        <w:ind w:left="8789"/>
        <w:rPr>
          <w:bCs/>
          <w:lang w:val="uk-UA"/>
        </w:rPr>
      </w:pPr>
    </w:p>
    <w:p w:rsidR="00240DC0" w:rsidRDefault="00240DC0" w:rsidP="003A0E75">
      <w:pPr>
        <w:tabs>
          <w:tab w:val="left" w:pos="8640"/>
        </w:tabs>
        <w:ind w:left="8789"/>
        <w:rPr>
          <w:bCs/>
          <w:lang w:val="uk-UA"/>
        </w:rPr>
      </w:pPr>
    </w:p>
    <w:p w:rsidR="003A0E75" w:rsidRPr="003A0E75" w:rsidRDefault="003A0E75" w:rsidP="003A0E75">
      <w:pPr>
        <w:tabs>
          <w:tab w:val="left" w:pos="8640"/>
        </w:tabs>
        <w:ind w:left="8789"/>
        <w:rPr>
          <w:bCs/>
          <w:lang w:val="uk-UA"/>
        </w:rPr>
      </w:pPr>
      <w:r w:rsidRPr="003A0E75">
        <w:rPr>
          <w:bCs/>
          <w:lang w:val="uk-UA"/>
        </w:rPr>
        <w:lastRenderedPageBreak/>
        <w:t>Додаток 2</w:t>
      </w:r>
    </w:p>
    <w:p w:rsidR="003A0E75" w:rsidRPr="003A0E75" w:rsidRDefault="003A0E75" w:rsidP="003A0E75">
      <w:pPr>
        <w:tabs>
          <w:tab w:val="left" w:pos="8640"/>
        </w:tabs>
        <w:ind w:left="8789"/>
        <w:rPr>
          <w:b/>
          <w:bCs/>
          <w:lang w:val="uk-UA"/>
        </w:rPr>
      </w:pPr>
      <w:r w:rsidRPr="003A0E75">
        <w:rPr>
          <w:lang w:val="uk-UA"/>
        </w:rPr>
        <w:t xml:space="preserve">до цільової Програми </w:t>
      </w:r>
      <w:r w:rsidRPr="003A0E75">
        <w:rPr>
          <w:bCs/>
          <w:lang w:val="uk-UA"/>
        </w:rPr>
        <w:t>«Благоустрій території міста Білгорода -Дністровського на 2025-2028 роки»</w:t>
      </w:r>
    </w:p>
    <w:p w:rsidR="003A0E75" w:rsidRPr="003A0E75" w:rsidRDefault="003A0E75" w:rsidP="003A0E75">
      <w:pPr>
        <w:tabs>
          <w:tab w:val="left" w:pos="8640"/>
        </w:tabs>
        <w:jc w:val="center"/>
        <w:rPr>
          <w:b/>
          <w:lang w:val="uk-UA"/>
        </w:rPr>
      </w:pPr>
    </w:p>
    <w:p w:rsidR="003A0E75" w:rsidRPr="003A0E75" w:rsidRDefault="003A0E75" w:rsidP="003A0E75">
      <w:pPr>
        <w:jc w:val="center"/>
        <w:rPr>
          <w:b/>
          <w:lang w:val="uk-UA"/>
        </w:rPr>
      </w:pPr>
      <w:r w:rsidRPr="003A0E75">
        <w:rPr>
          <w:b/>
          <w:lang w:val="uk-UA"/>
        </w:rPr>
        <w:t>ПОКАЗНИКИ  РЕЗУЛЬТАТИВНОСТІ  ПРОГРАМИ</w:t>
      </w:r>
    </w:p>
    <w:tbl>
      <w:tblPr>
        <w:tblW w:w="1445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26"/>
        <w:gridCol w:w="7371"/>
        <w:gridCol w:w="1134"/>
        <w:gridCol w:w="1417"/>
        <w:gridCol w:w="1134"/>
        <w:gridCol w:w="992"/>
        <w:gridCol w:w="993"/>
        <w:gridCol w:w="992"/>
      </w:tblGrid>
      <w:tr w:rsidR="003A0E75" w:rsidRPr="003A0E75" w:rsidTr="00041ECD">
        <w:trPr>
          <w:trHeight w:val="1380"/>
          <w:tblHeader/>
        </w:trPr>
        <w:tc>
          <w:tcPr>
            <w:tcW w:w="426" w:type="dxa"/>
            <w:tcBorders>
              <w:top w:val="single" w:sz="4" w:space="0" w:color="auto"/>
              <w:left w:val="single" w:sz="4" w:space="0" w:color="auto"/>
              <w:bottom w:val="single" w:sz="4" w:space="0" w:color="auto"/>
              <w:right w:val="single" w:sz="4" w:space="0" w:color="auto"/>
            </w:tcBorders>
            <w:shd w:val="clear" w:color="auto" w:fill="C6D9F1"/>
            <w:vAlign w:val="center"/>
          </w:tcPr>
          <w:p w:rsidR="003A0E75" w:rsidRPr="003A0E75" w:rsidRDefault="003A0E75" w:rsidP="00041ECD">
            <w:pPr>
              <w:contextualSpacing/>
              <w:jc w:val="center"/>
              <w:rPr>
                <w:lang w:val="uk-UA"/>
              </w:rPr>
            </w:pPr>
            <w:r w:rsidRPr="003A0E75">
              <w:rPr>
                <w:lang w:val="uk-UA"/>
              </w:rPr>
              <w:t>№ з/п</w:t>
            </w:r>
          </w:p>
        </w:tc>
        <w:tc>
          <w:tcPr>
            <w:tcW w:w="7371" w:type="dxa"/>
            <w:tcBorders>
              <w:top w:val="single" w:sz="4" w:space="0" w:color="auto"/>
              <w:left w:val="single" w:sz="4" w:space="0" w:color="auto"/>
              <w:bottom w:val="single" w:sz="4" w:space="0" w:color="auto"/>
              <w:right w:val="single" w:sz="4" w:space="0" w:color="auto"/>
            </w:tcBorders>
            <w:shd w:val="clear" w:color="auto" w:fill="C6D9F1"/>
            <w:vAlign w:val="center"/>
          </w:tcPr>
          <w:p w:rsidR="003A0E75" w:rsidRPr="003A0E75" w:rsidRDefault="003A0E75" w:rsidP="00041ECD">
            <w:pPr>
              <w:contextualSpacing/>
              <w:jc w:val="center"/>
              <w:rPr>
                <w:lang w:val="uk-UA"/>
              </w:rPr>
            </w:pPr>
            <w:r w:rsidRPr="003A0E75">
              <w:rPr>
                <w:lang w:val="uk-UA"/>
              </w:rPr>
              <w:t>Назва показника</w:t>
            </w:r>
          </w:p>
        </w:tc>
        <w:tc>
          <w:tcPr>
            <w:tcW w:w="1134" w:type="dxa"/>
            <w:tcBorders>
              <w:top w:val="single" w:sz="4" w:space="0" w:color="auto"/>
              <w:left w:val="single" w:sz="4" w:space="0" w:color="auto"/>
              <w:bottom w:val="single" w:sz="4" w:space="0" w:color="auto"/>
              <w:right w:val="single" w:sz="4" w:space="0" w:color="auto"/>
            </w:tcBorders>
            <w:shd w:val="clear" w:color="auto" w:fill="C6D9F1"/>
            <w:vAlign w:val="center"/>
          </w:tcPr>
          <w:p w:rsidR="003A0E75" w:rsidRPr="003A0E75" w:rsidRDefault="003A0E75" w:rsidP="00041ECD">
            <w:pPr>
              <w:contextualSpacing/>
              <w:jc w:val="center"/>
              <w:rPr>
                <w:lang w:val="uk-UA"/>
              </w:rPr>
            </w:pPr>
            <w:r w:rsidRPr="003A0E75">
              <w:rPr>
                <w:lang w:val="uk-UA"/>
              </w:rPr>
              <w:t>Одиниця виміру</w:t>
            </w:r>
          </w:p>
        </w:tc>
        <w:tc>
          <w:tcPr>
            <w:tcW w:w="1417" w:type="dxa"/>
            <w:tcBorders>
              <w:top w:val="single" w:sz="4" w:space="0" w:color="auto"/>
              <w:left w:val="single" w:sz="4" w:space="0" w:color="auto"/>
              <w:bottom w:val="single" w:sz="4" w:space="0" w:color="auto"/>
              <w:right w:val="single" w:sz="4" w:space="0" w:color="auto"/>
            </w:tcBorders>
            <w:shd w:val="clear" w:color="auto" w:fill="C6D9F1"/>
            <w:vAlign w:val="center"/>
          </w:tcPr>
          <w:p w:rsidR="003A0E75" w:rsidRPr="003A0E75" w:rsidRDefault="003A0E75" w:rsidP="00041ECD">
            <w:pPr>
              <w:contextualSpacing/>
              <w:jc w:val="center"/>
              <w:rPr>
                <w:lang w:val="uk-UA"/>
              </w:rPr>
            </w:pPr>
            <w:r w:rsidRPr="003A0E75">
              <w:rPr>
                <w:lang w:val="uk-UA"/>
              </w:rPr>
              <w:t>Вихідні дані на початок дії програми</w:t>
            </w:r>
          </w:p>
        </w:tc>
        <w:tc>
          <w:tcPr>
            <w:tcW w:w="1134" w:type="dxa"/>
            <w:tcBorders>
              <w:top w:val="single" w:sz="4" w:space="0" w:color="auto"/>
              <w:left w:val="single" w:sz="4" w:space="0" w:color="auto"/>
              <w:right w:val="single" w:sz="4" w:space="0" w:color="auto"/>
            </w:tcBorders>
            <w:shd w:val="clear" w:color="auto" w:fill="C6D9F1"/>
            <w:vAlign w:val="center"/>
          </w:tcPr>
          <w:p w:rsidR="003A0E75" w:rsidRPr="003A0E75" w:rsidRDefault="003A0E75" w:rsidP="00041ECD">
            <w:pPr>
              <w:widowControl w:val="0"/>
              <w:suppressAutoHyphens/>
              <w:contextualSpacing/>
              <w:jc w:val="center"/>
              <w:rPr>
                <w:lang w:val="uk-UA"/>
              </w:rPr>
            </w:pPr>
            <w:r w:rsidRPr="003A0E75">
              <w:rPr>
                <w:lang w:val="uk-UA"/>
              </w:rPr>
              <w:t>2025 рік</w:t>
            </w:r>
          </w:p>
        </w:tc>
        <w:tc>
          <w:tcPr>
            <w:tcW w:w="992" w:type="dxa"/>
            <w:tcBorders>
              <w:top w:val="single" w:sz="4" w:space="0" w:color="auto"/>
              <w:left w:val="single" w:sz="4" w:space="0" w:color="auto"/>
              <w:right w:val="single" w:sz="4" w:space="0" w:color="auto"/>
            </w:tcBorders>
            <w:shd w:val="clear" w:color="auto" w:fill="C6D9F1"/>
            <w:vAlign w:val="center"/>
          </w:tcPr>
          <w:p w:rsidR="003A0E75" w:rsidRPr="003A0E75" w:rsidRDefault="003A0E75" w:rsidP="00041ECD">
            <w:pPr>
              <w:widowControl w:val="0"/>
              <w:suppressAutoHyphens/>
              <w:contextualSpacing/>
              <w:jc w:val="center"/>
              <w:rPr>
                <w:lang w:val="uk-UA"/>
              </w:rPr>
            </w:pPr>
            <w:r w:rsidRPr="003A0E75">
              <w:rPr>
                <w:lang w:val="uk-UA"/>
              </w:rPr>
              <w:t>2026 рік</w:t>
            </w:r>
          </w:p>
        </w:tc>
        <w:tc>
          <w:tcPr>
            <w:tcW w:w="993" w:type="dxa"/>
            <w:tcBorders>
              <w:top w:val="single" w:sz="4" w:space="0" w:color="auto"/>
              <w:left w:val="single" w:sz="4" w:space="0" w:color="auto"/>
              <w:right w:val="single" w:sz="4" w:space="0" w:color="auto"/>
            </w:tcBorders>
            <w:shd w:val="clear" w:color="auto" w:fill="C6D9F1"/>
            <w:vAlign w:val="center"/>
          </w:tcPr>
          <w:p w:rsidR="003A0E75" w:rsidRPr="003A0E75" w:rsidRDefault="003A0E75" w:rsidP="00041ECD">
            <w:pPr>
              <w:widowControl w:val="0"/>
              <w:suppressAutoHyphens/>
              <w:contextualSpacing/>
              <w:jc w:val="center"/>
              <w:rPr>
                <w:lang w:val="uk-UA"/>
              </w:rPr>
            </w:pPr>
            <w:r w:rsidRPr="003A0E75">
              <w:rPr>
                <w:lang w:val="uk-UA"/>
              </w:rPr>
              <w:t>2027 рік</w:t>
            </w:r>
          </w:p>
        </w:tc>
        <w:tc>
          <w:tcPr>
            <w:tcW w:w="992" w:type="dxa"/>
            <w:tcBorders>
              <w:top w:val="single" w:sz="4" w:space="0" w:color="auto"/>
              <w:left w:val="single" w:sz="4" w:space="0" w:color="auto"/>
              <w:right w:val="single" w:sz="4" w:space="0" w:color="auto"/>
            </w:tcBorders>
            <w:shd w:val="clear" w:color="auto" w:fill="C6D9F1"/>
            <w:vAlign w:val="center"/>
          </w:tcPr>
          <w:p w:rsidR="003A0E75" w:rsidRPr="003A0E75" w:rsidRDefault="003A0E75" w:rsidP="00041ECD">
            <w:pPr>
              <w:widowControl w:val="0"/>
              <w:suppressAutoHyphens/>
              <w:contextualSpacing/>
              <w:jc w:val="center"/>
              <w:rPr>
                <w:lang w:val="uk-UA"/>
              </w:rPr>
            </w:pPr>
            <w:r w:rsidRPr="003A0E75">
              <w:rPr>
                <w:lang w:val="uk-UA"/>
              </w:rPr>
              <w:t>2028 рік</w:t>
            </w:r>
          </w:p>
        </w:tc>
      </w:tr>
      <w:tr w:rsidR="003A0E75" w:rsidRPr="003A0E75" w:rsidTr="00041ECD">
        <w:trPr>
          <w:trHeight w:val="225"/>
          <w:tblHeader/>
        </w:trPr>
        <w:tc>
          <w:tcPr>
            <w:tcW w:w="426" w:type="dxa"/>
            <w:tcBorders>
              <w:top w:val="single" w:sz="4" w:space="0" w:color="auto"/>
              <w:left w:val="single" w:sz="4" w:space="0" w:color="auto"/>
              <w:bottom w:val="single" w:sz="4" w:space="0" w:color="auto"/>
              <w:right w:val="single" w:sz="4" w:space="0" w:color="auto"/>
            </w:tcBorders>
          </w:tcPr>
          <w:p w:rsidR="003A0E75" w:rsidRPr="003A0E75" w:rsidRDefault="003A0E75" w:rsidP="00041ECD">
            <w:pPr>
              <w:contextualSpacing/>
              <w:jc w:val="center"/>
              <w:rPr>
                <w:lang w:val="uk-UA"/>
              </w:rPr>
            </w:pPr>
            <w:r w:rsidRPr="003A0E75">
              <w:rPr>
                <w:lang w:val="uk-UA"/>
              </w:rPr>
              <w:t>1</w:t>
            </w:r>
          </w:p>
        </w:tc>
        <w:tc>
          <w:tcPr>
            <w:tcW w:w="7371" w:type="dxa"/>
            <w:tcBorders>
              <w:top w:val="single" w:sz="4" w:space="0" w:color="auto"/>
              <w:left w:val="single" w:sz="4" w:space="0" w:color="auto"/>
              <w:bottom w:val="single" w:sz="4" w:space="0" w:color="auto"/>
              <w:right w:val="single" w:sz="4" w:space="0" w:color="auto"/>
            </w:tcBorders>
          </w:tcPr>
          <w:p w:rsidR="003A0E75" w:rsidRPr="003A0E75" w:rsidRDefault="003A0E75" w:rsidP="00041ECD">
            <w:pPr>
              <w:contextualSpacing/>
              <w:jc w:val="center"/>
              <w:rPr>
                <w:lang w:val="uk-UA"/>
              </w:rPr>
            </w:pPr>
            <w:r w:rsidRPr="003A0E75">
              <w:rPr>
                <w:lang w:val="uk-UA"/>
              </w:rPr>
              <w:t>2</w:t>
            </w:r>
          </w:p>
        </w:tc>
        <w:tc>
          <w:tcPr>
            <w:tcW w:w="1134" w:type="dxa"/>
            <w:tcBorders>
              <w:top w:val="single" w:sz="4" w:space="0" w:color="auto"/>
              <w:left w:val="single" w:sz="4" w:space="0" w:color="auto"/>
              <w:bottom w:val="single" w:sz="4" w:space="0" w:color="auto"/>
              <w:right w:val="single" w:sz="4" w:space="0" w:color="auto"/>
            </w:tcBorders>
          </w:tcPr>
          <w:p w:rsidR="003A0E75" w:rsidRPr="003A0E75" w:rsidRDefault="003A0E75" w:rsidP="00041ECD">
            <w:pPr>
              <w:contextualSpacing/>
              <w:jc w:val="center"/>
              <w:rPr>
                <w:lang w:val="uk-UA"/>
              </w:rPr>
            </w:pPr>
            <w:r w:rsidRPr="003A0E75">
              <w:rPr>
                <w:lang w:val="uk-UA"/>
              </w:rPr>
              <w:t>3</w:t>
            </w:r>
          </w:p>
        </w:tc>
        <w:tc>
          <w:tcPr>
            <w:tcW w:w="1417" w:type="dxa"/>
            <w:tcBorders>
              <w:top w:val="single" w:sz="4" w:space="0" w:color="auto"/>
              <w:left w:val="single" w:sz="4" w:space="0" w:color="auto"/>
              <w:bottom w:val="single" w:sz="4" w:space="0" w:color="auto"/>
              <w:right w:val="single" w:sz="4" w:space="0" w:color="auto"/>
            </w:tcBorders>
          </w:tcPr>
          <w:p w:rsidR="003A0E75" w:rsidRPr="003A0E75" w:rsidRDefault="003A0E75" w:rsidP="00041ECD">
            <w:pPr>
              <w:contextualSpacing/>
              <w:jc w:val="center"/>
              <w:rPr>
                <w:lang w:val="uk-UA"/>
              </w:rPr>
            </w:pPr>
            <w:r w:rsidRPr="003A0E75">
              <w:rPr>
                <w:lang w:val="uk-UA"/>
              </w:rPr>
              <w:t>4</w:t>
            </w:r>
          </w:p>
        </w:tc>
        <w:tc>
          <w:tcPr>
            <w:tcW w:w="1134" w:type="dxa"/>
            <w:tcBorders>
              <w:top w:val="single" w:sz="4" w:space="0" w:color="auto"/>
              <w:left w:val="single" w:sz="4" w:space="0" w:color="auto"/>
              <w:bottom w:val="single" w:sz="4" w:space="0" w:color="auto"/>
              <w:right w:val="single" w:sz="4" w:space="0" w:color="auto"/>
            </w:tcBorders>
          </w:tcPr>
          <w:p w:rsidR="003A0E75" w:rsidRPr="003A0E75" w:rsidRDefault="003A0E75" w:rsidP="00041ECD">
            <w:pPr>
              <w:contextualSpacing/>
              <w:jc w:val="center"/>
              <w:rPr>
                <w:lang w:val="uk-UA"/>
              </w:rPr>
            </w:pPr>
            <w:r w:rsidRPr="003A0E75">
              <w:rPr>
                <w:lang w:val="uk-UA"/>
              </w:rPr>
              <w:t>5</w:t>
            </w:r>
          </w:p>
        </w:tc>
        <w:tc>
          <w:tcPr>
            <w:tcW w:w="992" w:type="dxa"/>
            <w:tcBorders>
              <w:top w:val="single" w:sz="4" w:space="0" w:color="auto"/>
              <w:left w:val="single" w:sz="4" w:space="0" w:color="auto"/>
              <w:bottom w:val="single" w:sz="4" w:space="0" w:color="auto"/>
              <w:right w:val="single" w:sz="4" w:space="0" w:color="auto"/>
            </w:tcBorders>
          </w:tcPr>
          <w:p w:rsidR="003A0E75" w:rsidRPr="003A0E75" w:rsidRDefault="003A0E75" w:rsidP="00041ECD">
            <w:pPr>
              <w:contextualSpacing/>
              <w:jc w:val="center"/>
              <w:rPr>
                <w:lang w:val="uk-UA"/>
              </w:rPr>
            </w:pPr>
            <w:r w:rsidRPr="003A0E75">
              <w:rPr>
                <w:lang w:val="uk-UA"/>
              </w:rPr>
              <w:t>6</w:t>
            </w:r>
          </w:p>
        </w:tc>
        <w:tc>
          <w:tcPr>
            <w:tcW w:w="993" w:type="dxa"/>
            <w:tcBorders>
              <w:top w:val="single" w:sz="4" w:space="0" w:color="auto"/>
              <w:left w:val="single" w:sz="4" w:space="0" w:color="auto"/>
              <w:bottom w:val="single" w:sz="4" w:space="0" w:color="auto"/>
              <w:right w:val="single" w:sz="4" w:space="0" w:color="auto"/>
            </w:tcBorders>
          </w:tcPr>
          <w:p w:rsidR="003A0E75" w:rsidRPr="003A0E75" w:rsidRDefault="003A0E75" w:rsidP="00041ECD">
            <w:pPr>
              <w:contextualSpacing/>
              <w:jc w:val="center"/>
              <w:rPr>
                <w:lang w:val="uk-UA"/>
              </w:rPr>
            </w:pPr>
            <w:r w:rsidRPr="003A0E75">
              <w:rPr>
                <w:lang w:val="uk-UA"/>
              </w:rPr>
              <w:t>7</w:t>
            </w:r>
          </w:p>
        </w:tc>
        <w:tc>
          <w:tcPr>
            <w:tcW w:w="992" w:type="dxa"/>
            <w:tcBorders>
              <w:top w:val="single" w:sz="4" w:space="0" w:color="auto"/>
              <w:left w:val="single" w:sz="4" w:space="0" w:color="auto"/>
              <w:bottom w:val="single" w:sz="4" w:space="0" w:color="auto"/>
              <w:right w:val="single" w:sz="4" w:space="0" w:color="auto"/>
            </w:tcBorders>
          </w:tcPr>
          <w:p w:rsidR="003A0E75" w:rsidRPr="003A0E75" w:rsidRDefault="003A0E75" w:rsidP="00041ECD">
            <w:pPr>
              <w:contextualSpacing/>
              <w:jc w:val="center"/>
              <w:rPr>
                <w:lang w:val="uk-UA"/>
              </w:rPr>
            </w:pPr>
            <w:r w:rsidRPr="003A0E75">
              <w:rPr>
                <w:lang w:val="uk-UA"/>
              </w:rPr>
              <w:t>8</w:t>
            </w:r>
          </w:p>
        </w:tc>
      </w:tr>
      <w:tr w:rsidR="003A0E75" w:rsidRPr="003A0E75" w:rsidTr="00041ECD">
        <w:trPr>
          <w:trHeight w:val="182"/>
        </w:trPr>
        <w:tc>
          <w:tcPr>
            <w:tcW w:w="14459" w:type="dxa"/>
            <w:gridSpan w:val="8"/>
            <w:tcBorders>
              <w:top w:val="single" w:sz="4" w:space="0" w:color="auto"/>
              <w:left w:val="single" w:sz="4" w:space="0" w:color="auto"/>
              <w:bottom w:val="single" w:sz="4" w:space="0" w:color="auto"/>
              <w:right w:val="single" w:sz="4" w:space="0" w:color="auto"/>
            </w:tcBorders>
          </w:tcPr>
          <w:p w:rsidR="003A0E75" w:rsidRPr="003A0E75" w:rsidRDefault="003A0E75" w:rsidP="00041ECD">
            <w:pPr>
              <w:contextualSpacing/>
              <w:jc w:val="center"/>
              <w:rPr>
                <w:lang w:val="uk-UA"/>
              </w:rPr>
            </w:pPr>
            <w:r w:rsidRPr="003A0E75">
              <w:rPr>
                <w:lang w:val="uk-UA"/>
              </w:rPr>
              <w:t>І. Показники затрат</w:t>
            </w:r>
          </w:p>
        </w:tc>
      </w:tr>
      <w:tr w:rsidR="003A0E75" w:rsidRPr="003A0E75" w:rsidTr="00041ECD">
        <w:trPr>
          <w:trHeight w:val="166"/>
        </w:trPr>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lang w:val="uk-UA"/>
              </w:rPr>
            </w:pPr>
            <w:r w:rsidRPr="003A0E75">
              <w:rPr>
                <w:lang w:val="uk-UA"/>
              </w:rPr>
              <w:t>Обсяг електроенергії, необхідної для зовнішнього </w:t>
            </w:r>
            <w:bookmarkStart w:id="5" w:name="w1_2"/>
            <w:r w:rsidR="000C0ABC" w:rsidRPr="003A0E75">
              <w:rPr>
                <w:lang w:val="uk-UA"/>
              </w:rPr>
              <w:fldChar w:fldCharType="begin"/>
            </w:r>
            <w:r w:rsidRPr="003A0E75">
              <w:rPr>
                <w:lang w:val="uk-UA"/>
              </w:rPr>
              <w:instrText xml:space="preserve"> HYPERLINK "https://zakon.rada.gov.ua/rada/show/v0945201-11?find=1&amp;text=%D0%BE%D1%81%D0%B2%D1%96%D1%82%D0%BB" \l "w1_3" </w:instrText>
            </w:r>
            <w:r w:rsidR="000C0ABC" w:rsidRPr="003A0E75">
              <w:rPr>
                <w:lang w:val="uk-UA"/>
              </w:rPr>
              <w:fldChar w:fldCharType="separate"/>
            </w:r>
            <w:r w:rsidRPr="003A0E75">
              <w:rPr>
                <w:lang w:val="uk-UA"/>
              </w:rPr>
              <w:t>освітл</w:t>
            </w:r>
            <w:r w:rsidR="000C0ABC" w:rsidRPr="003A0E75">
              <w:rPr>
                <w:lang w:val="uk-UA"/>
              </w:rPr>
              <w:fldChar w:fldCharType="end"/>
            </w:r>
            <w:bookmarkEnd w:id="5"/>
            <w:r w:rsidRPr="003A0E75">
              <w:rPr>
                <w:lang w:val="uk-UA"/>
              </w:rPr>
              <w:t>ення</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ind w:right="-28"/>
              <w:contextualSpacing/>
              <w:jc w:val="center"/>
              <w:rPr>
                <w:lang w:val="uk-UA"/>
              </w:rPr>
            </w:pPr>
            <w:r w:rsidRPr="003A0E75">
              <w:rPr>
                <w:lang w:val="uk-UA"/>
              </w:rPr>
              <w:t xml:space="preserve">тис. </w:t>
            </w:r>
            <w:proofErr w:type="spellStart"/>
            <w:r w:rsidRPr="003A0E75">
              <w:rPr>
                <w:lang w:val="uk-UA"/>
              </w:rPr>
              <w:t>кВт·год</w:t>
            </w:r>
            <w:proofErr w:type="spellEnd"/>
            <w:r w:rsidRPr="003A0E75">
              <w:rPr>
                <w:lang w:val="uk-UA"/>
              </w:rPr>
              <w:t>.</w:t>
            </w:r>
          </w:p>
        </w:tc>
        <w:tc>
          <w:tcPr>
            <w:tcW w:w="1417" w:type="dxa"/>
            <w:tcBorders>
              <w:top w:val="single" w:sz="4" w:space="0" w:color="auto"/>
              <w:left w:val="single" w:sz="4" w:space="0" w:color="auto"/>
              <w:bottom w:val="single" w:sz="4" w:space="0" w:color="auto"/>
              <w:right w:val="nil"/>
            </w:tcBorders>
            <w:vAlign w:val="center"/>
          </w:tcPr>
          <w:p w:rsidR="003A0E75" w:rsidRPr="003A0E75" w:rsidRDefault="003A0E75" w:rsidP="00041ECD">
            <w:pPr>
              <w:contextualSpacing/>
              <w:jc w:val="center"/>
              <w:rPr>
                <w:color w:val="000000"/>
                <w:lang w:val="uk-UA"/>
              </w:rPr>
            </w:pPr>
            <w:r w:rsidRPr="003A0E75">
              <w:rPr>
                <w:color w:val="000000"/>
                <w:lang w:val="uk-UA"/>
              </w:rPr>
              <w:t>2436,134</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605,889</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607,985</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sz w:val="22"/>
                <w:szCs w:val="22"/>
                <w:lang w:val="uk-UA"/>
              </w:rPr>
              <w:t>610,082</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612,178</w:t>
            </w:r>
          </w:p>
        </w:tc>
      </w:tr>
      <w:tr w:rsidR="003A0E75" w:rsidRPr="003A0E75" w:rsidTr="00041ECD">
        <w:trPr>
          <w:trHeight w:val="70"/>
        </w:trPr>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lang w:val="uk-UA"/>
              </w:rPr>
            </w:pPr>
            <w:r w:rsidRPr="003A0E75">
              <w:rPr>
                <w:lang w:val="uk-UA"/>
              </w:rPr>
              <w:t xml:space="preserve">Кількість </w:t>
            </w:r>
            <w:proofErr w:type="spellStart"/>
            <w:r w:rsidRPr="003A0E75">
              <w:rPr>
                <w:lang w:val="uk-UA"/>
              </w:rPr>
              <w:t>світлоточок</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ind w:right="-28"/>
              <w:contextualSpacing/>
              <w:jc w:val="center"/>
              <w:rPr>
                <w:lang w:val="uk-UA"/>
              </w:rPr>
            </w:pPr>
            <w:r w:rsidRPr="003A0E75">
              <w:rPr>
                <w:lang w:val="uk-UA"/>
              </w:rPr>
              <w:t>од.</w:t>
            </w:r>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2880</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ind w:right="-30"/>
              <w:contextualSpacing/>
              <w:jc w:val="center"/>
              <w:rPr>
                <w:color w:val="000000"/>
                <w:lang w:val="uk-UA"/>
              </w:rPr>
            </w:pPr>
            <w:r w:rsidRPr="003A0E75">
              <w:rPr>
                <w:color w:val="000000"/>
                <w:lang w:val="uk-UA"/>
              </w:rPr>
              <w:t>2890</w:t>
            </w:r>
          </w:p>
        </w:tc>
        <w:tc>
          <w:tcPr>
            <w:tcW w:w="992" w:type="dxa"/>
            <w:tcBorders>
              <w:top w:val="single" w:sz="4" w:space="0" w:color="auto"/>
              <w:left w:val="single" w:sz="4" w:space="0" w:color="auto"/>
              <w:bottom w:val="single" w:sz="4" w:space="0" w:color="auto"/>
              <w:right w:val="single" w:sz="4" w:space="0" w:color="auto"/>
            </w:tcBorders>
          </w:tcPr>
          <w:p w:rsidR="003A0E75" w:rsidRPr="003A0E75" w:rsidRDefault="003A0E75" w:rsidP="00041ECD">
            <w:pPr>
              <w:contextualSpacing/>
              <w:jc w:val="center"/>
              <w:rPr>
                <w:color w:val="000000"/>
                <w:lang w:val="uk-UA"/>
              </w:rPr>
            </w:pPr>
            <w:r w:rsidRPr="003A0E75">
              <w:rPr>
                <w:color w:val="000000"/>
                <w:lang w:val="uk-UA"/>
              </w:rPr>
              <w:t>2900</w:t>
            </w:r>
          </w:p>
        </w:tc>
        <w:tc>
          <w:tcPr>
            <w:tcW w:w="993" w:type="dxa"/>
            <w:tcBorders>
              <w:top w:val="single" w:sz="4" w:space="0" w:color="auto"/>
              <w:left w:val="single" w:sz="4" w:space="0" w:color="auto"/>
              <w:bottom w:val="single" w:sz="4" w:space="0" w:color="auto"/>
              <w:right w:val="single" w:sz="4" w:space="0" w:color="auto"/>
            </w:tcBorders>
          </w:tcPr>
          <w:p w:rsidR="003A0E75" w:rsidRPr="003A0E75" w:rsidRDefault="003A0E75" w:rsidP="00041ECD">
            <w:pPr>
              <w:contextualSpacing/>
              <w:jc w:val="center"/>
              <w:rPr>
                <w:color w:val="000000"/>
                <w:lang w:val="uk-UA"/>
              </w:rPr>
            </w:pPr>
            <w:r w:rsidRPr="003A0E75">
              <w:rPr>
                <w:color w:val="000000"/>
                <w:lang w:val="uk-UA"/>
              </w:rPr>
              <w:t>2910</w:t>
            </w:r>
          </w:p>
        </w:tc>
        <w:tc>
          <w:tcPr>
            <w:tcW w:w="992" w:type="dxa"/>
            <w:tcBorders>
              <w:top w:val="single" w:sz="4" w:space="0" w:color="auto"/>
              <w:left w:val="single" w:sz="4" w:space="0" w:color="auto"/>
              <w:bottom w:val="single" w:sz="4" w:space="0" w:color="auto"/>
              <w:right w:val="single" w:sz="4" w:space="0" w:color="auto"/>
            </w:tcBorders>
          </w:tcPr>
          <w:p w:rsidR="003A0E75" w:rsidRPr="003A0E75" w:rsidRDefault="003A0E75" w:rsidP="00041ECD">
            <w:pPr>
              <w:contextualSpacing/>
              <w:jc w:val="center"/>
              <w:rPr>
                <w:color w:val="000000"/>
                <w:lang w:val="uk-UA"/>
              </w:rPr>
            </w:pPr>
            <w:r w:rsidRPr="003A0E75">
              <w:rPr>
                <w:color w:val="000000"/>
                <w:lang w:val="uk-UA"/>
              </w:rPr>
              <w:t>2920</w:t>
            </w:r>
          </w:p>
        </w:tc>
      </w:tr>
      <w:tr w:rsidR="003A0E75" w:rsidRPr="003A0E75" w:rsidTr="00041ECD">
        <w:trPr>
          <w:trHeight w:val="185"/>
        </w:trPr>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3</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lang w:val="uk-UA"/>
              </w:rPr>
            </w:pPr>
            <w:r w:rsidRPr="003A0E75">
              <w:rPr>
                <w:lang w:val="uk-UA"/>
              </w:rPr>
              <w:t xml:space="preserve">Протяжність мережі зовнішнього освітлення </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ind w:right="-28"/>
              <w:contextualSpacing/>
              <w:jc w:val="center"/>
              <w:rPr>
                <w:lang w:val="uk-UA"/>
              </w:rPr>
            </w:pPr>
            <w:r w:rsidRPr="003A0E75">
              <w:rPr>
                <w:lang w:val="uk-UA"/>
              </w:rPr>
              <w:t>км.</w:t>
            </w:r>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139,155</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ind w:right="-30"/>
              <w:contextualSpacing/>
              <w:jc w:val="center"/>
              <w:rPr>
                <w:color w:val="000000"/>
                <w:lang w:val="uk-UA"/>
              </w:rPr>
            </w:pPr>
            <w:r w:rsidRPr="003A0E75">
              <w:rPr>
                <w:color w:val="000000"/>
                <w:lang w:val="uk-UA"/>
              </w:rPr>
              <w:t>139,155</w:t>
            </w:r>
          </w:p>
        </w:tc>
        <w:tc>
          <w:tcPr>
            <w:tcW w:w="992" w:type="dxa"/>
            <w:tcBorders>
              <w:top w:val="single" w:sz="4" w:space="0" w:color="auto"/>
              <w:left w:val="single" w:sz="4" w:space="0" w:color="auto"/>
              <w:bottom w:val="single" w:sz="4" w:space="0" w:color="auto"/>
              <w:right w:val="single" w:sz="4" w:space="0" w:color="auto"/>
            </w:tcBorders>
          </w:tcPr>
          <w:p w:rsidR="003A0E75" w:rsidRPr="003A0E75" w:rsidRDefault="003E5116" w:rsidP="00041ECD">
            <w:pPr>
              <w:contextualSpacing/>
              <w:jc w:val="center"/>
              <w:rPr>
                <w:color w:val="000000"/>
                <w:lang w:val="uk-UA"/>
              </w:rPr>
            </w:pPr>
            <w:r w:rsidRPr="003E5116">
              <w:rPr>
                <w:color w:val="000000"/>
                <w:lang w:val="uk-UA"/>
              </w:rPr>
              <w:t>141,94</w:t>
            </w:r>
          </w:p>
        </w:tc>
        <w:tc>
          <w:tcPr>
            <w:tcW w:w="993" w:type="dxa"/>
            <w:tcBorders>
              <w:top w:val="single" w:sz="4" w:space="0" w:color="auto"/>
              <w:left w:val="single" w:sz="4" w:space="0" w:color="auto"/>
              <w:bottom w:val="single" w:sz="4" w:space="0" w:color="auto"/>
              <w:right w:val="single" w:sz="4" w:space="0" w:color="auto"/>
            </w:tcBorders>
          </w:tcPr>
          <w:p w:rsidR="003A0E75" w:rsidRPr="003A0E75" w:rsidRDefault="003E5116" w:rsidP="00041ECD">
            <w:pPr>
              <w:contextualSpacing/>
              <w:jc w:val="center"/>
              <w:rPr>
                <w:color w:val="000000"/>
                <w:lang w:val="uk-UA"/>
              </w:rPr>
            </w:pPr>
            <w:r w:rsidRPr="003E5116">
              <w:rPr>
                <w:color w:val="000000"/>
                <w:lang w:val="uk-UA"/>
              </w:rPr>
              <w:t>141,94</w:t>
            </w:r>
          </w:p>
        </w:tc>
        <w:tc>
          <w:tcPr>
            <w:tcW w:w="992" w:type="dxa"/>
            <w:tcBorders>
              <w:top w:val="single" w:sz="4" w:space="0" w:color="auto"/>
              <w:left w:val="single" w:sz="4" w:space="0" w:color="auto"/>
              <w:bottom w:val="single" w:sz="4" w:space="0" w:color="auto"/>
              <w:right w:val="single" w:sz="4" w:space="0" w:color="auto"/>
            </w:tcBorders>
          </w:tcPr>
          <w:p w:rsidR="003A0E75" w:rsidRPr="003A0E75" w:rsidRDefault="003E5116" w:rsidP="00041ECD">
            <w:pPr>
              <w:contextualSpacing/>
              <w:jc w:val="center"/>
              <w:rPr>
                <w:color w:val="000000"/>
                <w:lang w:val="uk-UA"/>
              </w:rPr>
            </w:pPr>
            <w:r w:rsidRPr="003E5116">
              <w:rPr>
                <w:color w:val="000000"/>
                <w:lang w:val="uk-UA"/>
              </w:rPr>
              <w:t>141,94</w:t>
            </w:r>
          </w:p>
        </w:tc>
      </w:tr>
      <w:tr w:rsidR="003A0E75" w:rsidRPr="003A0E75" w:rsidTr="00041ECD">
        <w:trPr>
          <w:trHeight w:val="244"/>
        </w:trPr>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4</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lang w:val="uk-UA"/>
              </w:rPr>
            </w:pPr>
            <w:r w:rsidRPr="003A0E75">
              <w:rPr>
                <w:lang w:val="uk-UA"/>
              </w:rPr>
              <w:t>Кількість дерев, що доглядаються</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ind w:right="-28"/>
              <w:contextualSpacing/>
              <w:jc w:val="center"/>
              <w:rPr>
                <w:lang w:val="uk-UA"/>
              </w:rPr>
            </w:pPr>
            <w:r w:rsidRPr="003A0E75">
              <w:rPr>
                <w:lang w:val="uk-UA"/>
              </w:rPr>
              <w:t>од</w:t>
            </w:r>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2030</w:t>
            </w:r>
          </w:p>
        </w:tc>
        <w:tc>
          <w:tcPr>
            <w:tcW w:w="1134" w:type="dxa"/>
            <w:tcBorders>
              <w:top w:val="single" w:sz="4" w:space="0" w:color="auto"/>
              <w:left w:val="nil"/>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2485</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2515</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2545</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2576</w:t>
            </w:r>
          </w:p>
        </w:tc>
      </w:tr>
      <w:tr w:rsidR="003A0E75" w:rsidRPr="003A0E75" w:rsidTr="00041ECD">
        <w:trPr>
          <w:trHeight w:val="244"/>
        </w:trPr>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5</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lang w:val="uk-UA"/>
              </w:rPr>
            </w:pPr>
            <w:r w:rsidRPr="003A0E75">
              <w:rPr>
                <w:lang w:val="uk-UA"/>
              </w:rPr>
              <w:t xml:space="preserve">Площа парків, скверів та зелених зон, що підлягає утриманню </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ind w:right="-28"/>
              <w:contextualSpacing/>
              <w:jc w:val="center"/>
              <w:rPr>
                <w:lang w:val="uk-UA"/>
              </w:rPr>
            </w:pPr>
            <w:r w:rsidRPr="003A0E75">
              <w:rPr>
                <w:lang w:val="uk-UA"/>
              </w:rPr>
              <w:t>га.</w:t>
            </w:r>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10,6727</w:t>
            </w:r>
          </w:p>
        </w:tc>
        <w:tc>
          <w:tcPr>
            <w:tcW w:w="1134" w:type="dxa"/>
            <w:shd w:val="clear" w:color="auto" w:fill="FFFFFF"/>
          </w:tcPr>
          <w:p w:rsidR="003A0E75" w:rsidRPr="003A0E75" w:rsidRDefault="003A0E75" w:rsidP="00041ECD">
            <w:pPr>
              <w:contextualSpacing/>
              <w:jc w:val="center"/>
              <w:rPr>
                <w:color w:val="000000"/>
                <w:lang w:val="uk-UA"/>
              </w:rPr>
            </w:pPr>
            <w:r w:rsidRPr="003A0E75">
              <w:rPr>
                <w:color w:val="000000"/>
                <w:lang w:val="uk-UA"/>
              </w:rPr>
              <w:t>10,6727</w:t>
            </w:r>
          </w:p>
        </w:tc>
        <w:tc>
          <w:tcPr>
            <w:tcW w:w="992" w:type="dxa"/>
            <w:shd w:val="clear" w:color="auto" w:fill="FFFFFF"/>
          </w:tcPr>
          <w:p w:rsidR="003A0E75" w:rsidRPr="003A0E75" w:rsidRDefault="003A0E75" w:rsidP="00041ECD">
            <w:pPr>
              <w:contextualSpacing/>
              <w:jc w:val="center"/>
              <w:rPr>
                <w:color w:val="000000"/>
                <w:lang w:val="uk-UA"/>
              </w:rPr>
            </w:pPr>
            <w:r w:rsidRPr="003A0E75">
              <w:rPr>
                <w:color w:val="000000"/>
                <w:lang w:val="uk-UA"/>
              </w:rPr>
              <w:t>10,6727</w:t>
            </w:r>
          </w:p>
        </w:tc>
        <w:tc>
          <w:tcPr>
            <w:tcW w:w="993" w:type="dxa"/>
            <w:shd w:val="clear" w:color="auto" w:fill="FFFFFF"/>
          </w:tcPr>
          <w:p w:rsidR="003A0E75" w:rsidRPr="003A0E75" w:rsidRDefault="003A0E75" w:rsidP="00041ECD">
            <w:pPr>
              <w:contextualSpacing/>
              <w:jc w:val="center"/>
              <w:rPr>
                <w:color w:val="000000"/>
                <w:lang w:val="uk-UA"/>
              </w:rPr>
            </w:pPr>
            <w:r w:rsidRPr="003A0E75">
              <w:rPr>
                <w:color w:val="000000"/>
                <w:lang w:val="uk-UA"/>
              </w:rPr>
              <w:t>10,6727</w:t>
            </w:r>
          </w:p>
        </w:tc>
        <w:tc>
          <w:tcPr>
            <w:tcW w:w="992" w:type="dxa"/>
            <w:shd w:val="clear" w:color="auto" w:fill="FFFFFF"/>
          </w:tcPr>
          <w:p w:rsidR="003A0E75" w:rsidRPr="003A0E75" w:rsidRDefault="003A0E75" w:rsidP="00041ECD">
            <w:pPr>
              <w:contextualSpacing/>
              <w:jc w:val="center"/>
              <w:rPr>
                <w:color w:val="000000"/>
                <w:lang w:val="uk-UA"/>
              </w:rPr>
            </w:pPr>
            <w:r w:rsidRPr="003A0E75">
              <w:rPr>
                <w:color w:val="000000"/>
                <w:lang w:val="uk-UA"/>
              </w:rPr>
              <w:t>10,6727</w:t>
            </w:r>
          </w:p>
        </w:tc>
      </w:tr>
      <w:tr w:rsidR="003A0E75" w:rsidRPr="003A0E75" w:rsidTr="00041ECD">
        <w:trPr>
          <w:trHeight w:val="433"/>
        </w:trPr>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6</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lang w:val="uk-UA"/>
              </w:rPr>
            </w:pPr>
            <w:r w:rsidRPr="003A0E75">
              <w:rPr>
                <w:lang w:val="uk-UA"/>
              </w:rPr>
              <w:t>Площа території об'єктів зеленого господарства, яка підлягає санітарному прибиранню (догляду)</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ind w:right="-28"/>
              <w:contextualSpacing/>
              <w:jc w:val="center"/>
              <w:rPr>
                <w:lang w:val="uk-UA"/>
              </w:rPr>
            </w:pPr>
            <w:r w:rsidRPr="003A0E75">
              <w:rPr>
                <w:lang w:val="uk-UA"/>
              </w:rPr>
              <w:t>га.</w:t>
            </w:r>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12,8362</w:t>
            </w:r>
          </w:p>
        </w:tc>
        <w:tc>
          <w:tcPr>
            <w:tcW w:w="1134" w:type="dxa"/>
            <w:shd w:val="clear" w:color="auto" w:fill="FFFFFF"/>
            <w:vAlign w:val="center"/>
          </w:tcPr>
          <w:p w:rsidR="003A0E75" w:rsidRPr="003A0E75" w:rsidRDefault="003A0E75" w:rsidP="00041ECD">
            <w:pPr>
              <w:contextualSpacing/>
              <w:jc w:val="center"/>
              <w:rPr>
                <w:color w:val="000000"/>
                <w:lang w:val="uk-UA"/>
              </w:rPr>
            </w:pPr>
            <w:r w:rsidRPr="003A0E75">
              <w:rPr>
                <w:color w:val="000000"/>
                <w:lang w:val="uk-UA"/>
              </w:rPr>
              <w:t>12,8362</w:t>
            </w:r>
          </w:p>
        </w:tc>
        <w:tc>
          <w:tcPr>
            <w:tcW w:w="992" w:type="dxa"/>
            <w:shd w:val="clear" w:color="auto" w:fill="FFFFFF"/>
            <w:vAlign w:val="center"/>
          </w:tcPr>
          <w:p w:rsidR="003A0E75" w:rsidRPr="003A0E75" w:rsidRDefault="003A0E75" w:rsidP="00041ECD">
            <w:pPr>
              <w:contextualSpacing/>
              <w:jc w:val="center"/>
              <w:rPr>
                <w:color w:val="000000"/>
                <w:lang w:val="uk-UA"/>
              </w:rPr>
            </w:pPr>
            <w:r w:rsidRPr="003A0E75">
              <w:rPr>
                <w:color w:val="000000"/>
                <w:lang w:val="uk-UA"/>
              </w:rPr>
              <w:t>12,8362</w:t>
            </w:r>
          </w:p>
        </w:tc>
        <w:tc>
          <w:tcPr>
            <w:tcW w:w="993" w:type="dxa"/>
            <w:shd w:val="clear" w:color="auto" w:fill="FFFFFF"/>
            <w:vAlign w:val="center"/>
          </w:tcPr>
          <w:p w:rsidR="003A0E75" w:rsidRPr="003A0E75" w:rsidRDefault="003A0E75" w:rsidP="00041ECD">
            <w:pPr>
              <w:contextualSpacing/>
              <w:jc w:val="center"/>
              <w:rPr>
                <w:color w:val="000000"/>
                <w:lang w:val="uk-UA"/>
              </w:rPr>
            </w:pPr>
            <w:r w:rsidRPr="003A0E75">
              <w:rPr>
                <w:color w:val="000000"/>
                <w:lang w:val="uk-UA"/>
              </w:rPr>
              <w:t>12,8362</w:t>
            </w:r>
          </w:p>
        </w:tc>
        <w:tc>
          <w:tcPr>
            <w:tcW w:w="992" w:type="dxa"/>
            <w:shd w:val="clear" w:color="auto" w:fill="FFFFFF"/>
            <w:vAlign w:val="center"/>
          </w:tcPr>
          <w:p w:rsidR="003A0E75" w:rsidRPr="003A0E75" w:rsidRDefault="003A0E75" w:rsidP="00041ECD">
            <w:pPr>
              <w:contextualSpacing/>
              <w:jc w:val="center"/>
              <w:rPr>
                <w:color w:val="000000"/>
                <w:lang w:val="uk-UA"/>
              </w:rPr>
            </w:pPr>
            <w:r w:rsidRPr="003A0E75">
              <w:rPr>
                <w:color w:val="000000"/>
                <w:lang w:val="uk-UA"/>
              </w:rPr>
              <w:t>12,8362</w:t>
            </w:r>
          </w:p>
        </w:tc>
      </w:tr>
      <w:tr w:rsidR="003A0E75" w:rsidRPr="003A0E75" w:rsidTr="00041ECD">
        <w:trPr>
          <w:trHeight w:val="244"/>
        </w:trPr>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7</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lang w:val="uk-UA"/>
              </w:rPr>
            </w:pPr>
            <w:r w:rsidRPr="003A0E75">
              <w:rPr>
                <w:lang w:val="uk-UA"/>
              </w:rPr>
              <w:t>Загальна площа асфальтового покриття територій парків, скверів та зелених зон</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ind w:right="-28"/>
              <w:contextualSpacing/>
              <w:jc w:val="center"/>
              <w:rPr>
                <w:lang w:val="uk-UA"/>
              </w:rPr>
            </w:pPr>
            <w:proofErr w:type="spellStart"/>
            <w:r w:rsidRPr="003A0E75">
              <w:rPr>
                <w:lang w:val="uk-UA"/>
              </w:rPr>
              <w:t>кв.м</w:t>
            </w:r>
            <w:proofErr w:type="spellEnd"/>
            <w:r w:rsidRPr="003A0E75">
              <w:rPr>
                <w:lang w:val="uk-UA"/>
              </w:rPr>
              <w:t>.</w:t>
            </w:r>
          </w:p>
        </w:tc>
        <w:tc>
          <w:tcPr>
            <w:tcW w:w="1417" w:type="dxa"/>
            <w:shd w:val="clear" w:color="auto" w:fill="FFFFFF"/>
            <w:vAlign w:val="center"/>
          </w:tcPr>
          <w:p w:rsidR="003A0E75" w:rsidRPr="003A0E75" w:rsidRDefault="003A0E75" w:rsidP="00041ECD">
            <w:pPr>
              <w:contextualSpacing/>
              <w:jc w:val="center"/>
              <w:rPr>
                <w:color w:val="000000"/>
                <w:lang w:val="uk-UA"/>
              </w:rPr>
            </w:pPr>
            <w:r w:rsidRPr="003A0E75">
              <w:rPr>
                <w:color w:val="000000"/>
                <w:lang w:val="uk-UA"/>
              </w:rPr>
              <w:t>22392</w:t>
            </w:r>
          </w:p>
        </w:tc>
        <w:tc>
          <w:tcPr>
            <w:tcW w:w="1134" w:type="dxa"/>
            <w:vAlign w:val="center"/>
          </w:tcPr>
          <w:p w:rsidR="003A0E75" w:rsidRPr="003A0E75" w:rsidRDefault="003A0E75" w:rsidP="00041ECD">
            <w:pPr>
              <w:contextualSpacing/>
              <w:jc w:val="center"/>
              <w:rPr>
                <w:color w:val="000000"/>
                <w:lang w:val="uk-UA"/>
              </w:rPr>
            </w:pPr>
            <w:r w:rsidRPr="003A0E75">
              <w:rPr>
                <w:color w:val="000000"/>
                <w:lang w:val="uk-UA"/>
              </w:rPr>
              <w:t>22392</w:t>
            </w:r>
          </w:p>
        </w:tc>
        <w:tc>
          <w:tcPr>
            <w:tcW w:w="992" w:type="dxa"/>
            <w:vAlign w:val="center"/>
          </w:tcPr>
          <w:p w:rsidR="003A0E75" w:rsidRPr="003A0E75" w:rsidRDefault="003A0E75" w:rsidP="00041ECD">
            <w:pPr>
              <w:contextualSpacing/>
              <w:jc w:val="center"/>
              <w:rPr>
                <w:color w:val="000000"/>
                <w:lang w:val="uk-UA"/>
              </w:rPr>
            </w:pPr>
            <w:r w:rsidRPr="003A0E75">
              <w:rPr>
                <w:color w:val="000000"/>
                <w:lang w:val="uk-UA"/>
              </w:rPr>
              <w:t>22392</w:t>
            </w:r>
          </w:p>
        </w:tc>
        <w:tc>
          <w:tcPr>
            <w:tcW w:w="993" w:type="dxa"/>
            <w:vAlign w:val="center"/>
          </w:tcPr>
          <w:p w:rsidR="003A0E75" w:rsidRPr="003A0E75" w:rsidRDefault="003A0E75" w:rsidP="00041ECD">
            <w:pPr>
              <w:contextualSpacing/>
              <w:jc w:val="center"/>
              <w:rPr>
                <w:color w:val="000000"/>
                <w:lang w:val="uk-UA"/>
              </w:rPr>
            </w:pPr>
            <w:r w:rsidRPr="003A0E75">
              <w:rPr>
                <w:color w:val="000000"/>
                <w:lang w:val="uk-UA"/>
              </w:rPr>
              <w:t>22392</w:t>
            </w:r>
          </w:p>
        </w:tc>
        <w:tc>
          <w:tcPr>
            <w:tcW w:w="992" w:type="dxa"/>
            <w:vAlign w:val="center"/>
          </w:tcPr>
          <w:p w:rsidR="003A0E75" w:rsidRPr="003A0E75" w:rsidRDefault="003A0E75" w:rsidP="00041ECD">
            <w:pPr>
              <w:contextualSpacing/>
              <w:jc w:val="center"/>
              <w:rPr>
                <w:color w:val="000000"/>
                <w:lang w:val="uk-UA"/>
              </w:rPr>
            </w:pPr>
            <w:r w:rsidRPr="003A0E75">
              <w:rPr>
                <w:color w:val="000000"/>
                <w:lang w:val="uk-UA"/>
              </w:rPr>
              <w:t>22392</w:t>
            </w:r>
          </w:p>
        </w:tc>
      </w:tr>
      <w:tr w:rsidR="003A0E75" w:rsidRPr="003A0E75" w:rsidTr="00041ECD">
        <w:trPr>
          <w:trHeight w:val="244"/>
        </w:trPr>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8</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lang w:val="uk-UA"/>
              </w:rPr>
            </w:pPr>
            <w:r w:rsidRPr="003A0E75">
              <w:rPr>
                <w:lang w:val="uk-UA"/>
              </w:rPr>
              <w:t>Площа асфальтового покриття територій парків, скверів та зелених зон, що потребує відновлення</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ind w:right="-28"/>
              <w:contextualSpacing/>
              <w:jc w:val="center"/>
              <w:rPr>
                <w:lang w:val="uk-UA"/>
              </w:rPr>
            </w:pPr>
            <w:proofErr w:type="spellStart"/>
            <w:r w:rsidRPr="003A0E75">
              <w:rPr>
                <w:lang w:val="uk-UA"/>
              </w:rPr>
              <w:t>кв.м</w:t>
            </w:r>
            <w:proofErr w:type="spellEnd"/>
            <w:r w:rsidRPr="003A0E75">
              <w:rPr>
                <w:lang w:val="uk-UA"/>
              </w:rPr>
              <w:t>.</w:t>
            </w:r>
          </w:p>
        </w:tc>
        <w:tc>
          <w:tcPr>
            <w:tcW w:w="1417" w:type="dxa"/>
            <w:shd w:val="clear" w:color="auto" w:fill="FFFFFF"/>
            <w:vAlign w:val="center"/>
          </w:tcPr>
          <w:p w:rsidR="003A0E75" w:rsidRPr="003A0E75" w:rsidRDefault="003A0E75" w:rsidP="00041ECD">
            <w:pPr>
              <w:contextualSpacing/>
              <w:jc w:val="center"/>
              <w:rPr>
                <w:color w:val="000000"/>
                <w:lang w:val="uk-UA"/>
              </w:rPr>
            </w:pPr>
            <w:r w:rsidRPr="003A0E75">
              <w:rPr>
                <w:color w:val="000000"/>
                <w:lang w:val="uk-UA"/>
              </w:rPr>
              <w:t>2200,00</w:t>
            </w:r>
          </w:p>
        </w:tc>
        <w:tc>
          <w:tcPr>
            <w:tcW w:w="1134" w:type="dxa"/>
            <w:vAlign w:val="center"/>
          </w:tcPr>
          <w:p w:rsidR="003A0E75" w:rsidRPr="003A0E75" w:rsidRDefault="003A0E75" w:rsidP="00041ECD">
            <w:pPr>
              <w:contextualSpacing/>
              <w:jc w:val="center"/>
              <w:rPr>
                <w:color w:val="000000"/>
                <w:lang w:val="uk-UA"/>
              </w:rPr>
            </w:pPr>
            <w:r w:rsidRPr="003A0E75">
              <w:rPr>
                <w:color w:val="000000"/>
                <w:lang w:val="uk-UA"/>
              </w:rPr>
              <w:t>600,0</w:t>
            </w:r>
          </w:p>
        </w:tc>
        <w:tc>
          <w:tcPr>
            <w:tcW w:w="992" w:type="dxa"/>
            <w:vAlign w:val="center"/>
          </w:tcPr>
          <w:p w:rsidR="003A0E75" w:rsidRPr="003A0E75" w:rsidRDefault="003A0E75" w:rsidP="00041ECD">
            <w:pPr>
              <w:contextualSpacing/>
              <w:jc w:val="center"/>
              <w:rPr>
                <w:color w:val="000000"/>
                <w:lang w:val="uk-UA"/>
              </w:rPr>
            </w:pPr>
            <w:r w:rsidRPr="003A0E75">
              <w:rPr>
                <w:color w:val="000000"/>
                <w:lang w:val="uk-UA"/>
              </w:rPr>
              <w:t>600,0</w:t>
            </w:r>
          </w:p>
        </w:tc>
        <w:tc>
          <w:tcPr>
            <w:tcW w:w="993" w:type="dxa"/>
            <w:vAlign w:val="center"/>
          </w:tcPr>
          <w:p w:rsidR="003A0E75" w:rsidRPr="003A0E75" w:rsidRDefault="003A0E75" w:rsidP="00041ECD">
            <w:pPr>
              <w:contextualSpacing/>
              <w:jc w:val="center"/>
              <w:rPr>
                <w:color w:val="000000"/>
                <w:lang w:val="uk-UA"/>
              </w:rPr>
            </w:pPr>
            <w:r w:rsidRPr="003A0E75">
              <w:rPr>
                <w:color w:val="000000"/>
                <w:lang w:val="uk-UA"/>
              </w:rPr>
              <w:t>600,0</w:t>
            </w:r>
          </w:p>
        </w:tc>
        <w:tc>
          <w:tcPr>
            <w:tcW w:w="992" w:type="dxa"/>
            <w:vAlign w:val="center"/>
          </w:tcPr>
          <w:p w:rsidR="003A0E75" w:rsidRPr="003A0E75" w:rsidRDefault="003A0E75" w:rsidP="00041ECD">
            <w:pPr>
              <w:contextualSpacing/>
              <w:jc w:val="center"/>
              <w:rPr>
                <w:color w:val="000000"/>
                <w:lang w:val="uk-UA"/>
              </w:rPr>
            </w:pPr>
            <w:r w:rsidRPr="003A0E75">
              <w:rPr>
                <w:color w:val="000000"/>
                <w:lang w:val="uk-UA"/>
              </w:rPr>
              <w:t>400,0</w:t>
            </w:r>
          </w:p>
        </w:tc>
      </w:tr>
      <w:tr w:rsidR="003A0E75" w:rsidRPr="003A0E75" w:rsidTr="00041ECD">
        <w:trPr>
          <w:trHeight w:val="244"/>
        </w:trPr>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9</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shd w:val="clear" w:color="auto" w:fill="FFFFFF"/>
                <w:lang w:val="uk-UA"/>
              </w:rPr>
            </w:pPr>
            <w:r w:rsidRPr="003A0E75">
              <w:rPr>
                <w:shd w:val="clear" w:color="auto" w:fill="FFFFFF"/>
                <w:lang w:val="uk-UA"/>
              </w:rPr>
              <w:t>Кількість об’єктів комунального майна, що планується відремонтувати</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ind w:right="-28"/>
              <w:contextualSpacing/>
              <w:jc w:val="center"/>
              <w:rPr>
                <w:lang w:val="uk-UA"/>
              </w:rPr>
            </w:pPr>
            <w:r w:rsidRPr="003A0E75">
              <w:rPr>
                <w:lang w:val="uk-UA"/>
              </w:rPr>
              <w:t>од.</w:t>
            </w:r>
          </w:p>
        </w:tc>
        <w:tc>
          <w:tcPr>
            <w:tcW w:w="1417" w:type="dxa"/>
            <w:shd w:val="clear" w:color="auto" w:fill="FFFFFF"/>
            <w:vAlign w:val="center"/>
          </w:tcPr>
          <w:p w:rsidR="003A0E75" w:rsidRPr="003A0E75" w:rsidRDefault="003A0E75" w:rsidP="00041ECD">
            <w:pPr>
              <w:contextualSpacing/>
              <w:jc w:val="center"/>
              <w:rPr>
                <w:color w:val="000000"/>
                <w:lang w:val="uk-UA"/>
              </w:rPr>
            </w:pPr>
            <w:r w:rsidRPr="003A0E75">
              <w:rPr>
                <w:color w:val="000000"/>
                <w:lang w:val="uk-UA"/>
              </w:rPr>
              <w:t>1</w:t>
            </w:r>
          </w:p>
        </w:tc>
        <w:tc>
          <w:tcPr>
            <w:tcW w:w="1134" w:type="dxa"/>
            <w:shd w:val="clear" w:color="auto" w:fill="FFFFFF"/>
            <w:vAlign w:val="center"/>
          </w:tcPr>
          <w:p w:rsidR="003A0E75" w:rsidRPr="003A0E75" w:rsidRDefault="003A0E75" w:rsidP="00041ECD">
            <w:pPr>
              <w:contextualSpacing/>
              <w:jc w:val="center"/>
              <w:rPr>
                <w:color w:val="000000"/>
                <w:lang w:val="uk-UA"/>
              </w:rPr>
            </w:pPr>
            <w:r w:rsidRPr="003A0E75">
              <w:rPr>
                <w:color w:val="000000"/>
                <w:lang w:val="uk-UA"/>
              </w:rPr>
              <w:t>1</w:t>
            </w:r>
          </w:p>
        </w:tc>
        <w:tc>
          <w:tcPr>
            <w:tcW w:w="992" w:type="dxa"/>
            <w:shd w:val="clear" w:color="auto" w:fill="FFFFFF"/>
            <w:vAlign w:val="center"/>
          </w:tcPr>
          <w:p w:rsidR="003A0E75" w:rsidRPr="003A0E75" w:rsidRDefault="003A0E75" w:rsidP="00041ECD">
            <w:pPr>
              <w:contextualSpacing/>
              <w:jc w:val="center"/>
              <w:rPr>
                <w:color w:val="000000"/>
                <w:lang w:val="uk-UA"/>
              </w:rPr>
            </w:pPr>
            <w:r w:rsidRPr="003A0E75">
              <w:rPr>
                <w:color w:val="000000"/>
                <w:lang w:val="uk-UA"/>
              </w:rPr>
              <w:t>0</w:t>
            </w:r>
          </w:p>
        </w:tc>
        <w:tc>
          <w:tcPr>
            <w:tcW w:w="993" w:type="dxa"/>
            <w:shd w:val="clear" w:color="auto" w:fill="FFFFFF"/>
            <w:vAlign w:val="center"/>
          </w:tcPr>
          <w:p w:rsidR="003A0E75" w:rsidRPr="003A0E75" w:rsidRDefault="003A0E75" w:rsidP="00041ECD">
            <w:pPr>
              <w:contextualSpacing/>
              <w:jc w:val="center"/>
              <w:rPr>
                <w:color w:val="000000"/>
                <w:lang w:val="uk-UA"/>
              </w:rPr>
            </w:pPr>
            <w:r w:rsidRPr="003A0E75">
              <w:rPr>
                <w:color w:val="000000"/>
                <w:lang w:val="uk-UA"/>
              </w:rPr>
              <w:t>0</w:t>
            </w:r>
          </w:p>
        </w:tc>
        <w:tc>
          <w:tcPr>
            <w:tcW w:w="992" w:type="dxa"/>
            <w:shd w:val="clear" w:color="auto" w:fill="FFFFFF"/>
            <w:vAlign w:val="center"/>
          </w:tcPr>
          <w:p w:rsidR="003A0E75" w:rsidRPr="003A0E75" w:rsidRDefault="003A0E75" w:rsidP="00041ECD">
            <w:pPr>
              <w:contextualSpacing/>
              <w:jc w:val="center"/>
              <w:rPr>
                <w:color w:val="000000"/>
                <w:lang w:val="uk-UA"/>
              </w:rPr>
            </w:pPr>
            <w:r w:rsidRPr="003A0E75">
              <w:rPr>
                <w:color w:val="000000"/>
                <w:lang w:val="uk-UA"/>
              </w:rPr>
              <w:t>0</w:t>
            </w:r>
          </w:p>
        </w:tc>
      </w:tr>
      <w:tr w:rsidR="003A0E75" w:rsidRPr="003A0E75" w:rsidTr="00041ECD">
        <w:trPr>
          <w:trHeight w:val="244"/>
        </w:trPr>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shd w:val="clear" w:color="auto" w:fill="FFFFFF"/>
                <w:lang w:val="uk-UA"/>
              </w:rPr>
            </w:pPr>
            <w:r w:rsidRPr="003A0E75">
              <w:rPr>
                <w:shd w:val="clear" w:color="auto" w:fill="FFFFFF"/>
                <w:lang w:val="uk-UA"/>
              </w:rPr>
              <w:t>Загальна площа кладовищ, що потребує благоустрою</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ind w:right="-28"/>
              <w:contextualSpacing/>
              <w:jc w:val="center"/>
              <w:rPr>
                <w:lang w:val="uk-UA"/>
              </w:rPr>
            </w:pPr>
            <w:r w:rsidRPr="003A0E75">
              <w:rPr>
                <w:lang w:val="uk-UA"/>
              </w:rPr>
              <w:t>га.</w:t>
            </w:r>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14,8039</w:t>
            </w:r>
          </w:p>
        </w:tc>
        <w:tc>
          <w:tcPr>
            <w:tcW w:w="1134" w:type="dxa"/>
            <w:shd w:val="clear" w:color="auto" w:fill="FFFFFF"/>
            <w:vAlign w:val="center"/>
          </w:tcPr>
          <w:p w:rsidR="003A0E75" w:rsidRPr="003A0E75" w:rsidRDefault="003A0E75" w:rsidP="00041ECD">
            <w:pPr>
              <w:contextualSpacing/>
              <w:jc w:val="center"/>
              <w:rPr>
                <w:color w:val="000000"/>
                <w:lang w:val="uk-UA"/>
              </w:rPr>
            </w:pPr>
            <w:r w:rsidRPr="003A0E75">
              <w:rPr>
                <w:color w:val="000000"/>
                <w:lang w:val="uk-UA"/>
              </w:rPr>
              <w:t>14,8039</w:t>
            </w:r>
          </w:p>
        </w:tc>
        <w:tc>
          <w:tcPr>
            <w:tcW w:w="992" w:type="dxa"/>
            <w:shd w:val="clear" w:color="auto" w:fill="FFFFFF"/>
            <w:vAlign w:val="center"/>
          </w:tcPr>
          <w:p w:rsidR="003A0E75" w:rsidRPr="003A0E75" w:rsidRDefault="003A0E75" w:rsidP="00041ECD">
            <w:pPr>
              <w:contextualSpacing/>
              <w:jc w:val="center"/>
              <w:rPr>
                <w:color w:val="000000"/>
                <w:lang w:val="uk-UA"/>
              </w:rPr>
            </w:pPr>
            <w:r w:rsidRPr="003A0E75">
              <w:rPr>
                <w:color w:val="000000"/>
                <w:lang w:val="uk-UA"/>
              </w:rPr>
              <w:t>14,8039</w:t>
            </w:r>
          </w:p>
        </w:tc>
        <w:tc>
          <w:tcPr>
            <w:tcW w:w="993" w:type="dxa"/>
            <w:vAlign w:val="center"/>
          </w:tcPr>
          <w:p w:rsidR="003A0E75" w:rsidRPr="003A0E75" w:rsidRDefault="003A0E75" w:rsidP="00041ECD">
            <w:pPr>
              <w:contextualSpacing/>
              <w:jc w:val="center"/>
              <w:rPr>
                <w:color w:val="000000"/>
                <w:lang w:val="uk-UA"/>
              </w:rPr>
            </w:pPr>
            <w:r w:rsidRPr="003A0E75">
              <w:rPr>
                <w:color w:val="000000"/>
                <w:lang w:val="uk-UA"/>
              </w:rPr>
              <w:t>14,8039</w:t>
            </w:r>
          </w:p>
        </w:tc>
        <w:tc>
          <w:tcPr>
            <w:tcW w:w="992" w:type="dxa"/>
            <w:vAlign w:val="center"/>
          </w:tcPr>
          <w:p w:rsidR="003A0E75" w:rsidRPr="003A0E75" w:rsidRDefault="003A0E75" w:rsidP="00041ECD">
            <w:pPr>
              <w:contextualSpacing/>
              <w:jc w:val="center"/>
              <w:rPr>
                <w:color w:val="000000"/>
                <w:lang w:val="uk-UA"/>
              </w:rPr>
            </w:pPr>
            <w:r w:rsidRPr="003A0E75">
              <w:rPr>
                <w:color w:val="000000"/>
                <w:lang w:val="uk-UA"/>
              </w:rPr>
              <w:t>14,8039</w:t>
            </w:r>
          </w:p>
        </w:tc>
      </w:tr>
      <w:tr w:rsidR="003A0E75" w:rsidRPr="003A0E75" w:rsidTr="00041ECD">
        <w:trPr>
          <w:trHeight w:val="244"/>
        </w:trPr>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11</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shd w:val="clear" w:color="auto" w:fill="FFFFFF"/>
                <w:lang w:val="uk-UA"/>
              </w:rPr>
            </w:pPr>
            <w:r w:rsidRPr="003A0E75">
              <w:rPr>
                <w:shd w:val="clear" w:color="auto" w:fill="FFFFFF"/>
                <w:lang w:val="uk-UA"/>
              </w:rPr>
              <w:t>Кількість одиниць техніки та обладнання, що необхідно придбати</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ind w:right="-28"/>
              <w:contextualSpacing/>
              <w:jc w:val="center"/>
              <w:rPr>
                <w:lang w:val="uk-UA"/>
              </w:rPr>
            </w:pPr>
            <w:r w:rsidRPr="003A0E75">
              <w:rPr>
                <w:lang w:val="uk-UA"/>
              </w:rPr>
              <w:t>од</w:t>
            </w:r>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8</w:t>
            </w:r>
          </w:p>
        </w:tc>
        <w:tc>
          <w:tcPr>
            <w:tcW w:w="1134" w:type="dxa"/>
            <w:shd w:val="clear" w:color="auto" w:fill="FFFFFF"/>
            <w:vAlign w:val="center"/>
          </w:tcPr>
          <w:p w:rsidR="003A0E75" w:rsidRPr="003A0E75" w:rsidRDefault="003A0E75" w:rsidP="00041ECD">
            <w:pPr>
              <w:contextualSpacing/>
              <w:jc w:val="center"/>
              <w:rPr>
                <w:color w:val="000000"/>
                <w:lang w:val="uk-UA"/>
              </w:rPr>
            </w:pPr>
            <w:r w:rsidRPr="003A0E75">
              <w:rPr>
                <w:color w:val="000000"/>
                <w:lang w:val="uk-UA"/>
              </w:rPr>
              <w:t>0</w:t>
            </w:r>
          </w:p>
        </w:tc>
        <w:tc>
          <w:tcPr>
            <w:tcW w:w="992" w:type="dxa"/>
            <w:shd w:val="clear" w:color="auto" w:fill="FFFFFF"/>
            <w:vAlign w:val="center"/>
          </w:tcPr>
          <w:p w:rsidR="003A0E75" w:rsidRPr="003A0E75" w:rsidRDefault="00240DC0" w:rsidP="00041ECD">
            <w:pPr>
              <w:contextualSpacing/>
              <w:jc w:val="center"/>
              <w:rPr>
                <w:color w:val="000000"/>
                <w:lang w:val="uk-UA"/>
              </w:rPr>
            </w:pPr>
            <w:r>
              <w:rPr>
                <w:color w:val="000000"/>
                <w:lang w:val="uk-UA"/>
              </w:rPr>
              <w:t>12</w:t>
            </w:r>
          </w:p>
        </w:tc>
        <w:tc>
          <w:tcPr>
            <w:tcW w:w="993" w:type="dxa"/>
            <w:vAlign w:val="center"/>
          </w:tcPr>
          <w:p w:rsidR="003A0E75" w:rsidRPr="003A0E75" w:rsidRDefault="003A0E75" w:rsidP="00041ECD">
            <w:pPr>
              <w:contextualSpacing/>
              <w:jc w:val="center"/>
              <w:rPr>
                <w:color w:val="000000"/>
                <w:lang w:val="uk-UA"/>
              </w:rPr>
            </w:pPr>
            <w:r w:rsidRPr="003A0E75">
              <w:rPr>
                <w:color w:val="000000"/>
                <w:lang w:val="uk-UA"/>
              </w:rPr>
              <w:t>1</w:t>
            </w:r>
          </w:p>
        </w:tc>
        <w:tc>
          <w:tcPr>
            <w:tcW w:w="992" w:type="dxa"/>
            <w:vAlign w:val="center"/>
          </w:tcPr>
          <w:p w:rsidR="003A0E75" w:rsidRPr="003A0E75" w:rsidRDefault="003A0E75" w:rsidP="00041ECD">
            <w:pPr>
              <w:contextualSpacing/>
              <w:jc w:val="center"/>
              <w:rPr>
                <w:color w:val="000000"/>
                <w:lang w:val="uk-UA"/>
              </w:rPr>
            </w:pPr>
            <w:r w:rsidRPr="003A0E75">
              <w:rPr>
                <w:color w:val="000000"/>
                <w:lang w:val="uk-UA"/>
              </w:rPr>
              <w:t>2</w:t>
            </w:r>
          </w:p>
        </w:tc>
      </w:tr>
      <w:tr w:rsidR="003A0E75" w:rsidRPr="003A0E75" w:rsidTr="00041ECD">
        <w:trPr>
          <w:trHeight w:val="244"/>
        </w:trPr>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12</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shd w:val="clear" w:color="auto" w:fill="FFFFFF"/>
                <w:lang w:val="uk-UA"/>
              </w:rPr>
            </w:pPr>
            <w:r w:rsidRPr="003A0E75">
              <w:rPr>
                <w:shd w:val="clear" w:color="auto" w:fill="FFFFFF"/>
                <w:lang w:val="uk-UA"/>
              </w:rPr>
              <w:t>Площа території, що потребує санітарного очищення</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ind w:right="-28"/>
              <w:contextualSpacing/>
              <w:jc w:val="center"/>
              <w:rPr>
                <w:lang w:val="uk-UA"/>
              </w:rPr>
            </w:pPr>
            <w:r w:rsidRPr="003A0E75">
              <w:rPr>
                <w:lang w:val="uk-UA"/>
              </w:rPr>
              <w:t>тис.м</w:t>
            </w:r>
            <w:r w:rsidRPr="003A0E75">
              <w:rPr>
                <w:vertAlign w:val="superscript"/>
                <w:lang w:val="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717</w:t>
            </w:r>
          </w:p>
        </w:tc>
        <w:tc>
          <w:tcPr>
            <w:tcW w:w="1134" w:type="dxa"/>
            <w:shd w:val="clear" w:color="auto" w:fill="FFFFFF"/>
            <w:vAlign w:val="center"/>
          </w:tcPr>
          <w:p w:rsidR="003A0E75" w:rsidRPr="003A0E75" w:rsidRDefault="003A0E75" w:rsidP="00041ECD">
            <w:pPr>
              <w:contextualSpacing/>
              <w:jc w:val="center"/>
              <w:rPr>
                <w:color w:val="000000"/>
                <w:lang w:val="uk-UA"/>
              </w:rPr>
            </w:pPr>
            <w:r w:rsidRPr="003A0E75">
              <w:rPr>
                <w:color w:val="000000"/>
                <w:lang w:val="uk-UA"/>
              </w:rPr>
              <w:t>717</w:t>
            </w:r>
          </w:p>
        </w:tc>
        <w:tc>
          <w:tcPr>
            <w:tcW w:w="992" w:type="dxa"/>
            <w:shd w:val="clear" w:color="auto" w:fill="FFFFFF"/>
            <w:vAlign w:val="center"/>
          </w:tcPr>
          <w:p w:rsidR="003A0E75" w:rsidRPr="003A0E75" w:rsidRDefault="003A0E75" w:rsidP="00041ECD">
            <w:pPr>
              <w:contextualSpacing/>
              <w:jc w:val="center"/>
              <w:rPr>
                <w:color w:val="000000"/>
                <w:lang w:val="uk-UA"/>
              </w:rPr>
            </w:pPr>
            <w:r w:rsidRPr="003A0E75">
              <w:rPr>
                <w:color w:val="000000"/>
                <w:lang w:val="uk-UA"/>
              </w:rPr>
              <w:t>717</w:t>
            </w:r>
          </w:p>
        </w:tc>
        <w:tc>
          <w:tcPr>
            <w:tcW w:w="993" w:type="dxa"/>
            <w:vAlign w:val="center"/>
          </w:tcPr>
          <w:p w:rsidR="003A0E75" w:rsidRPr="003A0E75" w:rsidRDefault="003A0E75" w:rsidP="00041ECD">
            <w:pPr>
              <w:contextualSpacing/>
              <w:jc w:val="center"/>
              <w:rPr>
                <w:color w:val="000000"/>
                <w:lang w:val="uk-UA"/>
              </w:rPr>
            </w:pPr>
            <w:r w:rsidRPr="003A0E75">
              <w:rPr>
                <w:color w:val="000000"/>
                <w:lang w:val="uk-UA"/>
              </w:rPr>
              <w:t>717</w:t>
            </w:r>
          </w:p>
        </w:tc>
        <w:tc>
          <w:tcPr>
            <w:tcW w:w="992" w:type="dxa"/>
            <w:vAlign w:val="center"/>
          </w:tcPr>
          <w:p w:rsidR="003A0E75" w:rsidRPr="003A0E75" w:rsidRDefault="003A0E75" w:rsidP="00041ECD">
            <w:pPr>
              <w:contextualSpacing/>
              <w:jc w:val="center"/>
              <w:rPr>
                <w:color w:val="000000"/>
                <w:lang w:val="uk-UA"/>
              </w:rPr>
            </w:pPr>
            <w:r w:rsidRPr="003A0E75">
              <w:rPr>
                <w:color w:val="000000"/>
                <w:lang w:val="uk-UA"/>
              </w:rPr>
              <w:t>717</w:t>
            </w:r>
          </w:p>
        </w:tc>
      </w:tr>
      <w:tr w:rsidR="003A0E75" w:rsidRPr="003A0E75" w:rsidTr="00041ECD">
        <w:trPr>
          <w:trHeight w:val="70"/>
        </w:trPr>
        <w:tc>
          <w:tcPr>
            <w:tcW w:w="14459" w:type="dxa"/>
            <w:gridSpan w:val="8"/>
            <w:tcBorders>
              <w:top w:val="single" w:sz="4" w:space="0" w:color="auto"/>
              <w:left w:val="single" w:sz="4" w:space="0" w:color="auto"/>
              <w:bottom w:val="single" w:sz="4" w:space="0" w:color="auto"/>
            </w:tcBorders>
            <w:vAlign w:val="center"/>
          </w:tcPr>
          <w:p w:rsidR="003A0E75" w:rsidRPr="003A0E75" w:rsidRDefault="003A0E75" w:rsidP="00041ECD">
            <w:pPr>
              <w:contextualSpacing/>
              <w:jc w:val="center"/>
              <w:rPr>
                <w:lang w:val="uk-UA"/>
              </w:rPr>
            </w:pPr>
            <w:r w:rsidRPr="003A0E75">
              <w:rPr>
                <w:lang w:val="uk-UA"/>
              </w:rPr>
              <w:t>ІІ Показники продукту</w:t>
            </w:r>
          </w:p>
        </w:tc>
      </w:tr>
      <w:tr w:rsidR="003A0E75" w:rsidRPr="003A0E75" w:rsidTr="00041ECD">
        <w:trPr>
          <w:trHeight w:val="70"/>
        </w:trPr>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Кількість комунальних підприємств, які здійснюють благоустрій міста</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ind w:right="-28"/>
              <w:contextualSpacing/>
              <w:jc w:val="center"/>
              <w:rPr>
                <w:lang w:val="uk-UA"/>
              </w:rPr>
            </w:pPr>
            <w:r w:rsidRPr="003A0E75">
              <w:rPr>
                <w:lang w:val="uk-UA"/>
              </w:rPr>
              <w:t>од.</w:t>
            </w:r>
          </w:p>
        </w:tc>
        <w:tc>
          <w:tcPr>
            <w:tcW w:w="1417" w:type="dxa"/>
            <w:tcBorders>
              <w:top w:val="single" w:sz="4" w:space="0" w:color="auto"/>
              <w:left w:val="single" w:sz="4" w:space="0" w:color="auto"/>
              <w:bottom w:val="single" w:sz="4" w:space="0" w:color="auto"/>
              <w:right w:val="nil"/>
            </w:tcBorders>
            <w:vAlign w:val="center"/>
          </w:tcPr>
          <w:p w:rsidR="003A0E75" w:rsidRPr="003A0E75" w:rsidRDefault="003A0E75" w:rsidP="00041ECD">
            <w:pPr>
              <w:contextualSpacing/>
              <w:jc w:val="center"/>
              <w:rPr>
                <w:lang w:val="uk-UA"/>
              </w:rPr>
            </w:pPr>
            <w:r w:rsidRPr="003A0E75">
              <w:rPr>
                <w:lang w:val="uk-UA"/>
              </w:rPr>
              <w:t>2</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sz w:val="22"/>
                <w:szCs w:val="22"/>
                <w:lang w:val="uk-UA"/>
              </w:rPr>
              <w:t>2</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w:t>
            </w:r>
          </w:p>
        </w:tc>
      </w:tr>
      <w:tr w:rsidR="003A0E75" w:rsidRPr="003A0E75" w:rsidTr="00041ECD">
        <w:trPr>
          <w:trHeight w:val="94"/>
        </w:trPr>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lang w:val="uk-UA"/>
              </w:rPr>
            </w:pPr>
            <w:r w:rsidRPr="003A0E75">
              <w:rPr>
                <w:color w:val="333333"/>
                <w:lang w:val="uk-UA"/>
              </w:rPr>
              <w:t xml:space="preserve">Кількість </w:t>
            </w:r>
            <w:proofErr w:type="spellStart"/>
            <w:r w:rsidRPr="003A0E75">
              <w:rPr>
                <w:color w:val="333333"/>
                <w:lang w:val="uk-UA"/>
              </w:rPr>
              <w:t>світлоточок</w:t>
            </w:r>
            <w:proofErr w:type="spellEnd"/>
            <w:r w:rsidRPr="003A0E75">
              <w:rPr>
                <w:color w:val="333333"/>
                <w:lang w:val="uk-UA"/>
              </w:rPr>
              <w:t>, які планується встановити</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ind w:right="-28"/>
              <w:contextualSpacing/>
              <w:jc w:val="center"/>
              <w:rPr>
                <w:lang w:val="uk-UA"/>
              </w:rPr>
            </w:pPr>
            <w:r w:rsidRPr="003A0E75">
              <w:rPr>
                <w:lang w:val="uk-UA"/>
              </w:rPr>
              <w:t>од.</w:t>
            </w:r>
          </w:p>
        </w:tc>
        <w:tc>
          <w:tcPr>
            <w:tcW w:w="1417" w:type="dxa"/>
            <w:tcBorders>
              <w:top w:val="single" w:sz="4" w:space="0" w:color="auto"/>
              <w:left w:val="single" w:sz="4" w:space="0" w:color="auto"/>
              <w:bottom w:val="single" w:sz="4" w:space="0" w:color="auto"/>
              <w:right w:val="nil"/>
            </w:tcBorders>
            <w:vAlign w:val="center"/>
          </w:tcPr>
          <w:p w:rsidR="003A0E75" w:rsidRPr="003A0E75" w:rsidRDefault="003A0E75" w:rsidP="00041ECD">
            <w:pPr>
              <w:contextualSpacing/>
              <w:jc w:val="center"/>
              <w:rPr>
                <w:lang w:val="uk-UA"/>
              </w:rPr>
            </w:pPr>
            <w:r w:rsidRPr="003A0E75">
              <w:rPr>
                <w:lang w:val="uk-UA"/>
              </w:rPr>
              <w:t>40</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sz w:val="22"/>
                <w:szCs w:val="22"/>
                <w:lang w:val="uk-UA"/>
              </w:rPr>
              <w:t>10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w:t>
            </w:r>
          </w:p>
        </w:tc>
      </w:tr>
      <w:tr w:rsidR="003A0E75" w:rsidRPr="003A0E75" w:rsidTr="00041ECD">
        <w:trPr>
          <w:trHeight w:val="76"/>
        </w:trPr>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lastRenderedPageBreak/>
              <w:t>3</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lang w:val="uk-UA"/>
              </w:rPr>
            </w:pPr>
            <w:r w:rsidRPr="003A0E75">
              <w:rPr>
                <w:lang w:val="uk-UA"/>
              </w:rPr>
              <w:t>Рівень </w:t>
            </w:r>
            <w:bookmarkStart w:id="6" w:name="w1_4"/>
            <w:r w:rsidR="000C0ABC" w:rsidRPr="003A0E75">
              <w:rPr>
                <w:lang w:val="uk-UA"/>
              </w:rPr>
              <w:fldChar w:fldCharType="begin"/>
            </w:r>
            <w:r w:rsidRPr="003A0E75">
              <w:rPr>
                <w:lang w:val="uk-UA"/>
              </w:rPr>
              <w:instrText xml:space="preserve"> HYPERLINK "https://zakon.rada.gov.ua/rada/show/v0945201-11?find=1&amp;text=%D0%BE%D1%81%D0%B2%D1%96%D1%82%D0%BB" \l "w1_5" </w:instrText>
            </w:r>
            <w:r w:rsidR="000C0ABC" w:rsidRPr="003A0E75">
              <w:rPr>
                <w:lang w:val="uk-UA"/>
              </w:rPr>
              <w:fldChar w:fldCharType="separate"/>
            </w:r>
            <w:r w:rsidRPr="003A0E75">
              <w:rPr>
                <w:lang w:val="uk-UA"/>
              </w:rPr>
              <w:t>освітл</w:t>
            </w:r>
            <w:r w:rsidR="000C0ABC" w:rsidRPr="003A0E75">
              <w:rPr>
                <w:lang w:val="uk-UA"/>
              </w:rPr>
              <w:fldChar w:fldCharType="end"/>
            </w:r>
            <w:bookmarkEnd w:id="6"/>
            <w:r w:rsidRPr="003A0E75">
              <w:rPr>
                <w:lang w:val="uk-UA"/>
              </w:rPr>
              <w:t>ення вулиць на кінець поточного року</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ind w:right="-28"/>
              <w:contextualSpacing/>
              <w:jc w:val="center"/>
              <w:rPr>
                <w:lang w:val="uk-UA"/>
              </w:rPr>
            </w:pPr>
            <w:r w:rsidRPr="003A0E75">
              <w:rPr>
                <w:lang w:val="uk-UA"/>
              </w:rPr>
              <w:t>%</w:t>
            </w:r>
          </w:p>
        </w:tc>
        <w:tc>
          <w:tcPr>
            <w:tcW w:w="1417" w:type="dxa"/>
            <w:tcBorders>
              <w:top w:val="single" w:sz="4" w:space="0" w:color="auto"/>
              <w:left w:val="single" w:sz="4" w:space="0" w:color="auto"/>
              <w:bottom w:val="single" w:sz="4" w:space="0" w:color="auto"/>
              <w:right w:val="nil"/>
            </w:tcBorders>
            <w:vAlign w:val="center"/>
          </w:tcPr>
          <w:p w:rsidR="003A0E75" w:rsidRPr="003A0E75" w:rsidRDefault="003A0E75" w:rsidP="00041ECD">
            <w:pPr>
              <w:contextualSpacing/>
              <w:jc w:val="center"/>
              <w:rPr>
                <w:lang w:val="uk-UA"/>
              </w:rPr>
            </w:pPr>
            <w:r w:rsidRPr="003A0E75">
              <w:rPr>
                <w:lang w:val="uk-UA"/>
              </w:rPr>
              <w:t>99,49</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98,97</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99,32</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sz w:val="22"/>
                <w:szCs w:val="22"/>
                <w:lang w:val="uk-UA"/>
              </w:rPr>
              <w:t>99,66</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r>
      <w:tr w:rsidR="003A0E75" w:rsidRPr="003A0E75" w:rsidTr="00041ECD">
        <w:trPr>
          <w:trHeight w:val="76"/>
        </w:trPr>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4</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lang w:val="uk-UA"/>
              </w:rPr>
            </w:pPr>
            <w:r w:rsidRPr="003A0E75">
              <w:rPr>
                <w:color w:val="333333"/>
                <w:lang w:val="uk-UA"/>
              </w:rPr>
              <w:t>Кількість дерев, що планується доглянути, од.;</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ind w:right="-28"/>
              <w:contextualSpacing/>
              <w:jc w:val="center"/>
              <w:rPr>
                <w:lang w:val="uk-UA"/>
              </w:rPr>
            </w:pPr>
            <w:r w:rsidRPr="003A0E75">
              <w:rPr>
                <w:lang w:val="uk-UA"/>
              </w:rPr>
              <w:t>од.</w:t>
            </w:r>
          </w:p>
        </w:tc>
        <w:tc>
          <w:tcPr>
            <w:tcW w:w="1417" w:type="dxa"/>
            <w:tcBorders>
              <w:top w:val="single" w:sz="4" w:space="0" w:color="auto"/>
              <w:left w:val="single" w:sz="4" w:space="0" w:color="auto"/>
              <w:bottom w:val="single" w:sz="4" w:space="0" w:color="auto"/>
              <w:right w:val="nil"/>
            </w:tcBorders>
            <w:vAlign w:val="center"/>
          </w:tcPr>
          <w:p w:rsidR="003A0E75" w:rsidRPr="003A0E75" w:rsidRDefault="003A0E75" w:rsidP="00041ECD">
            <w:pPr>
              <w:contextualSpacing/>
              <w:jc w:val="center"/>
              <w:rPr>
                <w:lang w:val="uk-UA"/>
              </w:rPr>
            </w:pPr>
            <w:r w:rsidRPr="003A0E75">
              <w:rPr>
                <w:lang w:val="uk-UA"/>
              </w:rPr>
              <w:t>2030</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2485</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2515</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sz w:val="22"/>
                <w:szCs w:val="22"/>
                <w:lang w:val="uk-UA"/>
              </w:rPr>
              <w:t>2545</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2576</w:t>
            </w:r>
          </w:p>
        </w:tc>
      </w:tr>
      <w:tr w:rsidR="003A0E75" w:rsidRPr="003A0E75" w:rsidTr="00041ECD">
        <w:trPr>
          <w:trHeight w:val="76"/>
        </w:trPr>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5</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lang w:val="uk-UA"/>
              </w:rPr>
            </w:pPr>
            <w:r w:rsidRPr="003A0E75">
              <w:rPr>
                <w:lang w:val="uk-UA"/>
              </w:rPr>
              <w:t>Площа, на якій планується висадити квіткову розсаду</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ind w:right="-28"/>
              <w:contextualSpacing/>
              <w:jc w:val="center"/>
              <w:rPr>
                <w:lang w:val="uk-UA"/>
              </w:rPr>
            </w:pPr>
            <w:proofErr w:type="spellStart"/>
            <w:r w:rsidRPr="003A0E75">
              <w:rPr>
                <w:lang w:val="uk-UA"/>
              </w:rPr>
              <w:t>кв.м</w:t>
            </w:r>
            <w:proofErr w:type="spellEnd"/>
          </w:p>
        </w:tc>
        <w:tc>
          <w:tcPr>
            <w:tcW w:w="1417" w:type="dxa"/>
            <w:tcBorders>
              <w:top w:val="single" w:sz="4" w:space="0" w:color="auto"/>
              <w:left w:val="single" w:sz="4" w:space="0" w:color="auto"/>
              <w:bottom w:val="single" w:sz="4" w:space="0" w:color="auto"/>
              <w:right w:val="nil"/>
            </w:tcBorders>
            <w:vAlign w:val="center"/>
          </w:tcPr>
          <w:p w:rsidR="003A0E75" w:rsidRPr="003A0E75" w:rsidRDefault="003A0E75" w:rsidP="00041ECD">
            <w:pPr>
              <w:contextualSpacing/>
              <w:jc w:val="center"/>
              <w:rPr>
                <w:lang w:val="uk-UA"/>
              </w:rPr>
            </w:pPr>
            <w:r w:rsidRPr="003A0E75">
              <w:rPr>
                <w:lang w:val="uk-UA"/>
              </w:rPr>
              <w:t>8,0246</w:t>
            </w:r>
          </w:p>
        </w:tc>
        <w:tc>
          <w:tcPr>
            <w:tcW w:w="1134" w:type="dxa"/>
            <w:tcBorders>
              <w:top w:val="single" w:sz="4" w:space="0" w:color="auto"/>
              <w:left w:val="single" w:sz="4" w:space="0" w:color="auto"/>
              <w:bottom w:val="single" w:sz="4" w:space="0" w:color="auto"/>
              <w:right w:val="single" w:sz="4" w:space="0" w:color="auto"/>
            </w:tcBorders>
          </w:tcPr>
          <w:p w:rsidR="003A0E75" w:rsidRPr="003A0E75" w:rsidRDefault="003A0E75" w:rsidP="00041ECD">
            <w:pPr>
              <w:contextualSpacing/>
              <w:jc w:val="center"/>
              <w:rPr>
                <w:lang w:val="uk-UA"/>
              </w:rPr>
            </w:pPr>
            <w:r w:rsidRPr="003A0E75">
              <w:rPr>
                <w:lang w:val="uk-UA"/>
              </w:rPr>
              <w:t>8,0246</w:t>
            </w:r>
          </w:p>
        </w:tc>
        <w:tc>
          <w:tcPr>
            <w:tcW w:w="992" w:type="dxa"/>
            <w:tcBorders>
              <w:top w:val="single" w:sz="4" w:space="0" w:color="auto"/>
              <w:left w:val="single" w:sz="4" w:space="0" w:color="auto"/>
              <w:bottom w:val="single" w:sz="4" w:space="0" w:color="auto"/>
              <w:right w:val="single" w:sz="4" w:space="0" w:color="auto"/>
            </w:tcBorders>
          </w:tcPr>
          <w:p w:rsidR="003A0E75" w:rsidRPr="003A0E75" w:rsidRDefault="003A0E75" w:rsidP="00041ECD">
            <w:pPr>
              <w:contextualSpacing/>
              <w:jc w:val="center"/>
              <w:rPr>
                <w:lang w:val="uk-UA"/>
              </w:rPr>
            </w:pPr>
            <w:r w:rsidRPr="003A0E75">
              <w:rPr>
                <w:lang w:val="uk-UA"/>
              </w:rPr>
              <w:t>8,0246</w:t>
            </w:r>
          </w:p>
        </w:tc>
        <w:tc>
          <w:tcPr>
            <w:tcW w:w="993" w:type="dxa"/>
            <w:tcBorders>
              <w:top w:val="single" w:sz="4" w:space="0" w:color="auto"/>
              <w:left w:val="single" w:sz="4" w:space="0" w:color="auto"/>
              <w:bottom w:val="single" w:sz="4" w:space="0" w:color="auto"/>
              <w:right w:val="single" w:sz="4" w:space="0" w:color="auto"/>
            </w:tcBorders>
          </w:tcPr>
          <w:p w:rsidR="003A0E75" w:rsidRPr="003A0E75" w:rsidRDefault="003A0E75" w:rsidP="00041ECD">
            <w:pPr>
              <w:contextualSpacing/>
              <w:jc w:val="center"/>
              <w:rPr>
                <w:lang w:val="uk-UA"/>
              </w:rPr>
            </w:pPr>
            <w:r w:rsidRPr="003A0E75">
              <w:rPr>
                <w:lang w:val="uk-UA"/>
              </w:rPr>
              <w:t>8,0246</w:t>
            </w:r>
          </w:p>
        </w:tc>
        <w:tc>
          <w:tcPr>
            <w:tcW w:w="992" w:type="dxa"/>
            <w:tcBorders>
              <w:top w:val="single" w:sz="4" w:space="0" w:color="auto"/>
              <w:left w:val="single" w:sz="4" w:space="0" w:color="auto"/>
              <w:bottom w:val="single" w:sz="4" w:space="0" w:color="auto"/>
              <w:right w:val="single" w:sz="4" w:space="0" w:color="auto"/>
            </w:tcBorders>
          </w:tcPr>
          <w:p w:rsidR="003A0E75" w:rsidRPr="003A0E75" w:rsidRDefault="003A0E75" w:rsidP="00041ECD">
            <w:pPr>
              <w:contextualSpacing/>
              <w:jc w:val="center"/>
              <w:rPr>
                <w:lang w:val="uk-UA"/>
              </w:rPr>
            </w:pPr>
            <w:r w:rsidRPr="003A0E75">
              <w:rPr>
                <w:lang w:val="uk-UA"/>
              </w:rPr>
              <w:t>8,0246</w:t>
            </w:r>
          </w:p>
        </w:tc>
      </w:tr>
      <w:tr w:rsidR="003A0E75" w:rsidRPr="003A0E75" w:rsidTr="00041ECD">
        <w:trPr>
          <w:trHeight w:val="76"/>
        </w:trPr>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6</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color w:val="333333"/>
                <w:lang w:val="uk-UA"/>
              </w:rPr>
            </w:pPr>
            <w:r w:rsidRPr="003A0E75">
              <w:rPr>
                <w:color w:val="333333"/>
                <w:lang w:val="uk-UA"/>
              </w:rPr>
              <w:t>Територія об'єктів зеленого господарства, на якій планується санітарне прибирання (догляд)</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ind w:right="-28"/>
              <w:contextualSpacing/>
              <w:jc w:val="center"/>
              <w:rPr>
                <w:lang w:val="uk-UA"/>
              </w:rPr>
            </w:pPr>
            <w:r w:rsidRPr="003A0E75">
              <w:rPr>
                <w:lang w:val="uk-UA"/>
              </w:rPr>
              <w:t>га</w:t>
            </w:r>
          </w:p>
        </w:tc>
        <w:tc>
          <w:tcPr>
            <w:tcW w:w="1417" w:type="dxa"/>
            <w:tcBorders>
              <w:top w:val="single" w:sz="4" w:space="0" w:color="auto"/>
              <w:left w:val="single" w:sz="4" w:space="0" w:color="auto"/>
              <w:bottom w:val="single" w:sz="4" w:space="0" w:color="auto"/>
              <w:right w:val="nil"/>
            </w:tcBorders>
            <w:vAlign w:val="center"/>
          </w:tcPr>
          <w:p w:rsidR="003A0E75" w:rsidRPr="003A0E75" w:rsidRDefault="003A0E75" w:rsidP="00041ECD">
            <w:pPr>
              <w:contextualSpacing/>
              <w:jc w:val="center"/>
              <w:rPr>
                <w:lang w:val="uk-UA"/>
              </w:rPr>
            </w:pPr>
            <w:r w:rsidRPr="003A0E75">
              <w:rPr>
                <w:lang w:val="uk-UA"/>
              </w:rPr>
              <w:t>12,8362</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12,8362</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12,8362</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12,8362</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12,8362</w:t>
            </w:r>
          </w:p>
        </w:tc>
      </w:tr>
      <w:tr w:rsidR="003A0E75" w:rsidRPr="003A0E75" w:rsidTr="00041ECD">
        <w:trPr>
          <w:trHeight w:val="76"/>
        </w:trPr>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7</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color w:val="333333"/>
                <w:lang w:val="uk-UA"/>
              </w:rPr>
            </w:pPr>
            <w:r w:rsidRPr="003A0E75">
              <w:rPr>
                <w:color w:val="333333"/>
                <w:lang w:val="uk-UA"/>
              </w:rPr>
              <w:t>Площа асфальтового покриття територій парків, скверів та зелених зон, що планується відновити</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widowControl w:val="0"/>
              <w:suppressAutoHyphens/>
              <w:jc w:val="center"/>
              <w:rPr>
                <w:rFonts w:eastAsia="MS Gothic" w:cs="MS Gothic"/>
                <w:kern w:val="1"/>
                <w:lang w:val="uk-UA" w:eastAsia="zh-CN" w:bidi="hi-IN"/>
              </w:rPr>
            </w:pPr>
            <w:proofErr w:type="spellStart"/>
            <w:r w:rsidRPr="003A0E75">
              <w:rPr>
                <w:rFonts w:eastAsia="MS Gothic" w:cs="MS Gothic"/>
                <w:kern w:val="1"/>
                <w:lang w:val="uk-UA" w:eastAsia="zh-CN" w:bidi="hi-IN"/>
              </w:rPr>
              <w:t>кв.м</w:t>
            </w:r>
            <w:proofErr w:type="spellEnd"/>
            <w:r w:rsidRPr="003A0E75">
              <w:rPr>
                <w:rFonts w:eastAsia="MS Gothic" w:cs="MS Gothic"/>
                <w:kern w:val="1"/>
                <w:lang w:val="uk-UA" w:eastAsia="zh-CN" w:bidi="hi-IN"/>
              </w:rPr>
              <w:t>.</w:t>
            </w:r>
          </w:p>
        </w:tc>
        <w:tc>
          <w:tcPr>
            <w:tcW w:w="1417" w:type="dxa"/>
            <w:tcBorders>
              <w:top w:val="single" w:sz="4" w:space="0" w:color="auto"/>
              <w:left w:val="single" w:sz="4" w:space="0" w:color="auto"/>
              <w:bottom w:val="single" w:sz="4" w:space="0" w:color="auto"/>
              <w:right w:val="nil"/>
            </w:tcBorders>
            <w:vAlign w:val="center"/>
          </w:tcPr>
          <w:p w:rsidR="003A0E75" w:rsidRPr="003A0E75" w:rsidRDefault="003A0E75" w:rsidP="00041ECD">
            <w:pPr>
              <w:contextualSpacing/>
              <w:jc w:val="center"/>
              <w:rPr>
                <w:lang w:val="uk-UA"/>
              </w:rPr>
            </w:pPr>
            <w:r w:rsidRPr="003A0E75">
              <w:rPr>
                <w:lang w:val="uk-UA"/>
              </w:rPr>
              <w:t>2200,00</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600,0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600,0</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sz w:val="22"/>
                <w:szCs w:val="22"/>
                <w:lang w:val="uk-UA"/>
              </w:rPr>
              <w:t>600,0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400,0</w:t>
            </w:r>
          </w:p>
        </w:tc>
      </w:tr>
      <w:tr w:rsidR="003A0E75" w:rsidRPr="003A0E75" w:rsidTr="00041ECD">
        <w:trPr>
          <w:trHeight w:val="76"/>
        </w:trPr>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8</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color w:val="333333"/>
                <w:lang w:val="uk-UA"/>
              </w:rPr>
            </w:pPr>
            <w:r w:rsidRPr="003A0E75">
              <w:rPr>
                <w:color w:val="333333"/>
                <w:lang w:val="uk-UA"/>
              </w:rPr>
              <w:t>Площа кладовищ, благоустрій яких планується здійснювати</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widowControl w:val="0"/>
              <w:suppressAutoHyphens/>
              <w:jc w:val="center"/>
              <w:rPr>
                <w:rFonts w:eastAsia="MS Gothic" w:cs="MS Gothic"/>
                <w:kern w:val="1"/>
                <w:lang w:val="uk-UA" w:eastAsia="zh-CN" w:bidi="hi-IN"/>
              </w:rPr>
            </w:pPr>
            <w:r w:rsidRPr="003A0E75">
              <w:rPr>
                <w:rFonts w:eastAsia="MS Gothic" w:cs="MS Gothic"/>
                <w:kern w:val="1"/>
                <w:lang w:val="uk-UA" w:eastAsia="zh-CN" w:bidi="hi-IN"/>
              </w:rPr>
              <w:t>га.</w:t>
            </w:r>
          </w:p>
        </w:tc>
        <w:tc>
          <w:tcPr>
            <w:tcW w:w="1417" w:type="dxa"/>
            <w:tcBorders>
              <w:top w:val="single" w:sz="4" w:space="0" w:color="auto"/>
              <w:left w:val="single" w:sz="4" w:space="0" w:color="auto"/>
              <w:bottom w:val="single" w:sz="4" w:space="0" w:color="auto"/>
              <w:right w:val="nil"/>
            </w:tcBorders>
            <w:vAlign w:val="center"/>
          </w:tcPr>
          <w:p w:rsidR="003A0E75" w:rsidRPr="003A0E75" w:rsidRDefault="003A0E75" w:rsidP="00041ECD">
            <w:pPr>
              <w:contextualSpacing/>
              <w:jc w:val="center"/>
              <w:rPr>
                <w:lang w:val="uk-UA"/>
              </w:rPr>
            </w:pPr>
            <w:r w:rsidRPr="003A0E75">
              <w:rPr>
                <w:lang w:val="uk-UA"/>
              </w:rPr>
              <w:t>14,8039</w:t>
            </w:r>
          </w:p>
        </w:tc>
        <w:tc>
          <w:tcPr>
            <w:tcW w:w="1134" w:type="dxa"/>
            <w:tcBorders>
              <w:top w:val="single" w:sz="4" w:space="0" w:color="auto"/>
              <w:left w:val="single" w:sz="4" w:space="0" w:color="auto"/>
              <w:bottom w:val="single" w:sz="4" w:space="0" w:color="auto"/>
              <w:right w:val="single" w:sz="4" w:space="0" w:color="auto"/>
            </w:tcBorders>
          </w:tcPr>
          <w:p w:rsidR="003A0E75" w:rsidRPr="003A0E75" w:rsidRDefault="003A0E75" w:rsidP="00041ECD">
            <w:pPr>
              <w:contextualSpacing/>
              <w:jc w:val="center"/>
              <w:rPr>
                <w:lang w:val="uk-UA"/>
              </w:rPr>
            </w:pPr>
            <w:r w:rsidRPr="003A0E75">
              <w:rPr>
                <w:lang w:val="uk-UA"/>
              </w:rPr>
              <w:t>14,8039</w:t>
            </w:r>
          </w:p>
        </w:tc>
        <w:tc>
          <w:tcPr>
            <w:tcW w:w="992" w:type="dxa"/>
            <w:tcBorders>
              <w:top w:val="single" w:sz="4" w:space="0" w:color="auto"/>
              <w:left w:val="single" w:sz="4" w:space="0" w:color="auto"/>
              <w:bottom w:val="single" w:sz="4" w:space="0" w:color="auto"/>
              <w:right w:val="single" w:sz="4" w:space="0" w:color="auto"/>
            </w:tcBorders>
          </w:tcPr>
          <w:p w:rsidR="003A0E75" w:rsidRPr="003A0E75" w:rsidRDefault="003A0E75" w:rsidP="00041ECD">
            <w:pPr>
              <w:contextualSpacing/>
              <w:jc w:val="center"/>
              <w:rPr>
                <w:lang w:val="uk-UA"/>
              </w:rPr>
            </w:pPr>
            <w:r w:rsidRPr="003A0E75">
              <w:rPr>
                <w:lang w:val="uk-UA"/>
              </w:rPr>
              <w:t>14,8039</w:t>
            </w:r>
          </w:p>
        </w:tc>
        <w:tc>
          <w:tcPr>
            <w:tcW w:w="993" w:type="dxa"/>
            <w:tcBorders>
              <w:top w:val="single" w:sz="4" w:space="0" w:color="auto"/>
              <w:left w:val="single" w:sz="4" w:space="0" w:color="auto"/>
              <w:bottom w:val="single" w:sz="4" w:space="0" w:color="auto"/>
              <w:right w:val="single" w:sz="4" w:space="0" w:color="auto"/>
            </w:tcBorders>
          </w:tcPr>
          <w:p w:rsidR="003A0E75" w:rsidRPr="003A0E75" w:rsidRDefault="003A0E75" w:rsidP="00041ECD">
            <w:pPr>
              <w:contextualSpacing/>
              <w:jc w:val="center"/>
              <w:rPr>
                <w:lang w:val="uk-UA"/>
              </w:rPr>
            </w:pPr>
            <w:r w:rsidRPr="003A0E75">
              <w:rPr>
                <w:lang w:val="uk-UA"/>
              </w:rPr>
              <w:t>14,8039</w:t>
            </w:r>
          </w:p>
        </w:tc>
        <w:tc>
          <w:tcPr>
            <w:tcW w:w="992" w:type="dxa"/>
            <w:tcBorders>
              <w:top w:val="single" w:sz="4" w:space="0" w:color="auto"/>
              <w:left w:val="single" w:sz="4" w:space="0" w:color="auto"/>
              <w:bottom w:val="single" w:sz="4" w:space="0" w:color="auto"/>
              <w:right w:val="single" w:sz="4" w:space="0" w:color="auto"/>
            </w:tcBorders>
          </w:tcPr>
          <w:p w:rsidR="003A0E75" w:rsidRPr="003A0E75" w:rsidRDefault="003A0E75" w:rsidP="00041ECD">
            <w:pPr>
              <w:contextualSpacing/>
              <w:jc w:val="center"/>
              <w:rPr>
                <w:lang w:val="uk-UA"/>
              </w:rPr>
            </w:pPr>
            <w:r w:rsidRPr="003A0E75">
              <w:rPr>
                <w:lang w:val="uk-UA"/>
              </w:rPr>
              <w:t>14,8039</w:t>
            </w:r>
          </w:p>
        </w:tc>
      </w:tr>
      <w:tr w:rsidR="003A0E75" w:rsidRPr="003A0E75" w:rsidTr="00041ECD">
        <w:trPr>
          <w:trHeight w:val="76"/>
        </w:trPr>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9</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color w:val="333333"/>
                <w:lang w:val="uk-UA"/>
              </w:rPr>
            </w:pPr>
            <w:r w:rsidRPr="003A0E75">
              <w:rPr>
                <w:color w:val="333333"/>
                <w:lang w:val="uk-UA"/>
              </w:rPr>
              <w:t>Кількість заходів із санітарної очистки території</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widowControl w:val="0"/>
              <w:suppressAutoHyphens/>
              <w:jc w:val="center"/>
              <w:rPr>
                <w:rFonts w:eastAsia="MS Gothic" w:cs="MS Gothic"/>
                <w:kern w:val="1"/>
                <w:lang w:val="uk-UA" w:eastAsia="zh-CN" w:bidi="hi-IN"/>
              </w:rPr>
            </w:pPr>
            <w:r w:rsidRPr="003A0E75">
              <w:rPr>
                <w:rFonts w:eastAsia="MS Gothic" w:cs="MS Gothic"/>
                <w:kern w:val="1"/>
                <w:lang w:val="uk-UA" w:eastAsia="zh-CN" w:bidi="hi-IN"/>
              </w:rPr>
              <w:t>од.</w:t>
            </w:r>
          </w:p>
        </w:tc>
        <w:tc>
          <w:tcPr>
            <w:tcW w:w="1417" w:type="dxa"/>
            <w:tcBorders>
              <w:top w:val="single" w:sz="4" w:space="0" w:color="auto"/>
              <w:left w:val="single" w:sz="4" w:space="0" w:color="auto"/>
              <w:bottom w:val="single" w:sz="4" w:space="0" w:color="auto"/>
              <w:right w:val="nil"/>
            </w:tcBorders>
            <w:vAlign w:val="center"/>
          </w:tcPr>
          <w:p w:rsidR="003A0E75" w:rsidRPr="003A0E75" w:rsidRDefault="003A0E75" w:rsidP="00041ECD">
            <w:pPr>
              <w:contextualSpacing/>
              <w:jc w:val="center"/>
              <w:rPr>
                <w:lang w:val="uk-UA"/>
              </w:rPr>
            </w:pPr>
            <w:r w:rsidRPr="003A0E75">
              <w:rPr>
                <w:lang w:val="uk-UA"/>
              </w:rPr>
              <w:t>1</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sz w:val="22"/>
                <w:szCs w:val="22"/>
                <w:lang w:val="uk-UA"/>
              </w:rPr>
              <w:t>1</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w:t>
            </w:r>
          </w:p>
        </w:tc>
      </w:tr>
      <w:tr w:rsidR="003A0E75" w:rsidRPr="003A0E75" w:rsidTr="00041ECD">
        <w:trPr>
          <w:trHeight w:val="76"/>
        </w:trPr>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color w:val="333333"/>
                <w:lang w:val="uk-UA"/>
              </w:rPr>
            </w:pPr>
            <w:r w:rsidRPr="003A0E75">
              <w:rPr>
                <w:color w:val="333333"/>
                <w:lang w:val="uk-UA"/>
              </w:rPr>
              <w:t>Кількість безпритульних тварин, які планується виловити та стерилізувати</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widowControl w:val="0"/>
              <w:suppressAutoHyphens/>
              <w:jc w:val="center"/>
              <w:rPr>
                <w:rFonts w:eastAsia="MS Gothic" w:cs="MS Gothic"/>
                <w:kern w:val="1"/>
                <w:lang w:val="uk-UA" w:eastAsia="zh-CN" w:bidi="hi-IN"/>
              </w:rPr>
            </w:pPr>
            <w:r w:rsidRPr="003A0E75">
              <w:rPr>
                <w:rFonts w:eastAsia="MS Gothic" w:cs="MS Gothic"/>
                <w:kern w:val="1"/>
                <w:lang w:val="uk-UA" w:eastAsia="zh-CN" w:bidi="hi-IN"/>
              </w:rPr>
              <w:t>од.</w:t>
            </w:r>
          </w:p>
        </w:tc>
        <w:tc>
          <w:tcPr>
            <w:tcW w:w="1417" w:type="dxa"/>
            <w:tcBorders>
              <w:top w:val="single" w:sz="4" w:space="0" w:color="auto"/>
              <w:left w:val="single" w:sz="4" w:space="0" w:color="auto"/>
              <w:bottom w:val="single" w:sz="4" w:space="0" w:color="auto"/>
              <w:right w:val="nil"/>
            </w:tcBorders>
            <w:vAlign w:val="center"/>
          </w:tcPr>
          <w:p w:rsidR="003A0E75" w:rsidRPr="003A0E75" w:rsidRDefault="003A0E75" w:rsidP="00041ECD">
            <w:pPr>
              <w:contextualSpacing/>
              <w:jc w:val="center"/>
              <w:rPr>
                <w:lang w:val="uk-UA"/>
              </w:rPr>
            </w:pPr>
            <w:r w:rsidRPr="003A0E75">
              <w:rPr>
                <w:lang w:val="uk-UA"/>
              </w:rPr>
              <w:t>1152</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288</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288</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sz w:val="22"/>
                <w:szCs w:val="22"/>
                <w:lang w:val="uk-UA"/>
              </w:rPr>
              <w:t>288</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288</w:t>
            </w:r>
          </w:p>
        </w:tc>
      </w:tr>
      <w:tr w:rsidR="003A0E75" w:rsidRPr="003A0E75" w:rsidTr="00041ECD">
        <w:trPr>
          <w:trHeight w:val="76"/>
        </w:trPr>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11</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color w:val="333333"/>
                <w:lang w:val="uk-UA"/>
              </w:rPr>
            </w:pPr>
            <w:r w:rsidRPr="003A0E75">
              <w:rPr>
                <w:color w:val="333333"/>
                <w:lang w:val="uk-UA"/>
              </w:rPr>
              <w:t>Кількість одиниць техніки та обладнання, що планується придбати</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widowControl w:val="0"/>
              <w:suppressAutoHyphens/>
              <w:jc w:val="center"/>
              <w:rPr>
                <w:rFonts w:eastAsia="MS Gothic" w:cs="MS Gothic"/>
                <w:kern w:val="1"/>
                <w:lang w:val="uk-UA" w:eastAsia="zh-CN" w:bidi="hi-IN"/>
              </w:rPr>
            </w:pPr>
            <w:r w:rsidRPr="003A0E75">
              <w:rPr>
                <w:rFonts w:eastAsia="MS Gothic" w:cs="MS Gothic"/>
                <w:kern w:val="1"/>
                <w:lang w:val="uk-UA" w:eastAsia="zh-CN" w:bidi="hi-IN"/>
              </w:rPr>
              <w:t>од</w:t>
            </w:r>
          </w:p>
        </w:tc>
        <w:tc>
          <w:tcPr>
            <w:tcW w:w="1417" w:type="dxa"/>
            <w:tcBorders>
              <w:top w:val="single" w:sz="4" w:space="0" w:color="auto"/>
              <w:left w:val="single" w:sz="4" w:space="0" w:color="auto"/>
              <w:bottom w:val="single" w:sz="4" w:space="0" w:color="auto"/>
              <w:right w:val="nil"/>
            </w:tcBorders>
            <w:vAlign w:val="center"/>
          </w:tcPr>
          <w:p w:rsidR="003A0E75" w:rsidRPr="003A0E75" w:rsidRDefault="003A0E75" w:rsidP="00041ECD">
            <w:pPr>
              <w:contextualSpacing/>
              <w:jc w:val="center"/>
              <w:rPr>
                <w:lang w:val="uk-UA"/>
              </w:rPr>
            </w:pPr>
            <w:r w:rsidRPr="003A0E75">
              <w:rPr>
                <w:lang w:val="uk-UA"/>
              </w:rPr>
              <w:t>8</w:t>
            </w:r>
          </w:p>
        </w:tc>
        <w:tc>
          <w:tcPr>
            <w:tcW w:w="1134" w:type="dxa"/>
            <w:shd w:val="clear" w:color="auto" w:fill="FFFFFF"/>
            <w:vAlign w:val="center"/>
          </w:tcPr>
          <w:p w:rsidR="003A0E75" w:rsidRPr="003A0E75" w:rsidRDefault="003A0E75" w:rsidP="00041ECD">
            <w:pPr>
              <w:contextualSpacing/>
              <w:jc w:val="center"/>
              <w:rPr>
                <w:color w:val="000000"/>
                <w:lang w:val="uk-UA"/>
              </w:rPr>
            </w:pPr>
            <w:r w:rsidRPr="003A0E75">
              <w:rPr>
                <w:color w:val="000000"/>
                <w:lang w:val="uk-UA"/>
              </w:rPr>
              <w:t>0</w:t>
            </w:r>
          </w:p>
        </w:tc>
        <w:tc>
          <w:tcPr>
            <w:tcW w:w="992" w:type="dxa"/>
            <w:shd w:val="clear" w:color="auto" w:fill="FFFFFF"/>
            <w:vAlign w:val="center"/>
          </w:tcPr>
          <w:p w:rsidR="003A0E75" w:rsidRPr="003A0E75" w:rsidRDefault="00240DC0" w:rsidP="00041ECD">
            <w:pPr>
              <w:contextualSpacing/>
              <w:jc w:val="center"/>
              <w:rPr>
                <w:color w:val="000000"/>
                <w:lang w:val="uk-UA"/>
              </w:rPr>
            </w:pPr>
            <w:r>
              <w:rPr>
                <w:color w:val="000000"/>
                <w:lang w:val="uk-UA"/>
              </w:rPr>
              <w:t>12</w:t>
            </w:r>
          </w:p>
        </w:tc>
        <w:tc>
          <w:tcPr>
            <w:tcW w:w="993" w:type="dxa"/>
            <w:vAlign w:val="center"/>
          </w:tcPr>
          <w:p w:rsidR="003A0E75" w:rsidRPr="003A0E75" w:rsidRDefault="003A0E75" w:rsidP="00041ECD">
            <w:pPr>
              <w:contextualSpacing/>
              <w:jc w:val="center"/>
              <w:rPr>
                <w:color w:val="000000"/>
                <w:lang w:val="uk-UA"/>
              </w:rPr>
            </w:pPr>
            <w:r w:rsidRPr="003A0E75">
              <w:rPr>
                <w:color w:val="000000"/>
                <w:lang w:val="uk-UA"/>
              </w:rPr>
              <w:t>1</w:t>
            </w:r>
          </w:p>
        </w:tc>
        <w:tc>
          <w:tcPr>
            <w:tcW w:w="992" w:type="dxa"/>
            <w:vAlign w:val="center"/>
          </w:tcPr>
          <w:p w:rsidR="003A0E75" w:rsidRPr="003A0E75" w:rsidRDefault="003A0E75" w:rsidP="00041ECD">
            <w:pPr>
              <w:contextualSpacing/>
              <w:jc w:val="center"/>
              <w:rPr>
                <w:color w:val="000000"/>
                <w:lang w:val="uk-UA"/>
              </w:rPr>
            </w:pPr>
            <w:r w:rsidRPr="003A0E75">
              <w:rPr>
                <w:color w:val="000000"/>
                <w:lang w:val="uk-UA"/>
              </w:rPr>
              <w:t>2</w:t>
            </w:r>
          </w:p>
        </w:tc>
      </w:tr>
      <w:tr w:rsidR="003A0E75" w:rsidRPr="003A0E75" w:rsidTr="00041ECD">
        <w:trPr>
          <w:trHeight w:val="76"/>
        </w:trPr>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12</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color w:val="333333"/>
                <w:lang w:val="uk-UA"/>
              </w:rPr>
            </w:pPr>
            <w:r w:rsidRPr="003A0E75">
              <w:rPr>
                <w:color w:val="333333"/>
                <w:lang w:val="uk-UA"/>
              </w:rPr>
              <w:t>Площа території, на якій планується здійснювати санітарне очищення (догляд)</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widowControl w:val="0"/>
              <w:suppressAutoHyphens/>
              <w:jc w:val="center"/>
              <w:rPr>
                <w:rFonts w:eastAsia="MS Gothic" w:cs="MS Gothic"/>
                <w:kern w:val="1"/>
                <w:lang w:val="uk-UA" w:eastAsia="zh-CN" w:bidi="hi-IN"/>
              </w:rPr>
            </w:pPr>
            <w:r w:rsidRPr="003A0E75">
              <w:rPr>
                <w:rFonts w:eastAsia="MS Gothic" w:cs="MS Gothic"/>
                <w:kern w:val="1"/>
                <w:lang w:val="uk-UA" w:eastAsia="zh-CN" w:bidi="hi-IN"/>
              </w:rPr>
              <w:t>тис.м</w:t>
            </w:r>
            <w:r w:rsidRPr="003A0E75">
              <w:rPr>
                <w:rFonts w:eastAsia="MS Gothic" w:cs="MS Gothic"/>
                <w:kern w:val="1"/>
                <w:vertAlign w:val="superscript"/>
                <w:lang w:val="uk-UA" w:eastAsia="zh-CN" w:bidi="hi-IN"/>
              </w:rPr>
              <w:t>2</w:t>
            </w:r>
          </w:p>
        </w:tc>
        <w:tc>
          <w:tcPr>
            <w:tcW w:w="1417" w:type="dxa"/>
            <w:tcBorders>
              <w:top w:val="single" w:sz="4" w:space="0" w:color="auto"/>
              <w:left w:val="single" w:sz="4" w:space="0" w:color="auto"/>
              <w:bottom w:val="single" w:sz="4" w:space="0" w:color="auto"/>
              <w:right w:val="nil"/>
            </w:tcBorders>
            <w:vAlign w:val="center"/>
          </w:tcPr>
          <w:p w:rsidR="003A0E75" w:rsidRPr="003A0E75" w:rsidRDefault="003A0E75" w:rsidP="00041ECD">
            <w:pPr>
              <w:contextualSpacing/>
              <w:jc w:val="center"/>
              <w:rPr>
                <w:lang w:val="uk-UA"/>
              </w:rPr>
            </w:pPr>
            <w:r w:rsidRPr="003A0E75">
              <w:rPr>
                <w:lang w:val="uk-UA"/>
              </w:rPr>
              <w:t>556,85</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556,85</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556,85</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sz w:val="22"/>
                <w:szCs w:val="22"/>
                <w:lang w:val="uk-UA"/>
              </w:rPr>
              <w:t>556,85</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556,85</w:t>
            </w:r>
          </w:p>
        </w:tc>
      </w:tr>
      <w:tr w:rsidR="003A0E75" w:rsidRPr="003A0E75" w:rsidTr="00041ECD">
        <w:trPr>
          <w:trHeight w:val="162"/>
        </w:trPr>
        <w:tc>
          <w:tcPr>
            <w:tcW w:w="14459" w:type="dxa"/>
            <w:gridSpan w:val="8"/>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ІІІ Показники ефективності</w:t>
            </w:r>
          </w:p>
        </w:tc>
      </w:tr>
      <w:tr w:rsidR="003A0E75" w:rsidRPr="003A0E75" w:rsidTr="00041ECD">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w:t>
            </w:r>
          </w:p>
        </w:tc>
        <w:tc>
          <w:tcPr>
            <w:tcW w:w="7371" w:type="dxa"/>
            <w:tcBorders>
              <w:top w:val="single" w:sz="4" w:space="0" w:color="auto"/>
              <w:left w:val="single" w:sz="4" w:space="0" w:color="auto"/>
              <w:bottom w:val="single" w:sz="4" w:space="0" w:color="auto"/>
              <w:right w:val="single" w:sz="4" w:space="0" w:color="auto"/>
            </w:tcBorders>
          </w:tcPr>
          <w:p w:rsidR="003A0E75" w:rsidRPr="003A0E75" w:rsidRDefault="003A0E75" w:rsidP="00041ECD">
            <w:pPr>
              <w:contextualSpacing/>
              <w:rPr>
                <w:lang w:val="uk-UA"/>
              </w:rPr>
            </w:pPr>
            <w:r w:rsidRPr="003A0E75">
              <w:rPr>
                <w:lang w:val="uk-UA"/>
              </w:rPr>
              <w:t xml:space="preserve">Середній обсяг спожитої електроенергії на одну </w:t>
            </w:r>
            <w:proofErr w:type="spellStart"/>
            <w:r w:rsidRPr="003A0E75">
              <w:rPr>
                <w:lang w:val="uk-UA"/>
              </w:rPr>
              <w:t>світлоточку</w:t>
            </w:r>
            <w:proofErr w:type="spellEnd"/>
            <w:r w:rsidRPr="003A0E75">
              <w:rPr>
                <w:lang w:val="uk-UA"/>
              </w:rPr>
              <w:t xml:space="preserve"> в рік</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proofErr w:type="spellStart"/>
            <w:r w:rsidRPr="003A0E75">
              <w:rPr>
                <w:lang w:val="uk-UA"/>
              </w:rPr>
              <w:t>кВт·год</w:t>
            </w:r>
            <w:proofErr w:type="spellEnd"/>
            <w:r w:rsidRPr="003A0E75">
              <w:rPr>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209,81</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209,65</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209,65</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209,65</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210,3</w:t>
            </w:r>
          </w:p>
        </w:tc>
      </w:tr>
      <w:tr w:rsidR="003A0E75" w:rsidRPr="003A0E75" w:rsidTr="00041ECD">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w:t>
            </w:r>
          </w:p>
        </w:tc>
        <w:tc>
          <w:tcPr>
            <w:tcW w:w="7371" w:type="dxa"/>
            <w:tcBorders>
              <w:top w:val="single" w:sz="4" w:space="0" w:color="auto"/>
              <w:left w:val="single" w:sz="4" w:space="0" w:color="auto"/>
              <w:bottom w:val="single" w:sz="4" w:space="0" w:color="auto"/>
              <w:right w:val="single" w:sz="4" w:space="0" w:color="auto"/>
            </w:tcBorders>
          </w:tcPr>
          <w:p w:rsidR="003A0E75" w:rsidRPr="003A0E75" w:rsidRDefault="003A0E75" w:rsidP="00041ECD">
            <w:pPr>
              <w:contextualSpacing/>
              <w:rPr>
                <w:lang w:val="uk-UA"/>
              </w:rPr>
            </w:pPr>
            <w:r w:rsidRPr="003A0E75">
              <w:rPr>
                <w:lang w:val="uk-UA"/>
              </w:rPr>
              <w:t xml:space="preserve">Середні витрати на утримання однієї </w:t>
            </w:r>
            <w:proofErr w:type="spellStart"/>
            <w:r w:rsidRPr="003A0E75">
              <w:rPr>
                <w:lang w:val="uk-UA"/>
              </w:rPr>
              <w:t>світлоточки</w:t>
            </w:r>
            <w:proofErr w:type="spellEnd"/>
            <w:r w:rsidRPr="003A0E75">
              <w:rPr>
                <w:lang w:val="uk-UA"/>
              </w:rPr>
              <w:t xml:space="preserve"> в рік</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proofErr w:type="spellStart"/>
            <w:r w:rsidRPr="003A0E75">
              <w:rPr>
                <w:lang w:val="uk-UA"/>
              </w:rPr>
              <w:t>тис.грн</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2,571</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2,222</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2,442</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2,675</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2,944</w:t>
            </w:r>
          </w:p>
        </w:tc>
      </w:tr>
      <w:tr w:rsidR="003A0E75" w:rsidRPr="003A0E75" w:rsidTr="00041ECD">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3</w:t>
            </w:r>
          </w:p>
        </w:tc>
        <w:tc>
          <w:tcPr>
            <w:tcW w:w="7371" w:type="dxa"/>
            <w:tcBorders>
              <w:top w:val="single" w:sz="4" w:space="0" w:color="auto"/>
              <w:left w:val="single" w:sz="4" w:space="0" w:color="auto"/>
              <w:bottom w:val="single" w:sz="4" w:space="0" w:color="auto"/>
              <w:right w:val="single" w:sz="4" w:space="0" w:color="auto"/>
            </w:tcBorders>
          </w:tcPr>
          <w:p w:rsidR="003A0E75" w:rsidRPr="003A0E75" w:rsidRDefault="003A0E75" w:rsidP="00041ECD">
            <w:pPr>
              <w:contextualSpacing/>
              <w:rPr>
                <w:lang w:val="uk-UA"/>
              </w:rPr>
            </w:pPr>
            <w:r w:rsidRPr="003A0E75">
              <w:rPr>
                <w:lang w:val="uk-UA"/>
              </w:rPr>
              <w:t>Середні витрати на 1 км мережі зовнішнього освітлення</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proofErr w:type="spellStart"/>
            <w:r w:rsidRPr="003A0E75">
              <w:rPr>
                <w:lang w:val="uk-UA"/>
              </w:rPr>
              <w:t>тис.грн</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28,804</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27,87</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E5116" w:rsidP="00041ECD">
            <w:pPr>
              <w:contextualSpacing/>
              <w:jc w:val="center"/>
              <w:rPr>
                <w:lang w:val="uk-UA"/>
              </w:rPr>
            </w:pPr>
            <w:r w:rsidRPr="003E5116">
              <w:rPr>
                <w:lang w:val="uk-UA"/>
              </w:rPr>
              <w:t>27,815</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E5116" w:rsidP="00041ECD">
            <w:pPr>
              <w:contextualSpacing/>
              <w:jc w:val="center"/>
              <w:rPr>
                <w:lang w:val="uk-UA"/>
              </w:rPr>
            </w:pPr>
            <w:r w:rsidRPr="003E5116">
              <w:rPr>
                <w:lang w:val="uk-UA"/>
              </w:rPr>
              <w:t>28,379</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E5116" w:rsidP="00041ECD">
            <w:pPr>
              <w:contextualSpacing/>
              <w:jc w:val="center"/>
              <w:rPr>
                <w:lang w:val="uk-UA"/>
              </w:rPr>
            </w:pPr>
            <w:r w:rsidRPr="003E5116">
              <w:rPr>
                <w:lang w:val="uk-UA"/>
              </w:rPr>
              <w:t>29,436</w:t>
            </w:r>
          </w:p>
        </w:tc>
      </w:tr>
      <w:tr w:rsidR="003A0E75" w:rsidRPr="003A0E75" w:rsidTr="00041ECD">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4</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lang w:val="uk-UA"/>
              </w:rPr>
            </w:pPr>
            <w:r w:rsidRPr="003A0E75">
              <w:rPr>
                <w:color w:val="333333"/>
                <w:lang w:val="uk-UA"/>
              </w:rPr>
              <w:t>Середні витрати на санітарне очищення (догляд) 1 тис.м</w:t>
            </w:r>
            <w:r w:rsidRPr="003A0E75">
              <w:rPr>
                <w:color w:val="333333"/>
                <w:vertAlign w:val="superscript"/>
                <w:lang w:val="uk-UA"/>
              </w:rPr>
              <w:t>2</w:t>
            </w:r>
            <w:r w:rsidRPr="003A0E75">
              <w:rPr>
                <w:color w:val="333333"/>
                <w:lang w:val="uk-UA"/>
              </w:rPr>
              <w:t xml:space="preserve"> території</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ind w:right="-28"/>
              <w:contextualSpacing/>
              <w:jc w:val="center"/>
              <w:rPr>
                <w:lang w:val="uk-UA"/>
              </w:rPr>
            </w:pPr>
            <w:proofErr w:type="spellStart"/>
            <w:r w:rsidRPr="003A0E75">
              <w:rPr>
                <w:lang w:val="uk-UA"/>
              </w:rPr>
              <w:t>тис.грн</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16,89</w:t>
            </w:r>
          </w:p>
        </w:tc>
        <w:tc>
          <w:tcPr>
            <w:tcW w:w="1134" w:type="dxa"/>
            <w:tcBorders>
              <w:top w:val="single" w:sz="4" w:space="0" w:color="auto"/>
              <w:left w:val="single" w:sz="4" w:space="0" w:color="auto"/>
              <w:bottom w:val="single" w:sz="4" w:space="0" w:color="auto"/>
              <w:right w:val="single" w:sz="4" w:space="0" w:color="auto"/>
            </w:tcBorders>
            <w:vAlign w:val="bottom"/>
          </w:tcPr>
          <w:p w:rsidR="003A0E75" w:rsidRPr="003A0E75" w:rsidRDefault="003A0E75" w:rsidP="00041ECD">
            <w:pPr>
              <w:jc w:val="center"/>
              <w:rPr>
                <w:color w:val="000000"/>
                <w:lang w:val="uk-UA"/>
              </w:rPr>
            </w:pPr>
            <w:r w:rsidRPr="003A0E75">
              <w:rPr>
                <w:rFonts w:eastAsia="MS Gothic"/>
                <w:color w:val="000000"/>
                <w:kern w:val="1"/>
                <w:sz w:val="22"/>
                <w:szCs w:val="22"/>
                <w:lang w:val="uk-UA" w:eastAsia="zh-CN" w:bidi="hi-IN"/>
              </w:rPr>
              <w:t>14,66</w:t>
            </w:r>
          </w:p>
        </w:tc>
        <w:tc>
          <w:tcPr>
            <w:tcW w:w="992" w:type="dxa"/>
            <w:tcBorders>
              <w:top w:val="single" w:sz="4" w:space="0" w:color="auto"/>
              <w:left w:val="single" w:sz="4" w:space="0" w:color="auto"/>
              <w:bottom w:val="single" w:sz="4" w:space="0" w:color="auto"/>
              <w:right w:val="single" w:sz="4" w:space="0" w:color="auto"/>
            </w:tcBorders>
            <w:vAlign w:val="bottom"/>
          </w:tcPr>
          <w:p w:rsidR="003A0E75" w:rsidRPr="003A0E75" w:rsidRDefault="003A0E75" w:rsidP="00041ECD">
            <w:pPr>
              <w:widowControl w:val="0"/>
              <w:suppressAutoHyphens/>
              <w:jc w:val="center"/>
              <w:rPr>
                <w:rFonts w:eastAsia="MS Gothic"/>
                <w:color w:val="000000"/>
                <w:kern w:val="1"/>
                <w:lang w:val="uk-UA" w:eastAsia="zh-CN" w:bidi="hi-IN"/>
              </w:rPr>
            </w:pPr>
            <w:r w:rsidRPr="003A0E75">
              <w:rPr>
                <w:rFonts w:eastAsia="MS Gothic"/>
                <w:color w:val="000000"/>
                <w:kern w:val="1"/>
                <w:sz w:val="22"/>
                <w:szCs w:val="22"/>
                <w:lang w:val="uk-UA" w:eastAsia="zh-CN" w:bidi="hi-IN"/>
              </w:rPr>
              <w:t>17,16</w:t>
            </w:r>
          </w:p>
        </w:tc>
        <w:tc>
          <w:tcPr>
            <w:tcW w:w="993" w:type="dxa"/>
            <w:tcBorders>
              <w:top w:val="single" w:sz="4" w:space="0" w:color="auto"/>
              <w:left w:val="single" w:sz="4" w:space="0" w:color="auto"/>
              <w:bottom w:val="single" w:sz="4" w:space="0" w:color="auto"/>
              <w:right w:val="single" w:sz="4" w:space="0" w:color="auto"/>
            </w:tcBorders>
            <w:vAlign w:val="bottom"/>
          </w:tcPr>
          <w:p w:rsidR="003A0E75" w:rsidRPr="003A0E75" w:rsidRDefault="003A0E75" w:rsidP="00041ECD">
            <w:pPr>
              <w:widowControl w:val="0"/>
              <w:suppressAutoHyphens/>
              <w:jc w:val="center"/>
              <w:rPr>
                <w:rFonts w:eastAsia="MS Gothic"/>
                <w:color w:val="000000"/>
                <w:kern w:val="1"/>
                <w:lang w:val="uk-UA" w:eastAsia="zh-CN" w:bidi="hi-IN"/>
              </w:rPr>
            </w:pPr>
            <w:r w:rsidRPr="003A0E75">
              <w:rPr>
                <w:rFonts w:eastAsia="MS Gothic"/>
                <w:color w:val="000000"/>
                <w:kern w:val="1"/>
                <w:sz w:val="22"/>
                <w:szCs w:val="22"/>
                <w:lang w:val="uk-UA" w:eastAsia="zh-CN" w:bidi="hi-IN"/>
              </w:rPr>
              <w:t>17,65</w:t>
            </w:r>
          </w:p>
        </w:tc>
        <w:tc>
          <w:tcPr>
            <w:tcW w:w="992" w:type="dxa"/>
            <w:tcBorders>
              <w:top w:val="single" w:sz="4" w:space="0" w:color="auto"/>
              <w:left w:val="single" w:sz="4" w:space="0" w:color="auto"/>
              <w:bottom w:val="single" w:sz="4" w:space="0" w:color="auto"/>
              <w:right w:val="single" w:sz="4" w:space="0" w:color="auto"/>
            </w:tcBorders>
            <w:vAlign w:val="bottom"/>
          </w:tcPr>
          <w:p w:rsidR="003A0E75" w:rsidRPr="003A0E75" w:rsidRDefault="003A0E75" w:rsidP="00041ECD">
            <w:pPr>
              <w:widowControl w:val="0"/>
              <w:suppressAutoHyphens/>
              <w:jc w:val="center"/>
              <w:rPr>
                <w:rFonts w:eastAsia="MS Gothic"/>
                <w:color w:val="000000"/>
                <w:kern w:val="1"/>
                <w:lang w:val="uk-UA" w:eastAsia="zh-CN" w:bidi="hi-IN"/>
              </w:rPr>
            </w:pPr>
            <w:r w:rsidRPr="003A0E75">
              <w:rPr>
                <w:rFonts w:eastAsia="MS Gothic"/>
                <w:color w:val="000000"/>
                <w:kern w:val="1"/>
                <w:sz w:val="22"/>
                <w:szCs w:val="22"/>
                <w:lang w:val="uk-UA" w:eastAsia="zh-CN" w:bidi="hi-IN"/>
              </w:rPr>
              <w:t>18,11</w:t>
            </w:r>
          </w:p>
        </w:tc>
      </w:tr>
      <w:tr w:rsidR="003A0E75" w:rsidRPr="003A0E75" w:rsidTr="00041ECD">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5</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color w:val="333333"/>
                <w:lang w:val="uk-UA"/>
              </w:rPr>
            </w:pPr>
            <w:r w:rsidRPr="003A0E75">
              <w:rPr>
                <w:color w:val="333333"/>
                <w:lang w:val="uk-UA"/>
              </w:rPr>
              <w:t>Середні витрати на висадження 1 тис. од. квіткової розсади</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widowControl w:val="0"/>
              <w:suppressAutoHyphens/>
              <w:jc w:val="center"/>
              <w:rPr>
                <w:rFonts w:eastAsia="MS Gothic" w:cs="MS Gothic"/>
                <w:kern w:val="1"/>
                <w:lang w:val="uk-UA" w:eastAsia="zh-CN" w:bidi="hi-IN"/>
              </w:rPr>
            </w:pPr>
            <w:proofErr w:type="spellStart"/>
            <w:r w:rsidRPr="003A0E75">
              <w:rPr>
                <w:lang w:val="uk-UA"/>
              </w:rPr>
              <w:t>тис.грн</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37,5</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30,0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35,0</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40,0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45,0</w:t>
            </w:r>
          </w:p>
        </w:tc>
      </w:tr>
      <w:tr w:rsidR="003A0E75" w:rsidRPr="003A0E75" w:rsidTr="00041ECD">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6</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color w:val="333333"/>
                <w:lang w:val="uk-UA"/>
              </w:rPr>
            </w:pPr>
            <w:r w:rsidRPr="003A0E75">
              <w:rPr>
                <w:color w:val="333333"/>
                <w:lang w:val="uk-UA"/>
              </w:rPr>
              <w:t>Середні витрати на догляд та санітарне прибирання 1 га території об'єктів зеленого господарства (парків,скверів та зелених зон міста)</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widowControl w:val="0"/>
              <w:suppressAutoHyphens/>
              <w:jc w:val="center"/>
              <w:rPr>
                <w:lang w:val="uk-UA"/>
              </w:rPr>
            </w:pPr>
            <w:proofErr w:type="spellStart"/>
            <w:r w:rsidRPr="003A0E75">
              <w:rPr>
                <w:lang w:val="uk-UA"/>
              </w:rPr>
              <w:t>тис.грн</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473,361</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rFonts w:eastAsia="MS Gothic" w:cs="MS Gothic"/>
                <w:kern w:val="1"/>
                <w:lang w:val="uk-UA" w:eastAsia="zh-CN" w:bidi="hi-IN"/>
              </w:rPr>
              <w:t>473,361</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rFonts w:eastAsia="MS Gothic" w:cs="MS Gothic"/>
                <w:kern w:val="1"/>
                <w:lang w:val="uk-UA" w:eastAsia="zh-CN" w:bidi="hi-IN"/>
              </w:rPr>
              <w:t>473,361</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rFonts w:eastAsia="MS Gothic" w:cs="MS Gothic"/>
                <w:kern w:val="1"/>
                <w:lang w:val="uk-UA" w:eastAsia="zh-CN" w:bidi="hi-IN"/>
              </w:rPr>
              <w:t>473,361</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rFonts w:eastAsia="MS Gothic" w:cs="MS Gothic"/>
                <w:kern w:val="1"/>
                <w:lang w:val="uk-UA" w:eastAsia="zh-CN" w:bidi="hi-IN"/>
              </w:rPr>
              <w:t>473,361</w:t>
            </w:r>
          </w:p>
        </w:tc>
      </w:tr>
      <w:tr w:rsidR="003A0E75" w:rsidRPr="003A0E75" w:rsidTr="00041ECD">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7</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color w:val="333333"/>
                <w:lang w:val="uk-UA"/>
              </w:rPr>
            </w:pPr>
            <w:r w:rsidRPr="003A0E75">
              <w:rPr>
                <w:color w:val="333333"/>
                <w:lang w:val="uk-UA"/>
              </w:rPr>
              <w:t>Середні витрати на відновлення 1 кв. м асфальтового покриття територій парків, скверів та зелених зон</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widowControl w:val="0"/>
              <w:suppressAutoHyphens/>
              <w:jc w:val="center"/>
              <w:rPr>
                <w:lang w:val="uk-UA"/>
              </w:rPr>
            </w:pPr>
            <w:proofErr w:type="spellStart"/>
            <w:r w:rsidRPr="003A0E75">
              <w:rPr>
                <w:lang w:val="uk-UA"/>
              </w:rPr>
              <w:t>тис.грн</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highlight w:val="yellow"/>
                <w:lang w:val="uk-UA"/>
              </w:rPr>
            </w:pPr>
            <w:r w:rsidRPr="003A0E75">
              <w:rPr>
                <w:color w:val="000000"/>
                <w:lang w:val="uk-UA"/>
              </w:rPr>
              <w:t>1,075</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1,05</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1,1</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1,15</w:t>
            </w:r>
          </w:p>
        </w:tc>
      </w:tr>
      <w:tr w:rsidR="003A0E75" w:rsidRPr="003A0E75" w:rsidTr="00041ECD">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8</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color w:val="333333"/>
                <w:lang w:val="uk-UA"/>
              </w:rPr>
            </w:pPr>
            <w:r w:rsidRPr="003A0E75">
              <w:rPr>
                <w:color w:val="333333"/>
                <w:lang w:val="uk-UA"/>
              </w:rPr>
              <w:t>Середньорічні витрати на благоустрій 1 га кладовища</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widowControl w:val="0"/>
              <w:suppressAutoHyphens/>
              <w:jc w:val="center"/>
              <w:rPr>
                <w:lang w:val="uk-UA"/>
              </w:rPr>
            </w:pPr>
            <w:proofErr w:type="spellStart"/>
            <w:r w:rsidRPr="003A0E75">
              <w:rPr>
                <w:lang w:val="uk-UA"/>
              </w:rPr>
              <w:t>тис.грн</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highlight w:val="yellow"/>
                <w:lang w:val="uk-UA"/>
              </w:rPr>
            </w:pPr>
            <w:r w:rsidRPr="003A0E75">
              <w:rPr>
                <w:color w:val="000000"/>
                <w:lang w:val="uk-UA"/>
              </w:rPr>
              <w:t>214,776</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214,776</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214,776</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214,776</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214,776</w:t>
            </w:r>
          </w:p>
        </w:tc>
      </w:tr>
      <w:tr w:rsidR="003A0E75" w:rsidRPr="003A0E75" w:rsidTr="00041ECD">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9</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color w:val="333333"/>
                <w:lang w:val="uk-UA"/>
              </w:rPr>
            </w:pPr>
            <w:proofErr w:type="spellStart"/>
            <w:r w:rsidRPr="003A0E75">
              <w:rPr>
                <w:color w:val="333333"/>
                <w:lang w:val="uk-UA"/>
              </w:rPr>
              <w:t>Cередні</w:t>
            </w:r>
            <w:proofErr w:type="spellEnd"/>
            <w:r w:rsidRPr="003A0E75">
              <w:rPr>
                <w:color w:val="333333"/>
                <w:lang w:val="uk-UA"/>
              </w:rPr>
              <w:t xml:space="preserve"> видатки на проведення відлову для  проведення стерилізації </w:t>
            </w:r>
            <w:r w:rsidRPr="003A0E75">
              <w:rPr>
                <w:color w:val="333333"/>
                <w:lang w:val="uk-UA"/>
              </w:rPr>
              <w:lastRenderedPageBreak/>
              <w:t xml:space="preserve">однієї тварини </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widowControl w:val="0"/>
              <w:suppressAutoHyphens/>
              <w:jc w:val="center"/>
              <w:rPr>
                <w:lang w:val="uk-UA"/>
              </w:rPr>
            </w:pPr>
            <w:proofErr w:type="spellStart"/>
            <w:r w:rsidRPr="003A0E75">
              <w:rPr>
                <w:lang w:val="uk-UA"/>
              </w:rPr>
              <w:lastRenderedPageBreak/>
              <w:t>тис.грн</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highlight w:val="yellow"/>
                <w:lang w:val="uk-UA"/>
              </w:rPr>
            </w:pPr>
            <w:r w:rsidRPr="003A0E75">
              <w:rPr>
                <w:color w:val="000000"/>
                <w:lang w:val="uk-UA"/>
              </w:rPr>
              <w:t>2,279</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1,935</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2,148</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2,385</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2,647</w:t>
            </w:r>
          </w:p>
        </w:tc>
      </w:tr>
      <w:tr w:rsidR="003A0E75" w:rsidRPr="003A0E75" w:rsidTr="00041ECD">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lastRenderedPageBreak/>
              <w:t>10</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color w:val="333333"/>
                <w:lang w:val="uk-UA"/>
              </w:rPr>
            </w:pPr>
            <w:r w:rsidRPr="003A0E75">
              <w:rPr>
                <w:color w:val="333333"/>
                <w:lang w:val="uk-UA"/>
              </w:rPr>
              <w:t>Середні витрати на придбання однієї одиниці техніки/обладнання</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widowControl w:val="0"/>
              <w:suppressAutoHyphens/>
              <w:jc w:val="center"/>
              <w:rPr>
                <w:lang w:val="uk-UA"/>
              </w:rPr>
            </w:pPr>
            <w:proofErr w:type="spellStart"/>
            <w:r w:rsidRPr="003A0E75">
              <w:rPr>
                <w:lang w:val="uk-UA"/>
              </w:rPr>
              <w:t>тис.грн</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1913,75</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0,00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8F3957" w:rsidP="00041ECD">
            <w:pPr>
              <w:contextualSpacing/>
              <w:jc w:val="center"/>
              <w:rPr>
                <w:lang w:val="uk-UA"/>
              </w:rPr>
            </w:pPr>
            <w:r>
              <w:rPr>
                <w:lang w:val="uk-UA"/>
              </w:rPr>
              <w:t>797,50</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7000,00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4000,00</w:t>
            </w:r>
          </w:p>
        </w:tc>
      </w:tr>
      <w:tr w:rsidR="003A0E75" w:rsidRPr="003A0E75" w:rsidTr="00041ECD">
        <w:tc>
          <w:tcPr>
            <w:tcW w:w="14459" w:type="dxa"/>
            <w:gridSpan w:val="8"/>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highlight w:val="yellow"/>
                <w:lang w:val="uk-UA"/>
              </w:rPr>
            </w:pPr>
            <w:r w:rsidRPr="003A0E75">
              <w:rPr>
                <w:lang w:val="uk-UA"/>
              </w:rPr>
              <w:t>ІV. Показники якості</w:t>
            </w:r>
          </w:p>
        </w:tc>
      </w:tr>
      <w:tr w:rsidR="003A0E75" w:rsidRPr="003A0E75" w:rsidTr="00041ECD">
        <w:trPr>
          <w:trHeight w:val="341"/>
        </w:trPr>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highlight w:val="yellow"/>
                <w:lang w:val="uk-UA"/>
              </w:rPr>
            </w:pPr>
            <w:r w:rsidRPr="003A0E75">
              <w:rPr>
                <w:color w:val="333333"/>
                <w:lang w:val="uk-UA"/>
              </w:rPr>
              <w:t>Питома вага замінених електроламп та світильників до загальної потреби</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r>
      <w:tr w:rsidR="003A0E75" w:rsidRPr="003A0E75" w:rsidTr="00041ECD">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2</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highlight w:val="yellow"/>
                <w:lang w:val="uk-UA"/>
              </w:rPr>
            </w:pPr>
            <w:r w:rsidRPr="003A0E75">
              <w:rPr>
                <w:lang w:val="uk-UA"/>
              </w:rPr>
              <w:t xml:space="preserve">Динаміка споживання електроенергії на одну </w:t>
            </w:r>
            <w:proofErr w:type="spellStart"/>
            <w:r w:rsidRPr="003A0E75">
              <w:rPr>
                <w:lang w:val="uk-UA"/>
              </w:rPr>
              <w:t>світлоточку</w:t>
            </w:r>
            <w:proofErr w:type="spellEnd"/>
            <w:r w:rsidRPr="003A0E75">
              <w:rPr>
                <w:lang w:val="uk-UA"/>
              </w:rPr>
              <w:t xml:space="preserve"> в рік порівняно з попереднім роком</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162,355</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349,42</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r>
      <w:tr w:rsidR="003A0E75" w:rsidRPr="003A0E75" w:rsidTr="00041ECD">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3</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lang w:val="uk-UA"/>
              </w:rPr>
            </w:pPr>
            <w:r w:rsidRPr="003A0E75">
              <w:rPr>
                <w:lang w:val="uk-UA"/>
              </w:rPr>
              <w:t>Питома вага території, на якій планується здійснити санітарне очищення до площі території, яка потребує санітарного очищення</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77,66</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widowControl w:val="0"/>
              <w:suppressAutoHyphens/>
              <w:jc w:val="center"/>
              <w:rPr>
                <w:rFonts w:eastAsia="MS Gothic" w:cs="MS Gothic"/>
                <w:kern w:val="1"/>
                <w:lang w:val="uk-UA" w:eastAsia="zh-CN" w:bidi="hi-IN"/>
              </w:rPr>
            </w:pPr>
            <w:r w:rsidRPr="003A0E75">
              <w:rPr>
                <w:color w:val="000000"/>
                <w:lang w:val="uk-UA"/>
              </w:rPr>
              <w:t>77,66</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widowControl w:val="0"/>
              <w:suppressAutoHyphens/>
              <w:jc w:val="center"/>
              <w:rPr>
                <w:rFonts w:eastAsia="MS Gothic" w:cs="MS Gothic"/>
                <w:kern w:val="1"/>
                <w:lang w:val="uk-UA" w:eastAsia="zh-CN" w:bidi="hi-IN"/>
              </w:rPr>
            </w:pPr>
            <w:r w:rsidRPr="003A0E75">
              <w:rPr>
                <w:color w:val="000000"/>
                <w:lang w:val="uk-UA"/>
              </w:rPr>
              <w:t>77,66</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widowControl w:val="0"/>
              <w:suppressAutoHyphens/>
              <w:jc w:val="center"/>
              <w:rPr>
                <w:rFonts w:eastAsia="MS Gothic" w:cs="MS Gothic"/>
                <w:kern w:val="1"/>
                <w:lang w:val="uk-UA" w:eastAsia="zh-CN" w:bidi="hi-IN"/>
              </w:rPr>
            </w:pPr>
            <w:r w:rsidRPr="003A0E75">
              <w:rPr>
                <w:color w:val="000000"/>
                <w:lang w:val="uk-UA"/>
              </w:rPr>
              <w:t>77,66</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widowControl w:val="0"/>
              <w:suppressAutoHyphens/>
              <w:jc w:val="center"/>
              <w:rPr>
                <w:rFonts w:eastAsia="MS Gothic" w:cs="MS Gothic"/>
                <w:kern w:val="1"/>
                <w:lang w:val="uk-UA" w:eastAsia="zh-CN" w:bidi="hi-IN"/>
              </w:rPr>
            </w:pPr>
            <w:r w:rsidRPr="003A0E75">
              <w:rPr>
                <w:color w:val="000000"/>
                <w:lang w:val="uk-UA"/>
              </w:rPr>
              <w:t>77,66</w:t>
            </w:r>
          </w:p>
        </w:tc>
      </w:tr>
      <w:tr w:rsidR="003A0E75" w:rsidRPr="003A0E75" w:rsidTr="00041ECD">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4</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lang w:val="uk-UA"/>
              </w:rPr>
            </w:pPr>
            <w:r w:rsidRPr="003A0E75">
              <w:rPr>
                <w:lang w:val="uk-UA"/>
              </w:rPr>
              <w:t>Питома вага відремонтованих мереж зовнішнього </w:t>
            </w:r>
            <w:bookmarkStart w:id="7" w:name="w1_6"/>
            <w:r w:rsidR="000C0ABC" w:rsidRPr="003A0E75">
              <w:rPr>
                <w:lang w:val="uk-UA"/>
              </w:rPr>
              <w:fldChar w:fldCharType="begin"/>
            </w:r>
            <w:r w:rsidRPr="003A0E75">
              <w:rPr>
                <w:lang w:val="uk-UA"/>
              </w:rPr>
              <w:instrText xml:space="preserve"> HYPERLINK "https://zakon.rada.gov.ua/rada/show/v0945201-11?find=1&amp;text=%D0%BE%D1%81%D0%B2%D1%96%D1%82%D0%BB" \l "w1_7" </w:instrText>
            </w:r>
            <w:r w:rsidR="000C0ABC" w:rsidRPr="003A0E75">
              <w:rPr>
                <w:lang w:val="uk-UA"/>
              </w:rPr>
              <w:fldChar w:fldCharType="separate"/>
            </w:r>
            <w:r w:rsidRPr="003A0E75">
              <w:rPr>
                <w:lang w:val="uk-UA"/>
              </w:rPr>
              <w:t>освітл</w:t>
            </w:r>
            <w:r w:rsidR="000C0ABC" w:rsidRPr="003A0E75">
              <w:rPr>
                <w:lang w:val="uk-UA"/>
              </w:rPr>
              <w:fldChar w:fldCharType="end"/>
            </w:r>
            <w:bookmarkEnd w:id="7"/>
            <w:r w:rsidRPr="003A0E75">
              <w:rPr>
                <w:lang w:val="uk-UA"/>
              </w:rPr>
              <w:t>ення до загальної потреби</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r>
      <w:tr w:rsidR="003A0E75" w:rsidRPr="003A0E75" w:rsidTr="00041ECD">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5</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lang w:val="uk-UA"/>
              </w:rPr>
            </w:pPr>
            <w:r w:rsidRPr="003A0E75">
              <w:rPr>
                <w:lang w:val="uk-UA"/>
              </w:rPr>
              <w:t>Питома вага прибраної, доглянутої площі парків, скверів та зелених зон до площі, що підлягає догляду та прибиранню</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widowControl w:val="0"/>
              <w:suppressAutoHyphens/>
              <w:jc w:val="center"/>
              <w:rPr>
                <w:rFonts w:eastAsia="MS Gothic" w:cs="MS Gothic"/>
                <w:kern w:val="1"/>
                <w:lang w:val="uk-UA" w:eastAsia="zh-CN" w:bidi="hi-IN"/>
              </w:rPr>
            </w:pPr>
            <w:r w:rsidRPr="003A0E75">
              <w:rPr>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rFonts w:eastAsia="MS Gothic" w:cs="MS Gothic"/>
                <w:kern w:val="1"/>
                <w:lang w:val="uk-UA" w:eastAsia="zh-CN" w:bidi="hi-IN"/>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rFonts w:eastAsia="MS Gothic" w:cs="MS Gothic"/>
                <w:kern w:val="1"/>
                <w:lang w:val="uk-UA" w:eastAsia="zh-CN" w:bidi="hi-IN"/>
              </w:rPr>
              <w:t>100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rFonts w:eastAsia="MS Gothic" w:cs="MS Gothic"/>
                <w:kern w:val="1"/>
                <w:lang w:val="uk-UA" w:eastAsia="zh-CN" w:bidi="hi-IN"/>
              </w:rPr>
              <w:t>100</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rFonts w:eastAsia="MS Gothic" w:cs="MS Gothic"/>
                <w:kern w:val="1"/>
                <w:lang w:val="uk-UA" w:eastAsia="zh-CN" w:bidi="hi-IN"/>
              </w:rPr>
              <w:t>100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rFonts w:eastAsia="MS Gothic" w:cs="MS Gothic"/>
                <w:kern w:val="1"/>
                <w:lang w:val="uk-UA" w:eastAsia="zh-CN" w:bidi="hi-IN"/>
              </w:rPr>
              <w:t>100</w:t>
            </w:r>
          </w:p>
        </w:tc>
      </w:tr>
      <w:tr w:rsidR="003A0E75" w:rsidRPr="003A0E75" w:rsidTr="00041ECD">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6</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lang w:val="uk-UA"/>
              </w:rPr>
            </w:pPr>
            <w:r w:rsidRPr="003A0E75">
              <w:rPr>
                <w:lang w:val="uk-UA"/>
              </w:rPr>
              <w:t xml:space="preserve">Питома вага доглянутих дерев до тих, що потребували догляду </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widowControl w:val="0"/>
              <w:suppressAutoHyphens/>
              <w:jc w:val="center"/>
              <w:rPr>
                <w:rFonts w:eastAsia="MS Gothic" w:cs="MS Gothic"/>
                <w:kern w:val="1"/>
                <w:lang w:val="uk-UA" w:eastAsia="zh-CN" w:bidi="hi-IN"/>
              </w:rPr>
            </w:pPr>
            <w:r w:rsidRPr="003A0E75">
              <w:rPr>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rFonts w:eastAsia="MS Gothic" w:cs="MS Gothic"/>
                <w:kern w:val="1"/>
                <w:lang w:val="uk-UA" w:eastAsia="zh-CN" w:bidi="hi-IN"/>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rFonts w:eastAsia="MS Gothic" w:cs="MS Gothic"/>
                <w:kern w:val="1"/>
                <w:lang w:val="uk-UA" w:eastAsia="zh-CN" w:bidi="hi-IN"/>
              </w:rPr>
              <w:t>100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rFonts w:eastAsia="MS Gothic" w:cs="MS Gothic"/>
                <w:kern w:val="1"/>
                <w:lang w:val="uk-UA" w:eastAsia="zh-CN" w:bidi="hi-IN"/>
              </w:rPr>
              <w:t>100</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rFonts w:eastAsia="MS Gothic" w:cs="MS Gothic"/>
                <w:kern w:val="1"/>
                <w:lang w:val="uk-UA" w:eastAsia="zh-CN" w:bidi="hi-IN"/>
              </w:rPr>
              <w:t>100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rFonts w:eastAsia="MS Gothic" w:cs="MS Gothic"/>
                <w:kern w:val="1"/>
                <w:lang w:val="uk-UA" w:eastAsia="zh-CN" w:bidi="hi-IN"/>
              </w:rPr>
              <w:t>100</w:t>
            </w:r>
          </w:p>
        </w:tc>
      </w:tr>
      <w:tr w:rsidR="003A0E75" w:rsidRPr="003A0E75" w:rsidTr="00041ECD">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7</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lang w:val="uk-UA"/>
              </w:rPr>
            </w:pPr>
            <w:r w:rsidRPr="003A0E75">
              <w:rPr>
                <w:lang w:val="uk-UA"/>
              </w:rPr>
              <w:t>Питома вага кількості висадженої квіткової розсади до кількості, яку потрібно було висадити</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widowControl w:val="0"/>
              <w:suppressAutoHyphens/>
              <w:jc w:val="center"/>
              <w:rPr>
                <w:rFonts w:eastAsia="MS Gothic" w:cs="MS Gothic"/>
                <w:kern w:val="1"/>
                <w:lang w:val="uk-UA" w:eastAsia="zh-CN" w:bidi="hi-IN"/>
              </w:rPr>
            </w:pPr>
            <w:r w:rsidRPr="003A0E75">
              <w:rPr>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rFonts w:eastAsia="MS Gothic" w:cs="MS Gothic"/>
                <w:kern w:val="1"/>
                <w:lang w:val="uk-UA" w:eastAsia="zh-CN" w:bidi="hi-IN"/>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rFonts w:eastAsia="MS Gothic" w:cs="MS Gothic"/>
                <w:kern w:val="1"/>
                <w:lang w:val="uk-UA" w:eastAsia="zh-CN" w:bidi="hi-IN"/>
              </w:rPr>
              <w:t>100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rFonts w:eastAsia="MS Gothic" w:cs="MS Gothic"/>
                <w:kern w:val="1"/>
                <w:lang w:val="uk-UA" w:eastAsia="zh-CN" w:bidi="hi-IN"/>
              </w:rPr>
              <w:t>100</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rFonts w:eastAsia="MS Gothic" w:cs="MS Gothic"/>
                <w:kern w:val="1"/>
                <w:lang w:val="uk-UA" w:eastAsia="zh-CN" w:bidi="hi-IN"/>
              </w:rPr>
              <w:t>100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rFonts w:eastAsia="MS Gothic" w:cs="MS Gothic"/>
                <w:kern w:val="1"/>
                <w:lang w:val="uk-UA" w:eastAsia="zh-CN" w:bidi="hi-IN"/>
              </w:rPr>
              <w:t>100</w:t>
            </w:r>
          </w:p>
        </w:tc>
      </w:tr>
      <w:tr w:rsidR="003A0E75" w:rsidRPr="003A0E75" w:rsidTr="00041ECD">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9</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lang w:val="uk-UA"/>
              </w:rPr>
            </w:pPr>
            <w:r w:rsidRPr="003A0E75">
              <w:rPr>
                <w:lang w:val="uk-UA"/>
              </w:rPr>
              <w:t>Питома вага оновлених площ газонів у загальній кількості площ газонів, що потребують відновлення</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widowControl w:val="0"/>
              <w:suppressAutoHyphens/>
              <w:jc w:val="center"/>
              <w:rPr>
                <w:lang w:val="uk-UA"/>
              </w:rPr>
            </w:pPr>
            <w:r w:rsidRPr="003A0E75">
              <w:rPr>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rFonts w:eastAsia="MS Gothic" w:cs="MS Gothic"/>
                <w:kern w:val="1"/>
                <w:lang w:val="uk-UA" w:eastAsia="zh-CN" w:bidi="hi-IN"/>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rFonts w:eastAsia="MS Gothic" w:cs="MS Gothic"/>
                <w:kern w:val="1"/>
                <w:lang w:val="uk-UA" w:eastAsia="zh-CN" w:bidi="hi-IN"/>
              </w:rPr>
              <w:t>100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rFonts w:eastAsia="MS Gothic" w:cs="MS Gothic"/>
                <w:kern w:val="1"/>
                <w:lang w:val="uk-UA" w:eastAsia="zh-CN" w:bidi="hi-IN"/>
              </w:rPr>
              <w:t>100</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rFonts w:eastAsia="MS Gothic" w:cs="MS Gothic"/>
                <w:kern w:val="1"/>
                <w:lang w:val="uk-UA" w:eastAsia="zh-CN" w:bidi="hi-IN"/>
              </w:rPr>
              <w:t>100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rFonts w:eastAsia="MS Gothic" w:cs="MS Gothic"/>
                <w:kern w:val="1"/>
                <w:lang w:val="uk-UA" w:eastAsia="zh-CN" w:bidi="hi-IN"/>
              </w:rPr>
              <w:t>100</w:t>
            </w:r>
          </w:p>
        </w:tc>
      </w:tr>
      <w:tr w:rsidR="003A0E75" w:rsidRPr="003A0E75" w:rsidTr="00041ECD">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lang w:val="uk-UA"/>
              </w:rPr>
            </w:pPr>
            <w:r w:rsidRPr="003A0E75">
              <w:rPr>
                <w:lang w:val="uk-UA"/>
              </w:rPr>
              <w:t>Динаміка кількості висадки квіткової розсади порівняно з попереднім роком</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widowControl w:val="0"/>
              <w:suppressAutoHyphens/>
              <w:jc w:val="center"/>
              <w:rPr>
                <w:lang w:val="uk-UA"/>
              </w:rPr>
            </w:pPr>
            <w:r w:rsidRPr="003A0E75">
              <w:rPr>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89,55</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89,55</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r>
      <w:tr w:rsidR="003A0E75" w:rsidRPr="003A0E75" w:rsidTr="00041ECD">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11</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lang w:val="uk-UA"/>
              </w:rPr>
            </w:pPr>
            <w:r w:rsidRPr="003A0E75">
              <w:rPr>
                <w:lang w:val="uk-UA"/>
              </w:rPr>
              <w:t>Питома вага площі асфальтового покриття територій парків, скверів та зелених зон, що планується відновити, до площі асфальтового покриття, що потребує відновлення</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widowControl w:val="0"/>
              <w:suppressAutoHyphens/>
              <w:jc w:val="center"/>
              <w:rPr>
                <w:lang w:val="uk-UA"/>
              </w:rPr>
            </w:pPr>
            <w:r w:rsidRPr="003A0E75">
              <w:rPr>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r>
      <w:tr w:rsidR="003A0E75" w:rsidRPr="003A0E75" w:rsidTr="00041ECD">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12</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lang w:val="uk-UA"/>
              </w:rPr>
            </w:pPr>
            <w:r w:rsidRPr="003A0E75">
              <w:rPr>
                <w:lang w:val="uk-UA"/>
              </w:rPr>
              <w:t>Питома вага площі кладовищ, благоустрій яких планується здійснювати, у загальній площі кладовищ</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widowControl w:val="0"/>
              <w:suppressAutoHyphens/>
              <w:jc w:val="center"/>
              <w:rPr>
                <w:lang w:val="uk-UA"/>
              </w:rPr>
            </w:pPr>
            <w:r w:rsidRPr="003A0E75">
              <w:rPr>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r>
      <w:tr w:rsidR="003A0E75" w:rsidRPr="003A0E75" w:rsidTr="00041ECD">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13</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lang w:val="uk-UA"/>
              </w:rPr>
            </w:pPr>
            <w:r w:rsidRPr="003A0E75">
              <w:rPr>
                <w:lang w:val="uk-UA"/>
              </w:rPr>
              <w:t xml:space="preserve">Динаміка кількості заходів з санітарного очищення порівняно з </w:t>
            </w:r>
            <w:r w:rsidRPr="003A0E75">
              <w:rPr>
                <w:lang w:val="uk-UA"/>
              </w:rPr>
              <w:lastRenderedPageBreak/>
              <w:t>попереднім роком</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widowControl w:val="0"/>
              <w:suppressAutoHyphens/>
              <w:jc w:val="center"/>
              <w:rPr>
                <w:lang w:val="uk-UA"/>
              </w:rPr>
            </w:pPr>
            <w:r w:rsidRPr="003A0E75">
              <w:rPr>
                <w:lang w:val="uk-UA"/>
              </w:rPr>
              <w:lastRenderedPageBreak/>
              <w:t>%</w:t>
            </w:r>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r>
      <w:tr w:rsidR="003A0E75" w:rsidRPr="003A0E75" w:rsidTr="00041ECD">
        <w:tc>
          <w:tcPr>
            <w:tcW w:w="426"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lastRenderedPageBreak/>
              <w:t>14</w:t>
            </w:r>
          </w:p>
        </w:tc>
        <w:tc>
          <w:tcPr>
            <w:tcW w:w="7371"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rPr>
                <w:lang w:val="uk-UA"/>
              </w:rPr>
            </w:pPr>
            <w:r w:rsidRPr="003A0E75">
              <w:rPr>
                <w:lang w:val="uk-UA"/>
              </w:rPr>
              <w:t>Питома вага придбаної техніки до загальної потреби</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widowControl w:val="0"/>
              <w:suppressAutoHyphens/>
              <w:jc w:val="center"/>
              <w:rPr>
                <w:lang w:val="uk-UA"/>
              </w:rPr>
            </w:pPr>
            <w:r w:rsidRPr="003A0E75">
              <w:rPr>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color w:val="000000"/>
                <w:lang w:val="uk-UA"/>
              </w:rPr>
            </w:pPr>
            <w:r w:rsidRPr="003A0E75">
              <w:rPr>
                <w:color w:val="000000"/>
                <w:lang w:val="uk-UA"/>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c>
          <w:tcPr>
            <w:tcW w:w="993"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contextualSpacing/>
              <w:jc w:val="center"/>
              <w:rPr>
                <w:lang w:val="uk-UA"/>
              </w:rPr>
            </w:pPr>
            <w:r w:rsidRPr="003A0E75">
              <w:rPr>
                <w:lang w:val="uk-UA"/>
              </w:rPr>
              <w:t>100</w:t>
            </w:r>
          </w:p>
        </w:tc>
      </w:tr>
    </w:tbl>
    <w:p w:rsidR="003A0E75" w:rsidRPr="003A0E75" w:rsidRDefault="003A0E75" w:rsidP="003A0E75">
      <w:pPr>
        <w:jc w:val="both"/>
        <w:rPr>
          <w:b/>
          <w:lang w:val="uk-UA"/>
        </w:rPr>
      </w:pPr>
    </w:p>
    <w:p w:rsidR="003A0E75" w:rsidRPr="003A0E75" w:rsidRDefault="003A0E75" w:rsidP="003A0E75">
      <w:pPr>
        <w:jc w:val="center"/>
        <w:rPr>
          <w:lang w:val="uk-UA"/>
        </w:rPr>
      </w:pPr>
      <w:r w:rsidRPr="003A0E75">
        <w:rPr>
          <w:lang w:val="uk-UA"/>
        </w:rPr>
        <w:t xml:space="preserve">Секретар міської ради                                                                                                                                                     Олександр СКАЛОЗУБ </w:t>
      </w:r>
    </w:p>
    <w:p w:rsidR="003A0E75" w:rsidRPr="003A0E75" w:rsidRDefault="003A0E75" w:rsidP="003A0E75">
      <w:pPr>
        <w:jc w:val="center"/>
        <w:rPr>
          <w:lang w:val="uk-UA"/>
        </w:rPr>
      </w:pPr>
    </w:p>
    <w:p w:rsidR="003A0E75" w:rsidRPr="003A0E75" w:rsidRDefault="003A0E75" w:rsidP="003A0E75">
      <w:pPr>
        <w:jc w:val="center"/>
        <w:rPr>
          <w:lang w:val="uk-UA"/>
        </w:rPr>
      </w:pPr>
      <w:r w:rsidRPr="003A0E75">
        <w:rPr>
          <w:lang w:val="uk-UA"/>
        </w:rPr>
        <w:t>______________________________________________________</w:t>
      </w:r>
    </w:p>
    <w:p w:rsidR="003A0E75" w:rsidRPr="003A0E75" w:rsidRDefault="003A0E75" w:rsidP="003A0E75">
      <w:pPr>
        <w:tabs>
          <w:tab w:val="left" w:pos="10632"/>
        </w:tabs>
        <w:ind w:left="9498"/>
        <w:jc w:val="both"/>
        <w:rPr>
          <w:bCs/>
          <w:color w:val="000000"/>
          <w:lang w:val="uk-UA"/>
        </w:rPr>
      </w:pPr>
    </w:p>
    <w:p w:rsidR="003A0E75" w:rsidRPr="003A0E75" w:rsidRDefault="003A0E75" w:rsidP="003A0E75">
      <w:pPr>
        <w:tabs>
          <w:tab w:val="left" w:pos="10632"/>
        </w:tabs>
        <w:ind w:left="9498"/>
        <w:jc w:val="both"/>
        <w:rPr>
          <w:bCs/>
          <w:color w:val="000000"/>
          <w:lang w:val="uk-UA"/>
        </w:rPr>
      </w:pPr>
    </w:p>
    <w:p w:rsidR="003A0E75" w:rsidRPr="003A0E75" w:rsidRDefault="003A0E75" w:rsidP="003A0E75">
      <w:pPr>
        <w:tabs>
          <w:tab w:val="left" w:pos="10632"/>
        </w:tabs>
        <w:ind w:left="9498"/>
        <w:jc w:val="both"/>
        <w:rPr>
          <w:bCs/>
          <w:color w:val="000000"/>
          <w:lang w:val="uk-UA"/>
        </w:rPr>
      </w:pPr>
    </w:p>
    <w:p w:rsidR="003A0E75" w:rsidRPr="003A0E75" w:rsidRDefault="003A0E75" w:rsidP="003A0E75">
      <w:pPr>
        <w:tabs>
          <w:tab w:val="left" w:pos="10632"/>
        </w:tabs>
        <w:ind w:left="9498"/>
        <w:jc w:val="both"/>
        <w:rPr>
          <w:bCs/>
          <w:color w:val="000000"/>
          <w:lang w:val="uk-UA"/>
        </w:rPr>
      </w:pPr>
    </w:p>
    <w:p w:rsidR="003A0E75" w:rsidRPr="003A0E75" w:rsidRDefault="003A0E75" w:rsidP="003A0E75">
      <w:pPr>
        <w:tabs>
          <w:tab w:val="left" w:pos="10632"/>
        </w:tabs>
        <w:ind w:left="9498"/>
        <w:jc w:val="both"/>
        <w:rPr>
          <w:bCs/>
          <w:color w:val="000000"/>
          <w:lang w:val="uk-UA"/>
        </w:rPr>
      </w:pPr>
    </w:p>
    <w:p w:rsidR="003A0E75" w:rsidRPr="003A0E75" w:rsidRDefault="003A0E75" w:rsidP="003A0E75">
      <w:pPr>
        <w:tabs>
          <w:tab w:val="left" w:pos="10632"/>
        </w:tabs>
        <w:ind w:left="9498"/>
        <w:jc w:val="both"/>
        <w:rPr>
          <w:bCs/>
          <w:color w:val="000000"/>
          <w:lang w:val="uk-UA"/>
        </w:rPr>
      </w:pPr>
    </w:p>
    <w:p w:rsidR="003A0E75" w:rsidRPr="003A0E75" w:rsidRDefault="003A0E75" w:rsidP="003A0E75">
      <w:pPr>
        <w:tabs>
          <w:tab w:val="left" w:pos="10632"/>
        </w:tabs>
        <w:ind w:left="9498"/>
        <w:jc w:val="both"/>
        <w:rPr>
          <w:bCs/>
          <w:color w:val="000000"/>
          <w:lang w:val="uk-UA"/>
        </w:rPr>
      </w:pPr>
    </w:p>
    <w:p w:rsidR="003A0E75" w:rsidRPr="003A0E75" w:rsidRDefault="003A0E75" w:rsidP="003A0E75">
      <w:pPr>
        <w:tabs>
          <w:tab w:val="left" w:pos="10632"/>
        </w:tabs>
        <w:ind w:left="9498"/>
        <w:jc w:val="both"/>
        <w:rPr>
          <w:bCs/>
          <w:color w:val="000000"/>
          <w:lang w:val="uk-UA"/>
        </w:rPr>
      </w:pPr>
    </w:p>
    <w:p w:rsidR="003A0E75" w:rsidRPr="003A0E75" w:rsidRDefault="003A0E75" w:rsidP="003A0E75">
      <w:pPr>
        <w:tabs>
          <w:tab w:val="left" w:pos="10632"/>
        </w:tabs>
        <w:ind w:left="9498"/>
        <w:jc w:val="both"/>
        <w:rPr>
          <w:bCs/>
          <w:color w:val="000000"/>
          <w:lang w:val="uk-UA"/>
        </w:rPr>
      </w:pPr>
    </w:p>
    <w:p w:rsidR="003A0E75" w:rsidRPr="003A0E75" w:rsidRDefault="003A0E75" w:rsidP="003A0E75">
      <w:pPr>
        <w:tabs>
          <w:tab w:val="left" w:pos="10632"/>
        </w:tabs>
        <w:ind w:left="9498"/>
        <w:jc w:val="both"/>
        <w:rPr>
          <w:bCs/>
          <w:color w:val="000000"/>
          <w:lang w:val="uk-UA"/>
        </w:rPr>
      </w:pPr>
    </w:p>
    <w:p w:rsidR="003A0E75" w:rsidRPr="003A0E75" w:rsidRDefault="003A0E75" w:rsidP="003A0E75">
      <w:pPr>
        <w:tabs>
          <w:tab w:val="left" w:pos="10632"/>
        </w:tabs>
        <w:ind w:left="9498"/>
        <w:jc w:val="both"/>
        <w:rPr>
          <w:bCs/>
          <w:color w:val="000000"/>
          <w:lang w:val="uk-UA"/>
        </w:rPr>
      </w:pPr>
    </w:p>
    <w:p w:rsidR="003A0E75" w:rsidRPr="003A0E75" w:rsidRDefault="003A0E75" w:rsidP="003A0E75">
      <w:pPr>
        <w:tabs>
          <w:tab w:val="left" w:pos="10632"/>
        </w:tabs>
        <w:ind w:left="9498"/>
        <w:jc w:val="both"/>
        <w:rPr>
          <w:bCs/>
          <w:color w:val="000000"/>
          <w:lang w:val="uk-UA"/>
        </w:rPr>
      </w:pPr>
    </w:p>
    <w:p w:rsidR="003A0E75" w:rsidRPr="003A0E75" w:rsidRDefault="003A0E75" w:rsidP="003A0E75">
      <w:pPr>
        <w:tabs>
          <w:tab w:val="left" w:pos="10632"/>
        </w:tabs>
        <w:ind w:left="9498"/>
        <w:jc w:val="both"/>
        <w:rPr>
          <w:bCs/>
          <w:color w:val="000000"/>
          <w:lang w:val="uk-UA"/>
        </w:rPr>
      </w:pPr>
    </w:p>
    <w:p w:rsidR="003A0E75" w:rsidRPr="003A0E75" w:rsidRDefault="003A0E75" w:rsidP="003A0E75">
      <w:pPr>
        <w:tabs>
          <w:tab w:val="left" w:pos="10632"/>
        </w:tabs>
        <w:ind w:left="9498"/>
        <w:jc w:val="both"/>
        <w:rPr>
          <w:bCs/>
          <w:color w:val="000000"/>
          <w:lang w:val="uk-UA"/>
        </w:rPr>
      </w:pPr>
    </w:p>
    <w:p w:rsidR="003A0E75" w:rsidRPr="003A0E75" w:rsidRDefault="003A0E75" w:rsidP="003A0E75">
      <w:pPr>
        <w:tabs>
          <w:tab w:val="left" w:pos="10632"/>
        </w:tabs>
        <w:ind w:left="9498"/>
        <w:jc w:val="both"/>
        <w:rPr>
          <w:bCs/>
          <w:color w:val="000000"/>
          <w:lang w:val="uk-UA"/>
        </w:rPr>
      </w:pPr>
    </w:p>
    <w:p w:rsidR="003A0E75" w:rsidRPr="003A0E75" w:rsidRDefault="003A0E75" w:rsidP="003A0E75">
      <w:pPr>
        <w:tabs>
          <w:tab w:val="left" w:pos="10632"/>
        </w:tabs>
        <w:ind w:left="9498"/>
        <w:jc w:val="both"/>
        <w:rPr>
          <w:bCs/>
          <w:color w:val="000000"/>
          <w:lang w:val="uk-UA"/>
        </w:rPr>
      </w:pPr>
    </w:p>
    <w:p w:rsidR="003A0E75" w:rsidRPr="003A0E75" w:rsidRDefault="003A0E75" w:rsidP="003A0E75">
      <w:pPr>
        <w:tabs>
          <w:tab w:val="left" w:pos="10632"/>
        </w:tabs>
        <w:ind w:left="9498"/>
        <w:jc w:val="both"/>
        <w:rPr>
          <w:bCs/>
          <w:color w:val="000000"/>
          <w:lang w:val="uk-UA"/>
        </w:rPr>
      </w:pPr>
    </w:p>
    <w:p w:rsidR="003A0E75" w:rsidRPr="003A0E75" w:rsidRDefault="003A0E75" w:rsidP="003A0E75">
      <w:pPr>
        <w:tabs>
          <w:tab w:val="left" w:pos="10632"/>
        </w:tabs>
        <w:ind w:left="9498"/>
        <w:jc w:val="both"/>
        <w:rPr>
          <w:bCs/>
          <w:color w:val="000000"/>
          <w:lang w:val="uk-UA"/>
        </w:rPr>
      </w:pPr>
    </w:p>
    <w:p w:rsidR="003A0E75" w:rsidRPr="003A0E75" w:rsidRDefault="003A0E75" w:rsidP="003A0E75">
      <w:pPr>
        <w:tabs>
          <w:tab w:val="left" w:pos="10632"/>
        </w:tabs>
        <w:ind w:left="9498"/>
        <w:jc w:val="both"/>
        <w:rPr>
          <w:bCs/>
          <w:color w:val="000000"/>
          <w:lang w:val="uk-UA"/>
        </w:rPr>
      </w:pPr>
    </w:p>
    <w:p w:rsidR="003A0E75" w:rsidRPr="003A0E75" w:rsidRDefault="003A0E75" w:rsidP="003A0E75">
      <w:pPr>
        <w:tabs>
          <w:tab w:val="left" w:pos="10632"/>
        </w:tabs>
        <w:ind w:left="9498"/>
        <w:jc w:val="both"/>
        <w:rPr>
          <w:bCs/>
          <w:color w:val="000000"/>
          <w:lang w:val="uk-UA"/>
        </w:rPr>
      </w:pPr>
    </w:p>
    <w:p w:rsidR="003A0E75" w:rsidRPr="003A0E75" w:rsidRDefault="003A0E75" w:rsidP="003A0E75">
      <w:pPr>
        <w:tabs>
          <w:tab w:val="left" w:pos="10632"/>
        </w:tabs>
        <w:ind w:left="9498"/>
        <w:jc w:val="both"/>
        <w:rPr>
          <w:bCs/>
          <w:color w:val="000000"/>
          <w:lang w:val="uk-UA"/>
        </w:rPr>
      </w:pPr>
      <w:r w:rsidRPr="003A0E75">
        <w:rPr>
          <w:bCs/>
          <w:color w:val="000000"/>
          <w:lang w:val="uk-UA"/>
        </w:rPr>
        <w:t>Додаток 3</w:t>
      </w:r>
    </w:p>
    <w:p w:rsidR="003A0E75" w:rsidRPr="003A0E75" w:rsidRDefault="003A0E75" w:rsidP="003A0E75">
      <w:pPr>
        <w:tabs>
          <w:tab w:val="left" w:pos="10632"/>
        </w:tabs>
        <w:ind w:left="9498"/>
        <w:contextualSpacing/>
        <w:jc w:val="both"/>
        <w:rPr>
          <w:lang w:val="uk-UA"/>
        </w:rPr>
      </w:pPr>
      <w:r w:rsidRPr="003A0E75">
        <w:rPr>
          <w:lang w:val="uk-UA"/>
        </w:rPr>
        <w:lastRenderedPageBreak/>
        <w:t xml:space="preserve">до цільової програми </w:t>
      </w:r>
      <w:r w:rsidRPr="003A0E75">
        <w:rPr>
          <w:bCs/>
          <w:lang w:val="uk-UA"/>
        </w:rPr>
        <w:t>«Благоустрій території міста Білгорода -Дністровського на 2025-2028 роки»</w:t>
      </w:r>
    </w:p>
    <w:p w:rsidR="003A0E75" w:rsidRPr="003A0E75" w:rsidRDefault="003A0E75" w:rsidP="003A0E75">
      <w:pPr>
        <w:rPr>
          <w:lang w:val="uk-UA"/>
        </w:rPr>
      </w:pPr>
    </w:p>
    <w:p w:rsidR="003A0E75" w:rsidRPr="003A0E75" w:rsidRDefault="003A0E75" w:rsidP="003A0E75">
      <w:pPr>
        <w:jc w:val="center"/>
        <w:rPr>
          <w:b/>
          <w:bCs/>
          <w:color w:val="000000"/>
          <w:lang w:val="uk-UA"/>
        </w:rPr>
      </w:pPr>
      <w:r w:rsidRPr="003A0E75">
        <w:rPr>
          <w:b/>
          <w:bCs/>
          <w:color w:val="000000"/>
          <w:lang w:val="uk-UA"/>
        </w:rPr>
        <w:t>РЕСУРСНЕ ЗАБЕЗПЕЧЕННЯ ПРОГРАМИ</w:t>
      </w:r>
    </w:p>
    <w:p w:rsidR="003A0E75" w:rsidRPr="003A0E75" w:rsidRDefault="003A0E75" w:rsidP="003A0E75">
      <w:pPr>
        <w:jc w:val="right"/>
        <w:rPr>
          <w:b/>
          <w:bCs/>
          <w:color w:val="000000"/>
          <w:lang w:val="uk-UA"/>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2"/>
        <w:gridCol w:w="1418"/>
        <w:gridCol w:w="1559"/>
        <w:gridCol w:w="1984"/>
        <w:gridCol w:w="1985"/>
        <w:gridCol w:w="3403"/>
      </w:tblGrid>
      <w:tr w:rsidR="003A0E75" w:rsidRPr="003A0E75" w:rsidTr="008F3957">
        <w:tc>
          <w:tcPr>
            <w:tcW w:w="4252"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3A0E75" w:rsidRPr="003A0E75" w:rsidRDefault="003A0E75" w:rsidP="00041ECD">
            <w:pPr>
              <w:widowControl w:val="0"/>
              <w:tabs>
                <w:tab w:val="left" w:pos="0"/>
              </w:tabs>
              <w:autoSpaceDE w:val="0"/>
              <w:autoSpaceDN w:val="0"/>
              <w:jc w:val="center"/>
              <w:rPr>
                <w:color w:val="000000"/>
                <w:lang w:val="uk-UA"/>
              </w:rPr>
            </w:pPr>
            <w:r w:rsidRPr="003A0E75">
              <w:rPr>
                <w:color w:val="000000"/>
                <w:lang w:val="uk-UA"/>
              </w:rPr>
              <w:t>Обсяг коштів, що пропонується залучити на виконання Програми</w:t>
            </w:r>
          </w:p>
        </w:tc>
        <w:tc>
          <w:tcPr>
            <w:tcW w:w="6946" w:type="dxa"/>
            <w:gridSpan w:val="4"/>
            <w:tcBorders>
              <w:top w:val="single" w:sz="4" w:space="0" w:color="auto"/>
              <w:left w:val="single" w:sz="4" w:space="0" w:color="auto"/>
              <w:bottom w:val="single" w:sz="4" w:space="0" w:color="auto"/>
              <w:right w:val="single" w:sz="4" w:space="0" w:color="auto"/>
            </w:tcBorders>
            <w:shd w:val="clear" w:color="auto" w:fill="BDD6EE"/>
          </w:tcPr>
          <w:p w:rsidR="003A0E75" w:rsidRPr="003A0E75" w:rsidRDefault="003A0E75" w:rsidP="00041ECD">
            <w:pPr>
              <w:widowControl w:val="0"/>
              <w:tabs>
                <w:tab w:val="left" w:pos="0"/>
              </w:tabs>
              <w:autoSpaceDE w:val="0"/>
              <w:autoSpaceDN w:val="0"/>
              <w:jc w:val="center"/>
              <w:rPr>
                <w:color w:val="000000"/>
                <w:lang w:val="uk-UA"/>
              </w:rPr>
            </w:pPr>
            <w:r w:rsidRPr="003A0E75">
              <w:rPr>
                <w:color w:val="000000"/>
                <w:lang w:val="uk-UA"/>
              </w:rPr>
              <w:t>Етапи виконання програми</w:t>
            </w:r>
          </w:p>
        </w:tc>
        <w:tc>
          <w:tcPr>
            <w:tcW w:w="3403" w:type="dxa"/>
            <w:vMerge w:val="restart"/>
            <w:tcBorders>
              <w:top w:val="single" w:sz="4" w:space="0" w:color="auto"/>
              <w:left w:val="single" w:sz="4" w:space="0" w:color="auto"/>
              <w:right w:val="single" w:sz="4" w:space="0" w:color="auto"/>
            </w:tcBorders>
            <w:shd w:val="clear" w:color="auto" w:fill="BDD6EE"/>
            <w:vAlign w:val="center"/>
          </w:tcPr>
          <w:p w:rsidR="003A0E75" w:rsidRPr="003A0E75" w:rsidRDefault="003A0E75" w:rsidP="00041ECD">
            <w:pPr>
              <w:widowControl w:val="0"/>
              <w:tabs>
                <w:tab w:val="left" w:pos="317"/>
              </w:tabs>
              <w:autoSpaceDE w:val="0"/>
              <w:autoSpaceDN w:val="0"/>
              <w:ind w:right="-108"/>
              <w:jc w:val="center"/>
              <w:rPr>
                <w:color w:val="000000"/>
                <w:lang w:val="uk-UA"/>
              </w:rPr>
            </w:pPr>
            <w:r w:rsidRPr="003A0E75">
              <w:rPr>
                <w:color w:val="000000"/>
                <w:lang w:val="uk-UA"/>
              </w:rPr>
              <w:t>Всього витрат на виконання програми</w:t>
            </w:r>
          </w:p>
          <w:p w:rsidR="003A0E75" w:rsidRPr="003A0E75" w:rsidRDefault="003A0E75" w:rsidP="00041ECD">
            <w:pPr>
              <w:widowControl w:val="0"/>
              <w:tabs>
                <w:tab w:val="left" w:pos="317"/>
              </w:tabs>
              <w:autoSpaceDE w:val="0"/>
              <w:autoSpaceDN w:val="0"/>
              <w:ind w:right="-108"/>
              <w:jc w:val="center"/>
              <w:rPr>
                <w:color w:val="000000"/>
                <w:lang w:val="uk-UA"/>
              </w:rPr>
            </w:pPr>
            <w:proofErr w:type="spellStart"/>
            <w:r w:rsidRPr="003A0E75">
              <w:rPr>
                <w:color w:val="000000"/>
                <w:lang w:val="uk-UA"/>
              </w:rPr>
              <w:t>тис.грн</w:t>
            </w:r>
            <w:proofErr w:type="spellEnd"/>
          </w:p>
        </w:tc>
      </w:tr>
      <w:tr w:rsidR="003A0E75" w:rsidRPr="003A0E75" w:rsidTr="008F3957">
        <w:tc>
          <w:tcPr>
            <w:tcW w:w="4252" w:type="dxa"/>
            <w:vMerge/>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rPr>
                <w:color w:val="000000"/>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BDD6EE"/>
            <w:vAlign w:val="center"/>
          </w:tcPr>
          <w:p w:rsidR="003A0E75" w:rsidRPr="003A0E75" w:rsidRDefault="003A0E75" w:rsidP="00041ECD">
            <w:pPr>
              <w:widowControl w:val="0"/>
              <w:tabs>
                <w:tab w:val="left" w:pos="0"/>
              </w:tabs>
              <w:autoSpaceDE w:val="0"/>
              <w:autoSpaceDN w:val="0"/>
              <w:jc w:val="center"/>
              <w:rPr>
                <w:color w:val="000000"/>
                <w:lang w:val="uk-UA"/>
              </w:rPr>
            </w:pPr>
            <w:r w:rsidRPr="003A0E75">
              <w:rPr>
                <w:color w:val="000000"/>
                <w:lang w:val="uk-UA"/>
              </w:rPr>
              <w:t>І</w:t>
            </w:r>
          </w:p>
        </w:tc>
        <w:tc>
          <w:tcPr>
            <w:tcW w:w="1559" w:type="dxa"/>
            <w:tcBorders>
              <w:top w:val="single" w:sz="4" w:space="0" w:color="auto"/>
              <w:left w:val="single" w:sz="4" w:space="0" w:color="auto"/>
              <w:bottom w:val="single" w:sz="4" w:space="0" w:color="auto"/>
              <w:right w:val="single" w:sz="4" w:space="0" w:color="auto"/>
            </w:tcBorders>
            <w:shd w:val="clear" w:color="auto" w:fill="BDD6EE"/>
            <w:vAlign w:val="center"/>
          </w:tcPr>
          <w:p w:rsidR="003A0E75" w:rsidRPr="003A0E75" w:rsidRDefault="003A0E75" w:rsidP="00041ECD">
            <w:pPr>
              <w:widowControl w:val="0"/>
              <w:tabs>
                <w:tab w:val="left" w:pos="0"/>
              </w:tabs>
              <w:autoSpaceDE w:val="0"/>
              <w:autoSpaceDN w:val="0"/>
              <w:jc w:val="center"/>
              <w:rPr>
                <w:color w:val="000000"/>
                <w:lang w:val="uk-UA"/>
              </w:rPr>
            </w:pPr>
            <w:r w:rsidRPr="003A0E75">
              <w:rPr>
                <w:color w:val="000000"/>
                <w:lang w:val="uk-UA"/>
              </w:rPr>
              <w:t>ІІ</w:t>
            </w:r>
          </w:p>
        </w:tc>
        <w:tc>
          <w:tcPr>
            <w:tcW w:w="1984" w:type="dxa"/>
            <w:tcBorders>
              <w:top w:val="single" w:sz="4" w:space="0" w:color="auto"/>
              <w:left w:val="single" w:sz="4" w:space="0" w:color="auto"/>
              <w:bottom w:val="single" w:sz="4" w:space="0" w:color="auto"/>
              <w:right w:val="single" w:sz="4" w:space="0" w:color="auto"/>
            </w:tcBorders>
            <w:shd w:val="clear" w:color="auto" w:fill="BDD6EE"/>
            <w:vAlign w:val="center"/>
          </w:tcPr>
          <w:p w:rsidR="003A0E75" w:rsidRPr="003A0E75" w:rsidRDefault="003A0E75" w:rsidP="00041ECD">
            <w:pPr>
              <w:widowControl w:val="0"/>
              <w:tabs>
                <w:tab w:val="left" w:pos="0"/>
              </w:tabs>
              <w:autoSpaceDE w:val="0"/>
              <w:autoSpaceDN w:val="0"/>
              <w:jc w:val="center"/>
              <w:rPr>
                <w:color w:val="000000"/>
                <w:lang w:val="uk-UA"/>
              </w:rPr>
            </w:pPr>
            <w:r w:rsidRPr="003A0E75">
              <w:rPr>
                <w:color w:val="000000"/>
                <w:lang w:val="uk-UA"/>
              </w:rPr>
              <w:t>ІІІ</w:t>
            </w:r>
          </w:p>
        </w:tc>
        <w:tc>
          <w:tcPr>
            <w:tcW w:w="1985" w:type="dxa"/>
            <w:tcBorders>
              <w:top w:val="single" w:sz="4" w:space="0" w:color="auto"/>
              <w:left w:val="single" w:sz="4" w:space="0" w:color="auto"/>
              <w:bottom w:val="single" w:sz="4" w:space="0" w:color="auto"/>
              <w:right w:val="single" w:sz="4" w:space="0" w:color="auto"/>
            </w:tcBorders>
            <w:shd w:val="clear" w:color="auto" w:fill="BDD6EE"/>
            <w:vAlign w:val="center"/>
          </w:tcPr>
          <w:p w:rsidR="003A0E75" w:rsidRPr="003A0E75" w:rsidRDefault="003A0E75" w:rsidP="00041ECD">
            <w:pPr>
              <w:widowControl w:val="0"/>
              <w:tabs>
                <w:tab w:val="left" w:pos="0"/>
              </w:tabs>
              <w:autoSpaceDE w:val="0"/>
              <w:autoSpaceDN w:val="0"/>
              <w:jc w:val="center"/>
              <w:rPr>
                <w:color w:val="000000"/>
                <w:lang w:val="uk-UA"/>
              </w:rPr>
            </w:pPr>
            <w:r w:rsidRPr="003A0E75">
              <w:rPr>
                <w:color w:val="000000"/>
                <w:lang w:val="uk-UA"/>
              </w:rPr>
              <w:t>ІV</w:t>
            </w:r>
          </w:p>
        </w:tc>
        <w:tc>
          <w:tcPr>
            <w:tcW w:w="3403" w:type="dxa"/>
            <w:vMerge/>
            <w:tcBorders>
              <w:left w:val="single" w:sz="4" w:space="0" w:color="auto"/>
              <w:right w:val="single" w:sz="4" w:space="0" w:color="auto"/>
            </w:tcBorders>
            <w:shd w:val="clear" w:color="auto" w:fill="BDD6EE"/>
            <w:vAlign w:val="center"/>
          </w:tcPr>
          <w:p w:rsidR="003A0E75" w:rsidRPr="003A0E75" w:rsidRDefault="003A0E75" w:rsidP="00041ECD">
            <w:pPr>
              <w:rPr>
                <w:color w:val="000000"/>
                <w:lang w:val="uk-UA"/>
              </w:rPr>
            </w:pPr>
          </w:p>
        </w:tc>
      </w:tr>
      <w:tr w:rsidR="003A0E75" w:rsidRPr="003A0E75" w:rsidTr="008F3957">
        <w:tc>
          <w:tcPr>
            <w:tcW w:w="4252" w:type="dxa"/>
            <w:vMerge/>
            <w:tcBorders>
              <w:top w:val="single" w:sz="4" w:space="0" w:color="auto"/>
              <w:left w:val="single" w:sz="4" w:space="0" w:color="auto"/>
              <w:bottom w:val="single" w:sz="4" w:space="0" w:color="auto"/>
              <w:right w:val="single" w:sz="4" w:space="0" w:color="auto"/>
            </w:tcBorders>
            <w:vAlign w:val="center"/>
          </w:tcPr>
          <w:p w:rsidR="003A0E75" w:rsidRPr="003A0E75" w:rsidRDefault="003A0E75" w:rsidP="00041ECD">
            <w:pPr>
              <w:rPr>
                <w:color w:val="000000"/>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C6D9F1"/>
            <w:vAlign w:val="center"/>
          </w:tcPr>
          <w:p w:rsidR="003A0E75" w:rsidRPr="003A0E75" w:rsidRDefault="003A0E75" w:rsidP="00041ECD">
            <w:pPr>
              <w:tabs>
                <w:tab w:val="left" w:pos="0"/>
              </w:tabs>
              <w:autoSpaceDE w:val="0"/>
              <w:autoSpaceDN w:val="0"/>
              <w:jc w:val="center"/>
              <w:rPr>
                <w:color w:val="000000"/>
                <w:lang w:val="uk-UA"/>
              </w:rPr>
            </w:pPr>
            <w:r w:rsidRPr="003A0E75">
              <w:rPr>
                <w:color w:val="000000"/>
                <w:lang w:val="uk-UA"/>
              </w:rPr>
              <w:t>2025 рік</w:t>
            </w:r>
          </w:p>
          <w:p w:rsidR="003A0E75" w:rsidRPr="003A0E75" w:rsidRDefault="003A0E75" w:rsidP="00041ECD">
            <w:pPr>
              <w:tabs>
                <w:tab w:val="left" w:pos="0"/>
              </w:tabs>
              <w:autoSpaceDE w:val="0"/>
              <w:autoSpaceDN w:val="0"/>
              <w:jc w:val="center"/>
              <w:rPr>
                <w:color w:val="000000"/>
                <w:lang w:val="uk-UA"/>
              </w:rPr>
            </w:pPr>
            <w:proofErr w:type="spellStart"/>
            <w:r w:rsidRPr="003A0E75">
              <w:rPr>
                <w:color w:val="000000"/>
                <w:lang w:val="uk-UA"/>
              </w:rPr>
              <w:t>тис.грн</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C6D9F1"/>
            <w:vAlign w:val="center"/>
          </w:tcPr>
          <w:p w:rsidR="003A0E75" w:rsidRPr="003A0E75" w:rsidRDefault="003A0E75" w:rsidP="00041ECD">
            <w:pPr>
              <w:tabs>
                <w:tab w:val="left" w:pos="0"/>
              </w:tabs>
              <w:autoSpaceDE w:val="0"/>
              <w:autoSpaceDN w:val="0"/>
              <w:jc w:val="center"/>
              <w:rPr>
                <w:color w:val="000000"/>
                <w:lang w:val="uk-UA"/>
              </w:rPr>
            </w:pPr>
            <w:r w:rsidRPr="003A0E75">
              <w:rPr>
                <w:color w:val="000000"/>
                <w:lang w:val="uk-UA"/>
              </w:rPr>
              <w:t>2026 рік,</w:t>
            </w:r>
          </w:p>
          <w:p w:rsidR="003A0E75" w:rsidRPr="003A0E75" w:rsidRDefault="003A0E75" w:rsidP="00041ECD">
            <w:pPr>
              <w:tabs>
                <w:tab w:val="left" w:pos="0"/>
              </w:tabs>
              <w:autoSpaceDE w:val="0"/>
              <w:autoSpaceDN w:val="0"/>
              <w:jc w:val="center"/>
              <w:rPr>
                <w:color w:val="000000"/>
                <w:lang w:val="uk-UA"/>
              </w:rPr>
            </w:pPr>
            <w:proofErr w:type="spellStart"/>
            <w:r w:rsidRPr="003A0E75">
              <w:rPr>
                <w:color w:val="000000"/>
                <w:lang w:val="uk-UA"/>
              </w:rPr>
              <w:t>тис.грн</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C6D9F1"/>
            <w:vAlign w:val="center"/>
          </w:tcPr>
          <w:p w:rsidR="003A0E75" w:rsidRPr="003A0E75" w:rsidRDefault="003A0E75" w:rsidP="00041ECD">
            <w:pPr>
              <w:tabs>
                <w:tab w:val="left" w:pos="0"/>
              </w:tabs>
              <w:autoSpaceDE w:val="0"/>
              <w:autoSpaceDN w:val="0"/>
              <w:jc w:val="center"/>
              <w:rPr>
                <w:color w:val="000000"/>
                <w:lang w:val="uk-UA"/>
              </w:rPr>
            </w:pPr>
            <w:r w:rsidRPr="003A0E75">
              <w:rPr>
                <w:color w:val="000000"/>
                <w:lang w:val="uk-UA"/>
              </w:rPr>
              <w:t>2027 рік,</w:t>
            </w:r>
          </w:p>
          <w:p w:rsidR="003A0E75" w:rsidRPr="003A0E75" w:rsidRDefault="003A0E75" w:rsidP="00041ECD">
            <w:pPr>
              <w:tabs>
                <w:tab w:val="left" w:pos="0"/>
              </w:tabs>
              <w:autoSpaceDE w:val="0"/>
              <w:autoSpaceDN w:val="0"/>
              <w:jc w:val="center"/>
              <w:rPr>
                <w:color w:val="000000"/>
                <w:lang w:val="uk-UA"/>
              </w:rPr>
            </w:pPr>
            <w:proofErr w:type="spellStart"/>
            <w:r w:rsidRPr="003A0E75">
              <w:rPr>
                <w:color w:val="000000"/>
                <w:lang w:val="uk-UA"/>
              </w:rPr>
              <w:t>тис.грн</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rsidR="003A0E75" w:rsidRPr="003A0E75" w:rsidRDefault="003A0E75" w:rsidP="00041ECD">
            <w:pPr>
              <w:tabs>
                <w:tab w:val="left" w:pos="0"/>
              </w:tabs>
              <w:autoSpaceDE w:val="0"/>
              <w:autoSpaceDN w:val="0"/>
              <w:jc w:val="center"/>
              <w:rPr>
                <w:color w:val="000000"/>
                <w:lang w:val="uk-UA"/>
              </w:rPr>
            </w:pPr>
            <w:r w:rsidRPr="003A0E75">
              <w:rPr>
                <w:color w:val="000000"/>
                <w:lang w:val="uk-UA"/>
              </w:rPr>
              <w:t>2028 рік,</w:t>
            </w:r>
          </w:p>
          <w:p w:rsidR="003A0E75" w:rsidRPr="003A0E75" w:rsidRDefault="003A0E75" w:rsidP="00041ECD">
            <w:pPr>
              <w:tabs>
                <w:tab w:val="left" w:pos="0"/>
              </w:tabs>
              <w:autoSpaceDE w:val="0"/>
              <w:autoSpaceDN w:val="0"/>
              <w:jc w:val="center"/>
              <w:rPr>
                <w:color w:val="000000"/>
                <w:lang w:val="uk-UA"/>
              </w:rPr>
            </w:pPr>
            <w:proofErr w:type="spellStart"/>
            <w:r w:rsidRPr="003A0E75">
              <w:rPr>
                <w:color w:val="000000"/>
                <w:lang w:val="uk-UA"/>
              </w:rPr>
              <w:t>тис.грн</w:t>
            </w:r>
            <w:proofErr w:type="spellEnd"/>
          </w:p>
        </w:tc>
        <w:tc>
          <w:tcPr>
            <w:tcW w:w="3403" w:type="dxa"/>
            <w:vMerge/>
            <w:tcBorders>
              <w:left w:val="single" w:sz="4" w:space="0" w:color="auto"/>
              <w:bottom w:val="single" w:sz="4" w:space="0" w:color="auto"/>
              <w:right w:val="single" w:sz="4" w:space="0" w:color="auto"/>
            </w:tcBorders>
            <w:vAlign w:val="center"/>
          </w:tcPr>
          <w:p w:rsidR="003A0E75" w:rsidRPr="003A0E75" w:rsidRDefault="003A0E75" w:rsidP="00041ECD">
            <w:pPr>
              <w:rPr>
                <w:color w:val="000000"/>
                <w:lang w:val="uk-UA"/>
              </w:rPr>
            </w:pPr>
          </w:p>
        </w:tc>
      </w:tr>
      <w:tr w:rsidR="003A0E75" w:rsidRPr="003A0E75" w:rsidTr="0095505F">
        <w:trPr>
          <w:trHeight w:val="58"/>
        </w:trPr>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3A0E75" w:rsidRPr="003A0E75" w:rsidRDefault="003A0E75" w:rsidP="00041ECD">
            <w:pPr>
              <w:widowControl w:val="0"/>
              <w:tabs>
                <w:tab w:val="left" w:pos="0"/>
              </w:tabs>
              <w:autoSpaceDE w:val="0"/>
              <w:autoSpaceDN w:val="0"/>
              <w:jc w:val="center"/>
              <w:rPr>
                <w:b/>
                <w:color w:val="000000"/>
                <w:lang w:val="uk-UA"/>
              </w:rPr>
            </w:pPr>
            <w:r w:rsidRPr="003A0E75">
              <w:rPr>
                <w:b/>
                <w:color w:val="000000"/>
                <w:lang w:val="uk-UA"/>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A0E75" w:rsidRPr="003A0E75" w:rsidRDefault="003A0E75" w:rsidP="0095505F">
            <w:pPr>
              <w:widowControl w:val="0"/>
              <w:tabs>
                <w:tab w:val="left" w:pos="0"/>
              </w:tabs>
              <w:autoSpaceDE w:val="0"/>
              <w:autoSpaceDN w:val="0"/>
              <w:contextualSpacing/>
              <w:jc w:val="center"/>
              <w:rPr>
                <w:b/>
                <w:color w:val="000000"/>
                <w:lang w:val="uk-UA"/>
              </w:rPr>
            </w:pPr>
            <w:r w:rsidRPr="003A0E75">
              <w:rPr>
                <w:b/>
                <w:color w:val="000000"/>
                <w:lang w:val="uk-UA"/>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3A0E75" w:rsidRPr="003A0E75" w:rsidRDefault="003A0E75" w:rsidP="0095505F">
            <w:pPr>
              <w:widowControl w:val="0"/>
              <w:tabs>
                <w:tab w:val="left" w:pos="0"/>
              </w:tabs>
              <w:autoSpaceDE w:val="0"/>
              <w:autoSpaceDN w:val="0"/>
              <w:contextualSpacing/>
              <w:jc w:val="center"/>
              <w:rPr>
                <w:b/>
                <w:color w:val="000000"/>
                <w:lang w:val="uk-UA"/>
              </w:rPr>
            </w:pPr>
            <w:r w:rsidRPr="003A0E75">
              <w:rPr>
                <w:b/>
                <w:color w:val="000000"/>
                <w:lang w:val="uk-UA"/>
              </w:rPr>
              <w:t>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A0E75" w:rsidRPr="003A0E75" w:rsidRDefault="003A0E75" w:rsidP="0095505F">
            <w:pPr>
              <w:widowControl w:val="0"/>
              <w:tabs>
                <w:tab w:val="left" w:pos="0"/>
              </w:tabs>
              <w:autoSpaceDE w:val="0"/>
              <w:autoSpaceDN w:val="0"/>
              <w:contextualSpacing/>
              <w:jc w:val="center"/>
              <w:rPr>
                <w:b/>
                <w:color w:val="000000"/>
                <w:lang w:val="uk-UA"/>
              </w:rPr>
            </w:pPr>
            <w:r w:rsidRPr="003A0E75">
              <w:rPr>
                <w:b/>
                <w:color w:val="000000"/>
                <w:lang w:val="uk-U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3A0E75" w:rsidRPr="003A0E75" w:rsidRDefault="003A0E75" w:rsidP="0095505F">
            <w:pPr>
              <w:widowControl w:val="0"/>
              <w:tabs>
                <w:tab w:val="left" w:pos="0"/>
              </w:tabs>
              <w:autoSpaceDE w:val="0"/>
              <w:autoSpaceDN w:val="0"/>
              <w:contextualSpacing/>
              <w:jc w:val="center"/>
              <w:rPr>
                <w:b/>
                <w:color w:val="000000"/>
                <w:lang w:val="uk-UA"/>
              </w:rPr>
            </w:pPr>
            <w:r w:rsidRPr="003A0E75">
              <w:rPr>
                <w:b/>
                <w:color w:val="000000"/>
                <w:lang w:val="uk-UA"/>
              </w:rPr>
              <w:t>5</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3A0E75" w:rsidRPr="003A0E75" w:rsidRDefault="003A0E75" w:rsidP="0095505F">
            <w:pPr>
              <w:widowControl w:val="0"/>
              <w:tabs>
                <w:tab w:val="left" w:pos="0"/>
              </w:tabs>
              <w:autoSpaceDE w:val="0"/>
              <w:autoSpaceDN w:val="0"/>
              <w:contextualSpacing/>
              <w:jc w:val="center"/>
              <w:rPr>
                <w:b/>
                <w:color w:val="000000"/>
                <w:lang w:val="uk-UA"/>
              </w:rPr>
            </w:pPr>
            <w:r w:rsidRPr="003A0E75">
              <w:rPr>
                <w:b/>
                <w:color w:val="000000"/>
                <w:lang w:val="uk-UA"/>
              </w:rPr>
              <w:t>6</w:t>
            </w:r>
          </w:p>
        </w:tc>
      </w:tr>
      <w:tr w:rsidR="0095505F" w:rsidRPr="003A0E75" w:rsidTr="0095505F">
        <w:tc>
          <w:tcPr>
            <w:tcW w:w="4252" w:type="dxa"/>
            <w:tcBorders>
              <w:top w:val="single" w:sz="4" w:space="0" w:color="auto"/>
              <w:left w:val="single" w:sz="4" w:space="0" w:color="auto"/>
              <w:bottom w:val="single" w:sz="4" w:space="0" w:color="auto"/>
              <w:right w:val="single" w:sz="4" w:space="0" w:color="auto"/>
            </w:tcBorders>
          </w:tcPr>
          <w:p w:rsidR="0095505F" w:rsidRPr="003A0E75" w:rsidRDefault="0095505F" w:rsidP="0095505F">
            <w:pPr>
              <w:tabs>
                <w:tab w:val="left" w:pos="0"/>
              </w:tabs>
              <w:autoSpaceDE w:val="0"/>
              <w:autoSpaceDN w:val="0"/>
              <w:contextualSpacing/>
              <w:rPr>
                <w:color w:val="000000"/>
                <w:lang w:val="uk-UA"/>
              </w:rPr>
            </w:pPr>
            <w:r w:rsidRPr="003A0E75">
              <w:rPr>
                <w:color w:val="000000"/>
                <w:lang w:val="uk-UA"/>
              </w:rPr>
              <w:t>Обсяг ресурсів, всього,</w:t>
            </w:r>
          </w:p>
          <w:p w:rsidR="0095505F" w:rsidRPr="003A0E75" w:rsidRDefault="0095505F" w:rsidP="0095505F">
            <w:pPr>
              <w:tabs>
                <w:tab w:val="left" w:pos="0"/>
              </w:tabs>
              <w:autoSpaceDE w:val="0"/>
              <w:autoSpaceDN w:val="0"/>
              <w:contextualSpacing/>
              <w:jc w:val="right"/>
              <w:rPr>
                <w:color w:val="000000"/>
                <w:lang w:val="uk-UA"/>
              </w:rPr>
            </w:pPr>
            <w:r w:rsidRPr="003A0E75">
              <w:rPr>
                <w:color w:val="000000"/>
                <w:lang w:val="uk-UA"/>
              </w:rPr>
              <w:t>у тому числі:</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95505F" w:rsidRPr="003A0E75" w:rsidRDefault="0095505F" w:rsidP="0095505F">
            <w:pPr>
              <w:contextualSpacing/>
              <w:jc w:val="center"/>
              <w:rPr>
                <w:color w:val="000000"/>
                <w:lang w:val="uk-UA"/>
              </w:rPr>
            </w:pPr>
            <w:r w:rsidRPr="003A0E75">
              <w:rPr>
                <w:color w:val="000000"/>
                <w:lang w:val="uk-UA"/>
              </w:rPr>
              <w:t>45125,35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95505F" w:rsidRPr="00240DC0" w:rsidRDefault="0095505F" w:rsidP="0095505F">
            <w:pPr>
              <w:widowControl w:val="0"/>
              <w:suppressAutoHyphens/>
              <w:contextualSpacing/>
              <w:jc w:val="center"/>
              <w:rPr>
                <w:rFonts w:eastAsia="MS Gothic"/>
                <w:color w:val="000000"/>
                <w:kern w:val="1"/>
                <w:highlight w:val="yellow"/>
                <w:lang w:val="uk-UA" w:eastAsia="zh-CN" w:bidi="hi-IN"/>
              </w:rPr>
            </w:pPr>
            <w:r w:rsidRPr="0095505F">
              <w:rPr>
                <w:rFonts w:eastAsia="MS Gothic" w:cs="Times New Roman"/>
                <w:b/>
                <w:color w:val="000000"/>
                <w:kern w:val="1"/>
                <w:lang w:val="uk-UA" w:eastAsia="zh-CN" w:bidi="hi-IN"/>
              </w:rPr>
              <w:t>55539,59</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95505F" w:rsidRPr="003A0E75" w:rsidRDefault="0095505F" w:rsidP="0095505F">
            <w:pPr>
              <w:widowControl w:val="0"/>
              <w:suppressAutoHyphens/>
              <w:contextualSpacing/>
              <w:jc w:val="center"/>
              <w:rPr>
                <w:rFonts w:eastAsia="MS Gothic"/>
                <w:color w:val="000000"/>
                <w:kern w:val="1"/>
                <w:lang w:val="uk-UA" w:eastAsia="zh-CN" w:bidi="hi-IN"/>
              </w:rPr>
            </w:pPr>
            <w:r w:rsidRPr="003A0E75">
              <w:rPr>
                <w:rFonts w:eastAsia="MS Gothic"/>
                <w:color w:val="000000"/>
                <w:kern w:val="1"/>
                <w:lang w:val="uk-UA" w:eastAsia="zh-CN" w:bidi="hi-IN"/>
              </w:rPr>
              <w:t>54721,76</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95505F" w:rsidRPr="003A0E75" w:rsidRDefault="0095505F" w:rsidP="0095505F">
            <w:pPr>
              <w:widowControl w:val="0"/>
              <w:suppressAutoHyphens/>
              <w:contextualSpacing/>
              <w:jc w:val="center"/>
              <w:rPr>
                <w:rFonts w:eastAsia="MS Gothic"/>
                <w:color w:val="000000"/>
                <w:kern w:val="1"/>
                <w:lang w:val="uk-UA" w:eastAsia="zh-CN" w:bidi="hi-IN"/>
              </w:rPr>
            </w:pPr>
            <w:r w:rsidRPr="003A0E75">
              <w:rPr>
                <w:rFonts w:eastAsia="MS Gothic"/>
                <w:b/>
                <w:bCs/>
                <w:color w:val="000000"/>
                <w:kern w:val="1"/>
                <w:lang w:val="uk-UA" w:eastAsia="zh-CN" w:bidi="hi-IN"/>
              </w:rPr>
              <w:t>57521,96</w:t>
            </w:r>
          </w:p>
        </w:tc>
        <w:tc>
          <w:tcPr>
            <w:tcW w:w="3403" w:type="dxa"/>
            <w:tcBorders>
              <w:top w:val="single" w:sz="4" w:space="0" w:color="auto"/>
              <w:left w:val="single" w:sz="4" w:space="0" w:color="auto"/>
              <w:bottom w:val="single" w:sz="4" w:space="0" w:color="auto"/>
              <w:right w:val="single" w:sz="4" w:space="0" w:color="auto"/>
            </w:tcBorders>
            <w:vAlign w:val="center"/>
          </w:tcPr>
          <w:p w:rsidR="0095505F" w:rsidRPr="00186446" w:rsidRDefault="0095505F" w:rsidP="0095505F">
            <w:pPr>
              <w:widowControl w:val="0"/>
              <w:contextualSpacing/>
              <w:jc w:val="center"/>
              <w:rPr>
                <w:rFonts w:eastAsia="MS Gothic" w:cs="Times New Roman"/>
                <w:color w:val="000000"/>
                <w:kern w:val="1"/>
                <w:lang w:val="uk-UA" w:bidi="hi-IN"/>
              </w:rPr>
            </w:pPr>
            <w:r w:rsidRPr="00186446">
              <w:rPr>
                <w:rFonts w:eastAsia="MS Gothic" w:cs="Times New Roman"/>
                <w:b/>
                <w:color w:val="000000"/>
                <w:kern w:val="1"/>
                <w:lang w:val="uk-UA" w:bidi="hi-IN"/>
              </w:rPr>
              <w:t>212908,66</w:t>
            </w:r>
          </w:p>
        </w:tc>
      </w:tr>
      <w:tr w:rsidR="0095505F" w:rsidRPr="003A0E75" w:rsidTr="0095505F">
        <w:tc>
          <w:tcPr>
            <w:tcW w:w="4252" w:type="dxa"/>
            <w:tcBorders>
              <w:top w:val="single" w:sz="4" w:space="0" w:color="auto"/>
              <w:left w:val="single" w:sz="4" w:space="0" w:color="auto"/>
              <w:bottom w:val="single" w:sz="4" w:space="0" w:color="auto"/>
              <w:right w:val="single" w:sz="4" w:space="0" w:color="auto"/>
            </w:tcBorders>
          </w:tcPr>
          <w:p w:rsidR="0095505F" w:rsidRPr="003A0E75" w:rsidRDefault="0095505F" w:rsidP="0095505F">
            <w:pPr>
              <w:tabs>
                <w:tab w:val="left" w:pos="0"/>
              </w:tabs>
              <w:autoSpaceDE w:val="0"/>
              <w:autoSpaceDN w:val="0"/>
              <w:contextualSpacing/>
              <w:rPr>
                <w:color w:val="000000"/>
                <w:lang w:val="uk-UA"/>
              </w:rPr>
            </w:pPr>
            <w:r w:rsidRPr="003A0E75">
              <w:rPr>
                <w:color w:val="000000"/>
                <w:lang w:val="uk-UA"/>
              </w:rPr>
              <w:t>державний бюджет</w:t>
            </w:r>
          </w:p>
        </w:tc>
        <w:tc>
          <w:tcPr>
            <w:tcW w:w="1418" w:type="dxa"/>
            <w:tcBorders>
              <w:top w:val="single" w:sz="4" w:space="0" w:color="auto"/>
              <w:left w:val="single" w:sz="4" w:space="0" w:color="auto"/>
              <w:bottom w:val="single" w:sz="4" w:space="0" w:color="auto"/>
              <w:right w:val="single" w:sz="4" w:space="0" w:color="auto"/>
            </w:tcBorders>
            <w:vAlign w:val="center"/>
          </w:tcPr>
          <w:p w:rsidR="0095505F" w:rsidRPr="003A0E75" w:rsidRDefault="0095505F" w:rsidP="0095505F">
            <w:pPr>
              <w:widowControl w:val="0"/>
              <w:tabs>
                <w:tab w:val="left" w:pos="183"/>
              </w:tabs>
              <w:autoSpaceDE w:val="0"/>
              <w:autoSpaceDN w:val="0"/>
              <w:ind w:right="-102"/>
              <w:contextualSpacing/>
              <w:jc w:val="center"/>
              <w:rPr>
                <w:color w:val="000000"/>
                <w:lang w:val="uk-UA"/>
              </w:rPr>
            </w:pPr>
            <w:r w:rsidRPr="003A0E75">
              <w:rPr>
                <w:color w:val="000000"/>
                <w:lang w:val="uk-UA"/>
              </w:rPr>
              <w:t>0,00</w:t>
            </w:r>
          </w:p>
        </w:tc>
        <w:tc>
          <w:tcPr>
            <w:tcW w:w="1559" w:type="dxa"/>
            <w:tcBorders>
              <w:top w:val="single" w:sz="4" w:space="0" w:color="auto"/>
              <w:left w:val="single" w:sz="4" w:space="0" w:color="auto"/>
              <w:bottom w:val="single" w:sz="4" w:space="0" w:color="auto"/>
              <w:right w:val="single" w:sz="4" w:space="0" w:color="auto"/>
            </w:tcBorders>
          </w:tcPr>
          <w:p w:rsidR="0095505F" w:rsidRPr="0095505F" w:rsidRDefault="0095505F" w:rsidP="0095505F">
            <w:pPr>
              <w:widowControl w:val="0"/>
              <w:suppressAutoHyphens/>
              <w:contextualSpacing/>
              <w:jc w:val="center"/>
              <w:rPr>
                <w:rFonts w:eastAsia="MS Gothic" w:cs="MS Gothic"/>
                <w:kern w:val="1"/>
                <w:lang w:val="uk-UA" w:eastAsia="zh-CN" w:bidi="hi-IN"/>
              </w:rPr>
            </w:pPr>
            <w:r w:rsidRPr="0095505F">
              <w:rPr>
                <w:color w:val="000000"/>
                <w:lang w:val="uk-UA"/>
              </w:rPr>
              <w:t>0,00</w:t>
            </w:r>
          </w:p>
        </w:tc>
        <w:tc>
          <w:tcPr>
            <w:tcW w:w="1984" w:type="dxa"/>
            <w:tcBorders>
              <w:top w:val="single" w:sz="4" w:space="0" w:color="auto"/>
              <w:left w:val="single" w:sz="4" w:space="0" w:color="auto"/>
              <w:bottom w:val="single" w:sz="4" w:space="0" w:color="auto"/>
              <w:right w:val="single" w:sz="4" w:space="0" w:color="auto"/>
            </w:tcBorders>
          </w:tcPr>
          <w:p w:rsidR="0095505F" w:rsidRPr="0095505F" w:rsidRDefault="0095505F" w:rsidP="0095505F">
            <w:pPr>
              <w:widowControl w:val="0"/>
              <w:suppressAutoHyphens/>
              <w:contextualSpacing/>
              <w:jc w:val="center"/>
              <w:rPr>
                <w:rFonts w:eastAsia="MS Gothic" w:cs="MS Gothic"/>
                <w:kern w:val="1"/>
                <w:lang w:val="uk-UA" w:eastAsia="zh-CN" w:bidi="hi-IN"/>
              </w:rPr>
            </w:pPr>
            <w:r w:rsidRPr="0095505F">
              <w:rPr>
                <w:color w:val="000000"/>
                <w:lang w:val="uk-UA"/>
              </w:rPr>
              <w:t>0,00</w:t>
            </w:r>
          </w:p>
        </w:tc>
        <w:tc>
          <w:tcPr>
            <w:tcW w:w="1985" w:type="dxa"/>
            <w:tcBorders>
              <w:top w:val="single" w:sz="4" w:space="0" w:color="auto"/>
              <w:left w:val="single" w:sz="4" w:space="0" w:color="auto"/>
              <w:bottom w:val="single" w:sz="4" w:space="0" w:color="auto"/>
              <w:right w:val="single" w:sz="4" w:space="0" w:color="auto"/>
            </w:tcBorders>
          </w:tcPr>
          <w:p w:rsidR="0095505F" w:rsidRPr="0095505F" w:rsidRDefault="0095505F" w:rsidP="0095505F">
            <w:pPr>
              <w:widowControl w:val="0"/>
              <w:suppressAutoHyphens/>
              <w:contextualSpacing/>
              <w:jc w:val="center"/>
              <w:rPr>
                <w:rFonts w:eastAsia="MS Gothic" w:cs="MS Gothic"/>
                <w:kern w:val="1"/>
                <w:lang w:val="uk-UA" w:eastAsia="zh-CN" w:bidi="hi-IN"/>
              </w:rPr>
            </w:pPr>
            <w:r w:rsidRPr="0095505F">
              <w:rPr>
                <w:color w:val="000000"/>
                <w:lang w:val="uk-UA"/>
              </w:rPr>
              <w:t>0,00</w:t>
            </w:r>
          </w:p>
        </w:tc>
        <w:tc>
          <w:tcPr>
            <w:tcW w:w="3403" w:type="dxa"/>
            <w:tcBorders>
              <w:top w:val="single" w:sz="4" w:space="0" w:color="auto"/>
              <w:left w:val="single" w:sz="4" w:space="0" w:color="auto"/>
              <w:bottom w:val="single" w:sz="4" w:space="0" w:color="auto"/>
              <w:right w:val="single" w:sz="4" w:space="0" w:color="auto"/>
            </w:tcBorders>
            <w:vAlign w:val="center"/>
          </w:tcPr>
          <w:p w:rsidR="0095505F" w:rsidRPr="0095505F" w:rsidRDefault="0095505F" w:rsidP="0095505F">
            <w:pPr>
              <w:widowControl w:val="0"/>
              <w:suppressAutoHyphens/>
              <w:contextualSpacing/>
              <w:jc w:val="center"/>
              <w:rPr>
                <w:rFonts w:eastAsia="MS Gothic" w:cs="MS Gothic"/>
                <w:kern w:val="1"/>
                <w:lang w:val="uk-UA" w:eastAsia="zh-CN" w:bidi="hi-IN"/>
              </w:rPr>
            </w:pPr>
            <w:r w:rsidRPr="0095505F">
              <w:rPr>
                <w:color w:val="000000"/>
                <w:lang w:val="uk-UA"/>
              </w:rPr>
              <w:t>0,00</w:t>
            </w:r>
          </w:p>
        </w:tc>
      </w:tr>
      <w:tr w:rsidR="0095505F" w:rsidRPr="003A0E75" w:rsidTr="0095505F">
        <w:tc>
          <w:tcPr>
            <w:tcW w:w="4252" w:type="dxa"/>
            <w:tcBorders>
              <w:top w:val="single" w:sz="4" w:space="0" w:color="auto"/>
              <w:left w:val="single" w:sz="4" w:space="0" w:color="auto"/>
              <w:bottom w:val="single" w:sz="4" w:space="0" w:color="auto"/>
              <w:right w:val="single" w:sz="4" w:space="0" w:color="auto"/>
            </w:tcBorders>
          </w:tcPr>
          <w:p w:rsidR="0095505F" w:rsidRPr="003A0E75" w:rsidRDefault="0095505F" w:rsidP="0095505F">
            <w:pPr>
              <w:tabs>
                <w:tab w:val="left" w:pos="0"/>
              </w:tabs>
              <w:autoSpaceDE w:val="0"/>
              <w:autoSpaceDN w:val="0"/>
              <w:contextualSpacing/>
              <w:rPr>
                <w:color w:val="000000"/>
                <w:lang w:val="uk-UA"/>
              </w:rPr>
            </w:pPr>
            <w:r w:rsidRPr="003A0E75">
              <w:rPr>
                <w:color w:val="000000"/>
                <w:lang w:val="uk-UA"/>
              </w:rPr>
              <w:t>обласний бюджет</w:t>
            </w:r>
          </w:p>
        </w:tc>
        <w:tc>
          <w:tcPr>
            <w:tcW w:w="1418" w:type="dxa"/>
            <w:tcBorders>
              <w:top w:val="single" w:sz="4" w:space="0" w:color="auto"/>
              <w:left w:val="single" w:sz="4" w:space="0" w:color="auto"/>
              <w:bottom w:val="single" w:sz="4" w:space="0" w:color="auto"/>
              <w:right w:val="single" w:sz="4" w:space="0" w:color="auto"/>
            </w:tcBorders>
            <w:vAlign w:val="center"/>
          </w:tcPr>
          <w:p w:rsidR="0095505F" w:rsidRPr="003A0E75" w:rsidRDefault="0095505F" w:rsidP="0095505F">
            <w:pPr>
              <w:widowControl w:val="0"/>
              <w:tabs>
                <w:tab w:val="left" w:pos="183"/>
              </w:tabs>
              <w:autoSpaceDE w:val="0"/>
              <w:autoSpaceDN w:val="0"/>
              <w:ind w:right="-102"/>
              <w:contextualSpacing/>
              <w:jc w:val="center"/>
              <w:rPr>
                <w:color w:val="000000"/>
                <w:lang w:val="uk-UA"/>
              </w:rPr>
            </w:pPr>
            <w:r w:rsidRPr="003A0E75">
              <w:rPr>
                <w:color w:val="000000"/>
                <w:lang w:val="uk-UA"/>
              </w:rPr>
              <w:t>0,00</w:t>
            </w:r>
          </w:p>
        </w:tc>
        <w:tc>
          <w:tcPr>
            <w:tcW w:w="1559" w:type="dxa"/>
            <w:tcBorders>
              <w:top w:val="single" w:sz="4" w:space="0" w:color="auto"/>
              <w:left w:val="single" w:sz="4" w:space="0" w:color="auto"/>
              <w:bottom w:val="single" w:sz="4" w:space="0" w:color="auto"/>
              <w:right w:val="single" w:sz="4" w:space="0" w:color="auto"/>
            </w:tcBorders>
          </w:tcPr>
          <w:p w:rsidR="0095505F" w:rsidRPr="0095505F" w:rsidRDefault="0095505F" w:rsidP="0095505F">
            <w:pPr>
              <w:widowControl w:val="0"/>
              <w:suppressAutoHyphens/>
              <w:contextualSpacing/>
              <w:jc w:val="center"/>
              <w:rPr>
                <w:rFonts w:eastAsia="MS Gothic" w:cs="MS Gothic"/>
                <w:kern w:val="1"/>
                <w:lang w:val="uk-UA" w:eastAsia="zh-CN" w:bidi="hi-IN"/>
              </w:rPr>
            </w:pPr>
            <w:r w:rsidRPr="0095505F">
              <w:rPr>
                <w:color w:val="000000"/>
                <w:lang w:val="uk-UA"/>
              </w:rPr>
              <w:t>0,00</w:t>
            </w:r>
          </w:p>
        </w:tc>
        <w:tc>
          <w:tcPr>
            <w:tcW w:w="1984" w:type="dxa"/>
            <w:tcBorders>
              <w:top w:val="single" w:sz="4" w:space="0" w:color="auto"/>
              <w:left w:val="single" w:sz="4" w:space="0" w:color="auto"/>
              <w:bottom w:val="single" w:sz="4" w:space="0" w:color="auto"/>
              <w:right w:val="single" w:sz="4" w:space="0" w:color="auto"/>
            </w:tcBorders>
          </w:tcPr>
          <w:p w:rsidR="0095505F" w:rsidRPr="0095505F" w:rsidRDefault="0095505F" w:rsidP="0095505F">
            <w:pPr>
              <w:widowControl w:val="0"/>
              <w:suppressAutoHyphens/>
              <w:contextualSpacing/>
              <w:jc w:val="center"/>
              <w:rPr>
                <w:rFonts w:eastAsia="MS Gothic" w:cs="MS Gothic"/>
                <w:kern w:val="1"/>
                <w:lang w:val="uk-UA" w:eastAsia="zh-CN" w:bidi="hi-IN"/>
              </w:rPr>
            </w:pPr>
            <w:r w:rsidRPr="0095505F">
              <w:rPr>
                <w:color w:val="000000"/>
                <w:lang w:val="uk-UA"/>
              </w:rPr>
              <w:t>0,00</w:t>
            </w:r>
          </w:p>
        </w:tc>
        <w:tc>
          <w:tcPr>
            <w:tcW w:w="1985" w:type="dxa"/>
            <w:tcBorders>
              <w:top w:val="single" w:sz="4" w:space="0" w:color="auto"/>
              <w:left w:val="single" w:sz="4" w:space="0" w:color="auto"/>
              <w:bottom w:val="single" w:sz="4" w:space="0" w:color="auto"/>
              <w:right w:val="single" w:sz="4" w:space="0" w:color="auto"/>
            </w:tcBorders>
          </w:tcPr>
          <w:p w:rsidR="0095505F" w:rsidRPr="0095505F" w:rsidRDefault="0095505F" w:rsidP="0095505F">
            <w:pPr>
              <w:widowControl w:val="0"/>
              <w:suppressAutoHyphens/>
              <w:contextualSpacing/>
              <w:jc w:val="center"/>
              <w:rPr>
                <w:rFonts w:eastAsia="MS Gothic" w:cs="MS Gothic"/>
                <w:kern w:val="1"/>
                <w:lang w:val="uk-UA" w:eastAsia="zh-CN" w:bidi="hi-IN"/>
              </w:rPr>
            </w:pPr>
            <w:r w:rsidRPr="0095505F">
              <w:rPr>
                <w:color w:val="000000"/>
                <w:lang w:val="uk-UA"/>
              </w:rPr>
              <w:t>0,00</w:t>
            </w:r>
          </w:p>
        </w:tc>
        <w:tc>
          <w:tcPr>
            <w:tcW w:w="3403" w:type="dxa"/>
            <w:tcBorders>
              <w:top w:val="single" w:sz="4" w:space="0" w:color="auto"/>
              <w:left w:val="single" w:sz="4" w:space="0" w:color="auto"/>
              <w:bottom w:val="single" w:sz="4" w:space="0" w:color="auto"/>
              <w:right w:val="single" w:sz="4" w:space="0" w:color="auto"/>
            </w:tcBorders>
            <w:vAlign w:val="center"/>
          </w:tcPr>
          <w:p w:rsidR="0095505F" w:rsidRPr="0095505F" w:rsidRDefault="0095505F" w:rsidP="0095505F">
            <w:pPr>
              <w:widowControl w:val="0"/>
              <w:suppressAutoHyphens/>
              <w:contextualSpacing/>
              <w:jc w:val="center"/>
              <w:rPr>
                <w:rFonts w:eastAsia="MS Gothic" w:cs="MS Gothic"/>
                <w:kern w:val="1"/>
                <w:lang w:val="uk-UA" w:eastAsia="zh-CN" w:bidi="hi-IN"/>
              </w:rPr>
            </w:pPr>
            <w:r w:rsidRPr="0095505F">
              <w:rPr>
                <w:color w:val="000000"/>
                <w:lang w:val="uk-UA"/>
              </w:rPr>
              <w:t>0,00</w:t>
            </w:r>
          </w:p>
        </w:tc>
      </w:tr>
      <w:tr w:rsidR="0095505F" w:rsidRPr="003A0E75" w:rsidTr="0095505F">
        <w:tc>
          <w:tcPr>
            <w:tcW w:w="4252" w:type="dxa"/>
            <w:tcBorders>
              <w:top w:val="single" w:sz="4" w:space="0" w:color="auto"/>
              <w:left w:val="single" w:sz="4" w:space="0" w:color="auto"/>
              <w:bottom w:val="single" w:sz="4" w:space="0" w:color="auto"/>
              <w:right w:val="single" w:sz="4" w:space="0" w:color="auto"/>
            </w:tcBorders>
          </w:tcPr>
          <w:p w:rsidR="0095505F" w:rsidRPr="003A0E75" w:rsidRDefault="0095505F" w:rsidP="0095505F">
            <w:pPr>
              <w:tabs>
                <w:tab w:val="left" w:pos="0"/>
              </w:tabs>
              <w:autoSpaceDE w:val="0"/>
              <w:autoSpaceDN w:val="0"/>
              <w:contextualSpacing/>
              <w:rPr>
                <w:color w:val="000000"/>
                <w:lang w:val="uk-UA"/>
              </w:rPr>
            </w:pPr>
            <w:r w:rsidRPr="003A0E75">
              <w:rPr>
                <w:color w:val="000000"/>
                <w:lang w:val="uk-UA"/>
              </w:rPr>
              <w:t xml:space="preserve">бюджет Білгород-Дністровської міської територіальної громади </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95505F" w:rsidRPr="003A0E75" w:rsidRDefault="0095505F" w:rsidP="0095505F">
            <w:pPr>
              <w:contextualSpacing/>
              <w:jc w:val="center"/>
              <w:rPr>
                <w:color w:val="000000"/>
                <w:lang w:val="uk-UA"/>
              </w:rPr>
            </w:pPr>
            <w:r w:rsidRPr="003A0E75">
              <w:rPr>
                <w:color w:val="000000"/>
                <w:lang w:val="uk-UA"/>
              </w:rPr>
              <w:t>45125,35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95505F" w:rsidRPr="00240DC0" w:rsidRDefault="0095505F" w:rsidP="0095505F">
            <w:pPr>
              <w:widowControl w:val="0"/>
              <w:suppressAutoHyphens/>
              <w:contextualSpacing/>
              <w:jc w:val="center"/>
              <w:rPr>
                <w:rFonts w:eastAsia="MS Gothic"/>
                <w:color w:val="000000"/>
                <w:kern w:val="1"/>
                <w:highlight w:val="yellow"/>
                <w:lang w:val="uk-UA" w:eastAsia="zh-CN" w:bidi="hi-IN"/>
              </w:rPr>
            </w:pPr>
            <w:r w:rsidRPr="0095505F">
              <w:rPr>
                <w:rFonts w:eastAsia="MS Gothic" w:cs="Times New Roman"/>
                <w:b/>
                <w:color w:val="000000"/>
                <w:kern w:val="1"/>
                <w:lang w:val="uk-UA" w:eastAsia="zh-CN" w:bidi="hi-IN"/>
              </w:rPr>
              <w:t>55539,59</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95505F" w:rsidRPr="003A0E75" w:rsidRDefault="0095505F" w:rsidP="0095505F">
            <w:pPr>
              <w:widowControl w:val="0"/>
              <w:suppressAutoHyphens/>
              <w:contextualSpacing/>
              <w:jc w:val="center"/>
              <w:rPr>
                <w:rFonts w:eastAsia="MS Gothic"/>
                <w:color w:val="000000"/>
                <w:kern w:val="1"/>
                <w:lang w:val="uk-UA" w:eastAsia="zh-CN" w:bidi="hi-IN"/>
              </w:rPr>
            </w:pPr>
            <w:r w:rsidRPr="003A0E75">
              <w:rPr>
                <w:rFonts w:eastAsia="MS Gothic"/>
                <w:color w:val="000000"/>
                <w:kern w:val="1"/>
                <w:lang w:val="uk-UA" w:eastAsia="zh-CN" w:bidi="hi-IN"/>
              </w:rPr>
              <w:t>54721,76</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95505F" w:rsidRPr="003A0E75" w:rsidRDefault="0095505F" w:rsidP="0095505F">
            <w:pPr>
              <w:widowControl w:val="0"/>
              <w:suppressAutoHyphens/>
              <w:contextualSpacing/>
              <w:jc w:val="center"/>
              <w:rPr>
                <w:rFonts w:eastAsia="MS Gothic"/>
                <w:color w:val="000000"/>
                <w:kern w:val="1"/>
                <w:lang w:val="uk-UA" w:eastAsia="zh-CN" w:bidi="hi-IN"/>
              </w:rPr>
            </w:pPr>
            <w:r w:rsidRPr="003A0E75">
              <w:rPr>
                <w:rFonts w:eastAsia="MS Gothic"/>
                <w:b/>
                <w:bCs/>
                <w:color w:val="000000"/>
                <w:kern w:val="1"/>
                <w:lang w:val="uk-UA" w:eastAsia="zh-CN" w:bidi="hi-IN"/>
              </w:rPr>
              <w:t>57521,96</w:t>
            </w:r>
          </w:p>
        </w:tc>
        <w:tc>
          <w:tcPr>
            <w:tcW w:w="3403" w:type="dxa"/>
            <w:tcBorders>
              <w:top w:val="single" w:sz="4" w:space="0" w:color="auto"/>
              <w:left w:val="single" w:sz="4" w:space="0" w:color="auto"/>
              <w:bottom w:val="single" w:sz="4" w:space="0" w:color="auto"/>
              <w:right w:val="single" w:sz="4" w:space="0" w:color="auto"/>
            </w:tcBorders>
            <w:vAlign w:val="center"/>
          </w:tcPr>
          <w:p w:rsidR="0095505F" w:rsidRPr="00186446" w:rsidRDefault="0095505F" w:rsidP="0095505F">
            <w:pPr>
              <w:widowControl w:val="0"/>
              <w:contextualSpacing/>
              <w:jc w:val="center"/>
              <w:rPr>
                <w:rFonts w:eastAsia="MS Gothic" w:cs="Times New Roman"/>
                <w:color w:val="000000"/>
                <w:kern w:val="1"/>
                <w:lang w:val="uk-UA" w:bidi="hi-IN"/>
              </w:rPr>
            </w:pPr>
            <w:r w:rsidRPr="00186446">
              <w:rPr>
                <w:rFonts w:eastAsia="MS Gothic" w:cs="Times New Roman"/>
                <w:b/>
                <w:color w:val="000000"/>
                <w:kern w:val="1"/>
                <w:lang w:val="uk-UA" w:bidi="hi-IN"/>
              </w:rPr>
              <w:t>212908,66</w:t>
            </w:r>
          </w:p>
        </w:tc>
      </w:tr>
    </w:tbl>
    <w:p w:rsidR="003A0E75" w:rsidRPr="003A0E75" w:rsidRDefault="003A0E75" w:rsidP="0095505F">
      <w:pPr>
        <w:contextualSpacing/>
        <w:jc w:val="both"/>
        <w:rPr>
          <w:b/>
          <w:lang w:val="uk-UA"/>
        </w:rPr>
      </w:pPr>
    </w:p>
    <w:p w:rsidR="003A0E75" w:rsidRPr="003A0E75" w:rsidRDefault="003A0E75" w:rsidP="003A0E75">
      <w:pPr>
        <w:jc w:val="both"/>
        <w:rPr>
          <w:b/>
          <w:lang w:val="uk-UA"/>
        </w:rPr>
      </w:pPr>
      <w:r w:rsidRPr="003A0E75">
        <w:rPr>
          <w:b/>
          <w:lang w:val="uk-UA"/>
        </w:rPr>
        <w:tab/>
      </w:r>
    </w:p>
    <w:p w:rsidR="003A0E75" w:rsidRPr="003A0E75" w:rsidRDefault="003A0E75" w:rsidP="003A0E75">
      <w:pPr>
        <w:jc w:val="center"/>
        <w:rPr>
          <w:lang w:val="uk-UA"/>
        </w:rPr>
      </w:pPr>
      <w:r w:rsidRPr="003A0E75">
        <w:rPr>
          <w:lang w:val="uk-UA"/>
        </w:rPr>
        <w:t>Секретар міської ради                                                                                                                                                                    Олександр СКАЛОЗУБ</w:t>
      </w:r>
    </w:p>
    <w:p w:rsidR="003A0E75" w:rsidRPr="003A0E75" w:rsidRDefault="003A0E75" w:rsidP="003A0E75">
      <w:pPr>
        <w:jc w:val="center"/>
        <w:rPr>
          <w:lang w:val="uk-UA"/>
        </w:rPr>
      </w:pPr>
      <w:r w:rsidRPr="003A0E75">
        <w:rPr>
          <w:lang w:val="uk-UA"/>
        </w:rPr>
        <w:t xml:space="preserve"> </w:t>
      </w:r>
    </w:p>
    <w:p w:rsidR="003A0E75" w:rsidRPr="003A0E75" w:rsidRDefault="003A0E75" w:rsidP="003A0E75">
      <w:pPr>
        <w:widowControl w:val="0"/>
        <w:suppressAutoHyphens/>
        <w:jc w:val="center"/>
        <w:rPr>
          <w:rFonts w:eastAsia="MS Gothic" w:cs="MS Gothic"/>
          <w:kern w:val="1"/>
          <w:lang w:val="uk-UA" w:eastAsia="zh-CN" w:bidi="hi-IN"/>
        </w:rPr>
      </w:pPr>
      <w:r w:rsidRPr="003A0E75">
        <w:rPr>
          <w:rFonts w:eastAsia="MS Gothic" w:cs="MS Gothic"/>
          <w:kern w:val="1"/>
          <w:lang w:val="uk-UA" w:eastAsia="zh-CN" w:bidi="hi-IN"/>
        </w:rPr>
        <w:t>_____________________________________________________</w:t>
      </w:r>
    </w:p>
    <w:p w:rsidR="003A0E75" w:rsidRPr="003A0E75" w:rsidRDefault="003A0E75" w:rsidP="003A0E75">
      <w:pPr>
        <w:widowControl w:val="0"/>
        <w:suppressAutoHyphens/>
        <w:jc w:val="center"/>
        <w:rPr>
          <w:rFonts w:eastAsia="MS Gothic" w:cs="MS Gothic"/>
          <w:kern w:val="1"/>
          <w:lang w:val="uk-UA" w:eastAsia="zh-CN" w:bidi="hi-IN"/>
        </w:rPr>
      </w:pPr>
    </w:p>
    <w:p w:rsidR="003A0E75" w:rsidRPr="003A0E75" w:rsidRDefault="003A0E75" w:rsidP="003A0E75">
      <w:pPr>
        <w:widowControl w:val="0"/>
        <w:suppressAutoHyphens/>
        <w:jc w:val="center"/>
        <w:rPr>
          <w:rFonts w:eastAsia="MS Gothic" w:cs="MS Gothic"/>
          <w:kern w:val="1"/>
          <w:lang w:val="uk-UA" w:eastAsia="zh-CN" w:bidi="hi-IN"/>
        </w:rPr>
      </w:pPr>
    </w:p>
    <w:p w:rsidR="003A0E75" w:rsidRDefault="003A0E75" w:rsidP="003A0E75">
      <w:pPr>
        <w:rPr>
          <w:lang w:val="uk-UA"/>
        </w:rPr>
      </w:pPr>
    </w:p>
    <w:p w:rsidR="00AF5C34" w:rsidRDefault="00AF5C34" w:rsidP="003A0E75">
      <w:pPr>
        <w:rPr>
          <w:lang w:val="uk-UA"/>
        </w:rPr>
      </w:pPr>
    </w:p>
    <w:p w:rsidR="00AF5C34" w:rsidRDefault="00AF5C34" w:rsidP="003A0E75">
      <w:pPr>
        <w:rPr>
          <w:lang w:val="uk-UA"/>
        </w:rPr>
      </w:pPr>
    </w:p>
    <w:p w:rsidR="00AF5C34" w:rsidRDefault="00AF5C34" w:rsidP="003A0E75">
      <w:pPr>
        <w:rPr>
          <w:lang w:val="uk-UA"/>
        </w:rPr>
      </w:pPr>
    </w:p>
    <w:p w:rsidR="00AF5C34" w:rsidRDefault="00AF5C34" w:rsidP="003A0E75">
      <w:pPr>
        <w:rPr>
          <w:lang w:val="uk-UA"/>
        </w:rPr>
      </w:pPr>
    </w:p>
    <w:p w:rsidR="00AF5C34" w:rsidRDefault="00AF5C34" w:rsidP="003A0E75">
      <w:pPr>
        <w:rPr>
          <w:lang w:val="uk-UA"/>
        </w:rPr>
      </w:pPr>
    </w:p>
    <w:p w:rsidR="00AF5C34" w:rsidRDefault="00AF5C34" w:rsidP="003A0E75">
      <w:pPr>
        <w:rPr>
          <w:lang w:val="uk-UA"/>
        </w:rPr>
      </w:pPr>
    </w:p>
    <w:p w:rsidR="00AF5C34" w:rsidRDefault="00AF5C34" w:rsidP="003A0E75">
      <w:pPr>
        <w:rPr>
          <w:lang w:val="uk-UA"/>
        </w:rPr>
      </w:pPr>
    </w:p>
    <w:p w:rsidR="00AF5C34" w:rsidRDefault="00AF5C34" w:rsidP="00AF5C34">
      <w:pPr>
        <w:contextualSpacing/>
        <w:jc w:val="center"/>
        <w:outlineLvl w:val="0"/>
        <w:rPr>
          <w:rFonts w:cs="Times New Roman"/>
          <w:lang w:val="uk-UA"/>
        </w:rPr>
        <w:sectPr w:rsidR="00AF5C34" w:rsidSect="003A0E75">
          <w:headerReference w:type="default" r:id="rId11"/>
          <w:pgSz w:w="16838" w:h="11906" w:orient="landscape"/>
          <w:pgMar w:top="1134" w:right="567" w:bottom="1134" w:left="1701" w:header="709" w:footer="709" w:gutter="0"/>
          <w:cols w:space="708"/>
          <w:docGrid w:linePitch="360"/>
        </w:sectPr>
      </w:pPr>
    </w:p>
    <w:p w:rsidR="00AF5C34" w:rsidRPr="00BE0195" w:rsidRDefault="00AF5C34" w:rsidP="00AF5C34">
      <w:pPr>
        <w:contextualSpacing/>
        <w:jc w:val="center"/>
        <w:outlineLvl w:val="0"/>
        <w:rPr>
          <w:rFonts w:cs="Times New Roman"/>
          <w:lang w:val="uk-UA"/>
        </w:rPr>
      </w:pPr>
      <w:r w:rsidRPr="00BE0195">
        <w:rPr>
          <w:rFonts w:cs="Times New Roman"/>
          <w:lang w:val="uk-UA"/>
        </w:rPr>
        <w:lastRenderedPageBreak/>
        <w:t xml:space="preserve">Порівняльні  таблиці </w:t>
      </w:r>
    </w:p>
    <w:p w:rsidR="00AF5C34" w:rsidRDefault="00AF5C34" w:rsidP="00AF5C34">
      <w:pPr>
        <w:contextualSpacing/>
        <w:jc w:val="center"/>
        <w:outlineLvl w:val="0"/>
        <w:rPr>
          <w:rFonts w:cs="Times New Roman"/>
          <w:bCs/>
          <w:lang w:val="uk-UA"/>
        </w:rPr>
      </w:pPr>
      <w:r w:rsidRPr="00BE0195">
        <w:rPr>
          <w:rFonts w:cs="Times New Roman"/>
          <w:lang w:val="uk-UA"/>
        </w:rPr>
        <w:lastRenderedPageBreak/>
        <w:t xml:space="preserve">до </w:t>
      </w:r>
      <w:bookmarkStart w:id="8" w:name="_Hlk113955305"/>
      <w:bookmarkStart w:id="9" w:name="_Hlk74574911"/>
      <w:r>
        <w:rPr>
          <w:rFonts w:cs="Times New Roman"/>
          <w:lang w:val="uk-UA"/>
        </w:rPr>
        <w:t xml:space="preserve">проекту </w:t>
      </w:r>
      <w:bookmarkEnd w:id="8"/>
      <w:bookmarkEnd w:id="9"/>
      <w:r w:rsidRPr="00592843">
        <w:rPr>
          <w:rFonts w:cs="Times New Roman"/>
          <w:lang w:val="uk-UA"/>
        </w:rPr>
        <w:t>цільової програми «</w:t>
      </w:r>
      <w:r w:rsidRPr="00516B81">
        <w:rPr>
          <w:rFonts w:cs="Times New Roman"/>
          <w:bCs/>
          <w:lang w:val="uk-UA"/>
        </w:rPr>
        <w:t>Благоустрій території міста Білгорода -Дністровського на 2025-2028 роки</w:t>
      </w:r>
      <w:r w:rsidRPr="00592843">
        <w:rPr>
          <w:rFonts w:cs="Times New Roman"/>
          <w:bCs/>
          <w:lang w:val="uk-UA"/>
        </w:rPr>
        <w:t>»</w:t>
      </w:r>
    </w:p>
    <w:tbl>
      <w:tblPr>
        <w:tblW w:w="14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
        <w:gridCol w:w="6189"/>
        <w:gridCol w:w="7638"/>
      </w:tblGrid>
      <w:tr w:rsidR="00AF5C34" w:rsidRPr="00393448" w:rsidTr="007611D1">
        <w:trPr>
          <w:trHeight w:val="152"/>
          <w:tblHeader/>
          <w:jc w:val="center"/>
        </w:trPr>
        <w:tc>
          <w:tcPr>
            <w:tcW w:w="506" w:type="dxa"/>
            <w:vAlign w:val="center"/>
          </w:tcPr>
          <w:p w:rsidR="00AF5C34" w:rsidRPr="00393448" w:rsidRDefault="00AF5C34" w:rsidP="007611D1">
            <w:pPr>
              <w:ind w:left="-86"/>
              <w:contextualSpacing/>
              <w:jc w:val="center"/>
              <w:outlineLvl w:val="0"/>
              <w:rPr>
                <w:rFonts w:cs="Times New Roman"/>
                <w:lang w:val="uk-UA"/>
              </w:rPr>
            </w:pPr>
            <w:r>
              <w:rPr>
                <w:rFonts w:cs="Times New Roman"/>
                <w:lang w:val="uk-UA"/>
              </w:rPr>
              <w:t>№</w:t>
            </w:r>
          </w:p>
        </w:tc>
        <w:tc>
          <w:tcPr>
            <w:tcW w:w="6189" w:type="dxa"/>
            <w:vAlign w:val="center"/>
          </w:tcPr>
          <w:p w:rsidR="00AF5C34" w:rsidRPr="00393448" w:rsidRDefault="00AF5C34" w:rsidP="007611D1">
            <w:pPr>
              <w:contextualSpacing/>
              <w:jc w:val="center"/>
              <w:outlineLvl w:val="0"/>
              <w:rPr>
                <w:rFonts w:cs="Times New Roman"/>
                <w:lang w:val="uk-UA"/>
              </w:rPr>
            </w:pPr>
            <w:r w:rsidRPr="00393448">
              <w:rPr>
                <w:rFonts w:cs="Times New Roman"/>
                <w:lang w:val="uk-UA"/>
              </w:rPr>
              <w:t xml:space="preserve">Чина редакція </w:t>
            </w:r>
          </w:p>
        </w:tc>
        <w:tc>
          <w:tcPr>
            <w:tcW w:w="7638" w:type="dxa"/>
            <w:vAlign w:val="center"/>
          </w:tcPr>
          <w:p w:rsidR="00AF5C34" w:rsidRPr="00393448" w:rsidRDefault="00AF5C34" w:rsidP="007611D1">
            <w:pPr>
              <w:contextualSpacing/>
              <w:jc w:val="center"/>
              <w:outlineLvl w:val="0"/>
              <w:rPr>
                <w:rFonts w:cs="Times New Roman"/>
                <w:lang w:val="uk-UA"/>
              </w:rPr>
            </w:pPr>
            <w:r w:rsidRPr="00393448">
              <w:rPr>
                <w:rFonts w:cs="Times New Roman"/>
                <w:lang w:val="uk-UA"/>
              </w:rPr>
              <w:t xml:space="preserve">Редакція, що пропонується </w:t>
            </w:r>
          </w:p>
        </w:tc>
      </w:tr>
      <w:tr w:rsidR="00AF5C34" w:rsidRPr="009A7023" w:rsidTr="007611D1">
        <w:trPr>
          <w:trHeight w:val="1560"/>
          <w:jc w:val="center"/>
        </w:trPr>
        <w:tc>
          <w:tcPr>
            <w:tcW w:w="506" w:type="dxa"/>
            <w:vAlign w:val="center"/>
          </w:tcPr>
          <w:p w:rsidR="00AF5C34" w:rsidRPr="00393448" w:rsidRDefault="00AF5C34" w:rsidP="007611D1">
            <w:pPr>
              <w:contextualSpacing/>
              <w:jc w:val="center"/>
              <w:outlineLvl w:val="0"/>
              <w:rPr>
                <w:rFonts w:cs="Times New Roman"/>
                <w:lang w:val="uk-UA"/>
              </w:rPr>
            </w:pPr>
            <w:r w:rsidRPr="00393448">
              <w:rPr>
                <w:rFonts w:cs="Times New Roman"/>
                <w:lang w:val="uk-UA"/>
              </w:rPr>
              <w:t>1</w:t>
            </w:r>
          </w:p>
        </w:tc>
        <w:tc>
          <w:tcPr>
            <w:tcW w:w="6189" w:type="dxa"/>
            <w:vAlign w:val="center"/>
          </w:tcPr>
          <w:p w:rsidR="00AF5C34" w:rsidRPr="00467895" w:rsidRDefault="00AF5C34" w:rsidP="007611D1">
            <w:pPr>
              <w:tabs>
                <w:tab w:val="left" w:pos="169"/>
              </w:tabs>
              <w:contextualSpacing/>
              <w:jc w:val="both"/>
              <w:outlineLvl w:val="0"/>
              <w:rPr>
                <w:rFonts w:cs="Times New Roman"/>
                <w:bCs/>
                <w:lang w:val="uk-UA"/>
              </w:rPr>
            </w:pPr>
            <w:r w:rsidRPr="00467895">
              <w:rPr>
                <w:rFonts w:cs="Times New Roman"/>
                <w:bCs/>
                <w:lang w:val="uk-UA"/>
              </w:rPr>
              <w:t>розділ 8.</w:t>
            </w:r>
            <w:r w:rsidRPr="00467895">
              <w:rPr>
                <w:rFonts w:cs="Times New Roman"/>
                <w:b/>
                <w:bCs/>
                <w:lang w:val="uk-UA"/>
              </w:rPr>
              <w:t xml:space="preserve"> «</w:t>
            </w:r>
            <w:r w:rsidRPr="00467895">
              <w:rPr>
                <w:rFonts w:cs="Times New Roman"/>
                <w:bCs/>
                <w:lang w:val="uk-UA"/>
              </w:rPr>
              <w:t>Паспорту цільової програми «Благоустрій території міста Білгорода -Дністровського на 2025-2028 роки»:</w:t>
            </w:r>
          </w:p>
          <w:p w:rsidR="00AF5C34" w:rsidRPr="00393448" w:rsidRDefault="00AF5C34" w:rsidP="007611D1">
            <w:pPr>
              <w:tabs>
                <w:tab w:val="left" w:pos="169"/>
              </w:tabs>
              <w:contextualSpacing/>
              <w:jc w:val="both"/>
              <w:outlineLvl w:val="0"/>
              <w:rPr>
                <w:rFonts w:cs="Times New Roman"/>
                <w:iCs/>
                <w:lang w:val="uk-UA"/>
              </w:rPr>
            </w:pPr>
            <w:r w:rsidRPr="00467895">
              <w:rPr>
                <w:rFonts w:cs="Times New Roman"/>
                <w:bCs/>
                <w:lang w:val="uk-UA"/>
              </w:rPr>
              <w:t xml:space="preserve">Загальний обсяг фінансування Програми становить 209298,66 </w:t>
            </w:r>
            <w:proofErr w:type="spellStart"/>
            <w:r w:rsidRPr="00467895">
              <w:rPr>
                <w:rFonts w:cs="Times New Roman"/>
                <w:bCs/>
                <w:lang w:val="uk-UA"/>
              </w:rPr>
              <w:t>тис.грн</w:t>
            </w:r>
            <w:proofErr w:type="spellEnd"/>
            <w:r w:rsidRPr="00467895">
              <w:rPr>
                <w:rFonts w:cs="Times New Roman"/>
                <w:bCs/>
                <w:lang w:val="uk-UA"/>
              </w:rPr>
              <w:t xml:space="preserve">, зокрема коштів бюджету Білгород-Дністровської міської територіальної громади  209298,66 </w:t>
            </w:r>
            <w:proofErr w:type="spellStart"/>
            <w:r w:rsidRPr="00467895">
              <w:rPr>
                <w:rFonts w:cs="Times New Roman"/>
                <w:bCs/>
                <w:lang w:val="uk-UA"/>
              </w:rPr>
              <w:t>тис.грн</w:t>
            </w:r>
            <w:proofErr w:type="spellEnd"/>
            <w:r w:rsidRPr="00467895">
              <w:rPr>
                <w:rFonts w:cs="Times New Roman"/>
                <w:bCs/>
                <w:lang w:val="uk-UA"/>
              </w:rPr>
              <w:t>.</w:t>
            </w:r>
            <w:r w:rsidRPr="00467895">
              <w:rPr>
                <w:rFonts w:cs="Times New Roman"/>
                <w:bCs/>
                <w:lang w:val="uk-UA"/>
              </w:rPr>
              <w:tab/>
            </w:r>
          </w:p>
        </w:tc>
        <w:tc>
          <w:tcPr>
            <w:tcW w:w="7638" w:type="dxa"/>
            <w:vAlign w:val="center"/>
          </w:tcPr>
          <w:p w:rsidR="00AF5C34" w:rsidRDefault="00AF5C34" w:rsidP="007611D1">
            <w:pPr>
              <w:tabs>
                <w:tab w:val="left" w:pos="169"/>
              </w:tabs>
              <w:contextualSpacing/>
              <w:outlineLvl w:val="0"/>
              <w:rPr>
                <w:rFonts w:cs="Times New Roman"/>
                <w:bCs/>
                <w:lang w:val="uk-UA"/>
              </w:rPr>
            </w:pPr>
            <w:r w:rsidRPr="00F913CC">
              <w:rPr>
                <w:rFonts w:cs="Times New Roman"/>
                <w:bCs/>
                <w:lang w:val="uk-UA"/>
              </w:rPr>
              <w:t>розділ 8.</w:t>
            </w:r>
            <w:r w:rsidRPr="00F913CC">
              <w:rPr>
                <w:rFonts w:cs="Times New Roman"/>
                <w:b/>
                <w:bCs/>
                <w:lang w:val="uk-UA"/>
              </w:rPr>
              <w:t xml:space="preserve"> «</w:t>
            </w:r>
            <w:r w:rsidRPr="00F913CC">
              <w:rPr>
                <w:rFonts w:cs="Times New Roman"/>
                <w:bCs/>
                <w:lang w:val="uk-UA"/>
              </w:rPr>
              <w:t>Паспорту цільової програми «</w:t>
            </w:r>
            <w:r w:rsidRPr="00516B81">
              <w:rPr>
                <w:rFonts w:cs="Times New Roman"/>
                <w:bCs/>
                <w:lang w:val="uk-UA"/>
              </w:rPr>
              <w:t>Благоустрій території міста Білгорода -Дністровського на 2025-2028 роки</w:t>
            </w:r>
            <w:r>
              <w:rPr>
                <w:rFonts w:cs="Times New Roman"/>
                <w:bCs/>
                <w:lang w:val="uk-UA"/>
              </w:rPr>
              <w:t>»</w:t>
            </w:r>
            <w:r w:rsidRPr="00F913CC">
              <w:rPr>
                <w:rFonts w:cs="Times New Roman"/>
                <w:bCs/>
                <w:lang w:val="uk-UA"/>
              </w:rPr>
              <w:t>:</w:t>
            </w:r>
          </w:p>
          <w:p w:rsidR="00AF5C34" w:rsidRPr="00791DE9" w:rsidRDefault="00AF5C34" w:rsidP="007611D1">
            <w:pPr>
              <w:tabs>
                <w:tab w:val="left" w:pos="169"/>
              </w:tabs>
              <w:contextualSpacing/>
              <w:outlineLvl w:val="0"/>
              <w:rPr>
                <w:rFonts w:cs="Times New Roman"/>
                <w:bCs/>
                <w:lang w:val="uk-UA"/>
              </w:rPr>
            </w:pPr>
            <w:r w:rsidRPr="00516B81">
              <w:rPr>
                <w:rFonts w:cs="Times New Roman"/>
                <w:bCs/>
                <w:lang w:val="uk-UA"/>
              </w:rPr>
              <w:t xml:space="preserve">Загальний обсяг фінансування Програми становить </w:t>
            </w:r>
            <w:r w:rsidRPr="00467895">
              <w:rPr>
                <w:rFonts w:cs="Times New Roman"/>
                <w:b/>
                <w:bCs/>
                <w:i/>
                <w:lang w:val="uk-UA"/>
              </w:rPr>
              <w:t>212 908,66</w:t>
            </w:r>
            <w:r>
              <w:rPr>
                <w:rFonts w:cs="Times New Roman"/>
                <w:b/>
                <w:bCs/>
                <w:i/>
                <w:lang w:val="uk-UA"/>
              </w:rPr>
              <w:t xml:space="preserve"> </w:t>
            </w:r>
            <w:proofErr w:type="spellStart"/>
            <w:r w:rsidRPr="00516B81">
              <w:rPr>
                <w:rFonts w:cs="Times New Roman"/>
                <w:bCs/>
                <w:lang w:val="uk-UA"/>
              </w:rPr>
              <w:t>тис.грн</w:t>
            </w:r>
            <w:proofErr w:type="spellEnd"/>
            <w:r w:rsidRPr="00516B81">
              <w:rPr>
                <w:rFonts w:cs="Times New Roman"/>
                <w:bCs/>
                <w:lang w:val="uk-UA"/>
              </w:rPr>
              <w:t xml:space="preserve">, зокрема коштів бюджету Білгород-Дністровської міської територіальної громади  </w:t>
            </w:r>
            <w:r w:rsidRPr="00467895">
              <w:rPr>
                <w:rFonts w:cs="Times New Roman"/>
                <w:b/>
                <w:bCs/>
                <w:i/>
                <w:lang w:val="uk-UA"/>
              </w:rPr>
              <w:t>212 908,66</w:t>
            </w:r>
            <w:r>
              <w:rPr>
                <w:rFonts w:cs="Times New Roman"/>
                <w:b/>
                <w:bCs/>
                <w:i/>
                <w:lang w:val="uk-UA"/>
              </w:rPr>
              <w:t xml:space="preserve"> </w:t>
            </w:r>
            <w:proofErr w:type="spellStart"/>
            <w:r w:rsidRPr="00516B81">
              <w:rPr>
                <w:rFonts w:cs="Times New Roman"/>
                <w:bCs/>
                <w:lang w:val="uk-UA"/>
              </w:rPr>
              <w:t>тис.грн</w:t>
            </w:r>
            <w:proofErr w:type="spellEnd"/>
            <w:r w:rsidRPr="00516B81">
              <w:rPr>
                <w:rFonts w:cs="Times New Roman"/>
                <w:bCs/>
                <w:lang w:val="uk-UA"/>
              </w:rPr>
              <w:t>.</w:t>
            </w:r>
          </w:p>
        </w:tc>
      </w:tr>
      <w:tr w:rsidR="00AF5C34" w:rsidRPr="009A7023" w:rsidTr="007611D1">
        <w:trPr>
          <w:trHeight w:val="1842"/>
          <w:jc w:val="center"/>
        </w:trPr>
        <w:tc>
          <w:tcPr>
            <w:tcW w:w="506" w:type="dxa"/>
            <w:vAlign w:val="center"/>
          </w:tcPr>
          <w:p w:rsidR="00AF5C34" w:rsidRPr="00393448" w:rsidRDefault="00AF5C34" w:rsidP="007611D1">
            <w:pPr>
              <w:contextualSpacing/>
              <w:jc w:val="center"/>
              <w:outlineLvl w:val="0"/>
              <w:rPr>
                <w:rFonts w:cs="Times New Roman"/>
                <w:lang w:val="uk-UA"/>
              </w:rPr>
            </w:pPr>
            <w:r>
              <w:rPr>
                <w:rFonts w:cs="Times New Roman"/>
                <w:lang w:val="uk-UA"/>
              </w:rPr>
              <w:t>2.</w:t>
            </w:r>
          </w:p>
        </w:tc>
        <w:tc>
          <w:tcPr>
            <w:tcW w:w="6189" w:type="dxa"/>
            <w:vAlign w:val="center"/>
          </w:tcPr>
          <w:p w:rsidR="00AF5C34" w:rsidRPr="00F913CC" w:rsidRDefault="00AF5C34" w:rsidP="007611D1">
            <w:pPr>
              <w:rPr>
                <w:rFonts w:cs="Times New Roman"/>
                <w:lang w:val="uk-UA"/>
              </w:rPr>
            </w:pPr>
            <w:r w:rsidRPr="00F913CC">
              <w:rPr>
                <w:rFonts w:cs="Times New Roman"/>
                <w:lang w:val="uk-UA"/>
              </w:rPr>
              <w:t xml:space="preserve">Розділ 6. </w:t>
            </w:r>
            <w:r>
              <w:rPr>
                <w:rFonts w:cs="Times New Roman"/>
                <w:lang w:val="uk-UA"/>
              </w:rPr>
              <w:t>«</w:t>
            </w:r>
            <w:r w:rsidRPr="00F913CC">
              <w:rPr>
                <w:rFonts w:cs="Times New Roman"/>
                <w:lang w:val="uk-UA"/>
              </w:rPr>
              <w:t>Обсяги та джерела фінансування Програм</w:t>
            </w:r>
            <w:r>
              <w:rPr>
                <w:rFonts w:cs="Times New Roman"/>
                <w:lang w:val="uk-UA"/>
              </w:rPr>
              <w:t>и»</w:t>
            </w:r>
          </w:p>
          <w:p w:rsidR="00AF5C34" w:rsidRPr="00467895" w:rsidRDefault="00AF5C34" w:rsidP="007611D1">
            <w:pPr>
              <w:rPr>
                <w:rFonts w:eastAsia="MS Gothic" w:cs="MS Gothic"/>
                <w:kern w:val="2"/>
                <w:lang w:val="uk-UA" w:bidi="hi-IN"/>
              </w:rPr>
            </w:pPr>
            <w:r w:rsidRPr="00F913CC">
              <w:rPr>
                <w:rFonts w:cs="Times New Roman"/>
                <w:lang w:val="uk-UA"/>
              </w:rPr>
              <w:t xml:space="preserve">Загальний обсяг фінансування Програми на період терміну дії програми визначений на основі оцінки фактичних </w:t>
            </w:r>
            <w:r w:rsidRPr="00467895">
              <w:rPr>
                <w:rFonts w:cs="Times New Roman"/>
                <w:lang w:val="uk-UA"/>
              </w:rPr>
              <w:t xml:space="preserve">потреб у реалізації програмних заходів та запланований у розмірі </w:t>
            </w:r>
            <w:r w:rsidRPr="00467895">
              <w:rPr>
                <w:rFonts w:cs="Times New Roman"/>
                <w:bCs/>
                <w:lang w:val="uk-UA"/>
              </w:rPr>
              <w:t xml:space="preserve">209 298,66  </w:t>
            </w:r>
            <w:proofErr w:type="spellStart"/>
            <w:r w:rsidRPr="00467895">
              <w:rPr>
                <w:rFonts w:cs="Times New Roman"/>
                <w:lang w:val="uk-UA"/>
              </w:rPr>
              <w:t>тис.грн</w:t>
            </w:r>
            <w:proofErr w:type="spellEnd"/>
            <w:r w:rsidRPr="00467895">
              <w:rPr>
                <w:rFonts w:cs="Times New Roman"/>
                <w:lang w:val="uk-UA"/>
              </w:rPr>
              <w:t>, у тому числі:</w:t>
            </w:r>
          </w:p>
          <w:p w:rsidR="00AF5C34" w:rsidRPr="00467895" w:rsidRDefault="00AF5C34" w:rsidP="007611D1">
            <w:pPr>
              <w:rPr>
                <w:rFonts w:cs="Times New Roman"/>
                <w:lang w:val="uk-UA"/>
              </w:rPr>
            </w:pPr>
            <w:r w:rsidRPr="00467895">
              <w:rPr>
                <w:rFonts w:cs="Times New Roman"/>
                <w:lang w:val="uk-UA"/>
              </w:rPr>
              <w:t xml:space="preserve">2025 рік - 45125,35 </w:t>
            </w:r>
            <w:proofErr w:type="spellStart"/>
            <w:r w:rsidRPr="00467895">
              <w:rPr>
                <w:rFonts w:cs="Times New Roman"/>
                <w:lang w:val="uk-UA"/>
              </w:rPr>
              <w:t>тис.грн</w:t>
            </w:r>
            <w:proofErr w:type="spellEnd"/>
            <w:r w:rsidRPr="00467895">
              <w:rPr>
                <w:rFonts w:cs="Times New Roman"/>
                <w:lang w:val="uk-UA"/>
              </w:rPr>
              <w:tab/>
            </w:r>
            <w:r w:rsidRPr="00467895">
              <w:rPr>
                <w:rFonts w:cs="Times New Roman"/>
                <w:lang w:val="uk-UA"/>
              </w:rPr>
              <w:tab/>
            </w:r>
          </w:p>
          <w:p w:rsidR="00AF5C34" w:rsidRPr="00467895" w:rsidRDefault="00AF5C34" w:rsidP="007611D1">
            <w:pPr>
              <w:rPr>
                <w:rFonts w:cs="Times New Roman"/>
                <w:lang w:val="uk-UA"/>
              </w:rPr>
            </w:pPr>
            <w:r w:rsidRPr="00467895">
              <w:rPr>
                <w:rFonts w:cs="Times New Roman"/>
                <w:lang w:val="uk-UA"/>
              </w:rPr>
              <w:t xml:space="preserve">2026 рік - 51929,59 </w:t>
            </w:r>
            <w:proofErr w:type="spellStart"/>
            <w:r w:rsidRPr="00467895">
              <w:rPr>
                <w:rFonts w:cs="Times New Roman"/>
                <w:lang w:val="uk-UA"/>
              </w:rPr>
              <w:t>тис.грн</w:t>
            </w:r>
            <w:proofErr w:type="spellEnd"/>
          </w:p>
          <w:p w:rsidR="00AF5C34" w:rsidRPr="00467895" w:rsidRDefault="00AF5C34" w:rsidP="007611D1">
            <w:pPr>
              <w:rPr>
                <w:rFonts w:cs="Times New Roman"/>
                <w:lang w:val="uk-UA"/>
              </w:rPr>
            </w:pPr>
            <w:r w:rsidRPr="00467895">
              <w:rPr>
                <w:rFonts w:cs="Times New Roman"/>
                <w:lang w:val="uk-UA"/>
              </w:rPr>
              <w:t xml:space="preserve">2027 рік - 54721,76 </w:t>
            </w:r>
            <w:proofErr w:type="spellStart"/>
            <w:r w:rsidRPr="00467895">
              <w:rPr>
                <w:rFonts w:cs="Times New Roman"/>
                <w:lang w:val="uk-UA"/>
              </w:rPr>
              <w:t>тис.грн</w:t>
            </w:r>
            <w:proofErr w:type="spellEnd"/>
          </w:p>
          <w:p w:rsidR="00AF5C34" w:rsidRPr="00F913CC" w:rsidRDefault="00AF5C34" w:rsidP="007611D1">
            <w:pPr>
              <w:jc w:val="both"/>
              <w:rPr>
                <w:rFonts w:cs="Times New Roman"/>
                <w:bCs/>
                <w:lang w:val="uk-UA"/>
              </w:rPr>
            </w:pPr>
            <w:r w:rsidRPr="00467895">
              <w:rPr>
                <w:rFonts w:cs="Times New Roman"/>
                <w:lang w:val="uk-UA"/>
              </w:rPr>
              <w:t xml:space="preserve">2028 рік - 57521,96 </w:t>
            </w:r>
            <w:proofErr w:type="spellStart"/>
            <w:r w:rsidRPr="00467895">
              <w:rPr>
                <w:rFonts w:cs="Times New Roman"/>
                <w:lang w:val="uk-UA"/>
              </w:rPr>
              <w:t>тис</w:t>
            </w:r>
            <w:r w:rsidRPr="00F913CC">
              <w:rPr>
                <w:rFonts w:cs="Times New Roman"/>
                <w:lang w:val="uk-UA"/>
              </w:rPr>
              <w:t>.грн</w:t>
            </w:r>
            <w:proofErr w:type="spellEnd"/>
          </w:p>
        </w:tc>
        <w:tc>
          <w:tcPr>
            <w:tcW w:w="7638" w:type="dxa"/>
            <w:vAlign w:val="center"/>
          </w:tcPr>
          <w:p w:rsidR="00AF5C34" w:rsidRPr="00F913CC" w:rsidRDefault="00AF5C34" w:rsidP="007611D1">
            <w:pPr>
              <w:rPr>
                <w:rFonts w:cs="Times New Roman"/>
                <w:lang w:val="uk-UA"/>
              </w:rPr>
            </w:pPr>
            <w:r w:rsidRPr="00F913CC">
              <w:rPr>
                <w:rFonts w:cs="Times New Roman"/>
                <w:lang w:val="uk-UA"/>
              </w:rPr>
              <w:t xml:space="preserve">Розділ 6. </w:t>
            </w:r>
            <w:r>
              <w:rPr>
                <w:rFonts w:cs="Times New Roman"/>
                <w:lang w:val="uk-UA"/>
              </w:rPr>
              <w:t>«</w:t>
            </w:r>
            <w:r w:rsidRPr="00F913CC">
              <w:rPr>
                <w:rFonts w:cs="Times New Roman"/>
                <w:lang w:val="uk-UA"/>
              </w:rPr>
              <w:t>Обсяги та джерела фінансування Програм</w:t>
            </w:r>
            <w:r>
              <w:rPr>
                <w:rFonts w:cs="Times New Roman"/>
                <w:lang w:val="uk-UA"/>
              </w:rPr>
              <w:t>и»</w:t>
            </w:r>
          </w:p>
          <w:p w:rsidR="00AF5C34" w:rsidRPr="00F913CC" w:rsidRDefault="00AF5C34" w:rsidP="007611D1">
            <w:pPr>
              <w:rPr>
                <w:rFonts w:eastAsia="MS Gothic" w:cs="MS Gothic"/>
                <w:kern w:val="2"/>
                <w:lang w:val="uk-UA" w:bidi="hi-IN"/>
              </w:rPr>
            </w:pPr>
            <w:r w:rsidRPr="00F913CC">
              <w:rPr>
                <w:rFonts w:cs="Times New Roman"/>
                <w:lang w:val="uk-UA"/>
              </w:rPr>
              <w:t xml:space="preserve">Загальний обсяг фінансування Програми на період терміну дії програми визначений на основі оцінки фактичних потреб у реалізації програмних заходів та запланований у розмірі </w:t>
            </w:r>
            <w:r w:rsidRPr="00467895">
              <w:rPr>
                <w:rFonts w:cs="Times New Roman"/>
                <w:b/>
                <w:bCs/>
                <w:i/>
                <w:u w:val="single"/>
                <w:lang w:val="uk-UA"/>
              </w:rPr>
              <w:t>212</w:t>
            </w:r>
            <w:r>
              <w:rPr>
                <w:rFonts w:cs="Times New Roman"/>
                <w:b/>
                <w:bCs/>
                <w:i/>
                <w:u w:val="single"/>
                <w:lang w:val="uk-UA"/>
              </w:rPr>
              <w:t xml:space="preserve"> </w:t>
            </w:r>
            <w:r w:rsidRPr="00467895">
              <w:rPr>
                <w:rFonts w:cs="Times New Roman"/>
                <w:b/>
                <w:bCs/>
                <w:i/>
                <w:u w:val="single"/>
                <w:lang w:val="uk-UA"/>
              </w:rPr>
              <w:t xml:space="preserve">908,66 </w:t>
            </w:r>
            <w:proofErr w:type="spellStart"/>
            <w:r w:rsidRPr="00F913CC">
              <w:rPr>
                <w:rFonts w:cs="Times New Roman"/>
                <w:lang w:val="uk-UA"/>
              </w:rPr>
              <w:t>тис.грн</w:t>
            </w:r>
            <w:proofErr w:type="spellEnd"/>
            <w:r w:rsidRPr="00F913CC">
              <w:rPr>
                <w:rFonts w:cs="Times New Roman"/>
                <w:lang w:val="uk-UA"/>
              </w:rPr>
              <w:t>, у тому числі:</w:t>
            </w:r>
          </w:p>
          <w:p w:rsidR="00AF5C34" w:rsidRPr="00467895" w:rsidRDefault="00AF5C34" w:rsidP="007611D1">
            <w:pPr>
              <w:rPr>
                <w:rFonts w:cs="Times New Roman"/>
                <w:lang w:val="uk-UA"/>
              </w:rPr>
            </w:pPr>
            <w:r w:rsidRPr="00467895">
              <w:rPr>
                <w:rFonts w:cs="Times New Roman"/>
                <w:lang w:val="uk-UA"/>
              </w:rPr>
              <w:t xml:space="preserve">2025 рік - 45125,35 </w:t>
            </w:r>
            <w:proofErr w:type="spellStart"/>
            <w:r w:rsidRPr="00467895">
              <w:rPr>
                <w:rFonts w:cs="Times New Roman"/>
                <w:lang w:val="uk-UA"/>
              </w:rPr>
              <w:t>тис.грн</w:t>
            </w:r>
            <w:proofErr w:type="spellEnd"/>
            <w:r w:rsidRPr="00467895">
              <w:rPr>
                <w:rFonts w:cs="Times New Roman"/>
                <w:lang w:val="uk-UA"/>
              </w:rPr>
              <w:tab/>
            </w:r>
            <w:r w:rsidRPr="00467895">
              <w:rPr>
                <w:rFonts w:cs="Times New Roman"/>
                <w:lang w:val="uk-UA"/>
              </w:rPr>
              <w:tab/>
            </w:r>
          </w:p>
          <w:p w:rsidR="00AF5C34" w:rsidRPr="00F913CC" w:rsidRDefault="00AF5C34" w:rsidP="007611D1">
            <w:pPr>
              <w:rPr>
                <w:rFonts w:cs="Times New Roman"/>
                <w:lang w:val="uk-UA"/>
              </w:rPr>
            </w:pPr>
            <w:r w:rsidRPr="00F913CC">
              <w:rPr>
                <w:rFonts w:cs="Times New Roman"/>
                <w:lang w:val="uk-UA"/>
              </w:rPr>
              <w:t xml:space="preserve">2026 рік </w:t>
            </w:r>
            <w:r>
              <w:rPr>
                <w:rFonts w:cs="Times New Roman"/>
                <w:lang w:val="uk-UA"/>
              </w:rPr>
              <w:t>-</w:t>
            </w:r>
            <w:r w:rsidRPr="00F913CC">
              <w:rPr>
                <w:rFonts w:cs="Times New Roman"/>
                <w:lang w:val="uk-UA"/>
              </w:rPr>
              <w:t xml:space="preserve"> </w:t>
            </w:r>
            <w:r w:rsidRPr="00467895">
              <w:rPr>
                <w:rFonts w:cs="Times New Roman"/>
                <w:b/>
                <w:i/>
                <w:u w:val="single"/>
                <w:lang w:val="uk-UA"/>
              </w:rPr>
              <w:t>55</w:t>
            </w:r>
            <w:r>
              <w:rPr>
                <w:rFonts w:cs="Times New Roman"/>
                <w:b/>
                <w:i/>
                <w:u w:val="single"/>
                <w:lang w:val="uk-UA"/>
              </w:rPr>
              <w:t xml:space="preserve"> </w:t>
            </w:r>
            <w:r w:rsidRPr="00467895">
              <w:rPr>
                <w:rFonts w:cs="Times New Roman"/>
                <w:b/>
                <w:i/>
                <w:u w:val="single"/>
                <w:lang w:val="uk-UA"/>
              </w:rPr>
              <w:t>539,59</w:t>
            </w:r>
            <w:r w:rsidRPr="00F913CC">
              <w:rPr>
                <w:rFonts w:cs="Times New Roman"/>
                <w:lang w:val="uk-UA"/>
              </w:rPr>
              <w:t xml:space="preserve"> </w:t>
            </w:r>
            <w:proofErr w:type="spellStart"/>
            <w:r w:rsidRPr="00F913CC">
              <w:rPr>
                <w:rFonts w:cs="Times New Roman"/>
                <w:lang w:val="uk-UA"/>
              </w:rPr>
              <w:t>тис.грн</w:t>
            </w:r>
            <w:proofErr w:type="spellEnd"/>
          </w:p>
          <w:p w:rsidR="00AF5C34" w:rsidRPr="00F913CC" w:rsidRDefault="00AF5C34" w:rsidP="007611D1">
            <w:pPr>
              <w:rPr>
                <w:rFonts w:cs="Times New Roman"/>
                <w:lang w:val="uk-UA"/>
              </w:rPr>
            </w:pPr>
            <w:r w:rsidRPr="00F913CC">
              <w:rPr>
                <w:rFonts w:cs="Times New Roman"/>
                <w:lang w:val="uk-UA"/>
              </w:rPr>
              <w:t xml:space="preserve">2027 рік </w:t>
            </w:r>
            <w:r>
              <w:rPr>
                <w:rFonts w:cs="Times New Roman"/>
                <w:lang w:val="uk-UA"/>
              </w:rPr>
              <w:t>-</w:t>
            </w:r>
            <w:r w:rsidRPr="00F913CC">
              <w:rPr>
                <w:rFonts w:cs="Times New Roman"/>
                <w:lang w:val="uk-UA"/>
              </w:rPr>
              <w:t xml:space="preserve"> </w:t>
            </w:r>
            <w:r w:rsidRPr="00516B81">
              <w:rPr>
                <w:rFonts w:cs="Times New Roman"/>
                <w:lang w:val="uk-UA"/>
              </w:rPr>
              <w:t xml:space="preserve">54721,76 </w:t>
            </w:r>
            <w:proofErr w:type="spellStart"/>
            <w:r w:rsidRPr="00516B81">
              <w:rPr>
                <w:rFonts w:cs="Times New Roman"/>
                <w:lang w:val="uk-UA"/>
              </w:rPr>
              <w:t>тис.грн</w:t>
            </w:r>
            <w:proofErr w:type="spellEnd"/>
          </w:p>
          <w:p w:rsidR="00AF5C34" w:rsidRPr="00467895" w:rsidRDefault="00AF5C34" w:rsidP="007611D1">
            <w:pPr>
              <w:jc w:val="both"/>
              <w:rPr>
                <w:rFonts w:cs="Times New Roman"/>
                <w:bCs/>
                <w:lang w:val="uk-UA"/>
              </w:rPr>
            </w:pPr>
            <w:r w:rsidRPr="00467895">
              <w:rPr>
                <w:rFonts w:cs="Times New Roman"/>
                <w:lang w:val="uk-UA"/>
              </w:rPr>
              <w:t xml:space="preserve">2028 рік - 57521,96 </w:t>
            </w:r>
            <w:proofErr w:type="spellStart"/>
            <w:r w:rsidRPr="00467895">
              <w:rPr>
                <w:rFonts w:cs="Times New Roman"/>
                <w:lang w:val="uk-UA"/>
              </w:rPr>
              <w:t>тис.грн</w:t>
            </w:r>
            <w:proofErr w:type="spellEnd"/>
          </w:p>
        </w:tc>
      </w:tr>
    </w:tbl>
    <w:p w:rsidR="00AF5C34" w:rsidRDefault="00AF5C34" w:rsidP="00AF5C34">
      <w:pPr>
        <w:contextualSpacing/>
        <w:jc w:val="center"/>
        <w:outlineLvl w:val="0"/>
        <w:rPr>
          <w:rFonts w:cs="Times New Roman"/>
          <w:b/>
          <w:bCs/>
          <w:lang w:val="uk-UA"/>
        </w:rPr>
      </w:pPr>
    </w:p>
    <w:p w:rsidR="00AF5C34" w:rsidRDefault="00AF5C34" w:rsidP="00AF5C34">
      <w:pPr>
        <w:contextualSpacing/>
        <w:jc w:val="center"/>
        <w:outlineLvl w:val="0"/>
        <w:rPr>
          <w:rFonts w:cs="Times New Roman"/>
          <w:b/>
          <w:bCs/>
          <w:lang w:val="uk-UA"/>
        </w:rPr>
      </w:pPr>
      <w:r>
        <w:rPr>
          <w:rFonts w:cs="Times New Roman"/>
          <w:b/>
          <w:bCs/>
          <w:lang w:val="uk-UA"/>
        </w:rPr>
        <w:t>Р</w:t>
      </w:r>
      <w:r w:rsidRPr="00183321">
        <w:rPr>
          <w:rFonts w:cs="Times New Roman"/>
          <w:b/>
          <w:bCs/>
          <w:lang w:val="uk-UA"/>
        </w:rPr>
        <w:t>есурсне забезпечення</w:t>
      </w:r>
    </w:p>
    <w:tbl>
      <w:tblPr>
        <w:tblW w:w="14709" w:type="dxa"/>
        <w:tblLayout w:type="fixed"/>
        <w:tblLook w:val="0000"/>
      </w:tblPr>
      <w:tblGrid>
        <w:gridCol w:w="4928"/>
        <w:gridCol w:w="1843"/>
        <w:gridCol w:w="1559"/>
        <w:gridCol w:w="1843"/>
        <w:gridCol w:w="2126"/>
        <w:gridCol w:w="2410"/>
      </w:tblGrid>
      <w:tr w:rsidR="00AF5C34" w:rsidRPr="00183321" w:rsidTr="007611D1">
        <w:trPr>
          <w:trHeight w:val="179"/>
        </w:trPr>
        <w:tc>
          <w:tcPr>
            <w:tcW w:w="4928" w:type="dxa"/>
            <w:vMerge w:val="restart"/>
            <w:tcBorders>
              <w:top w:val="single" w:sz="4" w:space="0" w:color="000000"/>
              <w:left w:val="single" w:sz="4" w:space="0" w:color="000000"/>
              <w:right w:val="single" w:sz="4" w:space="0" w:color="auto"/>
            </w:tcBorders>
            <w:shd w:val="clear" w:color="auto" w:fill="BDD6EE"/>
            <w:vAlign w:val="center"/>
          </w:tcPr>
          <w:p w:rsidR="00AF5C34" w:rsidRPr="00183321" w:rsidRDefault="00AF5C34" w:rsidP="007611D1">
            <w:pPr>
              <w:contextualSpacing/>
              <w:jc w:val="center"/>
              <w:rPr>
                <w:rFonts w:cs="Times New Roman"/>
                <w:lang w:val="uk-UA"/>
              </w:rPr>
            </w:pPr>
            <w:r w:rsidRPr="00183321">
              <w:rPr>
                <w:rFonts w:cs="Times New Roman"/>
                <w:lang w:val="uk-UA"/>
              </w:rPr>
              <w:t>Джерела фінансування</w:t>
            </w:r>
          </w:p>
        </w:tc>
        <w:tc>
          <w:tcPr>
            <w:tcW w:w="7371" w:type="dxa"/>
            <w:gridSpan w:val="4"/>
            <w:tcBorders>
              <w:top w:val="single" w:sz="4" w:space="0" w:color="auto"/>
              <w:left w:val="single" w:sz="4" w:space="0" w:color="auto"/>
              <w:right w:val="single" w:sz="4" w:space="0" w:color="auto"/>
            </w:tcBorders>
            <w:shd w:val="clear" w:color="auto" w:fill="BDD6EE"/>
          </w:tcPr>
          <w:p w:rsidR="00AF5C34" w:rsidRPr="00183321" w:rsidRDefault="00AF5C34" w:rsidP="007611D1">
            <w:pPr>
              <w:contextualSpacing/>
              <w:jc w:val="center"/>
              <w:rPr>
                <w:rFonts w:cs="Times New Roman"/>
                <w:lang w:val="uk-UA"/>
              </w:rPr>
            </w:pPr>
            <w:r w:rsidRPr="00183321">
              <w:rPr>
                <w:rFonts w:cs="Times New Roman"/>
                <w:lang w:val="uk-UA"/>
              </w:rPr>
              <w:t>Роки виконання програми (діюча)</w:t>
            </w:r>
          </w:p>
        </w:tc>
        <w:tc>
          <w:tcPr>
            <w:tcW w:w="2410" w:type="dxa"/>
            <w:vMerge w:val="restart"/>
            <w:tcBorders>
              <w:top w:val="single" w:sz="4" w:space="0" w:color="000000"/>
              <w:left w:val="single" w:sz="4" w:space="0" w:color="auto"/>
              <w:right w:val="single" w:sz="4" w:space="0" w:color="000000"/>
            </w:tcBorders>
            <w:shd w:val="clear" w:color="auto" w:fill="BDD6EE"/>
            <w:vAlign w:val="center"/>
          </w:tcPr>
          <w:p w:rsidR="00AF5C34" w:rsidRPr="00183321" w:rsidRDefault="00AF5C34" w:rsidP="007611D1">
            <w:pPr>
              <w:contextualSpacing/>
              <w:jc w:val="center"/>
              <w:rPr>
                <w:rFonts w:cs="Times New Roman"/>
                <w:lang w:val="uk-UA"/>
              </w:rPr>
            </w:pPr>
            <w:r w:rsidRPr="00183321">
              <w:rPr>
                <w:rFonts w:cs="Times New Roman"/>
                <w:lang w:val="uk-UA"/>
              </w:rPr>
              <w:t xml:space="preserve">Усього, </w:t>
            </w:r>
            <w:proofErr w:type="spellStart"/>
            <w:r w:rsidRPr="00183321">
              <w:rPr>
                <w:rFonts w:cs="Times New Roman"/>
                <w:lang w:val="uk-UA"/>
              </w:rPr>
              <w:t>тис.грн</w:t>
            </w:r>
            <w:proofErr w:type="spellEnd"/>
          </w:p>
        </w:tc>
      </w:tr>
      <w:tr w:rsidR="00AF5C34" w:rsidRPr="00183321" w:rsidTr="007611D1">
        <w:trPr>
          <w:trHeight w:val="184"/>
        </w:trPr>
        <w:tc>
          <w:tcPr>
            <w:tcW w:w="4928" w:type="dxa"/>
            <w:vMerge/>
            <w:tcBorders>
              <w:left w:val="single" w:sz="4" w:space="0" w:color="000000"/>
              <w:bottom w:val="single" w:sz="4" w:space="0" w:color="auto"/>
              <w:right w:val="single" w:sz="4" w:space="0" w:color="auto"/>
            </w:tcBorders>
            <w:shd w:val="clear" w:color="auto" w:fill="BDD6EE"/>
            <w:vAlign w:val="center"/>
          </w:tcPr>
          <w:p w:rsidR="00AF5C34" w:rsidRPr="00183321" w:rsidRDefault="00AF5C34" w:rsidP="007611D1">
            <w:pPr>
              <w:contextualSpacing/>
              <w:jc w:val="center"/>
              <w:rPr>
                <w:rFonts w:cs="Times New Roman"/>
                <w:b/>
                <w:lang w:val="uk-UA"/>
              </w:rPr>
            </w:pPr>
          </w:p>
        </w:tc>
        <w:tc>
          <w:tcPr>
            <w:tcW w:w="1843" w:type="dxa"/>
            <w:tcBorders>
              <w:top w:val="single" w:sz="4" w:space="0" w:color="auto"/>
              <w:left w:val="single" w:sz="4" w:space="0" w:color="auto"/>
              <w:bottom w:val="single" w:sz="4" w:space="0" w:color="auto"/>
              <w:right w:val="single" w:sz="4" w:space="0" w:color="auto"/>
            </w:tcBorders>
            <w:shd w:val="clear" w:color="auto" w:fill="C6D9F1"/>
          </w:tcPr>
          <w:p w:rsidR="00AF5C34" w:rsidRPr="00945D1D" w:rsidRDefault="00AF5C34" w:rsidP="007611D1">
            <w:pPr>
              <w:contextualSpacing/>
              <w:jc w:val="center"/>
              <w:rPr>
                <w:rFonts w:cs="Times New Roman"/>
                <w:lang w:val="en-US"/>
              </w:rPr>
            </w:pPr>
            <w:r w:rsidRPr="00183321">
              <w:rPr>
                <w:rFonts w:cs="Times New Roman"/>
                <w:lang w:val="uk-UA"/>
              </w:rPr>
              <w:t>202</w:t>
            </w:r>
            <w:r>
              <w:rPr>
                <w:rFonts w:cs="Times New Roman"/>
                <w:lang w:val="en-US"/>
              </w:rPr>
              <w:t>5</w:t>
            </w:r>
          </w:p>
        </w:tc>
        <w:tc>
          <w:tcPr>
            <w:tcW w:w="1559" w:type="dxa"/>
            <w:tcBorders>
              <w:top w:val="single" w:sz="4" w:space="0" w:color="auto"/>
              <w:left w:val="single" w:sz="4" w:space="0" w:color="auto"/>
              <w:bottom w:val="single" w:sz="4" w:space="0" w:color="auto"/>
              <w:right w:val="single" w:sz="4" w:space="0" w:color="auto"/>
            </w:tcBorders>
            <w:shd w:val="clear" w:color="auto" w:fill="C6D9F1"/>
          </w:tcPr>
          <w:p w:rsidR="00AF5C34" w:rsidRPr="00945D1D" w:rsidRDefault="00AF5C34" w:rsidP="007611D1">
            <w:pPr>
              <w:contextualSpacing/>
              <w:jc w:val="center"/>
              <w:rPr>
                <w:rFonts w:cs="Times New Roman"/>
                <w:lang w:val="en-US"/>
              </w:rPr>
            </w:pPr>
            <w:r w:rsidRPr="00183321">
              <w:rPr>
                <w:rFonts w:cs="Times New Roman"/>
                <w:lang w:val="uk-UA"/>
              </w:rPr>
              <w:t>202</w:t>
            </w:r>
            <w:r>
              <w:rPr>
                <w:rFonts w:cs="Times New Roman"/>
                <w:lang w:val="en-US"/>
              </w:rPr>
              <w:t>6</w:t>
            </w:r>
          </w:p>
        </w:tc>
        <w:tc>
          <w:tcPr>
            <w:tcW w:w="1843" w:type="dxa"/>
            <w:tcBorders>
              <w:top w:val="single" w:sz="4" w:space="0" w:color="auto"/>
              <w:left w:val="single" w:sz="4" w:space="0" w:color="auto"/>
              <w:bottom w:val="single" w:sz="4" w:space="0" w:color="auto"/>
              <w:right w:val="single" w:sz="4" w:space="0" w:color="auto"/>
            </w:tcBorders>
            <w:shd w:val="clear" w:color="auto" w:fill="C6D9F1"/>
          </w:tcPr>
          <w:p w:rsidR="00AF5C34" w:rsidRPr="00945D1D" w:rsidRDefault="00AF5C34" w:rsidP="007611D1">
            <w:pPr>
              <w:contextualSpacing/>
              <w:jc w:val="center"/>
              <w:rPr>
                <w:rFonts w:cs="Times New Roman"/>
                <w:lang w:val="en-US"/>
              </w:rPr>
            </w:pPr>
            <w:r w:rsidRPr="00183321">
              <w:rPr>
                <w:rFonts w:cs="Times New Roman"/>
                <w:lang w:val="uk-UA"/>
              </w:rPr>
              <w:t>202</w:t>
            </w:r>
            <w:r>
              <w:rPr>
                <w:rFonts w:cs="Times New Roman"/>
                <w:lang w:val="en-US"/>
              </w:rPr>
              <w:t>7</w:t>
            </w:r>
          </w:p>
        </w:tc>
        <w:tc>
          <w:tcPr>
            <w:tcW w:w="2126" w:type="dxa"/>
            <w:tcBorders>
              <w:top w:val="single" w:sz="4" w:space="0" w:color="auto"/>
              <w:left w:val="single" w:sz="4" w:space="0" w:color="auto"/>
              <w:bottom w:val="single" w:sz="4" w:space="0" w:color="auto"/>
              <w:right w:val="single" w:sz="4" w:space="0" w:color="auto"/>
            </w:tcBorders>
            <w:shd w:val="clear" w:color="auto" w:fill="C6D9F1"/>
            <w:vAlign w:val="center"/>
          </w:tcPr>
          <w:p w:rsidR="00AF5C34" w:rsidRPr="00945D1D" w:rsidRDefault="00AF5C34" w:rsidP="007611D1">
            <w:pPr>
              <w:contextualSpacing/>
              <w:jc w:val="center"/>
              <w:rPr>
                <w:rFonts w:cs="Times New Roman"/>
                <w:lang w:val="en-US"/>
              </w:rPr>
            </w:pPr>
            <w:r w:rsidRPr="00183321">
              <w:rPr>
                <w:rFonts w:cs="Times New Roman"/>
                <w:lang w:val="uk-UA"/>
              </w:rPr>
              <w:t>202</w:t>
            </w:r>
            <w:r>
              <w:rPr>
                <w:rFonts w:cs="Times New Roman"/>
                <w:lang w:val="en-US"/>
              </w:rPr>
              <w:t>8</w:t>
            </w:r>
          </w:p>
        </w:tc>
        <w:tc>
          <w:tcPr>
            <w:tcW w:w="2410" w:type="dxa"/>
            <w:vMerge/>
            <w:tcBorders>
              <w:left w:val="single" w:sz="4" w:space="0" w:color="auto"/>
              <w:bottom w:val="single" w:sz="4" w:space="0" w:color="auto"/>
              <w:right w:val="single" w:sz="4" w:space="0" w:color="000000"/>
            </w:tcBorders>
            <w:shd w:val="clear" w:color="auto" w:fill="BDD6EE"/>
            <w:vAlign w:val="center"/>
          </w:tcPr>
          <w:p w:rsidR="00AF5C34" w:rsidRPr="00183321" w:rsidRDefault="00AF5C34" w:rsidP="007611D1">
            <w:pPr>
              <w:contextualSpacing/>
              <w:jc w:val="center"/>
              <w:rPr>
                <w:rFonts w:cs="Times New Roman"/>
                <w:b/>
                <w:lang w:val="uk-UA"/>
              </w:rPr>
            </w:pPr>
          </w:p>
        </w:tc>
      </w:tr>
      <w:tr w:rsidR="00AF5C34" w:rsidRPr="00183321" w:rsidTr="007611D1">
        <w:trPr>
          <w:trHeight w:val="248"/>
        </w:trPr>
        <w:tc>
          <w:tcPr>
            <w:tcW w:w="4928" w:type="dxa"/>
            <w:tcBorders>
              <w:top w:val="single" w:sz="4" w:space="0" w:color="000000"/>
              <w:left w:val="single" w:sz="4" w:space="0" w:color="000000"/>
              <w:bottom w:val="single" w:sz="4" w:space="0" w:color="000000"/>
              <w:right w:val="single" w:sz="4" w:space="0" w:color="000000"/>
            </w:tcBorders>
            <w:vAlign w:val="center"/>
          </w:tcPr>
          <w:p w:rsidR="00AF5C34" w:rsidRPr="00183321" w:rsidRDefault="00AF5C34" w:rsidP="007611D1">
            <w:pPr>
              <w:contextualSpacing/>
              <w:rPr>
                <w:rFonts w:cs="Times New Roman"/>
                <w:lang w:val="uk-UA"/>
              </w:rPr>
            </w:pPr>
            <w:r w:rsidRPr="00183321">
              <w:rPr>
                <w:rFonts w:cs="Times New Roman"/>
                <w:b/>
                <w:lang w:val="uk-UA"/>
              </w:rPr>
              <w:t>Усього, в тому числі:</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AF5C34" w:rsidRPr="00516B81" w:rsidRDefault="00AF5C34" w:rsidP="007611D1">
            <w:pPr>
              <w:jc w:val="center"/>
              <w:rPr>
                <w:rFonts w:cs="Times New Roman"/>
                <w:color w:val="000000"/>
              </w:rPr>
            </w:pPr>
            <w:r w:rsidRPr="00516B81">
              <w:rPr>
                <w:rFonts w:cs="Times New Roman"/>
                <w:color w:val="000000"/>
              </w:rPr>
              <w:t>45125,35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F5C34" w:rsidRPr="00516B81" w:rsidRDefault="00AF5C34" w:rsidP="007611D1">
            <w:pPr>
              <w:widowControl w:val="0"/>
              <w:jc w:val="center"/>
              <w:rPr>
                <w:rFonts w:eastAsia="MS Gothic" w:cs="Times New Roman"/>
                <w:color w:val="000000"/>
                <w:kern w:val="1"/>
                <w:lang w:bidi="hi-IN"/>
              </w:rPr>
            </w:pPr>
            <w:r w:rsidRPr="00516B81">
              <w:rPr>
                <w:rFonts w:eastAsia="MS Gothic" w:cs="Times New Roman"/>
                <w:bCs/>
                <w:color w:val="000000"/>
                <w:kern w:val="1"/>
                <w:lang w:val="uk-UA" w:bidi="hi-IN"/>
              </w:rPr>
              <w:t>51929,59</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AF5C34" w:rsidRPr="00516B81" w:rsidRDefault="00AF5C34" w:rsidP="007611D1">
            <w:pPr>
              <w:widowControl w:val="0"/>
              <w:jc w:val="center"/>
              <w:rPr>
                <w:rFonts w:eastAsia="MS Gothic" w:cs="Times New Roman"/>
                <w:color w:val="000000"/>
                <w:kern w:val="1"/>
                <w:lang w:bidi="hi-IN"/>
              </w:rPr>
            </w:pPr>
            <w:r w:rsidRPr="00516B81">
              <w:rPr>
                <w:rFonts w:eastAsia="MS Gothic" w:cs="Times New Roman"/>
                <w:color w:val="000000"/>
                <w:kern w:val="1"/>
                <w:lang w:bidi="hi-IN"/>
              </w:rPr>
              <w:t>5472</w:t>
            </w:r>
            <w:r w:rsidRPr="00516B81">
              <w:rPr>
                <w:rFonts w:eastAsia="MS Gothic" w:cs="Times New Roman"/>
                <w:color w:val="000000"/>
                <w:kern w:val="1"/>
                <w:lang w:val="uk-UA" w:bidi="hi-IN"/>
              </w:rPr>
              <w:t>1</w:t>
            </w:r>
            <w:r w:rsidRPr="00516B81">
              <w:rPr>
                <w:rFonts w:eastAsia="MS Gothic" w:cs="Times New Roman"/>
                <w:color w:val="000000"/>
                <w:kern w:val="1"/>
                <w:lang w:bidi="hi-IN"/>
              </w:rPr>
              <w:t>,76</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AF5C34" w:rsidRPr="00516B81" w:rsidRDefault="00AF5C34" w:rsidP="007611D1">
            <w:pPr>
              <w:widowControl w:val="0"/>
              <w:jc w:val="center"/>
              <w:rPr>
                <w:rFonts w:eastAsia="MS Gothic" w:cs="Times New Roman"/>
                <w:color w:val="000000"/>
                <w:kern w:val="1"/>
                <w:lang w:bidi="hi-IN"/>
              </w:rPr>
            </w:pPr>
            <w:r w:rsidRPr="00516B81">
              <w:rPr>
                <w:rFonts w:eastAsia="MS Gothic" w:cs="Times New Roman"/>
                <w:bCs/>
                <w:color w:val="000000"/>
                <w:kern w:val="1"/>
                <w:lang w:val="uk-UA" w:bidi="hi-IN"/>
              </w:rPr>
              <w:t>57521,96</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AF5C34" w:rsidRPr="00516B81" w:rsidRDefault="00AF5C34" w:rsidP="007611D1">
            <w:pPr>
              <w:widowControl w:val="0"/>
              <w:jc w:val="center"/>
              <w:rPr>
                <w:rFonts w:eastAsia="MS Gothic" w:cs="Times New Roman"/>
                <w:color w:val="000000"/>
                <w:kern w:val="1"/>
                <w:lang w:val="uk-UA" w:bidi="hi-IN"/>
              </w:rPr>
            </w:pPr>
            <w:r w:rsidRPr="00516B81">
              <w:rPr>
                <w:rFonts w:eastAsia="MS Gothic" w:cs="Times New Roman"/>
                <w:bCs/>
                <w:color w:val="000000"/>
                <w:kern w:val="1"/>
                <w:lang w:val="uk-UA" w:bidi="hi-IN"/>
              </w:rPr>
              <w:t>209298,66</w:t>
            </w:r>
          </w:p>
        </w:tc>
      </w:tr>
      <w:tr w:rsidR="00AF5C34" w:rsidRPr="00183321" w:rsidTr="007611D1">
        <w:trPr>
          <w:trHeight w:val="222"/>
        </w:trPr>
        <w:tc>
          <w:tcPr>
            <w:tcW w:w="4928" w:type="dxa"/>
            <w:tcBorders>
              <w:top w:val="single" w:sz="4" w:space="0" w:color="000000"/>
              <w:left w:val="single" w:sz="4" w:space="0" w:color="000000"/>
              <w:bottom w:val="single" w:sz="4" w:space="0" w:color="000000"/>
              <w:right w:val="single" w:sz="4" w:space="0" w:color="000000"/>
            </w:tcBorders>
            <w:vAlign w:val="center"/>
          </w:tcPr>
          <w:p w:rsidR="00AF5C34" w:rsidRPr="00183321" w:rsidRDefault="00AF5C34" w:rsidP="007611D1">
            <w:pPr>
              <w:contextualSpacing/>
              <w:rPr>
                <w:rFonts w:cs="Times New Roman"/>
              </w:rPr>
            </w:pPr>
            <w:r w:rsidRPr="00183321">
              <w:rPr>
                <w:rFonts w:cs="Times New Roman"/>
                <w:lang w:val="uk-UA"/>
              </w:rPr>
              <w:t>Державний бюджет</w:t>
            </w:r>
          </w:p>
        </w:tc>
        <w:tc>
          <w:tcPr>
            <w:tcW w:w="1843" w:type="dxa"/>
            <w:tcBorders>
              <w:top w:val="single" w:sz="4" w:space="0" w:color="auto"/>
              <w:left w:val="single" w:sz="4" w:space="0" w:color="auto"/>
              <w:bottom w:val="single" w:sz="4" w:space="0" w:color="auto"/>
              <w:right w:val="single" w:sz="4" w:space="0" w:color="auto"/>
            </w:tcBorders>
            <w:vAlign w:val="center"/>
          </w:tcPr>
          <w:p w:rsidR="00AF5C34" w:rsidRPr="00315AFD" w:rsidRDefault="00AF5C34" w:rsidP="007611D1">
            <w:pPr>
              <w:tabs>
                <w:tab w:val="left" w:pos="183"/>
              </w:tabs>
              <w:autoSpaceDE w:val="0"/>
              <w:autoSpaceDN w:val="0"/>
              <w:ind w:right="-102"/>
              <w:contextualSpacing/>
              <w:jc w:val="center"/>
              <w:rPr>
                <w:rFonts w:cs="Times New Roman"/>
                <w:color w:val="000000"/>
              </w:rPr>
            </w:pPr>
            <w:r w:rsidRPr="00315AFD">
              <w:rPr>
                <w:rFonts w:cs="Times New Roman"/>
                <w:color w:val="000000"/>
                <w:lang w:val="en-US"/>
              </w:rPr>
              <w:t>0,00</w:t>
            </w:r>
          </w:p>
        </w:tc>
        <w:tc>
          <w:tcPr>
            <w:tcW w:w="1559" w:type="dxa"/>
            <w:tcBorders>
              <w:top w:val="single" w:sz="4" w:space="0" w:color="auto"/>
              <w:left w:val="single" w:sz="4" w:space="0" w:color="auto"/>
              <w:bottom w:val="single" w:sz="4" w:space="0" w:color="auto"/>
              <w:right w:val="single" w:sz="4" w:space="0" w:color="auto"/>
            </w:tcBorders>
            <w:vAlign w:val="center"/>
          </w:tcPr>
          <w:p w:rsidR="00AF5C34" w:rsidRPr="00315AFD" w:rsidRDefault="00AF5C34" w:rsidP="007611D1">
            <w:pPr>
              <w:tabs>
                <w:tab w:val="left" w:pos="183"/>
              </w:tabs>
              <w:ind w:right="-102"/>
              <w:contextualSpacing/>
              <w:jc w:val="center"/>
              <w:rPr>
                <w:rFonts w:cs="Times New Roman"/>
              </w:rPr>
            </w:pPr>
            <w:r w:rsidRPr="00315AFD">
              <w:rPr>
                <w:rFonts w:cs="Times New Roma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AF5C34" w:rsidRPr="00315AFD" w:rsidRDefault="00AF5C34" w:rsidP="007611D1">
            <w:pPr>
              <w:tabs>
                <w:tab w:val="left" w:pos="183"/>
              </w:tabs>
              <w:ind w:right="-102"/>
              <w:contextualSpacing/>
              <w:jc w:val="center"/>
              <w:rPr>
                <w:rFonts w:cs="Times New Roman"/>
              </w:rPr>
            </w:pPr>
            <w:r w:rsidRPr="00315AFD">
              <w:rPr>
                <w:rFonts w:cs="Times New Roman"/>
              </w:rPr>
              <w:t>0,00</w:t>
            </w:r>
          </w:p>
        </w:tc>
        <w:tc>
          <w:tcPr>
            <w:tcW w:w="2126" w:type="dxa"/>
            <w:tcBorders>
              <w:top w:val="single" w:sz="4" w:space="0" w:color="auto"/>
              <w:left w:val="single" w:sz="4" w:space="0" w:color="auto"/>
              <w:bottom w:val="single" w:sz="4" w:space="0" w:color="auto"/>
              <w:right w:val="single" w:sz="4" w:space="0" w:color="auto"/>
            </w:tcBorders>
            <w:vAlign w:val="center"/>
          </w:tcPr>
          <w:p w:rsidR="00AF5C34" w:rsidRPr="00315AFD" w:rsidRDefault="00AF5C34" w:rsidP="007611D1">
            <w:pPr>
              <w:tabs>
                <w:tab w:val="left" w:pos="0"/>
                <w:tab w:val="left" w:pos="183"/>
              </w:tabs>
              <w:autoSpaceDE w:val="0"/>
              <w:autoSpaceDN w:val="0"/>
              <w:ind w:left="-114"/>
              <w:contextualSpacing/>
              <w:jc w:val="center"/>
              <w:rPr>
                <w:rFonts w:cs="Times New Roman"/>
                <w:color w:val="000000"/>
              </w:rPr>
            </w:pPr>
            <w:r w:rsidRPr="00315AFD">
              <w:rPr>
                <w:rFonts w:cs="Times New Roman"/>
                <w:color w:val="000000"/>
              </w:rPr>
              <w:t>0,00</w:t>
            </w:r>
          </w:p>
        </w:tc>
        <w:tc>
          <w:tcPr>
            <w:tcW w:w="2410" w:type="dxa"/>
            <w:tcBorders>
              <w:top w:val="single" w:sz="4" w:space="0" w:color="auto"/>
              <w:left w:val="single" w:sz="4" w:space="0" w:color="auto"/>
              <w:bottom w:val="single" w:sz="4" w:space="0" w:color="auto"/>
              <w:right w:val="single" w:sz="4" w:space="0" w:color="auto"/>
            </w:tcBorders>
            <w:vAlign w:val="center"/>
          </w:tcPr>
          <w:p w:rsidR="00AF5C34" w:rsidRPr="00315AFD" w:rsidRDefault="00AF5C34" w:rsidP="007611D1">
            <w:pPr>
              <w:tabs>
                <w:tab w:val="left" w:pos="183"/>
              </w:tabs>
              <w:autoSpaceDE w:val="0"/>
              <w:autoSpaceDN w:val="0"/>
              <w:ind w:right="-102"/>
              <w:contextualSpacing/>
              <w:jc w:val="center"/>
              <w:rPr>
                <w:rFonts w:cs="Times New Roman"/>
                <w:color w:val="000000"/>
              </w:rPr>
            </w:pPr>
            <w:r w:rsidRPr="00315AFD">
              <w:rPr>
                <w:rFonts w:cs="Times New Roman"/>
                <w:color w:val="000000"/>
              </w:rPr>
              <w:t>0,00</w:t>
            </w:r>
          </w:p>
        </w:tc>
      </w:tr>
      <w:tr w:rsidR="00AF5C34" w:rsidRPr="00183321" w:rsidTr="007611D1">
        <w:trPr>
          <w:trHeight w:val="190"/>
        </w:trPr>
        <w:tc>
          <w:tcPr>
            <w:tcW w:w="4928" w:type="dxa"/>
            <w:tcBorders>
              <w:left w:val="single" w:sz="4" w:space="0" w:color="000000"/>
              <w:bottom w:val="single" w:sz="4" w:space="0" w:color="auto"/>
              <w:right w:val="single" w:sz="4" w:space="0" w:color="000000"/>
            </w:tcBorders>
            <w:vAlign w:val="center"/>
          </w:tcPr>
          <w:p w:rsidR="00AF5C34" w:rsidRPr="00183321" w:rsidRDefault="00AF5C34" w:rsidP="007611D1">
            <w:pPr>
              <w:contextualSpacing/>
              <w:rPr>
                <w:rFonts w:cs="Times New Roman"/>
              </w:rPr>
            </w:pPr>
            <w:r w:rsidRPr="00183321">
              <w:rPr>
                <w:rFonts w:cs="Times New Roman"/>
                <w:lang w:val="uk-UA"/>
              </w:rPr>
              <w:t>Обласний бюджет</w:t>
            </w:r>
          </w:p>
        </w:tc>
        <w:tc>
          <w:tcPr>
            <w:tcW w:w="1843" w:type="dxa"/>
            <w:tcBorders>
              <w:top w:val="single" w:sz="4" w:space="0" w:color="auto"/>
              <w:left w:val="single" w:sz="4" w:space="0" w:color="auto"/>
              <w:bottom w:val="single" w:sz="4" w:space="0" w:color="auto"/>
              <w:right w:val="single" w:sz="4" w:space="0" w:color="auto"/>
            </w:tcBorders>
            <w:vAlign w:val="center"/>
          </w:tcPr>
          <w:p w:rsidR="00AF5C34" w:rsidRPr="00315AFD" w:rsidRDefault="00AF5C34" w:rsidP="007611D1">
            <w:pPr>
              <w:tabs>
                <w:tab w:val="left" w:pos="183"/>
              </w:tabs>
              <w:autoSpaceDE w:val="0"/>
              <w:autoSpaceDN w:val="0"/>
              <w:ind w:right="-102"/>
              <w:contextualSpacing/>
              <w:jc w:val="center"/>
              <w:rPr>
                <w:rFonts w:cs="Times New Roman"/>
                <w:color w:val="000000"/>
              </w:rPr>
            </w:pPr>
            <w:r w:rsidRPr="00315AFD">
              <w:rPr>
                <w:rFonts w:cs="Times New Roman"/>
                <w:color w:val="000000"/>
                <w:lang w:val="en-US"/>
              </w:rPr>
              <w:t>0,00</w:t>
            </w:r>
          </w:p>
        </w:tc>
        <w:tc>
          <w:tcPr>
            <w:tcW w:w="1559" w:type="dxa"/>
            <w:tcBorders>
              <w:top w:val="single" w:sz="4" w:space="0" w:color="auto"/>
              <w:left w:val="single" w:sz="4" w:space="0" w:color="auto"/>
              <w:bottom w:val="single" w:sz="4" w:space="0" w:color="auto"/>
              <w:right w:val="single" w:sz="4" w:space="0" w:color="auto"/>
            </w:tcBorders>
            <w:vAlign w:val="center"/>
          </w:tcPr>
          <w:p w:rsidR="00AF5C34" w:rsidRPr="00315AFD" w:rsidRDefault="00AF5C34" w:rsidP="007611D1">
            <w:pPr>
              <w:tabs>
                <w:tab w:val="left" w:pos="183"/>
              </w:tabs>
              <w:ind w:right="-102"/>
              <w:contextualSpacing/>
              <w:jc w:val="center"/>
              <w:rPr>
                <w:rFonts w:cs="Times New Roman"/>
              </w:rPr>
            </w:pPr>
            <w:r w:rsidRPr="00315AFD">
              <w:rPr>
                <w:rFonts w:cs="Times New Roma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AF5C34" w:rsidRPr="00315AFD" w:rsidRDefault="00AF5C34" w:rsidP="007611D1">
            <w:pPr>
              <w:tabs>
                <w:tab w:val="left" w:pos="183"/>
              </w:tabs>
              <w:ind w:right="-102"/>
              <w:contextualSpacing/>
              <w:jc w:val="center"/>
              <w:rPr>
                <w:rFonts w:cs="Times New Roman"/>
              </w:rPr>
            </w:pPr>
            <w:r w:rsidRPr="00315AFD">
              <w:rPr>
                <w:rFonts w:cs="Times New Roman"/>
              </w:rPr>
              <w:t>0,00</w:t>
            </w:r>
          </w:p>
        </w:tc>
        <w:tc>
          <w:tcPr>
            <w:tcW w:w="2126" w:type="dxa"/>
            <w:tcBorders>
              <w:top w:val="single" w:sz="4" w:space="0" w:color="auto"/>
              <w:left w:val="single" w:sz="4" w:space="0" w:color="auto"/>
              <w:bottom w:val="single" w:sz="4" w:space="0" w:color="auto"/>
              <w:right w:val="single" w:sz="4" w:space="0" w:color="auto"/>
            </w:tcBorders>
            <w:vAlign w:val="center"/>
          </w:tcPr>
          <w:p w:rsidR="00AF5C34" w:rsidRPr="00315AFD" w:rsidRDefault="00AF5C34" w:rsidP="007611D1">
            <w:pPr>
              <w:tabs>
                <w:tab w:val="left" w:pos="0"/>
                <w:tab w:val="left" w:pos="183"/>
              </w:tabs>
              <w:autoSpaceDE w:val="0"/>
              <w:autoSpaceDN w:val="0"/>
              <w:ind w:left="-114"/>
              <w:contextualSpacing/>
              <w:jc w:val="center"/>
              <w:rPr>
                <w:rFonts w:cs="Times New Roman"/>
                <w:color w:val="000000"/>
              </w:rPr>
            </w:pPr>
            <w:r w:rsidRPr="00315AFD">
              <w:rPr>
                <w:rFonts w:cs="Times New Roman"/>
                <w:color w:val="000000"/>
              </w:rPr>
              <w:t>0,00</w:t>
            </w:r>
          </w:p>
        </w:tc>
        <w:tc>
          <w:tcPr>
            <w:tcW w:w="2410" w:type="dxa"/>
            <w:tcBorders>
              <w:top w:val="single" w:sz="4" w:space="0" w:color="auto"/>
              <w:left w:val="single" w:sz="4" w:space="0" w:color="auto"/>
              <w:bottom w:val="single" w:sz="4" w:space="0" w:color="auto"/>
              <w:right w:val="single" w:sz="4" w:space="0" w:color="auto"/>
            </w:tcBorders>
            <w:vAlign w:val="center"/>
          </w:tcPr>
          <w:p w:rsidR="00AF5C34" w:rsidRPr="00315AFD" w:rsidRDefault="00AF5C34" w:rsidP="007611D1">
            <w:pPr>
              <w:tabs>
                <w:tab w:val="left" w:pos="183"/>
              </w:tabs>
              <w:autoSpaceDE w:val="0"/>
              <w:autoSpaceDN w:val="0"/>
              <w:ind w:right="-102"/>
              <w:contextualSpacing/>
              <w:jc w:val="center"/>
              <w:rPr>
                <w:rFonts w:cs="Times New Roman"/>
                <w:color w:val="000000"/>
              </w:rPr>
            </w:pPr>
            <w:r w:rsidRPr="00315AFD">
              <w:rPr>
                <w:rFonts w:cs="Times New Roman"/>
                <w:color w:val="000000"/>
              </w:rPr>
              <w:t>0,00</w:t>
            </w:r>
          </w:p>
        </w:tc>
      </w:tr>
      <w:tr w:rsidR="00AF5C34" w:rsidRPr="00183321" w:rsidTr="007611D1">
        <w:trPr>
          <w:trHeight w:val="197"/>
        </w:trPr>
        <w:tc>
          <w:tcPr>
            <w:tcW w:w="4928" w:type="dxa"/>
            <w:tcBorders>
              <w:left w:val="single" w:sz="4" w:space="0" w:color="000000"/>
              <w:bottom w:val="single" w:sz="4" w:space="0" w:color="auto"/>
              <w:right w:val="single" w:sz="4" w:space="0" w:color="000000"/>
            </w:tcBorders>
            <w:vAlign w:val="center"/>
          </w:tcPr>
          <w:p w:rsidR="00AF5C34" w:rsidRPr="00183321" w:rsidRDefault="00AF5C34" w:rsidP="007611D1">
            <w:pPr>
              <w:contextualSpacing/>
              <w:rPr>
                <w:rFonts w:cs="Times New Roman"/>
                <w:lang w:val="uk-UA"/>
              </w:rPr>
            </w:pPr>
            <w:r w:rsidRPr="00183321">
              <w:rPr>
                <w:rFonts w:cs="Times New Roman"/>
                <w:bCs/>
                <w:lang w:val="uk-UA"/>
              </w:rPr>
              <w:t>Бюджет Білгород - Дністровської міської територіальної громади</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AF5C34" w:rsidRPr="00516B81" w:rsidRDefault="00AF5C34" w:rsidP="007611D1">
            <w:pPr>
              <w:jc w:val="center"/>
              <w:rPr>
                <w:rFonts w:cs="Times New Roman"/>
                <w:color w:val="000000"/>
              </w:rPr>
            </w:pPr>
            <w:r w:rsidRPr="00516B81">
              <w:rPr>
                <w:rFonts w:cs="Times New Roman"/>
                <w:color w:val="000000"/>
              </w:rPr>
              <w:t>45125,35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F5C34" w:rsidRPr="00516B81" w:rsidRDefault="00AF5C34" w:rsidP="007611D1">
            <w:pPr>
              <w:widowControl w:val="0"/>
              <w:jc w:val="center"/>
              <w:rPr>
                <w:rFonts w:eastAsia="MS Gothic" w:cs="Times New Roman"/>
                <w:color w:val="000000"/>
                <w:kern w:val="1"/>
                <w:lang w:bidi="hi-IN"/>
              </w:rPr>
            </w:pPr>
            <w:r w:rsidRPr="00516B81">
              <w:rPr>
                <w:rFonts w:eastAsia="MS Gothic" w:cs="Times New Roman"/>
                <w:bCs/>
                <w:color w:val="000000"/>
                <w:kern w:val="1"/>
                <w:lang w:val="uk-UA" w:bidi="hi-IN"/>
              </w:rPr>
              <w:t>51929,59</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AF5C34" w:rsidRPr="00516B81" w:rsidRDefault="00AF5C34" w:rsidP="007611D1">
            <w:pPr>
              <w:widowControl w:val="0"/>
              <w:jc w:val="center"/>
              <w:rPr>
                <w:rFonts w:eastAsia="MS Gothic" w:cs="Times New Roman"/>
                <w:color w:val="000000"/>
                <w:kern w:val="1"/>
                <w:lang w:bidi="hi-IN"/>
              </w:rPr>
            </w:pPr>
            <w:r w:rsidRPr="00516B81">
              <w:rPr>
                <w:rFonts w:eastAsia="MS Gothic" w:cs="Times New Roman"/>
                <w:color w:val="000000"/>
                <w:kern w:val="1"/>
                <w:lang w:bidi="hi-IN"/>
              </w:rPr>
              <w:t>5472</w:t>
            </w:r>
            <w:r w:rsidRPr="00516B81">
              <w:rPr>
                <w:rFonts w:eastAsia="MS Gothic" w:cs="Times New Roman"/>
                <w:color w:val="000000"/>
                <w:kern w:val="1"/>
                <w:lang w:val="uk-UA" w:bidi="hi-IN"/>
              </w:rPr>
              <w:t>1</w:t>
            </w:r>
            <w:r w:rsidRPr="00516B81">
              <w:rPr>
                <w:rFonts w:eastAsia="MS Gothic" w:cs="Times New Roman"/>
                <w:color w:val="000000"/>
                <w:kern w:val="1"/>
                <w:lang w:bidi="hi-IN"/>
              </w:rPr>
              <w:t>,76</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AF5C34" w:rsidRPr="00516B81" w:rsidRDefault="00AF5C34" w:rsidP="007611D1">
            <w:pPr>
              <w:widowControl w:val="0"/>
              <w:jc w:val="center"/>
              <w:rPr>
                <w:rFonts w:eastAsia="MS Gothic" w:cs="Times New Roman"/>
                <w:color w:val="000000"/>
                <w:kern w:val="1"/>
                <w:lang w:bidi="hi-IN"/>
              </w:rPr>
            </w:pPr>
            <w:r w:rsidRPr="00516B81">
              <w:rPr>
                <w:rFonts w:eastAsia="MS Gothic" w:cs="Times New Roman"/>
                <w:bCs/>
                <w:color w:val="000000"/>
                <w:kern w:val="1"/>
                <w:lang w:val="uk-UA" w:bidi="hi-IN"/>
              </w:rPr>
              <w:t>57521,96</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AF5C34" w:rsidRPr="00516B81" w:rsidRDefault="00AF5C34" w:rsidP="007611D1">
            <w:pPr>
              <w:widowControl w:val="0"/>
              <w:jc w:val="center"/>
              <w:rPr>
                <w:rFonts w:eastAsia="MS Gothic" w:cs="Times New Roman"/>
                <w:color w:val="000000"/>
                <w:kern w:val="1"/>
                <w:lang w:val="uk-UA" w:bidi="hi-IN"/>
              </w:rPr>
            </w:pPr>
            <w:r w:rsidRPr="00516B81">
              <w:rPr>
                <w:rFonts w:eastAsia="MS Gothic" w:cs="Times New Roman"/>
                <w:bCs/>
                <w:color w:val="000000"/>
                <w:kern w:val="1"/>
                <w:lang w:val="uk-UA" w:bidi="hi-IN"/>
              </w:rPr>
              <w:t>209298,66</w:t>
            </w:r>
          </w:p>
        </w:tc>
      </w:tr>
      <w:tr w:rsidR="00AF5C34" w:rsidRPr="00183321" w:rsidTr="007611D1">
        <w:trPr>
          <w:trHeight w:val="179"/>
        </w:trPr>
        <w:tc>
          <w:tcPr>
            <w:tcW w:w="4928" w:type="dxa"/>
            <w:vMerge w:val="restart"/>
            <w:tcBorders>
              <w:top w:val="single" w:sz="4" w:space="0" w:color="000000"/>
              <w:left w:val="single" w:sz="4" w:space="0" w:color="000000"/>
              <w:right w:val="single" w:sz="4" w:space="0" w:color="auto"/>
            </w:tcBorders>
            <w:shd w:val="clear" w:color="auto" w:fill="BDD6EE"/>
            <w:vAlign w:val="center"/>
          </w:tcPr>
          <w:p w:rsidR="00AF5C34" w:rsidRPr="00183321" w:rsidRDefault="00AF5C34" w:rsidP="007611D1">
            <w:pPr>
              <w:contextualSpacing/>
              <w:jc w:val="center"/>
              <w:rPr>
                <w:rFonts w:cs="Times New Roman"/>
                <w:lang w:val="uk-UA"/>
              </w:rPr>
            </w:pPr>
            <w:r w:rsidRPr="00183321">
              <w:rPr>
                <w:rFonts w:cs="Times New Roman"/>
                <w:lang w:val="uk-UA"/>
              </w:rPr>
              <w:t>Джерела фінансування</w:t>
            </w:r>
          </w:p>
        </w:tc>
        <w:tc>
          <w:tcPr>
            <w:tcW w:w="7371" w:type="dxa"/>
            <w:gridSpan w:val="4"/>
            <w:tcBorders>
              <w:top w:val="single" w:sz="4" w:space="0" w:color="auto"/>
              <w:left w:val="single" w:sz="4" w:space="0" w:color="auto"/>
              <w:right w:val="single" w:sz="4" w:space="0" w:color="auto"/>
            </w:tcBorders>
            <w:shd w:val="clear" w:color="auto" w:fill="BDD6EE"/>
          </w:tcPr>
          <w:p w:rsidR="00AF5C34" w:rsidRPr="00183321" w:rsidRDefault="00AF5C34" w:rsidP="007611D1">
            <w:pPr>
              <w:contextualSpacing/>
              <w:jc w:val="center"/>
              <w:rPr>
                <w:rFonts w:cs="Times New Roman"/>
                <w:lang w:val="uk-UA"/>
              </w:rPr>
            </w:pPr>
            <w:r w:rsidRPr="00183321">
              <w:rPr>
                <w:rFonts w:cs="Times New Roman"/>
                <w:lang w:val="uk-UA"/>
              </w:rPr>
              <w:t>Роки виконання програми (діюча)</w:t>
            </w:r>
          </w:p>
        </w:tc>
        <w:tc>
          <w:tcPr>
            <w:tcW w:w="2410" w:type="dxa"/>
            <w:vMerge w:val="restart"/>
            <w:tcBorders>
              <w:top w:val="single" w:sz="4" w:space="0" w:color="000000"/>
              <w:left w:val="single" w:sz="4" w:space="0" w:color="auto"/>
              <w:right w:val="single" w:sz="4" w:space="0" w:color="000000"/>
            </w:tcBorders>
            <w:shd w:val="clear" w:color="auto" w:fill="BDD6EE"/>
            <w:vAlign w:val="center"/>
          </w:tcPr>
          <w:p w:rsidR="00AF5C34" w:rsidRPr="00183321" w:rsidRDefault="00AF5C34" w:rsidP="007611D1">
            <w:pPr>
              <w:contextualSpacing/>
              <w:jc w:val="center"/>
              <w:rPr>
                <w:rFonts w:cs="Times New Roman"/>
                <w:lang w:val="uk-UA"/>
              </w:rPr>
            </w:pPr>
            <w:r w:rsidRPr="00183321">
              <w:rPr>
                <w:rFonts w:cs="Times New Roman"/>
                <w:lang w:val="uk-UA"/>
              </w:rPr>
              <w:t xml:space="preserve">Усього, </w:t>
            </w:r>
            <w:proofErr w:type="spellStart"/>
            <w:r w:rsidRPr="00183321">
              <w:rPr>
                <w:rFonts w:cs="Times New Roman"/>
                <w:lang w:val="uk-UA"/>
              </w:rPr>
              <w:t>тис.грн</w:t>
            </w:r>
            <w:proofErr w:type="spellEnd"/>
          </w:p>
        </w:tc>
      </w:tr>
      <w:tr w:rsidR="00AF5C34" w:rsidRPr="00183321" w:rsidTr="007611D1">
        <w:trPr>
          <w:trHeight w:val="184"/>
        </w:trPr>
        <w:tc>
          <w:tcPr>
            <w:tcW w:w="4928" w:type="dxa"/>
            <w:vMerge/>
            <w:tcBorders>
              <w:left w:val="single" w:sz="4" w:space="0" w:color="000000"/>
              <w:bottom w:val="single" w:sz="4" w:space="0" w:color="auto"/>
              <w:right w:val="single" w:sz="4" w:space="0" w:color="auto"/>
            </w:tcBorders>
            <w:shd w:val="clear" w:color="auto" w:fill="BDD6EE"/>
            <w:vAlign w:val="center"/>
          </w:tcPr>
          <w:p w:rsidR="00AF5C34" w:rsidRPr="00183321" w:rsidRDefault="00AF5C34" w:rsidP="007611D1">
            <w:pPr>
              <w:contextualSpacing/>
              <w:jc w:val="center"/>
              <w:rPr>
                <w:rFonts w:cs="Times New Roman"/>
                <w:b/>
                <w:lang w:val="uk-UA"/>
              </w:rPr>
            </w:pPr>
          </w:p>
        </w:tc>
        <w:tc>
          <w:tcPr>
            <w:tcW w:w="1843" w:type="dxa"/>
            <w:tcBorders>
              <w:top w:val="single" w:sz="4" w:space="0" w:color="auto"/>
              <w:left w:val="single" w:sz="4" w:space="0" w:color="auto"/>
              <w:bottom w:val="single" w:sz="4" w:space="0" w:color="auto"/>
              <w:right w:val="single" w:sz="4" w:space="0" w:color="auto"/>
            </w:tcBorders>
            <w:shd w:val="clear" w:color="auto" w:fill="C6D9F1"/>
          </w:tcPr>
          <w:p w:rsidR="00AF5C34" w:rsidRPr="00945D1D" w:rsidRDefault="00AF5C34" w:rsidP="007611D1">
            <w:pPr>
              <w:contextualSpacing/>
              <w:jc w:val="center"/>
              <w:rPr>
                <w:rFonts w:cs="Times New Roman"/>
                <w:lang w:val="en-US"/>
              </w:rPr>
            </w:pPr>
            <w:r w:rsidRPr="00183321">
              <w:rPr>
                <w:rFonts w:cs="Times New Roman"/>
                <w:lang w:val="uk-UA"/>
              </w:rPr>
              <w:t>202</w:t>
            </w:r>
            <w:r>
              <w:rPr>
                <w:rFonts w:cs="Times New Roman"/>
                <w:lang w:val="en-US"/>
              </w:rPr>
              <w:t>5</w:t>
            </w:r>
          </w:p>
        </w:tc>
        <w:tc>
          <w:tcPr>
            <w:tcW w:w="1559" w:type="dxa"/>
            <w:tcBorders>
              <w:top w:val="single" w:sz="4" w:space="0" w:color="auto"/>
              <w:left w:val="single" w:sz="4" w:space="0" w:color="auto"/>
              <w:bottom w:val="single" w:sz="4" w:space="0" w:color="auto"/>
              <w:right w:val="single" w:sz="4" w:space="0" w:color="auto"/>
            </w:tcBorders>
            <w:shd w:val="clear" w:color="auto" w:fill="C6D9F1"/>
          </w:tcPr>
          <w:p w:rsidR="00AF5C34" w:rsidRPr="00945D1D" w:rsidRDefault="00AF5C34" w:rsidP="007611D1">
            <w:pPr>
              <w:contextualSpacing/>
              <w:jc w:val="center"/>
              <w:rPr>
                <w:rFonts w:cs="Times New Roman"/>
                <w:lang w:val="en-US"/>
              </w:rPr>
            </w:pPr>
            <w:r w:rsidRPr="00183321">
              <w:rPr>
                <w:rFonts w:cs="Times New Roman"/>
                <w:lang w:val="uk-UA"/>
              </w:rPr>
              <w:t>202</w:t>
            </w:r>
            <w:r>
              <w:rPr>
                <w:rFonts w:cs="Times New Roman"/>
                <w:lang w:val="en-US"/>
              </w:rPr>
              <w:t>6</w:t>
            </w:r>
          </w:p>
        </w:tc>
        <w:tc>
          <w:tcPr>
            <w:tcW w:w="1843" w:type="dxa"/>
            <w:tcBorders>
              <w:top w:val="single" w:sz="4" w:space="0" w:color="auto"/>
              <w:left w:val="single" w:sz="4" w:space="0" w:color="auto"/>
              <w:bottom w:val="single" w:sz="4" w:space="0" w:color="auto"/>
              <w:right w:val="single" w:sz="4" w:space="0" w:color="auto"/>
            </w:tcBorders>
            <w:shd w:val="clear" w:color="auto" w:fill="C6D9F1"/>
          </w:tcPr>
          <w:p w:rsidR="00AF5C34" w:rsidRPr="00945D1D" w:rsidRDefault="00AF5C34" w:rsidP="007611D1">
            <w:pPr>
              <w:contextualSpacing/>
              <w:jc w:val="center"/>
              <w:rPr>
                <w:rFonts w:cs="Times New Roman"/>
                <w:lang w:val="en-US"/>
              </w:rPr>
            </w:pPr>
            <w:r w:rsidRPr="00183321">
              <w:rPr>
                <w:rFonts w:cs="Times New Roman"/>
                <w:lang w:val="uk-UA"/>
              </w:rPr>
              <w:t>202</w:t>
            </w:r>
            <w:r>
              <w:rPr>
                <w:rFonts w:cs="Times New Roman"/>
                <w:lang w:val="en-US"/>
              </w:rPr>
              <w:t>7</w:t>
            </w:r>
          </w:p>
        </w:tc>
        <w:tc>
          <w:tcPr>
            <w:tcW w:w="2126" w:type="dxa"/>
            <w:tcBorders>
              <w:top w:val="single" w:sz="4" w:space="0" w:color="auto"/>
              <w:left w:val="single" w:sz="4" w:space="0" w:color="auto"/>
              <w:bottom w:val="single" w:sz="4" w:space="0" w:color="auto"/>
              <w:right w:val="single" w:sz="4" w:space="0" w:color="auto"/>
            </w:tcBorders>
            <w:shd w:val="clear" w:color="auto" w:fill="C6D9F1"/>
            <w:vAlign w:val="center"/>
          </w:tcPr>
          <w:p w:rsidR="00AF5C34" w:rsidRPr="00945D1D" w:rsidRDefault="00AF5C34" w:rsidP="007611D1">
            <w:pPr>
              <w:contextualSpacing/>
              <w:jc w:val="center"/>
              <w:rPr>
                <w:rFonts w:cs="Times New Roman"/>
                <w:lang w:val="en-US"/>
              </w:rPr>
            </w:pPr>
            <w:r w:rsidRPr="00183321">
              <w:rPr>
                <w:rFonts w:cs="Times New Roman"/>
                <w:lang w:val="uk-UA"/>
              </w:rPr>
              <w:t>202</w:t>
            </w:r>
            <w:r>
              <w:rPr>
                <w:rFonts w:cs="Times New Roman"/>
                <w:lang w:val="en-US"/>
              </w:rPr>
              <w:t>8</w:t>
            </w:r>
          </w:p>
        </w:tc>
        <w:tc>
          <w:tcPr>
            <w:tcW w:w="2410" w:type="dxa"/>
            <w:vMerge/>
            <w:tcBorders>
              <w:left w:val="single" w:sz="4" w:space="0" w:color="auto"/>
              <w:bottom w:val="single" w:sz="4" w:space="0" w:color="auto"/>
              <w:right w:val="single" w:sz="4" w:space="0" w:color="000000"/>
            </w:tcBorders>
            <w:shd w:val="clear" w:color="auto" w:fill="BDD6EE"/>
            <w:vAlign w:val="center"/>
          </w:tcPr>
          <w:p w:rsidR="00AF5C34" w:rsidRPr="00183321" w:rsidRDefault="00AF5C34" w:rsidP="007611D1">
            <w:pPr>
              <w:contextualSpacing/>
              <w:jc w:val="center"/>
              <w:rPr>
                <w:rFonts w:cs="Times New Roman"/>
                <w:b/>
                <w:lang w:val="uk-UA"/>
              </w:rPr>
            </w:pPr>
          </w:p>
        </w:tc>
      </w:tr>
      <w:tr w:rsidR="00AF5C34" w:rsidRPr="00BE0195" w:rsidTr="007611D1">
        <w:trPr>
          <w:trHeight w:val="199"/>
        </w:trPr>
        <w:tc>
          <w:tcPr>
            <w:tcW w:w="4928" w:type="dxa"/>
            <w:tcBorders>
              <w:top w:val="single" w:sz="4" w:space="0" w:color="000000"/>
              <w:left w:val="single" w:sz="4" w:space="0" w:color="000000"/>
              <w:bottom w:val="single" w:sz="4" w:space="0" w:color="000000"/>
              <w:right w:val="single" w:sz="4" w:space="0" w:color="000000"/>
            </w:tcBorders>
            <w:vAlign w:val="center"/>
          </w:tcPr>
          <w:p w:rsidR="00AF5C34" w:rsidRPr="00315AFD" w:rsidRDefault="00AF5C34" w:rsidP="007611D1">
            <w:pPr>
              <w:contextualSpacing/>
              <w:rPr>
                <w:rFonts w:cs="Times New Roman"/>
              </w:rPr>
            </w:pPr>
            <w:r w:rsidRPr="00315AFD">
              <w:rPr>
                <w:rFonts w:cs="Times New Roman"/>
                <w:b/>
                <w:lang w:val="uk-UA"/>
              </w:rPr>
              <w:t>Усього, в тому числі:</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AF5C34" w:rsidRPr="00516B81" w:rsidRDefault="00AF5C34" w:rsidP="007611D1">
            <w:pPr>
              <w:jc w:val="center"/>
              <w:rPr>
                <w:rFonts w:cs="Times New Roman"/>
                <w:color w:val="000000"/>
              </w:rPr>
            </w:pPr>
            <w:r w:rsidRPr="00516B81">
              <w:rPr>
                <w:rFonts w:cs="Times New Roman"/>
                <w:color w:val="000000"/>
              </w:rPr>
              <w:t>45125,35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F5C34" w:rsidRPr="00467895" w:rsidRDefault="00AF5C34" w:rsidP="007611D1">
            <w:pPr>
              <w:widowControl w:val="0"/>
              <w:jc w:val="center"/>
              <w:rPr>
                <w:rFonts w:eastAsia="MS Gothic" w:cs="Times New Roman"/>
                <w:color w:val="000000"/>
                <w:kern w:val="1"/>
                <w:lang w:bidi="hi-IN"/>
              </w:rPr>
            </w:pPr>
            <w:r w:rsidRPr="00467895">
              <w:rPr>
                <w:rFonts w:eastAsia="MS Gothic" w:cs="Times New Roman"/>
                <w:bCs/>
                <w:color w:val="000000"/>
                <w:kern w:val="1"/>
                <w:lang w:val="uk-UA" w:bidi="hi-IN"/>
              </w:rPr>
              <w:t>55539,59</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AF5C34" w:rsidRPr="00516B81" w:rsidRDefault="00AF5C34" w:rsidP="007611D1">
            <w:pPr>
              <w:widowControl w:val="0"/>
              <w:jc w:val="center"/>
              <w:rPr>
                <w:rFonts w:eastAsia="MS Gothic" w:cs="Times New Roman"/>
                <w:color w:val="000000"/>
                <w:kern w:val="1"/>
                <w:lang w:bidi="hi-IN"/>
              </w:rPr>
            </w:pPr>
            <w:r w:rsidRPr="00516B81">
              <w:rPr>
                <w:rFonts w:eastAsia="MS Gothic" w:cs="Times New Roman"/>
                <w:color w:val="000000"/>
                <w:kern w:val="1"/>
                <w:lang w:bidi="hi-IN"/>
              </w:rPr>
              <w:t>5472</w:t>
            </w:r>
            <w:r w:rsidRPr="00516B81">
              <w:rPr>
                <w:rFonts w:eastAsia="MS Gothic" w:cs="Times New Roman"/>
                <w:color w:val="000000"/>
                <w:kern w:val="1"/>
                <w:lang w:val="uk-UA" w:bidi="hi-IN"/>
              </w:rPr>
              <w:t>1</w:t>
            </w:r>
            <w:r w:rsidRPr="00516B81">
              <w:rPr>
                <w:rFonts w:eastAsia="MS Gothic" w:cs="Times New Roman"/>
                <w:color w:val="000000"/>
                <w:kern w:val="1"/>
                <w:lang w:bidi="hi-IN"/>
              </w:rPr>
              <w:t>,76</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AF5C34" w:rsidRPr="00516B81" w:rsidRDefault="00AF5C34" w:rsidP="007611D1">
            <w:pPr>
              <w:widowControl w:val="0"/>
              <w:jc w:val="center"/>
              <w:rPr>
                <w:rFonts w:eastAsia="MS Gothic" w:cs="Times New Roman"/>
                <w:color w:val="000000"/>
                <w:kern w:val="1"/>
                <w:lang w:bidi="hi-IN"/>
              </w:rPr>
            </w:pPr>
            <w:r w:rsidRPr="00516B81">
              <w:rPr>
                <w:rFonts w:eastAsia="MS Gothic" w:cs="Times New Roman"/>
                <w:bCs/>
                <w:color w:val="000000"/>
                <w:kern w:val="1"/>
                <w:lang w:val="uk-UA" w:bidi="hi-IN"/>
              </w:rPr>
              <w:t>57521,96</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AF5C34" w:rsidRPr="00516B81" w:rsidRDefault="00AF5C34" w:rsidP="007611D1">
            <w:pPr>
              <w:widowControl w:val="0"/>
              <w:jc w:val="center"/>
              <w:rPr>
                <w:rFonts w:eastAsia="MS Gothic" w:cs="Times New Roman"/>
                <w:color w:val="000000"/>
                <w:kern w:val="1"/>
                <w:lang w:val="uk-UA" w:bidi="hi-IN"/>
              </w:rPr>
            </w:pPr>
            <w:r w:rsidRPr="00467895">
              <w:rPr>
                <w:rFonts w:eastAsia="MS Gothic" w:cs="Times New Roman"/>
                <w:bCs/>
                <w:color w:val="000000"/>
                <w:kern w:val="1"/>
                <w:lang w:val="uk-UA" w:bidi="hi-IN"/>
              </w:rPr>
              <w:t>212908,66</w:t>
            </w:r>
          </w:p>
        </w:tc>
      </w:tr>
      <w:tr w:rsidR="00AF5C34" w:rsidRPr="00BE0195" w:rsidTr="007611D1">
        <w:trPr>
          <w:trHeight w:val="80"/>
        </w:trPr>
        <w:tc>
          <w:tcPr>
            <w:tcW w:w="4928" w:type="dxa"/>
            <w:tcBorders>
              <w:top w:val="single" w:sz="4" w:space="0" w:color="000000"/>
              <w:left w:val="single" w:sz="4" w:space="0" w:color="000000"/>
              <w:bottom w:val="single" w:sz="4" w:space="0" w:color="auto"/>
              <w:right w:val="single" w:sz="4" w:space="0" w:color="000000"/>
            </w:tcBorders>
            <w:vAlign w:val="center"/>
          </w:tcPr>
          <w:p w:rsidR="00AF5C34" w:rsidRPr="00315AFD" w:rsidRDefault="00AF5C34" w:rsidP="007611D1">
            <w:pPr>
              <w:contextualSpacing/>
              <w:rPr>
                <w:rFonts w:cs="Times New Roman"/>
              </w:rPr>
            </w:pPr>
            <w:r w:rsidRPr="00315AFD">
              <w:rPr>
                <w:rFonts w:cs="Times New Roman"/>
                <w:lang w:val="uk-UA"/>
              </w:rPr>
              <w:t>Державний бюджет</w:t>
            </w:r>
          </w:p>
        </w:tc>
        <w:tc>
          <w:tcPr>
            <w:tcW w:w="1843" w:type="dxa"/>
            <w:tcBorders>
              <w:top w:val="single" w:sz="4" w:space="0" w:color="auto"/>
              <w:left w:val="single" w:sz="4" w:space="0" w:color="auto"/>
              <w:bottom w:val="single" w:sz="4" w:space="0" w:color="auto"/>
              <w:right w:val="single" w:sz="4" w:space="0" w:color="auto"/>
            </w:tcBorders>
            <w:vAlign w:val="center"/>
          </w:tcPr>
          <w:p w:rsidR="00AF5C34" w:rsidRPr="00315AFD" w:rsidRDefault="00AF5C34" w:rsidP="007611D1">
            <w:pPr>
              <w:tabs>
                <w:tab w:val="left" w:pos="183"/>
              </w:tabs>
              <w:autoSpaceDE w:val="0"/>
              <w:autoSpaceDN w:val="0"/>
              <w:ind w:right="-102"/>
              <w:contextualSpacing/>
              <w:jc w:val="center"/>
              <w:rPr>
                <w:rFonts w:cs="Times New Roman"/>
                <w:color w:val="000000"/>
              </w:rPr>
            </w:pPr>
            <w:r w:rsidRPr="00315AFD">
              <w:rPr>
                <w:rFonts w:cs="Times New Roman"/>
                <w:color w:val="000000"/>
                <w:lang w:val="en-US"/>
              </w:rPr>
              <w:t>0,00</w:t>
            </w:r>
          </w:p>
        </w:tc>
        <w:tc>
          <w:tcPr>
            <w:tcW w:w="1559" w:type="dxa"/>
            <w:tcBorders>
              <w:top w:val="single" w:sz="4" w:space="0" w:color="auto"/>
              <w:left w:val="single" w:sz="4" w:space="0" w:color="auto"/>
              <w:bottom w:val="single" w:sz="4" w:space="0" w:color="auto"/>
              <w:right w:val="single" w:sz="4" w:space="0" w:color="auto"/>
            </w:tcBorders>
            <w:vAlign w:val="center"/>
          </w:tcPr>
          <w:p w:rsidR="00AF5C34" w:rsidRPr="00315AFD" w:rsidRDefault="00AF5C34" w:rsidP="007611D1">
            <w:pPr>
              <w:tabs>
                <w:tab w:val="left" w:pos="183"/>
              </w:tabs>
              <w:ind w:right="-102"/>
              <w:contextualSpacing/>
              <w:jc w:val="center"/>
              <w:rPr>
                <w:rFonts w:cs="Times New Roman"/>
              </w:rPr>
            </w:pPr>
            <w:r w:rsidRPr="00315AFD">
              <w:rPr>
                <w:rFonts w:cs="Times New Roma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AF5C34" w:rsidRPr="00315AFD" w:rsidRDefault="00AF5C34" w:rsidP="007611D1">
            <w:pPr>
              <w:tabs>
                <w:tab w:val="left" w:pos="183"/>
              </w:tabs>
              <w:ind w:right="-102"/>
              <w:contextualSpacing/>
              <w:jc w:val="center"/>
              <w:rPr>
                <w:rFonts w:cs="Times New Roman"/>
              </w:rPr>
            </w:pPr>
            <w:r w:rsidRPr="00315AFD">
              <w:rPr>
                <w:rFonts w:cs="Times New Roman"/>
              </w:rPr>
              <w:t>0,00</w:t>
            </w:r>
          </w:p>
        </w:tc>
        <w:tc>
          <w:tcPr>
            <w:tcW w:w="2126" w:type="dxa"/>
            <w:tcBorders>
              <w:top w:val="single" w:sz="4" w:space="0" w:color="auto"/>
              <w:left w:val="single" w:sz="4" w:space="0" w:color="auto"/>
              <w:bottom w:val="single" w:sz="4" w:space="0" w:color="auto"/>
              <w:right w:val="single" w:sz="4" w:space="0" w:color="auto"/>
            </w:tcBorders>
            <w:vAlign w:val="center"/>
          </w:tcPr>
          <w:p w:rsidR="00AF5C34" w:rsidRPr="00315AFD" w:rsidRDefault="00AF5C34" w:rsidP="007611D1">
            <w:pPr>
              <w:tabs>
                <w:tab w:val="left" w:pos="0"/>
                <w:tab w:val="left" w:pos="183"/>
              </w:tabs>
              <w:autoSpaceDE w:val="0"/>
              <w:autoSpaceDN w:val="0"/>
              <w:ind w:left="-114"/>
              <w:contextualSpacing/>
              <w:jc w:val="center"/>
              <w:rPr>
                <w:rFonts w:cs="Times New Roman"/>
                <w:color w:val="000000"/>
              </w:rPr>
            </w:pPr>
            <w:r w:rsidRPr="00315AFD">
              <w:rPr>
                <w:rFonts w:cs="Times New Roman"/>
                <w:color w:val="000000"/>
              </w:rPr>
              <w:t>0,00</w:t>
            </w:r>
          </w:p>
        </w:tc>
        <w:tc>
          <w:tcPr>
            <w:tcW w:w="2410" w:type="dxa"/>
            <w:tcBorders>
              <w:top w:val="single" w:sz="4" w:space="0" w:color="auto"/>
              <w:left w:val="single" w:sz="4" w:space="0" w:color="auto"/>
              <w:bottom w:val="single" w:sz="4" w:space="0" w:color="auto"/>
              <w:right w:val="single" w:sz="4" w:space="0" w:color="auto"/>
            </w:tcBorders>
            <w:vAlign w:val="center"/>
          </w:tcPr>
          <w:p w:rsidR="00AF5C34" w:rsidRPr="00315AFD" w:rsidRDefault="00AF5C34" w:rsidP="007611D1">
            <w:pPr>
              <w:tabs>
                <w:tab w:val="left" w:pos="183"/>
              </w:tabs>
              <w:autoSpaceDE w:val="0"/>
              <w:autoSpaceDN w:val="0"/>
              <w:ind w:right="-102"/>
              <w:contextualSpacing/>
              <w:jc w:val="center"/>
              <w:rPr>
                <w:rFonts w:cs="Times New Roman"/>
                <w:color w:val="000000"/>
              </w:rPr>
            </w:pPr>
            <w:r w:rsidRPr="00315AFD">
              <w:rPr>
                <w:rFonts w:cs="Times New Roman"/>
                <w:color w:val="000000"/>
              </w:rPr>
              <w:t>0,00</w:t>
            </w:r>
          </w:p>
        </w:tc>
      </w:tr>
      <w:tr w:rsidR="00AF5C34" w:rsidRPr="00BE0195" w:rsidTr="007611D1">
        <w:trPr>
          <w:trHeight w:val="58"/>
        </w:trPr>
        <w:tc>
          <w:tcPr>
            <w:tcW w:w="4928" w:type="dxa"/>
            <w:tcBorders>
              <w:top w:val="single" w:sz="4" w:space="0" w:color="auto"/>
              <w:left w:val="single" w:sz="4" w:space="0" w:color="auto"/>
              <w:bottom w:val="single" w:sz="4" w:space="0" w:color="auto"/>
              <w:right w:val="single" w:sz="4" w:space="0" w:color="auto"/>
            </w:tcBorders>
            <w:vAlign w:val="center"/>
          </w:tcPr>
          <w:p w:rsidR="00AF5C34" w:rsidRPr="00315AFD" w:rsidRDefault="00AF5C34" w:rsidP="007611D1">
            <w:pPr>
              <w:contextualSpacing/>
              <w:rPr>
                <w:rFonts w:cs="Times New Roman"/>
              </w:rPr>
            </w:pPr>
            <w:r w:rsidRPr="00315AFD">
              <w:rPr>
                <w:rFonts w:cs="Times New Roman"/>
                <w:lang w:val="uk-UA"/>
              </w:rPr>
              <w:t>Обласний бюджет</w:t>
            </w:r>
          </w:p>
        </w:tc>
        <w:tc>
          <w:tcPr>
            <w:tcW w:w="1843" w:type="dxa"/>
            <w:tcBorders>
              <w:top w:val="single" w:sz="4" w:space="0" w:color="auto"/>
              <w:left w:val="single" w:sz="4" w:space="0" w:color="auto"/>
              <w:bottom w:val="single" w:sz="4" w:space="0" w:color="auto"/>
              <w:right w:val="single" w:sz="4" w:space="0" w:color="auto"/>
            </w:tcBorders>
            <w:vAlign w:val="center"/>
          </w:tcPr>
          <w:p w:rsidR="00AF5C34" w:rsidRPr="00315AFD" w:rsidRDefault="00AF5C34" w:rsidP="007611D1">
            <w:pPr>
              <w:tabs>
                <w:tab w:val="left" w:pos="183"/>
              </w:tabs>
              <w:autoSpaceDE w:val="0"/>
              <w:autoSpaceDN w:val="0"/>
              <w:ind w:right="-102"/>
              <w:contextualSpacing/>
              <w:jc w:val="center"/>
              <w:rPr>
                <w:rFonts w:cs="Times New Roman"/>
                <w:color w:val="000000"/>
              </w:rPr>
            </w:pPr>
            <w:r w:rsidRPr="00315AFD">
              <w:rPr>
                <w:rFonts w:cs="Times New Roman"/>
                <w:color w:val="000000"/>
                <w:lang w:val="en-US"/>
              </w:rPr>
              <w:t>0,00</w:t>
            </w:r>
          </w:p>
        </w:tc>
        <w:tc>
          <w:tcPr>
            <w:tcW w:w="1559" w:type="dxa"/>
            <w:tcBorders>
              <w:top w:val="single" w:sz="4" w:space="0" w:color="auto"/>
              <w:left w:val="single" w:sz="4" w:space="0" w:color="auto"/>
              <w:bottom w:val="single" w:sz="4" w:space="0" w:color="auto"/>
              <w:right w:val="single" w:sz="4" w:space="0" w:color="auto"/>
            </w:tcBorders>
            <w:vAlign w:val="center"/>
          </w:tcPr>
          <w:p w:rsidR="00AF5C34" w:rsidRPr="00315AFD" w:rsidRDefault="00AF5C34" w:rsidP="007611D1">
            <w:pPr>
              <w:tabs>
                <w:tab w:val="left" w:pos="183"/>
              </w:tabs>
              <w:ind w:right="-102"/>
              <w:contextualSpacing/>
              <w:jc w:val="center"/>
              <w:rPr>
                <w:rFonts w:cs="Times New Roman"/>
              </w:rPr>
            </w:pPr>
            <w:r w:rsidRPr="00315AFD">
              <w:rPr>
                <w:rFonts w:cs="Times New Roma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AF5C34" w:rsidRPr="00315AFD" w:rsidRDefault="00AF5C34" w:rsidP="007611D1">
            <w:pPr>
              <w:tabs>
                <w:tab w:val="left" w:pos="183"/>
              </w:tabs>
              <w:ind w:right="-102"/>
              <w:contextualSpacing/>
              <w:jc w:val="center"/>
              <w:rPr>
                <w:rFonts w:cs="Times New Roman"/>
              </w:rPr>
            </w:pPr>
            <w:r w:rsidRPr="00315AFD">
              <w:rPr>
                <w:rFonts w:cs="Times New Roman"/>
              </w:rPr>
              <w:t>0,00</w:t>
            </w:r>
          </w:p>
        </w:tc>
        <w:tc>
          <w:tcPr>
            <w:tcW w:w="2126" w:type="dxa"/>
            <w:tcBorders>
              <w:top w:val="single" w:sz="4" w:space="0" w:color="auto"/>
              <w:left w:val="single" w:sz="4" w:space="0" w:color="auto"/>
              <w:bottom w:val="single" w:sz="4" w:space="0" w:color="auto"/>
              <w:right w:val="single" w:sz="4" w:space="0" w:color="auto"/>
            </w:tcBorders>
            <w:vAlign w:val="center"/>
          </w:tcPr>
          <w:p w:rsidR="00AF5C34" w:rsidRPr="00315AFD" w:rsidRDefault="00AF5C34" w:rsidP="007611D1">
            <w:pPr>
              <w:tabs>
                <w:tab w:val="left" w:pos="0"/>
                <w:tab w:val="left" w:pos="183"/>
              </w:tabs>
              <w:autoSpaceDE w:val="0"/>
              <w:autoSpaceDN w:val="0"/>
              <w:ind w:left="-114"/>
              <w:contextualSpacing/>
              <w:jc w:val="center"/>
              <w:rPr>
                <w:rFonts w:cs="Times New Roman"/>
                <w:color w:val="000000"/>
              </w:rPr>
            </w:pPr>
            <w:r w:rsidRPr="00315AFD">
              <w:rPr>
                <w:rFonts w:cs="Times New Roman"/>
                <w:color w:val="000000"/>
              </w:rPr>
              <w:t>0,00</w:t>
            </w:r>
          </w:p>
        </w:tc>
        <w:tc>
          <w:tcPr>
            <w:tcW w:w="2410" w:type="dxa"/>
            <w:tcBorders>
              <w:top w:val="single" w:sz="4" w:space="0" w:color="auto"/>
              <w:left w:val="single" w:sz="4" w:space="0" w:color="auto"/>
              <w:bottom w:val="single" w:sz="4" w:space="0" w:color="auto"/>
              <w:right w:val="single" w:sz="4" w:space="0" w:color="auto"/>
            </w:tcBorders>
            <w:vAlign w:val="center"/>
          </w:tcPr>
          <w:p w:rsidR="00AF5C34" w:rsidRPr="00315AFD" w:rsidRDefault="00AF5C34" w:rsidP="007611D1">
            <w:pPr>
              <w:tabs>
                <w:tab w:val="left" w:pos="183"/>
              </w:tabs>
              <w:autoSpaceDE w:val="0"/>
              <w:autoSpaceDN w:val="0"/>
              <w:ind w:right="-102"/>
              <w:contextualSpacing/>
              <w:jc w:val="center"/>
              <w:rPr>
                <w:rFonts w:cs="Times New Roman"/>
                <w:color w:val="000000"/>
              </w:rPr>
            </w:pPr>
            <w:r w:rsidRPr="00315AFD">
              <w:rPr>
                <w:rFonts w:cs="Times New Roman"/>
                <w:color w:val="000000"/>
              </w:rPr>
              <w:t>0,00</w:t>
            </w:r>
          </w:p>
        </w:tc>
      </w:tr>
      <w:tr w:rsidR="00AF5C34" w:rsidRPr="00BE0195" w:rsidTr="007611D1">
        <w:trPr>
          <w:trHeight w:val="184"/>
        </w:trPr>
        <w:tc>
          <w:tcPr>
            <w:tcW w:w="4928" w:type="dxa"/>
            <w:tcBorders>
              <w:top w:val="single" w:sz="4" w:space="0" w:color="auto"/>
              <w:left w:val="single" w:sz="4" w:space="0" w:color="000000"/>
              <w:bottom w:val="single" w:sz="4" w:space="0" w:color="000000"/>
              <w:right w:val="single" w:sz="4" w:space="0" w:color="000000"/>
            </w:tcBorders>
            <w:vAlign w:val="center"/>
          </w:tcPr>
          <w:p w:rsidR="00AF5C34" w:rsidRPr="00315AFD" w:rsidRDefault="00AF5C34" w:rsidP="007611D1">
            <w:pPr>
              <w:contextualSpacing/>
              <w:rPr>
                <w:rFonts w:cs="Times New Roman"/>
                <w:lang w:val="uk-UA"/>
              </w:rPr>
            </w:pPr>
            <w:r w:rsidRPr="00315AFD">
              <w:rPr>
                <w:rFonts w:cs="Times New Roman"/>
                <w:bCs/>
                <w:lang w:val="uk-UA"/>
              </w:rPr>
              <w:t xml:space="preserve">Бюджет Білгород - Дністровської міської </w:t>
            </w:r>
            <w:r w:rsidRPr="00315AFD">
              <w:rPr>
                <w:rFonts w:cs="Times New Roman"/>
                <w:bCs/>
                <w:lang w:val="uk-UA"/>
              </w:rPr>
              <w:lastRenderedPageBreak/>
              <w:t>територіальної громади</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AF5C34" w:rsidRPr="00516B81" w:rsidRDefault="00AF5C34" w:rsidP="007611D1">
            <w:pPr>
              <w:jc w:val="center"/>
              <w:rPr>
                <w:rFonts w:cs="Times New Roman"/>
                <w:color w:val="000000"/>
              </w:rPr>
            </w:pPr>
            <w:r w:rsidRPr="00516B81">
              <w:rPr>
                <w:rFonts w:cs="Times New Roman"/>
                <w:color w:val="000000"/>
              </w:rPr>
              <w:lastRenderedPageBreak/>
              <w:t>45125,35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F5C34" w:rsidRPr="00467895" w:rsidRDefault="00AF5C34" w:rsidP="007611D1">
            <w:pPr>
              <w:widowControl w:val="0"/>
              <w:jc w:val="center"/>
              <w:rPr>
                <w:rFonts w:eastAsia="MS Gothic" w:cs="Times New Roman"/>
                <w:color w:val="000000"/>
                <w:kern w:val="1"/>
                <w:lang w:bidi="hi-IN"/>
              </w:rPr>
            </w:pPr>
            <w:r w:rsidRPr="00467895">
              <w:rPr>
                <w:rFonts w:cs="Times New Roman"/>
                <w:lang w:val="uk-UA"/>
              </w:rPr>
              <w:t>55539,59</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AF5C34" w:rsidRPr="00516B81" w:rsidRDefault="00AF5C34" w:rsidP="007611D1">
            <w:pPr>
              <w:widowControl w:val="0"/>
              <w:jc w:val="center"/>
              <w:rPr>
                <w:rFonts w:eastAsia="MS Gothic" w:cs="Times New Roman"/>
                <w:color w:val="000000"/>
                <w:kern w:val="1"/>
                <w:lang w:bidi="hi-IN"/>
              </w:rPr>
            </w:pPr>
            <w:r w:rsidRPr="00516B81">
              <w:rPr>
                <w:rFonts w:eastAsia="MS Gothic" w:cs="Times New Roman"/>
                <w:color w:val="000000"/>
                <w:kern w:val="1"/>
                <w:lang w:bidi="hi-IN"/>
              </w:rPr>
              <w:t>5472</w:t>
            </w:r>
            <w:r w:rsidRPr="00516B81">
              <w:rPr>
                <w:rFonts w:eastAsia="MS Gothic" w:cs="Times New Roman"/>
                <w:color w:val="000000"/>
                <w:kern w:val="1"/>
                <w:lang w:val="uk-UA" w:bidi="hi-IN"/>
              </w:rPr>
              <w:t>1</w:t>
            </w:r>
            <w:r w:rsidRPr="00516B81">
              <w:rPr>
                <w:rFonts w:eastAsia="MS Gothic" w:cs="Times New Roman"/>
                <w:color w:val="000000"/>
                <w:kern w:val="1"/>
                <w:lang w:bidi="hi-IN"/>
              </w:rPr>
              <w:t>,76</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AF5C34" w:rsidRPr="00516B81" w:rsidRDefault="00AF5C34" w:rsidP="007611D1">
            <w:pPr>
              <w:widowControl w:val="0"/>
              <w:jc w:val="center"/>
              <w:rPr>
                <w:rFonts w:eastAsia="MS Gothic" w:cs="Times New Roman"/>
                <w:color w:val="000000"/>
                <w:kern w:val="1"/>
                <w:lang w:bidi="hi-IN"/>
              </w:rPr>
            </w:pPr>
            <w:r w:rsidRPr="00516B81">
              <w:rPr>
                <w:rFonts w:eastAsia="MS Gothic" w:cs="Times New Roman"/>
                <w:bCs/>
                <w:color w:val="000000"/>
                <w:kern w:val="1"/>
                <w:lang w:val="uk-UA" w:bidi="hi-IN"/>
              </w:rPr>
              <w:t>57521,96</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AF5C34" w:rsidRPr="00467895" w:rsidRDefault="00AF5C34" w:rsidP="007611D1">
            <w:pPr>
              <w:widowControl w:val="0"/>
              <w:jc w:val="center"/>
              <w:rPr>
                <w:rFonts w:eastAsia="MS Gothic" w:cs="Times New Roman"/>
                <w:color w:val="000000"/>
                <w:kern w:val="1"/>
                <w:lang w:val="uk-UA" w:bidi="hi-IN"/>
              </w:rPr>
            </w:pPr>
            <w:r w:rsidRPr="00467895">
              <w:rPr>
                <w:rFonts w:eastAsia="MS Gothic" w:cs="Times New Roman"/>
                <w:bCs/>
                <w:color w:val="000000"/>
                <w:kern w:val="1"/>
                <w:lang w:val="uk-UA" w:bidi="hi-IN"/>
              </w:rPr>
              <w:t>212908,66</w:t>
            </w:r>
          </w:p>
        </w:tc>
      </w:tr>
      <w:tr w:rsidR="00AF5C34" w:rsidRPr="00BE0195" w:rsidTr="007611D1">
        <w:trPr>
          <w:trHeight w:val="98"/>
        </w:trPr>
        <w:tc>
          <w:tcPr>
            <w:tcW w:w="4928" w:type="dxa"/>
            <w:vMerge w:val="restart"/>
            <w:tcBorders>
              <w:top w:val="single" w:sz="4" w:space="0" w:color="000000"/>
              <w:left w:val="single" w:sz="4" w:space="0" w:color="000000"/>
              <w:right w:val="single" w:sz="4" w:space="0" w:color="auto"/>
            </w:tcBorders>
            <w:shd w:val="clear" w:color="auto" w:fill="BDD6EE"/>
            <w:vAlign w:val="center"/>
          </w:tcPr>
          <w:p w:rsidR="00AF5C34" w:rsidRPr="00BE0195" w:rsidRDefault="00AF5C34" w:rsidP="007611D1">
            <w:pPr>
              <w:contextualSpacing/>
              <w:jc w:val="center"/>
              <w:rPr>
                <w:rFonts w:cs="Times New Roman"/>
              </w:rPr>
            </w:pPr>
            <w:r w:rsidRPr="00BE0195">
              <w:rPr>
                <w:rFonts w:cs="Times New Roman"/>
                <w:lang w:val="uk-UA"/>
              </w:rPr>
              <w:lastRenderedPageBreak/>
              <w:t>Джерела фінансування</w:t>
            </w:r>
          </w:p>
        </w:tc>
        <w:tc>
          <w:tcPr>
            <w:tcW w:w="7371" w:type="dxa"/>
            <w:gridSpan w:val="4"/>
            <w:tcBorders>
              <w:top w:val="single" w:sz="4" w:space="0" w:color="000000"/>
              <w:left w:val="single" w:sz="4" w:space="0" w:color="000000"/>
              <w:bottom w:val="single" w:sz="4" w:space="0" w:color="000000"/>
              <w:right w:val="single" w:sz="4" w:space="0" w:color="000000"/>
            </w:tcBorders>
            <w:shd w:val="clear" w:color="auto" w:fill="BDD6EE"/>
            <w:vAlign w:val="center"/>
          </w:tcPr>
          <w:p w:rsidR="00AF5C34" w:rsidRPr="00BE0195" w:rsidRDefault="00AF5C34" w:rsidP="007611D1">
            <w:pPr>
              <w:contextualSpacing/>
              <w:jc w:val="center"/>
              <w:rPr>
                <w:rFonts w:cs="Times New Roman"/>
                <w:lang w:val="uk-UA"/>
              </w:rPr>
            </w:pPr>
            <w:r w:rsidRPr="0014456C">
              <w:rPr>
                <w:rFonts w:cs="Times New Roman"/>
                <w:lang w:val="uk-UA"/>
              </w:rPr>
              <w:t>Роки виконання програми, (</w:t>
            </w:r>
            <w:r>
              <w:rPr>
                <w:rFonts w:cs="Times New Roman"/>
                <w:lang w:val="uk-UA"/>
              </w:rPr>
              <w:t>відхилення</w:t>
            </w:r>
            <w:r w:rsidRPr="0014456C">
              <w:rPr>
                <w:rFonts w:cs="Times New Roman"/>
                <w:lang w:val="uk-UA"/>
              </w:rPr>
              <w:t>)</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BDD6EE"/>
            <w:vAlign w:val="center"/>
          </w:tcPr>
          <w:p w:rsidR="00AF5C34" w:rsidRPr="00BE0195" w:rsidRDefault="00AF5C34" w:rsidP="007611D1">
            <w:pPr>
              <w:contextualSpacing/>
              <w:jc w:val="center"/>
              <w:rPr>
                <w:rFonts w:cs="Times New Roman"/>
              </w:rPr>
            </w:pPr>
            <w:r w:rsidRPr="0014456C">
              <w:rPr>
                <w:rFonts w:cs="Times New Roman"/>
                <w:lang w:val="uk-UA"/>
              </w:rPr>
              <w:t xml:space="preserve">Усього,  </w:t>
            </w:r>
            <w:proofErr w:type="spellStart"/>
            <w:r w:rsidRPr="0014456C">
              <w:rPr>
                <w:rFonts w:cs="Times New Roman"/>
                <w:lang w:val="uk-UA"/>
              </w:rPr>
              <w:t>тис.грн</w:t>
            </w:r>
            <w:proofErr w:type="spellEnd"/>
          </w:p>
        </w:tc>
      </w:tr>
      <w:tr w:rsidR="00AF5C34" w:rsidRPr="00BE0195" w:rsidTr="007611D1">
        <w:trPr>
          <w:trHeight w:val="274"/>
        </w:trPr>
        <w:tc>
          <w:tcPr>
            <w:tcW w:w="4928" w:type="dxa"/>
            <w:vMerge/>
            <w:tcBorders>
              <w:left w:val="single" w:sz="4" w:space="0" w:color="000000"/>
              <w:right w:val="single" w:sz="4" w:space="0" w:color="auto"/>
            </w:tcBorders>
            <w:shd w:val="clear" w:color="auto" w:fill="BDD6EE"/>
            <w:vAlign w:val="center"/>
          </w:tcPr>
          <w:p w:rsidR="00AF5C34" w:rsidRPr="00BE0195" w:rsidRDefault="00AF5C34" w:rsidP="007611D1">
            <w:pPr>
              <w:contextualSpacing/>
              <w:jc w:val="center"/>
              <w:rPr>
                <w:rFonts w:cs="Times New Roman"/>
                <w:b/>
                <w:lang w:val="uk-UA"/>
              </w:rPr>
            </w:pPr>
          </w:p>
        </w:tc>
        <w:tc>
          <w:tcPr>
            <w:tcW w:w="1843" w:type="dxa"/>
            <w:tcBorders>
              <w:top w:val="single" w:sz="4" w:space="0" w:color="auto"/>
              <w:left w:val="single" w:sz="4" w:space="0" w:color="auto"/>
              <w:bottom w:val="single" w:sz="4" w:space="0" w:color="auto"/>
              <w:right w:val="single" w:sz="4" w:space="0" w:color="auto"/>
            </w:tcBorders>
            <w:shd w:val="clear" w:color="auto" w:fill="C6D9F1"/>
          </w:tcPr>
          <w:p w:rsidR="00AF5C34" w:rsidRPr="00945D1D" w:rsidRDefault="00AF5C34" w:rsidP="007611D1">
            <w:pPr>
              <w:contextualSpacing/>
              <w:jc w:val="center"/>
              <w:rPr>
                <w:rFonts w:cs="Times New Roman"/>
                <w:lang w:val="en-US"/>
              </w:rPr>
            </w:pPr>
            <w:r w:rsidRPr="00183321">
              <w:rPr>
                <w:rFonts w:cs="Times New Roman"/>
                <w:lang w:val="uk-UA"/>
              </w:rPr>
              <w:t>202</w:t>
            </w:r>
            <w:r>
              <w:rPr>
                <w:rFonts w:cs="Times New Roman"/>
                <w:lang w:val="en-US"/>
              </w:rPr>
              <w:t>5</w:t>
            </w:r>
          </w:p>
        </w:tc>
        <w:tc>
          <w:tcPr>
            <w:tcW w:w="1559" w:type="dxa"/>
            <w:tcBorders>
              <w:top w:val="single" w:sz="4" w:space="0" w:color="auto"/>
              <w:left w:val="single" w:sz="4" w:space="0" w:color="auto"/>
              <w:bottom w:val="single" w:sz="4" w:space="0" w:color="auto"/>
              <w:right w:val="single" w:sz="4" w:space="0" w:color="auto"/>
            </w:tcBorders>
            <w:shd w:val="clear" w:color="auto" w:fill="C6D9F1"/>
          </w:tcPr>
          <w:p w:rsidR="00AF5C34" w:rsidRPr="00945D1D" w:rsidRDefault="00AF5C34" w:rsidP="007611D1">
            <w:pPr>
              <w:contextualSpacing/>
              <w:jc w:val="center"/>
              <w:rPr>
                <w:rFonts w:cs="Times New Roman"/>
                <w:lang w:val="en-US"/>
              </w:rPr>
            </w:pPr>
            <w:r w:rsidRPr="00183321">
              <w:rPr>
                <w:rFonts w:cs="Times New Roman"/>
                <w:lang w:val="uk-UA"/>
              </w:rPr>
              <w:t>202</w:t>
            </w:r>
            <w:r>
              <w:rPr>
                <w:rFonts w:cs="Times New Roman"/>
                <w:lang w:val="en-US"/>
              </w:rPr>
              <w:t>6</w:t>
            </w:r>
          </w:p>
        </w:tc>
        <w:tc>
          <w:tcPr>
            <w:tcW w:w="1843" w:type="dxa"/>
            <w:tcBorders>
              <w:top w:val="single" w:sz="4" w:space="0" w:color="auto"/>
              <w:left w:val="single" w:sz="4" w:space="0" w:color="auto"/>
              <w:bottom w:val="single" w:sz="4" w:space="0" w:color="auto"/>
              <w:right w:val="single" w:sz="4" w:space="0" w:color="auto"/>
            </w:tcBorders>
            <w:shd w:val="clear" w:color="auto" w:fill="C6D9F1"/>
          </w:tcPr>
          <w:p w:rsidR="00AF5C34" w:rsidRPr="00945D1D" w:rsidRDefault="00AF5C34" w:rsidP="007611D1">
            <w:pPr>
              <w:contextualSpacing/>
              <w:jc w:val="center"/>
              <w:rPr>
                <w:rFonts w:cs="Times New Roman"/>
                <w:lang w:val="en-US"/>
              </w:rPr>
            </w:pPr>
            <w:r w:rsidRPr="00183321">
              <w:rPr>
                <w:rFonts w:cs="Times New Roman"/>
                <w:lang w:val="uk-UA"/>
              </w:rPr>
              <w:t>202</w:t>
            </w:r>
            <w:r>
              <w:rPr>
                <w:rFonts w:cs="Times New Roman"/>
                <w:lang w:val="en-US"/>
              </w:rPr>
              <w:t>7</w:t>
            </w:r>
          </w:p>
        </w:tc>
        <w:tc>
          <w:tcPr>
            <w:tcW w:w="2126" w:type="dxa"/>
            <w:tcBorders>
              <w:top w:val="single" w:sz="4" w:space="0" w:color="auto"/>
              <w:left w:val="single" w:sz="4" w:space="0" w:color="auto"/>
              <w:bottom w:val="single" w:sz="4" w:space="0" w:color="auto"/>
              <w:right w:val="single" w:sz="4" w:space="0" w:color="auto"/>
            </w:tcBorders>
            <w:shd w:val="clear" w:color="auto" w:fill="C6D9F1"/>
            <w:vAlign w:val="center"/>
          </w:tcPr>
          <w:p w:rsidR="00AF5C34" w:rsidRPr="00945D1D" w:rsidRDefault="00AF5C34" w:rsidP="007611D1">
            <w:pPr>
              <w:contextualSpacing/>
              <w:jc w:val="center"/>
              <w:rPr>
                <w:rFonts w:cs="Times New Roman"/>
                <w:lang w:val="en-US"/>
              </w:rPr>
            </w:pPr>
            <w:r w:rsidRPr="00183321">
              <w:rPr>
                <w:rFonts w:cs="Times New Roman"/>
                <w:lang w:val="uk-UA"/>
              </w:rPr>
              <w:t>202</w:t>
            </w:r>
            <w:r>
              <w:rPr>
                <w:rFonts w:cs="Times New Roman"/>
                <w:lang w:val="en-US"/>
              </w:rPr>
              <w:t>8</w:t>
            </w:r>
          </w:p>
        </w:tc>
        <w:tc>
          <w:tcPr>
            <w:tcW w:w="2410" w:type="dxa"/>
            <w:vMerge/>
            <w:tcBorders>
              <w:left w:val="single" w:sz="4" w:space="0" w:color="auto"/>
              <w:bottom w:val="single" w:sz="4" w:space="0" w:color="auto"/>
              <w:right w:val="single" w:sz="4" w:space="0" w:color="000000"/>
            </w:tcBorders>
            <w:shd w:val="clear" w:color="auto" w:fill="D9E2F3"/>
            <w:vAlign w:val="center"/>
          </w:tcPr>
          <w:p w:rsidR="00AF5C34" w:rsidRPr="00BE0195" w:rsidRDefault="00AF5C34" w:rsidP="007611D1">
            <w:pPr>
              <w:contextualSpacing/>
              <w:jc w:val="center"/>
              <w:rPr>
                <w:rFonts w:cs="Times New Roman"/>
                <w:b/>
                <w:lang w:val="uk-UA"/>
              </w:rPr>
            </w:pPr>
          </w:p>
        </w:tc>
      </w:tr>
      <w:tr w:rsidR="00AF5C34" w:rsidRPr="00BE0195" w:rsidTr="007611D1">
        <w:trPr>
          <w:trHeight w:val="144"/>
        </w:trPr>
        <w:tc>
          <w:tcPr>
            <w:tcW w:w="4928" w:type="dxa"/>
            <w:tcBorders>
              <w:top w:val="single" w:sz="4" w:space="0" w:color="000000"/>
              <w:left w:val="single" w:sz="4" w:space="0" w:color="000000"/>
              <w:bottom w:val="single" w:sz="4" w:space="0" w:color="000000"/>
              <w:right w:val="single" w:sz="4" w:space="0" w:color="auto"/>
            </w:tcBorders>
            <w:vAlign w:val="center"/>
          </w:tcPr>
          <w:p w:rsidR="00AF5C34" w:rsidRPr="00BE0195" w:rsidRDefault="00AF5C34" w:rsidP="007611D1">
            <w:pPr>
              <w:contextualSpacing/>
              <w:rPr>
                <w:rFonts w:cs="Times New Roman"/>
              </w:rPr>
            </w:pPr>
            <w:r w:rsidRPr="00BE0195">
              <w:rPr>
                <w:rFonts w:cs="Times New Roman"/>
                <w:b/>
                <w:lang w:val="uk-UA"/>
              </w:rPr>
              <w:t>Усього, в тому числі:</w:t>
            </w:r>
          </w:p>
        </w:tc>
        <w:tc>
          <w:tcPr>
            <w:tcW w:w="1843" w:type="dxa"/>
            <w:tcBorders>
              <w:top w:val="single" w:sz="4" w:space="0" w:color="auto"/>
              <w:left w:val="single" w:sz="4" w:space="0" w:color="auto"/>
              <w:bottom w:val="single" w:sz="4" w:space="0" w:color="auto"/>
              <w:right w:val="single" w:sz="4" w:space="0" w:color="auto"/>
            </w:tcBorders>
            <w:vAlign w:val="bottom"/>
          </w:tcPr>
          <w:p w:rsidR="00AF5C34" w:rsidRPr="00467895" w:rsidRDefault="00AF5C34" w:rsidP="007611D1">
            <w:pPr>
              <w:contextualSpacing/>
              <w:jc w:val="center"/>
              <w:rPr>
                <w:rFonts w:cs="Times New Roman"/>
                <w:color w:val="000000"/>
                <w:lang w:val="uk-UA" w:eastAsia="en-US"/>
              </w:rPr>
            </w:pPr>
            <w:r>
              <w:rPr>
                <w:rFonts w:cs="Times New Roman"/>
                <w:color w:val="000000"/>
                <w:lang w:val="uk-UA"/>
              </w:rPr>
              <w:t>0</w:t>
            </w:r>
          </w:p>
        </w:tc>
        <w:tc>
          <w:tcPr>
            <w:tcW w:w="1559" w:type="dxa"/>
            <w:tcBorders>
              <w:top w:val="single" w:sz="4" w:space="0" w:color="auto"/>
              <w:left w:val="single" w:sz="4" w:space="0" w:color="auto"/>
              <w:bottom w:val="single" w:sz="4" w:space="0" w:color="auto"/>
              <w:right w:val="single" w:sz="4" w:space="0" w:color="auto"/>
            </w:tcBorders>
            <w:vAlign w:val="bottom"/>
          </w:tcPr>
          <w:p w:rsidR="00AF5C34" w:rsidRPr="00516B81" w:rsidRDefault="00AF5C34" w:rsidP="007611D1">
            <w:pPr>
              <w:contextualSpacing/>
              <w:jc w:val="center"/>
              <w:rPr>
                <w:rFonts w:cs="Times New Roman"/>
                <w:color w:val="000000"/>
                <w:lang w:val="uk-UA"/>
              </w:rPr>
            </w:pPr>
            <w:r>
              <w:rPr>
                <w:rFonts w:cs="Times New Roman"/>
                <w:color w:val="000000"/>
                <w:lang w:val="uk-UA"/>
              </w:rPr>
              <w:t>+36</w:t>
            </w:r>
            <w:r w:rsidRPr="00516B81">
              <w:rPr>
                <w:rFonts w:cs="Times New Roman"/>
                <w:color w:val="000000"/>
              </w:rPr>
              <w:t>10</w:t>
            </w:r>
            <w:r>
              <w:rPr>
                <w:rFonts w:cs="Times New Roman"/>
                <w:color w:val="000000"/>
                <w:lang w:val="uk-UA"/>
              </w:rPr>
              <w:t>,00</w:t>
            </w:r>
          </w:p>
        </w:tc>
        <w:tc>
          <w:tcPr>
            <w:tcW w:w="1843" w:type="dxa"/>
            <w:tcBorders>
              <w:top w:val="single" w:sz="4" w:space="0" w:color="auto"/>
              <w:left w:val="single" w:sz="4" w:space="0" w:color="auto"/>
              <w:bottom w:val="single" w:sz="4" w:space="0" w:color="auto"/>
              <w:right w:val="single" w:sz="4" w:space="0" w:color="auto"/>
            </w:tcBorders>
            <w:vAlign w:val="bottom"/>
          </w:tcPr>
          <w:p w:rsidR="00AF5C34" w:rsidRPr="00516B81" w:rsidRDefault="00AF5C34" w:rsidP="007611D1">
            <w:pPr>
              <w:contextualSpacing/>
              <w:jc w:val="center"/>
              <w:rPr>
                <w:rFonts w:cs="Times New Roman"/>
                <w:color w:val="000000"/>
              </w:rPr>
            </w:pPr>
            <w:r w:rsidRPr="00516B81">
              <w:rPr>
                <w:rFonts w:cs="Times New Roman"/>
                <w:color w:val="000000"/>
              </w:rPr>
              <w:t>0</w:t>
            </w:r>
          </w:p>
        </w:tc>
        <w:tc>
          <w:tcPr>
            <w:tcW w:w="2126" w:type="dxa"/>
            <w:tcBorders>
              <w:top w:val="single" w:sz="4" w:space="0" w:color="auto"/>
              <w:left w:val="single" w:sz="4" w:space="0" w:color="auto"/>
              <w:bottom w:val="single" w:sz="4" w:space="0" w:color="auto"/>
              <w:right w:val="single" w:sz="4" w:space="0" w:color="auto"/>
            </w:tcBorders>
            <w:vAlign w:val="bottom"/>
          </w:tcPr>
          <w:p w:rsidR="00AF5C34" w:rsidRPr="00516B81" w:rsidRDefault="00AF5C34" w:rsidP="007611D1">
            <w:pPr>
              <w:contextualSpacing/>
              <w:jc w:val="center"/>
              <w:rPr>
                <w:rFonts w:cs="Times New Roman"/>
                <w:color w:val="000000"/>
                <w:lang w:val="uk-UA"/>
              </w:rPr>
            </w:pPr>
            <w:r>
              <w:rPr>
                <w:rFonts w:cs="Times New Roman"/>
                <w:color w:val="000000"/>
                <w:lang w:val="uk-UA"/>
              </w:rPr>
              <w:t>0</w:t>
            </w:r>
          </w:p>
        </w:tc>
        <w:tc>
          <w:tcPr>
            <w:tcW w:w="2410" w:type="dxa"/>
            <w:tcBorders>
              <w:top w:val="single" w:sz="4" w:space="0" w:color="auto"/>
              <w:left w:val="single" w:sz="4" w:space="0" w:color="auto"/>
              <w:bottom w:val="single" w:sz="4" w:space="0" w:color="auto"/>
              <w:right w:val="single" w:sz="4" w:space="0" w:color="auto"/>
            </w:tcBorders>
            <w:vAlign w:val="bottom"/>
          </w:tcPr>
          <w:p w:rsidR="00AF5C34" w:rsidRPr="00516B81" w:rsidRDefault="00AF5C34" w:rsidP="007611D1">
            <w:pPr>
              <w:contextualSpacing/>
              <w:jc w:val="center"/>
              <w:rPr>
                <w:rFonts w:cs="Times New Roman"/>
                <w:color w:val="000000"/>
                <w:lang w:val="uk-UA"/>
              </w:rPr>
            </w:pPr>
            <w:r>
              <w:rPr>
                <w:rFonts w:cs="Times New Roman"/>
                <w:color w:val="000000"/>
                <w:lang w:val="uk-UA"/>
              </w:rPr>
              <w:t>+3610</w:t>
            </w:r>
            <w:r w:rsidRPr="00516B81">
              <w:rPr>
                <w:rFonts w:cs="Times New Roman"/>
                <w:color w:val="000000"/>
              </w:rPr>
              <w:t>,0</w:t>
            </w:r>
            <w:r>
              <w:rPr>
                <w:rFonts w:cs="Times New Roman"/>
                <w:color w:val="000000"/>
                <w:lang w:val="uk-UA"/>
              </w:rPr>
              <w:t>0</w:t>
            </w:r>
          </w:p>
        </w:tc>
      </w:tr>
      <w:tr w:rsidR="00AF5C34" w:rsidRPr="00BE0195" w:rsidTr="007611D1">
        <w:trPr>
          <w:trHeight w:val="124"/>
        </w:trPr>
        <w:tc>
          <w:tcPr>
            <w:tcW w:w="4928" w:type="dxa"/>
            <w:tcBorders>
              <w:top w:val="single" w:sz="4" w:space="0" w:color="000000"/>
              <w:left w:val="single" w:sz="4" w:space="0" w:color="000000"/>
              <w:bottom w:val="single" w:sz="4" w:space="0" w:color="000000"/>
              <w:right w:val="single" w:sz="4" w:space="0" w:color="000000"/>
            </w:tcBorders>
            <w:vAlign w:val="center"/>
          </w:tcPr>
          <w:p w:rsidR="00AF5C34" w:rsidRPr="00BE0195" w:rsidRDefault="00AF5C34" w:rsidP="007611D1">
            <w:pPr>
              <w:contextualSpacing/>
              <w:rPr>
                <w:rFonts w:cs="Times New Roman"/>
              </w:rPr>
            </w:pPr>
            <w:r w:rsidRPr="00BE0195">
              <w:rPr>
                <w:rFonts w:cs="Times New Roman"/>
                <w:lang w:val="uk-UA"/>
              </w:rPr>
              <w:t>Державний бюджет</w:t>
            </w:r>
          </w:p>
        </w:tc>
        <w:tc>
          <w:tcPr>
            <w:tcW w:w="1843" w:type="dxa"/>
            <w:tcBorders>
              <w:top w:val="single" w:sz="4" w:space="0" w:color="auto"/>
              <w:left w:val="single" w:sz="4" w:space="0" w:color="000000"/>
              <w:bottom w:val="single" w:sz="4" w:space="0" w:color="000000"/>
              <w:right w:val="single" w:sz="4" w:space="0" w:color="000000"/>
            </w:tcBorders>
            <w:vAlign w:val="center"/>
          </w:tcPr>
          <w:p w:rsidR="00AF5C34" w:rsidRPr="00522FDA" w:rsidRDefault="00AF5C34" w:rsidP="007611D1">
            <w:pPr>
              <w:ind w:right="-103"/>
              <w:contextualSpacing/>
              <w:jc w:val="center"/>
              <w:rPr>
                <w:rFonts w:cs="Times New Roman"/>
                <w:lang w:val="uk-UA"/>
              </w:rPr>
            </w:pPr>
            <w:r w:rsidRPr="00522FDA">
              <w:rPr>
                <w:rFonts w:cs="Times New Roman"/>
                <w:lang w:val="uk-UA"/>
              </w:rPr>
              <w:t>0</w:t>
            </w:r>
          </w:p>
        </w:tc>
        <w:tc>
          <w:tcPr>
            <w:tcW w:w="1559" w:type="dxa"/>
            <w:tcBorders>
              <w:top w:val="single" w:sz="4" w:space="0" w:color="auto"/>
              <w:left w:val="single" w:sz="4" w:space="0" w:color="000000"/>
              <w:bottom w:val="single" w:sz="4" w:space="0" w:color="000000"/>
              <w:right w:val="single" w:sz="4" w:space="0" w:color="000000"/>
            </w:tcBorders>
            <w:vAlign w:val="center"/>
          </w:tcPr>
          <w:p w:rsidR="00AF5C34" w:rsidRPr="00522FDA" w:rsidRDefault="00AF5C34" w:rsidP="007611D1">
            <w:pPr>
              <w:contextualSpacing/>
              <w:jc w:val="center"/>
              <w:rPr>
                <w:rFonts w:cs="Times New Roman"/>
                <w:lang w:val="uk-UA"/>
              </w:rPr>
            </w:pPr>
            <w:r w:rsidRPr="00522FDA">
              <w:rPr>
                <w:rFonts w:cs="Times New Roman"/>
                <w:lang w:val="uk-UA"/>
              </w:rPr>
              <w:t>0</w:t>
            </w:r>
          </w:p>
        </w:tc>
        <w:tc>
          <w:tcPr>
            <w:tcW w:w="1843" w:type="dxa"/>
            <w:tcBorders>
              <w:top w:val="single" w:sz="4" w:space="0" w:color="auto"/>
              <w:left w:val="single" w:sz="4" w:space="0" w:color="000000"/>
              <w:bottom w:val="single" w:sz="4" w:space="0" w:color="000000"/>
              <w:right w:val="single" w:sz="4" w:space="0" w:color="000000"/>
            </w:tcBorders>
            <w:vAlign w:val="center"/>
          </w:tcPr>
          <w:p w:rsidR="00AF5C34" w:rsidRPr="00522FDA" w:rsidRDefault="00AF5C34" w:rsidP="007611D1">
            <w:pPr>
              <w:contextualSpacing/>
              <w:jc w:val="center"/>
              <w:rPr>
                <w:rFonts w:cs="Times New Roman"/>
                <w:lang w:val="uk-UA"/>
              </w:rPr>
            </w:pPr>
            <w:r w:rsidRPr="00522FDA">
              <w:rPr>
                <w:rFonts w:cs="Times New Roman"/>
                <w:lang w:val="uk-UA"/>
              </w:rPr>
              <w:t>0</w:t>
            </w:r>
          </w:p>
        </w:tc>
        <w:tc>
          <w:tcPr>
            <w:tcW w:w="2126" w:type="dxa"/>
            <w:tcBorders>
              <w:top w:val="single" w:sz="4" w:space="0" w:color="auto"/>
              <w:left w:val="single" w:sz="4" w:space="0" w:color="000000"/>
              <w:bottom w:val="single" w:sz="4" w:space="0" w:color="000000"/>
              <w:right w:val="single" w:sz="4" w:space="0" w:color="000000"/>
            </w:tcBorders>
            <w:vAlign w:val="center"/>
          </w:tcPr>
          <w:p w:rsidR="00AF5C34" w:rsidRPr="00522FDA" w:rsidRDefault="00AF5C34" w:rsidP="007611D1">
            <w:pPr>
              <w:contextualSpacing/>
              <w:jc w:val="center"/>
              <w:rPr>
                <w:rFonts w:cs="Times New Roman"/>
                <w:lang w:val="uk-UA"/>
              </w:rPr>
            </w:pPr>
            <w:r w:rsidRPr="00522FDA">
              <w:rPr>
                <w:rFonts w:cs="Times New Roman"/>
                <w:lang w:val="uk-UA"/>
              </w:rPr>
              <w:t>0</w:t>
            </w:r>
          </w:p>
        </w:tc>
        <w:tc>
          <w:tcPr>
            <w:tcW w:w="2410" w:type="dxa"/>
            <w:tcBorders>
              <w:top w:val="single" w:sz="4" w:space="0" w:color="auto"/>
              <w:left w:val="single" w:sz="4" w:space="0" w:color="000000"/>
              <w:bottom w:val="single" w:sz="4" w:space="0" w:color="000000"/>
              <w:right w:val="single" w:sz="4" w:space="0" w:color="000000"/>
            </w:tcBorders>
            <w:vAlign w:val="center"/>
          </w:tcPr>
          <w:p w:rsidR="00AF5C34" w:rsidRPr="00522FDA" w:rsidRDefault="00AF5C34" w:rsidP="007611D1">
            <w:pPr>
              <w:ind w:left="-109" w:right="-103"/>
              <w:contextualSpacing/>
              <w:jc w:val="center"/>
              <w:rPr>
                <w:rFonts w:cs="Times New Roman"/>
                <w:lang w:val="uk-UA"/>
              </w:rPr>
            </w:pPr>
            <w:r w:rsidRPr="00522FDA">
              <w:rPr>
                <w:rFonts w:cs="Times New Roman"/>
                <w:lang w:val="uk-UA"/>
              </w:rPr>
              <w:t>0</w:t>
            </w:r>
          </w:p>
        </w:tc>
      </w:tr>
      <w:tr w:rsidR="00AF5C34" w:rsidRPr="00BE0195" w:rsidTr="007611D1">
        <w:trPr>
          <w:trHeight w:val="113"/>
        </w:trPr>
        <w:tc>
          <w:tcPr>
            <w:tcW w:w="4928" w:type="dxa"/>
            <w:tcBorders>
              <w:left w:val="single" w:sz="4" w:space="0" w:color="000000"/>
              <w:bottom w:val="single" w:sz="4" w:space="0" w:color="auto"/>
              <w:right w:val="single" w:sz="4" w:space="0" w:color="000000"/>
            </w:tcBorders>
            <w:vAlign w:val="center"/>
          </w:tcPr>
          <w:p w:rsidR="00AF5C34" w:rsidRPr="00BE0195" w:rsidRDefault="00AF5C34" w:rsidP="007611D1">
            <w:pPr>
              <w:contextualSpacing/>
              <w:rPr>
                <w:rFonts w:cs="Times New Roman"/>
              </w:rPr>
            </w:pPr>
            <w:r w:rsidRPr="00BE0195">
              <w:rPr>
                <w:rFonts w:cs="Times New Roman"/>
                <w:lang w:val="uk-UA"/>
              </w:rPr>
              <w:t>Обласний бюджет</w:t>
            </w:r>
          </w:p>
        </w:tc>
        <w:tc>
          <w:tcPr>
            <w:tcW w:w="1843" w:type="dxa"/>
            <w:tcBorders>
              <w:top w:val="single" w:sz="4" w:space="0" w:color="000000"/>
              <w:left w:val="single" w:sz="4" w:space="0" w:color="000000"/>
              <w:bottom w:val="single" w:sz="4" w:space="0" w:color="000000"/>
              <w:right w:val="single" w:sz="4" w:space="0" w:color="000000"/>
            </w:tcBorders>
            <w:vAlign w:val="center"/>
          </w:tcPr>
          <w:p w:rsidR="00AF5C34" w:rsidRPr="00522FDA" w:rsidRDefault="00AF5C34" w:rsidP="007611D1">
            <w:pPr>
              <w:ind w:right="-103"/>
              <w:contextualSpacing/>
              <w:jc w:val="center"/>
              <w:rPr>
                <w:rFonts w:cs="Times New Roman"/>
                <w:lang w:val="uk-UA"/>
              </w:rPr>
            </w:pPr>
            <w:r w:rsidRPr="00522FDA">
              <w:rPr>
                <w:rFonts w:cs="Times New Roman"/>
                <w:lang w:val="uk-UA"/>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AF5C34" w:rsidRPr="00522FDA" w:rsidRDefault="00AF5C34" w:rsidP="007611D1">
            <w:pPr>
              <w:contextualSpacing/>
              <w:jc w:val="center"/>
              <w:rPr>
                <w:rFonts w:cs="Times New Roman"/>
                <w:lang w:val="uk-UA"/>
              </w:rPr>
            </w:pPr>
            <w:r w:rsidRPr="00522FDA">
              <w:rPr>
                <w:rFonts w:cs="Times New Roman"/>
                <w:lang w:val="uk-UA"/>
              </w:rPr>
              <w:t>0</w:t>
            </w:r>
          </w:p>
        </w:tc>
        <w:tc>
          <w:tcPr>
            <w:tcW w:w="1843" w:type="dxa"/>
            <w:tcBorders>
              <w:top w:val="single" w:sz="4" w:space="0" w:color="000000"/>
              <w:left w:val="single" w:sz="4" w:space="0" w:color="000000"/>
              <w:bottom w:val="single" w:sz="4" w:space="0" w:color="000000"/>
              <w:right w:val="single" w:sz="4" w:space="0" w:color="000000"/>
            </w:tcBorders>
            <w:vAlign w:val="center"/>
          </w:tcPr>
          <w:p w:rsidR="00AF5C34" w:rsidRPr="00522FDA" w:rsidRDefault="00AF5C34" w:rsidP="007611D1">
            <w:pPr>
              <w:contextualSpacing/>
              <w:jc w:val="center"/>
              <w:rPr>
                <w:rFonts w:cs="Times New Roman"/>
                <w:lang w:val="uk-UA"/>
              </w:rPr>
            </w:pPr>
            <w:r w:rsidRPr="00522FDA">
              <w:rPr>
                <w:rFonts w:cs="Times New Roman"/>
                <w:lang w:val="uk-UA"/>
              </w:rPr>
              <w:t>0</w:t>
            </w:r>
          </w:p>
        </w:tc>
        <w:tc>
          <w:tcPr>
            <w:tcW w:w="2126" w:type="dxa"/>
            <w:tcBorders>
              <w:top w:val="single" w:sz="4" w:space="0" w:color="000000"/>
              <w:left w:val="single" w:sz="4" w:space="0" w:color="000000"/>
              <w:bottom w:val="single" w:sz="4" w:space="0" w:color="000000"/>
              <w:right w:val="single" w:sz="4" w:space="0" w:color="000000"/>
            </w:tcBorders>
            <w:vAlign w:val="center"/>
          </w:tcPr>
          <w:p w:rsidR="00AF5C34" w:rsidRPr="00522FDA" w:rsidRDefault="00AF5C34" w:rsidP="007611D1">
            <w:pPr>
              <w:contextualSpacing/>
              <w:jc w:val="center"/>
              <w:rPr>
                <w:rFonts w:cs="Times New Roman"/>
                <w:lang w:val="uk-UA"/>
              </w:rPr>
            </w:pPr>
            <w:r w:rsidRPr="00522FDA">
              <w:rPr>
                <w:rFonts w:cs="Times New Roman"/>
                <w:lang w:val="uk-UA"/>
              </w:rPr>
              <w:t>0</w:t>
            </w:r>
          </w:p>
        </w:tc>
        <w:tc>
          <w:tcPr>
            <w:tcW w:w="2410" w:type="dxa"/>
            <w:tcBorders>
              <w:top w:val="single" w:sz="4" w:space="0" w:color="000000"/>
              <w:left w:val="single" w:sz="4" w:space="0" w:color="000000"/>
              <w:bottom w:val="single" w:sz="4" w:space="0" w:color="000000"/>
              <w:right w:val="single" w:sz="4" w:space="0" w:color="000000"/>
            </w:tcBorders>
            <w:vAlign w:val="center"/>
          </w:tcPr>
          <w:p w:rsidR="00AF5C34" w:rsidRPr="00522FDA" w:rsidRDefault="00AF5C34" w:rsidP="007611D1">
            <w:pPr>
              <w:ind w:left="-109" w:right="-103"/>
              <w:contextualSpacing/>
              <w:jc w:val="center"/>
              <w:rPr>
                <w:rFonts w:cs="Times New Roman"/>
                <w:lang w:val="uk-UA"/>
              </w:rPr>
            </w:pPr>
            <w:r w:rsidRPr="00522FDA">
              <w:rPr>
                <w:rFonts w:cs="Times New Roman"/>
                <w:lang w:val="uk-UA"/>
              </w:rPr>
              <w:t>0</w:t>
            </w:r>
          </w:p>
        </w:tc>
      </w:tr>
      <w:tr w:rsidR="00AF5C34" w:rsidRPr="00BE0195" w:rsidTr="007611D1">
        <w:trPr>
          <w:trHeight w:val="256"/>
        </w:trPr>
        <w:tc>
          <w:tcPr>
            <w:tcW w:w="4928" w:type="dxa"/>
            <w:tcBorders>
              <w:top w:val="single" w:sz="4" w:space="0" w:color="auto"/>
              <w:left w:val="single" w:sz="4" w:space="0" w:color="auto"/>
              <w:bottom w:val="single" w:sz="4" w:space="0" w:color="auto"/>
              <w:right w:val="single" w:sz="4" w:space="0" w:color="auto"/>
            </w:tcBorders>
            <w:vAlign w:val="center"/>
          </w:tcPr>
          <w:p w:rsidR="00AF5C34" w:rsidRPr="0074655D" w:rsidRDefault="00AF5C34" w:rsidP="007611D1">
            <w:pPr>
              <w:contextualSpacing/>
              <w:rPr>
                <w:rFonts w:cs="Times New Roman"/>
                <w:lang w:val="uk-UA"/>
              </w:rPr>
            </w:pPr>
            <w:r w:rsidRPr="0074655D">
              <w:rPr>
                <w:rFonts w:cs="Times New Roman"/>
                <w:bCs/>
                <w:lang w:val="uk-UA"/>
              </w:rPr>
              <w:t xml:space="preserve">Бюджет Білгород </w:t>
            </w:r>
            <w:r>
              <w:rPr>
                <w:rFonts w:cs="Times New Roman"/>
                <w:bCs/>
                <w:lang w:val="uk-UA"/>
              </w:rPr>
              <w:t>-</w:t>
            </w:r>
            <w:r w:rsidRPr="0074655D">
              <w:rPr>
                <w:rFonts w:cs="Times New Roman"/>
                <w:bCs/>
                <w:lang w:val="uk-UA"/>
              </w:rPr>
              <w:t xml:space="preserve"> Дністровської міської територіальної громади</w:t>
            </w:r>
          </w:p>
        </w:tc>
        <w:tc>
          <w:tcPr>
            <w:tcW w:w="1843" w:type="dxa"/>
            <w:tcBorders>
              <w:top w:val="single" w:sz="4" w:space="0" w:color="auto"/>
              <w:left w:val="single" w:sz="4" w:space="0" w:color="auto"/>
              <w:bottom w:val="single" w:sz="4" w:space="0" w:color="auto"/>
              <w:right w:val="single" w:sz="4" w:space="0" w:color="auto"/>
            </w:tcBorders>
            <w:vAlign w:val="center"/>
          </w:tcPr>
          <w:p w:rsidR="00AF5C34" w:rsidRPr="00467895" w:rsidRDefault="00AF5C34" w:rsidP="007611D1">
            <w:pPr>
              <w:contextualSpacing/>
              <w:jc w:val="center"/>
              <w:rPr>
                <w:rFonts w:cs="Times New Roman"/>
                <w:color w:val="000000"/>
                <w:lang w:val="uk-UA" w:eastAsia="en-US"/>
              </w:rPr>
            </w:pPr>
            <w:r>
              <w:rPr>
                <w:rFonts w:cs="Times New Roman"/>
                <w:color w:val="000000"/>
                <w:lang w:val="uk-UA"/>
              </w:rPr>
              <w:t>0</w:t>
            </w:r>
          </w:p>
        </w:tc>
        <w:tc>
          <w:tcPr>
            <w:tcW w:w="1559" w:type="dxa"/>
            <w:tcBorders>
              <w:top w:val="single" w:sz="4" w:space="0" w:color="auto"/>
              <w:left w:val="single" w:sz="4" w:space="0" w:color="auto"/>
              <w:bottom w:val="single" w:sz="4" w:space="0" w:color="auto"/>
              <w:right w:val="single" w:sz="4" w:space="0" w:color="auto"/>
            </w:tcBorders>
            <w:vAlign w:val="center"/>
          </w:tcPr>
          <w:p w:rsidR="00AF5C34" w:rsidRPr="00516B81" w:rsidRDefault="00AF5C34" w:rsidP="007611D1">
            <w:pPr>
              <w:contextualSpacing/>
              <w:jc w:val="center"/>
              <w:rPr>
                <w:rFonts w:cs="Times New Roman"/>
                <w:color w:val="000000"/>
                <w:lang w:val="uk-UA"/>
              </w:rPr>
            </w:pPr>
            <w:r>
              <w:rPr>
                <w:rFonts w:cs="Times New Roman"/>
                <w:color w:val="000000"/>
                <w:lang w:val="uk-UA"/>
              </w:rPr>
              <w:t>+36</w:t>
            </w:r>
            <w:r w:rsidRPr="00516B81">
              <w:rPr>
                <w:rFonts w:cs="Times New Roman"/>
                <w:color w:val="000000"/>
              </w:rPr>
              <w:t>10</w:t>
            </w:r>
            <w:r>
              <w:rPr>
                <w:rFonts w:cs="Times New Roman"/>
                <w:color w:val="000000"/>
                <w:lang w:val="uk-UA"/>
              </w:rPr>
              <w:t>,00</w:t>
            </w:r>
          </w:p>
        </w:tc>
        <w:tc>
          <w:tcPr>
            <w:tcW w:w="1843" w:type="dxa"/>
            <w:tcBorders>
              <w:top w:val="single" w:sz="4" w:space="0" w:color="auto"/>
              <w:left w:val="single" w:sz="4" w:space="0" w:color="auto"/>
              <w:bottom w:val="single" w:sz="4" w:space="0" w:color="auto"/>
              <w:right w:val="single" w:sz="4" w:space="0" w:color="auto"/>
            </w:tcBorders>
            <w:vAlign w:val="center"/>
          </w:tcPr>
          <w:p w:rsidR="00AF5C34" w:rsidRPr="00516B81" w:rsidRDefault="00AF5C34" w:rsidP="007611D1">
            <w:pPr>
              <w:contextualSpacing/>
              <w:jc w:val="center"/>
              <w:rPr>
                <w:rFonts w:cs="Times New Roman"/>
                <w:color w:val="000000"/>
              </w:rPr>
            </w:pPr>
            <w:r w:rsidRPr="00516B81">
              <w:rPr>
                <w:rFonts w:cs="Times New Roman"/>
                <w:color w:val="000000"/>
              </w:rPr>
              <w:t>0</w:t>
            </w:r>
          </w:p>
        </w:tc>
        <w:tc>
          <w:tcPr>
            <w:tcW w:w="2126" w:type="dxa"/>
            <w:tcBorders>
              <w:top w:val="single" w:sz="4" w:space="0" w:color="auto"/>
              <w:left w:val="single" w:sz="4" w:space="0" w:color="auto"/>
              <w:bottom w:val="single" w:sz="4" w:space="0" w:color="auto"/>
              <w:right w:val="single" w:sz="4" w:space="0" w:color="auto"/>
            </w:tcBorders>
            <w:vAlign w:val="center"/>
          </w:tcPr>
          <w:p w:rsidR="00AF5C34" w:rsidRPr="00516B81" w:rsidRDefault="00AF5C34" w:rsidP="007611D1">
            <w:pPr>
              <w:contextualSpacing/>
              <w:jc w:val="center"/>
              <w:rPr>
                <w:rFonts w:cs="Times New Roman"/>
                <w:color w:val="000000"/>
                <w:lang w:val="uk-UA"/>
              </w:rPr>
            </w:pPr>
            <w:r>
              <w:rPr>
                <w:rFonts w:cs="Times New Roman"/>
                <w:color w:val="000000"/>
                <w:lang w:val="uk-UA"/>
              </w:rPr>
              <w:t>0</w:t>
            </w:r>
          </w:p>
        </w:tc>
        <w:tc>
          <w:tcPr>
            <w:tcW w:w="2410" w:type="dxa"/>
            <w:tcBorders>
              <w:top w:val="single" w:sz="4" w:space="0" w:color="auto"/>
              <w:left w:val="single" w:sz="4" w:space="0" w:color="auto"/>
              <w:bottom w:val="single" w:sz="4" w:space="0" w:color="auto"/>
              <w:right w:val="single" w:sz="4" w:space="0" w:color="auto"/>
            </w:tcBorders>
            <w:vAlign w:val="center"/>
          </w:tcPr>
          <w:p w:rsidR="00AF5C34" w:rsidRPr="00516B81" w:rsidRDefault="00AF5C34" w:rsidP="007611D1">
            <w:pPr>
              <w:contextualSpacing/>
              <w:jc w:val="center"/>
              <w:rPr>
                <w:rFonts w:cs="Times New Roman"/>
                <w:color w:val="000000"/>
                <w:lang w:val="uk-UA"/>
              </w:rPr>
            </w:pPr>
            <w:r>
              <w:rPr>
                <w:rFonts w:cs="Times New Roman"/>
                <w:color w:val="000000"/>
                <w:lang w:val="uk-UA"/>
              </w:rPr>
              <w:t>+361</w:t>
            </w:r>
            <w:r w:rsidRPr="00516B81">
              <w:rPr>
                <w:rFonts w:cs="Times New Roman"/>
                <w:color w:val="000000"/>
              </w:rPr>
              <w:t>0,0</w:t>
            </w:r>
            <w:r>
              <w:rPr>
                <w:rFonts w:cs="Times New Roman"/>
                <w:color w:val="000000"/>
                <w:lang w:val="uk-UA"/>
              </w:rPr>
              <w:t>0</w:t>
            </w:r>
          </w:p>
        </w:tc>
      </w:tr>
    </w:tbl>
    <w:p w:rsidR="00AF5C34" w:rsidRDefault="00AF5C34" w:rsidP="00AF5C34">
      <w:pPr>
        <w:tabs>
          <w:tab w:val="left" w:pos="3975"/>
        </w:tabs>
        <w:ind w:left="708"/>
        <w:contextualSpacing/>
        <w:jc w:val="center"/>
        <w:rPr>
          <w:rFonts w:cs="Times New Roman"/>
          <w:b/>
          <w:lang w:val="uk-UA"/>
        </w:rPr>
      </w:pPr>
    </w:p>
    <w:p w:rsidR="00AF5C34" w:rsidRDefault="00AF5C34" w:rsidP="00AF5C34">
      <w:pPr>
        <w:tabs>
          <w:tab w:val="left" w:pos="3975"/>
        </w:tabs>
        <w:ind w:left="708"/>
        <w:contextualSpacing/>
        <w:jc w:val="center"/>
        <w:rPr>
          <w:rFonts w:cs="Times New Roman"/>
          <w:b/>
          <w:lang w:val="uk-UA"/>
        </w:rPr>
      </w:pPr>
      <w:r w:rsidRPr="00341C42">
        <w:rPr>
          <w:rFonts w:cs="Times New Roman"/>
          <w:b/>
          <w:lang w:val="uk-UA"/>
        </w:rPr>
        <w:t>Напрямки діяльності та заходи</w:t>
      </w:r>
    </w:p>
    <w:tbl>
      <w:tblPr>
        <w:tblW w:w="14518" w:type="dxa"/>
        <w:jc w:val="center"/>
        <w:tblLayout w:type="fixed"/>
        <w:tblLook w:val="0000"/>
      </w:tblPr>
      <w:tblGrid>
        <w:gridCol w:w="683"/>
        <w:gridCol w:w="5670"/>
        <w:gridCol w:w="2410"/>
        <w:gridCol w:w="1134"/>
        <w:gridCol w:w="1134"/>
        <w:gridCol w:w="1134"/>
        <w:gridCol w:w="1018"/>
        <w:gridCol w:w="1335"/>
      </w:tblGrid>
      <w:tr w:rsidR="00AF5C34" w:rsidRPr="00BE0195" w:rsidTr="007611D1">
        <w:trPr>
          <w:trHeight w:val="144"/>
          <w:tblHeader/>
          <w:jc w:val="center"/>
        </w:trPr>
        <w:tc>
          <w:tcPr>
            <w:tcW w:w="14518" w:type="dxa"/>
            <w:gridSpan w:val="8"/>
            <w:tcBorders>
              <w:top w:val="single" w:sz="4" w:space="0" w:color="auto"/>
              <w:left w:val="single" w:sz="4" w:space="0" w:color="auto"/>
              <w:bottom w:val="single" w:sz="4" w:space="0" w:color="auto"/>
              <w:right w:val="single" w:sz="4" w:space="0" w:color="auto"/>
            </w:tcBorders>
            <w:shd w:val="clear" w:color="auto" w:fill="FFFFFF"/>
          </w:tcPr>
          <w:p w:rsidR="00AF5C34" w:rsidRPr="00BE0195" w:rsidRDefault="00AF5C34" w:rsidP="007611D1">
            <w:pPr>
              <w:ind w:left="-104" w:right="-107"/>
              <w:contextualSpacing/>
              <w:jc w:val="center"/>
              <w:rPr>
                <w:rFonts w:cs="Times New Roman"/>
                <w:lang w:val="uk-UA"/>
              </w:rPr>
            </w:pPr>
            <w:r w:rsidRPr="00BE0195">
              <w:rPr>
                <w:rFonts w:cs="Times New Roman"/>
                <w:lang w:val="uk-UA"/>
              </w:rPr>
              <w:t>Діюча</w:t>
            </w:r>
          </w:p>
        </w:tc>
      </w:tr>
      <w:tr w:rsidR="00AF5C34" w:rsidRPr="00BE0195" w:rsidTr="007611D1">
        <w:trPr>
          <w:trHeight w:val="264"/>
          <w:tblHeader/>
          <w:jc w:val="center"/>
        </w:trPr>
        <w:tc>
          <w:tcPr>
            <w:tcW w:w="683" w:type="dxa"/>
            <w:vMerge w:val="restart"/>
            <w:tcBorders>
              <w:top w:val="single" w:sz="4" w:space="0" w:color="auto"/>
              <w:left w:val="single" w:sz="4" w:space="0" w:color="auto"/>
              <w:right w:val="single" w:sz="4" w:space="0" w:color="auto"/>
            </w:tcBorders>
            <w:shd w:val="clear" w:color="auto" w:fill="BDD6EE"/>
            <w:vAlign w:val="center"/>
          </w:tcPr>
          <w:p w:rsidR="00AF5C34" w:rsidRPr="00BE0195" w:rsidRDefault="00AF5C34" w:rsidP="007611D1">
            <w:pPr>
              <w:contextualSpacing/>
              <w:jc w:val="center"/>
              <w:rPr>
                <w:rFonts w:cs="Times New Roman"/>
                <w:b/>
                <w:lang w:val="uk-UA"/>
              </w:rPr>
            </w:pPr>
            <w:r>
              <w:rPr>
                <w:rFonts w:cs="Times New Roman"/>
                <w:b/>
                <w:lang w:val="uk-UA"/>
              </w:rPr>
              <w:t>№</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BDD6EE"/>
            <w:vAlign w:val="center"/>
          </w:tcPr>
          <w:p w:rsidR="00AF5C34" w:rsidRPr="00BE0195" w:rsidRDefault="00AF5C34" w:rsidP="007611D1">
            <w:pPr>
              <w:contextualSpacing/>
              <w:jc w:val="center"/>
              <w:rPr>
                <w:rFonts w:cs="Times New Roman"/>
                <w:lang w:val="uk-UA"/>
              </w:rPr>
            </w:pPr>
            <w:r w:rsidRPr="00BE0195">
              <w:rPr>
                <w:rFonts w:cs="Times New Roman"/>
                <w:b/>
                <w:lang w:val="uk-UA"/>
              </w:rPr>
              <w:t>Перелік заходів</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BDD6EE"/>
            <w:vAlign w:val="center"/>
          </w:tcPr>
          <w:p w:rsidR="00AF5C34" w:rsidRPr="00BE0195" w:rsidRDefault="00AF5C34" w:rsidP="007611D1">
            <w:pPr>
              <w:ind w:left="-108" w:right="-108"/>
              <w:contextualSpacing/>
              <w:jc w:val="center"/>
              <w:rPr>
                <w:rFonts w:cs="Times New Roman"/>
                <w:lang w:val="uk-UA"/>
              </w:rPr>
            </w:pPr>
            <w:r w:rsidRPr="00BE0195">
              <w:rPr>
                <w:rFonts w:cs="Times New Roman"/>
                <w:lang w:val="uk-UA"/>
              </w:rPr>
              <w:t>Джерела фінансування</w:t>
            </w:r>
          </w:p>
        </w:tc>
        <w:tc>
          <w:tcPr>
            <w:tcW w:w="4420" w:type="dxa"/>
            <w:gridSpan w:val="4"/>
            <w:tcBorders>
              <w:top w:val="single" w:sz="4" w:space="0" w:color="auto"/>
              <w:left w:val="single" w:sz="4" w:space="0" w:color="auto"/>
              <w:bottom w:val="single" w:sz="4" w:space="0" w:color="auto"/>
              <w:right w:val="single" w:sz="4" w:space="0" w:color="auto"/>
            </w:tcBorders>
            <w:shd w:val="clear" w:color="auto" w:fill="BDD6EE"/>
          </w:tcPr>
          <w:p w:rsidR="00AF5C34" w:rsidRPr="00BE0195" w:rsidRDefault="00AF5C34" w:rsidP="007611D1">
            <w:pPr>
              <w:contextualSpacing/>
              <w:jc w:val="center"/>
              <w:rPr>
                <w:rFonts w:cs="Times New Roman"/>
                <w:highlight w:val="yellow"/>
                <w:lang w:val="uk-UA"/>
              </w:rPr>
            </w:pPr>
            <w:r w:rsidRPr="00BE0195">
              <w:rPr>
                <w:rFonts w:cs="Times New Roman"/>
                <w:lang w:val="uk-UA"/>
              </w:rPr>
              <w:t xml:space="preserve">Роки виконання </w:t>
            </w:r>
          </w:p>
        </w:tc>
        <w:tc>
          <w:tcPr>
            <w:tcW w:w="1335" w:type="dxa"/>
            <w:vMerge w:val="restart"/>
            <w:tcBorders>
              <w:top w:val="single" w:sz="4" w:space="0" w:color="auto"/>
              <w:left w:val="single" w:sz="4" w:space="0" w:color="auto"/>
              <w:bottom w:val="single" w:sz="4" w:space="0" w:color="auto"/>
              <w:right w:val="single" w:sz="4" w:space="0" w:color="auto"/>
            </w:tcBorders>
            <w:shd w:val="clear" w:color="auto" w:fill="BDD6EE"/>
            <w:vAlign w:val="center"/>
          </w:tcPr>
          <w:p w:rsidR="00AF5C34" w:rsidRPr="00BE0195" w:rsidRDefault="00AF5C34" w:rsidP="007611D1">
            <w:pPr>
              <w:ind w:left="-104" w:right="-107"/>
              <w:contextualSpacing/>
              <w:jc w:val="center"/>
              <w:rPr>
                <w:rFonts w:cs="Times New Roman"/>
                <w:highlight w:val="yellow"/>
                <w:lang w:val="uk-UA"/>
              </w:rPr>
            </w:pPr>
            <w:r w:rsidRPr="00BE0195">
              <w:rPr>
                <w:rFonts w:cs="Times New Roman"/>
                <w:lang w:val="uk-UA"/>
              </w:rPr>
              <w:t xml:space="preserve">Усього, </w:t>
            </w:r>
            <w:proofErr w:type="spellStart"/>
            <w:r w:rsidRPr="00BE0195">
              <w:rPr>
                <w:rFonts w:cs="Times New Roman"/>
                <w:lang w:val="uk-UA"/>
              </w:rPr>
              <w:t>тис.грн</w:t>
            </w:r>
            <w:proofErr w:type="spellEnd"/>
          </w:p>
        </w:tc>
      </w:tr>
      <w:tr w:rsidR="00AF5C34" w:rsidRPr="00BE0195" w:rsidTr="007611D1">
        <w:trPr>
          <w:trHeight w:val="132"/>
          <w:tblHeader/>
          <w:jc w:val="center"/>
        </w:trPr>
        <w:tc>
          <w:tcPr>
            <w:tcW w:w="683" w:type="dxa"/>
            <w:vMerge/>
            <w:tcBorders>
              <w:left w:val="single" w:sz="4" w:space="0" w:color="auto"/>
              <w:bottom w:val="single" w:sz="4" w:space="0" w:color="auto"/>
              <w:right w:val="single" w:sz="4" w:space="0" w:color="auto"/>
            </w:tcBorders>
            <w:shd w:val="clear" w:color="auto" w:fill="BDD6EE"/>
            <w:vAlign w:val="center"/>
          </w:tcPr>
          <w:p w:rsidR="00AF5C34" w:rsidRPr="00BE0195" w:rsidRDefault="00AF5C34" w:rsidP="007611D1">
            <w:pPr>
              <w:contextualSpacing/>
              <w:jc w:val="center"/>
              <w:rPr>
                <w:rFonts w:cs="Times New Roman"/>
                <w:b/>
                <w:lang w:val="uk-UA"/>
              </w:rPr>
            </w:pPr>
          </w:p>
        </w:tc>
        <w:tc>
          <w:tcPr>
            <w:tcW w:w="5670" w:type="dxa"/>
            <w:vMerge/>
            <w:tcBorders>
              <w:top w:val="single" w:sz="4" w:space="0" w:color="auto"/>
              <w:left w:val="single" w:sz="4" w:space="0" w:color="auto"/>
              <w:bottom w:val="single" w:sz="4" w:space="0" w:color="auto"/>
              <w:right w:val="single" w:sz="4" w:space="0" w:color="auto"/>
            </w:tcBorders>
            <w:shd w:val="clear" w:color="auto" w:fill="BDD6EE"/>
            <w:vAlign w:val="center"/>
          </w:tcPr>
          <w:p w:rsidR="00AF5C34" w:rsidRPr="00BE0195" w:rsidRDefault="00AF5C34" w:rsidP="007611D1">
            <w:pPr>
              <w:contextualSpacing/>
              <w:jc w:val="center"/>
              <w:rPr>
                <w:rFonts w:cs="Times New Roman"/>
                <w:b/>
                <w:lang w:val="uk-UA"/>
              </w:rPr>
            </w:pPr>
          </w:p>
        </w:tc>
        <w:tc>
          <w:tcPr>
            <w:tcW w:w="2410" w:type="dxa"/>
            <w:vMerge/>
            <w:tcBorders>
              <w:top w:val="single" w:sz="4" w:space="0" w:color="auto"/>
              <w:left w:val="single" w:sz="4" w:space="0" w:color="auto"/>
              <w:bottom w:val="single" w:sz="4" w:space="0" w:color="auto"/>
              <w:right w:val="single" w:sz="4" w:space="0" w:color="auto"/>
            </w:tcBorders>
            <w:shd w:val="clear" w:color="auto" w:fill="BDD6EE"/>
            <w:vAlign w:val="center"/>
          </w:tcPr>
          <w:p w:rsidR="00AF5C34" w:rsidRPr="00BE0195" w:rsidRDefault="00AF5C34" w:rsidP="007611D1">
            <w:pPr>
              <w:ind w:left="-108" w:right="-108"/>
              <w:contextualSpacing/>
              <w:jc w:val="center"/>
              <w:rPr>
                <w:rFonts w:cs="Times New Roman"/>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C6D9F1"/>
            <w:vAlign w:val="center"/>
          </w:tcPr>
          <w:p w:rsidR="00AF5C34" w:rsidRPr="00BE0195" w:rsidRDefault="00AF5C34" w:rsidP="007611D1">
            <w:pPr>
              <w:contextualSpacing/>
              <w:jc w:val="center"/>
              <w:rPr>
                <w:rFonts w:cs="Times New Roman"/>
                <w:lang w:val="uk-UA"/>
              </w:rPr>
            </w:pPr>
            <w:r w:rsidRPr="00BE0195">
              <w:rPr>
                <w:rFonts w:cs="Times New Roman"/>
                <w:lang w:val="uk-UA"/>
              </w:rPr>
              <w:t>202</w:t>
            </w:r>
            <w:r>
              <w:rPr>
                <w:rFonts w:cs="Times New Roman"/>
                <w:lang w:val="uk-UA"/>
              </w:rPr>
              <w:t>5</w:t>
            </w:r>
          </w:p>
        </w:tc>
        <w:tc>
          <w:tcPr>
            <w:tcW w:w="1134" w:type="dxa"/>
            <w:tcBorders>
              <w:top w:val="single" w:sz="4" w:space="0" w:color="auto"/>
              <w:left w:val="single" w:sz="4" w:space="0" w:color="auto"/>
              <w:bottom w:val="single" w:sz="4" w:space="0" w:color="auto"/>
              <w:right w:val="single" w:sz="4" w:space="0" w:color="auto"/>
            </w:tcBorders>
            <w:shd w:val="clear" w:color="auto" w:fill="C6D9F1"/>
            <w:vAlign w:val="center"/>
          </w:tcPr>
          <w:p w:rsidR="00AF5C34" w:rsidRPr="0014456C" w:rsidRDefault="00AF5C34" w:rsidP="007611D1">
            <w:pPr>
              <w:contextualSpacing/>
              <w:jc w:val="center"/>
              <w:rPr>
                <w:rFonts w:cs="Times New Roman"/>
                <w:lang w:val="uk-UA"/>
              </w:rPr>
            </w:pPr>
            <w:r w:rsidRPr="00BE0195">
              <w:rPr>
                <w:rFonts w:cs="Times New Roman"/>
              </w:rPr>
              <w:t>202</w:t>
            </w:r>
            <w:r>
              <w:rPr>
                <w:rFonts w:cs="Times New Roman"/>
                <w:lang w:val="uk-UA"/>
              </w:rPr>
              <w:t>6</w:t>
            </w:r>
          </w:p>
        </w:tc>
        <w:tc>
          <w:tcPr>
            <w:tcW w:w="1134" w:type="dxa"/>
            <w:tcBorders>
              <w:top w:val="single" w:sz="4" w:space="0" w:color="auto"/>
              <w:left w:val="single" w:sz="4" w:space="0" w:color="auto"/>
              <w:bottom w:val="single" w:sz="4" w:space="0" w:color="auto"/>
              <w:right w:val="single" w:sz="4" w:space="0" w:color="auto"/>
            </w:tcBorders>
            <w:shd w:val="clear" w:color="auto" w:fill="C6D9F1"/>
          </w:tcPr>
          <w:p w:rsidR="00AF5C34" w:rsidRPr="00B90F82" w:rsidRDefault="00AF5C34" w:rsidP="007611D1">
            <w:pPr>
              <w:contextualSpacing/>
              <w:jc w:val="center"/>
              <w:rPr>
                <w:rFonts w:cs="Times New Roman"/>
                <w:lang w:val="uk-UA"/>
              </w:rPr>
            </w:pPr>
            <w:r>
              <w:rPr>
                <w:rFonts w:cs="Times New Roman"/>
                <w:lang w:val="uk-UA"/>
              </w:rPr>
              <w:t>2027</w:t>
            </w:r>
          </w:p>
        </w:tc>
        <w:tc>
          <w:tcPr>
            <w:tcW w:w="1018" w:type="dxa"/>
            <w:tcBorders>
              <w:top w:val="single" w:sz="4" w:space="0" w:color="auto"/>
              <w:left w:val="single" w:sz="4" w:space="0" w:color="auto"/>
              <w:bottom w:val="single" w:sz="4" w:space="0" w:color="auto"/>
              <w:right w:val="single" w:sz="4" w:space="0" w:color="auto"/>
            </w:tcBorders>
            <w:shd w:val="clear" w:color="auto" w:fill="C6D9F1"/>
            <w:vAlign w:val="center"/>
          </w:tcPr>
          <w:p w:rsidR="00AF5C34" w:rsidRPr="0014456C" w:rsidRDefault="00AF5C34" w:rsidP="007611D1">
            <w:pPr>
              <w:contextualSpacing/>
              <w:jc w:val="center"/>
              <w:rPr>
                <w:rFonts w:cs="Times New Roman"/>
                <w:lang w:val="uk-UA"/>
              </w:rPr>
            </w:pPr>
            <w:r w:rsidRPr="00BE0195">
              <w:rPr>
                <w:rFonts w:cs="Times New Roman"/>
              </w:rPr>
              <w:t>202</w:t>
            </w:r>
            <w:r>
              <w:rPr>
                <w:rFonts w:cs="Times New Roman"/>
                <w:lang w:val="uk-UA"/>
              </w:rPr>
              <w:t>8</w:t>
            </w:r>
          </w:p>
        </w:tc>
        <w:tc>
          <w:tcPr>
            <w:tcW w:w="1335"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AF5C34" w:rsidRPr="00BE0195" w:rsidRDefault="00AF5C34" w:rsidP="007611D1">
            <w:pPr>
              <w:contextualSpacing/>
              <w:jc w:val="center"/>
              <w:rPr>
                <w:rFonts w:cs="Times New Roman"/>
              </w:rPr>
            </w:pPr>
          </w:p>
        </w:tc>
      </w:tr>
      <w:tr w:rsidR="00AF5C34" w:rsidRPr="00467895" w:rsidTr="007611D1">
        <w:trPr>
          <w:trHeight w:val="403"/>
          <w:jc w:val="center"/>
        </w:trPr>
        <w:tc>
          <w:tcPr>
            <w:tcW w:w="683" w:type="dxa"/>
            <w:tcBorders>
              <w:top w:val="single" w:sz="4" w:space="0" w:color="auto"/>
              <w:left w:val="single" w:sz="4" w:space="0" w:color="auto"/>
              <w:bottom w:val="single" w:sz="4" w:space="0" w:color="auto"/>
              <w:right w:val="single" w:sz="4" w:space="0" w:color="auto"/>
            </w:tcBorders>
            <w:vAlign w:val="center"/>
          </w:tcPr>
          <w:p w:rsidR="00AF5C34" w:rsidRPr="00467895" w:rsidRDefault="00AF5C34" w:rsidP="007611D1">
            <w:pPr>
              <w:contextualSpacing/>
              <w:jc w:val="center"/>
              <w:rPr>
                <w:rFonts w:cs="Times New Roman"/>
                <w:lang w:val="uk-UA"/>
              </w:rPr>
            </w:pPr>
            <w:r>
              <w:rPr>
                <w:rFonts w:cs="Times New Roman"/>
                <w:lang w:val="uk-UA"/>
              </w:rPr>
              <w:t>3</w:t>
            </w:r>
          </w:p>
        </w:tc>
        <w:tc>
          <w:tcPr>
            <w:tcW w:w="5670" w:type="dxa"/>
            <w:tcBorders>
              <w:top w:val="single" w:sz="4" w:space="0" w:color="auto"/>
              <w:left w:val="single" w:sz="4" w:space="0" w:color="auto"/>
              <w:bottom w:val="single" w:sz="4" w:space="0" w:color="auto"/>
              <w:right w:val="single" w:sz="4" w:space="0" w:color="auto"/>
            </w:tcBorders>
            <w:vAlign w:val="center"/>
          </w:tcPr>
          <w:p w:rsidR="00AF5C34" w:rsidRPr="00516B81" w:rsidRDefault="00AF5C34" w:rsidP="007611D1">
            <w:pPr>
              <w:contextualSpacing/>
              <w:rPr>
                <w:rFonts w:cs="Times New Roman"/>
              </w:rPr>
            </w:pPr>
            <w:r w:rsidRPr="00467895">
              <w:rPr>
                <w:rFonts w:cs="Times New Roman"/>
                <w:lang w:val="uk-UA"/>
              </w:rPr>
              <w:t>Забезпечення освітлення міста з використанням сучасних енергозберігаючих технологій, в тому числі декоративного освітлення</w:t>
            </w:r>
          </w:p>
        </w:tc>
        <w:tc>
          <w:tcPr>
            <w:tcW w:w="2410" w:type="dxa"/>
            <w:tcBorders>
              <w:top w:val="single" w:sz="4" w:space="0" w:color="auto"/>
              <w:left w:val="single" w:sz="4" w:space="0" w:color="auto"/>
              <w:bottom w:val="single" w:sz="4" w:space="0" w:color="auto"/>
              <w:right w:val="single" w:sz="4" w:space="0" w:color="auto"/>
            </w:tcBorders>
            <w:vAlign w:val="center"/>
          </w:tcPr>
          <w:p w:rsidR="00AF5C34" w:rsidRPr="00516B81" w:rsidRDefault="00AF5C34" w:rsidP="007611D1">
            <w:pPr>
              <w:tabs>
                <w:tab w:val="left" w:pos="142"/>
              </w:tabs>
              <w:ind w:right="-75"/>
              <w:contextualSpacing/>
              <w:jc w:val="center"/>
              <w:rPr>
                <w:rFonts w:cs="Times New Roman"/>
                <w:bCs/>
                <w:lang w:val="uk-UA"/>
              </w:rPr>
            </w:pPr>
            <w:r w:rsidRPr="00516B81">
              <w:rPr>
                <w:rFonts w:cs="Times New Roman"/>
                <w:bCs/>
                <w:lang w:val="uk-UA"/>
              </w:rPr>
              <w:t>Бюджет громади</w:t>
            </w:r>
          </w:p>
        </w:tc>
        <w:tc>
          <w:tcPr>
            <w:tcW w:w="1134" w:type="dxa"/>
            <w:tcBorders>
              <w:top w:val="single" w:sz="4" w:space="0" w:color="auto"/>
              <w:bottom w:val="single" w:sz="4" w:space="0" w:color="auto"/>
              <w:right w:val="single" w:sz="4" w:space="0" w:color="auto"/>
            </w:tcBorders>
            <w:shd w:val="clear" w:color="auto" w:fill="FFFFFF"/>
            <w:vAlign w:val="center"/>
          </w:tcPr>
          <w:p w:rsidR="00AF5C34" w:rsidRPr="00467895" w:rsidRDefault="00AF5C34" w:rsidP="007611D1">
            <w:pPr>
              <w:jc w:val="center"/>
              <w:rPr>
                <w:rFonts w:cs="Times New Roman"/>
                <w:lang w:val="uk-UA"/>
              </w:rPr>
            </w:pPr>
            <w:r w:rsidRPr="00467895">
              <w:rPr>
                <w:rFonts w:cs="Times New Roman"/>
                <w:lang w:val="uk-UA"/>
              </w:rPr>
              <w:t>600,00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467895" w:rsidRDefault="00AF5C34" w:rsidP="007611D1">
            <w:pPr>
              <w:jc w:val="center"/>
              <w:rPr>
                <w:rFonts w:cs="Times New Roman"/>
                <w:lang w:val="uk-UA"/>
              </w:rPr>
            </w:pPr>
            <w:r w:rsidRPr="00467895">
              <w:rPr>
                <w:rFonts w:cs="Times New Roman"/>
                <w:lang w:val="uk-UA"/>
              </w:rPr>
              <w:t>670,00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467895" w:rsidRDefault="00AF5C34" w:rsidP="007611D1">
            <w:pPr>
              <w:jc w:val="center"/>
              <w:rPr>
                <w:rFonts w:cs="Times New Roman"/>
                <w:lang w:val="uk-UA"/>
              </w:rPr>
            </w:pPr>
            <w:r w:rsidRPr="00467895">
              <w:rPr>
                <w:rFonts w:cs="Times New Roman"/>
                <w:lang w:val="uk-UA"/>
              </w:rPr>
              <w:t>750,00</w:t>
            </w:r>
          </w:p>
        </w:tc>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467895" w:rsidRDefault="00AF5C34" w:rsidP="007611D1">
            <w:pPr>
              <w:jc w:val="center"/>
              <w:rPr>
                <w:rFonts w:cs="Times New Roman"/>
                <w:lang w:val="uk-UA"/>
              </w:rPr>
            </w:pPr>
            <w:r w:rsidRPr="00467895">
              <w:rPr>
                <w:rFonts w:cs="Times New Roman"/>
                <w:lang w:val="uk-UA"/>
              </w:rPr>
              <w:t>900,00</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467895" w:rsidRDefault="00AF5C34" w:rsidP="007611D1">
            <w:pPr>
              <w:jc w:val="center"/>
              <w:rPr>
                <w:rFonts w:cs="Times New Roman"/>
                <w:lang w:val="uk-UA"/>
              </w:rPr>
            </w:pPr>
            <w:r w:rsidRPr="00467895">
              <w:rPr>
                <w:rFonts w:cs="Times New Roman"/>
                <w:lang w:val="uk-UA"/>
              </w:rPr>
              <w:t>2920,00</w:t>
            </w:r>
          </w:p>
        </w:tc>
      </w:tr>
      <w:tr w:rsidR="00AF5C34" w:rsidRPr="004A02FA" w:rsidTr="007611D1">
        <w:trPr>
          <w:trHeight w:val="403"/>
          <w:jc w:val="center"/>
        </w:trPr>
        <w:tc>
          <w:tcPr>
            <w:tcW w:w="683" w:type="dxa"/>
            <w:tcBorders>
              <w:top w:val="single" w:sz="4" w:space="0" w:color="auto"/>
              <w:left w:val="single" w:sz="4" w:space="0" w:color="auto"/>
              <w:bottom w:val="single" w:sz="4" w:space="0" w:color="auto"/>
              <w:right w:val="single" w:sz="4" w:space="0" w:color="auto"/>
            </w:tcBorders>
            <w:vAlign w:val="center"/>
          </w:tcPr>
          <w:p w:rsidR="00AF5C34" w:rsidRPr="00467895" w:rsidRDefault="00AF5C34" w:rsidP="007611D1">
            <w:pPr>
              <w:contextualSpacing/>
              <w:jc w:val="center"/>
              <w:rPr>
                <w:rFonts w:cs="Times New Roman"/>
                <w:lang w:val="uk-UA"/>
              </w:rPr>
            </w:pPr>
            <w:r>
              <w:rPr>
                <w:rFonts w:cs="Times New Roman"/>
                <w:lang w:val="uk-UA"/>
              </w:rPr>
              <w:t>8</w:t>
            </w:r>
          </w:p>
        </w:tc>
        <w:tc>
          <w:tcPr>
            <w:tcW w:w="5670" w:type="dxa"/>
            <w:tcBorders>
              <w:top w:val="single" w:sz="4" w:space="0" w:color="auto"/>
              <w:left w:val="single" w:sz="4" w:space="0" w:color="auto"/>
              <w:bottom w:val="single" w:sz="4" w:space="0" w:color="auto"/>
              <w:right w:val="single" w:sz="4" w:space="0" w:color="auto"/>
            </w:tcBorders>
            <w:vAlign w:val="center"/>
          </w:tcPr>
          <w:p w:rsidR="00AF5C34" w:rsidRPr="004A02FA" w:rsidRDefault="00AF5C34" w:rsidP="007611D1">
            <w:pPr>
              <w:contextualSpacing/>
              <w:rPr>
                <w:rFonts w:cs="Times New Roman"/>
              </w:rPr>
            </w:pPr>
            <w:r w:rsidRPr="00467895">
              <w:rPr>
                <w:rFonts w:cs="Times New Roman"/>
                <w:lang w:val="uk-UA"/>
              </w:rPr>
              <w:t>Оновлення парку спеціалізованої техніки та обладнання до неї для здійснення заходів з належного благоустрою міста, у тому числі:</w:t>
            </w:r>
          </w:p>
        </w:tc>
        <w:tc>
          <w:tcPr>
            <w:tcW w:w="2410" w:type="dxa"/>
            <w:tcBorders>
              <w:top w:val="single" w:sz="4" w:space="0" w:color="auto"/>
              <w:left w:val="single" w:sz="4" w:space="0" w:color="auto"/>
              <w:bottom w:val="single" w:sz="4" w:space="0" w:color="auto"/>
              <w:right w:val="single" w:sz="4" w:space="0" w:color="auto"/>
            </w:tcBorders>
            <w:vAlign w:val="center"/>
          </w:tcPr>
          <w:p w:rsidR="00AF5C34" w:rsidRPr="004A02FA" w:rsidRDefault="00AF5C34" w:rsidP="007611D1">
            <w:pPr>
              <w:contextualSpacing/>
              <w:jc w:val="center"/>
              <w:rPr>
                <w:rFonts w:cs="Times New Roman"/>
              </w:rPr>
            </w:pPr>
            <w:r w:rsidRPr="00467895">
              <w:rPr>
                <w:rFonts w:cs="Times New Roman"/>
                <w:bCs/>
                <w:lang w:val="uk-UA"/>
              </w:rPr>
              <w:t>Бюджет громади</w:t>
            </w:r>
          </w:p>
        </w:tc>
        <w:tc>
          <w:tcPr>
            <w:tcW w:w="1134" w:type="dxa"/>
            <w:tcBorders>
              <w:top w:val="single" w:sz="4" w:space="0" w:color="auto"/>
              <w:bottom w:val="single" w:sz="4" w:space="0" w:color="auto"/>
              <w:right w:val="single" w:sz="4" w:space="0" w:color="auto"/>
            </w:tcBorders>
            <w:shd w:val="clear" w:color="auto" w:fill="FFFFFF"/>
            <w:vAlign w:val="center"/>
          </w:tcPr>
          <w:p w:rsidR="00AF5C34" w:rsidRPr="00467895" w:rsidRDefault="00AF5C34" w:rsidP="007611D1">
            <w:pPr>
              <w:contextualSpacing/>
              <w:jc w:val="center"/>
              <w:rPr>
                <w:rFonts w:cs="Times New Roman"/>
                <w:lang w:val="uk-UA"/>
              </w:rPr>
            </w:pPr>
            <w:r w:rsidRPr="00467895">
              <w:rPr>
                <w:rFonts w:cs="Times New Roman"/>
                <w:lang w:val="uk-UA"/>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467895" w:rsidRDefault="00AF5C34" w:rsidP="007611D1">
            <w:pPr>
              <w:contextualSpacing/>
              <w:jc w:val="center"/>
              <w:rPr>
                <w:rFonts w:cs="Times New Roman"/>
                <w:lang w:val="uk-UA"/>
              </w:rPr>
            </w:pPr>
            <w:r w:rsidRPr="00467895">
              <w:rPr>
                <w:rFonts w:cs="Times New Roman"/>
                <w:lang w:val="uk-UA"/>
              </w:rPr>
              <w:t>5960,00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467895" w:rsidRDefault="00AF5C34" w:rsidP="007611D1">
            <w:pPr>
              <w:contextualSpacing/>
              <w:jc w:val="center"/>
              <w:rPr>
                <w:rFonts w:cs="Times New Roman"/>
                <w:lang w:val="uk-UA"/>
              </w:rPr>
            </w:pPr>
            <w:r w:rsidRPr="00467895">
              <w:rPr>
                <w:rFonts w:cs="Times New Roman"/>
                <w:lang w:val="uk-UA"/>
              </w:rPr>
              <w:t>7000,00</w:t>
            </w:r>
          </w:p>
        </w:tc>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467895" w:rsidRDefault="00AF5C34" w:rsidP="007611D1">
            <w:pPr>
              <w:contextualSpacing/>
              <w:jc w:val="center"/>
              <w:rPr>
                <w:rFonts w:cs="Times New Roman"/>
                <w:lang w:val="uk-UA"/>
              </w:rPr>
            </w:pPr>
            <w:r w:rsidRPr="00467895">
              <w:rPr>
                <w:rFonts w:cs="Times New Roman"/>
                <w:lang w:val="uk-UA"/>
              </w:rPr>
              <w:t>8000,00</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467895" w:rsidRDefault="00AF5C34" w:rsidP="007611D1">
            <w:pPr>
              <w:jc w:val="center"/>
              <w:rPr>
                <w:rFonts w:cs="Times New Roman"/>
                <w:lang w:val="uk-UA"/>
              </w:rPr>
            </w:pPr>
            <w:r w:rsidRPr="00467895">
              <w:rPr>
                <w:rFonts w:cs="Times New Roman"/>
                <w:lang w:val="uk-UA"/>
              </w:rPr>
              <w:t>20960,00</w:t>
            </w:r>
          </w:p>
        </w:tc>
      </w:tr>
      <w:tr w:rsidR="00AF5C34" w:rsidRPr="004A02FA" w:rsidTr="007611D1">
        <w:trPr>
          <w:trHeight w:val="403"/>
          <w:jc w:val="center"/>
        </w:trPr>
        <w:tc>
          <w:tcPr>
            <w:tcW w:w="683" w:type="dxa"/>
            <w:tcBorders>
              <w:top w:val="single" w:sz="4" w:space="0" w:color="auto"/>
              <w:left w:val="single" w:sz="4" w:space="0" w:color="auto"/>
              <w:bottom w:val="single" w:sz="4" w:space="0" w:color="auto"/>
              <w:right w:val="single" w:sz="4" w:space="0" w:color="auto"/>
            </w:tcBorders>
            <w:vAlign w:val="center"/>
          </w:tcPr>
          <w:p w:rsidR="00AF5C34" w:rsidRPr="00467895" w:rsidRDefault="00AF5C34" w:rsidP="007611D1">
            <w:pPr>
              <w:contextualSpacing/>
              <w:jc w:val="center"/>
              <w:rPr>
                <w:rFonts w:cs="Times New Roman"/>
                <w:lang w:val="uk-UA"/>
              </w:rPr>
            </w:pPr>
            <w:r w:rsidRPr="004A02FA">
              <w:rPr>
                <w:rFonts w:cs="Times New Roman"/>
              </w:rPr>
              <w:t>8.1</w:t>
            </w:r>
            <w:r>
              <w:rPr>
                <w:rFonts w:cs="Times New Roman"/>
                <w:lang w:val="uk-UA"/>
              </w:rPr>
              <w:t>3</w:t>
            </w:r>
          </w:p>
        </w:tc>
        <w:tc>
          <w:tcPr>
            <w:tcW w:w="5670" w:type="dxa"/>
            <w:tcBorders>
              <w:top w:val="single" w:sz="4" w:space="0" w:color="auto"/>
              <w:left w:val="single" w:sz="4" w:space="0" w:color="auto"/>
              <w:bottom w:val="single" w:sz="4" w:space="0" w:color="auto"/>
              <w:right w:val="single" w:sz="4" w:space="0" w:color="auto"/>
            </w:tcBorders>
            <w:vAlign w:val="center"/>
          </w:tcPr>
          <w:p w:rsidR="00AF5C34" w:rsidRPr="004A02FA" w:rsidRDefault="00AF5C34" w:rsidP="007611D1">
            <w:pPr>
              <w:contextualSpacing/>
              <w:rPr>
                <w:rFonts w:cs="Times New Roman"/>
              </w:rPr>
            </w:pPr>
            <w:r w:rsidRPr="004A02FA">
              <w:rPr>
                <w:rFonts w:eastAsia="MS Gothic" w:cs="Times New Roman"/>
                <w:color w:val="000000"/>
                <w:kern w:val="1"/>
                <w:lang w:val="uk-UA" w:bidi="hi-IN"/>
              </w:rPr>
              <w:t>Відсутній</w:t>
            </w:r>
          </w:p>
        </w:tc>
        <w:tc>
          <w:tcPr>
            <w:tcW w:w="2410" w:type="dxa"/>
            <w:tcBorders>
              <w:top w:val="single" w:sz="4" w:space="0" w:color="auto"/>
              <w:left w:val="single" w:sz="4" w:space="0" w:color="auto"/>
              <w:bottom w:val="single" w:sz="4" w:space="0" w:color="auto"/>
              <w:right w:val="single" w:sz="4" w:space="0" w:color="auto"/>
            </w:tcBorders>
            <w:vAlign w:val="center"/>
          </w:tcPr>
          <w:p w:rsidR="00AF5C34" w:rsidRPr="004A02FA" w:rsidRDefault="00AF5C34" w:rsidP="007611D1">
            <w:pPr>
              <w:contextualSpacing/>
              <w:jc w:val="center"/>
              <w:rPr>
                <w:rFonts w:cs="Times New Roman"/>
              </w:rPr>
            </w:pPr>
            <w:r w:rsidRPr="004A02FA">
              <w:rPr>
                <w:rFonts w:cs="Times New Roman"/>
                <w:bCs/>
                <w:lang w:val="uk-UA"/>
              </w:rPr>
              <w:t>Бюджет громади</w:t>
            </w:r>
          </w:p>
        </w:tc>
        <w:tc>
          <w:tcPr>
            <w:tcW w:w="1134" w:type="dxa"/>
            <w:tcBorders>
              <w:top w:val="single" w:sz="4" w:space="0" w:color="auto"/>
              <w:bottom w:val="single" w:sz="4" w:space="0" w:color="auto"/>
              <w:right w:val="single" w:sz="4" w:space="0" w:color="auto"/>
            </w:tcBorders>
            <w:shd w:val="clear" w:color="auto" w:fill="FFFFFF"/>
            <w:vAlign w:val="center"/>
          </w:tcPr>
          <w:p w:rsidR="00AF5C34" w:rsidRPr="00780B53" w:rsidRDefault="00AF5C34" w:rsidP="007611D1">
            <w:pPr>
              <w:contextualSpacing/>
              <w:jc w:val="center"/>
              <w:rPr>
                <w:rFonts w:cs="Times New Roman"/>
              </w:rPr>
            </w:pPr>
            <w:r w:rsidRPr="00780B53">
              <w:rPr>
                <w:rFonts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780B53" w:rsidRDefault="00AF5C34" w:rsidP="007611D1">
            <w:pPr>
              <w:contextualSpacing/>
              <w:jc w:val="center"/>
              <w:rPr>
                <w:rFonts w:cs="Times New Roman"/>
              </w:rPr>
            </w:pPr>
            <w:r w:rsidRPr="00780B53">
              <w:rPr>
                <w:rFonts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780B53" w:rsidRDefault="00AF5C34" w:rsidP="007611D1">
            <w:pPr>
              <w:contextualSpacing/>
              <w:jc w:val="center"/>
              <w:rPr>
                <w:rFonts w:cs="Times New Roman"/>
              </w:rPr>
            </w:pPr>
            <w:r w:rsidRPr="00780B53">
              <w:rPr>
                <w:rFonts w:cs="Times New Roman"/>
              </w:rPr>
              <w:t>0,00</w:t>
            </w:r>
          </w:p>
        </w:tc>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780B53" w:rsidRDefault="00AF5C34" w:rsidP="007611D1">
            <w:pPr>
              <w:contextualSpacing/>
              <w:jc w:val="center"/>
              <w:rPr>
                <w:rFonts w:cs="Times New Roman"/>
              </w:rPr>
            </w:pPr>
            <w:r w:rsidRPr="00780B53">
              <w:rPr>
                <w:rFonts w:cs="Times New Roman"/>
              </w:rPr>
              <w:t>0,00</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780B53" w:rsidRDefault="00AF5C34" w:rsidP="007611D1">
            <w:pPr>
              <w:contextualSpacing/>
              <w:jc w:val="center"/>
              <w:rPr>
                <w:rFonts w:cs="Times New Roman"/>
              </w:rPr>
            </w:pPr>
            <w:r w:rsidRPr="00780B53">
              <w:rPr>
                <w:rFonts w:cs="Times New Roman"/>
              </w:rPr>
              <w:t>0,00</w:t>
            </w:r>
          </w:p>
        </w:tc>
      </w:tr>
      <w:tr w:rsidR="00AF5C34" w:rsidRPr="003855FE" w:rsidTr="007611D1">
        <w:trPr>
          <w:trHeight w:val="403"/>
          <w:jc w:val="center"/>
        </w:trPr>
        <w:tc>
          <w:tcPr>
            <w:tcW w:w="683" w:type="dxa"/>
            <w:tcBorders>
              <w:top w:val="single" w:sz="4" w:space="0" w:color="auto"/>
              <w:left w:val="single" w:sz="4" w:space="0" w:color="auto"/>
              <w:bottom w:val="single" w:sz="4" w:space="0" w:color="auto"/>
              <w:right w:val="single" w:sz="4" w:space="0" w:color="auto"/>
            </w:tcBorders>
            <w:vAlign w:val="center"/>
          </w:tcPr>
          <w:p w:rsidR="00AF5C34" w:rsidRPr="00467895" w:rsidRDefault="00AF5C34" w:rsidP="007611D1">
            <w:pPr>
              <w:contextualSpacing/>
              <w:jc w:val="center"/>
              <w:rPr>
                <w:rFonts w:cs="Times New Roman"/>
                <w:lang w:val="uk-UA"/>
              </w:rPr>
            </w:pPr>
            <w:r w:rsidRPr="004A02FA">
              <w:rPr>
                <w:rFonts w:cs="Times New Roman"/>
              </w:rPr>
              <w:t>8.1</w:t>
            </w:r>
            <w:r>
              <w:rPr>
                <w:rFonts w:cs="Times New Roman"/>
                <w:lang w:val="uk-UA"/>
              </w:rPr>
              <w:t>4</w:t>
            </w:r>
          </w:p>
        </w:tc>
        <w:tc>
          <w:tcPr>
            <w:tcW w:w="5670" w:type="dxa"/>
            <w:tcBorders>
              <w:top w:val="single" w:sz="4" w:space="0" w:color="auto"/>
              <w:left w:val="single" w:sz="4" w:space="0" w:color="auto"/>
              <w:bottom w:val="single" w:sz="4" w:space="0" w:color="auto"/>
              <w:right w:val="single" w:sz="4" w:space="0" w:color="auto"/>
            </w:tcBorders>
            <w:vAlign w:val="center"/>
          </w:tcPr>
          <w:p w:rsidR="00AF5C34" w:rsidRPr="004A02FA" w:rsidRDefault="00AF5C34" w:rsidP="007611D1">
            <w:pPr>
              <w:contextualSpacing/>
              <w:rPr>
                <w:rFonts w:cs="Times New Roman"/>
              </w:rPr>
            </w:pPr>
            <w:r w:rsidRPr="004A02FA">
              <w:rPr>
                <w:rFonts w:eastAsia="MS Gothic" w:cs="Times New Roman"/>
                <w:color w:val="000000"/>
                <w:kern w:val="1"/>
                <w:lang w:val="uk-UA" w:bidi="hi-IN"/>
              </w:rPr>
              <w:t>Відсутній</w:t>
            </w:r>
          </w:p>
        </w:tc>
        <w:tc>
          <w:tcPr>
            <w:tcW w:w="2410" w:type="dxa"/>
            <w:tcBorders>
              <w:top w:val="single" w:sz="4" w:space="0" w:color="auto"/>
              <w:left w:val="single" w:sz="4" w:space="0" w:color="auto"/>
              <w:bottom w:val="single" w:sz="4" w:space="0" w:color="auto"/>
              <w:right w:val="single" w:sz="4" w:space="0" w:color="auto"/>
            </w:tcBorders>
            <w:vAlign w:val="center"/>
          </w:tcPr>
          <w:p w:rsidR="00AF5C34" w:rsidRPr="004A02FA" w:rsidRDefault="00AF5C34" w:rsidP="007611D1">
            <w:pPr>
              <w:contextualSpacing/>
              <w:jc w:val="center"/>
              <w:rPr>
                <w:rFonts w:cs="Times New Roman"/>
              </w:rPr>
            </w:pPr>
            <w:r w:rsidRPr="004A02FA">
              <w:rPr>
                <w:rFonts w:cs="Times New Roman"/>
                <w:bCs/>
                <w:lang w:val="uk-UA"/>
              </w:rPr>
              <w:t>Бюджет громади</w:t>
            </w:r>
          </w:p>
        </w:tc>
        <w:tc>
          <w:tcPr>
            <w:tcW w:w="1134" w:type="dxa"/>
            <w:tcBorders>
              <w:top w:val="single" w:sz="4" w:space="0" w:color="auto"/>
              <w:bottom w:val="single" w:sz="4" w:space="0" w:color="auto"/>
              <w:right w:val="single" w:sz="4" w:space="0" w:color="auto"/>
            </w:tcBorders>
            <w:shd w:val="clear" w:color="auto" w:fill="FFFFFF"/>
            <w:vAlign w:val="center"/>
          </w:tcPr>
          <w:p w:rsidR="00AF5C34" w:rsidRPr="00780B53" w:rsidRDefault="00AF5C34" w:rsidP="007611D1">
            <w:pPr>
              <w:contextualSpacing/>
              <w:jc w:val="center"/>
              <w:rPr>
                <w:rFonts w:cs="Times New Roman"/>
              </w:rPr>
            </w:pPr>
            <w:r w:rsidRPr="00780B53">
              <w:rPr>
                <w:rFonts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780B53" w:rsidRDefault="00AF5C34" w:rsidP="007611D1">
            <w:pPr>
              <w:contextualSpacing/>
              <w:jc w:val="center"/>
              <w:rPr>
                <w:rFonts w:cs="Times New Roman"/>
              </w:rPr>
            </w:pPr>
            <w:r w:rsidRPr="00780B53">
              <w:rPr>
                <w:rFonts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780B53" w:rsidRDefault="00AF5C34" w:rsidP="007611D1">
            <w:pPr>
              <w:contextualSpacing/>
              <w:jc w:val="center"/>
              <w:rPr>
                <w:rFonts w:cs="Times New Roman"/>
              </w:rPr>
            </w:pPr>
            <w:r w:rsidRPr="00780B53">
              <w:rPr>
                <w:rFonts w:cs="Times New Roman"/>
              </w:rPr>
              <w:t>0,00</w:t>
            </w:r>
          </w:p>
        </w:tc>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780B53" w:rsidRDefault="00AF5C34" w:rsidP="007611D1">
            <w:pPr>
              <w:contextualSpacing/>
              <w:jc w:val="center"/>
              <w:rPr>
                <w:rFonts w:cs="Times New Roman"/>
              </w:rPr>
            </w:pPr>
            <w:r w:rsidRPr="00780B53">
              <w:rPr>
                <w:rFonts w:cs="Times New Roman"/>
              </w:rPr>
              <w:t>0,00</w:t>
            </w:r>
          </w:p>
        </w:tc>
        <w:tc>
          <w:tcPr>
            <w:tcW w:w="1335"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780B53" w:rsidRDefault="00AF5C34" w:rsidP="007611D1">
            <w:pPr>
              <w:contextualSpacing/>
              <w:jc w:val="center"/>
              <w:rPr>
                <w:rFonts w:cs="Times New Roman"/>
              </w:rPr>
            </w:pPr>
            <w:r w:rsidRPr="00780B53">
              <w:rPr>
                <w:rFonts w:cs="Times New Roman"/>
              </w:rPr>
              <w:t>0,00</w:t>
            </w:r>
          </w:p>
        </w:tc>
      </w:tr>
      <w:tr w:rsidR="00AF5C34" w:rsidRPr="003855FE" w:rsidTr="007611D1">
        <w:trPr>
          <w:trHeight w:val="403"/>
          <w:jc w:val="center"/>
        </w:trPr>
        <w:tc>
          <w:tcPr>
            <w:tcW w:w="8763" w:type="dxa"/>
            <w:gridSpan w:val="3"/>
            <w:tcBorders>
              <w:top w:val="single" w:sz="4" w:space="0" w:color="auto"/>
              <w:left w:val="single" w:sz="4" w:space="0" w:color="auto"/>
              <w:bottom w:val="single" w:sz="4" w:space="0" w:color="auto"/>
              <w:right w:val="single" w:sz="4" w:space="0" w:color="auto"/>
            </w:tcBorders>
            <w:vAlign w:val="center"/>
          </w:tcPr>
          <w:p w:rsidR="00AF5C34" w:rsidRPr="004A02FA" w:rsidRDefault="00AF5C34" w:rsidP="007611D1">
            <w:pPr>
              <w:contextualSpacing/>
              <w:jc w:val="right"/>
              <w:rPr>
                <w:rFonts w:cs="Times New Roman"/>
                <w:bCs/>
                <w:lang w:val="uk-UA"/>
              </w:rPr>
            </w:pPr>
            <w:r>
              <w:rPr>
                <w:rFonts w:cs="Times New Roman"/>
                <w:bCs/>
                <w:lang w:val="uk-UA"/>
              </w:rPr>
              <w:t>РАЗОМ ПО ПРОГРАМІ</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AF5C34" w:rsidRPr="00186446" w:rsidRDefault="00AF5C34" w:rsidP="007611D1">
            <w:pPr>
              <w:contextualSpacing/>
              <w:jc w:val="center"/>
              <w:rPr>
                <w:rFonts w:cs="Times New Roman"/>
                <w:b/>
                <w:color w:val="000000"/>
                <w:lang w:val="uk-UA"/>
              </w:rPr>
            </w:pPr>
            <w:r w:rsidRPr="00186446">
              <w:rPr>
                <w:rFonts w:eastAsia="MS Gothic" w:cs="Times New Roman"/>
                <w:b/>
                <w:color w:val="000000"/>
                <w:kern w:val="1"/>
                <w:lang w:val="uk-UA" w:bidi="hi-IN"/>
              </w:rPr>
              <w:t>45125,35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F5C34" w:rsidRPr="00186446" w:rsidRDefault="00AF5C34" w:rsidP="007611D1">
            <w:pPr>
              <w:widowControl w:val="0"/>
              <w:contextualSpacing/>
              <w:jc w:val="center"/>
              <w:rPr>
                <w:rFonts w:eastAsia="MS Gothic" w:cs="Times New Roman"/>
                <w:b/>
                <w:color w:val="000000"/>
                <w:kern w:val="1"/>
                <w:lang w:val="uk-UA" w:bidi="hi-IN"/>
              </w:rPr>
            </w:pPr>
            <w:r w:rsidRPr="00186446">
              <w:rPr>
                <w:rFonts w:eastAsia="MS Gothic" w:cs="Times New Roman"/>
                <w:b/>
                <w:color w:val="000000"/>
                <w:kern w:val="1"/>
                <w:lang w:val="uk-UA" w:bidi="hi-IN"/>
              </w:rPr>
              <w:t>51929,59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F5C34" w:rsidRPr="00186446" w:rsidRDefault="00AF5C34" w:rsidP="007611D1">
            <w:pPr>
              <w:widowControl w:val="0"/>
              <w:contextualSpacing/>
              <w:jc w:val="center"/>
              <w:rPr>
                <w:rFonts w:eastAsia="MS Gothic" w:cs="Times New Roman"/>
                <w:b/>
                <w:color w:val="000000"/>
                <w:kern w:val="1"/>
                <w:lang w:val="uk-UA" w:bidi="hi-IN"/>
              </w:rPr>
            </w:pPr>
            <w:r w:rsidRPr="00186446">
              <w:rPr>
                <w:rFonts w:eastAsia="MS Gothic" w:cs="Times New Roman"/>
                <w:b/>
                <w:color w:val="000000"/>
                <w:kern w:val="1"/>
                <w:lang w:val="uk-UA" w:bidi="hi-IN"/>
              </w:rPr>
              <w:t>54721,76</w:t>
            </w:r>
          </w:p>
        </w:tc>
        <w:tc>
          <w:tcPr>
            <w:tcW w:w="1018" w:type="dxa"/>
            <w:tcBorders>
              <w:top w:val="single" w:sz="4" w:space="0" w:color="auto"/>
              <w:left w:val="single" w:sz="4" w:space="0" w:color="auto"/>
              <w:bottom w:val="single" w:sz="4" w:space="0" w:color="auto"/>
              <w:right w:val="single" w:sz="4" w:space="0" w:color="auto"/>
            </w:tcBorders>
            <w:shd w:val="clear" w:color="000000" w:fill="FFFFFF"/>
            <w:vAlign w:val="center"/>
          </w:tcPr>
          <w:p w:rsidR="00AF5C34" w:rsidRPr="00186446" w:rsidRDefault="00AF5C34" w:rsidP="007611D1">
            <w:pPr>
              <w:widowControl w:val="0"/>
              <w:ind w:left="-109" w:right="-79"/>
              <w:contextualSpacing/>
              <w:jc w:val="center"/>
              <w:rPr>
                <w:rFonts w:eastAsia="MS Gothic" w:cs="Times New Roman"/>
                <w:color w:val="000000"/>
                <w:kern w:val="1"/>
                <w:lang w:val="uk-UA" w:bidi="hi-IN"/>
              </w:rPr>
            </w:pPr>
            <w:r w:rsidRPr="00186446">
              <w:rPr>
                <w:rFonts w:eastAsia="MS Gothic" w:cs="Times New Roman"/>
                <w:b/>
                <w:color w:val="000000"/>
                <w:kern w:val="1"/>
                <w:lang w:val="uk-UA" w:bidi="hi-IN"/>
              </w:rPr>
              <w:t>57521,96</w:t>
            </w: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rsidR="00AF5C34" w:rsidRPr="00186446" w:rsidRDefault="00AF5C34" w:rsidP="007611D1">
            <w:pPr>
              <w:widowControl w:val="0"/>
              <w:contextualSpacing/>
              <w:jc w:val="center"/>
              <w:rPr>
                <w:rFonts w:eastAsia="MS Gothic" w:cs="Times New Roman"/>
                <w:color w:val="000000"/>
                <w:kern w:val="1"/>
                <w:lang w:val="uk-UA" w:bidi="hi-IN"/>
              </w:rPr>
            </w:pPr>
            <w:r w:rsidRPr="00186446">
              <w:rPr>
                <w:rFonts w:eastAsia="MS Gothic" w:cs="Times New Roman"/>
                <w:b/>
                <w:color w:val="000000"/>
                <w:kern w:val="1"/>
                <w:lang w:val="uk-UA" w:bidi="hi-IN"/>
              </w:rPr>
              <w:t>209298,66</w:t>
            </w:r>
          </w:p>
        </w:tc>
      </w:tr>
    </w:tbl>
    <w:p w:rsidR="00AF5C34" w:rsidRPr="003855FE" w:rsidRDefault="00AF5C34" w:rsidP="00AF5C34">
      <w:pPr>
        <w:tabs>
          <w:tab w:val="left" w:pos="2700"/>
        </w:tabs>
        <w:contextualSpacing/>
        <w:jc w:val="both"/>
        <w:rPr>
          <w:rFonts w:eastAsia="Calibri" w:cs="Times New Roman"/>
          <w:lang w:val="uk-UA" w:eastAsia="en-US"/>
        </w:rPr>
      </w:pPr>
    </w:p>
    <w:tbl>
      <w:tblPr>
        <w:tblW w:w="14447" w:type="dxa"/>
        <w:jc w:val="center"/>
        <w:tblLayout w:type="fixed"/>
        <w:tblLook w:val="0000"/>
      </w:tblPr>
      <w:tblGrid>
        <w:gridCol w:w="568"/>
        <w:gridCol w:w="5750"/>
        <w:gridCol w:w="1978"/>
        <w:gridCol w:w="7"/>
        <w:gridCol w:w="1275"/>
        <w:gridCol w:w="1276"/>
        <w:gridCol w:w="1134"/>
        <w:gridCol w:w="1195"/>
        <w:gridCol w:w="1250"/>
        <w:gridCol w:w="14"/>
      </w:tblGrid>
      <w:tr w:rsidR="00AF5C34" w:rsidRPr="00BE0195" w:rsidTr="007611D1">
        <w:trPr>
          <w:gridAfter w:val="1"/>
          <w:wAfter w:w="14" w:type="dxa"/>
          <w:trHeight w:val="177"/>
          <w:tblHeader/>
          <w:jc w:val="center"/>
        </w:trPr>
        <w:tc>
          <w:tcPr>
            <w:tcW w:w="14433" w:type="dxa"/>
            <w:gridSpan w:val="9"/>
            <w:tcBorders>
              <w:top w:val="single" w:sz="4" w:space="0" w:color="auto"/>
              <w:left w:val="single" w:sz="4" w:space="0" w:color="auto"/>
              <w:bottom w:val="single" w:sz="4" w:space="0" w:color="auto"/>
              <w:right w:val="single" w:sz="4" w:space="0" w:color="auto"/>
            </w:tcBorders>
            <w:shd w:val="clear" w:color="auto" w:fill="FFFFFF"/>
          </w:tcPr>
          <w:p w:rsidR="00AF5C34" w:rsidRPr="00BE0195" w:rsidRDefault="00AF5C34" w:rsidP="007611D1">
            <w:pPr>
              <w:tabs>
                <w:tab w:val="left" w:pos="0"/>
              </w:tabs>
              <w:ind w:right="-143"/>
              <w:contextualSpacing/>
              <w:jc w:val="center"/>
              <w:rPr>
                <w:rFonts w:cs="Times New Roman"/>
                <w:lang w:val="uk-UA"/>
              </w:rPr>
            </w:pPr>
            <w:r w:rsidRPr="00BE0195">
              <w:rPr>
                <w:rFonts w:cs="Times New Roman"/>
                <w:lang w:val="uk-UA"/>
              </w:rPr>
              <w:t>Проєкт</w:t>
            </w:r>
          </w:p>
        </w:tc>
      </w:tr>
      <w:tr w:rsidR="00AF5C34" w:rsidRPr="00BE0195" w:rsidTr="007611D1">
        <w:trPr>
          <w:gridAfter w:val="1"/>
          <w:wAfter w:w="14" w:type="dxa"/>
          <w:trHeight w:val="203"/>
          <w:tblHeader/>
          <w:jc w:val="center"/>
        </w:trPr>
        <w:tc>
          <w:tcPr>
            <w:tcW w:w="568" w:type="dxa"/>
            <w:vMerge w:val="restart"/>
            <w:tcBorders>
              <w:top w:val="single" w:sz="4" w:space="0" w:color="auto"/>
              <w:left w:val="single" w:sz="4" w:space="0" w:color="auto"/>
              <w:right w:val="single" w:sz="4" w:space="0" w:color="auto"/>
            </w:tcBorders>
            <w:shd w:val="clear" w:color="auto" w:fill="BDD6EE"/>
            <w:vAlign w:val="center"/>
          </w:tcPr>
          <w:p w:rsidR="00AF5C34" w:rsidRPr="00BE0195" w:rsidRDefault="00AF5C34" w:rsidP="007611D1">
            <w:pPr>
              <w:tabs>
                <w:tab w:val="left" w:pos="0"/>
              </w:tabs>
              <w:ind w:right="-143"/>
              <w:contextualSpacing/>
              <w:jc w:val="center"/>
              <w:rPr>
                <w:rFonts w:cs="Times New Roman"/>
                <w:b/>
                <w:lang w:val="uk-UA"/>
              </w:rPr>
            </w:pPr>
            <w:r>
              <w:rPr>
                <w:rFonts w:cs="Times New Roman"/>
                <w:b/>
                <w:lang w:val="uk-UA"/>
              </w:rPr>
              <w:t>№</w:t>
            </w:r>
          </w:p>
        </w:tc>
        <w:tc>
          <w:tcPr>
            <w:tcW w:w="5750" w:type="dxa"/>
            <w:vMerge w:val="restart"/>
            <w:tcBorders>
              <w:top w:val="single" w:sz="4" w:space="0" w:color="auto"/>
              <w:left w:val="single" w:sz="4" w:space="0" w:color="auto"/>
              <w:bottom w:val="single" w:sz="4" w:space="0" w:color="auto"/>
              <w:right w:val="single" w:sz="4" w:space="0" w:color="auto"/>
            </w:tcBorders>
            <w:shd w:val="clear" w:color="auto" w:fill="BDD6EE"/>
            <w:vAlign w:val="center"/>
          </w:tcPr>
          <w:p w:rsidR="00AF5C34" w:rsidRPr="00BE0195" w:rsidRDefault="00AF5C34" w:rsidP="007611D1">
            <w:pPr>
              <w:tabs>
                <w:tab w:val="left" w:pos="0"/>
              </w:tabs>
              <w:ind w:right="-143"/>
              <w:contextualSpacing/>
              <w:jc w:val="center"/>
              <w:rPr>
                <w:rFonts w:cs="Times New Roman"/>
                <w:lang w:val="uk-UA"/>
              </w:rPr>
            </w:pPr>
            <w:r w:rsidRPr="00BE0195">
              <w:rPr>
                <w:rFonts w:cs="Times New Roman"/>
                <w:b/>
                <w:lang w:val="uk-UA"/>
              </w:rPr>
              <w:t>Перелік заходів</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BDD6EE"/>
            <w:vAlign w:val="center"/>
          </w:tcPr>
          <w:p w:rsidR="00AF5C34" w:rsidRPr="00BE0195" w:rsidRDefault="00AF5C34" w:rsidP="007611D1">
            <w:pPr>
              <w:tabs>
                <w:tab w:val="left" w:pos="0"/>
              </w:tabs>
              <w:ind w:right="-143"/>
              <w:contextualSpacing/>
              <w:jc w:val="center"/>
              <w:rPr>
                <w:rFonts w:cs="Times New Roman"/>
                <w:lang w:val="uk-UA"/>
              </w:rPr>
            </w:pPr>
            <w:r w:rsidRPr="00BE0195">
              <w:rPr>
                <w:rFonts w:cs="Times New Roman"/>
                <w:lang w:val="uk-UA"/>
              </w:rPr>
              <w:t>Джерела фінансування</w:t>
            </w:r>
          </w:p>
        </w:tc>
        <w:tc>
          <w:tcPr>
            <w:tcW w:w="4887" w:type="dxa"/>
            <w:gridSpan w:val="5"/>
            <w:tcBorders>
              <w:top w:val="single" w:sz="4" w:space="0" w:color="auto"/>
              <w:left w:val="single" w:sz="4" w:space="0" w:color="auto"/>
              <w:bottom w:val="single" w:sz="4" w:space="0" w:color="auto"/>
              <w:right w:val="single" w:sz="4" w:space="0" w:color="auto"/>
            </w:tcBorders>
            <w:shd w:val="clear" w:color="auto" w:fill="BDD6EE"/>
          </w:tcPr>
          <w:p w:rsidR="00AF5C34" w:rsidRPr="00BE0195" w:rsidRDefault="00AF5C34" w:rsidP="007611D1">
            <w:pPr>
              <w:contextualSpacing/>
              <w:jc w:val="center"/>
              <w:rPr>
                <w:rFonts w:cs="Times New Roman"/>
                <w:highlight w:val="yellow"/>
                <w:lang w:val="uk-UA"/>
              </w:rPr>
            </w:pPr>
            <w:r w:rsidRPr="00BE0195">
              <w:rPr>
                <w:rFonts w:cs="Times New Roman"/>
                <w:lang w:val="uk-UA"/>
              </w:rPr>
              <w:t xml:space="preserve">Роки виконання </w:t>
            </w:r>
          </w:p>
        </w:tc>
        <w:tc>
          <w:tcPr>
            <w:tcW w:w="1250" w:type="dxa"/>
            <w:vMerge w:val="restart"/>
            <w:tcBorders>
              <w:top w:val="single" w:sz="4" w:space="0" w:color="auto"/>
              <w:left w:val="single" w:sz="4" w:space="0" w:color="auto"/>
              <w:right w:val="single" w:sz="4" w:space="0" w:color="auto"/>
            </w:tcBorders>
            <w:shd w:val="clear" w:color="auto" w:fill="BDD6EE"/>
            <w:vAlign w:val="center"/>
          </w:tcPr>
          <w:p w:rsidR="00AF5C34" w:rsidRPr="00BE0195" w:rsidRDefault="00AF5C34" w:rsidP="007611D1">
            <w:pPr>
              <w:ind w:left="-104" w:right="-107"/>
              <w:contextualSpacing/>
              <w:jc w:val="center"/>
              <w:rPr>
                <w:rFonts w:cs="Times New Roman"/>
                <w:highlight w:val="yellow"/>
                <w:lang w:val="uk-UA"/>
              </w:rPr>
            </w:pPr>
            <w:r w:rsidRPr="00BE0195">
              <w:rPr>
                <w:rFonts w:cs="Times New Roman"/>
                <w:lang w:val="uk-UA"/>
              </w:rPr>
              <w:t xml:space="preserve">Усього, </w:t>
            </w:r>
            <w:proofErr w:type="spellStart"/>
            <w:r w:rsidRPr="00BE0195">
              <w:rPr>
                <w:rFonts w:cs="Times New Roman"/>
                <w:lang w:val="uk-UA"/>
              </w:rPr>
              <w:t>тис.грн</w:t>
            </w:r>
            <w:proofErr w:type="spellEnd"/>
          </w:p>
        </w:tc>
      </w:tr>
      <w:tr w:rsidR="00AF5C34" w:rsidRPr="00BE0195" w:rsidTr="007611D1">
        <w:trPr>
          <w:gridAfter w:val="1"/>
          <w:wAfter w:w="14" w:type="dxa"/>
          <w:trHeight w:val="132"/>
          <w:tblHeader/>
          <w:jc w:val="center"/>
        </w:trPr>
        <w:tc>
          <w:tcPr>
            <w:tcW w:w="568" w:type="dxa"/>
            <w:vMerge/>
            <w:tcBorders>
              <w:left w:val="single" w:sz="4" w:space="0" w:color="auto"/>
              <w:bottom w:val="single" w:sz="4" w:space="0" w:color="auto"/>
              <w:right w:val="single" w:sz="4" w:space="0" w:color="auto"/>
            </w:tcBorders>
            <w:shd w:val="clear" w:color="auto" w:fill="BDD6EE"/>
            <w:vAlign w:val="center"/>
          </w:tcPr>
          <w:p w:rsidR="00AF5C34" w:rsidRPr="00BE0195" w:rsidRDefault="00AF5C34" w:rsidP="007611D1">
            <w:pPr>
              <w:tabs>
                <w:tab w:val="left" w:pos="0"/>
              </w:tabs>
              <w:ind w:right="-143"/>
              <w:contextualSpacing/>
              <w:jc w:val="center"/>
              <w:rPr>
                <w:rFonts w:cs="Times New Roman"/>
                <w:b/>
                <w:lang w:val="uk-UA"/>
              </w:rPr>
            </w:pPr>
          </w:p>
        </w:tc>
        <w:tc>
          <w:tcPr>
            <w:tcW w:w="5750" w:type="dxa"/>
            <w:vMerge/>
            <w:tcBorders>
              <w:top w:val="single" w:sz="4" w:space="0" w:color="auto"/>
              <w:left w:val="single" w:sz="4" w:space="0" w:color="auto"/>
              <w:bottom w:val="single" w:sz="4" w:space="0" w:color="auto"/>
              <w:right w:val="single" w:sz="4" w:space="0" w:color="auto"/>
            </w:tcBorders>
            <w:shd w:val="clear" w:color="auto" w:fill="BDD6EE"/>
            <w:vAlign w:val="center"/>
          </w:tcPr>
          <w:p w:rsidR="00AF5C34" w:rsidRPr="00BE0195" w:rsidRDefault="00AF5C34" w:rsidP="007611D1">
            <w:pPr>
              <w:tabs>
                <w:tab w:val="left" w:pos="0"/>
              </w:tabs>
              <w:ind w:right="-143"/>
              <w:contextualSpacing/>
              <w:jc w:val="center"/>
              <w:rPr>
                <w:rFonts w:cs="Times New Roman"/>
                <w:b/>
                <w:lang w:val="uk-UA"/>
              </w:rPr>
            </w:pPr>
          </w:p>
        </w:tc>
        <w:tc>
          <w:tcPr>
            <w:tcW w:w="1978" w:type="dxa"/>
            <w:vMerge/>
            <w:tcBorders>
              <w:top w:val="single" w:sz="4" w:space="0" w:color="auto"/>
              <w:left w:val="single" w:sz="4" w:space="0" w:color="auto"/>
              <w:bottom w:val="single" w:sz="4" w:space="0" w:color="auto"/>
              <w:right w:val="single" w:sz="4" w:space="0" w:color="auto"/>
            </w:tcBorders>
            <w:shd w:val="clear" w:color="auto" w:fill="BDD6EE"/>
            <w:vAlign w:val="center"/>
          </w:tcPr>
          <w:p w:rsidR="00AF5C34" w:rsidRPr="00BE0195" w:rsidRDefault="00AF5C34" w:rsidP="007611D1">
            <w:pPr>
              <w:tabs>
                <w:tab w:val="left" w:pos="0"/>
              </w:tabs>
              <w:ind w:right="-143"/>
              <w:contextualSpacing/>
              <w:jc w:val="center"/>
              <w:rPr>
                <w:rFonts w:cs="Times New Roman"/>
                <w:lang w:val="uk-UA"/>
              </w:rPr>
            </w:pPr>
          </w:p>
        </w:tc>
        <w:tc>
          <w:tcPr>
            <w:tcW w:w="1282"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AF5C34" w:rsidRPr="00BE0195" w:rsidRDefault="00AF5C34" w:rsidP="007611D1">
            <w:pPr>
              <w:contextualSpacing/>
              <w:jc w:val="center"/>
              <w:rPr>
                <w:rFonts w:cs="Times New Roman"/>
                <w:lang w:val="uk-UA"/>
              </w:rPr>
            </w:pPr>
            <w:r w:rsidRPr="00BE0195">
              <w:rPr>
                <w:rFonts w:cs="Times New Roman"/>
                <w:lang w:val="uk-UA"/>
              </w:rPr>
              <w:t>202</w:t>
            </w:r>
            <w:r>
              <w:rPr>
                <w:rFonts w:cs="Times New Roman"/>
                <w:lang w:val="uk-UA"/>
              </w:rPr>
              <w:t>5</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rsidR="00AF5C34" w:rsidRPr="0014456C" w:rsidRDefault="00AF5C34" w:rsidP="007611D1">
            <w:pPr>
              <w:contextualSpacing/>
              <w:jc w:val="center"/>
              <w:rPr>
                <w:rFonts w:cs="Times New Roman"/>
                <w:lang w:val="uk-UA"/>
              </w:rPr>
            </w:pPr>
            <w:r w:rsidRPr="00BE0195">
              <w:rPr>
                <w:rFonts w:cs="Times New Roman"/>
              </w:rPr>
              <w:t>202</w:t>
            </w:r>
            <w:r>
              <w:rPr>
                <w:rFonts w:cs="Times New Roman"/>
                <w:lang w:val="uk-UA"/>
              </w:rPr>
              <w:t>6</w:t>
            </w:r>
          </w:p>
        </w:tc>
        <w:tc>
          <w:tcPr>
            <w:tcW w:w="1134" w:type="dxa"/>
            <w:tcBorders>
              <w:top w:val="single" w:sz="4" w:space="0" w:color="auto"/>
              <w:left w:val="single" w:sz="4" w:space="0" w:color="auto"/>
              <w:bottom w:val="single" w:sz="4" w:space="0" w:color="auto"/>
              <w:right w:val="single" w:sz="4" w:space="0" w:color="auto"/>
            </w:tcBorders>
            <w:shd w:val="clear" w:color="auto" w:fill="C6D9F1"/>
          </w:tcPr>
          <w:p w:rsidR="00AF5C34" w:rsidRPr="00B90F82" w:rsidRDefault="00AF5C34" w:rsidP="007611D1">
            <w:pPr>
              <w:contextualSpacing/>
              <w:jc w:val="center"/>
              <w:rPr>
                <w:rFonts w:cs="Times New Roman"/>
                <w:lang w:val="uk-UA"/>
              </w:rPr>
            </w:pPr>
            <w:r>
              <w:rPr>
                <w:rFonts w:cs="Times New Roman"/>
                <w:lang w:val="uk-UA"/>
              </w:rPr>
              <w:t>2027</w:t>
            </w:r>
          </w:p>
        </w:tc>
        <w:tc>
          <w:tcPr>
            <w:tcW w:w="1195" w:type="dxa"/>
            <w:tcBorders>
              <w:top w:val="single" w:sz="4" w:space="0" w:color="auto"/>
              <w:left w:val="single" w:sz="4" w:space="0" w:color="auto"/>
              <w:bottom w:val="single" w:sz="4" w:space="0" w:color="auto"/>
              <w:right w:val="single" w:sz="4" w:space="0" w:color="auto"/>
            </w:tcBorders>
            <w:shd w:val="clear" w:color="auto" w:fill="C6D9F1"/>
            <w:vAlign w:val="center"/>
          </w:tcPr>
          <w:p w:rsidR="00AF5C34" w:rsidRPr="0014456C" w:rsidRDefault="00AF5C34" w:rsidP="007611D1">
            <w:pPr>
              <w:contextualSpacing/>
              <w:jc w:val="center"/>
              <w:rPr>
                <w:rFonts w:cs="Times New Roman"/>
                <w:lang w:val="uk-UA"/>
              </w:rPr>
            </w:pPr>
            <w:r w:rsidRPr="00BE0195">
              <w:rPr>
                <w:rFonts w:cs="Times New Roman"/>
              </w:rPr>
              <w:t>202</w:t>
            </w:r>
            <w:r>
              <w:rPr>
                <w:rFonts w:cs="Times New Roman"/>
                <w:lang w:val="uk-UA"/>
              </w:rPr>
              <w:t>8</w:t>
            </w:r>
          </w:p>
        </w:tc>
        <w:tc>
          <w:tcPr>
            <w:tcW w:w="1250" w:type="dxa"/>
            <w:vMerge/>
            <w:tcBorders>
              <w:left w:val="single" w:sz="4" w:space="0" w:color="auto"/>
              <w:bottom w:val="single" w:sz="4" w:space="0" w:color="auto"/>
              <w:right w:val="single" w:sz="4" w:space="0" w:color="auto"/>
            </w:tcBorders>
            <w:shd w:val="clear" w:color="auto" w:fill="C6D9F1"/>
            <w:vAlign w:val="center"/>
          </w:tcPr>
          <w:p w:rsidR="00AF5C34" w:rsidRPr="00BE0195" w:rsidRDefault="00AF5C34" w:rsidP="007611D1">
            <w:pPr>
              <w:contextualSpacing/>
              <w:jc w:val="center"/>
              <w:rPr>
                <w:rFonts w:cs="Times New Roman"/>
              </w:rPr>
            </w:pPr>
          </w:p>
        </w:tc>
      </w:tr>
      <w:tr w:rsidR="00AF5C34" w:rsidRPr="00780B53" w:rsidTr="007611D1">
        <w:trPr>
          <w:gridAfter w:val="1"/>
          <w:wAfter w:w="14" w:type="dxa"/>
          <w:trHeight w:val="252"/>
          <w:jc w:val="center"/>
        </w:trPr>
        <w:tc>
          <w:tcPr>
            <w:tcW w:w="568" w:type="dxa"/>
            <w:tcBorders>
              <w:top w:val="single" w:sz="4" w:space="0" w:color="auto"/>
              <w:left w:val="single" w:sz="4" w:space="0" w:color="auto"/>
              <w:bottom w:val="single" w:sz="4" w:space="0" w:color="auto"/>
              <w:right w:val="single" w:sz="4" w:space="0" w:color="auto"/>
            </w:tcBorders>
            <w:vAlign w:val="center"/>
          </w:tcPr>
          <w:p w:rsidR="00AF5C34" w:rsidRPr="00467895" w:rsidRDefault="00AF5C34" w:rsidP="007611D1">
            <w:pPr>
              <w:contextualSpacing/>
              <w:jc w:val="center"/>
              <w:rPr>
                <w:rFonts w:cs="Times New Roman"/>
                <w:lang w:val="uk-UA"/>
              </w:rPr>
            </w:pPr>
            <w:r>
              <w:rPr>
                <w:rFonts w:cs="Times New Roman"/>
                <w:lang w:val="uk-UA"/>
              </w:rPr>
              <w:t>3</w:t>
            </w:r>
          </w:p>
        </w:tc>
        <w:tc>
          <w:tcPr>
            <w:tcW w:w="5750" w:type="dxa"/>
            <w:tcBorders>
              <w:top w:val="single" w:sz="4" w:space="0" w:color="auto"/>
              <w:left w:val="single" w:sz="4" w:space="0" w:color="auto"/>
              <w:bottom w:val="single" w:sz="4" w:space="0" w:color="auto"/>
              <w:right w:val="single" w:sz="4" w:space="0" w:color="auto"/>
            </w:tcBorders>
            <w:vAlign w:val="center"/>
          </w:tcPr>
          <w:p w:rsidR="00AF5C34" w:rsidRPr="00516B81" w:rsidRDefault="00AF5C34" w:rsidP="007611D1">
            <w:pPr>
              <w:contextualSpacing/>
              <w:rPr>
                <w:rFonts w:cs="Times New Roman"/>
              </w:rPr>
            </w:pPr>
            <w:r w:rsidRPr="00467895">
              <w:rPr>
                <w:rFonts w:cs="Times New Roman"/>
                <w:lang w:val="uk-UA"/>
              </w:rPr>
              <w:t>Забезпечення освітлення міста з використанням сучасних енергозберігаючих технологій, в тому числі декоративного освітлення</w:t>
            </w:r>
          </w:p>
        </w:tc>
        <w:tc>
          <w:tcPr>
            <w:tcW w:w="1978" w:type="dxa"/>
            <w:tcBorders>
              <w:top w:val="single" w:sz="4" w:space="0" w:color="auto"/>
              <w:left w:val="single" w:sz="4" w:space="0" w:color="auto"/>
              <w:bottom w:val="single" w:sz="4" w:space="0" w:color="auto"/>
              <w:right w:val="single" w:sz="4" w:space="0" w:color="auto"/>
            </w:tcBorders>
            <w:vAlign w:val="center"/>
          </w:tcPr>
          <w:p w:rsidR="00AF5C34" w:rsidRPr="00516B81" w:rsidRDefault="00AF5C34" w:rsidP="007611D1">
            <w:pPr>
              <w:tabs>
                <w:tab w:val="left" w:pos="142"/>
              </w:tabs>
              <w:ind w:right="-75"/>
              <w:contextualSpacing/>
              <w:jc w:val="center"/>
              <w:rPr>
                <w:rFonts w:cs="Times New Roman"/>
                <w:bCs/>
                <w:lang w:val="uk-UA"/>
              </w:rPr>
            </w:pPr>
            <w:r w:rsidRPr="00516B81">
              <w:rPr>
                <w:rFonts w:cs="Times New Roman"/>
                <w:bCs/>
                <w:lang w:val="uk-UA"/>
              </w:rPr>
              <w:t>Бюджет громади</w:t>
            </w:r>
          </w:p>
        </w:tc>
        <w:tc>
          <w:tcPr>
            <w:tcW w:w="1282" w:type="dxa"/>
            <w:gridSpan w:val="2"/>
            <w:tcBorders>
              <w:top w:val="single" w:sz="4" w:space="0" w:color="auto"/>
              <w:bottom w:val="single" w:sz="4" w:space="0" w:color="auto"/>
              <w:right w:val="single" w:sz="4" w:space="0" w:color="auto"/>
            </w:tcBorders>
            <w:shd w:val="clear" w:color="auto" w:fill="FFFFFF"/>
            <w:vAlign w:val="center"/>
          </w:tcPr>
          <w:p w:rsidR="00AF5C34" w:rsidRPr="00467895" w:rsidRDefault="00AF5C34" w:rsidP="007611D1">
            <w:pPr>
              <w:jc w:val="center"/>
              <w:rPr>
                <w:rFonts w:cs="Times New Roman"/>
                <w:lang w:val="uk-UA"/>
              </w:rPr>
            </w:pPr>
            <w:r w:rsidRPr="00467895">
              <w:rPr>
                <w:rFonts w:cs="Times New Roman"/>
                <w:lang w:val="uk-UA"/>
              </w:rPr>
              <w:t>600,00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780B53" w:rsidRDefault="00AF5C34" w:rsidP="007611D1">
            <w:pPr>
              <w:contextualSpacing/>
              <w:jc w:val="center"/>
              <w:rPr>
                <w:rFonts w:cs="Times New Roman"/>
              </w:rPr>
            </w:pPr>
            <w:r w:rsidRPr="00467895">
              <w:rPr>
                <w:rFonts w:cs="Times New Roman"/>
                <w:lang w:val="uk-UA"/>
              </w:rPr>
              <w:t>1270,00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467895" w:rsidRDefault="00AF5C34" w:rsidP="007611D1">
            <w:pPr>
              <w:jc w:val="center"/>
              <w:rPr>
                <w:rFonts w:cs="Times New Roman"/>
                <w:lang w:val="uk-UA"/>
              </w:rPr>
            </w:pPr>
            <w:r w:rsidRPr="00467895">
              <w:rPr>
                <w:rFonts w:cs="Times New Roman"/>
                <w:lang w:val="uk-UA"/>
              </w:rPr>
              <w:t>750,00</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467895" w:rsidRDefault="00AF5C34" w:rsidP="007611D1">
            <w:pPr>
              <w:jc w:val="center"/>
              <w:rPr>
                <w:rFonts w:cs="Times New Roman"/>
                <w:lang w:val="uk-UA"/>
              </w:rPr>
            </w:pPr>
            <w:r w:rsidRPr="00467895">
              <w:rPr>
                <w:rFonts w:cs="Times New Roman"/>
                <w:lang w:val="uk-UA"/>
              </w:rPr>
              <w:t>900,00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780B53" w:rsidRDefault="00AF5C34" w:rsidP="007611D1">
            <w:pPr>
              <w:contextualSpacing/>
              <w:jc w:val="center"/>
              <w:rPr>
                <w:rFonts w:cs="Times New Roman"/>
              </w:rPr>
            </w:pPr>
            <w:r w:rsidRPr="00467895">
              <w:rPr>
                <w:rFonts w:cs="Times New Roman"/>
                <w:lang w:val="uk-UA"/>
              </w:rPr>
              <w:t>3520,00</w:t>
            </w:r>
          </w:p>
        </w:tc>
      </w:tr>
      <w:tr w:rsidR="00AF5C34" w:rsidRPr="00780B53" w:rsidTr="007611D1">
        <w:trPr>
          <w:gridAfter w:val="1"/>
          <w:wAfter w:w="14" w:type="dxa"/>
          <w:trHeight w:val="252"/>
          <w:jc w:val="center"/>
        </w:trPr>
        <w:tc>
          <w:tcPr>
            <w:tcW w:w="568" w:type="dxa"/>
            <w:tcBorders>
              <w:top w:val="single" w:sz="4" w:space="0" w:color="auto"/>
              <w:left w:val="single" w:sz="4" w:space="0" w:color="auto"/>
              <w:bottom w:val="single" w:sz="4" w:space="0" w:color="auto"/>
              <w:right w:val="single" w:sz="4" w:space="0" w:color="auto"/>
            </w:tcBorders>
            <w:vAlign w:val="center"/>
          </w:tcPr>
          <w:p w:rsidR="00AF5C34" w:rsidRPr="00467895" w:rsidRDefault="00AF5C34" w:rsidP="007611D1">
            <w:pPr>
              <w:contextualSpacing/>
              <w:jc w:val="center"/>
              <w:rPr>
                <w:rFonts w:cs="Times New Roman"/>
                <w:lang w:val="uk-UA"/>
              </w:rPr>
            </w:pPr>
            <w:r>
              <w:rPr>
                <w:rFonts w:cs="Times New Roman"/>
                <w:lang w:val="uk-UA"/>
              </w:rPr>
              <w:t>8</w:t>
            </w:r>
          </w:p>
        </w:tc>
        <w:tc>
          <w:tcPr>
            <w:tcW w:w="5750" w:type="dxa"/>
            <w:tcBorders>
              <w:top w:val="single" w:sz="4" w:space="0" w:color="auto"/>
              <w:left w:val="single" w:sz="4" w:space="0" w:color="auto"/>
              <w:bottom w:val="single" w:sz="4" w:space="0" w:color="auto"/>
              <w:right w:val="single" w:sz="4" w:space="0" w:color="auto"/>
            </w:tcBorders>
            <w:vAlign w:val="center"/>
          </w:tcPr>
          <w:p w:rsidR="00AF5C34" w:rsidRPr="004A02FA" w:rsidRDefault="00AF5C34" w:rsidP="007611D1">
            <w:pPr>
              <w:contextualSpacing/>
              <w:rPr>
                <w:rFonts w:cs="Times New Roman"/>
              </w:rPr>
            </w:pPr>
            <w:r w:rsidRPr="00467895">
              <w:rPr>
                <w:rFonts w:cs="Times New Roman"/>
                <w:lang w:val="uk-UA"/>
              </w:rPr>
              <w:t>Оновлення парку спеціалізованої техніки та обладнання до неї для здійснення заходів з належного благоустрою міста, у тому числі:</w:t>
            </w:r>
          </w:p>
        </w:tc>
        <w:tc>
          <w:tcPr>
            <w:tcW w:w="1978" w:type="dxa"/>
            <w:tcBorders>
              <w:top w:val="single" w:sz="4" w:space="0" w:color="auto"/>
              <w:left w:val="single" w:sz="4" w:space="0" w:color="auto"/>
              <w:bottom w:val="single" w:sz="4" w:space="0" w:color="auto"/>
              <w:right w:val="single" w:sz="4" w:space="0" w:color="auto"/>
            </w:tcBorders>
            <w:vAlign w:val="center"/>
          </w:tcPr>
          <w:p w:rsidR="00AF5C34" w:rsidRPr="00516B81" w:rsidRDefault="00AF5C34" w:rsidP="007611D1">
            <w:pPr>
              <w:tabs>
                <w:tab w:val="left" w:pos="142"/>
              </w:tabs>
              <w:ind w:right="-75"/>
              <w:contextualSpacing/>
              <w:jc w:val="center"/>
              <w:rPr>
                <w:rFonts w:cs="Times New Roman"/>
                <w:bCs/>
                <w:lang w:val="uk-UA"/>
              </w:rPr>
            </w:pPr>
            <w:r w:rsidRPr="00516B81">
              <w:rPr>
                <w:rFonts w:cs="Times New Roman"/>
                <w:bCs/>
                <w:lang w:val="uk-UA"/>
              </w:rPr>
              <w:t>Бюджет громади</w:t>
            </w:r>
          </w:p>
        </w:tc>
        <w:tc>
          <w:tcPr>
            <w:tcW w:w="1282" w:type="dxa"/>
            <w:gridSpan w:val="2"/>
            <w:tcBorders>
              <w:top w:val="single" w:sz="4" w:space="0" w:color="auto"/>
              <w:bottom w:val="single" w:sz="4" w:space="0" w:color="auto"/>
              <w:right w:val="single" w:sz="4" w:space="0" w:color="auto"/>
            </w:tcBorders>
            <w:shd w:val="clear" w:color="auto" w:fill="FFFFFF"/>
            <w:vAlign w:val="center"/>
          </w:tcPr>
          <w:p w:rsidR="00AF5C34" w:rsidRPr="00467895" w:rsidRDefault="00AF5C34" w:rsidP="007611D1">
            <w:pPr>
              <w:contextualSpacing/>
              <w:jc w:val="center"/>
              <w:rPr>
                <w:rFonts w:cs="Times New Roman"/>
                <w:lang w:val="uk-UA"/>
              </w:rPr>
            </w:pPr>
            <w:r w:rsidRPr="00467895">
              <w:rPr>
                <w:rFonts w:cs="Times New Roman"/>
                <w:lang w:val="uk-UA"/>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780B53" w:rsidRDefault="00AF5C34" w:rsidP="007611D1">
            <w:pPr>
              <w:contextualSpacing/>
              <w:jc w:val="center"/>
              <w:rPr>
                <w:rFonts w:cs="Times New Roman"/>
              </w:rPr>
            </w:pPr>
            <w:r w:rsidRPr="00467895">
              <w:rPr>
                <w:rFonts w:cs="Times New Roman"/>
                <w:lang w:val="uk-UA"/>
              </w:rPr>
              <w:t>9570,00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467895" w:rsidRDefault="00AF5C34" w:rsidP="007611D1">
            <w:pPr>
              <w:contextualSpacing/>
              <w:jc w:val="center"/>
              <w:rPr>
                <w:rFonts w:cs="Times New Roman"/>
                <w:lang w:val="uk-UA"/>
              </w:rPr>
            </w:pPr>
            <w:r w:rsidRPr="00467895">
              <w:rPr>
                <w:rFonts w:cs="Times New Roman"/>
                <w:lang w:val="uk-UA"/>
              </w:rPr>
              <w:t>7000,00</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467895" w:rsidRDefault="00AF5C34" w:rsidP="007611D1">
            <w:pPr>
              <w:contextualSpacing/>
              <w:jc w:val="center"/>
              <w:rPr>
                <w:rFonts w:cs="Times New Roman"/>
                <w:lang w:val="uk-UA"/>
              </w:rPr>
            </w:pPr>
            <w:r w:rsidRPr="00467895">
              <w:rPr>
                <w:rFonts w:cs="Times New Roman"/>
                <w:lang w:val="uk-UA"/>
              </w:rPr>
              <w:t>8000,00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780B53" w:rsidRDefault="00AF5C34" w:rsidP="007611D1">
            <w:pPr>
              <w:contextualSpacing/>
              <w:jc w:val="center"/>
              <w:rPr>
                <w:rFonts w:cs="Times New Roman"/>
              </w:rPr>
            </w:pPr>
            <w:r w:rsidRPr="00467895">
              <w:rPr>
                <w:rFonts w:cs="Times New Roman"/>
                <w:lang w:val="uk-UA"/>
              </w:rPr>
              <w:t>24570,00</w:t>
            </w:r>
          </w:p>
        </w:tc>
      </w:tr>
      <w:tr w:rsidR="00AF5C34" w:rsidRPr="00780B53" w:rsidTr="007611D1">
        <w:trPr>
          <w:gridAfter w:val="1"/>
          <w:wAfter w:w="14" w:type="dxa"/>
          <w:trHeight w:val="286"/>
          <w:jc w:val="center"/>
        </w:trPr>
        <w:tc>
          <w:tcPr>
            <w:tcW w:w="568" w:type="dxa"/>
            <w:tcBorders>
              <w:top w:val="single" w:sz="4" w:space="0" w:color="auto"/>
              <w:left w:val="single" w:sz="4" w:space="0" w:color="auto"/>
              <w:bottom w:val="single" w:sz="4" w:space="0" w:color="auto"/>
              <w:right w:val="single" w:sz="4" w:space="0" w:color="auto"/>
            </w:tcBorders>
            <w:vAlign w:val="center"/>
          </w:tcPr>
          <w:p w:rsidR="00AF5C34" w:rsidRPr="00186446" w:rsidRDefault="00AF5C34" w:rsidP="007611D1">
            <w:pPr>
              <w:ind w:left="-38" w:right="-39"/>
              <w:contextualSpacing/>
              <w:jc w:val="right"/>
              <w:rPr>
                <w:rFonts w:cs="Times New Roman"/>
                <w:lang w:val="uk-UA"/>
              </w:rPr>
            </w:pPr>
            <w:r w:rsidRPr="00186446">
              <w:rPr>
                <w:rFonts w:cs="Times New Roman"/>
                <w:lang w:val="uk-UA"/>
              </w:rPr>
              <w:lastRenderedPageBreak/>
              <w:t>8.13</w:t>
            </w:r>
          </w:p>
        </w:tc>
        <w:tc>
          <w:tcPr>
            <w:tcW w:w="5750" w:type="dxa"/>
            <w:tcBorders>
              <w:top w:val="single" w:sz="4" w:space="0" w:color="auto"/>
              <w:left w:val="single" w:sz="4" w:space="0" w:color="auto"/>
              <w:bottom w:val="single" w:sz="4" w:space="0" w:color="auto"/>
              <w:right w:val="single" w:sz="4" w:space="0" w:color="auto"/>
            </w:tcBorders>
            <w:vAlign w:val="center"/>
          </w:tcPr>
          <w:p w:rsidR="00AF5C34" w:rsidRPr="00186446" w:rsidRDefault="00AF5C34" w:rsidP="007611D1">
            <w:pPr>
              <w:widowControl w:val="0"/>
              <w:ind w:left="-38" w:right="-39"/>
              <w:contextualSpacing/>
              <w:jc w:val="right"/>
              <w:rPr>
                <w:rFonts w:eastAsia="MS Gothic" w:cs="Times New Roman"/>
                <w:color w:val="000000"/>
                <w:kern w:val="1"/>
                <w:lang w:val="uk-UA" w:bidi="hi-IN"/>
              </w:rPr>
            </w:pPr>
            <w:r w:rsidRPr="00186446">
              <w:rPr>
                <w:rFonts w:eastAsia="MS Gothic" w:cs="Times New Roman"/>
                <w:color w:val="000000"/>
                <w:kern w:val="1"/>
                <w:lang w:val="uk-UA" w:bidi="hi-IN"/>
              </w:rPr>
              <w:t>установка для ямкового ремонту дорожнього покриття MADPATCHER, включаючи витрати на доставку</w:t>
            </w:r>
          </w:p>
        </w:tc>
        <w:tc>
          <w:tcPr>
            <w:tcW w:w="1978" w:type="dxa"/>
            <w:tcBorders>
              <w:top w:val="single" w:sz="4" w:space="0" w:color="auto"/>
              <w:left w:val="single" w:sz="4" w:space="0" w:color="auto"/>
              <w:bottom w:val="single" w:sz="4" w:space="0" w:color="auto"/>
              <w:right w:val="single" w:sz="4" w:space="0" w:color="auto"/>
            </w:tcBorders>
            <w:vAlign w:val="center"/>
          </w:tcPr>
          <w:p w:rsidR="00AF5C34" w:rsidRPr="00186446" w:rsidRDefault="00AF5C34" w:rsidP="007611D1">
            <w:pPr>
              <w:tabs>
                <w:tab w:val="left" w:pos="142"/>
              </w:tabs>
              <w:ind w:right="-75"/>
              <w:contextualSpacing/>
              <w:jc w:val="right"/>
              <w:rPr>
                <w:rFonts w:cs="Times New Roman"/>
                <w:bCs/>
                <w:lang w:val="uk-UA"/>
              </w:rPr>
            </w:pPr>
            <w:r w:rsidRPr="00186446">
              <w:rPr>
                <w:rFonts w:cs="Times New Roman"/>
                <w:bCs/>
                <w:lang w:val="uk-UA"/>
              </w:rPr>
              <w:t>Бюджет громади</w:t>
            </w:r>
          </w:p>
        </w:tc>
        <w:tc>
          <w:tcPr>
            <w:tcW w:w="1282" w:type="dxa"/>
            <w:gridSpan w:val="2"/>
            <w:tcBorders>
              <w:top w:val="single" w:sz="4" w:space="0" w:color="auto"/>
              <w:bottom w:val="single" w:sz="4" w:space="0" w:color="auto"/>
              <w:right w:val="single" w:sz="4" w:space="0" w:color="auto"/>
            </w:tcBorders>
            <w:shd w:val="clear" w:color="auto" w:fill="FFFFFF"/>
            <w:vAlign w:val="center"/>
          </w:tcPr>
          <w:p w:rsidR="00AF5C34" w:rsidRPr="00186446" w:rsidRDefault="00AF5C34" w:rsidP="007611D1">
            <w:pPr>
              <w:contextualSpacing/>
              <w:jc w:val="right"/>
              <w:rPr>
                <w:rFonts w:cs="Times New Roman"/>
              </w:rPr>
            </w:pPr>
            <w:r w:rsidRPr="00186446">
              <w:rPr>
                <w:rFonts w:cs="Times New Roman"/>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186446" w:rsidRDefault="00AF5C34" w:rsidP="007611D1">
            <w:pPr>
              <w:contextualSpacing/>
              <w:jc w:val="right"/>
              <w:rPr>
                <w:rFonts w:cs="Times New Roman"/>
              </w:rPr>
            </w:pPr>
            <w:r w:rsidRPr="00186446">
              <w:rPr>
                <w:rFonts w:cs="Times New Roman"/>
                <w:lang w:val="uk-UA"/>
              </w:rPr>
              <w:t>350</w:t>
            </w:r>
            <w:r w:rsidRPr="00186446">
              <w:rPr>
                <w:rFonts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186446" w:rsidRDefault="00AF5C34" w:rsidP="007611D1">
            <w:pPr>
              <w:contextualSpacing/>
              <w:jc w:val="right"/>
              <w:rPr>
                <w:rFonts w:cs="Times New Roman"/>
              </w:rPr>
            </w:pPr>
            <w:r w:rsidRPr="00186446">
              <w:rPr>
                <w:rFonts w:cs="Times New Roman"/>
              </w:rPr>
              <w:t>0,00</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186446" w:rsidRDefault="00AF5C34" w:rsidP="007611D1">
            <w:pPr>
              <w:contextualSpacing/>
              <w:jc w:val="right"/>
              <w:rPr>
                <w:rFonts w:cs="Times New Roman"/>
              </w:rPr>
            </w:pPr>
            <w:r w:rsidRPr="00186446">
              <w:rPr>
                <w:rFonts w:cs="Times New Roman"/>
              </w:rPr>
              <w:t>0,00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186446" w:rsidRDefault="00AF5C34" w:rsidP="007611D1">
            <w:pPr>
              <w:contextualSpacing/>
              <w:jc w:val="right"/>
              <w:rPr>
                <w:rFonts w:cs="Times New Roman"/>
              </w:rPr>
            </w:pPr>
            <w:r w:rsidRPr="00186446">
              <w:rPr>
                <w:rFonts w:cs="Times New Roman"/>
                <w:lang w:val="uk-UA"/>
              </w:rPr>
              <w:t>350</w:t>
            </w:r>
            <w:r w:rsidRPr="00186446">
              <w:rPr>
                <w:rFonts w:cs="Times New Roman"/>
              </w:rPr>
              <w:t>0,00</w:t>
            </w:r>
          </w:p>
        </w:tc>
      </w:tr>
      <w:tr w:rsidR="00AF5C34" w:rsidRPr="00780B53" w:rsidTr="007611D1">
        <w:trPr>
          <w:gridAfter w:val="1"/>
          <w:wAfter w:w="14" w:type="dxa"/>
          <w:trHeight w:val="252"/>
          <w:jc w:val="center"/>
        </w:trPr>
        <w:tc>
          <w:tcPr>
            <w:tcW w:w="568" w:type="dxa"/>
            <w:tcBorders>
              <w:top w:val="single" w:sz="4" w:space="0" w:color="auto"/>
              <w:left w:val="single" w:sz="4" w:space="0" w:color="auto"/>
              <w:bottom w:val="single" w:sz="4" w:space="0" w:color="auto"/>
              <w:right w:val="single" w:sz="4" w:space="0" w:color="auto"/>
            </w:tcBorders>
            <w:vAlign w:val="center"/>
          </w:tcPr>
          <w:p w:rsidR="00AF5C34" w:rsidRPr="00186446" w:rsidRDefault="00AF5C34" w:rsidP="007611D1">
            <w:pPr>
              <w:ind w:left="-38" w:right="-39"/>
              <w:contextualSpacing/>
              <w:jc w:val="right"/>
              <w:rPr>
                <w:rFonts w:cs="Times New Roman"/>
                <w:lang w:val="uk-UA"/>
              </w:rPr>
            </w:pPr>
            <w:r w:rsidRPr="00186446">
              <w:rPr>
                <w:rFonts w:cs="Times New Roman"/>
                <w:lang w:val="uk-UA"/>
              </w:rPr>
              <w:t>8.14</w:t>
            </w:r>
          </w:p>
        </w:tc>
        <w:tc>
          <w:tcPr>
            <w:tcW w:w="5750" w:type="dxa"/>
            <w:tcBorders>
              <w:top w:val="single" w:sz="4" w:space="0" w:color="auto"/>
              <w:left w:val="single" w:sz="4" w:space="0" w:color="auto"/>
              <w:bottom w:val="single" w:sz="4" w:space="0" w:color="auto"/>
              <w:right w:val="single" w:sz="4" w:space="0" w:color="auto"/>
            </w:tcBorders>
            <w:vAlign w:val="center"/>
          </w:tcPr>
          <w:p w:rsidR="00AF5C34" w:rsidRPr="00186446" w:rsidRDefault="00AF5C34" w:rsidP="007611D1">
            <w:pPr>
              <w:widowControl w:val="0"/>
              <w:ind w:left="-38" w:right="-39"/>
              <w:contextualSpacing/>
              <w:jc w:val="right"/>
              <w:rPr>
                <w:rFonts w:eastAsia="MS Gothic" w:cs="Times New Roman"/>
                <w:color w:val="000000"/>
                <w:kern w:val="1"/>
                <w:lang w:val="uk-UA" w:bidi="hi-IN"/>
              </w:rPr>
            </w:pPr>
            <w:r w:rsidRPr="00186446">
              <w:rPr>
                <w:rFonts w:eastAsia="MS Gothic" w:cs="Times New Roman"/>
                <w:color w:val="000000"/>
                <w:kern w:val="1"/>
                <w:lang w:val="uk-UA" w:bidi="hi-IN"/>
              </w:rPr>
              <w:t xml:space="preserve">Спеціалізоване обладнання для виконання робіт з благоустрою (бензопила, </w:t>
            </w:r>
            <w:proofErr w:type="spellStart"/>
            <w:r w:rsidRPr="00186446">
              <w:rPr>
                <w:rFonts w:eastAsia="MS Gothic" w:cs="Times New Roman"/>
                <w:color w:val="000000"/>
                <w:kern w:val="1"/>
                <w:lang w:val="uk-UA" w:bidi="hi-IN"/>
              </w:rPr>
              <w:t>мотокоса</w:t>
            </w:r>
            <w:proofErr w:type="spellEnd"/>
            <w:r w:rsidRPr="00186446">
              <w:rPr>
                <w:rFonts w:eastAsia="MS Gothic" w:cs="Times New Roman"/>
                <w:color w:val="000000"/>
                <w:kern w:val="1"/>
                <w:lang w:val="uk-UA" w:bidi="hi-IN"/>
              </w:rPr>
              <w:t xml:space="preserve"> акумуляторна, повітродувка, </w:t>
            </w:r>
            <w:proofErr w:type="spellStart"/>
            <w:r w:rsidRPr="00186446">
              <w:rPr>
                <w:rFonts w:eastAsia="MS Gothic" w:cs="Times New Roman"/>
                <w:color w:val="000000"/>
                <w:kern w:val="1"/>
                <w:lang w:val="uk-UA" w:bidi="hi-IN"/>
              </w:rPr>
              <w:t>дровокол</w:t>
            </w:r>
            <w:proofErr w:type="spellEnd"/>
            <w:r w:rsidRPr="00186446">
              <w:rPr>
                <w:rFonts w:eastAsia="MS Gothic" w:cs="Times New Roman"/>
                <w:color w:val="000000"/>
                <w:kern w:val="1"/>
                <w:lang w:val="uk-UA" w:bidi="hi-IN"/>
              </w:rPr>
              <w:t>)</w:t>
            </w:r>
          </w:p>
        </w:tc>
        <w:tc>
          <w:tcPr>
            <w:tcW w:w="1978" w:type="dxa"/>
            <w:tcBorders>
              <w:top w:val="single" w:sz="4" w:space="0" w:color="auto"/>
              <w:left w:val="single" w:sz="4" w:space="0" w:color="auto"/>
              <w:bottom w:val="single" w:sz="4" w:space="0" w:color="auto"/>
              <w:right w:val="single" w:sz="4" w:space="0" w:color="auto"/>
            </w:tcBorders>
            <w:vAlign w:val="center"/>
          </w:tcPr>
          <w:p w:rsidR="00AF5C34" w:rsidRPr="00186446" w:rsidRDefault="00AF5C34" w:rsidP="007611D1">
            <w:pPr>
              <w:tabs>
                <w:tab w:val="left" w:pos="142"/>
              </w:tabs>
              <w:ind w:right="-75"/>
              <w:contextualSpacing/>
              <w:jc w:val="right"/>
              <w:rPr>
                <w:rFonts w:cs="Times New Roman"/>
                <w:bCs/>
                <w:lang w:val="uk-UA"/>
              </w:rPr>
            </w:pPr>
            <w:r w:rsidRPr="00186446">
              <w:rPr>
                <w:rFonts w:cs="Times New Roman"/>
                <w:bCs/>
                <w:lang w:val="uk-UA"/>
              </w:rPr>
              <w:t>Бюджет громади</w:t>
            </w:r>
          </w:p>
        </w:tc>
        <w:tc>
          <w:tcPr>
            <w:tcW w:w="1282" w:type="dxa"/>
            <w:gridSpan w:val="2"/>
            <w:tcBorders>
              <w:top w:val="single" w:sz="4" w:space="0" w:color="auto"/>
              <w:bottom w:val="single" w:sz="4" w:space="0" w:color="auto"/>
              <w:right w:val="single" w:sz="4" w:space="0" w:color="auto"/>
            </w:tcBorders>
            <w:shd w:val="clear" w:color="auto" w:fill="FFFFFF"/>
            <w:vAlign w:val="center"/>
          </w:tcPr>
          <w:p w:rsidR="00AF5C34" w:rsidRPr="00186446" w:rsidRDefault="00AF5C34" w:rsidP="007611D1">
            <w:pPr>
              <w:contextualSpacing/>
              <w:jc w:val="right"/>
              <w:rPr>
                <w:rFonts w:cs="Times New Roman"/>
              </w:rPr>
            </w:pPr>
            <w:r w:rsidRPr="00186446">
              <w:rPr>
                <w:rFonts w:cs="Times New Roman"/>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186446" w:rsidRDefault="00AF5C34" w:rsidP="007611D1">
            <w:pPr>
              <w:contextualSpacing/>
              <w:jc w:val="right"/>
              <w:rPr>
                <w:rFonts w:cs="Times New Roman"/>
              </w:rPr>
            </w:pPr>
            <w:r w:rsidRPr="00186446">
              <w:rPr>
                <w:rFonts w:cs="Times New Roman"/>
                <w:lang w:val="uk-UA"/>
              </w:rPr>
              <w:t>11</w:t>
            </w:r>
            <w:r w:rsidRPr="00186446">
              <w:rPr>
                <w:rFonts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186446" w:rsidRDefault="00AF5C34" w:rsidP="007611D1">
            <w:pPr>
              <w:contextualSpacing/>
              <w:jc w:val="right"/>
              <w:rPr>
                <w:rFonts w:cs="Times New Roman"/>
              </w:rPr>
            </w:pPr>
            <w:r w:rsidRPr="00186446">
              <w:rPr>
                <w:rFonts w:cs="Times New Roman"/>
              </w:rPr>
              <w:t>0,00</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186446" w:rsidRDefault="00AF5C34" w:rsidP="007611D1">
            <w:pPr>
              <w:contextualSpacing/>
              <w:jc w:val="right"/>
              <w:rPr>
                <w:rFonts w:cs="Times New Roman"/>
              </w:rPr>
            </w:pPr>
            <w:r w:rsidRPr="00186446">
              <w:rPr>
                <w:rFonts w:cs="Times New Roman"/>
              </w:rPr>
              <w:t>0,00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rsidR="00AF5C34" w:rsidRPr="00186446" w:rsidRDefault="00AF5C34" w:rsidP="007611D1">
            <w:pPr>
              <w:contextualSpacing/>
              <w:jc w:val="right"/>
              <w:rPr>
                <w:rFonts w:cs="Times New Roman"/>
              </w:rPr>
            </w:pPr>
            <w:r w:rsidRPr="00186446">
              <w:rPr>
                <w:rFonts w:cs="Times New Roman"/>
                <w:lang w:val="uk-UA"/>
              </w:rPr>
              <w:t>11</w:t>
            </w:r>
            <w:r w:rsidRPr="00186446">
              <w:rPr>
                <w:rFonts w:cs="Times New Roman"/>
              </w:rPr>
              <w:t>0,00</w:t>
            </w:r>
          </w:p>
        </w:tc>
      </w:tr>
      <w:tr w:rsidR="00AF5C34" w:rsidRPr="00186446" w:rsidTr="007611D1">
        <w:trPr>
          <w:gridAfter w:val="1"/>
          <w:wAfter w:w="14" w:type="dxa"/>
          <w:trHeight w:val="252"/>
          <w:jc w:val="center"/>
        </w:trPr>
        <w:tc>
          <w:tcPr>
            <w:tcW w:w="8296" w:type="dxa"/>
            <w:gridSpan w:val="3"/>
            <w:tcBorders>
              <w:top w:val="single" w:sz="4" w:space="0" w:color="auto"/>
              <w:left w:val="single" w:sz="4" w:space="0" w:color="auto"/>
              <w:bottom w:val="single" w:sz="4" w:space="0" w:color="auto"/>
              <w:right w:val="single" w:sz="4" w:space="0" w:color="auto"/>
            </w:tcBorders>
            <w:vAlign w:val="center"/>
          </w:tcPr>
          <w:p w:rsidR="00AF5C34" w:rsidRPr="004A02FA" w:rsidRDefault="00AF5C34" w:rsidP="007611D1">
            <w:pPr>
              <w:contextualSpacing/>
              <w:jc w:val="right"/>
              <w:rPr>
                <w:rFonts w:cs="Times New Roman"/>
                <w:bCs/>
                <w:lang w:val="uk-UA"/>
              </w:rPr>
            </w:pPr>
            <w:r>
              <w:rPr>
                <w:rFonts w:cs="Times New Roman"/>
                <w:bCs/>
                <w:lang w:val="uk-UA"/>
              </w:rPr>
              <w:t>РАЗОМ ПО ПРОГРАМІ</w:t>
            </w:r>
          </w:p>
        </w:tc>
        <w:tc>
          <w:tcPr>
            <w:tcW w:w="1282" w:type="dxa"/>
            <w:gridSpan w:val="2"/>
            <w:tcBorders>
              <w:top w:val="single" w:sz="4" w:space="0" w:color="auto"/>
              <w:left w:val="nil"/>
              <w:bottom w:val="single" w:sz="4" w:space="0" w:color="auto"/>
              <w:right w:val="single" w:sz="4" w:space="0" w:color="auto"/>
            </w:tcBorders>
            <w:vAlign w:val="bottom"/>
          </w:tcPr>
          <w:p w:rsidR="00AF5C34" w:rsidRPr="00186446" w:rsidRDefault="00AF5C34" w:rsidP="007611D1">
            <w:pPr>
              <w:contextualSpacing/>
              <w:jc w:val="center"/>
              <w:rPr>
                <w:rFonts w:cs="Times New Roman"/>
                <w:b/>
                <w:color w:val="000000"/>
                <w:lang w:val="uk-UA"/>
              </w:rPr>
            </w:pPr>
            <w:r w:rsidRPr="00186446">
              <w:rPr>
                <w:rFonts w:eastAsia="MS Gothic" w:cs="Times New Roman"/>
                <w:b/>
                <w:color w:val="000000"/>
                <w:kern w:val="1"/>
                <w:lang w:val="uk-UA" w:bidi="hi-IN"/>
              </w:rPr>
              <w:t>45125,35</w:t>
            </w:r>
          </w:p>
        </w:tc>
        <w:tc>
          <w:tcPr>
            <w:tcW w:w="1276" w:type="dxa"/>
            <w:tcBorders>
              <w:top w:val="single" w:sz="4" w:space="0" w:color="auto"/>
              <w:left w:val="single" w:sz="4" w:space="0" w:color="auto"/>
              <w:bottom w:val="single" w:sz="4" w:space="0" w:color="auto"/>
              <w:right w:val="single" w:sz="4" w:space="0" w:color="auto"/>
            </w:tcBorders>
            <w:vAlign w:val="bottom"/>
          </w:tcPr>
          <w:p w:rsidR="00AF5C34" w:rsidRPr="00186446" w:rsidRDefault="00AF5C34" w:rsidP="007611D1">
            <w:pPr>
              <w:widowControl w:val="0"/>
              <w:contextualSpacing/>
              <w:jc w:val="center"/>
              <w:rPr>
                <w:rFonts w:eastAsia="MS Gothic" w:cs="Times New Roman"/>
                <w:b/>
                <w:color w:val="000000"/>
                <w:kern w:val="1"/>
                <w:lang w:val="uk-UA" w:bidi="hi-IN"/>
              </w:rPr>
            </w:pPr>
            <w:r w:rsidRPr="00186446">
              <w:rPr>
                <w:rFonts w:eastAsia="MS Gothic" w:cs="Times New Roman"/>
                <w:b/>
                <w:color w:val="000000"/>
                <w:kern w:val="1"/>
                <w:lang w:val="uk-UA" w:bidi="hi-IN"/>
              </w:rPr>
              <w:t>55539,59</w:t>
            </w:r>
          </w:p>
        </w:tc>
        <w:tc>
          <w:tcPr>
            <w:tcW w:w="1134" w:type="dxa"/>
            <w:tcBorders>
              <w:top w:val="single" w:sz="4" w:space="0" w:color="auto"/>
              <w:left w:val="single" w:sz="4" w:space="0" w:color="auto"/>
              <w:bottom w:val="single" w:sz="4" w:space="0" w:color="auto"/>
              <w:right w:val="single" w:sz="4" w:space="0" w:color="auto"/>
            </w:tcBorders>
            <w:vAlign w:val="bottom"/>
          </w:tcPr>
          <w:p w:rsidR="00AF5C34" w:rsidRPr="00186446" w:rsidRDefault="00AF5C34" w:rsidP="007611D1">
            <w:pPr>
              <w:widowControl w:val="0"/>
              <w:contextualSpacing/>
              <w:jc w:val="center"/>
              <w:rPr>
                <w:rFonts w:eastAsia="MS Gothic" w:cs="Times New Roman"/>
                <w:b/>
                <w:color w:val="000000"/>
                <w:kern w:val="1"/>
                <w:lang w:val="uk-UA" w:bidi="hi-IN"/>
              </w:rPr>
            </w:pPr>
            <w:r w:rsidRPr="00186446">
              <w:rPr>
                <w:rFonts w:eastAsia="MS Gothic" w:cs="Times New Roman"/>
                <w:b/>
                <w:color w:val="000000"/>
                <w:kern w:val="1"/>
                <w:lang w:val="uk-UA" w:bidi="hi-IN"/>
              </w:rPr>
              <w:t>54721,76</w:t>
            </w:r>
          </w:p>
        </w:tc>
        <w:tc>
          <w:tcPr>
            <w:tcW w:w="1195" w:type="dxa"/>
            <w:tcBorders>
              <w:top w:val="single" w:sz="4" w:space="0" w:color="auto"/>
              <w:left w:val="single" w:sz="4" w:space="0" w:color="auto"/>
              <w:bottom w:val="single" w:sz="4" w:space="0" w:color="auto"/>
              <w:right w:val="single" w:sz="4" w:space="0" w:color="auto"/>
            </w:tcBorders>
            <w:vAlign w:val="bottom"/>
          </w:tcPr>
          <w:p w:rsidR="00AF5C34" w:rsidRPr="00186446" w:rsidRDefault="00AF5C34" w:rsidP="007611D1">
            <w:pPr>
              <w:widowControl w:val="0"/>
              <w:contextualSpacing/>
              <w:jc w:val="center"/>
              <w:rPr>
                <w:rFonts w:eastAsia="MS Gothic" w:cs="Times New Roman"/>
                <w:color w:val="000000"/>
                <w:kern w:val="1"/>
                <w:lang w:val="uk-UA" w:bidi="hi-IN"/>
              </w:rPr>
            </w:pPr>
            <w:r w:rsidRPr="00186446">
              <w:rPr>
                <w:rFonts w:eastAsia="MS Gothic" w:cs="Times New Roman"/>
                <w:b/>
                <w:color w:val="000000"/>
                <w:kern w:val="1"/>
                <w:lang w:val="uk-UA" w:bidi="hi-IN"/>
              </w:rPr>
              <w:t>57521,96</w:t>
            </w:r>
          </w:p>
        </w:tc>
        <w:tc>
          <w:tcPr>
            <w:tcW w:w="1250" w:type="dxa"/>
            <w:tcBorders>
              <w:top w:val="single" w:sz="4" w:space="0" w:color="auto"/>
              <w:left w:val="single" w:sz="4" w:space="0" w:color="auto"/>
              <w:bottom w:val="single" w:sz="4" w:space="0" w:color="auto"/>
              <w:right w:val="single" w:sz="4" w:space="0" w:color="auto"/>
            </w:tcBorders>
            <w:vAlign w:val="bottom"/>
          </w:tcPr>
          <w:p w:rsidR="00AF5C34" w:rsidRPr="00186446" w:rsidRDefault="00AF5C34" w:rsidP="007611D1">
            <w:pPr>
              <w:widowControl w:val="0"/>
              <w:contextualSpacing/>
              <w:jc w:val="center"/>
              <w:rPr>
                <w:rFonts w:eastAsia="MS Gothic" w:cs="Times New Roman"/>
                <w:color w:val="000000"/>
                <w:kern w:val="1"/>
                <w:lang w:val="uk-UA" w:bidi="hi-IN"/>
              </w:rPr>
            </w:pPr>
            <w:r w:rsidRPr="00186446">
              <w:rPr>
                <w:rFonts w:eastAsia="MS Gothic" w:cs="Times New Roman"/>
                <w:b/>
                <w:color w:val="000000"/>
                <w:kern w:val="1"/>
                <w:lang w:val="uk-UA" w:bidi="hi-IN"/>
              </w:rPr>
              <w:t>212908,66</w:t>
            </w:r>
          </w:p>
        </w:tc>
      </w:tr>
      <w:tr w:rsidR="00AF5C34" w:rsidRPr="00BE0195" w:rsidTr="007611D1">
        <w:trPr>
          <w:trHeight w:val="177"/>
          <w:tblHeader/>
          <w:jc w:val="center"/>
        </w:trPr>
        <w:tc>
          <w:tcPr>
            <w:tcW w:w="14447" w:type="dxa"/>
            <w:gridSpan w:val="10"/>
            <w:tcBorders>
              <w:top w:val="single" w:sz="4" w:space="0" w:color="auto"/>
              <w:left w:val="single" w:sz="4" w:space="0" w:color="auto"/>
              <w:bottom w:val="single" w:sz="4" w:space="0" w:color="auto"/>
              <w:right w:val="single" w:sz="4" w:space="0" w:color="auto"/>
            </w:tcBorders>
            <w:shd w:val="clear" w:color="auto" w:fill="FFFFFF"/>
          </w:tcPr>
          <w:p w:rsidR="00AF5C34" w:rsidRPr="00BE0195" w:rsidRDefault="00AF5C34" w:rsidP="007611D1">
            <w:pPr>
              <w:tabs>
                <w:tab w:val="left" w:pos="0"/>
              </w:tabs>
              <w:ind w:right="-143"/>
              <w:contextualSpacing/>
              <w:jc w:val="center"/>
              <w:rPr>
                <w:rFonts w:cs="Times New Roman"/>
                <w:lang w:val="uk-UA"/>
              </w:rPr>
            </w:pPr>
            <w:r w:rsidRPr="00BE0195">
              <w:rPr>
                <w:rFonts w:cs="Times New Roman"/>
                <w:lang w:val="uk-UA"/>
              </w:rPr>
              <w:t>Відхилення</w:t>
            </w:r>
          </w:p>
        </w:tc>
      </w:tr>
      <w:tr w:rsidR="00AF5C34" w:rsidRPr="00BE0195" w:rsidTr="007611D1">
        <w:trPr>
          <w:trHeight w:val="203"/>
          <w:tblHeader/>
          <w:jc w:val="center"/>
        </w:trPr>
        <w:tc>
          <w:tcPr>
            <w:tcW w:w="568" w:type="dxa"/>
            <w:vMerge w:val="restart"/>
            <w:tcBorders>
              <w:top w:val="single" w:sz="4" w:space="0" w:color="auto"/>
              <w:left w:val="single" w:sz="4" w:space="0" w:color="auto"/>
              <w:right w:val="single" w:sz="4" w:space="0" w:color="auto"/>
            </w:tcBorders>
            <w:shd w:val="clear" w:color="auto" w:fill="BDD6EE"/>
            <w:vAlign w:val="center"/>
          </w:tcPr>
          <w:p w:rsidR="00AF5C34" w:rsidRPr="00BE0195" w:rsidRDefault="00AF5C34" w:rsidP="007611D1">
            <w:pPr>
              <w:tabs>
                <w:tab w:val="left" w:pos="0"/>
              </w:tabs>
              <w:ind w:right="-143"/>
              <w:contextualSpacing/>
              <w:jc w:val="center"/>
              <w:rPr>
                <w:rFonts w:cs="Times New Roman"/>
                <w:b/>
                <w:lang w:val="uk-UA"/>
              </w:rPr>
            </w:pPr>
            <w:r>
              <w:rPr>
                <w:rFonts w:cs="Times New Roman"/>
                <w:b/>
                <w:lang w:val="uk-UA"/>
              </w:rPr>
              <w:t>№</w:t>
            </w:r>
          </w:p>
        </w:tc>
        <w:tc>
          <w:tcPr>
            <w:tcW w:w="5750" w:type="dxa"/>
            <w:vMerge w:val="restart"/>
            <w:tcBorders>
              <w:top w:val="single" w:sz="4" w:space="0" w:color="auto"/>
              <w:left w:val="single" w:sz="4" w:space="0" w:color="auto"/>
              <w:bottom w:val="single" w:sz="4" w:space="0" w:color="auto"/>
              <w:right w:val="single" w:sz="4" w:space="0" w:color="auto"/>
            </w:tcBorders>
            <w:shd w:val="clear" w:color="auto" w:fill="BDD6EE"/>
            <w:vAlign w:val="center"/>
          </w:tcPr>
          <w:p w:rsidR="00AF5C34" w:rsidRPr="00BE0195" w:rsidRDefault="00AF5C34" w:rsidP="007611D1">
            <w:pPr>
              <w:tabs>
                <w:tab w:val="left" w:pos="0"/>
              </w:tabs>
              <w:ind w:right="-143"/>
              <w:contextualSpacing/>
              <w:jc w:val="center"/>
              <w:rPr>
                <w:rFonts w:cs="Times New Roman"/>
                <w:lang w:val="uk-UA"/>
              </w:rPr>
            </w:pPr>
            <w:r w:rsidRPr="00BE0195">
              <w:rPr>
                <w:rFonts w:cs="Times New Roman"/>
                <w:b/>
                <w:lang w:val="uk-UA"/>
              </w:rPr>
              <w:t>Перелік заходів</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BDD6EE"/>
            <w:vAlign w:val="center"/>
          </w:tcPr>
          <w:p w:rsidR="00AF5C34" w:rsidRPr="00BE0195" w:rsidRDefault="00AF5C34" w:rsidP="007611D1">
            <w:pPr>
              <w:tabs>
                <w:tab w:val="left" w:pos="0"/>
              </w:tabs>
              <w:ind w:right="-143"/>
              <w:contextualSpacing/>
              <w:jc w:val="center"/>
              <w:rPr>
                <w:rFonts w:cs="Times New Roman"/>
                <w:lang w:val="uk-UA"/>
              </w:rPr>
            </w:pPr>
            <w:r w:rsidRPr="00BE0195">
              <w:rPr>
                <w:rFonts w:cs="Times New Roman"/>
                <w:lang w:val="uk-UA"/>
              </w:rPr>
              <w:t>Джерела фінансування</w:t>
            </w:r>
          </w:p>
        </w:tc>
        <w:tc>
          <w:tcPr>
            <w:tcW w:w="4880" w:type="dxa"/>
            <w:gridSpan w:val="4"/>
            <w:tcBorders>
              <w:top w:val="single" w:sz="4" w:space="0" w:color="auto"/>
              <w:left w:val="single" w:sz="4" w:space="0" w:color="auto"/>
              <w:bottom w:val="single" w:sz="4" w:space="0" w:color="auto"/>
              <w:right w:val="single" w:sz="4" w:space="0" w:color="auto"/>
            </w:tcBorders>
            <w:shd w:val="clear" w:color="auto" w:fill="BDD6EE"/>
          </w:tcPr>
          <w:p w:rsidR="00AF5C34" w:rsidRPr="00BE0195" w:rsidRDefault="00AF5C34" w:rsidP="007611D1">
            <w:pPr>
              <w:contextualSpacing/>
              <w:jc w:val="center"/>
              <w:rPr>
                <w:rFonts w:cs="Times New Roman"/>
                <w:highlight w:val="yellow"/>
                <w:lang w:val="uk-UA"/>
              </w:rPr>
            </w:pPr>
            <w:r w:rsidRPr="00BE0195">
              <w:rPr>
                <w:rFonts w:cs="Times New Roman"/>
                <w:lang w:val="uk-UA"/>
              </w:rPr>
              <w:t xml:space="preserve">Роки виконання </w:t>
            </w:r>
          </w:p>
        </w:tc>
        <w:tc>
          <w:tcPr>
            <w:tcW w:w="1264" w:type="dxa"/>
            <w:gridSpan w:val="2"/>
            <w:vMerge w:val="restart"/>
            <w:tcBorders>
              <w:top w:val="single" w:sz="4" w:space="0" w:color="auto"/>
              <w:left w:val="single" w:sz="4" w:space="0" w:color="auto"/>
              <w:bottom w:val="single" w:sz="4" w:space="0" w:color="auto"/>
              <w:right w:val="single" w:sz="4" w:space="0" w:color="auto"/>
            </w:tcBorders>
            <w:shd w:val="clear" w:color="auto" w:fill="BDD6EE"/>
            <w:vAlign w:val="center"/>
          </w:tcPr>
          <w:p w:rsidR="00AF5C34" w:rsidRPr="00BE0195" w:rsidRDefault="00AF5C34" w:rsidP="007611D1">
            <w:pPr>
              <w:ind w:left="-104" w:right="-107"/>
              <w:contextualSpacing/>
              <w:jc w:val="center"/>
              <w:rPr>
                <w:rFonts w:cs="Times New Roman"/>
                <w:highlight w:val="yellow"/>
                <w:lang w:val="uk-UA"/>
              </w:rPr>
            </w:pPr>
            <w:r w:rsidRPr="00BE0195">
              <w:rPr>
                <w:rFonts w:cs="Times New Roman"/>
                <w:lang w:val="uk-UA"/>
              </w:rPr>
              <w:t xml:space="preserve">Усього, </w:t>
            </w:r>
            <w:proofErr w:type="spellStart"/>
            <w:r w:rsidRPr="00BE0195">
              <w:rPr>
                <w:rFonts w:cs="Times New Roman"/>
                <w:lang w:val="uk-UA"/>
              </w:rPr>
              <w:t>тис.грн</w:t>
            </w:r>
            <w:proofErr w:type="spellEnd"/>
          </w:p>
        </w:tc>
      </w:tr>
      <w:tr w:rsidR="00AF5C34" w:rsidRPr="00BE0195" w:rsidTr="007611D1">
        <w:trPr>
          <w:trHeight w:val="132"/>
          <w:tblHeader/>
          <w:jc w:val="center"/>
        </w:trPr>
        <w:tc>
          <w:tcPr>
            <w:tcW w:w="568" w:type="dxa"/>
            <w:vMerge/>
            <w:tcBorders>
              <w:left w:val="single" w:sz="4" w:space="0" w:color="auto"/>
              <w:bottom w:val="single" w:sz="4" w:space="0" w:color="auto"/>
              <w:right w:val="single" w:sz="4" w:space="0" w:color="auto"/>
            </w:tcBorders>
            <w:shd w:val="clear" w:color="auto" w:fill="BDD6EE"/>
            <w:vAlign w:val="center"/>
          </w:tcPr>
          <w:p w:rsidR="00AF5C34" w:rsidRPr="00BE0195" w:rsidRDefault="00AF5C34" w:rsidP="007611D1">
            <w:pPr>
              <w:tabs>
                <w:tab w:val="left" w:pos="0"/>
              </w:tabs>
              <w:ind w:right="-143"/>
              <w:contextualSpacing/>
              <w:jc w:val="center"/>
              <w:rPr>
                <w:rFonts w:cs="Times New Roman"/>
                <w:b/>
                <w:lang w:val="uk-UA"/>
              </w:rPr>
            </w:pPr>
          </w:p>
        </w:tc>
        <w:tc>
          <w:tcPr>
            <w:tcW w:w="5750" w:type="dxa"/>
            <w:vMerge/>
            <w:tcBorders>
              <w:top w:val="single" w:sz="4" w:space="0" w:color="auto"/>
              <w:left w:val="single" w:sz="4" w:space="0" w:color="auto"/>
              <w:bottom w:val="single" w:sz="4" w:space="0" w:color="auto"/>
              <w:right w:val="single" w:sz="4" w:space="0" w:color="auto"/>
            </w:tcBorders>
            <w:shd w:val="clear" w:color="auto" w:fill="BDD6EE"/>
            <w:vAlign w:val="center"/>
          </w:tcPr>
          <w:p w:rsidR="00AF5C34" w:rsidRPr="00BE0195" w:rsidRDefault="00AF5C34" w:rsidP="007611D1">
            <w:pPr>
              <w:tabs>
                <w:tab w:val="left" w:pos="0"/>
              </w:tabs>
              <w:ind w:right="-143"/>
              <w:contextualSpacing/>
              <w:jc w:val="center"/>
              <w:rPr>
                <w:rFonts w:cs="Times New Roman"/>
                <w:b/>
                <w:lang w:val="uk-UA"/>
              </w:rPr>
            </w:pPr>
          </w:p>
        </w:tc>
        <w:tc>
          <w:tcPr>
            <w:tcW w:w="1985" w:type="dxa"/>
            <w:gridSpan w:val="2"/>
            <w:vMerge/>
            <w:tcBorders>
              <w:top w:val="single" w:sz="4" w:space="0" w:color="auto"/>
              <w:left w:val="single" w:sz="4" w:space="0" w:color="auto"/>
              <w:bottom w:val="single" w:sz="4" w:space="0" w:color="auto"/>
              <w:right w:val="single" w:sz="4" w:space="0" w:color="auto"/>
            </w:tcBorders>
            <w:shd w:val="clear" w:color="auto" w:fill="BDD6EE"/>
            <w:vAlign w:val="center"/>
          </w:tcPr>
          <w:p w:rsidR="00AF5C34" w:rsidRPr="00BE0195" w:rsidRDefault="00AF5C34" w:rsidP="007611D1">
            <w:pPr>
              <w:tabs>
                <w:tab w:val="left" w:pos="0"/>
              </w:tabs>
              <w:ind w:right="-143"/>
              <w:contextualSpacing/>
              <w:jc w:val="center"/>
              <w:rPr>
                <w:rFonts w:cs="Times New Roman"/>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C6D9F1"/>
            <w:vAlign w:val="center"/>
          </w:tcPr>
          <w:p w:rsidR="00AF5C34" w:rsidRPr="00BE0195" w:rsidRDefault="00AF5C34" w:rsidP="007611D1">
            <w:pPr>
              <w:contextualSpacing/>
              <w:jc w:val="center"/>
              <w:rPr>
                <w:rFonts w:cs="Times New Roman"/>
                <w:lang w:val="uk-UA"/>
              </w:rPr>
            </w:pPr>
            <w:r w:rsidRPr="00BE0195">
              <w:rPr>
                <w:rFonts w:cs="Times New Roman"/>
                <w:lang w:val="uk-UA"/>
              </w:rPr>
              <w:t>202</w:t>
            </w:r>
            <w:r>
              <w:rPr>
                <w:rFonts w:cs="Times New Roman"/>
                <w:lang w:val="uk-UA"/>
              </w:rPr>
              <w:t>5</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rsidR="00AF5C34" w:rsidRPr="0014456C" w:rsidRDefault="00AF5C34" w:rsidP="007611D1">
            <w:pPr>
              <w:contextualSpacing/>
              <w:jc w:val="center"/>
              <w:rPr>
                <w:rFonts w:cs="Times New Roman"/>
                <w:lang w:val="uk-UA"/>
              </w:rPr>
            </w:pPr>
            <w:r w:rsidRPr="00BE0195">
              <w:rPr>
                <w:rFonts w:cs="Times New Roman"/>
              </w:rPr>
              <w:t>202</w:t>
            </w:r>
            <w:r>
              <w:rPr>
                <w:rFonts w:cs="Times New Roman"/>
                <w:lang w:val="uk-UA"/>
              </w:rPr>
              <w:t>6</w:t>
            </w:r>
          </w:p>
        </w:tc>
        <w:tc>
          <w:tcPr>
            <w:tcW w:w="1134" w:type="dxa"/>
            <w:tcBorders>
              <w:top w:val="single" w:sz="4" w:space="0" w:color="auto"/>
              <w:left w:val="single" w:sz="4" w:space="0" w:color="auto"/>
              <w:bottom w:val="single" w:sz="4" w:space="0" w:color="auto"/>
              <w:right w:val="single" w:sz="4" w:space="0" w:color="auto"/>
            </w:tcBorders>
            <w:shd w:val="clear" w:color="auto" w:fill="C6D9F1"/>
          </w:tcPr>
          <w:p w:rsidR="00AF5C34" w:rsidRPr="00B90F82" w:rsidRDefault="00AF5C34" w:rsidP="007611D1">
            <w:pPr>
              <w:contextualSpacing/>
              <w:jc w:val="center"/>
              <w:rPr>
                <w:rFonts w:cs="Times New Roman"/>
                <w:lang w:val="uk-UA"/>
              </w:rPr>
            </w:pPr>
            <w:r>
              <w:rPr>
                <w:rFonts w:cs="Times New Roman"/>
                <w:lang w:val="uk-UA"/>
              </w:rPr>
              <w:t>2027</w:t>
            </w:r>
          </w:p>
        </w:tc>
        <w:tc>
          <w:tcPr>
            <w:tcW w:w="1195" w:type="dxa"/>
            <w:tcBorders>
              <w:top w:val="single" w:sz="4" w:space="0" w:color="auto"/>
              <w:left w:val="single" w:sz="4" w:space="0" w:color="auto"/>
              <w:bottom w:val="single" w:sz="4" w:space="0" w:color="auto"/>
              <w:right w:val="single" w:sz="4" w:space="0" w:color="auto"/>
            </w:tcBorders>
            <w:shd w:val="clear" w:color="auto" w:fill="C6D9F1"/>
            <w:vAlign w:val="center"/>
          </w:tcPr>
          <w:p w:rsidR="00AF5C34" w:rsidRPr="0014456C" w:rsidRDefault="00AF5C34" w:rsidP="007611D1">
            <w:pPr>
              <w:contextualSpacing/>
              <w:jc w:val="center"/>
              <w:rPr>
                <w:rFonts w:cs="Times New Roman"/>
                <w:lang w:val="uk-UA"/>
              </w:rPr>
            </w:pPr>
            <w:r w:rsidRPr="00BE0195">
              <w:rPr>
                <w:rFonts w:cs="Times New Roman"/>
              </w:rPr>
              <w:t>202</w:t>
            </w:r>
            <w:r>
              <w:rPr>
                <w:rFonts w:cs="Times New Roman"/>
                <w:lang w:val="uk-UA"/>
              </w:rPr>
              <w:t>8</w:t>
            </w:r>
          </w:p>
        </w:tc>
        <w:tc>
          <w:tcPr>
            <w:tcW w:w="1264" w:type="dxa"/>
            <w:gridSpan w:val="2"/>
            <w:vMerge/>
            <w:tcBorders>
              <w:top w:val="single" w:sz="4" w:space="0" w:color="auto"/>
              <w:left w:val="single" w:sz="4" w:space="0" w:color="auto"/>
              <w:bottom w:val="single" w:sz="4" w:space="0" w:color="auto"/>
              <w:right w:val="single" w:sz="4" w:space="0" w:color="auto"/>
            </w:tcBorders>
            <w:shd w:val="clear" w:color="auto" w:fill="C6D9F1"/>
            <w:vAlign w:val="center"/>
          </w:tcPr>
          <w:p w:rsidR="00AF5C34" w:rsidRPr="00BE0195" w:rsidRDefault="00AF5C34" w:rsidP="007611D1">
            <w:pPr>
              <w:contextualSpacing/>
              <w:jc w:val="center"/>
              <w:rPr>
                <w:rFonts w:cs="Times New Roman"/>
              </w:rPr>
            </w:pPr>
          </w:p>
        </w:tc>
      </w:tr>
      <w:tr w:rsidR="00AF5C34" w:rsidRPr="00780B53" w:rsidTr="007611D1">
        <w:trPr>
          <w:trHeight w:val="162"/>
          <w:jc w:val="center"/>
        </w:trPr>
        <w:tc>
          <w:tcPr>
            <w:tcW w:w="568" w:type="dxa"/>
            <w:tcBorders>
              <w:top w:val="single" w:sz="4" w:space="0" w:color="auto"/>
              <w:left w:val="single" w:sz="4" w:space="0" w:color="auto"/>
              <w:bottom w:val="single" w:sz="4" w:space="0" w:color="auto"/>
              <w:right w:val="single" w:sz="4" w:space="0" w:color="auto"/>
            </w:tcBorders>
            <w:vAlign w:val="center"/>
          </w:tcPr>
          <w:p w:rsidR="00AF5C34" w:rsidRPr="00467895" w:rsidRDefault="00AF5C34" w:rsidP="007611D1">
            <w:pPr>
              <w:contextualSpacing/>
              <w:jc w:val="center"/>
              <w:rPr>
                <w:rFonts w:cs="Times New Roman"/>
                <w:lang w:val="uk-UA"/>
              </w:rPr>
            </w:pPr>
            <w:r>
              <w:rPr>
                <w:rFonts w:cs="Times New Roman"/>
                <w:lang w:val="uk-UA"/>
              </w:rPr>
              <w:t>3</w:t>
            </w:r>
          </w:p>
        </w:tc>
        <w:tc>
          <w:tcPr>
            <w:tcW w:w="5750" w:type="dxa"/>
            <w:tcBorders>
              <w:top w:val="single" w:sz="4" w:space="0" w:color="auto"/>
              <w:left w:val="single" w:sz="4" w:space="0" w:color="auto"/>
              <w:bottom w:val="single" w:sz="4" w:space="0" w:color="auto"/>
              <w:right w:val="single" w:sz="4" w:space="0" w:color="auto"/>
            </w:tcBorders>
            <w:vAlign w:val="center"/>
          </w:tcPr>
          <w:p w:rsidR="00AF5C34" w:rsidRPr="00516B81" w:rsidRDefault="00AF5C34" w:rsidP="007611D1">
            <w:pPr>
              <w:contextualSpacing/>
              <w:rPr>
                <w:rFonts w:cs="Times New Roman"/>
              </w:rPr>
            </w:pPr>
            <w:r w:rsidRPr="00467895">
              <w:rPr>
                <w:rFonts w:cs="Times New Roman"/>
                <w:lang w:val="uk-UA"/>
              </w:rPr>
              <w:t>Забезпечення освітлення міста з використанням сучасних енергозберігаючих технологій, в тому числі декоративного освітлення</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F5C34" w:rsidRPr="00516B81" w:rsidRDefault="00AF5C34" w:rsidP="007611D1">
            <w:pPr>
              <w:tabs>
                <w:tab w:val="left" w:pos="142"/>
              </w:tabs>
              <w:ind w:right="-75"/>
              <w:contextualSpacing/>
              <w:jc w:val="center"/>
              <w:rPr>
                <w:rFonts w:cs="Times New Roman"/>
                <w:bCs/>
                <w:lang w:val="uk-UA"/>
              </w:rPr>
            </w:pPr>
            <w:r w:rsidRPr="00516B81">
              <w:rPr>
                <w:rFonts w:cs="Times New Roman"/>
                <w:bCs/>
                <w:lang w:val="uk-UA"/>
              </w:rPr>
              <w:t>Бюджет громади</w:t>
            </w:r>
          </w:p>
        </w:tc>
        <w:tc>
          <w:tcPr>
            <w:tcW w:w="1275" w:type="dxa"/>
            <w:tcBorders>
              <w:top w:val="single" w:sz="4" w:space="0" w:color="auto"/>
              <w:left w:val="nil"/>
              <w:bottom w:val="single" w:sz="4" w:space="0" w:color="auto"/>
              <w:right w:val="single" w:sz="4" w:space="0" w:color="auto"/>
            </w:tcBorders>
            <w:vAlign w:val="center"/>
          </w:tcPr>
          <w:p w:rsidR="00AF5C34" w:rsidRPr="00186446" w:rsidRDefault="00AF5C34" w:rsidP="007611D1">
            <w:pPr>
              <w:contextualSpacing/>
              <w:jc w:val="center"/>
              <w:rPr>
                <w:rFonts w:cs="Times New Roman"/>
                <w:lang w:val="uk-UA"/>
              </w:rPr>
            </w:pPr>
            <w:r w:rsidRPr="00186446">
              <w:rPr>
                <w:rFonts w:cs="Times New Roman"/>
                <w:lang w:val="uk-UA"/>
              </w:rPr>
              <w:t>0,00</w:t>
            </w:r>
          </w:p>
        </w:tc>
        <w:tc>
          <w:tcPr>
            <w:tcW w:w="1276" w:type="dxa"/>
            <w:tcBorders>
              <w:top w:val="single" w:sz="4" w:space="0" w:color="auto"/>
              <w:left w:val="single" w:sz="4" w:space="0" w:color="auto"/>
              <w:bottom w:val="single" w:sz="4" w:space="0" w:color="auto"/>
              <w:right w:val="single" w:sz="4" w:space="0" w:color="auto"/>
            </w:tcBorders>
            <w:vAlign w:val="center"/>
          </w:tcPr>
          <w:p w:rsidR="00AF5C34" w:rsidRDefault="00AF5C34" w:rsidP="007611D1">
            <w:pPr>
              <w:contextualSpacing/>
              <w:jc w:val="center"/>
            </w:pPr>
            <w:r w:rsidRPr="0035369F">
              <w:rPr>
                <w:rFonts w:cs="Times New Roman"/>
                <w:lang w:val="uk-UA"/>
              </w:rPr>
              <w:t>0,00</w:t>
            </w:r>
          </w:p>
        </w:tc>
        <w:tc>
          <w:tcPr>
            <w:tcW w:w="1134" w:type="dxa"/>
            <w:tcBorders>
              <w:top w:val="single" w:sz="4" w:space="0" w:color="auto"/>
              <w:left w:val="single" w:sz="4" w:space="0" w:color="auto"/>
              <w:bottom w:val="single" w:sz="4" w:space="0" w:color="auto"/>
              <w:right w:val="single" w:sz="4" w:space="0" w:color="auto"/>
            </w:tcBorders>
            <w:vAlign w:val="center"/>
          </w:tcPr>
          <w:p w:rsidR="00AF5C34" w:rsidRDefault="00AF5C34" w:rsidP="007611D1">
            <w:pPr>
              <w:contextualSpacing/>
              <w:jc w:val="center"/>
            </w:pPr>
            <w:r w:rsidRPr="0035369F">
              <w:rPr>
                <w:rFonts w:cs="Times New Roman"/>
                <w:lang w:val="uk-UA"/>
              </w:rPr>
              <w:t>0,00</w:t>
            </w:r>
          </w:p>
        </w:tc>
        <w:tc>
          <w:tcPr>
            <w:tcW w:w="1195" w:type="dxa"/>
            <w:tcBorders>
              <w:top w:val="single" w:sz="4" w:space="0" w:color="auto"/>
              <w:left w:val="single" w:sz="4" w:space="0" w:color="auto"/>
              <w:bottom w:val="single" w:sz="4" w:space="0" w:color="auto"/>
              <w:right w:val="single" w:sz="4" w:space="0" w:color="auto"/>
            </w:tcBorders>
            <w:vAlign w:val="center"/>
          </w:tcPr>
          <w:p w:rsidR="00AF5C34" w:rsidRDefault="00AF5C34" w:rsidP="007611D1">
            <w:pPr>
              <w:contextualSpacing/>
              <w:jc w:val="center"/>
            </w:pPr>
            <w:r w:rsidRPr="0035369F">
              <w:rPr>
                <w:rFonts w:cs="Times New Roman"/>
                <w:lang w:val="uk-UA"/>
              </w:rPr>
              <w:t>0,00</w:t>
            </w:r>
          </w:p>
        </w:tc>
        <w:tc>
          <w:tcPr>
            <w:tcW w:w="1264" w:type="dxa"/>
            <w:gridSpan w:val="2"/>
            <w:tcBorders>
              <w:top w:val="single" w:sz="4" w:space="0" w:color="auto"/>
              <w:left w:val="single" w:sz="4" w:space="0" w:color="auto"/>
              <w:bottom w:val="single" w:sz="4" w:space="0" w:color="auto"/>
              <w:right w:val="single" w:sz="4" w:space="0" w:color="auto"/>
            </w:tcBorders>
            <w:vAlign w:val="center"/>
          </w:tcPr>
          <w:p w:rsidR="00AF5C34" w:rsidRDefault="00AF5C34" w:rsidP="007611D1">
            <w:pPr>
              <w:contextualSpacing/>
              <w:jc w:val="center"/>
            </w:pPr>
            <w:r w:rsidRPr="0035369F">
              <w:rPr>
                <w:rFonts w:cs="Times New Roman"/>
                <w:lang w:val="uk-UA"/>
              </w:rPr>
              <w:t>0,00</w:t>
            </w:r>
          </w:p>
        </w:tc>
      </w:tr>
      <w:tr w:rsidR="00AF5C34" w:rsidRPr="00CD37C3" w:rsidTr="007611D1">
        <w:trPr>
          <w:trHeight w:val="162"/>
          <w:jc w:val="center"/>
        </w:trPr>
        <w:tc>
          <w:tcPr>
            <w:tcW w:w="568" w:type="dxa"/>
            <w:tcBorders>
              <w:top w:val="single" w:sz="4" w:space="0" w:color="auto"/>
              <w:left w:val="single" w:sz="4" w:space="0" w:color="auto"/>
              <w:bottom w:val="single" w:sz="4" w:space="0" w:color="auto"/>
              <w:right w:val="single" w:sz="4" w:space="0" w:color="auto"/>
            </w:tcBorders>
            <w:vAlign w:val="center"/>
          </w:tcPr>
          <w:p w:rsidR="00AF5C34" w:rsidRPr="00467895" w:rsidRDefault="00AF5C34" w:rsidP="007611D1">
            <w:pPr>
              <w:contextualSpacing/>
              <w:jc w:val="center"/>
              <w:rPr>
                <w:rFonts w:cs="Times New Roman"/>
                <w:lang w:val="uk-UA"/>
              </w:rPr>
            </w:pPr>
            <w:r>
              <w:rPr>
                <w:rFonts w:cs="Times New Roman"/>
                <w:lang w:val="uk-UA"/>
              </w:rPr>
              <w:t>8</w:t>
            </w:r>
          </w:p>
        </w:tc>
        <w:tc>
          <w:tcPr>
            <w:tcW w:w="5750" w:type="dxa"/>
            <w:tcBorders>
              <w:top w:val="single" w:sz="4" w:space="0" w:color="auto"/>
              <w:left w:val="single" w:sz="4" w:space="0" w:color="auto"/>
              <w:bottom w:val="single" w:sz="4" w:space="0" w:color="auto"/>
              <w:right w:val="single" w:sz="4" w:space="0" w:color="auto"/>
            </w:tcBorders>
            <w:vAlign w:val="center"/>
          </w:tcPr>
          <w:p w:rsidR="00AF5C34" w:rsidRPr="004A02FA" w:rsidRDefault="00AF5C34" w:rsidP="007611D1">
            <w:pPr>
              <w:contextualSpacing/>
              <w:rPr>
                <w:rFonts w:cs="Times New Roman"/>
              </w:rPr>
            </w:pPr>
            <w:r w:rsidRPr="00467895">
              <w:rPr>
                <w:rFonts w:cs="Times New Roman"/>
                <w:lang w:val="uk-UA"/>
              </w:rPr>
              <w:t>Оновлення парку спеціалізованої техніки та обладнання до неї для здійснення заходів з належного благоустрою міста, у тому числі:</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F5C34" w:rsidRPr="00516B81" w:rsidRDefault="00AF5C34" w:rsidP="007611D1">
            <w:pPr>
              <w:tabs>
                <w:tab w:val="left" w:pos="142"/>
              </w:tabs>
              <w:ind w:right="-75"/>
              <w:contextualSpacing/>
              <w:jc w:val="center"/>
              <w:rPr>
                <w:rFonts w:cs="Times New Roman"/>
                <w:bCs/>
                <w:lang w:val="uk-UA"/>
              </w:rPr>
            </w:pPr>
            <w:r w:rsidRPr="00516B81">
              <w:rPr>
                <w:rFonts w:cs="Times New Roman"/>
                <w:bCs/>
                <w:lang w:val="uk-UA"/>
              </w:rPr>
              <w:t>Бюджет громади</w:t>
            </w:r>
          </w:p>
        </w:tc>
        <w:tc>
          <w:tcPr>
            <w:tcW w:w="1275" w:type="dxa"/>
            <w:tcBorders>
              <w:top w:val="single" w:sz="4" w:space="0" w:color="auto"/>
              <w:left w:val="nil"/>
              <w:bottom w:val="single" w:sz="4" w:space="0" w:color="auto"/>
              <w:right w:val="single" w:sz="4" w:space="0" w:color="auto"/>
            </w:tcBorders>
            <w:vAlign w:val="center"/>
          </w:tcPr>
          <w:p w:rsidR="00AF5C34" w:rsidRPr="00186446" w:rsidRDefault="00AF5C34" w:rsidP="007611D1">
            <w:pPr>
              <w:contextualSpacing/>
              <w:jc w:val="center"/>
              <w:rPr>
                <w:rFonts w:cs="Times New Roman"/>
                <w:lang w:val="uk-UA"/>
              </w:rPr>
            </w:pPr>
            <w:r w:rsidRPr="00186446">
              <w:rPr>
                <w:rFonts w:cs="Times New Roman"/>
                <w:lang w:val="uk-UA"/>
              </w:rPr>
              <w:t>0,00</w:t>
            </w:r>
          </w:p>
        </w:tc>
        <w:tc>
          <w:tcPr>
            <w:tcW w:w="1276" w:type="dxa"/>
            <w:tcBorders>
              <w:top w:val="single" w:sz="4" w:space="0" w:color="auto"/>
              <w:left w:val="single" w:sz="4" w:space="0" w:color="auto"/>
              <w:bottom w:val="single" w:sz="4" w:space="0" w:color="auto"/>
              <w:right w:val="single" w:sz="4" w:space="0" w:color="auto"/>
            </w:tcBorders>
            <w:vAlign w:val="center"/>
          </w:tcPr>
          <w:p w:rsidR="00AF5C34" w:rsidRPr="00262436" w:rsidRDefault="00AF5C34" w:rsidP="007611D1">
            <w:pPr>
              <w:contextualSpacing/>
              <w:jc w:val="center"/>
              <w:rPr>
                <w:rFonts w:cs="Times New Roman"/>
                <w:b/>
                <w:i/>
                <w:lang w:val="uk-UA"/>
              </w:rPr>
            </w:pPr>
            <w:r w:rsidRPr="00262436">
              <w:rPr>
                <w:rFonts w:cs="Times New Roman"/>
                <w:b/>
                <w:i/>
                <w:lang w:val="uk-UA"/>
              </w:rPr>
              <w:t>+3610,00</w:t>
            </w:r>
          </w:p>
        </w:tc>
        <w:tc>
          <w:tcPr>
            <w:tcW w:w="1134" w:type="dxa"/>
            <w:tcBorders>
              <w:top w:val="single" w:sz="4" w:space="0" w:color="auto"/>
              <w:left w:val="single" w:sz="4" w:space="0" w:color="auto"/>
              <w:bottom w:val="single" w:sz="4" w:space="0" w:color="auto"/>
              <w:right w:val="single" w:sz="4" w:space="0" w:color="auto"/>
            </w:tcBorders>
            <w:vAlign w:val="center"/>
          </w:tcPr>
          <w:p w:rsidR="00AF5C34" w:rsidRDefault="00AF5C34" w:rsidP="007611D1">
            <w:pPr>
              <w:contextualSpacing/>
              <w:jc w:val="center"/>
            </w:pPr>
            <w:r w:rsidRPr="00430599">
              <w:rPr>
                <w:rFonts w:cs="Times New Roman"/>
                <w:lang w:val="uk-UA"/>
              </w:rPr>
              <w:t>0,00</w:t>
            </w:r>
          </w:p>
        </w:tc>
        <w:tc>
          <w:tcPr>
            <w:tcW w:w="1195" w:type="dxa"/>
            <w:tcBorders>
              <w:top w:val="single" w:sz="4" w:space="0" w:color="auto"/>
              <w:left w:val="single" w:sz="4" w:space="0" w:color="auto"/>
              <w:bottom w:val="single" w:sz="4" w:space="0" w:color="auto"/>
              <w:right w:val="single" w:sz="4" w:space="0" w:color="auto"/>
            </w:tcBorders>
            <w:vAlign w:val="center"/>
          </w:tcPr>
          <w:p w:rsidR="00AF5C34" w:rsidRDefault="00AF5C34" w:rsidP="007611D1">
            <w:pPr>
              <w:contextualSpacing/>
              <w:jc w:val="center"/>
            </w:pPr>
            <w:r w:rsidRPr="00430599">
              <w:rPr>
                <w:rFonts w:cs="Times New Roman"/>
                <w:lang w:val="uk-UA"/>
              </w:rPr>
              <w:t>0,00</w:t>
            </w:r>
          </w:p>
        </w:tc>
        <w:tc>
          <w:tcPr>
            <w:tcW w:w="1264" w:type="dxa"/>
            <w:gridSpan w:val="2"/>
            <w:tcBorders>
              <w:top w:val="single" w:sz="4" w:space="0" w:color="auto"/>
              <w:left w:val="single" w:sz="4" w:space="0" w:color="auto"/>
              <w:bottom w:val="single" w:sz="4" w:space="0" w:color="auto"/>
              <w:right w:val="single" w:sz="4" w:space="0" w:color="auto"/>
            </w:tcBorders>
            <w:vAlign w:val="center"/>
          </w:tcPr>
          <w:p w:rsidR="00AF5C34" w:rsidRPr="00262436" w:rsidRDefault="00AF5C34" w:rsidP="007611D1">
            <w:pPr>
              <w:contextualSpacing/>
              <w:jc w:val="center"/>
              <w:rPr>
                <w:rFonts w:cs="Times New Roman"/>
                <w:b/>
                <w:i/>
                <w:color w:val="000000"/>
                <w:lang w:val="uk-UA"/>
              </w:rPr>
            </w:pPr>
            <w:r w:rsidRPr="00262436">
              <w:rPr>
                <w:rFonts w:cs="Times New Roman"/>
                <w:b/>
                <w:i/>
                <w:color w:val="000000"/>
                <w:lang w:val="uk-UA"/>
              </w:rPr>
              <w:t>+3610,00</w:t>
            </w:r>
          </w:p>
        </w:tc>
      </w:tr>
      <w:tr w:rsidR="00AF5C34" w:rsidRPr="00780B53" w:rsidTr="007611D1">
        <w:trPr>
          <w:trHeight w:val="162"/>
          <w:jc w:val="center"/>
        </w:trPr>
        <w:tc>
          <w:tcPr>
            <w:tcW w:w="568" w:type="dxa"/>
            <w:tcBorders>
              <w:top w:val="single" w:sz="4" w:space="0" w:color="auto"/>
              <w:left w:val="single" w:sz="4" w:space="0" w:color="auto"/>
              <w:bottom w:val="single" w:sz="4" w:space="0" w:color="auto"/>
              <w:right w:val="single" w:sz="4" w:space="0" w:color="auto"/>
            </w:tcBorders>
            <w:vAlign w:val="center"/>
          </w:tcPr>
          <w:p w:rsidR="00AF5C34" w:rsidRPr="00186446" w:rsidRDefault="00AF5C34" w:rsidP="007611D1">
            <w:pPr>
              <w:ind w:left="-38" w:right="-39"/>
              <w:contextualSpacing/>
              <w:jc w:val="right"/>
              <w:rPr>
                <w:rFonts w:cs="Times New Roman"/>
                <w:lang w:val="uk-UA"/>
              </w:rPr>
            </w:pPr>
            <w:r w:rsidRPr="00186446">
              <w:rPr>
                <w:rFonts w:cs="Times New Roman"/>
                <w:lang w:val="uk-UA"/>
              </w:rPr>
              <w:t>8.13</w:t>
            </w:r>
          </w:p>
        </w:tc>
        <w:tc>
          <w:tcPr>
            <w:tcW w:w="5750" w:type="dxa"/>
            <w:tcBorders>
              <w:top w:val="single" w:sz="4" w:space="0" w:color="auto"/>
              <w:left w:val="single" w:sz="4" w:space="0" w:color="auto"/>
              <w:bottom w:val="single" w:sz="4" w:space="0" w:color="auto"/>
              <w:right w:val="single" w:sz="4" w:space="0" w:color="auto"/>
            </w:tcBorders>
            <w:vAlign w:val="center"/>
          </w:tcPr>
          <w:p w:rsidR="00AF5C34" w:rsidRPr="00186446" w:rsidRDefault="00AF5C34" w:rsidP="007611D1">
            <w:pPr>
              <w:widowControl w:val="0"/>
              <w:ind w:left="-38" w:right="-39"/>
              <w:contextualSpacing/>
              <w:jc w:val="right"/>
              <w:rPr>
                <w:rFonts w:eastAsia="MS Gothic" w:cs="Times New Roman"/>
                <w:color w:val="000000"/>
                <w:kern w:val="1"/>
                <w:lang w:val="uk-UA" w:bidi="hi-IN"/>
              </w:rPr>
            </w:pPr>
            <w:r w:rsidRPr="00186446">
              <w:rPr>
                <w:rFonts w:eastAsia="MS Gothic" w:cs="Times New Roman"/>
                <w:color w:val="000000"/>
                <w:kern w:val="1"/>
                <w:lang w:val="uk-UA" w:bidi="hi-IN"/>
              </w:rPr>
              <w:t>установка для ямкового ремонту дорожнього покриття MADPATCHER, включаючи витрати на доставку</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F5C34" w:rsidRPr="00186446" w:rsidRDefault="00AF5C34" w:rsidP="007611D1">
            <w:pPr>
              <w:tabs>
                <w:tab w:val="left" w:pos="142"/>
              </w:tabs>
              <w:ind w:right="-75"/>
              <w:contextualSpacing/>
              <w:jc w:val="right"/>
              <w:rPr>
                <w:rFonts w:cs="Times New Roman"/>
                <w:bCs/>
                <w:lang w:val="uk-UA"/>
              </w:rPr>
            </w:pPr>
            <w:r w:rsidRPr="00186446">
              <w:rPr>
                <w:rFonts w:cs="Times New Roman"/>
                <w:bCs/>
                <w:lang w:val="uk-UA"/>
              </w:rPr>
              <w:t>Бюджет громади</w:t>
            </w:r>
          </w:p>
        </w:tc>
        <w:tc>
          <w:tcPr>
            <w:tcW w:w="1275" w:type="dxa"/>
            <w:tcBorders>
              <w:top w:val="single" w:sz="4" w:space="0" w:color="auto"/>
              <w:left w:val="nil"/>
              <w:bottom w:val="single" w:sz="4" w:space="0" w:color="auto"/>
              <w:right w:val="single" w:sz="4" w:space="0" w:color="auto"/>
            </w:tcBorders>
            <w:vAlign w:val="center"/>
          </w:tcPr>
          <w:p w:rsidR="00AF5C34" w:rsidRDefault="00AF5C34" w:rsidP="007611D1">
            <w:pPr>
              <w:contextualSpacing/>
              <w:jc w:val="center"/>
            </w:pPr>
            <w:r w:rsidRPr="004C7354">
              <w:rPr>
                <w:rFonts w:cs="Times New Roman"/>
                <w:lang w:val="uk-UA"/>
              </w:rPr>
              <w:t>0,00</w:t>
            </w:r>
          </w:p>
        </w:tc>
        <w:tc>
          <w:tcPr>
            <w:tcW w:w="1276" w:type="dxa"/>
            <w:tcBorders>
              <w:top w:val="single" w:sz="4" w:space="0" w:color="auto"/>
              <w:left w:val="single" w:sz="4" w:space="0" w:color="auto"/>
              <w:bottom w:val="single" w:sz="4" w:space="0" w:color="auto"/>
              <w:right w:val="single" w:sz="4" w:space="0" w:color="auto"/>
            </w:tcBorders>
            <w:vAlign w:val="center"/>
          </w:tcPr>
          <w:p w:rsidR="00AF5C34" w:rsidRDefault="00AF5C34" w:rsidP="007611D1">
            <w:pPr>
              <w:contextualSpacing/>
              <w:jc w:val="center"/>
            </w:pPr>
            <w:r w:rsidRPr="004C7354">
              <w:rPr>
                <w:rFonts w:cs="Times New Roman"/>
                <w:lang w:val="uk-UA"/>
              </w:rPr>
              <w:t>0,00</w:t>
            </w:r>
          </w:p>
        </w:tc>
        <w:tc>
          <w:tcPr>
            <w:tcW w:w="1134" w:type="dxa"/>
            <w:tcBorders>
              <w:top w:val="single" w:sz="4" w:space="0" w:color="auto"/>
              <w:left w:val="single" w:sz="4" w:space="0" w:color="auto"/>
              <w:bottom w:val="single" w:sz="4" w:space="0" w:color="auto"/>
              <w:right w:val="single" w:sz="4" w:space="0" w:color="auto"/>
            </w:tcBorders>
            <w:vAlign w:val="center"/>
          </w:tcPr>
          <w:p w:rsidR="00AF5C34" w:rsidRDefault="00AF5C34" w:rsidP="007611D1">
            <w:pPr>
              <w:contextualSpacing/>
              <w:jc w:val="center"/>
            </w:pPr>
            <w:r w:rsidRPr="004C7354">
              <w:rPr>
                <w:rFonts w:cs="Times New Roman"/>
                <w:lang w:val="uk-UA"/>
              </w:rPr>
              <w:t>0,00</w:t>
            </w:r>
          </w:p>
        </w:tc>
        <w:tc>
          <w:tcPr>
            <w:tcW w:w="1195" w:type="dxa"/>
            <w:tcBorders>
              <w:top w:val="single" w:sz="4" w:space="0" w:color="auto"/>
              <w:left w:val="single" w:sz="4" w:space="0" w:color="auto"/>
              <w:bottom w:val="single" w:sz="4" w:space="0" w:color="auto"/>
              <w:right w:val="single" w:sz="4" w:space="0" w:color="auto"/>
            </w:tcBorders>
            <w:vAlign w:val="center"/>
          </w:tcPr>
          <w:p w:rsidR="00AF5C34" w:rsidRDefault="00AF5C34" w:rsidP="007611D1">
            <w:pPr>
              <w:contextualSpacing/>
              <w:jc w:val="center"/>
            </w:pPr>
            <w:r w:rsidRPr="004C7354">
              <w:rPr>
                <w:rFonts w:cs="Times New Roman"/>
                <w:lang w:val="uk-UA"/>
              </w:rPr>
              <w:t>0,00</w:t>
            </w:r>
          </w:p>
        </w:tc>
        <w:tc>
          <w:tcPr>
            <w:tcW w:w="1264" w:type="dxa"/>
            <w:gridSpan w:val="2"/>
            <w:tcBorders>
              <w:top w:val="single" w:sz="4" w:space="0" w:color="auto"/>
              <w:left w:val="single" w:sz="4" w:space="0" w:color="auto"/>
              <w:bottom w:val="single" w:sz="4" w:space="0" w:color="auto"/>
              <w:right w:val="single" w:sz="4" w:space="0" w:color="auto"/>
            </w:tcBorders>
            <w:vAlign w:val="center"/>
          </w:tcPr>
          <w:p w:rsidR="00AF5C34" w:rsidRDefault="00AF5C34" w:rsidP="007611D1">
            <w:pPr>
              <w:contextualSpacing/>
              <w:jc w:val="center"/>
            </w:pPr>
            <w:r w:rsidRPr="004C7354">
              <w:rPr>
                <w:rFonts w:cs="Times New Roman"/>
                <w:lang w:val="uk-UA"/>
              </w:rPr>
              <w:t>0,00</w:t>
            </w:r>
          </w:p>
        </w:tc>
      </w:tr>
      <w:tr w:rsidR="00AF5C34" w:rsidRPr="00780B53" w:rsidTr="007611D1">
        <w:trPr>
          <w:trHeight w:val="162"/>
          <w:jc w:val="center"/>
        </w:trPr>
        <w:tc>
          <w:tcPr>
            <w:tcW w:w="568" w:type="dxa"/>
            <w:tcBorders>
              <w:top w:val="single" w:sz="4" w:space="0" w:color="auto"/>
              <w:left w:val="single" w:sz="4" w:space="0" w:color="auto"/>
              <w:bottom w:val="single" w:sz="4" w:space="0" w:color="auto"/>
              <w:right w:val="single" w:sz="4" w:space="0" w:color="auto"/>
            </w:tcBorders>
            <w:vAlign w:val="center"/>
          </w:tcPr>
          <w:p w:rsidR="00AF5C34" w:rsidRPr="00186446" w:rsidRDefault="00AF5C34" w:rsidP="007611D1">
            <w:pPr>
              <w:ind w:left="-38" w:right="-39"/>
              <w:contextualSpacing/>
              <w:jc w:val="right"/>
              <w:rPr>
                <w:rFonts w:cs="Times New Roman"/>
                <w:lang w:val="uk-UA"/>
              </w:rPr>
            </w:pPr>
            <w:r w:rsidRPr="00186446">
              <w:rPr>
                <w:rFonts w:cs="Times New Roman"/>
                <w:lang w:val="uk-UA"/>
              </w:rPr>
              <w:t>8.14</w:t>
            </w:r>
          </w:p>
        </w:tc>
        <w:tc>
          <w:tcPr>
            <w:tcW w:w="5750" w:type="dxa"/>
            <w:tcBorders>
              <w:top w:val="single" w:sz="4" w:space="0" w:color="auto"/>
              <w:left w:val="single" w:sz="4" w:space="0" w:color="auto"/>
              <w:bottom w:val="single" w:sz="4" w:space="0" w:color="auto"/>
              <w:right w:val="single" w:sz="4" w:space="0" w:color="auto"/>
            </w:tcBorders>
            <w:vAlign w:val="center"/>
          </w:tcPr>
          <w:p w:rsidR="00AF5C34" w:rsidRPr="00186446" w:rsidRDefault="00AF5C34" w:rsidP="007611D1">
            <w:pPr>
              <w:widowControl w:val="0"/>
              <w:ind w:left="-38" w:right="-39"/>
              <w:contextualSpacing/>
              <w:jc w:val="right"/>
              <w:rPr>
                <w:rFonts w:eastAsia="MS Gothic" w:cs="Times New Roman"/>
                <w:color w:val="000000"/>
                <w:kern w:val="1"/>
                <w:lang w:val="uk-UA" w:bidi="hi-IN"/>
              </w:rPr>
            </w:pPr>
            <w:r w:rsidRPr="00186446">
              <w:rPr>
                <w:rFonts w:eastAsia="MS Gothic" w:cs="Times New Roman"/>
                <w:color w:val="000000"/>
                <w:kern w:val="1"/>
                <w:lang w:val="uk-UA" w:bidi="hi-IN"/>
              </w:rPr>
              <w:t xml:space="preserve">Спеціалізоване обладнання для виконання робіт з благоустрою (бензопила, </w:t>
            </w:r>
            <w:proofErr w:type="spellStart"/>
            <w:r w:rsidRPr="00186446">
              <w:rPr>
                <w:rFonts w:eastAsia="MS Gothic" w:cs="Times New Roman"/>
                <w:color w:val="000000"/>
                <w:kern w:val="1"/>
                <w:lang w:val="uk-UA" w:bidi="hi-IN"/>
              </w:rPr>
              <w:t>мотокоса</w:t>
            </w:r>
            <w:proofErr w:type="spellEnd"/>
            <w:r w:rsidRPr="00186446">
              <w:rPr>
                <w:rFonts w:eastAsia="MS Gothic" w:cs="Times New Roman"/>
                <w:color w:val="000000"/>
                <w:kern w:val="1"/>
                <w:lang w:val="uk-UA" w:bidi="hi-IN"/>
              </w:rPr>
              <w:t xml:space="preserve"> акумуляторна, повітродувка, </w:t>
            </w:r>
            <w:proofErr w:type="spellStart"/>
            <w:r w:rsidRPr="00186446">
              <w:rPr>
                <w:rFonts w:eastAsia="MS Gothic" w:cs="Times New Roman"/>
                <w:color w:val="000000"/>
                <w:kern w:val="1"/>
                <w:lang w:val="uk-UA" w:bidi="hi-IN"/>
              </w:rPr>
              <w:t>дровокол</w:t>
            </w:r>
            <w:proofErr w:type="spellEnd"/>
            <w:r w:rsidRPr="00186446">
              <w:rPr>
                <w:rFonts w:eastAsia="MS Gothic" w:cs="Times New Roman"/>
                <w:color w:val="000000"/>
                <w:kern w:val="1"/>
                <w:lang w:val="uk-UA" w:bidi="hi-IN"/>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F5C34" w:rsidRPr="00186446" w:rsidRDefault="00AF5C34" w:rsidP="007611D1">
            <w:pPr>
              <w:tabs>
                <w:tab w:val="left" w:pos="142"/>
              </w:tabs>
              <w:ind w:right="-75"/>
              <w:contextualSpacing/>
              <w:jc w:val="right"/>
              <w:rPr>
                <w:rFonts w:cs="Times New Roman"/>
                <w:bCs/>
                <w:lang w:val="uk-UA"/>
              </w:rPr>
            </w:pPr>
            <w:r w:rsidRPr="00186446">
              <w:rPr>
                <w:rFonts w:cs="Times New Roman"/>
                <w:bCs/>
                <w:lang w:val="uk-UA"/>
              </w:rPr>
              <w:t>Бюджет громади</w:t>
            </w:r>
          </w:p>
        </w:tc>
        <w:tc>
          <w:tcPr>
            <w:tcW w:w="1275" w:type="dxa"/>
            <w:tcBorders>
              <w:top w:val="single" w:sz="4" w:space="0" w:color="auto"/>
              <w:left w:val="nil"/>
              <w:bottom w:val="single" w:sz="4" w:space="0" w:color="auto"/>
              <w:right w:val="single" w:sz="4" w:space="0" w:color="auto"/>
            </w:tcBorders>
            <w:vAlign w:val="center"/>
          </w:tcPr>
          <w:p w:rsidR="00AF5C34" w:rsidRDefault="00AF5C34" w:rsidP="007611D1">
            <w:pPr>
              <w:contextualSpacing/>
              <w:jc w:val="center"/>
            </w:pPr>
            <w:r w:rsidRPr="00F8552A">
              <w:rPr>
                <w:rFonts w:cs="Times New Roman"/>
                <w:lang w:val="uk-UA"/>
              </w:rPr>
              <w:t>0,00</w:t>
            </w:r>
          </w:p>
        </w:tc>
        <w:tc>
          <w:tcPr>
            <w:tcW w:w="1276" w:type="dxa"/>
            <w:tcBorders>
              <w:top w:val="single" w:sz="4" w:space="0" w:color="auto"/>
              <w:left w:val="single" w:sz="4" w:space="0" w:color="auto"/>
              <w:bottom w:val="single" w:sz="4" w:space="0" w:color="auto"/>
              <w:right w:val="single" w:sz="4" w:space="0" w:color="auto"/>
            </w:tcBorders>
            <w:vAlign w:val="center"/>
          </w:tcPr>
          <w:p w:rsidR="00AF5C34" w:rsidRDefault="00AF5C34" w:rsidP="007611D1">
            <w:pPr>
              <w:contextualSpacing/>
              <w:jc w:val="center"/>
            </w:pPr>
            <w:r w:rsidRPr="00F8552A">
              <w:rPr>
                <w:rFonts w:cs="Times New Roman"/>
                <w:lang w:val="uk-UA"/>
              </w:rPr>
              <w:t>0,00</w:t>
            </w:r>
          </w:p>
        </w:tc>
        <w:tc>
          <w:tcPr>
            <w:tcW w:w="1134" w:type="dxa"/>
            <w:tcBorders>
              <w:top w:val="single" w:sz="4" w:space="0" w:color="auto"/>
              <w:left w:val="single" w:sz="4" w:space="0" w:color="auto"/>
              <w:bottom w:val="single" w:sz="4" w:space="0" w:color="auto"/>
              <w:right w:val="single" w:sz="4" w:space="0" w:color="auto"/>
            </w:tcBorders>
            <w:vAlign w:val="center"/>
          </w:tcPr>
          <w:p w:rsidR="00AF5C34" w:rsidRDefault="00AF5C34" w:rsidP="007611D1">
            <w:pPr>
              <w:contextualSpacing/>
              <w:jc w:val="center"/>
            </w:pPr>
            <w:r w:rsidRPr="00F8552A">
              <w:rPr>
                <w:rFonts w:cs="Times New Roman"/>
                <w:lang w:val="uk-UA"/>
              </w:rPr>
              <w:t>0,00</w:t>
            </w:r>
          </w:p>
        </w:tc>
        <w:tc>
          <w:tcPr>
            <w:tcW w:w="1195" w:type="dxa"/>
            <w:tcBorders>
              <w:top w:val="single" w:sz="4" w:space="0" w:color="auto"/>
              <w:left w:val="single" w:sz="4" w:space="0" w:color="auto"/>
              <w:bottom w:val="single" w:sz="4" w:space="0" w:color="auto"/>
              <w:right w:val="single" w:sz="4" w:space="0" w:color="auto"/>
            </w:tcBorders>
            <w:vAlign w:val="center"/>
          </w:tcPr>
          <w:p w:rsidR="00AF5C34" w:rsidRDefault="00AF5C34" w:rsidP="007611D1">
            <w:pPr>
              <w:contextualSpacing/>
              <w:jc w:val="center"/>
            </w:pPr>
            <w:r w:rsidRPr="00F8552A">
              <w:rPr>
                <w:rFonts w:cs="Times New Roman"/>
                <w:lang w:val="uk-UA"/>
              </w:rPr>
              <w:t>0,00</w:t>
            </w:r>
          </w:p>
        </w:tc>
        <w:tc>
          <w:tcPr>
            <w:tcW w:w="1264" w:type="dxa"/>
            <w:gridSpan w:val="2"/>
            <w:tcBorders>
              <w:top w:val="single" w:sz="4" w:space="0" w:color="auto"/>
              <w:left w:val="single" w:sz="4" w:space="0" w:color="auto"/>
              <w:bottom w:val="single" w:sz="4" w:space="0" w:color="auto"/>
              <w:right w:val="single" w:sz="4" w:space="0" w:color="auto"/>
            </w:tcBorders>
            <w:vAlign w:val="center"/>
          </w:tcPr>
          <w:p w:rsidR="00AF5C34" w:rsidRDefault="00AF5C34" w:rsidP="007611D1">
            <w:pPr>
              <w:contextualSpacing/>
              <w:jc w:val="center"/>
            </w:pPr>
            <w:r w:rsidRPr="00F8552A">
              <w:rPr>
                <w:rFonts w:cs="Times New Roman"/>
                <w:lang w:val="uk-UA"/>
              </w:rPr>
              <w:t>0,00</w:t>
            </w:r>
          </w:p>
        </w:tc>
      </w:tr>
      <w:tr w:rsidR="00AF5C34" w:rsidRPr="00780B53" w:rsidTr="007611D1">
        <w:trPr>
          <w:trHeight w:val="162"/>
          <w:jc w:val="center"/>
        </w:trPr>
        <w:tc>
          <w:tcPr>
            <w:tcW w:w="8303" w:type="dxa"/>
            <w:gridSpan w:val="4"/>
            <w:tcBorders>
              <w:top w:val="single" w:sz="4" w:space="0" w:color="auto"/>
              <w:left w:val="single" w:sz="4" w:space="0" w:color="auto"/>
              <w:bottom w:val="single" w:sz="4" w:space="0" w:color="auto"/>
              <w:right w:val="single" w:sz="4" w:space="0" w:color="auto"/>
            </w:tcBorders>
            <w:vAlign w:val="center"/>
          </w:tcPr>
          <w:p w:rsidR="00AF5C34" w:rsidRPr="004A02FA" w:rsidRDefault="00AF5C34" w:rsidP="007611D1">
            <w:pPr>
              <w:contextualSpacing/>
              <w:jc w:val="right"/>
              <w:rPr>
                <w:rFonts w:cs="Times New Roman"/>
                <w:bCs/>
                <w:lang w:val="uk-UA"/>
              </w:rPr>
            </w:pPr>
            <w:r>
              <w:rPr>
                <w:rFonts w:cs="Times New Roman"/>
                <w:bCs/>
                <w:lang w:val="uk-UA"/>
              </w:rPr>
              <w:t>РАЗОМ ПО ПРОГРАМІ</w:t>
            </w:r>
          </w:p>
        </w:tc>
        <w:tc>
          <w:tcPr>
            <w:tcW w:w="1275" w:type="dxa"/>
            <w:tcBorders>
              <w:top w:val="single" w:sz="4" w:space="0" w:color="auto"/>
              <w:left w:val="nil"/>
              <w:bottom w:val="single" w:sz="4" w:space="0" w:color="auto"/>
              <w:right w:val="single" w:sz="4" w:space="0" w:color="auto"/>
            </w:tcBorders>
            <w:vAlign w:val="center"/>
          </w:tcPr>
          <w:p w:rsidR="00AF5C34" w:rsidRPr="00186446" w:rsidRDefault="00AF5C34" w:rsidP="007611D1">
            <w:pPr>
              <w:contextualSpacing/>
              <w:jc w:val="center"/>
              <w:rPr>
                <w:rFonts w:cs="Times New Roman"/>
                <w:i/>
                <w:lang w:val="uk-UA"/>
              </w:rPr>
            </w:pPr>
            <w:r>
              <w:rPr>
                <w:rFonts w:cs="Times New Roman"/>
                <w:i/>
                <w:lang w:val="uk-UA"/>
              </w:rPr>
              <w:t>0,00</w:t>
            </w:r>
          </w:p>
        </w:tc>
        <w:tc>
          <w:tcPr>
            <w:tcW w:w="1276" w:type="dxa"/>
            <w:tcBorders>
              <w:top w:val="single" w:sz="4" w:space="0" w:color="auto"/>
              <w:left w:val="single" w:sz="4" w:space="0" w:color="auto"/>
              <w:bottom w:val="single" w:sz="4" w:space="0" w:color="auto"/>
              <w:right w:val="single" w:sz="4" w:space="0" w:color="auto"/>
            </w:tcBorders>
            <w:vAlign w:val="center"/>
          </w:tcPr>
          <w:p w:rsidR="00AF5C34" w:rsidRPr="00262436" w:rsidRDefault="00AF5C34" w:rsidP="007611D1">
            <w:pPr>
              <w:contextualSpacing/>
              <w:jc w:val="center"/>
              <w:rPr>
                <w:rFonts w:cs="Times New Roman"/>
                <w:b/>
                <w:i/>
                <w:lang w:val="uk-UA"/>
              </w:rPr>
            </w:pPr>
            <w:r w:rsidRPr="00262436">
              <w:rPr>
                <w:rFonts w:cs="Times New Roman"/>
                <w:b/>
                <w:i/>
                <w:lang w:val="uk-UA"/>
              </w:rPr>
              <w:t>+3610,00</w:t>
            </w:r>
          </w:p>
        </w:tc>
        <w:tc>
          <w:tcPr>
            <w:tcW w:w="1134" w:type="dxa"/>
            <w:tcBorders>
              <w:top w:val="single" w:sz="4" w:space="0" w:color="auto"/>
              <w:left w:val="single" w:sz="4" w:space="0" w:color="auto"/>
              <w:bottom w:val="single" w:sz="4" w:space="0" w:color="auto"/>
              <w:right w:val="single" w:sz="4" w:space="0" w:color="auto"/>
            </w:tcBorders>
            <w:vAlign w:val="center"/>
          </w:tcPr>
          <w:p w:rsidR="00AF5C34" w:rsidRDefault="00AF5C34" w:rsidP="007611D1">
            <w:pPr>
              <w:contextualSpacing/>
              <w:jc w:val="center"/>
            </w:pPr>
            <w:r w:rsidRPr="00430599">
              <w:rPr>
                <w:rFonts w:cs="Times New Roman"/>
                <w:lang w:val="uk-UA"/>
              </w:rPr>
              <w:t>0,00</w:t>
            </w:r>
          </w:p>
        </w:tc>
        <w:tc>
          <w:tcPr>
            <w:tcW w:w="1195" w:type="dxa"/>
            <w:tcBorders>
              <w:top w:val="single" w:sz="4" w:space="0" w:color="auto"/>
              <w:left w:val="single" w:sz="4" w:space="0" w:color="auto"/>
              <w:bottom w:val="single" w:sz="4" w:space="0" w:color="auto"/>
              <w:right w:val="single" w:sz="4" w:space="0" w:color="auto"/>
            </w:tcBorders>
            <w:vAlign w:val="center"/>
          </w:tcPr>
          <w:p w:rsidR="00AF5C34" w:rsidRDefault="00AF5C34" w:rsidP="007611D1">
            <w:pPr>
              <w:contextualSpacing/>
              <w:jc w:val="center"/>
            </w:pPr>
            <w:r w:rsidRPr="00430599">
              <w:rPr>
                <w:rFonts w:cs="Times New Roman"/>
                <w:lang w:val="uk-UA"/>
              </w:rPr>
              <w:t>0,00</w:t>
            </w:r>
          </w:p>
        </w:tc>
        <w:tc>
          <w:tcPr>
            <w:tcW w:w="1264" w:type="dxa"/>
            <w:gridSpan w:val="2"/>
            <w:tcBorders>
              <w:top w:val="single" w:sz="4" w:space="0" w:color="auto"/>
              <w:left w:val="single" w:sz="4" w:space="0" w:color="auto"/>
              <w:bottom w:val="single" w:sz="4" w:space="0" w:color="auto"/>
              <w:right w:val="single" w:sz="4" w:space="0" w:color="auto"/>
            </w:tcBorders>
            <w:vAlign w:val="center"/>
          </w:tcPr>
          <w:p w:rsidR="00AF5C34" w:rsidRPr="00262436" w:rsidRDefault="00AF5C34" w:rsidP="007611D1">
            <w:pPr>
              <w:contextualSpacing/>
              <w:jc w:val="center"/>
              <w:rPr>
                <w:rFonts w:cs="Times New Roman"/>
                <w:b/>
                <w:i/>
                <w:color w:val="000000"/>
                <w:lang w:val="uk-UA"/>
              </w:rPr>
            </w:pPr>
            <w:r w:rsidRPr="00262436">
              <w:rPr>
                <w:rFonts w:cs="Times New Roman"/>
                <w:b/>
                <w:i/>
                <w:color w:val="000000"/>
                <w:lang w:val="uk-UA"/>
              </w:rPr>
              <w:t>+3610,00</w:t>
            </w:r>
          </w:p>
        </w:tc>
      </w:tr>
    </w:tbl>
    <w:p w:rsidR="00AF5C34" w:rsidRDefault="00AF5C34" w:rsidP="00AF5C34">
      <w:pPr>
        <w:tabs>
          <w:tab w:val="left" w:pos="2700"/>
        </w:tabs>
        <w:contextualSpacing/>
        <w:jc w:val="both"/>
        <w:rPr>
          <w:rFonts w:eastAsia="Calibri" w:cs="Times New Roman"/>
          <w:lang w:val="uk-UA" w:eastAsia="en-US"/>
        </w:rPr>
      </w:pPr>
    </w:p>
    <w:p w:rsidR="00AF5C34" w:rsidRDefault="00AF5C34" w:rsidP="00AF5C34">
      <w:pPr>
        <w:tabs>
          <w:tab w:val="left" w:pos="2700"/>
        </w:tabs>
        <w:contextualSpacing/>
        <w:jc w:val="both"/>
        <w:rPr>
          <w:rFonts w:eastAsia="Calibri" w:cs="Times New Roman"/>
          <w:lang w:val="uk-UA" w:eastAsia="en-US"/>
        </w:rPr>
      </w:pPr>
    </w:p>
    <w:p w:rsidR="00AF5C34" w:rsidRPr="00896090" w:rsidRDefault="00AF5C34" w:rsidP="00AF5C34">
      <w:pPr>
        <w:tabs>
          <w:tab w:val="left" w:pos="2700"/>
        </w:tabs>
        <w:contextualSpacing/>
        <w:jc w:val="both"/>
        <w:rPr>
          <w:rFonts w:eastAsia="Calibri" w:cs="Times New Roman"/>
          <w:lang w:val="uk-UA" w:eastAsia="en-US"/>
        </w:rPr>
      </w:pPr>
      <w:r w:rsidRPr="00896090">
        <w:rPr>
          <w:rFonts w:eastAsia="Calibri" w:cs="Times New Roman"/>
          <w:lang w:val="uk-UA" w:eastAsia="en-US"/>
        </w:rPr>
        <w:t xml:space="preserve">Директор Департаменту </w:t>
      </w:r>
      <w:r w:rsidRPr="00896090">
        <w:rPr>
          <w:rFonts w:eastAsia="Calibri" w:cs="Times New Roman"/>
          <w:lang w:val="uk-UA" w:eastAsia="en-US"/>
        </w:rPr>
        <w:tab/>
        <w:t>житлово-комунального</w:t>
      </w:r>
      <w:r w:rsidRPr="00896090">
        <w:rPr>
          <w:rFonts w:eastAsia="Calibri" w:cs="Times New Roman"/>
          <w:lang w:val="uk-UA" w:eastAsia="en-US"/>
        </w:rPr>
        <w:tab/>
      </w:r>
      <w:r w:rsidRPr="00896090">
        <w:rPr>
          <w:rFonts w:eastAsia="Calibri" w:cs="Times New Roman"/>
          <w:lang w:val="uk-UA" w:eastAsia="en-US"/>
        </w:rPr>
        <w:tab/>
        <w:t xml:space="preserve">                   </w:t>
      </w:r>
      <w:r>
        <w:rPr>
          <w:rFonts w:eastAsia="Calibri" w:cs="Times New Roman"/>
          <w:lang w:val="uk-UA" w:eastAsia="en-US"/>
        </w:rPr>
        <w:t xml:space="preserve">                                                          </w:t>
      </w:r>
      <w:r w:rsidRPr="00896090">
        <w:rPr>
          <w:rFonts w:eastAsia="Calibri" w:cs="Times New Roman"/>
          <w:lang w:val="uk-UA" w:eastAsia="en-US"/>
        </w:rPr>
        <w:t xml:space="preserve"> </w:t>
      </w:r>
      <w:r>
        <w:rPr>
          <w:rFonts w:eastAsia="Calibri" w:cs="Times New Roman"/>
          <w:lang w:val="uk-UA" w:eastAsia="en-US"/>
        </w:rPr>
        <w:t xml:space="preserve">    </w:t>
      </w:r>
      <w:r w:rsidRPr="00896090">
        <w:rPr>
          <w:rFonts w:eastAsia="Calibri" w:cs="Times New Roman"/>
          <w:lang w:val="uk-UA" w:eastAsia="en-US"/>
        </w:rPr>
        <w:t>Владислав РАСПОРОВСЬКИЙ</w:t>
      </w:r>
    </w:p>
    <w:p w:rsidR="00AF5C34" w:rsidRDefault="00AF5C34" w:rsidP="00AF5C34">
      <w:pPr>
        <w:tabs>
          <w:tab w:val="left" w:pos="567"/>
        </w:tabs>
        <w:contextualSpacing/>
        <w:jc w:val="both"/>
        <w:rPr>
          <w:rFonts w:eastAsia="Calibri" w:cs="Times New Roman"/>
          <w:lang w:val="uk-UA" w:eastAsia="en-US"/>
        </w:rPr>
      </w:pPr>
      <w:r w:rsidRPr="00896090">
        <w:rPr>
          <w:rFonts w:eastAsia="Calibri" w:cs="Times New Roman"/>
          <w:lang w:val="uk-UA" w:eastAsia="en-US"/>
        </w:rPr>
        <w:t>господарства</w:t>
      </w:r>
      <w:r>
        <w:rPr>
          <w:rFonts w:eastAsia="Calibri" w:cs="Times New Roman"/>
          <w:lang w:val="uk-UA" w:eastAsia="en-US"/>
        </w:rPr>
        <w:t xml:space="preserve"> </w:t>
      </w:r>
      <w:r w:rsidRPr="00896090">
        <w:rPr>
          <w:rFonts w:eastAsia="Calibri" w:cs="Times New Roman"/>
          <w:lang w:val="uk-UA" w:eastAsia="en-US"/>
        </w:rPr>
        <w:t>та капітального будівництва</w:t>
      </w:r>
    </w:p>
    <w:p w:rsidR="00AF5C34" w:rsidRDefault="00AF5C34" w:rsidP="00AF5C34">
      <w:pPr>
        <w:tabs>
          <w:tab w:val="left" w:pos="567"/>
        </w:tabs>
        <w:contextualSpacing/>
        <w:jc w:val="both"/>
        <w:rPr>
          <w:rFonts w:eastAsia="Calibri" w:cs="Times New Roman"/>
          <w:lang w:val="uk-UA" w:eastAsia="en-US"/>
        </w:rPr>
      </w:pPr>
    </w:p>
    <w:p w:rsidR="00AF5C34" w:rsidRDefault="00AF5C34" w:rsidP="00AF5C34">
      <w:pPr>
        <w:tabs>
          <w:tab w:val="left" w:pos="567"/>
        </w:tabs>
        <w:contextualSpacing/>
        <w:jc w:val="both"/>
        <w:rPr>
          <w:rFonts w:eastAsia="Calibri" w:cs="Times New Roman"/>
          <w:lang w:val="uk-UA" w:eastAsia="en-US"/>
        </w:rPr>
      </w:pPr>
    </w:p>
    <w:p w:rsidR="00AF5C34" w:rsidRDefault="00AF5C34" w:rsidP="00AF5C34">
      <w:pPr>
        <w:tabs>
          <w:tab w:val="left" w:pos="567"/>
        </w:tabs>
        <w:contextualSpacing/>
        <w:jc w:val="both"/>
        <w:rPr>
          <w:rFonts w:eastAsia="Calibri" w:cs="Times New Roman"/>
          <w:lang w:val="uk-UA" w:eastAsia="en-US"/>
        </w:rPr>
        <w:sectPr w:rsidR="00AF5C34" w:rsidSect="00AF5C34">
          <w:headerReference w:type="default" r:id="rId12"/>
          <w:headerReference w:type="first" r:id="rId13"/>
          <w:type w:val="continuous"/>
          <w:pgSz w:w="16838" w:h="11906" w:orient="landscape"/>
          <w:pgMar w:top="1134" w:right="567" w:bottom="1134" w:left="1701" w:header="709" w:footer="709" w:gutter="0"/>
          <w:pgNumType w:start="1"/>
          <w:cols w:space="708"/>
          <w:titlePg/>
          <w:docGrid w:linePitch="360"/>
        </w:sectPr>
      </w:pPr>
    </w:p>
    <w:p w:rsidR="00AF5C34" w:rsidRDefault="00AF5C34" w:rsidP="00AF5C34">
      <w:pPr>
        <w:contextualSpacing/>
        <w:jc w:val="center"/>
        <w:rPr>
          <w:rFonts w:eastAsia="Times New Roman"/>
          <w:bCs/>
          <w:lang w:val="uk-UA"/>
        </w:rPr>
        <w:sectPr w:rsidR="00AF5C34" w:rsidSect="00AF5C34">
          <w:headerReference w:type="default" r:id="rId14"/>
          <w:pgSz w:w="11906" w:h="16838"/>
          <w:pgMar w:top="567" w:right="1134" w:bottom="1701" w:left="1134" w:header="709" w:footer="709" w:gutter="0"/>
          <w:cols w:space="708"/>
          <w:docGrid w:linePitch="360"/>
        </w:sectPr>
      </w:pPr>
    </w:p>
    <w:p w:rsidR="00AF5C34" w:rsidRDefault="00AF5C34" w:rsidP="00AF5C34">
      <w:pPr>
        <w:contextualSpacing/>
        <w:jc w:val="center"/>
        <w:rPr>
          <w:rFonts w:eastAsia="Times New Roman"/>
          <w:lang w:val="uk-UA"/>
        </w:rPr>
      </w:pPr>
      <w:r w:rsidRPr="0031573D">
        <w:rPr>
          <w:rFonts w:eastAsia="Times New Roman"/>
          <w:bCs/>
          <w:lang w:val="uk-UA"/>
        </w:rPr>
        <w:lastRenderedPageBreak/>
        <w:t>Пояснювальна записка</w:t>
      </w:r>
      <w:r w:rsidRPr="0031573D">
        <w:rPr>
          <w:rFonts w:eastAsia="Times New Roman"/>
          <w:lang w:val="uk-UA"/>
        </w:rPr>
        <w:br/>
      </w:r>
      <w:r>
        <w:rPr>
          <w:rFonts w:eastAsia="Times New Roman"/>
          <w:lang w:val="uk-UA"/>
        </w:rPr>
        <w:t xml:space="preserve">до проекту </w:t>
      </w:r>
      <w:r w:rsidRPr="0031573D">
        <w:rPr>
          <w:rFonts w:eastAsia="Times New Roman"/>
          <w:lang w:val="uk-UA"/>
        </w:rPr>
        <w:t xml:space="preserve">цільової програми </w:t>
      </w:r>
    </w:p>
    <w:p w:rsidR="00AF5C34" w:rsidRDefault="00AF5C34" w:rsidP="00AF5C34">
      <w:pPr>
        <w:contextualSpacing/>
        <w:jc w:val="center"/>
        <w:rPr>
          <w:rFonts w:eastAsia="Times New Roman"/>
          <w:lang w:val="uk-UA"/>
        </w:rPr>
      </w:pPr>
      <w:r w:rsidRPr="0031573D">
        <w:rPr>
          <w:rFonts w:eastAsia="Times New Roman"/>
          <w:lang w:val="uk-UA"/>
        </w:rPr>
        <w:t>«</w:t>
      </w:r>
      <w:r w:rsidRPr="00861F25">
        <w:rPr>
          <w:rFonts w:eastAsia="Times New Roman"/>
          <w:bCs/>
          <w:lang w:val="uk-UA"/>
        </w:rPr>
        <w:t>Благоустрій території міста Білгорода -Дністровського на 2025-2028 роки</w:t>
      </w:r>
      <w:r w:rsidRPr="0031573D">
        <w:rPr>
          <w:rFonts w:eastAsia="Times New Roman"/>
          <w:bCs/>
          <w:lang w:val="uk-UA"/>
        </w:rPr>
        <w:t>»</w:t>
      </w:r>
      <w:r>
        <w:rPr>
          <w:rFonts w:eastAsia="Times New Roman"/>
          <w:bCs/>
          <w:lang w:val="uk-UA"/>
        </w:rPr>
        <w:t>,</w:t>
      </w:r>
      <w:r w:rsidRPr="00290C60">
        <w:rPr>
          <w:rFonts w:eastAsia="Times New Roman"/>
          <w:lang w:val="uk-UA"/>
        </w:rPr>
        <w:t xml:space="preserve"> </w:t>
      </w:r>
    </w:p>
    <w:p w:rsidR="00AF5C34" w:rsidRPr="0031573D" w:rsidRDefault="00AF5C34" w:rsidP="00AF5C34">
      <w:pPr>
        <w:contextualSpacing/>
        <w:jc w:val="center"/>
        <w:rPr>
          <w:rFonts w:eastAsia="Times New Roman"/>
          <w:lang w:val="uk-UA"/>
        </w:rPr>
      </w:pPr>
      <w:r>
        <w:rPr>
          <w:rFonts w:eastAsia="Times New Roman"/>
          <w:lang w:val="uk-UA"/>
        </w:rPr>
        <w:t xml:space="preserve">затвердженої </w:t>
      </w:r>
      <w:r w:rsidRPr="00290C60">
        <w:rPr>
          <w:rFonts w:eastAsia="Times New Roman"/>
          <w:bCs/>
          <w:lang w:val="uk-UA"/>
        </w:rPr>
        <w:t>рішення</w:t>
      </w:r>
      <w:r>
        <w:rPr>
          <w:rFonts w:eastAsia="Times New Roman"/>
          <w:bCs/>
          <w:lang w:val="uk-UA"/>
        </w:rPr>
        <w:t>м</w:t>
      </w:r>
      <w:r w:rsidRPr="00290C60">
        <w:rPr>
          <w:rFonts w:eastAsia="Times New Roman"/>
          <w:bCs/>
          <w:lang w:val="uk-UA"/>
        </w:rPr>
        <w:t xml:space="preserve"> Білгород-Дністровської міської ради від 24.12.2024 року №139</w:t>
      </w:r>
      <w:r>
        <w:rPr>
          <w:rFonts w:eastAsia="Times New Roman"/>
          <w:bCs/>
          <w:lang w:val="uk-UA"/>
        </w:rPr>
        <w:t>2</w:t>
      </w:r>
      <w:r w:rsidRPr="00290C60">
        <w:rPr>
          <w:rFonts w:eastAsia="Times New Roman"/>
          <w:bCs/>
          <w:lang w:val="uk-UA"/>
        </w:rPr>
        <w:t>-VIIІ «Про затвердження цільової програми «</w:t>
      </w:r>
      <w:r w:rsidRPr="00861F25">
        <w:rPr>
          <w:rFonts w:eastAsia="Times New Roman"/>
          <w:bCs/>
          <w:lang w:val="uk-UA"/>
        </w:rPr>
        <w:t>Благоустрій території міста Білгорода -Дністровського на 2025-2028 роки</w:t>
      </w:r>
      <w:r w:rsidRPr="00290C60">
        <w:rPr>
          <w:rFonts w:eastAsia="Times New Roman"/>
          <w:bCs/>
          <w:lang w:val="uk-UA"/>
        </w:rPr>
        <w:t>»</w:t>
      </w:r>
      <w:r>
        <w:rPr>
          <w:rFonts w:eastAsia="Times New Roman"/>
          <w:bCs/>
          <w:lang w:val="uk-UA"/>
        </w:rPr>
        <w:t xml:space="preserve"> </w:t>
      </w:r>
    </w:p>
    <w:p w:rsidR="00AF5C34" w:rsidRDefault="00AF5C34" w:rsidP="00AF5C34">
      <w:pPr>
        <w:suppressAutoHyphens/>
        <w:ind w:firstLine="709"/>
        <w:contextualSpacing/>
        <w:jc w:val="both"/>
        <w:outlineLvl w:val="0"/>
        <w:rPr>
          <w:rFonts w:eastAsia="Times New Roman"/>
          <w:lang w:val="uk-UA" w:eastAsia="zh-CN"/>
        </w:rPr>
      </w:pPr>
    </w:p>
    <w:p w:rsidR="00AF5C34" w:rsidRDefault="00AF5C34" w:rsidP="00AF5C34">
      <w:pPr>
        <w:suppressAutoHyphens/>
        <w:ind w:firstLine="709"/>
        <w:contextualSpacing/>
        <w:jc w:val="both"/>
        <w:outlineLvl w:val="0"/>
        <w:rPr>
          <w:rFonts w:eastAsia="Times New Roman"/>
          <w:iCs/>
          <w:lang w:val="uk-UA" w:eastAsia="zh-CN"/>
        </w:rPr>
      </w:pPr>
      <w:r w:rsidRPr="00753362">
        <w:rPr>
          <w:rFonts w:eastAsia="Times New Roman"/>
          <w:lang w:val="uk-UA" w:eastAsia="zh-CN"/>
        </w:rPr>
        <w:t>Необхідність внесення змін до цільової програми «</w:t>
      </w:r>
      <w:r w:rsidRPr="00861F25">
        <w:rPr>
          <w:rFonts w:eastAsia="Times New Roman"/>
          <w:bCs/>
          <w:lang w:val="uk-UA" w:eastAsia="zh-CN"/>
        </w:rPr>
        <w:t>Благоустрій території міста Білгорода</w:t>
      </w:r>
      <w:r>
        <w:rPr>
          <w:rFonts w:eastAsia="Times New Roman"/>
          <w:bCs/>
          <w:lang w:val="uk-UA" w:eastAsia="zh-CN"/>
        </w:rPr>
        <w:t>-</w:t>
      </w:r>
      <w:r w:rsidRPr="00861F25">
        <w:rPr>
          <w:rFonts w:eastAsia="Times New Roman"/>
          <w:bCs/>
          <w:lang w:val="uk-UA" w:eastAsia="zh-CN"/>
        </w:rPr>
        <w:t>Дністровського на 2025-2028 роки</w:t>
      </w:r>
      <w:r w:rsidRPr="00753362">
        <w:rPr>
          <w:rFonts w:eastAsia="Times New Roman"/>
          <w:lang w:val="uk-UA" w:eastAsia="zh-CN"/>
        </w:rPr>
        <w:t>»</w:t>
      </w:r>
      <w:r>
        <w:rPr>
          <w:rFonts w:eastAsia="Times New Roman"/>
          <w:lang w:val="uk-UA" w:eastAsia="zh-CN"/>
        </w:rPr>
        <w:t xml:space="preserve"> </w:t>
      </w:r>
      <w:r w:rsidRPr="0097208F">
        <w:rPr>
          <w:rFonts w:eastAsia="Times New Roman"/>
          <w:lang w:val="uk-UA" w:eastAsia="zh-CN"/>
        </w:rPr>
        <w:t>в</w:t>
      </w:r>
      <w:r w:rsidRPr="0097208F">
        <w:rPr>
          <w:rFonts w:eastAsia="Times New Roman"/>
          <w:iCs/>
          <w:lang w:val="uk-UA" w:eastAsia="zh-CN"/>
        </w:rPr>
        <w:t xml:space="preserve">иникла </w:t>
      </w:r>
      <w:r>
        <w:rPr>
          <w:rFonts w:eastAsia="Times New Roman"/>
          <w:iCs/>
          <w:lang w:val="uk-UA" w:eastAsia="zh-CN"/>
        </w:rPr>
        <w:t xml:space="preserve">за результатами розгляду листів від МЦ «Благоустрій» від  </w:t>
      </w:r>
      <w:r w:rsidRPr="00B73433">
        <w:rPr>
          <w:rFonts w:eastAsia="Times New Roman"/>
          <w:iCs/>
          <w:lang w:val="uk-UA" w:eastAsia="zh-CN"/>
        </w:rPr>
        <w:t>20.02.2026 р. № 01-10-48 та 25.02.2026 р. № 01-10-50</w:t>
      </w:r>
      <w:r>
        <w:rPr>
          <w:rFonts w:eastAsia="Times New Roman"/>
          <w:iCs/>
          <w:lang w:val="uk-UA" w:eastAsia="zh-CN"/>
        </w:rPr>
        <w:t>.</w:t>
      </w:r>
    </w:p>
    <w:p w:rsidR="00AF5C34" w:rsidRPr="00B73433" w:rsidRDefault="00AF5C34" w:rsidP="00AF5C34">
      <w:pPr>
        <w:suppressAutoHyphens/>
        <w:ind w:firstLine="709"/>
        <w:contextualSpacing/>
        <w:jc w:val="both"/>
        <w:outlineLvl w:val="0"/>
        <w:rPr>
          <w:rFonts w:eastAsia="Times New Roman"/>
          <w:iCs/>
          <w:lang w:val="uk-UA" w:eastAsia="zh-CN"/>
        </w:rPr>
      </w:pPr>
      <w:r>
        <w:rPr>
          <w:rFonts w:eastAsia="Times New Roman"/>
          <w:iCs/>
          <w:lang w:val="uk-UA" w:eastAsia="zh-CN"/>
        </w:rPr>
        <w:t xml:space="preserve">Керівництвом </w:t>
      </w:r>
      <w:proofErr w:type="spellStart"/>
      <w:r>
        <w:rPr>
          <w:rFonts w:eastAsia="Times New Roman"/>
          <w:iCs/>
          <w:lang w:val="uk-UA" w:eastAsia="zh-CN"/>
        </w:rPr>
        <w:t>МЦ</w:t>
      </w:r>
      <w:proofErr w:type="spellEnd"/>
      <w:r>
        <w:rPr>
          <w:rFonts w:eastAsia="Times New Roman"/>
          <w:iCs/>
          <w:lang w:val="uk-UA" w:eastAsia="zh-CN"/>
        </w:rPr>
        <w:t xml:space="preserve"> «Благоустрій» пропонується внести зміни до заходів програми, які планується реалізувати протягом 2026 року, </w:t>
      </w:r>
      <w:r w:rsidRPr="00B73433">
        <w:rPr>
          <w:rFonts w:eastAsia="Times New Roman"/>
          <w:iCs/>
          <w:lang w:val="uk-UA" w:eastAsia="zh-CN"/>
        </w:rPr>
        <w:t xml:space="preserve"> а саме:</w:t>
      </w:r>
    </w:p>
    <w:p w:rsidR="00AF5C34" w:rsidRDefault="00AF5C34" w:rsidP="00AF5C34">
      <w:pPr>
        <w:suppressAutoHyphens/>
        <w:contextualSpacing/>
        <w:jc w:val="both"/>
        <w:outlineLvl w:val="0"/>
        <w:rPr>
          <w:iCs/>
          <w:lang w:val="uk-UA" w:eastAsia="zh-CN"/>
        </w:rPr>
      </w:pPr>
      <w:r w:rsidRPr="00B73433">
        <w:rPr>
          <w:rFonts w:eastAsia="Times New Roman"/>
          <w:iCs/>
          <w:lang w:val="uk-UA" w:eastAsia="zh-CN"/>
        </w:rPr>
        <w:tab/>
      </w:r>
      <w:r>
        <w:rPr>
          <w:rFonts w:eastAsia="Times New Roman"/>
          <w:iCs/>
          <w:lang w:val="uk-UA" w:eastAsia="zh-CN"/>
        </w:rPr>
        <w:t>з</w:t>
      </w:r>
      <w:r w:rsidRPr="00B73433">
        <w:rPr>
          <w:rFonts w:eastAsia="Times New Roman"/>
          <w:iCs/>
          <w:lang w:val="uk-UA" w:eastAsia="zh-CN"/>
        </w:rPr>
        <w:t xml:space="preserve">більшити обсяг фінансування по розділу </w:t>
      </w:r>
      <w:r w:rsidRPr="00B73433">
        <w:rPr>
          <w:iCs/>
          <w:lang w:val="uk-UA" w:eastAsia="zh-CN"/>
        </w:rPr>
        <w:t>3 «Забезпечення освітлення міста з використанням сучасних енергозберігаючих технологій, в тому числі декоративного освітлення» на 600,0 тис. грн</w:t>
      </w:r>
      <w:r>
        <w:rPr>
          <w:iCs/>
          <w:lang w:val="uk-UA" w:eastAsia="zh-CN"/>
        </w:rPr>
        <w:t xml:space="preserve"> у</w:t>
      </w:r>
      <w:r w:rsidRPr="00B73433">
        <w:rPr>
          <w:iCs/>
          <w:lang w:val="uk-UA" w:eastAsia="zh-CN"/>
        </w:rPr>
        <w:t xml:space="preserve"> зв’язку із необхідністю придбання матеріалів для утримання та поточного ремонту мережі вуличного освітлення та оплату послуг, пов’язаних з утриманням мережі вуличного освітлення</w:t>
      </w:r>
      <w:r>
        <w:rPr>
          <w:iCs/>
          <w:lang w:val="uk-UA" w:eastAsia="zh-CN"/>
        </w:rPr>
        <w:t>;</w:t>
      </w:r>
    </w:p>
    <w:p w:rsidR="00AF5C34" w:rsidRDefault="00AF5C34" w:rsidP="00AF5C34">
      <w:pPr>
        <w:suppressAutoHyphens/>
        <w:contextualSpacing/>
        <w:jc w:val="both"/>
        <w:outlineLvl w:val="0"/>
        <w:rPr>
          <w:rFonts w:eastAsia="Times New Roman"/>
          <w:iCs/>
          <w:lang w:val="uk-UA" w:eastAsia="zh-CN"/>
        </w:rPr>
      </w:pPr>
      <w:r>
        <w:rPr>
          <w:rFonts w:eastAsia="Times New Roman"/>
          <w:iCs/>
          <w:lang w:val="uk-UA" w:eastAsia="zh-CN"/>
        </w:rPr>
        <w:tab/>
        <w:t xml:space="preserve">додати до розділу </w:t>
      </w:r>
      <w:r w:rsidRPr="00B73433">
        <w:rPr>
          <w:rFonts w:eastAsia="Times New Roman"/>
          <w:iCs/>
          <w:lang w:val="uk-UA" w:eastAsia="zh-CN"/>
        </w:rPr>
        <w:t>8 «Оновлення парку спеціалізованої техніки та обладнання до неї для здійснення заходів з належного благоустрою міста, у тому числі:»</w:t>
      </w:r>
      <w:r>
        <w:rPr>
          <w:rFonts w:eastAsia="Times New Roman"/>
          <w:iCs/>
          <w:lang w:val="uk-UA" w:eastAsia="zh-CN"/>
        </w:rPr>
        <w:t xml:space="preserve"> наступні підрозділи 8.13 «</w:t>
      </w:r>
      <w:r w:rsidRPr="00B73433">
        <w:rPr>
          <w:rFonts w:eastAsia="Times New Roman"/>
          <w:iCs/>
          <w:lang w:val="uk-UA" w:eastAsia="zh-CN"/>
        </w:rPr>
        <w:t>установка для ямкового ремонту дорожнього покриття MADPATCHER, включаючи витрати на доставку</w:t>
      </w:r>
      <w:r>
        <w:rPr>
          <w:rFonts w:eastAsia="Times New Roman"/>
          <w:iCs/>
          <w:lang w:val="uk-UA" w:eastAsia="zh-CN"/>
        </w:rPr>
        <w:t xml:space="preserve">» з обсягом фінансування 3500,00 </w:t>
      </w:r>
      <w:proofErr w:type="spellStart"/>
      <w:r>
        <w:rPr>
          <w:rFonts w:eastAsia="Times New Roman"/>
          <w:iCs/>
          <w:lang w:val="uk-UA" w:eastAsia="zh-CN"/>
        </w:rPr>
        <w:t>тис.грн</w:t>
      </w:r>
      <w:proofErr w:type="spellEnd"/>
      <w:r>
        <w:rPr>
          <w:rFonts w:eastAsia="Times New Roman"/>
          <w:iCs/>
          <w:lang w:val="uk-UA" w:eastAsia="zh-CN"/>
        </w:rPr>
        <w:t xml:space="preserve"> та 8.14 «с</w:t>
      </w:r>
      <w:r w:rsidRPr="00B73433">
        <w:rPr>
          <w:rFonts w:eastAsia="Times New Roman"/>
          <w:iCs/>
          <w:lang w:val="uk-UA" w:eastAsia="zh-CN"/>
        </w:rPr>
        <w:t xml:space="preserve">пеціалізоване обладнання для виконання робіт з благоустрою (бензопила, </w:t>
      </w:r>
      <w:proofErr w:type="spellStart"/>
      <w:r w:rsidRPr="00B73433">
        <w:rPr>
          <w:rFonts w:eastAsia="Times New Roman"/>
          <w:iCs/>
          <w:lang w:val="uk-UA" w:eastAsia="zh-CN"/>
        </w:rPr>
        <w:t>мотокоса</w:t>
      </w:r>
      <w:proofErr w:type="spellEnd"/>
      <w:r w:rsidRPr="00B73433">
        <w:rPr>
          <w:rFonts w:eastAsia="Times New Roman"/>
          <w:iCs/>
          <w:lang w:val="uk-UA" w:eastAsia="zh-CN"/>
        </w:rPr>
        <w:t xml:space="preserve"> акумуляторна, повітродувка, </w:t>
      </w:r>
      <w:proofErr w:type="spellStart"/>
      <w:r w:rsidRPr="00B73433">
        <w:rPr>
          <w:rFonts w:eastAsia="Times New Roman"/>
          <w:iCs/>
          <w:lang w:val="uk-UA" w:eastAsia="zh-CN"/>
        </w:rPr>
        <w:t>дровокол</w:t>
      </w:r>
      <w:proofErr w:type="spellEnd"/>
      <w:r w:rsidRPr="00B73433">
        <w:rPr>
          <w:rFonts w:eastAsia="Times New Roman"/>
          <w:iCs/>
          <w:lang w:val="uk-UA" w:eastAsia="zh-CN"/>
        </w:rPr>
        <w:t>)</w:t>
      </w:r>
      <w:r>
        <w:rPr>
          <w:rFonts w:eastAsia="Times New Roman"/>
          <w:iCs/>
          <w:lang w:val="uk-UA" w:eastAsia="zh-CN"/>
        </w:rPr>
        <w:t xml:space="preserve"> з обсягом фінансування 110,00 </w:t>
      </w:r>
      <w:proofErr w:type="spellStart"/>
      <w:r>
        <w:rPr>
          <w:rFonts w:eastAsia="Times New Roman"/>
          <w:iCs/>
          <w:lang w:val="uk-UA" w:eastAsia="zh-CN"/>
        </w:rPr>
        <w:t>тис.грн</w:t>
      </w:r>
      <w:proofErr w:type="spellEnd"/>
      <w:r>
        <w:rPr>
          <w:rFonts w:eastAsia="Times New Roman"/>
          <w:iCs/>
          <w:lang w:val="uk-UA" w:eastAsia="zh-CN"/>
        </w:rPr>
        <w:t>.</w:t>
      </w:r>
    </w:p>
    <w:p w:rsidR="00AF5C34" w:rsidRDefault="00AF5C34" w:rsidP="00AF5C34">
      <w:pPr>
        <w:suppressAutoHyphens/>
        <w:contextualSpacing/>
        <w:jc w:val="both"/>
        <w:outlineLvl w:val="0"/>
        <w:rPr>
          <w:rFonts w:eastAsia="Times New Roman"/>
          <w:lang w:val="uk-UA" w:eastAsia="zh-CN"/>
        </w:rPr>
      </w:pPr>
      <w:r>
        <w:rPr>
          <w:rFonts w:eastAsia="Times New Roman"/>
          <w:lang w:val="uk-UA" w:eastAsia="zh-CN"/>
        </w:rPr>
        <w:tab/>
        <w:t xml:space="preserve">Внесення вищезазначених змін та доповнень до програми необхідні з метою забезпечення </w:t>
      </w:r>
      <w:r w:rsidRPr="00625D9D">
        <w:rPr>
          <w:rFonts w:eastAsia="Times New Roman"/>
          <w:lang w:val="uk-UA" w:eastAsia="zh-CN"/>
        </w:rPr>
        <w:t>належно</w:t>
      </w:r>
      <w:r>
        <w:rPr>
          <w:rFonts w:eastAsia="Times New Roman"/>
          <w:lang w:val="uk-UA" w:eastAsia="zh-CN"/>
        </w:rPr>
        <w:t>ї організації</w:t>
      </w:r>
      <w:r w:rsidRPr="00625D9D">
        <w:rPr>
          <w:rFonts w:eastAsia="Times New Roman"/>
          <w:lang w:val="uk-UA" w:eastAsia="zh-CN"/>
        </w:rPr>
        <w:t xml:space="preserve"> благоустрою </w:t>
      </w:r>
      <w:r>
        <w:rPr>
          <w:rFonts w:eastAsia="Times New Roman"/>
          <w:lang w:val="uk-UA" w:eastAsia="zh-CN"/>
        </w:rPr>
        <w:t>Білгород-Дністровської міської територіальної громади, а саме:</w:t>
      </w:r>
    </w:p>
    <w:p w:rsidR="00AF5C34" w:rsidRDefault="00AF5C34" w:rsidP="00AF5C34">
      <w:pPr>
        <w:suppressAutoHyphens/>
        <w:contextualSpacing/>
        <w:jc w:val="both"/>
        <w:outlineLvl w:val="0"/>
        <w:rPr>
          <w:rFonts w:eastAsia="Times New Roman"/>
          <w:lang w:val="uk-UA" w:eastAsia="zh-CN"/>
        </w:rPr>
      </w:pPr>
      <w:r>
        <w:rPr>
          <w:rFonts w:eastAsia="Times New Roman"/>
          <w:lang w:val="uk-UA" w:eastAsia="zh-CN"/>
        </w:rPr>
        <w:tab/>
      </w:r>
      <w:r w:rsidRPr="00625D9D">
        <w:rPr>
          <w:rFonts w:eastAsia="Times New Roman"/>
          <w:lang w:val="uk-UA" w:eastAsia="zh-CN"/>
        </w:rPr>
        <w:t>безперебійного функціонування, утримання та поточного ремонту мережі зовнішнього (вуличного) освітлення;</w:t>
      </w:r>
      <w:r>
        <w:rPr>
          <w:rFonts w:eastAsia="Times New Roman"/>
          <w:lang w:val="uk-UA" w:eastAsia="zh-CN"/>
        </w:rPr>
        <w:tab/>
      </w:r>
    </w:p>
    <w:p w:rsidR="00AF5C34" w:rsidRDefault="00AF5C34" w:rsidP="00AF5C34">
      <w:pPr>
        <w:suppressAutoHyphens/>
        <w:contextualSpacing/>
        <w:jc w:val="both"/>
        <w:outlineLvl w:val="0"/>
        <w:rPr>
          <w:rFonts w:eastAsia="Times New Roman"/>
          <w:lang w:val="uk-UA" w:eastAsia="zh-CN"/>
        </w:rPr>
      </w:pPr>
      <w:r>
        <w:rPr>
          <w:rFonts w:eastAsia="Times New Roman"/>
          <w:lang w:val="uk-UA" w:eastAsia="zh-CN"/>
        </w:rPr>
        <w:tab/>
      </w:r>
      <w:r w:rsidRPr="00625D9D">
        <w:rPr>
          <w:rFonts w:eastAsia="Times New Roman"/>
          <w:lang w:val="uk-UA" w:eastAsia="zh-CN"/>
        </w:rPr>
        <w:t>оперативного проведення ямкового ремонту дорожнього покриття з мінімізацією аварійності та подальшого руйнування проїжджої частини;</w:t>
      </w:r>
    </w:p>
    <w:p w:rsidR="00AF5C34" w:rsidRDefault="00AF5C34" w:rsidP="00AF5C34">
      <w:pPr>
        <w:suppressAutoHyphens/>
        <w:contextualSpacing/>
        <w:jc w:val="both"/>
        <w:outlineLvl w:val="0"/>
        <w:rPr>
          <w:rFonts w:eastAsia="Times New Roman"/>
          <w:lang w:val="uk-UA" w:eastAsia="zh-CN"/>
        </w:rPr>
      </w:pPr>
      <w:r>
        <w:rPr>
          <w:rFonts w:eastAsia="Times New Roman"/>
          <w:lang w:val="uk-UA" w:eastAsia="zh-CN"/>
        </w:rPr>
        <w:tab/>
      </w:r>
      <w:r w:rsidRPr="00625D9D">
        <w:rPr>
          <w:rFonts w:eastAsia="Times New Roman"/>
          <w:lang w:val="uk-UA" w:eastAsia="zh-CN"/>
        </w:rPr>
        <w:t xml:space="preserve">оновлення матеріально-технічної бази комунального підприємства для </w:t>
      </w:r>
      <w:r>
        <w:rPr>
          <w:rFonts w:eastAsia="Times New Roman"/>
          <w:lang w:val="uk-UA" w:eastAsia="zh-CN"/>
        </w:rPr>
        <w:t>здійснення</w:t>
      </w:r>
      <w:r w:rsidRPr="00625D9D">
        <w:rPr>
          <w:rFonts w:eastAsia="Times New Roman"/>
          <w:lang w:val="uk-UA" w:eastAsia="zh-CN"/>
        </w:rPr>
        <w:t xml:space="preserve"> догляду за зеленими насадженнями, ліквідації аварійних дерев</w:t>
      </w:r>
      <w:r>
        <w:rPr>
          <w:rFonts w:eastAsia="Times New Roman"/>
          <w:lang w:val="uk-UA" w:eastAsia="zh-CN"/>
        </w:rPr>
        <w:t>, тощо.</w:t>
      </w:r>
    </w:p>
    <w:p w:rsidR="00AF5C34" w:rsidRPr="00625D9D" w:rsidRDefault="00AF5C34" w:rsidP="00AF5C34">
      <w:pPr>
        <w:suppressAutoHyphens/>
        <w:contextualSpacing/>
        <w:jc w:val="both"/>
        <w:outlineLvl w:val="0"/>
        <w:rPr>
          <w:rFonts w:eastAsia="Times New Roman"/>
          <w:lang w:val="uk-UA" w:eastAsia="zh-CN"/>
        </w:rPr>
      </w:pPr>
      <w:r>
        <w:rPr>
          <w:rFonts w:eastAsia="Times New Roman"/>
          <w:lang w:val="uk-UA" w:eastAsia="zh-CN"/>
        </w:rPr>
        <w:tab/>
      </w:r>
      <w:r w:rsidRPr="00625D9D">
        <w:rPr>
          <w:rFonts w:eastAsia="Times New Roman"/>
          <w:lang w:val="uk-UA" w:eastAsia="zh-CN"/>
        </w:rPr>
        <w:t>підвищення ефективності використання бюджетних коштів шляхом зменшення залежності від сторонніх підрядних організацій та виконання робіт господарським способом.</w:t>
      </w:r>
    </w:p>
    <w:p w:rsidR="00AF5C34" w:rsidRPr="00753362" w:rsidRDefault="00AF5C34" w:rsidP="00AF5C34">
      <w:pPr>
        <w:suppressAutoHyphens/>
        <w:contextualSpacing/>
        <w:jc w:val="both"/>
        <w:outlineLvl w:val="0"/>
        <w:rPr>
          <w:rFonts w:eastAsia="Times New Roman"/>
          <w:bCs/>
          <w:lang w:val="uk-UA" w:eastAsia="zh-CN"/>
        </w:rPr>
      </w:pPr>
      <w:r>
        <w:rPr>
          <w:rFonts w:eastAsia="Times New Roman"/>
          <w:lang w:val="uk-UA" w:eastAsia="zh-CN"/>
        </w:rPr>
        <w:tab/>
      </w:r>
      <w:r w:rsidRPr="00753362">
        <w:rPr>
          <w:rFonts w:eastAsia="Times New Roman"/>
          <w:lang w:val="uk-UA" w:eastAsia="zh-CN"/>
        </w:rPr>
        <w:t xml:space="preserve">В порівняльній таблиці до </w:t>
      </w:r>
      <w:r w:rsidRPr="008B6660">
        <w:rPr>
          <w:rFonts w:eastAsia="Times New Roman"/>
          <w:lang w:val="uk-UA" w:eastAsia="zh-CN"/>
        </w:rPr>
        <w:t>проекту цільової програми «</w:t>
      </w:r>
      <w:r w:rsidRPr="008B6660">
        <w:rPr>
          <w:rFonts w:eastAsia="Times New Roman"/>
          <w:bCs/>
          <w:lang w:val="uk-UA" w:eastAsia="zh-CN"/>
        </w:rPr>
        <w:t>Благоустрій території міста Білгорода -Дністровського на 2025-2028 роки»</w:t>
      </w:r>
      <w:r>
        <w:rPr>
          <w:rFonts w:eastAsia="Times New Roman"/>
          <w:lang w:val="uk-UA" w:eastAsia="zh-CN"/>
        </w:rPr>
        <w:t xml:space="preserve">, затвердженої </w:t>
      </w:r>
      <w:r w:rsidRPr="00753362">
        <w:rPr>
          <w:rFonts w:eastAsia="Times New Roman"/>
          <w:lang w:val="uk-UA" w:eastAsia="zh-CN"/>
        </w:rPr>
        <w:t>рішення</w:t>
      </w:r>
      <w:r>
        <w:rPr>
          <w:rFonts w:eastAsia="Times New Roman"/>
          <w:lang w:val="uk-UA" w:eastAsia="zh-CN"/>
        </w:rPr>
        <w:t>м</w:t>
      </w:r>
      <w:r w:rsidRPr="00753362">
        <w:rPr>
          <w:rFonts w:eastAsia="Times New Roman"/>
          <w:lang w:val="uk-UA" w:eastAsia="zh-CN"/>
        </w:rPr>
        <w:t xml:space="preserve"> Білгород-Дністровської міської ради від 24.12.2024 року №139</w:t>
      </w:r>
      <w:r>
        <w:rPr>
          <w:rFonts w:eastAsia="Times New Roman"/>
          <w:lang w:val="uk-UA" w:eastAsia="zh-CN"/>
        </w:rPr>
        <w:t>2</w:t>
      </w:r>
      <w:r w:rsidRPr="00753362">
        <w:rPr>
          <w:rFonts w:eastAsia="Times New Roman"/>
          <w:lang w:val="uk-UA" w:eastAsia="zh-CN"/>
        </w:rPr>
        <w:t xml:space="preserve">-VIIІ «Про затвердження </w:t>
      </w:r>
      <w:r w:rsidRPr="008B6660">
        <w:rPr>
          <w:rFonts w:eastAsia="Times New Roman"/>
          <w:bCs/>
          <w:lang w:val="uk-UA" w:eastAsia="zh-CN"/>
        </w:rPr>
        <w:t>цільової програми «Благоустрій території міста Білгорода -Дністровського на 2025-2028 роки</w:t>
      </w:r>
      <w:r w:rsidRPr="00753362">
        <w:rPr>
          <w:rFonts w:eastAsia="Times New Roman"/>
          <w:bCs/>
          <w:lang w:val="uk-UA" w:eastAsia="zh-CN"/>
        </w:rPr>
        <w:t>» відображено зміни ресурсного забезпечення та зміни по напрямкам діяльності та заходам</w:t>
      </w:r>
      <w:r>
        <w:rPr>
          <w:rFonts w:eastAsia="Times New Roman"/>
          <w:bCs/>
          <w:lang w:val="uk-UA" w:eastAsia="zh-CN"/>
        </w:rPr>
        <w:t xml:space="preserve"> Програми.</w:t>
      </w:r>
    </w:p>
    <w:p w:rsidR="00AF5C34" w:rsidRPr="00753362" w:rsidRDefault="00AF5C34" w:rsidP="00AF5C34">
      <w:pPr>
        <w:suppressAutoHyphens/>
        <w:ind w:firstLine="709"/>
        <w:contextualSpacing/>
        <w:jc w:val="both"/>
        <w:outlineLvl w:val="0"/>
        <w:rPr>
          <w:rFonts w:eastAsia="Times New Roman"/>
          <w:bCs/>
          <w:lang w:val="uk-UA" w:eastAsia="zh-CN"/>
        </w:rPr>
      </w:pPr>
    </w:p>
    <w:p w:rsidR="00AF5C34" w:rsidRPr="00753362" w:rsidRDefault="00AF5C34" w:rsidP="00AF5C34">
      <w:pPr>
        <w:suppressAutoHyphens/>
        <w:ind w:firstLine="709"/>
        <w:contextualSpacing/>
        <w:jc w:val="both"/>
        <w:outlineLvl w:val="0"/>
        <w:rPr>
          <w:rFonts w:eastAsia="Times New Roman"/>
          <w:bCs/>
          <w:lang w:val="uk-UA" w:eastAsia="zh-CN"/>
        </w:rPr>
      </w:pPr>
    </w:p>
    <w:p w:rsidR="00AF5C34" w:rsidRPr="00753362" w:rsidRDefault="00AF5C34" w:rsidP="00AF5C34">
      <w:pPr>
        <w:suppressAutoHyphens/>
        <w:ind w:firstLine="709"/>
        <w:contextualSpacing/>
        <w:jc w:val="both"/>
        <w:outlineLvl w:val="0"/>
        <w:rPr>
          <w:rFonts w:eastAsia="Times New Roman"/>
          <w:bCs/>
          <w:lang w:val="uk-UA" w:eastAsia="zh-CN"/>
        </w:rPr>
      </w:pPr>
    </w:p>
    <w:p w:rsidR="00AF5C34" w:rsidRPr="00F025E1" w:rsidRDefault="00AF5C34" w:rsidP="00AF5C34">
      <w:pPr>
        <w:tabs>
          <w:tab w:val="left" w:pos="2700"/>
        </w:tabs>
        <w:contextualSpacing/>
        <w:jc w:val="both"/>
        <w:rPr>
          <w:lang w:val="uk-UA"/>
        </w:rPr>
      </w:pPr>
      <w:r w:rsidRPr="00F025E1">
        <w:rPr>
          <w:lang w:val="uk-UA"/>
        </w:rPr>
        <w:t xml:space="preserve">Директор Департаменту </w:t>
      </w:r>
      <w:r w:rsidRPr="00F025E1">
        <w:rPr>
          <w:lang w:val="uk-UA"/>
        </w:rPr>
        <w:tab/>
      </w:r>
      <w:r w:rsidRPr="00F025E1">
        <w:rPr>
          <w:lang w:val="uk-UA"/>
        </w:rPr>
        <w:tab/>
      </w:r>
      <w:r w:rsidRPr="00F025E1">
        <w:rPr>
          <w:lang w:val="uk-UA"/>
        </w:rPr>
        <w:tab/>
        <w:t xml:space="preserve">            </w:t>
      </w:r>
      <w:r>
        <w:rPr>
          <w:lang w:val="uk-UA"/>
        </w:rPr>
        <w:t xml:space="preserve">  </w:t>
      </w:r>
      <w:r w:rsidRPr="00F025E1">
        <w:rPr>
          <w:lang w:val="uk-UA"/>
        </w:rPr>
        <w:t xml:space="preserve">                              </w:t>
      </w:r>
      <w:r>
        <w:rPr>
          <w:lang w:val="uk-UA"/>
        </w:rPr>
        <w:t xml:space="preserve">   </w:t>
      </w:r>
      <w:r w:rsidRPr="00F025E1">
        <w:rPr>
          <w:lang w:val="uk-UA"/>
        </w:rPr>
        <w:t xml:space="preserve"> Владислав РАСПОРОВСЬКИЙ</w:t>
      </w:r>
    </w:p>
    <w:p w:rsidR="00AF5C34" w:rsidRPr="00F025E1" w:rsidRDefault="00AF5C34" w:rsidP="00AF5C34">
      <w:pPr>
        <w:tabs>
          <w:tab w:val="left" w:pos="567"/>
        </w:tabs>
        <w:contextualSpacing/>
        <w:jc w:val="both"/>
        <w:rPr>
          <w:lang w:val="uk-UA"/>
        </w:rPr>
      </w:pPr>
      <w:r w:rsidRPr="00F025E1">
        <w:rPr>
          <w:lang w:val="uk-UA"/>
        </w:rPr>
        <w:t>житлово-комунального господарства</w:t>
      </w:r>
    </w:p>
    <w:p w:rsidR="00AF5C34" w:rsidRPr="00F025E1" w:rsidRDefault="00AF5C34" w:rsidP="00AF5C34">
      <w:pPr>
        <w:tabs>
          <w:tab w:val="left" w:pos="567"/>
        </w:tabs>
        <w:contextualSpacing/>
        <w:jc w:val="both"/>
        <w:rPr>
          <w:lang w:val="uk-UA"/>
        </w:rPr>
      </w:pPr>
      <w:r w:rsidRPr="00F025E1">
        <w:rPr>
          <w:lang w:val="uk-UA"/>
        </w:rPr>
        <w:t>та капітального будівництва</w:t>
      </w:r>
    </w:p>
    <w:p w:rsidR="00AF5C34" w:rsidRPr="0031573D" w:rsidRDefault="00AF5C34" w:rsidP="00AF5C34">
      <w:pPr>
        <w:suppressAutoHyphens/>
        <w:ind w:firstLine="709"/>
        <w:contextualSpacing/>
        <w:jc w:val="both"/>
        <w:outlineLvl w:val="0"/>
        <w:rPr>
          <w:rFonts w:eastAsia="Times New Roman"/>
          <w:bCs/>
          <w:lang w:val="uk-UA" w:eastAsia="zh-CN"/>
        </w:rPr>
      </w:pPr>
    </w:p>
    <w:p w:rsidR="00AF5C34" w:rsidRDefault="00AF5C34" w:rsidP="00AF5C34">
      <w:pPr>
        <w:tabs>
          <w:tab w:val="left" w:pos="567"/>
        </w:tabs>
        <w:contextualSpacing/>
        <w:jc w:val="both"/>
        <w:rPr>
          <w:rFonts w:eastAsia="Calibri" w:cs="Times New Roman"/>
          <w:lang w:val="uk-UA" w:eastAsia="en-US"/>
        </w:rPr>
      </w:pPr>
    </w:p>
    <w:p w:rsidR="00AF5C34" w:rsidRPr="003A0E75" w:rsidRDefault="00AF5C34" w:rsidP="003A0E75">
      <w:pPr>
        <w:rPr>
          <w:lang w:val="uk-UA"/>
        </w:rPr>
      </w:pPr>
    </w:p>
    <w:p w:rsidR="00CB78F6" w:rsidRPr="003A0E75" w:rsidRDefault="00CB78F6" w:rsidP="005E5D1D">
      <w:pPr>
        <w:ind w:firstLine="10632"/>
        <w:rPr>
          <w:rFonts w:eastAsia="Calibri" w:cs="Times New Roman"/>
          <w:lang w:val="uk-UA" w:eastAsia="en-US"/>
        </w:rPr>
      </w:pPr>
    </w:p>
    <w:sectPr w:rsidR="00CB78F6" w:rsidRPr="003A0E75" w:rsidSect="00AF5C34">
      <w:type w:val="continuous"/>
      <w:pgSz w:w="11906" w:h="16838"/>
      <w:pgMar w:top="567"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E3F" w:rsidRDefault="00FF1E3F">
      <w:r>
        <w:separator/>
      </w:r>
    </w:p>
  </w:endnote>
  <w:endnote w:type="continuationSeparator" w:id="0">
    <w:p w:rsidR="00FF1E3F" w:rsidRDefault="00FF1E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E3F" w:rsidRDefault="00FF1E3F">
      <w:r>
        <w:separator/>
      </w:r>
    </w:p>
  </w:footnote>
  <w:footnote w:type="continuationSeparator" w:id="0">
    <w:p w:rsidR="00FF1E3F" w:rsidRDefault="00FF1E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BD4" w:rsidRDefault="000C0ABC" w:rsidP="003319DC">
    <w:pPr>
      <w:pStyle w:val="a5"/>
      <w:jc w:val="center"/>
    </w:pPr>
    <w:r>
      <w:fldChar w:fldCharType="begin"/>
    </w:r>
    <w:r w:rsidR="00004BD4">
      <w:instrText>PAGE   \* MERGEFORMAT</w:instrText>
    </w:r>
    <w:r>
      <w:fldChar w:fldCharType="separate"/>
    </w:r>
    <w:r w:rsidR="009A7023">
      <w:rPr>
        <w:noProof/>
      </w:rPr>
      <w:t>12</w:t>
    </w:r>
    <w:r>
      <w:fldChar w:fldCharType="end"/>
    </w:r>
  </w:p>
  <w:p w:rsidR="00004BD4" w:rsidRDefault="00004BD4" w:rsidP="003319DC">
    <w:pPr>
      <w:pStyle w:val="a5"/>
      <w:jc w:val="right"/>
    </w:pPr>
    <w:r>
      <w:t xml:space="preserve">          </w:t>
    </w:r>
    <w:proofErr w:type="spellStart"/>
    <w:r w:rsidRPr="00D5660D">
      <w:t>продовження</w:t>
    </w:r>
    <w:proofErr w:type="spellEnd"/>
    <w:r w:rsidRPr="00D5660D">
      <w:t xml:space="preserve"> </w:t>
    </w:r>
    <w:proofErr w:type="spellStart"/>
    <w:r w:rsidRPr="00D5660D">
      <w:t>додатку</w:t>
    </w:r>
    <w:proofErr w:type="spellEnd"/>
  </w:p>
  <w:p w:rsidR="00004BD4" w:rsidRDefault="00004BD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BD4" w:rsidRDefault="00004BD4" w:rsidP="003319DC">
    <w:pPr>
      <w:pStyle w:val="a5"/>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BD4" w:rsidRDefault="000C0ABC">
    <w:pPr>
      <w:pStyle w:val="a5"/>
      <w:jc w:val="center"/>
    </w:pPr>
    <w:r>
      <w:fldChar w:fldCharType="begin"/>
    </w:r>
    <w:r w:rsidR="00004BD4">
      <w:instrText>PAGE   \* MERGEFORMAT</w:instrText>
    </w:r>
    <w:r>
      <w:fldChar w:fldCharType="separate"/>
    </w:r>
    <w:r w:rsidR="009A7023">
      <w:rPr>
        <w:noProof/>
      </w:rPr>
      <w:t>19</w:t>
    </w:r>
    <w:r>
      <w:fldChar w:fldCharType="end"/>
    </w:r>
  </w:p>
  <w:p w:rsidR="00004BD4" w:rsidRPr="00CB78F6" w:rsidRDefault="00004BD4" w:rsidP="003319DC">
    <w:pPr>
      <w:pStyle w:val="a5"/>
      <w:jc w:val="right"/>
      <w:rPr>
        <w:lang w:val="uk-UA"/>
      </w:rPr>
    </w:pPr>
    <w:r w:rsidRPr="00CB78F6">
      <w:rPr>
        <w:lang w:val="uk-UA"/>
      </w:rPr>
      <w:t>продовження додатку</w:t>
    </w:r>
  </w:p>
  <w:p w:rsidR="00004BD4" w:rsidRDefault="00004BD4">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3786304"/>
      <w:docPartObj>
        <w:docPartGallery w:val="Page Numbers (Top of Page)"/>
        <w:docPartUnique/>
      </w:docPartObj>
    </w:sdtPr>
    <w:sdtContent>
      <w:p w:rsidR="00AF5C34" w:rsidRDefault="000C0ABC">
        <w:pPr>
          <w:pStyle w:val="a5"/>
          <w:jc w:val="center"/>
        </w:pPr>
        <w:r>
          <w:fldChar w:fldCharType="begin"/>
        </w:r>
        <w:r w:rsidR="00AF5C34">
          <w:instrText>PAGE   \* MERGEFORMAT</w:instrText>
        </w:r>
        <w:r>
          <w:fldChar w:fldCharType="separate"/>
        </w:r>
        <w:r w:rsidR="009A7023">
          <w:rPr>
            <w:noProof/>
          </w:rPr>
          <w:t>4</w:t>
        </w:r>
        <w:r>
          <w:fldChar w:fldCharType="end"/>
        </w:r>
      </w:p>
    </w:sdtContent>
  </w:sdt>
  <w:p w:rsidR="00AF5C34" w:rsidRPr="00AF5C34" w:rsidRDefault="00AF5C34" w:rsidP="00AF5C34">
    <w:pPr>
      <w:pStyle w:val="a5"/>
      <w:jc w:val="right"/>
      <w:rPr>
        <w:lang w:val="uk-UA"/>
      </w:rPr>
    </w:pPr>
    <w:r>
      <w:rPr>
        <w:lang w:val="uk-UA"/>
      </w:rPr>
      <w:t>продовження порівняльної таблиці</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C34" w:rsidRDefault="00AF5C34" w:rsidP="003319DC">
    <w:pPr>
      <w:pStyle w:val="a5"/>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C34" w:rsidRPr="00AF5C34" w:rsidRDefault="00AF5C34" w:rsidP="00AF5C34">
    <w:pPr>
      <w:pStyle w:val="a5"/>
      <w:jc w:val="center"/>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9"/>
    <w:lvl w:ilvl="0">
      <w:start w:val="1"/>
      <w:numFmt w:val="decimal"/>
      <w:lvlText w:val="%1."/>
      <w:lvlJc w:val="left"/>
      <w:pPr>
        <w:tabs>
          <w:tab w:val="num" w:pos="0"/>
        </w:tabs>
        <w:ind w:left="1069" w:hanging="360"/>
      </w:pPr>
      <w:rPr>
        <w:rFonts w:hint="default"/>
      </w:rPr>
    </w:lvl>
  </w:abstractNum>
  <w:abstractNum w:abstractNumId="1">
    <w:nsid w:val="0000001A"/>
    <w:multiLevelType w:val="multilevel"/>
    <w:tmpl w:val="0000001A"/>
    <w:name w:val="WW8Num30"/>
    <w:lvl w:ilvl="0">
      <w:start w:val="1"/>
      <w:numFmt w:val="bullet"/>
      <w:lvlText w:val="-"/>
      <w:lvlJc w:val="left"/>
      <w:pPr>
        <w:tabs>
          <w:tab w:val="num" w:pos="927"/>
        </w:tabs>
        <w:ind w:left="927" w:hanging="360"/>
      </w:pPr>
      <w:rPr>
        <w:rFonts w:ascii="Times New Roman" w:hAnsi="Times New Roman" w:cs="Times New Roman" w:hint="default"/>
        <w:color w:val="000000"/>
        <w:sz w:val="20"/>
        <w:szCs w:val="24"/>
        <w:lang w:val="uk-UA" w:eastAsia="uk-UA"/>
      </w:rPr>
    </w:lvl>
    <w:lvl w:ilvl="1">
      <w:start w:val="1"/>
      <w:numFmt w:val="bullet"/>
      <w:lvlText w:val="o"/>
      <w:lvlJc w:val="left"/>
      <w:pPr>
        <w:tabs>
          <w:tab w:val="num" w:pos="1647"/>
        </w:tabs>
        <w:ind w:left="1647" w:hanging="360"/>
      </w:pPr>
      <w:rPr>
        <w:rFonts w:ascii="Courier New" w:hAnsi="Courier New" w:cs="Courier New" w:hint="default"/>
        <w:sz w:val="20"/>
      </w:rPr>
    </w:lvl>
    <w:lvl w:ilvl="2">
      <w:start w:val="1"/>
      <w:numFmt w:val="bullet"/>
      <w:lvlText w:val=""/>
      <w:lvlJc w:val="left"/>
      <w:pPr>
        <w:tabs>
          <w:tab w:val="num" w:pos="2367"/>
        </w:tabs>
        <w:ind w:left="2367" w:hanging="360"/>
      </w:pPr>
      <w:rPr>
        <w:rFonts w:ascii="Wingdings" w:hAnsi="Wingdings" w:cs="Wingdings" w:hint="default"/>
        <w:sz w:val="20"/>
      </w:rPr>
    </w:lvl>
    <w:lvl w:ilvl="3">
      <w:start w:val="1"/>
      <w:numFmt w:val="bullet"/>
      <w:lvlText w:val=""/>
      <w:lvlJc w:val="left"/>
      <w:pPr>
        <w:tabs>
          <w:tab w:val="num" w:pos="3087"/>
        </w:tabs>
        <w:ind w:left="3087" w:hanging="360"/>
      </w:pPr>
      <w:rPr>
        <w:rFonts w:ascii="Wingdings" w:hAnsi="Wingdings" w:cs="Wingdings" w:hint="default"/>
        <w:sz w:val="20"/>
      </w:rPr>
    </w:lvl>
    <w:lvl w:ilvl="4">
      <w:start w:val="1"/>
      <w:numFmt w:val="bullet"/>
      <w:lvlText w:val=""/>
      <w:lvlJc w:val="left"/>
      <w:pPr>
        <w:tabs>
          <w:tab w:val="num" w:pos="3807"/>
        </w:tabs>
        <w:ind w:left="3807" w:hanging="360"/>
      </w:pPr>
      <w:rPr>
        <w:rFonts w:ascii="Wingdings" w:hAnsi="Wingdings" w:cs="Wingdings" w:hint="default"/>
        <w:sz w:val="20"/>
      </w:rPr>
    </w:lvl>
    <w:lvl w:ilvl="5">
      <w:start w:val="1"/>
      <w:numFmt w:val="bullet"/>
      <w:lvlText w:val=""/>
      <w:lvlJc w:val="left"/>
      <w:pPr>
        <w:tabs>
          <w:tab w:val="num" w:pos="4527"/>
        </w:tabs>
        <w:ind w:left="4527" w:hanging="360"/>
      </w:pPr>
      <w:rPr>
        <w:rFonts w:ascii="Wingdings" w:hAnsi="Wingdings" w:cs="Wingdings" w:hint="default"/>
        <w:sz w:val="20"/>
      </w:rPr>
    </w:lvl>
    <w:lvl w:ilvl="6">
      <w:start w:val="1"/>
      <w:numFmt w:val="bullet"/>
      <w:lvlText w:val=""/>
      <w:lvlJc w:val="left"/>
      <w:pPr>
        <w:tabs>
          <w:tab w:val="num" w:pos="5247"/>
        </w:tabs>
        <w:ind w:left="5247" w:hanging="360"/>
      </w:pPr>
      <w:rPr>
        <w:rFonts w:ascii="Wingdings" w:hAnsi="Wingdings" w:cs="Wingdings" w:hint="default"/>
        <w:sz w:val="20"/>
      </w:rPr>
    </w:lvl>
    <w:lvl w:ilvl="7">
      <w:start w:val="1"/>
      <w:numFmt w:val="bullet"/>
      <w:lvlText w:val=""/>
      <w:lvlJc w:val="left"/>
      <w:pPr>
        <w:tabs>
          <w:tab w:val="num" w:pos="5967"/>
        </w:tabs>
        <w:ind w:left="5967" w:hanging="360"/>
      </w:pPr>
      <w:rPr>
        <w:rFonts w:ascii="Wingdings" w:hAnsi="Wingdings" w:cs="Wingdings" w:hint="default"/>
        <w:sz w:val="20"/>
      </w:rPr>
    </w:lvl>
    <w:lvl w:ilvl="8">
      <w:start w:val="1"/>
      <w:numFmt w:val="bullet"/>
      <w:lvlText w:val=""/>
      <w:lvlJc w:val="left"/>
      <w:pPr>
        <w:tabs>
          <w:tab w:val="num" w:pos="6687"/>
        </w:tabs>
        <w:ind w:left="6687" w:hanging="360"/>
      </w:pPr>
      <w:rPr>
        <w:rFonts w:ascii="Wingdings" w:hAnsi="Wingdings" w:cs="Wingdings" w:hint="default"/>
        <w:sz w:val="20"/>
      </w:rPr>
    </w:lvl>
  </w:abstractNum>
  <w:abstractNum w:abstractNumId="2">
    <w:nsid w:val="005726C5"/>
    <w:multiLevelType w:val="multilevel"/>
    <w:tmpl w:val="292C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0F2642"/>
    <w:multiLevelType w:val="multilevel"/>
    <w:tmpl w:val="E572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33304A"/>
    <w:multiLevelType w:val="multilevel"/>
    <w:tmpl w:val="6C42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ED3B25"/>
    <w:multiLevelType w:val="hybridMultilevel"/>
    <w:tmpl w:val="C8CEFF0E"/>
    <w:lvl w:ilvl="0" w:tplc="EA02F17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237D79"/>
    <w:multiLevelType w:val="multilevel"/>
    <w:tmpl w:val="AE76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95310A"/>
    <w:multiLevelType w:val="multilevel"/>
    <w:tmpl w:val="0116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934B48"/>
    <w:multiLevelType w:val="multilevel"/>
    <w:tmpl w:val="8A2E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302E4E"/>
    <w:multiLevelType w:val="hybridMultilevel"/>
    <w:tmpl w:val="030C4CE4"/>
    <w:lvl w:ilvl="0" w:tplc="4666142A">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0">
    <w:nsid w:val="19241E2A"/>
    <w:multiLevelType w:val="multilevel"/>
    <w:tmpl w:val="AC82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5C3DC5"/>
    <w:multiLevelType w:val="multilevel"/>
    <w:tmpl w:val="C38EB8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F1E6D9F"/>
    <w:multiLevelType w:val="multilevel"/>
    <w:tmpl w:val="973E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DB2F77"/>
    <w:multiLevelType w:val="multilevel"/>
    <w:tmpl w:val="3E2C9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A9219D"/>
    <w:multiLevelType w:val="multilevel"/>
    <w:tmpl w:val="88524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551773"/>
    <w:multiLevelType w:val="multilevel"/>
    <w:tmpl w:val="722C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981C82"/>
    <w:multiLevelType w:val="multilevel"/>
    <w:tmpl w:val="B21A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880948"/>
    <w:multiLevelType w:val="multilevel"/>
    <w:tmpl w:val="5C54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3F5086"/>
    <w:multiLevelType w:val="hybridMultilevel"/>
    <w:tmpl w:val="67802E9E"/>
    <w:lvl w:ilvl="0" w:tplc="7AEADB86">
      <w:start w:val="4"/>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35677BCA"/>
    <w:multiLevelType w:val="hybridMultilevel"/>
    <w:tmpl w:val="D354BFAC"/>
    <w:lvl w:ilvl="0" w:tplc="AFC214BA">
      <w:start w:val="1"/>
      <w:numFmt w:val="decimal"/>
      <w:lvlText w:val="%1."/>
      <w:lvlJc w:val="left"/>
      <w:pPr>
        <w:ind w:left="1068" w:hanging="360"/>
      </w:pPr>
      <w:rPr>
        <w:rFonts w:ascii="Times New Roman" w:eastAsia="Calibri" w:hAnsi="Times New Roman" w:cs="Times New Roman"/>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3CB707D2"/>
    <w:multiLevelType w:val="multilevel"/>
    <w:tmpl w:val="6FEE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762ADA"/>
    <w:multiLevelType w:val="multilevel"/>
    <w:tmpl w:val="686A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E31745"/>
    <w:multiLevelType w:val="hybridMultilevel"/>
    <w:tmpl w:val="919A4986"/>
    <w:lvl w:ilvl="0" w:tplc="40EAD142">
      <w:start w:val="2025"/>
      <w:numFmt w:val="decimal"/>
      <w:lvlText w:val="%1"/>
      <w:lvlJc w:val="left"/>
      <w:pPr>
        <w:ind w:left="1047" w:hanging="4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0D435D1"/>
    <w:multiLevelType w:val="hybridMultilevel"/>
    <w:tmpl w:val="5AF0094E"/>
    <w:lvl w:ilvl="0" w:tplc="BF7C77D4">
      <w:start w:val="1"/>
      <w:numFmt w:val="bullet"/>
      <w:lvlText w:val="-"/>
      <w:lvlJc w:val="left"/>
      <w:pPr>
        <w:ind w:left="502" w:hanging="360"/>
      </w:pPr>
      <w:rPr>
        <w:rFonts w:ascii="Times New Roman" w:eastAsia="Calibri"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4">
    <w:nsid w:val="418F3E9D"/>
    <w:multiLevelType w:val="multilevel"/>
    <w:tmpl w:val="AF88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D46FF8"/>
    <w:multiLevelType w:val="multilevel"/>
    <w:tmpl w:val="BD6A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566838"/>
    <w:multiLevelType w:val="multilevel"/>
    <w:tmpl w:val="D7F0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6802C0"/>
    <w:multiLevelType w:val="multilevel"/>
    <w:tmpl w:val="6D0C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2401D3"/>
    <w:multiLevelType w:val="multilevel"/>
    <w:tmpl w:val="3DA6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A16D41"/>
    <w:multiLevelType w:val="hybridMultilevel"/>
    <w:tmpl w:val="F3BE67F0"/>
    <w:lvl w:ilvl="0" w:tplc="A5F65BFA">
      <w:start w:val="2025"/>
      <w:numFmt w:val="bullet"/>
      <w:lvlText w:val="-"/>
      <w:lvlJc w:val="left"/>
      <w:pPr>
        <w:ind w:left="720" w:hanging="360"/>
      </w:pPr>
      <w:rPr>
        <w:rFonts w:ascii="Times New Roman" w:eastAsia="MS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2223757"/>
    <w:multiLevelType w:val="multilevel"/>
    <w:tmpl w:val="6E56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D72D89"/>
    <w:multiLevelType w:val="multilevel"/>
    <w:tmpl w:val="1E44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ED758C"/>
    <w:multiLevelType w:val="multilevel"/>
    <w:tmpl w:val="9CD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3A5CE8"/>
    <w:multiLevelType w:val="hybridMultilevel"/>
    <w:tmpl w:val="AF2252C6"/>
    <w:lvl w:ilvl="0" w:tplc="C6600AC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AC04465"/>
    <w:multiLevelType w:val="hybridMultilevel"/>
    <w:tmpl w:val="F4029798"/>
    <w:lvl w:ilvl="0" w:tplc="72743C84">
      <w:start w:val="1"/>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5">
    <w:nsid w:val="62C97325"/>
    <w:multiLevelType w:val="hybridMultilevel"/>
    <w:tmpl w:val="83E8C560"/>
    <w:lvl w:ilvl="0" w:tplc="703E863A">
      <w:start w:val="1"/>
      <w:numFmt w:val="decimal"/>
      <w:lvlText w:val="%1."/>
      <w:lvlJc w:val="center"/>
      <w:pPr>
        <w:ind w:left="720" w:hanging="360"/>
      </w:pPr>
      <w:rPr>
        <w:rFonts w:hint="default"/>
        <w:color w:val="auto"/>
      </w:rPr>
    </w:lvl>
    <w:lvl w:ilvl="1" w:tplc="F3186404" w:tentative="1">
      <w:start w:val="1"/>
      <w:numFmt w:val="lowerLetter"/>
      <w:lvlText w:val="%2."/>
      <w:lvlJc w:val="left"/>
      <w:pPr>
        <w:ind w:left="1440" w:hanging="360"/>
      </w:pPr>
    </w:lvl>
    <w:lvl w:ilvl="2" w:tplc="61EE5504" w:tentative="1">
      <w:start w:val="1"/>
      <w:numFmt w:val="lowerRoman"/>
      <w:lvlText w:val="%3."/>
      <w:lvlJc w:val="right"/>
      <w:pPr>
        <w:ind w:left="2160" w:hanging="180"/>
      </w:pPr>
    </w:lvl>
    <w:lvl w:ilvl="3" w:tplc="D85862A2" w:tentative="1">
      <w:start w:val="1"/>
      <w:numFmt w:val="decimal"/>
      <w:lvlText w:val="%4."/>
      <w:lvlJc w:val="left"/>
      <w:pPr>
        <w:ind w:left="2880" w:hanging="360"/>
      </w:pPr>
    </w:lvl>
    <w:lvl w:ilvl="4" w:tplc="349CD19E" w:tentative="1">
      <w:start w:val="1"/>
      <w:numFmt w:val="lowerLetter"/>
      <w:lvlText w:val="%5."/>
      <w:lvlJc w:val="left"/>
      <w:pPr>
        <w:ind w:left="3600" w:hanging="360"/>
      </w:pPr>
    </w:lvl>
    <w:lvl w:ilvl="5" w:tplc="5920A378" w:tentative="1">
      <w:start w:val="1"/>
      <w:numFmt w:val="lowerRoman"/>
      <w:lvlText w:val="%6."/>
      <w:lvlJc w:val="right"/>
      <w:pPr>
        <w:ind w:left="4320" w:hanging="180"/>
      </w:pPr>
    </w:lvl>
    <w:lvl w:ilvl="6" w:tplc="D66C753A" w:tentative="1">
      <w:start w:val="1"/>
      <w:numFmt w:val="decimal"/>
      <w:lvlText w:val="%7."/>
      <w:lvlJc w:val="left"/>
      <w:pPr>
        <w:ind w:left="5040" w:hanging="360"/>
      </w:pPr>
    </w:lvl>
    <w:lvl w:ilvl="7" w:tplc="9B4C1ED4" w:tentative="1">
      <w:start w:val="1"/>
      <w:numFmt w:val="lowerLetter"/>
      <w:lvlText w:val="%8."/>
      <w:lvlJc w:val="left"/>
      <w:pPr>
        <w:ind w:left="5760" w:hanging="360"/>
      </w:pPr>
    </w:lvl>
    <w:lvl w:ilvl="8" w:tplc="061A6B04" w:tentative="1">
      <w:start w:val="1"/>
      <w:numFmt w:val="lowerRoman"/>
      <w:lvlText w:val="%9."/>
      <w:lvlJc w:val="right"/>
      <w:pPr>
        <w:ind w:left="6480" w:hanging="180"/>
      </w:pPr>
    </w:lvl>
  </w:abstractNum>
  <w:abstractNum w:abstractNumId="36">
    <w:nsid w:val="63AAB217"/>
    <w:multiLevelType w:val="multilevel"/>
    <w:tmpl w:val="63AAB217"/>
    <w:name w:val="Нумерованный список 1"/>
    <w:lvl w:ilvl="0">
      <w:start w:val="5"/>
      <w:numFmt w:val="bullet"/>
      <w:lvlText w:val="-"/>
      <w:lvlJc w:val="left"/>
      <w:rPr>
        <w:rFonts w:ascii="Times New Roman" w:hAnsi="Times New Roman"/>
        <w:dstrike w:val="0"/>
      </w:rPr>
    </w:lvl>
    <w:lvl w:ilvl="1">
      <w:start w:val="1"/>
      <w:numFmt w:val="bullet"/>
      <w:lvlText w:val="o"/>
      <w:lvlJc w:val="left"/>
      <w:rPr>
        <w:rFonts w:ascii="Courier New" w:hAnsi="Courier New"/>
        <w:dstrike w:val="0"/>
      </w:rPr>
    </w:lvl>
    <w:lvl w:ilvl="2">
      <w:start w:val="1"/>
      <w:numFmt w:val="bullet"/>
      <w:lvlText w:val=""/>
      <w:lvlJc w:val="left"/>
      <w:rPr>
        <w:rFonts w:ascii="Wingdings" w:hAnsi="Wingdings"/>
        <w:dstrike w:val="0"/>
      </w:rPr>
    </w:lvl>
    <w:lvl w:ilvl="3">
      <w:start w:val="1"/>
      <w:numFmt w:val="bullet"/>
      <w:lvlText w:val=""/>
      <w:lvlJc w:val="left"/>
      <w:rPr>
        <w:rFonts w:ascii="Symbol" w:hAnsi="Symbol"/>
        <w:dstrike w:val="0"/>
      </w:rPr>
    </w:lvl>
    <w:lvl w:ilvl="4">
      <w:start w:val="1"/>
      <w:numFmt w:val="bullet"/>
      <w:lvlText w:val="o"/>
      <w:lvlJc w:val="left"/>
      <w:rPr>
        <w:rFonts w:ascii="Courier New" w:hAnsi="Courier New"/>
        <w:dstrike w:val="0"/>
      </w:rPr>
    </w:lvl>
    <w:lvl w:ilvl="5">
      <w:start w:val="1"/>
      <w:numFmt w:val="bullet"/>
      <w:lvlText w:val=""/>
      <w:lvlJc w:val="left"/>
      <w:rPr>
        <w:rFonts w:ascii="Wingdings" w:hAnsi="Wingdings"/>
        <w:dstrike w:val="0"/>
      </w:rPr>
    </w:lvl>
    <w:lvl w:ilvl="6">
      <w:start w:val="1"/>
      <w:numFmt w:val="bullet"/>
      <w:lvlText w:val=""/>
      <w:lvlJc w:val="left"/>
      <w:rPr>
        <w:rFonts w:ascii="Symbol" w:hAnsi="Symbol"/>
        <w:dstrike w:val="0"/>
      </w:rPr>
    </w:lvl>
    <w:lvl w:ilvl="7">
      <w:start w:val="1"/>
      <w:numFmt w:val="bullet"/>
      <w:lvlText w:val="o"/>
      <w:lvlJc w:val="left"/>
      <w:rPr>
        <w:rFonts w:ascii="Courier New" w:hAnsi="Courier New"/>
        <w:dstrike w:val="0"/>
      </w:rPr>
    </w:lvl>
    <w:lvl w:ilvl="8">
      <w:start w:val="1"/>
      <w:numFmt w:val="bullet"/>
      <w:lvlText w:val=""/>
      <w:lvlJc w:val="left"/>
      <w:rPr>
        <w:rFonts w:ascii="Wingdings" w:hAnsi="Wingdings"/>
        <w:dstrike w:val="0"/>
      </w:rPr>
    </w:lvl>
  </w:abstractNum>
  <w:abstractNum w:abstractNumId="37">
    <w:nsid w:val="650BEB5E"/>
    <w:multiLevelType w:val="multilevel"/>
    <w:tmpl w:val="650BEB5E"/>
    <w:lvl w:ilvl="0">
      <w:start w:val="5"/>
      <w:numFmt w:val="bullet"/>
      <w:lvlText w:val="-"/>
      <w:lvlJc w:val="left"/>
      <w:rPr>
        <w:rFonts w:ascii="Times New Roman" w:hAnsi="Times New Roman"/>
        <w:dstrike w:val="0"/>
      </w:rPr>
    </w:lvl>
    <w:lvl w:ilvl="1">
      <w:start w:val="1"/>
      <w:numFmt w:val="bullet"/>
      <w:lvlText w:val="o"/>
      <w:lvlJc w:val="left"/>
      <w:rPr>
        <w:rFonts w:ascii="Courier New" w:hAnsi="Courier New"/>
        <w:dstrike w:val="0"/>
      </w:rPr>
    </w:lvl>
    <w:lvl w:ilvl="2">
      <w:start w:val="1"/>
      <w:numFmt w:val="bullet"/>
      <w:lvlText w:val=""/>
      <w:lvlJc w:val="left"/>
      <w:rPr>
        <w:rFonts w:ascii="Wingdings" w:hAnsi="Wingdings"/>
        <w:dstrike w:val="0"/>
      </w:rPr>
    </w:lvl>
    <w:lvl w:ilvl="3">
      <w:start w:val="1"/>
      <w:numFmt w:val="bullet"/>
      <w:lvlText w:val=""/>
      <w:lvlJc w:val="left"/>
      <w:rPr>
        <w:rFonts w:ascii="Symbol" w:hAnsi="Symbol"/>
        <w:dstrike w:val="0"/>
      </w:rPr>
    </w:lvl>
    <w:lvl w:ilvl="4">
      <w:start w:val="1"/>
      <w:numFmt w:val="bullet"/>
      <w:lvlText w:val="o"/>
      <w:lvlJc w:val="left"/>
      <w:rPr>
        <w:rFonts w:ascii="Courier New" w:hAnsi="Courier New"/>
        <w:dstrike w:val="0"/>
      </w:rPr>
    </w:lvl>
    <w:lvl w:ilvl="5">
      <w:start w:val="1"/>
      <w:numFmt w:val="bullet"/>
      <w:lvlText w:val=""/>
      <w:lvlJc w:val="left"/>
      <w:rPr>
        <w:rFonts w:ascii="Wingdings" w:hAnsi="Wingdings"/>
        <w:dstrike w:val="0"/>
      </w:rPr>
    </w:lvl>
    <w:lvl w:ilvl="6">
      <w:start w:val="1"/>
      <w:numFmt w:val="bullet"/>
      <w:lvlText w:val=""/>
      <w:lvlJc w:val="left"/>
      <w:rPr>
        <w:rFonts w:ascii="Symbol" w:hAnsi="Symbol"/>
        <w:dstrike w:val="0"/>
      </w:rPr>
    </w:lvl>
    <w:lvl w:ilvl="7">
      <w:start w:val="1"/>
      <w:numFmt w:val="bullet"/>
      <w:lvlText w:val="o"/>
      <w:lvlJc w:val="left"/>
      <w:rPr>
        <w:rFonts w:ascii="Courier New" w:hAnsi="Courier New"/>
        <w:dstrike w:val="0"/>
      </w:rPr>
    </w:lvl>
    <w:lvl w:ilvl="8">
      <w:start w:val="1"/>
      <w:numFmt w:val="bullet"/>
      <w:lvlText w:val=""/>
      <w:lvlJc w:val="left"/>
      <w:rPr>
        <w:rFonts w:ascii="Wingdings" w:hAnsi="Wingdings"/>
        <w:dstrike w:val="0"/>
      </w:rPr>
    </w:lvl>
  </w:abstractNum>
  <w:abstractNum w:abstractNumId="38">
    <w:nsid w:val="68B66116"/>
    <w:multiLevelType w:val="multilevel"/>
    <w:tmpl w:val="9BB4BD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E5A410C"/>
    <w:multiLevelType w:val="hybridMultilevel"/>
    <w:tmpl w:val="7FB6E2CE"/>
    <w:lvl w:ilvl="0" w:tplc="EFF88174">
      <w:start w:val="3"/>
      <w:numFmt w:val="bullet"/>
      <w:lvlText w:val="-"/>
      <w:lvlJc w:val="left"/>
      <w:pPr>
        <w:ind w:left="720" w:hanging="360"/>
      </w:pPr>
      <w:rPr>
        <w:rFonts w:ascii="Times New Roman" w:eastAsiaTheme="minorHAnsi" w:hAnsi="Times New Roman" w:cs="Times New Roman" w:hint="default"/>
      </w:rPr>
    </w:lvl>
    <w:lvl w:ilvl="1" w:tplc="AC2A46CA" w:tentative="1">
      <w:start w:val="1"/>
      <w:numFmt w:val="bullet"/>
      <w:lvlText w:val="o"/>
      <w:lvlJc w:val="left"/>
      <w:pPr>
        <w:ind w:left="1440" w:hanging="360"/>
      </w:pPr>
      <w:rPr>
        <w:rFonts w:ascii="Courier New" w:hAnsi="Courier New" w:cs="Courier New" w:hint="default"/>
      </w:rPr>
    </w:lvl>
    <w:lvl w:ilvl="2" w:tplc="469C2C20" w:tentative="1">
      <w:start w:val="1"/>
      <w:numFmt w:val="bullet"/>
      <w:lvlText w:val=""/>
      <w:lvlJc w:val="left"/>
      <w:pPr>
        <w:ind w:left="2160" w:hanging="360"/>
      </w:pPr>
      <w:rPr>
        <w:rFonts w:ascii="Wingdings" w:hAnsi="Wingdings" w:hint="default"/>
      </w:rPr>
    </w:lvl>
    <w:lvl w:ilvl="3" w:tplc="2CC87E72" w:tentative="1">
      <w:start w:val="1"/>
      <w:numFmt w:val="bullet"/>
      <w:lvlText w:val=""/>
      <w:lvlJc w:val="left"/>
      <w:pPr>
        <w:ind w:left="2880" w:hanging="360"/>
      </w:pPr>
      <w:rPr>
        <w:rFonts w:ascii="Symbol" w:hAnsi="Symbol" w:hint="default"/>
      </w:rPr>
    </w:lvl>
    <w:lvl w:ilvl="4" w:tplc="3C82C30C" w:tentative="1">
      <w:start w:val="1"/>
      <w:numFmt w:val="bullet"/>
      <w:lvlText w:val="o"/>
      <w:lvlJc w:val="left"/>
      <w:pPr>
        <w:ind w:left="3600" w:hanging="360"/>
      </w:pPr>
      <w:rPr>
        <w:rFonts w:ascii="Courier New" w:hAnsi="Courier New" w:cs="Courier New" w:hint="default"/>
      </w:rPr>
    </w:lvl>
    <w:lvl w:ilvl="5" w:tplc="31168770" w:tentative="1">
      <w:start w:val="1"/>
      <w:numFmt w:val="bullet"/>
      <w:lvlText w:val=""/>
      <w:lvlJc w:val="left"/>
      <w:pPr>
        <w:ind w:left="4320" w:hanging="360"/>
      </w:pPr>
      <w:rPr>
        <w:rFonts w:ascii="Wingdings" w:hAnsi="Wingdings" w:hint="default"/>
      </w:rPr>
    </w:lvl>
    <w:lvl w:ilvl="6" w:tplc="366E6B52" w:tentative="1">
      <w:start w:val="1"/>
      <w:numFmt w:val="bullet"/>
      <w:lvlText w:val=""/>
      <w:lvlJc w:val="left"/>
      <w:pPr>
        <w:ind w:left="5040" w:hanging="360"/>
      </w:pPr>
      <w:rPr>
        <w:rFonts w:ascii="Symbol" w:hAnsi="Symbol" w:hint="default"/>
      </w:rPr>
    </w:lvl>
    <w:lvl w:ilvl="7" w:tplc="CB3C6A06" w:tentative="1">
      <w:start w:val="1"/>
      <w:numFmt w:val="bullet"/>
      <w:lvlText w:val="o"/>
      <w:lvlJc w:val="left"/>
      <w:pPr>
        <w:ind w:left="5760" w:hanging="360"/>
      </w:pPr>
      <w:rPr>
        <w:rFonts w:ascii="Courier New" w:hAnsi="Courier New" w:cs="Courier New" w:hint="default"/>
      </w:rPr>
    </w:lvl>
    <w:lvl w:ilvl="8" w:tplc="0450CAE8" w:tentative="1">
      <w:start w:val="1"/>
      <w:numFmt w:val="bullet"/>
      <w:lvlText w:val=""/>
      <w:lvlJc w:val="left"/>
      <w:pPr>
        <w:ind w:left="6480" w:hanging="360"/>
      </w:pPr>
      <w:rPr>
        <w:rFonts w:ascii="Wingdings" w:hAnsi="Wingdings" w:hint="default"/>
      </w:rPr>
    </w:lvl>
  </w:abstractNum>
  <w:abstractNum w:abstractNumId="40">
    <w:nsid w:val="739C7FF2"/>
    <w:multiLevelType w:val="multilevel"/>
    <w:tmpl w:val="54B04E1A"/>
    <w:lvl w:ilvl="0">
      <w:start w:val="1"/>
      <w:numFmt w:val="decimal"/>
      <w:lvlText w:val="%1."/>
      <w:lvlJc w:val="left"/>
      <w:pPr>
        <w:ind w:left="928" w:hanging="360"/>
      </w:pPr>
      <w:rPr>
        <w:rFonts w:ascii="Times New Roman" w:eastAsia="Tahoma" w:hAnsi="Times New Roman" w:cs="Times New Roman" w:hint="default"/>
        <w:b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774A2C1C"/>
    <w:multiLevelType w:val="multilevel"/>
    <w:tmpl w:val="C42A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2F6761"/>
    <w:multiLevelType w:val="hybridMultilevel"/>
    <w:tmpl w:val="3A786C2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C756561"/>
    <w:multiLevelType w:val="multilevel"/>
    <w:tmpl w:val="1268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C97BD6"/>
    <w:multiLevelType w:val="multilevel"/>
    <w:tmpl w:val="08C6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35"/>
  </w:num>
  <w:num w:numId="3">
    <w:abstractNumId w:val="33"/>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2"/>
  </w:num>
  <w:num w:numId="7">
    <w:abstractNumId w:val="41"/>
  </w:num>
  <w:num w:numId="8">
    <w:abstractNumId w:val="4"/>
  </w:num>
  <w:num w:numId="9">
    <w:abstractNumId w:val="16"/>
  </w:num>
  <w:num w:numId="10">
    <w:abstractNumId w:val="34"/>
  </w:num>
  <w:num w:numId="11">
    <w:abstractNumId w:val="1"/>
  </w:num>
  <w:num w:numId="12">
    <w:abstractNumId w:val="19"/>
  </w:num>
  <w:num w:numId="13">
    <w:abstractNumId w:val="23"/>
  </w:num>
  <w:num w:numId="14">
    <w:abstractNumId w:val="36"/>
  </w:num>
  <w:num w:numId="15">
    <w:abstractNumId w:val="18"/>
  </w:num>
  <w:num w:numId="16">
    <w:abstractNumId w:val="38"/>
  </w:num>
  <w:num w:numId="17">
    <w:abstractNumId w:val="14"/>
  </w:num>
  <w:num w:numId="18">
    <w:abstractNumId w:val="31"/>
  </w:num>
  <w:num w:numId="19">
    <w:abstractNumId w:val="15"/>
  </w:num>
  <w:num w:numId="20">
    <w:abstractNumId w:val="28"/>
  </w:num>
  <w:num w:numId="21">
    <w:abstractNumId w:val="24"/>
  </w:num>
  <w:num w:numId="22">
    <w:abstractNumId w:val="32"/>
  </w:num>
  <w:num w:numId="23">
    <w:abstractNumId w:val="44"/>
  </w:num>
  <w:num w:numId="24">
    <w:abstractNumId w:val="25"/>
  </w:num>
  <w:num w:numId="25">
    <w:abstractNumId w:val="5"/>
  </w:num>
  <w:num w:numId="26">
    <w:abstractNumId w:val="37"/>
  </w:num>
  <w:num w:numId="27">
    <w:abstractNumId w:val="27"/>
  </w:num>
  <w:num w:numId="28">
    <w:abstractNumId w:val="2"/>
  </w:num>
  <w:num w:numId="29">
    <w:abstractNumId w:val="3"/>
  </w:num>
  <w:num w:numId="30">
    <w:abstractNumId w:val="17"/>
  </w:num>
  <w:num w:numId="31">
    <w:abstractNumId w:val="12"/>
  </w:num>
  <w:num w:numId="32">
    <w:abstractNumId w:val="30"/>
  </w:num>
  <w:num w:numId="33">
    <w:abstractNumId w:val="10"/>
  </w:num>
  <w:num w:numId="34">
    <w:abstractNumId w:val="20"/>
  </w:num>
  <w:num w:numId="35">
    <w:abstractNumId w:val="26"/>
  </w:num>
  <w:num w:numId="36">
    <w:abstractNumId w:val="6"/>
  </w:num>
  <w:num w:numId="37">
    <w:abstractNumId w:val="8"/>
  </w:num>
  <w:num w:numId="38">
    <w:abstractNumId w:val="43"/>
  </w:num>
  <w:num w:numId="39">
    <w:abstractNumId w:val="7"/>
  </w:num>
  <w:num w:numId="40">
    <w:abstractNumId w:val="42"/>
  </w:num>
  <w:num w:numId="41">
    <w:abstractNumId w:val="29"/>
  </w:num>
  <w:num w:numId="42">
    <w:abstractNumId w:val="0"/>
  </w:num>
  <w:num w:numId="43">
    <w:abstractNumId w:val="29"/>
  </w:num>
  <w:num w:numId="44">
    <w:abstractNumId w:val="21"/>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631075"/>
    <w:rsid w:val="00004BD4"/>
    <w:rsid w:val="00005E2A"/>
    <w:rsid w:val="00012B6F"/>
    <w:rsid w:val="00014D71"/>
    <w:rsid w:val="000152A6"/>
    <w:rsid w:val="00017A08"/>
    <w:rsid w:val="00022AE9"/>
    <w:rsid w:val="000246B5"/>
    <w:rsid w:val="00026D69"/>
    <w:rsid w:val="00031168"/>
    <w:rsid w:val="0003531B"/>
    <w:rsid w:val="00035C8E"/>
    <w:rsid w:val="00041916"/>
    <w:rsid w:val="0004474A"/>
    <w:rsid w:val="000637AD"/>
    <w:rsid w:val="0006533E"/>
    <w:rsid w:val="00067405"/>
    <w:rsid w:val="00070B5E"/>
    <w:rsid w:val="00073455"/>
    <w:rsid w:val="000745FF"/>
    <w:rsid w:val="000770CE"/>
    <w:rsid w:val="000867EC"/>
    <w:rsid w:val="00097CC5"/>
    <w:rsid w:val="000B61BD"/>
    <w:rsid w:val="000B64E8"/>
    <w:rsid w:val="000B665D"/>
    <w:rsid w:val="000C0ABC"/>
    <w:rsid w:val="000C1C8C"/>
    <w:rsid w:val="000D108E"/>
    <w:rsid w:val="000D2F7C"/>
    <w:rsid w:val="000D4F61"/>
    <w:rsid w:val="000D7438"/>
    <w:rsid w:val="000D7B8F"/>
    <w:rsid w:val="000E0AB7"/>
    <w:rsid w:val="000E2388"/>
    <w:rsid w:val="000E53C3"/>
    <w:rsid w:val="000E7257"/>
    <w:rsid w:val="000F2E66"/>
    <w:rsid w:val="000F3780"/>
    <w:rsid w:val="000F729B"/>
    <w:rsid w:val="00104B41"/>
    <w:rsid w:val="00110D67"/>
    <w:rsid w:val="001142D2"/>
    <w:rsid w:val="00115E48"/>
    <w:rsid w:val="00116D0C"/>
    <w:rsid w:val="00117E4D"/>
    <w:rsid w:val="0014221F"/>
    <w:rsid w:val="001432CC"/>
    <w:rsid w:val="00146B89"/>
    <w:rsid w:val="00153DB0"/>
    <w:rsid w:val="00161BE1"/>
    <w:rsid w:val="001628F5"/>
    <w:rsid w:val="00166488"/>
    <w:rsid w:val="001711D4"/>
    <w:rsid w:val="00172746"/>
    <w:rsid w:val="001749E1"/>
    <w:rsid w:val="00185914"/>
    <w:rsid w:val="0019600F"/>
    <w:rsid w:val="001A00B6"/>
    <w:rsid w:val="001A62CD"/>
    <w:rsid w:val="001B2D96"/>
    <w:rsid w:val="001B6629"/>
    <w:rsid w:val="001C0243"/>
    <w:rsid w:val="001C0795"/>
    <w:rsid w:val="001C41BB"/>
    <w:rsid w:val="001E21D8"/>
    <w:rsid w:val="001E2939"/>
    <w:rsid w:val="001E4A7B"/>
    <w:rsid w:val="001E6FD7"/>
    <w:rsid w:val="00204383"/>
    <w:rsid w:val="00214941"/>
    <w:rsid w:val="00216D51"/>
    <w:rsid w:val="00222741"/>
    <w:rsid w:val="002278EC"/>
    <w:rsid w:val="002310C7"/>
    <w:rsid w:val="002315D7"/>
    <w:rsid w:val="0023262D"/>
    <w:rsid w:val="00232A0A"/>
    <w:rsid w:val="002350D3"/>
    <w:rsid w:val="00237613"/>
    <w:rsid w:val="00237E94"/>
    <w:rsid w:val="00240DC0"/>
    <w:rsid w:val="002430AE"/>
    <w:rsid w:val="00245B5D"/>
    <w:rsid w:val="00246F9E"/>
    <w:rsid w:val="002542D0"/>
    <w:rsid w:val="00257B71"/>
    <w:rsid w:val="0026127E"/>
    <w:rsid w:val="00261988"/>
    <w:rsid w:val="00262308"/>
    <w:rsid w:val="00262612"/>
    <w:rsid w:val="002654A6"/>
    <w:rsid w:val="0026756C"/>
    <w:rsid w:val="002705F7"/>
    <w:rsid w:val="002809EB"/>
    <w:rsid w:val="00281FA1"/>
    <w:rsid w:val="00284733"/>
    <w:rsid w:val="0028478B"/>
    <w:rsid w:val="0029168E"/>
    <w:rsid w:val="00293401"/>
    <w:rsid w:val="002977B9"/>
    <w:rsid w:val="002A002E"/>
    <w:rsid w:val="002A122A"/>
    <w:rsid w:val="002A3AFB"/>
    <w:rsid w:val="002A432A"/>
    <w:rsid w:val="002A642F"/>
    <w:rsid w:val="002A758D"/>
    <w:rsid w:val="002B1602"/>
    <w:rsid w:val="002B1B83"/>
    <w:rsid w:val="002B3024"/>
    <w:rsid w:val="002B613D"/>
    <w:rsid w:val="002B653D"/>
    <w:rsid w:val="002C36F2"/>
    <w:rsid w:val="002C49F2"/>
    <w:rsid w:val="002D233C"/>
    <w:rsid w:val="002D414A"/>
    <w:rsid w:val="002D6491"/>
    <w:rsid w:val="002D7C7E"/>
    <w:rsid w:val="002E0A51"/>
    <w:rsid w:val="002E3153"/>
    <w:rsid w:val="002E6906"/>
    <w:rsid w:val="002F0909"/>
    <w:rsid w:val="002F3980"/>
    <w:rsid w:val="0030550C"/>
    <w:rsid w:val="00313184"/>
    <w:rsid w:val="003131AC"/>
    <w:rsid w:val="00315849"/>
    <w:rsid w:val="003247FE"/>
    <w:rsid w:val="003253AA"/>
    <w:rsid w:val="003319DC"/>
    <w:rsid w:val="0033254A"/>
    <w:rsid w:val="00336FE1"/>
    <w:rsid w:val="00337BC8"/>
    <w:rsid w:val="003441A9"/>
    <w:rsid w:val="003513E7"/>
    <w:rsid w:val="00360544"/>
    <w:rsid w:val="00362F34"/>
    <w:rsid w:val="003632BC"/>
    <w:rsid w:val="00364FD8"/>
    <w:rsid w:val="00365BF2"/>
    <w:rsid w:val="003672A2"/>
    <w:rsid w:val="00371E3C"/>
    <w:rsid w:val="00371F4C"/>
    <w:rsid w:val="00372DE6"/>
    <w:rsid w:val="003767AA"/>
    <w:rsid w:val="00380F41"/>
    <w:rsid w:val="00381482"/>
    <w:rsid w:val="003824F3"/>
    <w:rsid w:val="00382A63"/>
    <w:rsid w:val="003913D7"/>
    <w:rsid w:val="003922AB"/>
    <w:rsid w:val="00394BAF"/>
    <w:rsid w:val="0039579B"/>
    <w:rsid w:val="003A0AAF"/>
    <w:rsid w:val="003A0E75"/>
    <w:rsid w:val="003A698F"/>
    <w:rsid w:val="003B0D96"/>
    <w:rsid w:val="003B1084"/>
    <w:rsid w:val="003C7754"/>
    <w:rsid w:val="003D47AB"/>
    <w:rsid w:val="003E5116"/>
    <w:rsid w:val="003E5F2C"/>
    <w:rsid w:val="003F0DCB"/>
    <w:rsid w:val="003F65CC"/>
    <w:rsid w:val="003F6D63"/>
    <w:rsid w:val="003F714A"/>
    <w:rsid w:val="00400503"/>
    <w:rsid w:val="00401006"/>
    <w:rsid w:val="00405783"/>
    <w:rsid w:val="00405DEA"/>
    <w:rsid w:val="00421CDE"/>
    <w:rsid w:val="00422402"/>
    <w:rsid w:val="00422487"/>
    <w:rsid w:val="0042302A"/>
    <w:rsid w:val="00423AC3"/>
    <w:rsid w:val="00426079"/>
    <w:rsid w:val="00427965"/>
    <w:rsid w:val="00431B64"/>
    <w:rsid w:val="004377B1"/>
    <w:rsid w:val="00442125"/>
    <w:rsid w:val="00442A24"/>
    <w:rsid w:val="00446A1E"/>
    <w:rsid w:val="00454D74"/>
    <w:rsid w:val="00456398"/>
    <w:rsid w:val="00457699"/>
    <w:rsid w:val="00457AF1"/>
    <w:rsid w:val="00462982"/>
    <w:rsid w:val="00466A76"/>
    <w:rsid w:val="004676C3"/>
    <w:rsid w:val="0047051D"/>
    <w:rsid w:val="00472A5F"/>
    <w:rsid w:val="00477C6A"/>
    <w:rsid w:val="00482349"/>
    <w:rsid w:val="004855F3"/>
    <w:rsid w:val="004903C1"/>
    <w:rsid w:val="004A0365"/>
    <w:rsid w:val="004A1847"/>
    <w:rsid w:val="004A2B89"/>
    <w:rsid w:val="004A47E9"/>
    <w:rsid w:val="004B44B8"/>
    <w:rsid w:val="004B60A5"/>
    <w:rsid w:val="004B7FF2"/>
    <w:rsid w:val="004C2656"/>
    <w:rsid w:val="004C5AFC"/>
    <w:rsid w:val="004D07BC"/>
    <w:rsid w:val="004D1543"/>
    <w:rsid w:val="004D19A3"/>
    <w:rsid w:val="004D67B6"/>
    <w:rsid w:val="004D6C5E"/>
    <w:rsid w:val="004E09AF"/>
    <w:rsid w:val="004E3CB1"/>
    <w:rsid w:val="004E7B99"/>
    <w:rsid w:val="004E7E5E"/>
    <w:rsid w:val="004F2D24"/>
    <w:rsid w:val="004F58F7"/>
    <w:rsid w:val="00503DF8"/>
    <w:rsid w:val="00506885"/>
    <w:rsid w:val="005100DE"/>
    <w:rsid w:val="005124B8"/>
    <w:rsid w:val="00523712"/>
    <w:rsid w:val="005249A5"/>
    <w:rsid w:val="00524B6B"/>
    <w:rsid w:val="005330FA"/>
    <w:rsid w:val="00534FF4"/>
    <w:rsid w:val="00545341"/>
    <w:rsid w:val="005502F6"/>
    <w:rsid w:val="0055346B"/>
    <w:rsid w:val="00555A97"/>
    <w:rsid w:val="00560218"/>
    <w:rsid w:val="00560B1E"/>
    <w:rsid w:val="005613A7"/>
    <w:rsid w:val="00563B77"/>
    <w:rsid w:val="00565AA3"/>
    <w:rsid w:val="00576E8D"/>
    <w:rsid w:val="00580239"/>
    <w:rsid w:val="00580B85"/>
    <w:rsid w:val="00581D45"/>
    <w:rsid w:val="0058424D"/>
    <w:rsid w:val="00584EF5"/>
    <w:rsid w:val="00585A70"/>
    <w:rsid w:val="005864C3"/>
    <w:rsid w:val="005908BC"/>
    <w:rsid w:val="00590EDE"/>
    <w:rsid w:val="005A2702"/>
    <w:rsid w:val="005B2639"/>
    <w:rsid w:val="005B2897"/>
    <w:rsid w:val="005B79D3"/>
    <w:rsid w:val="005C24B3"/>
    <w:rsid w:val="005C5E03"/>
    <w:rsid w:val="005C7C23"/>
    <w:rsid w:val="005D0239"/>
    <w:rsid w:val="005D0C09"/>
    <w:rsid w:val="005D43A5"/>
    <w:rsid w:val="005D5569"/>
    <w:rsid w:val="005E5D1D"/>
    <w:rsid w:val="005E71C6"/>
    <w:rsid w:val="005F3ECD"/>
    <w:rsid w:val="005F6EA2"/>
    <w:rsid w:val="00600E3B"/>
    <w:rsid w:val="00602587"/>
    <w:rsid w:val="006025B8"/>
    <w:rsid w:val="00602717"/>
    <w:rsid w:val="006045F3"/>
    <w:rsid w:val="006143D5"/>
    <w:rsid w:val="006144AD"/>
    <w:rsid w:val="00622E23"/>
    <w:rsid w:val="00622F95"/>
    <w:rsid w:val="00625ACD"/>
    <w:rsid w:val="00631075"/>
    <w:rsid w:val="00634984"/>
    <w:rsid w:val="00635213"/>
    <w:rsid w:val="00636631"/>
    <w:rsid w:val="0063740B"/>
    <w:rsid w:val="006531C3"/>
    <w:rsid w:val="00655E14"/>
    <w:rsid w:val="00657DFC"/>
    <w:rsid w:val="0066442D"/>
    <w:rsid w:val="00664EC0"/>
    <w:rsid w:val="00665493"/>
    <w:rsid w:val="00666096"/>
    <w:rsid w:val="00666C3A"/>
    <w:rsid w:val="00666D93"/>
    <w:rsid w:val="00666E39"/>
    <w:rsid w:val="00670944"/>
    <w:rsid w:val="00674C44"/>
    <w:rsid w:val="006879AA"/>
    <w:rsid w:val="00692A3E"/>
    <w:rsid w:val="0069328D"/>
    <w:rsid w:val="006942EE"/>
    <w:rsid w:val="00694440"/>
    <w:rsid w:val="00694455"/>
    <w:rsid w:val="006A2A20"/>
    <w:rsid w:val="006A305D"/>
    <w:rsid w:val="006B352B"/>
    <w:rsid w:val="006B6D98"/>
    <w:rsid w:val="006B7F00"/>
    <w:rsid w:val="006C28F2"/>
    <w:rsid w:val="006C4362"/>
    <w:rsid w:val="006C6E84"/>
    <w:rsid w:val="006D14B1"/>
    <w:rsid w:val="006D2F7E"/>
    <w:rsid w:val="006D3D93"/>
    <w:rsid w:val="006D4C0E"/>
    <w:rsid w:val="006D6354"/>
    <w:rsid w:val="006F0D66"/>
    <w:rsid w:val="006F0F67"/>
    <w:rsid w:val="006F13BB"/>
    <w:rsid w:val="006F3B83"/>
    <w:rsid w:val="006F4B55"/>
    <w:rsid w:val="006F5B43"/>
    <w:rsid w:val="006F7EE8"/>
    <w:rsid w:val="0070238C"/>
    <w:rsid w:val="00702C47"/>
    <w:rsid w:val="00702E38"/>
    <w:rsid w:val="00705AF8"/>
    <w:rsid w:val="00705CE2"/>
    <w:rsid w:val="00707C4C"/>
    <w:rsid w:val="00710F54"/>
    <w:rsid w:val="00713516"/>
    <w:rsid w:val="007200A4"/>
    <w:rsid w:val="00721AA9"/>
    <w:rsid w:val="0072746E"/>
    <w:rsid w:val="00740B4A"/>
    <w:rsid w:val="00741206"/>
    <w:rsid w:val="00742A2A"/>
    <w:rsid w:val="007455F3"/>
    <w:rsid w:val="00745A76"/>
    <w:rsid w:val="007510C6"/>
    <w:rsid w:val="00752FB5"/>
    <w:rsid w:val="00753036"/>
    <w:rsid w:val="0075545E"/>
    <w:rsid w:val="00757EC9"/>
    <w:rsid w:val="00760043"/>
    <w:rsid w:val="00766775"/>
    <w:rsid w:val="0076783B"/>
    <w:rsid w:val="00777F25"/>
    <w:rsid w:val="00784106"/>
    <w:rsid w:val="00785909"/>
    <w:rsid w:val="00786DAC"/>
    <w:rsid w:val="007904D4"/>
    <w:rsid w:val="0079181C"/>
    <w:rsid w:val="00795E31"/>
    <w:rsid w:val="007A329C"/>
    <w:rsid w:val="007A3FA7"/>
    <w:rsid w:val="007A72BE"/>
    <w:rsid w:val="007B1905"/>
    <w:rsid w:val="007B2BFE"/>
    <w:rsid w:val="007C4268"/>
    <w:rsid w:val="007D36E6"/>
    <w:rsid w:val="007D46FA"/>
    <w:rsid w:val="007D545B"/>
    <w:rsid w:val="007E1D91"/>
    <w:rsid w:val="007E4A9B"/>
    <w:rsid w:val="007E638A"/>
    <w:rsid w:val="007E7C25"/>
    <w:rsid w:val="007F1CF0"/>
    <w:rsid w:val="007F1DBA"/>
    <w:rsid w:val="007F5BF4"/>
    <w:rsid w:val="007F7BC8"/>
    <w:rsid w:val="008023C2"/>
    <w:rsid w:val="00803811"/>
    <w:rsid w:val="00807648"/>
    <w:rsid w:val="00807ED7"/>
    <w:rsid w:val="0081053C"/>
    <w:rsid w:val="00812AE2"/>
    <w:rsid w:val="00815082"/>
    <w:rsid w:val="00835030"/>
    <w:rsid w:val="00841499"/>
    <w:rsid w:val="00844E6E"/>
    <w:rsid w:val="00847520"/>
    <w:rsid w:val="008517FE"/>
    <w:rsid w:val="008518D6"/>
    <w:rsid w:val="008526F6"/>
    <w:rsid w:val="00854728"/>
    <w:rsid w:val="008600E8"/>
    <w:rsid w:val="00863079"/>
    <w:rsid w:val="008706C6"/>
    <w:rsid w:val="00877F34"/>
    <w:rsid w:val="00893E50"/>
    <w:rsid w:val="008945C3"/>
    <w:rsid w:val="00894AF4"/>
    <w:rsid w:val="008A2A08"/>
    <w:rsid w:val="008A3244"/>
    <w:rsid w:val="008A6BE7"/>
    <w:rsid w:val="008C272E"/>
    <w:rsid w:val="008C3F05"/>
    <w:rsid w:val="008C5407"/>
    <w:rsid w:val="008D1473"/>
    <w:rsid w:val="008D1F7F"/>
    <w:rsid w:val="008D6BD6"/>
    <w:rsid w:val="008E2AAE"/>
    <w:rsid w:val="008E6F23"/>
    <w:rsid w:val="008E7EDE"/>
    <w:rsid w:val="008F2F8F"/>
    <w:rsid w:val="008F3957"/>
    <w:rsid w:val="00901CC6"/>
    <w:rsid w:val="009066EF"/>
    <w:rsid w:val="009103DF"/>
    <w:rsid w:val="009121FA"/>
    <w:rsid w:val="00914D88"/>
    <w:rsid w:val="00915EAB"/>
    <w:rsid w:val="0091797C"/>
    <w:rsid w:val="00921331"/>
    <w:rsid w:val="009221CF"/>
    <w:rsid w:val="009221E2"/>
    <w:rsid w:val="009224A4"/>
    <w:rsid w:val="00930DDF"/>
    <w:rsid w:val="009401DF"/>
    <w:rsid w:val="00940795"/>
    <w:rsid w:val="00944904"/>
    <w:rsid w:val="00952AC2"/>
    <w:rsid w:val="0095505F"/>
    <w:rsid w:val="00955BEB"/>
    <w:rsid w:val="00955FAD"/>
    <w:rsid w:val="00960514"/>
    <w:rsid w:val="00960D1A"/>
    <w:rsid w:val="00964F58"/>
    <w:rsid w:val="009661BB"/>
    <w:rsid w:val="009702D8"/>
    <w:rsid w:val="00982659"/>
    <w:rsid w:val="009863E3"/>
    <w:rsid w:val="00992CD6"/>
    <w:rsid w:val="00993FD3"/>
    <w:rsid w:val="009A30BA"/>
    <w:rsid w:val="009A68B0"/>
    <w:rsid w:val="009A6D2A"/>
    <w:rsid w:val="009A7023"/>
    <w:rsid w:val="009B05EC"/>
    <w:rsid w:val="009B24C1"/>
    <w:rsid w:val="009C3AF1"/>
    <w:rsid w:val="009C5483"/>
    <w:rsid w:val="009C6117"/>
    <w:rsid w:val="009D18A8"/>
    <w:rsid w:val="009D5025"/>
    <w:rsid w:val="009E198B"/>
    <w:rsid w:val="009E42F3"/>
    <w:rsid w:val="009E5477"/>
    <w:rsid w:val="009F24D2"/>
    <w:rsid w:val="00A05645"/>
    <w:rsid w:val="00A0782A"/>
    <w:rsid w:val="00A1186E"/>
    <w:rsid w:val="00A16934"/>
    <w:rsid w:val="00A22B89"/>
    <w:rsid w:val="00A2693F"/>
    <w:rsid w:val="00A3327D"/>
    <w:rsid w:val="00A349F8"/>
    <w:rsid w:val="00A353F8"/>
    <w:rsid w:val="00A445D0"/>
    <w:rsid w:val="00A4611B"/>
    <w:rsid w:val="00A5256E"/>
    <w:rsid w:val="00A532DE"/>
    <w:rsid w:val="00A5415F"/>
    <w:rsid w:val="00A54E7B"/>
    <w:rsid w:val="00A63389"/>
    <w:rsid w:val="00A67FC8"/>
    <w:rsid w:val="00A71122"/>
    <w:rsid w:val="00A767F1"/>
    <w:rsid w:val="00A86264"/>
    <w:rsid w:val="00A9136C"/>
    <w:rsid w:val="00A92AA2"/>
    <w:rsid w:val="00A94598"/>
    <w:rsid w:val="00A96C91"/>
    <w:rsid w:val="00AA3D82"/>
    <w:rsid w:val="00AB537B"/>
    <w:rsid w:val="00AC2133"/>
    <w:rsid w:val="00AC3904"/>
    <w:rsid w:val="00AC6ECC"/>
    <w:rsid w:val="00AD2617"/>
    <w:rsid w:val="00AE18C4"/>
    <w:rsid w:val="00AE3646"/>
    <w:rsid w:val="00AE4A0E"/>
    <w:rsid w:val="00AE539C"/>
    <w:rsid w:val="00AF22DB"/>
    <w:rsid w:val="00AF5C34"/>
    <w:rsid w:val="00B00A5D"/>
    <w:rsid w:val="00B025A4"/>
    <w:rsid w:val="00B02AAD"/>
    <w:rsid w:val="00B175A9"/>
    <w:rsid w:val="00B1763B"/>
    <w:rsid w:val="00B20A22"/>
    <w:rsid w:val="00B31B13"/>
    <w:rsid w:val="00B35430"/>
    <w:rsid w:val="00B43608"/>
    <w:rsid w:val="00B45D29"/>
    <w:rsid w:val="00B473AB"/>
    <w:rsid w:val="00B51D9D"/>
    <w:rsid w:val="00B53B04"/>
    <w:rsid w:val="00B6491F"/>
    <w:rsid w:val="00B65400"/>
    <w:rsid w:val="00B66DE6"/>
    <w:rsid w:val="00B67A8C"/>
    <w:rsid w:val="00B67D9F"/>
    <w:rsid w:val="00B71919"/>
    <w:rsid w:val="00B71E24"/>
    <w:rsid w:val="00B7241B"/>
    <w:rsid w:val="00B72DDC"/>
    <w:rsid w:val="00B742DD"/>
    <w:rsid w:val="00B83EDA"/>
    <w:rsid w:val="00B85338"/>
    <w:rsid w:val="00B86F70"/>
    <w:rsid w:val="00B87905"/>
    <w:rsid w:val="00B923AF"/>
    <w:rsid w:val="00B9535C"/>
    <w:rsid w:val="00B9537B"/>
    <w:rsid w:val="00B96984"/>
    <w:rsid w:val="00B9746A"/>
    <w:rsid w:val="00BA0E1B"/>
    <w:rsid w:val="00BA5767"/>
    <w:rsid w:val="00BC00FB"/>
    <w:rsid w:val="00BC0700"/>
    <w:rsid w:val="00BC2538"/>
    <w:rsid w:val="00BC4198"/>
    <w:rsid w:val="00BC57CB"/>
    <w:rsid w:val="00BC59F0"/>
    <w:rsid w:val="00BD0FA4"/>
    <w:rsid w:val="00BD1B34"/>
    <w:rsid w:val="00BE046B"/>
    <w:rsid w:val="00BE1948"/>
    <w:rsid w:val="00BE42A8"/>
    <w:rsid w:val="00BF0290"/>
    <w:rsid w:val="00BF284E"/>
    <w:rsid w:val="00BF72E0"/>
    <w:rsid w:val="00C01CA0"/>
    <w:rsid w:val="00C050B5"/>
    <w:rsid w:val="00C122AC"/>
    <w:rsid w:val="00C1418A"/>
    <w:rsid w:val="00C150EE"/>
    <w:rsid w:val="00C16177"/>
    <w:rsid w:val="00C16C31"/>
    <w:rsid w:val="00C17626"/>
    <w:rsid w:val="00C27AC9"/>
    <w:rsid w:val="00C27C99"/>
    <w:rsid w:val="00C358D9"/>
    <w:rsid w:val="00C4146F"/>
    <w:rsid w:val="00C4422C"/>
    <w:rsid w:val="00C44B6F"/>
    <w:rsid w:val="00C45483"/>
    <w:rsid w:val="00C4586A"/>
    <w:rsid w:val="00C47ABC"/>
    <w:rsid w:val="00C517F9"/>
    <w:rsid w:val="00C5333F"/>
    <w:rsid w:val="00C61A78"/>
    <w:rsid w:val="00C72897"/>
    <w:rsid w:val="00C76485"/>
    <w:rsid w:val="00C778B7"/>
    <w:rsid w:val="00C77950"/>
    <w:rsid w:val="00C93A5E"/>
    <w:rsid w:val="00C967D7"/>
    <w:rsid w:val="00CA23BB"/>
    <w:rsid w:val="00CA296F"/>
    <w:rsid w:val="00CA554F"/>
    <w:rsid w:val="00CA5B29"/>
    <w:rsid w:val="00CA7836"/>
    <w:rsid w:val="00CB075A"/>
    <w:rsid w:val="00CB2AB9"/>
    <w:rsid w:val="00CB6532"/>
    <w:rsid w:val="00CB78F6"/>
    <w:rsid w:val="00CC2484"/>
    <w:rsid w:val="00CC34B9"/>
    <w:rsid w:val="00CD23D9"/>
    <w:rsid w:val="00CD3FA3"/>
    <w:rsid w:val="00CD5F8C"/>
    <w:rsid w:val="00CE695F"/>
    <w:rsid w:val="00CF6F3D"/>
    <w:rsid w:val="00D01333"/>
    <w:rsid w:val="00D04162"/>
    <w:rsid w:val="00D0489A"/>
    <w:rsid w:val="00D04CA0"/>
    <w:rsid w:val="00D12BB6"/>
    <w:rsid w:val="00D14B2C"/>
    <w:rsid w:val="00D16076"/>
    <w:rsid w:val="00D16D44"/>
    <w:rsid w:val="00D20C6E"/>
    <w:rsid w:val="00D25BFA"/>
    <w:rsid w:val="00D312CC"/>
    <w:rsid w:val="00D3787B"/>
    <w:rsid w:val="00D419B2"/>
    <w:rsid w:val="00D42A34"/>
    <w:rsid w:val="00D437AA"/>
    <w:rsid w:val="00D44E3C"/>
    <w:rsid w:val="00D553D5"/>
    <w:rsid w:val="00D57D4C"/>
    <w:rsid w:val="00D60561"/>
    <w:rsid w:val="00D61A50"/>
    <w:rsid w:val="00D648AD"/>
    <w:rsid w:val="00D7379A"/>
    <w:rsid w:val="00D7685C"/>
    <w:rsid w:val="00D76C30"/>
    <w:rsid w:val="00D80FEE"/>
    <w:rsid w:val="00D8442E"/>
    <w:rsid w:val="00D97C9A"/>
    <w:rsid w:val="00DA3C5E"/>
    <w:rsid w:val="00DA6614"/>
    <w:rsid w:val="00DA66B8"/>
    <w:rsid w:val="00DB01DF"/>
    <w:rsid w:val="00DB1D31"/>
    <w:rsid w:val="00DC2E68"/>
    <w:rsid w:val="00DC4EF8"/>
    <w:rsid w:val="00DC5B4D"/>
    <w:rsid w:val="00DC5B58"/>
    <w:rsid w:val="00DD1BDD"/>
    <w:rsid w:val="00DD292E"/>
    <w:rsid w:val="00DD47E7"/>
    <w:rsid w:val="00DD5AE9"/>
    <w:rsid w:val="00DE1A02"/>
    <w:rsid w:val="00DE214E"/>
    <w:rsid w:val="00DF381C"/>
    <w:rsid w:val="00DF3D27"/>
    <w:rsid w:val="00E07D0A"/>
    <w:rsid w:val="00E13679"/>
    <w:rsid w:val="00E1531C"/>
    <w:rsid w:val="00E165B1"/>
    <w:rsid w:val="00E1744B"/>
    <w:rsid w:val="00E21802"/>
    <w:rsid w:val="00E21B02"/>
    <w:rsid w:val="00E31023"/>
    <w:rsid w:val="00E32E4B"/>
    <w:rsid w:val="00E33945"/>
    <w:rsid w:val="00E400C7"/>
    <w:rsid w:val="00E50F9F"/>
    <w:rsid w:val="00E60D9F"/>
    <w:rsid w:val="00E61A7E"/>
    <w:rsid w:val="00E66826"/>
    <w:rsid w:val="00E70A5B"/>
    <w:rsid w:val="00E751D3"/>
    <w:rsid w:val="00E80742"/>
    <w:rsid w:val="00E85CEB"/>
    <w:rsid w:val="00E861D8"/>
    <w:rsid w:val="00E919CD"/>
    <w:rsid w:val="00E9779B"/>
    <w:rsid w:val="00EB01E2"/>
    <w:rsid w:val="00EB55FE"/>
    <w:rsid w:val="00EC1F33"/>
    <w:rsid w:val="00EE12A0"/>
    <w:rsid w:val="00EE340B"/>
    <w:rsid w:val="00EE3ADB"/>
    <w:rsid w:val="00EE50D6"/>
    <w:rsid w:val="00EE7B3C"/>
    <w:rsid w:val="00EF1292"/>
    <w:rsid w:val="00EF1CEF"/>
    <w:rsid w:val="00F04394"/>
    <w:rsid w:val="00F04868"/>
    <w:rsid w:val="00F12CCA"/>
    <w:rsid w:val="00F13937"/>
    <w:rsid w:val="00F15E4B"/>
    <w:rsid w:val="00F16B49"/>
    <w:rsid w:val="00F176A2"/>
    <w:rsid w:val="00F17C99"/>
    <w:rsid w:val="00F23A04"/>
    <w:rsid w:val="00F24B30"/>
    <w:rsid w:val="00F31048"/>
    <w:rsid w:val="00F32D90"/>
    <w:rsid w:val="00F32F97"/>
    <w:rsid w:val="00F45873"/>
    <w:rsid w:val="00F514AC"/>
    <w:rsid w:val="00F54B56"/>
    <w:rsid w:val="00F5745C"/>
    <w:rsid w:val="00F61890"/>
    <w:rsid w:val="00F62FBA"/>
    <w:rsid w:val="00F650CA"/>
    <w:rsid w:val="00F666B9"/>
    <w:rsid w:val="00F67E5B"/>
    <w:rsid w:val="00F7097A"/>
    <w:rsid w:val="00F70BAC"/>
    <w:rsid w:val="00F75978"/>
    <w:rsid w:val="00F75C17"/>
    <w:rsid w:val="00F760E5"/>
    <w:rsid w:val="00F76AD8"/>
    <w:rsid w:val="00F777BD"/>
    <w:rsid w:val="00F811DA"/>
    <w:rsid w:val="00F834EF"/>
    <w:rsid w:val="00F86459"/>
    <w:rsid w:val="00F86C52"/>
    <w:rsid w:val="00FA5A4E"/>
    <w:rsid w:val="00FB6811"/>
    <w:rsid w:val="00FC027D"/>
    <w:rsid w:val="00FC4AF5"/>
    <w:rsid w:val="00FC69DC"/>
    <w:rsid w:val="00FC7952"/>
    <w:rsid w:val="00FC7E06"/>
    <w:rsid w:val="00FD0440"/>
    <w:rsid w:val="00FD44EF"/>
    <w:rsid w:val="00FE7A7E"/>
    <w:rsid w:val="00FF16AF"/>
    <w:rsid w:val="00FF1E3F"/>
    <w:rsid w:val="00FF346A"/>
    <w:rsid w:val="00FF4D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612"/>
    <w:pPr>
      <w:spacing w:after="0" w:line="240" w:lineRule="auto"/>
    </w:pPr>
    <w:rPr>
      <w:rFonts w:ascii="Times New Roman" w:hAnsi="Times New Roman"/>
      <w:sz w:val="24"/>
      <w:szCs w:val="24"/>
      <w:lang w:val="ru-RU" w:eastAsia="ru-RU"/>
    </w:rPr>
  </w:style>
  <w:style w:type="paragraph" w:styleId="3">
    <w:name w:val="heading 3"/>
    <w:basedOn w:val="a"/>
    <w:next w:val="a"/>
    <w:link w:val="30"/>
    <w:uiPriority w:val="9"/>
    <w:semiHidden/>
    <w:unhideWhenUsed/>
    <w:qFormat/>
    <w:rsid w:val="00070B5E"/>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3767A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075"/>
    <w:pPr>
      <w:spacing w:after="200" w:line="276" w:lineRule="auto"/>
      <w:ind w:left="720"/>
      <w:contextualSpacing/>
    </w:pPr>
    <w:rPr>
      <w:rFonts w:ascii="Calibri" w:eastAsia="Calibri" w:hAnsi="Calibri" w:cs="Times New Roman"/>
      <w:sz w:val="22"/>
      <w:szCs w:val="22"/>
      <w:lang w:eastAsia="en-US"/>
    </w:rPr>
  </w:style>
  <w:style w:type="table" w:styleId="a4">
    <w:name w:val="Table Grid"/>
    <w:basedOn w:val="a1"/>
    <w:uiPriority w:val="39"/>
    <w:rsid w:val="00F13937"/>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A63389"/>
    <w:pPr>
      <w:tabs>
        <w:tab w:val="center" w:pos="4677"/>
        <w:tab w:val="right" w:pos="9355"/>
      </w:tabs>
    </w:pPr>
  </w:style>
  <w:style w:type="character" w:customStyle="1" w:styleId="a6">
    <w:name w:val="Верхний колонтитул Знак"/>
    <w:basedOn w:val="a0"/>
    <w:link w:val="a5"/>
    <w:uiPriority w:val="99"/>
    <w:rsid w:val="00A63389"/>
    <w:rPr>
      <w:rFonts w:ascii="Times New Roman" w:hAnsi="Times New Roman"/>
      <w:sz w:val="24"/>
      <w:szCs w:val="24"/>
      <w:lang w:val="ru-RU" w:eastAsia="ru-RU"/>
    </w:rPr>
  </w:style>
  <w:style w:type="paragraph" w:styleId="a7">
    <w:name w:val="footer"/>
    <w:basedOn w:val="a"/>
    <w:link w:val="a8"/>
    <w:unhideWhenUsed/>
    <w:rsid w:val="00A63389"/>
    <w:pPr>
      <w:tabs>
        <w:tab w:val="center" w:pos="4677"/>
        <w:tab w:val="right" w:pos="9355"/>
      </w:tabs>
    </w:pPr>
  </w:style>
  <w:style w:type="character" w:customStyle="1" w:styleId="a8">
    <w:name w:val="Нижний колонтитул Знак"/>
    <w:basedOn w:val="a0"/>
    <w:link w:val="a7"/>
    <w:rsid w:val="00A63389"/>
    <w:rPr>
      <w:rFonts w:ascii="Times New Roman" w:hAnsi="Times New Roman"/>
      <w:sz w:val="24"/>
      <w:szCs w:val="24"/>
      <w:lang w:val="ru-RU" w:eastAsia="ru-RU"/>
    </w:rPr>
  </w:style>
  <w:style w:type="paragraph" w:styleId="a9">
    <w:name w:val="No Spacing"/>
    <w:uiPriority w:val="1"/>
    <w:qFormat/>
    <w:rsid w:val="00C27AC9"/>
    <w:pPr>
      <w:spacing w:after="0" w:line="240" w:lineRule="auto"/>
    </w:pPr>
    <w:rPr>
      <w:rFonts w:ascii="Times New Roman" w:hAnsi="Times New Roman"/>
      <w:sz w:val="24"/>
      <w:szCs w:val="24"/>
      <w:lang w:val="ru-RU" w:eastAsia="ru-RU"/>
    </w:rPr>
  </w:style>
  <w:style w:type="paragraph" w:styleId="aa">
    <w:name w:val="Normal (Web)"/>
    <w:basedOn w:val="a"/>
    <w:uiPriority w:val="99"/>
    <w:unhideWhenUsed/>
    <w:rsid w:val="00F15E4B"/>
    <w:pPr>
      <w:spacing w:before="100" w:beforeAutospacing="1" w:after="100" w:afterAutospacing="1"/>
    </w:pPr>
    <w:rPr>
      <w:rFonts w:eastAsia="Times New Roman" w:cs="Times New Roman"/>
      <w:lang w:val="en-US" w:eastAsia="en-US"/>
    </w:rPr>
  </w:style>
  <w:style w:type="character" w:customStyle="1" w:styleId="40">
    <w:name w:val="Заголовок 4 Знак"/>
    <w:basedOn w:val="a0"/>
    <w:link w:val="4"/>
    <w:uiPriority w:val="9"/>
    <w:semiHidden/>
    <w:rsid w:val="003767AA"/>
    <w:rPr>
      <w:rFonts w:asciiTheme="majorHAnsi" w:eastAsiaTheme="majorEastAsia" w:hAnsiTheme="majorHAnsi" w:cstheme="majorBidi"/>
      <w:i/>
      <w:iCs/>
      <w:color w:val="365F91" w:themeColor="accent1" w:themeShade="BF"/>
      <w:sz w:val="24"/>
      <w:szCs w:val="24"/>
      <w:lang w:val="ru-RU" w:eastAsia="ru-RU"/>
    </w:rPr>
  </w:style>
  <w:style w:type="paragraph" w:customStyle="1" w:styleId="1">
    <w:name w:val="Обычный1"/>
    <w:qFormat/>
    <w:rsid w:val="00427965"/>
    <w:pPr>
      <w:pBdr>
        <w:top w:val="nil"/>
        <w:left w:val="nil"/>
        <w:bottom w:val="nil"/>
        <w:right w:val="nil"/>
        <w:between w:val="nil"/>
      </w:pBdr>
      <w:spacing w:after="0" w:line="240" w:lineRule="auto"/>
    </w:pPr>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semiHidden/>
    <w:rsid w:val="00070B5E"/>
    <w:rPr>
      <w:rFonts w:asciiTheme="majorHAnsi" w:eastAsiaTheme="majorEastAsia" w:hAnsiTheme="majorHAnsi" w:cstheme="majorBidi"/>
      <w:color w:val="243F60" w:themeColor="accent1" w:themeShade="7F"/>
      <w:sz w:val="24"/>
      <w:szCs w:val="24"/>
      <w:lang w:val="ru-RU" w:eastAsia="ru-RU"/>
    </w:rPr>
  </w:style>
  <w:style w:type="paragraph" w:styleId="ab">
    <w:name w:val="Balloon Text"/>
    <w:basedOn w:val="a"/>
    <w:link w:val="ac"/>
    <w:rsid w:val="0069328D"/>
    <w:rPr>
      <w:rFonts w:ascii="Segoe UI" w:eastAsia="Times New Roman" w:hAnsi="Segoe UI" w:cs="Segoe UI"/>
      <w:sz w:val="18"/>
      <w:szCs w:val="18"/>
      <w:lang w:val="uk-UA"/>
    </w:rPr>
  </w:style>
  <w:style w:type="character" w:customStyle="1" w:styleId="ac">
    <w:name w:val="Текст выноски Знак"/>
    <w:basedOn w:val="a0"/>
    <w:link w:val="ab"/>
    <w:rsid w:val="0069328D"/>
    <w:rPr>
      <w:rFonts w:ascii="Segoe UI" w:eastAsia="Times New Roman" w:hAnsi="Segoe UI" w:cs="Segoe UI"/>
      <w:sz w:val="18"/>
      <w:szCs w:val="18"/>
      <w:lang w:eastAsia="ru-RU"/>
    </w:rPr>
  </w:style>
  <w:style w:type="numbering" w:customStyle="1" w:styleId="10">
    <w:name w:val="Нет списка1"/>
    <w:next w:val="a2"/>
    <w:uiPriority w:val="99"/>
    <w:semiHidden/>
    <w:rsid w:val="003A0E75"/>
  </w:style>
  <w:style w:type="paragraph" w:styleId="ad">
    <w:name w:val="Body Text"/>
    <w:basedOn w:val="a"/>
    <w:link w:val="ae"/>
    <w:rsid w:val="003A0E75"/>
    <w:pPr>
      <w:spacing w:after="120"/>
    </w:pPr>
    <w:rPr>
      <w:rFonts w:eastAsia="Times New Roman" w:cs="Times New Roman"/>
      <w:lang w:val="uk-UA"/>
    </w:rPr>
  </w:style>
  <w:style w:type="character" w:customStyle="1" w:styleId="ae">
    <w:name w:val="Основной текст Знак"/>
    <w:basedOn w:val="a0"/>
    <w:link w:val="ad"/>
    <w:rsid w:val="003A0E75"/>
    <w:rPr>
      <w:rFonts w:ascii="Times New Roman" w:eastAsia="Times New Roman" w:hAnsi="Times New Roman" w:cs="Times New Roman"/>
      <w:sz w:val="24"/>
      <w:szCs w:val="24"/>
      <w:lang w:eastAsia="ru-RU"/>
    </w:rPr>
  </w:style>
  <w:style w:type="character" w:customStyle="1" w:styleId="105pt0pt">
    <w:name w:val="Основной текст + 10;5 pt;Полужирный;Интервал 0 pt"/>
    <w:rsid w:val="003A0E75"/>
    <w:rPr>
      <w:b/>
      <w:bCs/>
      <w:i w:val="0"/>
      <w:iCs w:val="0"/>
      <w:caps w:val="0"/>
      <w:smallCaps w:val="0"/>
      <w:strike w:val="0"/>
      <w:dstrike w:val="0"/>
      <w:color w:val="000000"/>
      <w:spacing w:val="2"/>
      <w:w w:val="100"/>
      <w:position w:val="0"/>
      <w:sz w:val="21"/>
      <w:szCs w:val="21"/>
      <w:u w:val="none"/>
      <w:shd w:val="clear" w:color="auto" w:fill="FFFFFF"/>
      <w:vertAlign w:val="baseline"/>
      <w:lang w:val="uk-UA"/>
    </w:rPr>
  </w:style>
  <w:style w:type="table" w:customStyle="1" w:styleId="11">
    <w:name w:val="Сетка таблицы1"/>
    <w:basedOn w:val="a1"/>
    <w:next w:val="a4"/>
    <w:uiPriority w:val="39"/>
    <w:rsid w:val="003A0E7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rsid w:val="003A0E7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3A0E75"/>
    <w:rPr>
      <w:b/>
      <w:bCs/>
    </w:rPr>
  </w:style>
  <w:style w:type="character" w:customStyle="1" w:styleId="sr-only">
    <w:name w:val="sr-only"/>
    <w:rsid w:val="003A0E75"/>
  </w:style>
  <w:style w:type="paragraph" w:customStyle="1" w:styleId="12">
    <w:name w:val="Текст1"/>
    <w:basedOn w:val="a"/>
    <w:uiPriority w:val="99"/>
    <w:rsid w:val="003A0E75"/>
    <w:pPr>
      <w:widowControl w:val="0"/>
      <w:suppressAutoHyphens/>
    </w:pPr>
    <w:rPr>
      <w:rFonts w:ascii="Courier New" w:eastAsia="MS Gothic" w:hAnsi="Courier New" w:cs="Courier New"/>
      <w:kern w:val="2"/>
      <w:sz w:val="20"/>
      <w:szCs w:val="20"/>
      <w:lang w:eastAsia="zh-CN" w:bidi="hi-IN"/>
    </w:rPr>
  </w:style>
</w:styles>
</file>

<file path=word/webSettings.xml><?xml version="1.0" encoding="utf-8"?>
<w:webSettings xmlns:r="http://schemas.openxmlformats.org/officeDocument/2006/relationships" xmlns:w="http://schemas.openxmlformats.org/wordprocessingml/2006/main">
  <w:divs>
    <w:div w:id="173495289">
      <w:bodyDiv w:val="1"/>
      <w:marLeft w:val="0"/>
      <w:marRight w:val="0"/>
      <w:marTop w:val="0"/>
      <w:marBottom w:val="0"/>
      <w:divBdr>
        <w:top w:val="none" w:sz="0" w:space="0" w:color="auto"/>
        <w:left w:val="none" w:sz="0" w:space="0" w:color="auto"/>
        <w:bottom w:val="none" w:sz="0" w:space="0" w:color="auto"/>
        <w:right w:val="none" w:sz="0" w:space="0" w:color="auto"/>
      </w:divBdr>
    </w:div>
    <w:div w:id="295644230">
      <w:bodyDiv w:val="1"/>
      <w:marLeft w:val="0"/>
      <w:marRight w:val="0"/>
      <w:marTop w:val="0"/>
      <w:marBottom w:val="0"/>
      <w:divBdr>
        <w:top w:val="none" w:sz="0" w:space="0" w:color="auto"/>
        <w:left w:val="none" w:sz="0" w:space="0" w:color="auto"/>
        <w:bottom w:val="none" w:sz="0" w:space="0" w:color="auto"/>
        <w:right w:val="none" w:sz="0" w:space="0" w:color="auto"/>
      </w:divBdr>
    </w:div>
    <w:div w:id="297533593">
      <w:bodyDiv w:val="1"/>
      <w:marLeft w:val="0"/>
      <w:marRight w:val="0"/>
      <w:marTop w:val="0"/>
      <w:marBottom w:val="0"/>
      <w:divBdr>
        <w:top w:val="none" w:sz="0" w:space="0" w:color="auto"/>
        <w:left w:val="none" w:sz="0" w:space="0" w:color="auto"/>
        <w:bottom w:val="none" w:sz="0" w:space="0" w:color="auto"/>
        <w:right w:val="none" w:sz="0" w:space="0" w:color="auto"/>
      </w:divBdr>
    </w:div>
    <w:div w:id="332493004">
      <w:bodyDiv w:val="1"/>
      <w:marLeft w:val="0"/>
      <w:marRight w:val="0"/>
      <w:marTop w:val="0"/>
      <w:marBottom w:val="0"/>
      <w:divBdr>
        <w:top w:val="none" w:sz="0" w:space="0" w:color="auto"/>
        <w:left w:val="none" w:sz="0" w:space="0" w:color="auto"/>
        <w:bottom w:val="none" w:sz="0" w:space="0" w:color="auto"/>
        <w:right w:val="none" w:sz="0" w:space="0" w:color="auto"/>
      </w:divBdr>
    </w:div>
    <w:div w:id="596257735">
      <w:bodyDiv w:val="1"/>
      <w:marLeft w:val="0"/>
      <w:marRight w:val="0"/>
      <w:marTop w:val="0"/>
      <w:marBottom w:val="0"/>
      <w:divBdr>
        <w:top w:val="none" w:sz="0" w:space="0" w:color="auto"/>
        <w:left w:val="none" w:sz="0" w:space="0" w:color="auto"/>
        <w:bottom w:val="none" w:sz="0" w:space="0" w:color="auto"/>
        <w:right w:val="none" w:sz="0" w:space="0" w:color="auto"/>
      </w:divBdr>
    </w:div>
    <w:div w:id="600070521">
      <w:bodyDiv w:val="1"/>
      <w:marLeft w:val="0"/>
      <w:marRight w:val="0"/>
      <w:marTop w:val="0"/>
      <w:marBottom w:val="0"/>
      <w:divBdr>
        <w:top w:val="none" w:sz="0" w:space="0" w:color="auto"/>
        <w:left w:val="none" w:sz="0" w:space="0" w:color="auto"/>
        <w:bottom w:val="none" w:sz="0" w:space="0" w:color="auto"/>
        <w:right w:val="none" w:sz="0" w:space="0" w:color="auto"/>
      </w:divBdr>
      <w:divsChild>
        <w:div w:id="24331033">
          <w:marLeft w:val="0"/>
          <w:marRight w:val="0"/>
          <w:marTop w:val="0"/>
          <w:marBottom w:val="0"/>
          <w:divBdr>
            <w:top w:val="none" w:sz="0" w:space="0" w:color="auto"/>
            <w:left w:val="none" w:sz="0" w:space="0" w:color="auto"/>
            <w:bottom w:val="none" w:sz="0" w:space="0" w:color="auto"/>
            <w:right w:val="none" w:sz="0" w:space="0" w:color="auto"/>
          </w:divBdr>
          <w:divsChild>
            <w:div w:id="57637049">
              <w:marLeft w:val="0"/>
              <w:marRight w:val="0"/>
              <w:marTop w:val="0"/>
              <w:marBottom w:val="0"/>
              <w:divBdr>
                <w:top w:val="none" w:sz="0" w:space="0" w:color="auto"/>
                <w:left w:val="none" w:sz="0" w:space="0" w:color="auto"/>
                <w:bottom w:val="none" w:sz="0" w:space="0" w:color="auto"/>
                <w:right w:val="none" w:sz="0" w:space="0" w:color="auto"/>
              </w:divBdr>
              <w:divsChild>
                <w:div w:id="1960069919">
                  <w:marLeft w:val="0"/>
                  <w:marRight w:val="0"/>
                  <w:marTop w:val="0"/>
                  <w:marBottom w:val="0"/>
                  <w:divBdr>
                    <w:top w:val="none" w:sz="0" w:space="0" w:color="auto"/>
                    <w:left w:val="none" w:sz="0" w:space="0" w:color="auto"/>
                    <w:bottom w:val="none" w:sz="0" w:space="0" w:color="auto"/>
                    <w:right w:val="none" w:sz="0" w:space="0" w:color="auto"/>
                  </w:divBdr>
                  <w:divsChild>
                    <w:div w:id="35471080">
                      <w:marLeft w:val="0"/>
                      <w:marRight w:val="0"/>
                      <w:marTop w:val="0"/>
                      <w:marBottom w:val="0"/>
                      <w:divBdr>
                        <w:top w:val="none" w:sz="0" w:space="0" w:color="auto"/>
                        <w:left w:val="none" w:sz="0" w:space="0" w:color="auto"/>
                        <w:bottom w:val="none" w:sz="0" w:space="0" w:color="auto"/>
                        <w:right w:val="none" w:sz="0" w:space="0" w:color="auto"/>
                      </w:divBdr>
                      <w:divsChild>
                        <w:div w:id="452988108">
                          <w:marLeft w:val="0"/>
                          <w:marRight w:val="0"/>
                          <w:marTop w:val="0"/>
                          <w:marBottom w:val="0"/>
                          <w:divBdr>
                            <w:top w:val="none" w:sz="0" w:space="0" w:color="auto"/>
                            <w:left w:val="none" w:sz="0" w:space="0" w:color="auto"/>
                            <w:bottom w:val="none" w:sz="0" w:space="0" w:color="auto"/>
                            <w:right w:val="none" w:sz="0" w:space="0" w:color="auto"/>
                          </w:divBdr>
                          <w:divsChild>
                            <w:div w:id="884221225">
                              <w:marLeft w:val="0"/>
                              <w:marRight w:val="0"/>
                              <w:marTop w:val="0"/>
                              <w:marBottom w:val="0"/>
                              <w:divBdr>
                                <w:top w:val="none" w:sz="0" w:space="0" w:color="auto"/>
                                <w:left w:val="none" w:sz="0" w:space="0" w:color="auto"/>
                                <w:bottom w:val="none" w:sz="0" w:space="0" w:color="auto"/>
                                <w:right w:val="none" w:sz="0" w:space="0" w:color="auto"/>
                              </w:divBdr>
                              <w:divsChild>
                                <w:div w:id="957640236">
                                  <w:marLeft w:val="0"/>
                                  <w:marRight w:val="0"/>
                                  <w:marTop w:val="0"/>
                                  <w:marBottom w:val="0"/>
                                  <w:divBdr>
                                    <w:top w:val="none" w:sz="0" w:space="0" w:color="auto"/>
                                    <w:left w:val="none" w:sz="0" w:space="0" w:color="auto"/>
                                    <w:bottom w:val="none" w:sz="0" w:space="0" w:color="auto"/>
                                    <w:right w:val="none" w:sz="0" w:space="0" w:color="auto"/>
                                  </w:divBdr>
                                  <w:divsChild>
                                    <w:div w:id="1621885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114205">
      <w:bodyDiv w:val="1"/>
      <w:marLeft w:val="0"/>
      <w:marRight w:val="0"/>
      <w:marTop w:val="0"/>
      <w:marBottom w:val="0"/>
      <w:divBdr>
        <w:top w:val="none" w:sz="0" w:space="0" w:color="auto"/>
        <w:left w:val="none" w:sz="0" w:space="0" w:color="auto"/>
        <w:bottom w:val="none" w:sz="0" w:space="0" w:color="auto"/>
        <w:right w:val="none" w:sz="0" w:space="0" w:color="auto"/>
      </w:divBdr>
    </w:div>
    <w:div w:id="822699517">
      <w:bodyDiv w:val="1"/>
      <w:marLeft w:val="0"/>
      <w:marRight w:val="0"/>
      <w:marTop w:val="0"/>
      <w:marBottom w:val="0"/>
      <w:divBdr>
        <w:top w:val="none" w:sz="0" w:space="0" w:color="auto"/>
        <w:left w:val="none" w:sz="0" w:space="0" w:color="auto"/>
        <w:bottom w:val="none" w:sz="0" w:space="0" w:color="auto"/>
        <w:right w:val="none" w:sz="0" w:space="0" w:color="auto"/>
      </w:divBdr>
    </w:div>
    <w:div w:id="864294234">
      <w:bodyDiv w:val="1"/>
      <w:marLeft w:val="0"/>
      <w:marRight w:val="0"/>
      <w:marTop w:val="0"/>
      <w:marBottom w:val="0"/>
      <w:divBdr>
        <w:top w:val="none" w:sz="0" w:space="0" w:color="auto"/>
        <w:left w:val="none" w:sz="0" w:space="0" w:color="auto"/>
        <w:bottom w:val="none" w:sz="0" w:space="0" w:color="auto"/>
        <w:right w:val="none" w:sz="0" w:space="0" w:color="auto"/>
      </w:divBdr>
    </w:div>
    <w:div w:id="1023168162">
      <w:bodyDiv w:val="1"/>
      <w:marLeft w:val="0"/>
      <w:marRight w:val="0"/>
      <w:marTop w:val="0"/>
      <w:marBottom w:val="0"/>
      <w:divBdr>
        <w:top w:val="none" w:sz="0" w:space="0" w:color="auto"/>
        <w:left w:val="none" w:sz="0" w:space="0" w:color="auto"/>
        <w:bottom w:val="none" w:sz="0" w:space="0" w:color="auto"/>
        <w:right w:val="none" w:sz="0" w:space="0" w:color="auto"/>
      </w:divBdr>
    </w:div>
    <w:div w:id="1052850816">
      <w:bodyDiv w:val="1"/>
      <w:marLeft w:val="0"/>
      <w:marRight w:val="0"/>
      <w:marTop w:val="0"/>
      <w:marBottom w:val="0"/>
      <w:divBdr>
        <w:top w:val="none" w:sz="0" w:space="0" w:color="auto"/>
        <w:left w:val="none" w:sz="0" w:space="0" w:color="auto"/>
        <w:bottom w:val="none" w:sz="0" w:space="0" w:color="auto"/>
        <w:right w:val="none" w:sz="0" w:space="0" w:color="auto"/>
      </w:divBdr>
    </w:div>
    <w:div w:id="1083915960">
      <w:bodyDiv w:val="1"/>
      <w:marLeft w:val="0"/>
      <w:marRight w:val="0"/>
      <w:marTop w:val="0"/>
      <w:marBottom w:val="0"/>
      <w:divBdr>
        <w:top w:val="none" w:sz="0" w:space="0" w:color="auto"/>
        <w:left w:val="none" w:sz="0" w:space="0" w:color="auto"/>
        <w:bottom w:val="none" w:sz="0" w:space="0" w:color="auto"/>
        <w:right w:val="none" w:sz="0" w:space="0" w:color="auto"/>
      </w:divBdr>
    </w:div>
    <w:div w:id="1238514879">
      <w:bodyDiv w:val="1"/>
      <w:marLeft w:val="0"/>
      <w:marRight w:val="0"/>
      <w:marTop w:val="0"/>
      <w:marBottom w:val="0"/>
      <w:divBdr>
        <w:top w:val="none" w:sz="0" w:space="0" w:color="auto"/>
        <w:left w:val="none" w:sz="0" w:space="0" w:color="auto"/>
        <w:bottom w:val="none" w:sz="0" w:space="0" w:color="auto"/>
        <w:right w:val="none" w:sz="0" w:space="0" w:color="auto"/>
      </w:divBdr>
    </w:div>
    <w:div w:id="1595747008">
      <w:bodyDiv w:val="1"/>
      <w:marLeft w:val="0"/>
      <w:marRight w:val="0"/>
      <w:marTop w:val="0"/>
      <w:marBottom w:val="0"/>
      <w:divBdr>
        <w:top w:val="none" w:sz="0" w:space="0" w:color="auto"/>
        <w:left w:val="none" w:sz="0" w:space="0" w:color="auto"/>
        <w:bottom w:val="none" w:sz="0" w:space="0" w:color="auto"/>
        <w:right w:val="none" w:sz="0" w:space="0" w:color="auto"/>
      </w:divBdr>
      <w:divsChild>
        <w:div w:id="1926645951">
          <w:marLeft w:val="0"/>
          <w:marRight w:val="0"/>
          <w:marTop w:val="0"/>
          <w:marBottom w:val="0"/>
          <w:divBdr>
            <w:top w:val="none" w:sz="0" w:space="0" w:color="auto"/>
            <w:left w:val="none" w:sz="0" w:space="0" w:color="auto"/>
            <w:bottom w:val="none" w:sz="0" w:space="0" w:color="auto"/>
            <w:right w:val="none" w:sz="0" w:space="0" w:color="auto"/>
          </w:divBdr>
          <w:divsChild>
            <w:div w:id="515005733">
              <w:marLeft w:val="0"/>
              <w:marRight w:val="0"/>
              <w:marTop w:val="0"/>
              <w:marBottom w:val="0"/>
              <w:divBdr>
                <w:top w:val="none" w:sz="0" w:space="0" w:color="auto"/>
                <w:left w:val="none" w:sz="0" w:space="0" w:color="auto"/>
                <w:bottom w:val="none" w:sz="0" w:space="0" w:color="auto"/>
                <w:right w:val="none" w:sz="0" w:space="0" w:color="auto"/>
              </w:divBdr>
              <w:divsChild>
                <w:div w:id="608706339">
                  <w:marLeft w:val="0"/>
                  <w:marRight w:val="0"/>
                  <w:marTop w:val="0"/>
                  <w:marBottom w:val="0"/>
                  <w:divBdr>
                    <w:top w:val="none" w:sz="0" w:space="0" w:color="auto"/>
                    <w:left w:val="none" w:sz="0" w:space="0" w:color="auto"/>
                    <w:bottom w:val="none" w:sz="0" w:space="0" w:color="auto"/>
                    <w:right w:val="none" w:sz="0" w:space="0" w:color="auto"/>
                  </w:divBdr>
                  <w:divsChild>
                    <w:div w:id="518810052">
                      <w:marLeft w:val="0"/>
                      <w:marRight w:val="0"/>
                      <w:marTop w:val="0"/>
                      <w:marBottom w:val="0"/>
                      <w:divBdr>
                        <w:top w:val="none" w:sz="0" w:space="0" w:color="auto"/>
                        <w:left w:val="none" w:sz="0" w:space="0" w:color="auto"/>
                        <w:bottom w:val="none" w:sz="0" w:space="0" w:color="auto"/>
                        <w:right w:val="none" w:sz="0" w:space="0" w:color="auto"/>
                      </w:divBdr>
                      <w:divsChild>
                        <w:div w:id="1044253951">
                          <w:marLeft w:val="0"/>
                          <w:marRight w:val="0"/>
                          <w:marTop w:val="0"/>
                          <w:marBottom w:val="0"/>
                          <w:divBdr>
                            <w:top w:val="none" w:sz="0" w:space="0" w:color="auto"/>
                            <w:left w:val="none" w:sz="0" w:space="0" w:color="auto"/>
                            <w:bottom w:val="none" w:sz="0" w:space="0" w:color="auto"/>
                            <w:right w:val="none" w:sz="0" w:space="0" w:color="auto"/>
                          </w:divBdr>
                          <w:divsChild>
                            <w:div w:id="1229607022">
                              <w:marLeft w:val="0"/>
                              <w:marRight w:val="0"/>
                              <w:marTop w:val="0"/>
                              <w:marBottom w:val="0"/>
                              <w:divBdr>
                                <w:top w:val="none" w:sz="0" w:space="0" w:color="auto"/>
                                <w:left w:val="none" w:sz="0" w:space="0" w:color="auto"/>
                                <w:bottom w:val="none" w:sz="0" w:space="0" w:color="auto"/>
                                <w:right w:val="none" w:sz="0" w:space="0" w:color="auto"/>
                              </w:divBdr>
                              <w:divsChild>
                                <w:div w:id="11587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514044">
      <w:bodyDiv w:val="1"/>
      <w:marLeft w:val="0"/>
      <w:marRight w:val="0"/>
      <w:marTop w:val="0"/>
      <w:marBottom w:val="0"/>
      <w:divBdr>
        <w:top w:val="none" w:sz="0" w:space="0" w:color="auto"/>
        <w:left w:val="none" w:sz="0" w:space="0" w:color="auto"/>
        <w:bottom w:val="none" w:sz="0" w:space="0" w:color="auto"/>
        <w:right w:val="none" w:sz="0" w:space="0" w:color="auto"/>
      </w:divBdr>
    </w:div>
    <w:div w:id="1847397844">
      <w:bodyDiv w:val="1"/>
      <w:marLeft w:val="0"/>
      <w:marRight w:val="0"/>
      <w:marTop w:val="0"/>
      <w:marBottom w:val="0"/>
      <w:divBdr>
        <w:top w:val="none" w:sz="0" w:space="0" w:color="auto"/>
        <w:left w:val="none" w:sz="0" w:space="0" w:color="auto"/>
        <w:bottom w:val="none" w:sz="0" w:space="0" w:color="auto"/>
        <w:right w:val="none" w:sz="0" w:space="0" w:color="auto"/>
      </w:divBdr>
    </w:div>
    <w:div w:id="185179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53405-DD96-42AB-B42E-33A8850AB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8319</Words>
  <Characters>47422</Characters>
  <Application>Microsoft Office Word</Application>
  <DocSecurity>0</DocSecurity>
  <Lines>395</Lines>
  <Paragraphs>111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Miskrada</cp:lastModifiedBy>
  <cp:revision>5</cp:revision>
  <cp:lastPrinted>2026-03-04T10:29:00Z</cp:lastPrinted>
  <dcterms:created xsi:type="dcterms:W3CDTF">2026-03-04T11:11:00Z</dcterms:created>
  <dcterms:modified xsi:type="dcterms:W3CDTF">2026-03-13T10:28:00Z</dcterms:modified>
</cp:coreProperties>
</file>