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FAF" w:rsidRDefault="00393EB0">
      <w:pPr>
        <w:pStyle w:val="a3"/>
        <w:spacing w:before="50"/>
        <w:rPr>
          <w:sz w:val="20"/>
        </w:rPr>
      </w:pPr>
      <w:r>
        <w:rPr>
          <w:noProof/>
          <w:sz w:val="20"/>
          <w:lang w:val="ru-RU" w:eastAsia="ru-RU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3940113</wp:posOffset>
            </wp:positionH>
            <wp:positionV relativeFrom="paragraph">
              <wp:posOffset>193619</wp:posOffset>
            </wp:positionV>
            <wp:extent cx="401347" cy="574548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47" cy="574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10B0" w:rsidRDefault="00393EB0" w:rsidP="005310B0">
      <w:pPr>
        <w:pStyle w:val="1"/>
        <w:tabs>
          <w:tab w:val="left" w:pos="4918"/>
        </w:tabs>
        <w:spacing w:before="26" w:line="480" w:lineRule="auto"/>
        <w:ind w:left="3171" w:right="2140" w:hanging="1173"/>
        <w:rPr>
          <w:color w:val="1F497D"/>
        </w:rPr>
      </w:pPr>
      <w:r>
        <w:rPr>
          <w:color w:val="1F497D"/>
        </w:rPr>
        <w:t>БІЛГОРОД-ДНІСТРОВСЬКА</w:t>
      </w:r>
      <w:r>
        <w:rPr>
          <w:color w:val="1F497D"/>
          <w:spacing w:val="-17"/>
        </w:rPr>
        <w:t xml:space="preserve"> </w:t>
      </w:r>
      <w:r>
        <w:rPr>
          <w:color w:val="1F497D"/>
        </w:rPr>
        <w:t>МІСЬКА</w:t>
      </w:r>
      <w:r>
        <w:rPr>
          <w:color w:val="1F497D"/>
          <w:spacing w:val="-17"/>
        </w:rPr>
        <w:t xml:space="preserve"> </w:t>
      </w:r>
      <w:r>
        <w:rPr>
          <w:color w:val="1F497D"/>
        </w:rPr>
        <w:t xml:space="preserve">РАДА </w:t>
      </w:r>
      <w:r w:rsidR="005310B0">
        <w:rPr>
          <w:color w:val="1F497D"/>
        </w:rPr>
        <w:t xml:space="preserve">    </w:t>
      </w:r>
    </w:p>
    <w:p w:rsidR="009F1FAF" w:rsidRDefault="005310B0" w:rsidP="005310B0">
      <w:pPr>
        <w:pStyle w:val="1"/>
        <w:tabs>
          <w:tab w:val="left" w:pos="4918"/>
        </w:tabs>
        <w:spacing w:before="26" w:line="480" w:lineRule="auto"/>
        <w:ind w:left="3171" w:right="2140" w:hanging="1173"/>
      </w:pPr>
      <w:r>
        <w:rPr>
          <w:color w:val="1F497D"/>
        </w:rPr>
        <w:t xml:space="preserve">                            </w:t>
      </w:r>
      <w:r w:rsidR="00393EB0">
        <w:rPr>
          <w:color w:val="1F497D"/>
        </w:rPr>
        <w:t xml:space="preserve">Р І Ш Е Н </w:t>
      </w:r>
      <w:proofErr w:type="spellStart"/>
      <w:r w:rsidR="00393EB0">
        <w:rPr>
          <w:color w:val="1F497D"/>
        </w:rPr>
        <w:t>Н</w:t>
      </w:r>
      <w:proofErr w:type="spellEnd"/>
      <w:r w:rsidR="00393EB0">
        <w:rPr>
          <w:color w:val="1F497D"/>
        </w:rPr>
        <w:t xml:space="preserve"> Я</w:t>
      </w:r>
    </w:p>
    <w:p w:rsidR="009F1FAF" w:rsidRDefault="00393EB0" w:rsidP="0003487E">
      <w:pPr>
        <w:tabs>
          <w:tab w:val="left" w:pos="789"/>
          <w:tab w:val="left" w:pos="2786"/>
          <w:tab w:val="left" w:pos="3277"/>
          <w:tab w:val="left" w:pos="6853"/>
          <w:tab w:val="left" w:pos="7789"/>
          <w:tab w:val="left" w:pos="9942"/>
        </w:tabs>
        <w:spacing w:before="161"/>
        <w:ind w:left="137"/>
        <w:rPr>
          <w:sz w:val="24"/>
        </w:rPr>
      </w:pPr>
      <w:r>
        <w:rPr>
          <w:sz w:val="24"/>
        </w:rPr>
        <w:t xml:space="preserve">від </w:t>
      </w:r>
      <w:r>
        <w:rPr>
          <w:sz w:val="24"/>
          <w:u w:val="single"/>
        </w:rPr>
        <w:tab/>
      </w:r>
      <w:r w:rsidR="0003487E">
        <w:rPr>
          <w:sz w:val="24"/>
          <w:u w:val="single"/>
        </w:rPr>
        <w:t>04.06.2026 р.</w:t>
      </w:r>
      <w:r w:rsidR="0003487E">
        <w:rPr>
          <w:sz w:val="24"/>
          <w:u w:val="single"/>
        </w:rPr>
        <w:tab/>
      </w:r>
      <w:r>
        <w:rPr>
          <w:sz w:val="24"/>
        </w:rPr>
        <w:tab/>
        <w:t>м.</w:t>
      </w:r>
      <w:r>
        <w:rPr>
          <w:spacing w:val="-9"/>
          <w:sz w:val="24"/>
        </w:rPr>
        <w:t xml:space="preserve"> </w:t>
      </w:r>
      <w:r>
        <w:rPr>
          <w:sz w:val="24"/>
        </w:rPr>
        <w:t>Білгород-</w:t>
      </w:r>
      <w:r>
        <w:rPr>
          <w:spacing w:val="-2"/>
          <w:sz w:val="24"/>
        </w:rPr>
        <w:t>Дністровський</w:t>
      </w:r>
      <w:r>
        <w:rPr>
          <w:sz w:val="24"/>
        </w:rPr>
        <w:tab/>
        <w:t>№</w:t>
      </w:r>
      <w:r>
        <w:rPr>
          <w:spacing w:val="48"/>
          <w:sz w:val="24"/>
        </w:rPr>
        <w:t xml:space="preserve"> </w:t>
      </w:r>
      <w:r>
        <w:rPr>
          <w:sz w:val="24"/>
          <w:u w:val="single"/>
        </w:rPr>
        <w:tab/>
      </w:r>
      <w:r w:rsidR="0003487E">
        <w:rPr>
          <w:sz w:val="24"/>
          <w:u w:val="single"/>
        </w:rPr>
        <w:t>2010</w:t>
      </w:r>
      <w:r w:rsidR="0003487E" w:rsidRPr="0003487E">
        <w:rPr>
          <w:u w:val="single"/>
        </w:rPr>
        <w:t>-</w:t>
      </w:r>
      <w:r w:rsidR="0003487E" w:rsidRPr="0003487E">
        <w:rPr>
          <w:u w:val="single"/>
          <w:lang w:val="en-US"/>
        </w:rPr>
        <w:t>VIII</w:t>
      </w:r>
      <w:r w:rsidR="0003487E">
        <w:rPr>
          <w:sz w:val="24"/>
          <w:u w:val="single"/>
        </w:rPr>
        <w:tab/>
      </w:r>
    </w:p>
    <w:p w:rsidR="009F1FAF" w:rsidRDefault="00393EB0">
      <w:pPr>
        <w:pStyle w:val="a3"/>
        <w:tabs>
          <w:tab w:val="left" w:pos="2225"/>
          <w:tab w:val="left" w:pos="3011"/>
          <w:tab w:val="left" w:pos="4264"/>
        </w:tabs>
        <w:spacing w:before="309"/>
        <w:ind w:left="250" w:right="5240"/>
        <w:jc w:val="both"/>
      </w:pPr>
      <w:r>
        <w:t xml:space="preserve">Про формування конкурсної комісії з </w:t>
      </w:r>
      <w:r>
        <w:rPr>
          <w:spacing w:val="-2"/>
        </w:rPr>
        <w:t>утворення</w:t>
      </w:r>
      <w:r>
        <w:tab/>
      </w:r>
      <w:r>
        <w:rPr>
          <w:spacing w:val="-2"/>
        </w:rPr>
        <w:t>наглядової</w:t>
      </w:r>
      <w:r>
        <w:tab/>
      </w:r>
      <w:r>
        <w:rPr>
          <w:spacing w:val="-4"/>
        </w:rPr>
        <w:t xml:space="preserve">ради </w:t>
      </w:r>
      <w:r>
        <w:rPr>
          <w:spacing w:val="-2"/>
        </w:rPr>
        <w:t>комунальних</w:t>
      </w:r>
      <w:r>
        <w:tab/>
      </w:r>
      <w:r>
        <w:tab/>
      </w:r>
      <w:r>
        <w:rPr>
          <w:spacing w:val="-2"/>
        </w:rPr>
        <w:t xml:space="preserve">некомерційних </w:t>
      </w:r>
      <w:r>
        <w:t>підприємств - закладів охорони здоров’я Білгород-Дністровської міської ради</w:t>
      </w:r>
    </w:p>
    <w:p w:rsidR="009F1FAF" w:rsidRDefault="00393EB0" w:rsidP="00393EB0">
      <w:pPr>
        <w:pStyle w:val="a3"/>
        <w:tabs>
          <w:tab w:val="left" w:pos="5911"/>
          <w:tab w:val="left" w:pos="7794"/>
        </w:tabs>
        <w:spacing w:before="276"/>
        <w:ind w:left="142" w:right="280" w:firstLine="708"/>
        <w:jc w:val="both"/>
      </w:pPr>
      <w:r>
        <w:t xml:space="preserve">На виконання листа Одеської обласної державної військової адміністрації від 30.04.2026 №2/01-35/6272/2-26 щодо створення наглядових рад у закладах охорони здоров’я спроможної мережі, листа Білгород-Дністровської районної військової адміністрації від 05.05.2026 № 1575/01.1-23/26/2655 щодо забезпечення прийняття рішень про формування та затвердження складу наглядових рад, враховуючи рішення виконавчого комітету Білгород-Дністровської міської ради від </w:t>
      </w:r>
      <w:r w:rsidR="005310B0" w:rsidRPr="005310B0">
        <w:t>25.05.2026 року</w:t>
      </w:r>
      <w:r>
        <w:t xml:space="preserve"> №</w:t>
      </w:r>
      <w:r>
        <w:rPr>
          <w:spacing w:val="37"/>
        </w:rPr>
        <w:t xml:space="preserve"> </w:t>
      </w:r>
      <w:r w:rsidR="005310B0" w:rsidRPr="005310B0">
        <w:t>319</w:t>
      </w:r>
      <w:r w:rsidRPr="005310B0">
        <w:rPr>
          <w:spacing w:val="-18"/>
        </w:rPr>
        <w:t xml:space="preserve"> </w:t>
      </w:r>
      <w:r>
        <w:t>«Про</w:t>
      </w:r>
      <w:r>
        <w:rPr>
          <w:spacing w:val="-4"/>
        </w:rPr>
        <w:t xml:space="preserve"> </w:t>
      </w:r>
      <w:r>
        <w:t xml:space="preserve">схвалення </w:t>
      </w:r>
      <w:proofErr w:type="spellStart"/>
      <w:r>
        <w:t>проєкту</w:t>
      </w:r>
      <w:proofErr w:type="spellEnd"/>
      <w:r>
        <w:t xml:space="preserve"> рішення Білгород-Дністровської міської ради «Про формування конкурсної комісії з утворення наглядової ради комунальних некомерційних підприємств - закладів охорони здоров’я Білгород-Дністровської міської ради», керуючись статтею 24 Закону України «Основи законодавства України про охорону</w:t>
      </w:r>
      <w:r>
        <w:rPr>
          <w:spacing w:val="60"/>
          <w:w w:val="150"/>
        </w:rPr>
        <w:t xml:space="preserve"> </w:t>
      </w:r>
      <w:r>
        <w:t>здоров’я»,</w:t>
      </w:r>
      <w:r>
        <w:rPr>
          <w:spacing w:val="60"/>
          <w:w w:val="150"/>
        </w:rPr>
        <w:t xml:space="preserve"> </w:t>
      </w:r>
      <w:r>
        <w:t>постановою</w:t>
      </w:r>
      <w:r>
        <w:rPr>
          <w:spacing w:val="61"/>
          <w:w w:val="150"/>
        </w:rPr>
        <w:t xml:space="preserve"> </w:t>
      </w:r>
      <w:r>
        <w:t>Кабінету</w:t>
      </w:r>
      <w:r>
        <w:rPr>
          <w:spacing w:val="60"/>
          <w:w w:val="150"/>
        </w:rPr>
        <w:t xml:space="preserve"> </w:t>
      </w:r>
      <w:r>
        <w:t>Міністрів</w:t>
      </w:r>
      <w:r>
        <w:rPr>
          <w:spacing w:val="61"/>
          <w:w w:val="150"/>
        </w:rPr>
        <w:t xml:space="preserve"> </w:t>
      </w:r>
      <w:r>
        <w:t>України</w:t>
      </w:r>
      <w:r>
        <w:rPr>
          <w:spacing w:val="60"/>
          <w:w w:val="150"/>
        </w:rPr>
        <w:t xml:space="preserve"> </w:t>
      </w:r>
      <w:r>
        <w:t>від</w:t>
      </w:r>
      <w:r>
        <w:rPr>
          <w:spacing w:val="61"/>
          <w:w w:val="150"/>
        </w:rPr>
        <w:t xml:space="preserve"> </w:t>
      </w:r>
      <w:r>
        <w:rPr>
          <w:spacing w:val="-2"/>
        </w:rPr>
        <w:t xml:space="preserve">21.11.2023 року </w:t>
      </w:r>
      <w:r>
        <w:t>№1221 «Про наглядову раду закладу охорони здоров’я», Постановою Кабінету Міністрів України від 28.02.2023 №174 «Деякі питання організації спроможної мережі</w:t>
      </w:r>
      <w:r>
        <w:rPr>
          <w:spacing w:val="-7"/>
        </w:rPr>
        <w:t xml:space="preserve"> </w:t>
      </w:r>
      <w:r>
        <w:t>закладів</w:t>
      </w:r>
      <w:r>
        <w:rPr>
          <w:spacing w:val="-7"/>
        </w:rPr>
        <w:t xml:space="preserve"> </w:t>
      </w:r>
      <w:r>
        <w:t>охорони</w:t>
      </w:r>
      <w:r>
        <w:rPr>
          <w:spacing w:val="-7"/>
        </w:rPr>
        <w:t xml:space="preserve"> </w:t>
      </w:r>
      <w:r>
        <w:t>здоров’я»,</w:t>
      </w:r>
      <w:r>
        <w:rPr>
          <w:spacing w:val="-7"/>
        </w:rPr>
        <w:t xml:space="preserve"> </w:t>
      </w:r>
      <w:r>
        <w:t>Постановою</w:t>
      </w:r>
      <w:r>
        <w:rPr>
          <w:spacing w:val="-7"/>
        </w:rPr>
        <w:t xml:space="preserve"> </w:t>
      </w:r>
      <w:r>
        <w:t>Кабінету</w:t>
      </w:r>
      <w:r>
        <w:rPr>
          <w:spacing w:val="-7"/>
        </w:rPr>
        <w:t xml:space="preserve"> </w:t>
      </w:r>
      <w:r>
        <w:t>Міністрів</w:t>
      </w:r>
      <w:r>
        <w:rPr>
          <w:spacing w:val="-7"/>
        </w:rPr>
        <w:t xml:space="preserve"> </w:t>
      </w:r>
      <w:r>
        <w:t>України</w:t>
      </w:r>
      <w:r>
        <w:rPr>
          <w:spacing w:val="-7"/>
        </w:rPr>
        <w:t xml:space="preserve"> </w:t>
      </w:r>
      <w:r>
        <w:t>від 25.02.2026 №250, відповідно до яких з 01.01.2027 наявність діючої наглядової ради є обов’язковою умовою для закладів спеціалізованої медичної допомоги державної та комунальної форми власності,</w:t>
      </w:r>
      <w:r>
        <w:rPr>
          <w:spacing w:val="40"/>
        </w:rPr>
        <w:t xml:space="preserve"> </w:t>
      </w:r>
      <w:r>
        <w:t>статтями 25, частиною другою статті 42, частиною першою статті 59 Закону України «Про місцеве самоврядування в Україні», міська рада</w:t>
      </w:r>
    </w:p>
    <w:p w:rsidR="009F1FAF" w:rsidRDefault="009F1FAF">
      <w:pPr>
        <w:pStyle w:val="a3"/>
      </w:pPr>
    </w:p>
    <w:p w:rsidR="009F1FAF" w:rsidRDefault="00393EB0">
      <w:pPr>
        <w:ind w:left="142"/>
        <w:rPr>
          <w:b/>
          <w:sz w:val="28"/>
        </w:rPr>
      </w:pPr>
      <w:r>
        <w:rPr>
          <w:b/>
          <w:spacing w:val="-2"/>
          <w:sz w:val="28"/>
        </w:rPr>
        <w:t>ВИРІШИЛА:</w:t>
      </w:r>
    </w:p>
    <w:p w:rsidR="009F1FAF" w:rsidRDefault="00393EB0">
      <w:pPr>
        <w:pStyle w:val="a4"/>
        <w:numPr>
          <w:ilvl w:val="0"/>
          <w:numId w:val="1"/>
        </w:numPr>
        <w:tabs>
          <w:tab w:val="left" w:pos="1130"/>
        </w:tabs>
        <w:ind w:firstLine="708"/>
        <w:jc w:val="both"/>
        <w:rPr>
          <w:sz w:val="28"/>
        </w:rPr>
      </w:pPr>
      <w:r>
        <w:rPr>
          <w:sz w:val="28"/>
        </w:rPr>
        <w:t>Почати формування конкурсної комісії для проведення конкурсу на заповнення посад членів наглядових рад та управління процесом призначення складу наглядових рад (далі - Комісія).</w:t>
      </w:r>
    </w:p>
    <w:p w:rsidR="009F1FAF" w:rsidRDefault="009F1FAF">
      <w:pPr>
        <w:pStyle w:val="a4"/>
        <w:rPr>
          <w:sz w:val="28"/>
        </w:rPr>
        <w:sectPr w:rsidR="009F1FAF">
          <w:pgSz w:w="11910" w:h="16840"/>
          <w:pgMar w:top="1040" w:right="283" w:bottom="0" w:left="1559" w:header="720" w:footer="720" w:gutter="0"/>
          <w:cols w:space="720"/>
        </w:sectPr>
      </w:pPr>
    </w:p>
    <w:p w:rsidR="009F1FAF" w:rsidRDefault="00393EB0">
      <w:pPr>
        <w:pStyle w:val="a4"/>
        <w:numPr>
          <w:ilvl w:val="0"/>
          <w:numId w:val="1"/>
        </w:numPr>
        <w:tabs>
          <w:tab w:val="left" w:pos="1130"/>
        </w:tabs>
        <w:spacing w:before="174"/>
        <w:ind w:left="1130" w:right="0"/>
        <w:jc w:val="both"/>
        <w:rPr>
          <w:sz w:val="28"/>
        </w:rPr>
      </w:pPr>
      <w:r>
        <w:rPr>
          <w:sz w:val="28"/>
        </w:rPr>
        <w:lastRenderedPageBreak/>
        <w:t>Затвердити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</w:t>
      </w:r>
      <w:r>
        <w:rPr>
          <w:spacing w:val="-2"/>
          <w:sz w:val="28"/>
        </w:rPr>
        <w:t xml:space="preserve"> </w:t>
      </w:r>
      <w:r>
        <w:rPr>
          <w:sz w:val="28"/>
        </w:rPr>
        <w:t>оголошення</w:t>
      </w:r>
      <w:r>
        <w:rPr>
          <w:spacing w:val="-1"/>
          <w:sz w:val="28"/>
        </w:rPr>
        <w:t xml:space="preserve"> </w:t>
      </w:r>
      <w:r>
        <w:rPr>
          <w:sz w:val="28"/>
        </w:rPr>
        <w:t>про</w:t>
      </w:r>
      <w:r>
        <w:rPr>
          <w:spacing w:val="-2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-2"/>
          <w:sz w:val="28"/>
        </w:rPr>
        <w:t xml:space="preserve"> </w:t>
      </w:r>
      <w:r>
        <w:rPr>
          <w:sz w:val="28"/>
        </w:rPr>
        <w:t>Комісії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(додається).</w:t>
      </w:r>
    </w:p>
    <w:p w:rsidR="009F1FAF" w:rsidRDefault="00393EB0">
      <w:pPr>
        <w:pStyle w:val="a4"/>
        <w:numPr>
          <w:ilvl w:val="0"/>
          <w:numId w:val="1"/>
        </w:numPr>
        <w:tabs>
          <w:tab w:val="left" w:pos="1130"/>
        </w:tabs>
        <w:ind w:right="280" w:firstLine="708"/>
        <w:jc w:val="both"/>
        <w:rPr>
          <w:sz w:val="28"/>
        </w:rPr>
      </w:pPr>
      <w:r>
        <w:rPr>
          <w:sz w:val="28"/>
        </w:rPr>
        <w:t>Управлінню ветеранської, соціальної політики та охорони здоров’я забезпечити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пізніше</w:t>
      </w:r>
      <w:r>
        <w:rPr>
          <w:spacing w:val="-7"/>
          <w:sz w:val="28"/>
        </w:rPr>
        <w:t xml:space="preserve"> </w:t>
      </w:r>
      <w:r>
        <w:rPr>
          <w:sz w:val="28"/>
        </w:rPr>
        <w:t>ніж</w:t>
      </w:r>
      <w:r>
        <w:rPr>
          <w:spacing w:val="-7"/>
          <w:sz w:val="28"/>
        </w:rPr>
        <w:t xml:space="preserve"> </w:t>
      </w:r>
      <w:r>
        <w:rPr>
          <w:sz w:val="28"/>
        </w:rPr>
        <w:t>протягом</w:t>
      </w:r>
      <w:r>
        <w:rPr>
          <w:spacing w:val="-7"/>
          <w:sz w:val="28"/>
        </w:rPr>
        <w:t xml:space="preserve"> </w:t>
      </w:r>
      <w:r>
        <w:rPr>
          <w:sz w:val="28"/>
        </w:rPr>
        <w:t>10</w:t>
      </w:r>
      <w:r>
        <w:rPr>
          <w:spacing w:val="-8"/>
          <w:sz w:val="28"/>
        </w:rPr>
        <w:t xml:space="preserve"> </w:t>
      </w:r>
      <w:r>
        <w:rPr>
          <w:sz w:val="28"/>
        </w:rPr>
        <w:t>календарних</w:t>
      </w:r>
      <w:r>
        <w:rPr>
          <w:spacing w:val="-7"/>
          <w:sz w:val="28"/>
        </w:rPr>
        <w:t xml:space="preserve"> </w:t>
      </w:r>
      <w:r>
        <w:rPr>
          <w:sz w:val="28"/>
        </w:rPr>
        <w:t>днів</w:t>
      </w:r>
      <w:r>
        <w:rPr>
          <w:spacing w:val="-7"/>
          <w:sz w:val="28"/>
        </w:rPr>
        <w:t xml:space="preserve"> </w:t>
      </w:r>
      <w:r>
        <w:rPr>
          <w:sz w:val="28"/>
        </w:rPr>
        <w:t>з</w:t>
      </w:r>
      <w:r>
        <w:rPr>
          <w:spacing w:val="-8"/>
          <w:sz w:val="28"/>
        </w:rPr>
        <w:t xml:space="preserve"> </w:t>
      </w:r>
      <w:r>
        <w:rPr>
          <w:sz w:val="28"/>
        </w:rPr>
        <w:t>дня</w:t>
      </w:r>
      <w:r>
        <w:rPr>
          <w:spacing w:val="-7"/>
          <w:sz w:val="28"/>
        </w:rPr>
        <w:t xml:space="preserve"> </w:t>
      </w:r>
      <w:r>
        <w:rPr>
          <w:sz w:val="28"/>
        </w:rPr>
        <w:t>прийняття</w:t>
      </w:r>
      <w:r>
        <w:rPr>
          <w:spacing w:val="-8"/>
          <w:sz w:val="28"/>
        </w:rPr>
        <w:t xml:space="preserve"> </w:t>
      </w:r>
      <w:r>
        <w:rPr>
          <w:sz w:val="28"/>
        </w:rPr>
        <w:t>цього рішення</w:t>
      </w:r>
      <w:r>
        <w:rPr>
          <w:spacing w:val="-13"/>
          <w:sz w:val="28"/>
        </w:rPr>
        <w:t xml:space="preserve"> </w:t>
      </w:r>
      <w:r>
        <w:rPr>
          <w:sz w:val="28"/>
        </w:rPr>
        <w:t>надсилання</w:t>
      </w:r>
      <w:r>
        <w:rPr>
          <w:spacing w:val="-12"/>
          <w:sz w:val="28"/>
        </w:rPr>
        <w:t xml:space="preserve"> </w:t>
      </w:r>
      <w:r>
        <w:rPr>
          <w:sz w:val="28"/>
        </w:rPr>
        <w:t>листа</w:t>
      </w:r>
      <w:r>
        <w:rPr>
          <w:spacing w:val="-13"/>
          <w:sz w:val="28"/>
        </w:rPr>
        <w:t xml:space="preserve"> </w:t>
      </w:r>
      <w:r>
        <w:rPr>
          <w:sz w:val="28"/>
        </w:rPr>
        <w:t>до</w:t>
      </w:r>
      <w:r>
        <w:rPr>
          <w:spacing w:val="-13"/>
          <w:sz w:val="28"/>
        </w:rPr>
        <w:t xml:space="preserve"> </w:t>
      </w:r>
      <w:r>
        <w:rPr>
          <w:sz w:val="28"/>
        </w:rPr>
        <w:t>Департаменту</w:t>
      </w:r>
      <w:r>
        <w:rPr>
          <w:spacing w:val="-13"/>
          <w:sz w:val="28"/>
        </w:rPr>
        <w:t xml:space="preserve"> </w:t>
      </w:r>
      <w:r>
        <w:rPr>
          <w:sz w:val="28"/>
        </w:rPr>
        <w:t>охорони</w:t>
      </w:r>
      <w:r>
        <w:rPr>
          <w:spacing w:val="-13"/>
          <w:sz w:val="28"/>
        </w:rPr>
        <w:t xml:space="preserve"> </w:t>
      </w:r>
      <w:r>
        <w:rPr>
          <w:sz w:val="28"/>
        </w:rPr>
        <w:t>здоров’я</w:t>
      </w:r>
      <w:r>
        <w:rPr>
          <w:spacing w:val="-13"/>
          <w:sz w:val="28"/>
        </w:rPr>
        <w:t xml:space="preserve"> </w:t>
      </w:r>
      <w:r>
        <w:rPr>
          <w:sz w:val="28"/>
        </w:rPr>
        <w:t>Одеської</w:t>
      </w:r>
      <w:r>
        <w:rPr>
          <w:spacing w:val="-13"/>
          <w:sz w:val="28"/>
        </w:rPr>
        <w:t xml:space="preserve"> </w:t>
      </w:r>
      <w:r>
        <w:rPr>
          <w:sz w:val="28"/>
        </w:rPr>
        <w:t>обласної державної адміністрації, щодо формування конкурсної комісії та необхідності делегування представника до складу Комісії.</w:t>
      </w:r>
    </w:p>
    <w:p w:rsidR="009F1FAF" w:rsidRDefault="00393EB0">
      <w:pPr>
        <w:pStyle w:val="a4"/>
        <w:numPr>
          <w:ilvl w:val="0"/>
          <w:numId w:val="1"/>
        </w:numPr>
        <w:tabs>
          <w:tab w:val="left" w:pos="1130"/>
        </w:tabs>
        <w:ind w:right="280" w:firstLine="708"/>
        <w:jc w:val="both"/>
        <w:rPr>
          <w:sz w:val="28"/>
        </w:rPr>
      </w:pPr>
      <w:r>
        <w:rPr>
          <w:sz w:val="28"/>
        </w:rPr>
        <w:t>Відділу інформаційної діяльності та комунікацій з громадськістю міської ради не пізніше ніж 10 календарних днів з дня прийняття цього рішення забезпечити</w:t>
      </w:r>
      <w:r>
        <w:rPr>
          <w:spacing w:val="-18"/>
          <w:sz w:val="28"/>
        </w:rPr>
        <w:t xml:space="preserve"> </w:t>
      </w:r>
      <w:r>
        <w:rPr>
          <w:sz w:val="28"/>
        </w:rPr>
        <w:t>розміщення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офіційному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веб-сайті</w:t>
      </w:r>
      <w:r>
        <w:rPr>
          <w:spacing w:val="-18"/>
          <w:sz w:val="28"/>
        </w:rPr>
        <w:t xml:space="preserve"> </w:t>
      </w:r>
      <w:r>
        <w:rPr>
          <w:sz w:val="28"/>
        </w:rPr>
        <w:t>Білгород-Дністровської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міської ради оголошення про формування Комісії для обрання членів наглядових рад комунальних некомерційних підприємств - закладів охорони здоров’я міської </w:t>
      </w:r>
      <w:r>
        <w:rPr>
          <w:spacing w:val="-2"/>
          <w:sz w:val="28"/>
        </w:rPr>
        <w:t>ради.</w:t>
      </w:r>
    </w:p>
    <w:p w:rsidR="009F1FAF" w:rsidRDefault="00393EB0">
      <w:pPr>
        <w:pStyle w:val="a4"/>
        <w:numPr>
          <w:ilvl w:val="0"/>
          <w:numId w:val="1"/>
        </w:numPr>
        <w:tabs>
          <w:tab w:val="left" w:pos="1130"/>
        </w:tabs>
        <w:ind w:firstLine="708"/>
        <w:jc w:val="both"/>
        <w:rPr>
          <w:sz w:val="28"/>
        </w:rPr>
      </w:pPr>
      <w:r>
        <w:rPr>
          <w:sz w:val="28"/>
        </w:rPr>
        <w:t>Загальному відділу виконавчого комітету Білгород-Дністровської міської ради забезпечити прийом пропозицій щодо кандидатур до складу конкурсної комісії.</w:t>
      </w:r>
    </w:p>
    <w:p w:rsidR="009F1FAF" w:rsidRDefault="00393EB0">
      <w:pPr>
        <w:pStyle w:val="a4"/>
        <w:numPr>
          <w:ilvl w:val="0"/>
          <w:numId w:val="1"/>
        </w:numPr>
        <w:tabs>
          <w:tab w:val="left" w:pos="1130"/>
        </w:tabs>
        <w:ind w:firstLine="708"/>
        <w:jc w:val="both"/>
        <w:rPr>
          <w:sz w:val="28"/>
        </w:rPr>
      </w:pPr>
      <w:r>
        <w:rPr>
          <w:sz w:val="28"/>
        </w:rPr>
        <w:t>Контроль за виконанням цього рішення покласти на постійну комісію міської ради з питань бюджету, фінансів, соціально-економічної політики, інвестицій та ринкових відносин ВАРЕНИКА Віталія та постійну комісію з питань освіти, культури, спорту, туризму, охорони здоров’я та соціального захисту населення Білгород-Дністровської міської ради ГОНЧАРОВУ Інну.</w:t>
      </w:r>
    </w:p>
    <w:p w:rsidR="00393EB0" w:rsidRDefault="00393EB0" w:rsidP="00393EB0">
      <w:pPr>
        <w:tabs>
          <w:tab w:val="left" w:pos="1130"/>
        </w:tabs>
        <w:ind w:left="142"/>
        <w:rPr>
          <w:sz w:val="28"/>
        </w:rPr>
      </w:pPr>
    </w:p>
    <w:p w:rsidR="00393EB0" w:rsidRDefault="00393EB0" w:rsidP="00393EB0">
      <w:pPr>
        <w:tabs>
          <w:tab w:val="left" w:pos="1130"/>
        </w:tabs>
        <w:ind w:left="142"/>
        <w:rPr>
          <w:sz w:val="28"/>
        </w:rPr>
      </w:pPr>
    </w:p>
    <w:p w:rsidR="00393EB0" w:rsidRPr="00393EB0" w:rsidRDefault="00393EB0" w:rsidP="00393EB0">
      <w:pPr>
        <w:tabs>
          <w:tab w:val="left" w:pos="1130"/>
        </w:tabs>
        <w:ind w:left="142"/>
        <w:rPr>
          <w:sz w:val="28"/>
        </w:rPr>
      </w:pPr>
      <w:r>
        <w:rPr>
          <w:sz w:val="28"/>
        </w:rPr>
        <w:t xml:space="preserve">Секретар міської ради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Олександр СКАЛОЗУБ</w:t>
      </w:r>
    </w:p>
    <w:p w:rsidR="009F1FAF" w:rsidRDefault="009F1FAF">
      <w:pPr>
        <w:pStyle w:val="a3"/>
      </w:pPr>
    </w:p>
    <w:p w:rsidR="009F1FAF" w:rsidRDefault="009F1FAF">
      <w:pPr>
        <w:pStyle w:val="a3"/>
      </w:pPr>
    </w:p>
    <w:p w:rsidR="009F1FAF" w:rsidRDefault="009F1FAF">
      <w:pPr>
        <w:pStyle w:val="a3"/>
        <w:sectPr w:rsidR="009F1FAF">
          <w:headerReference w:type="default" r:id="rId8"/>
          <w:pgSz w:w="11910" w:h="16840"/>
          <w:pgMar w:top="1040" w:right="283" w:bottom="280" w:left="1559" w:header="717" w:footer="0" w:gutter="0"/>
          <w:pgNumType w:start="2"/>
          <w:cols w:space="720"/>
        </w:sectPr>
      </w:pPr>
    </w:p>
    <w:p w:rsidR="009F1FAF" w:rsidRDefault="00393EB0">
      <w:pPr>
        <w:spacing w:before="174"/>
        <w:ind w:left="5206"/>
        <w:rPr>
          <w:sz w:val="26"/>
        </w:rPr>
      </w:pPr>
      <w:r>
        <w:rPr>
          <w:spacing w:val="-2"/>
          <w:sz w:val="26"/>
        </w:rPr>
        <w:lastRenderedPageBreak/>
        <w:t>Додаток</w:t>
      </w:r>
    </w:p>
    <w:p w:rsidR="009F1FAF" w:rsidRDefault="00393EB0">
      <w:pPr>
        <w:ind w:left="5180" w:right="214" w:hanging="11"/>
        <w:rPr>
          <w:sz w:val="26"/>
        </w:rPr>
      </w:pPr>
      <w:r>
        <w:rPr>
          <w:sz w:val="26"/>
        </w:rPr>
        <w:t>до</w:t>
      </w:r>
      <w:r>
        <w:rPr>
          <w:spacing w:val="-17"/>
          <w:sz w:val="26"/>
        </w:rPr>
        <w:t xml:space="preserve"> </w:t>
      </w:r>
      <w:r>
        <w:rPr>
          <w:sz w:val="26"/>
        </w:rPr>
        <w:t>рішення</w:t>
      </w:r>
      <w:r>
        <w:rPr>
          <w:spacing w:val="-16"/>
          <w:sz w:val="26"/>
        </w:rPr>
        <w:t xml:space="preserve"> </w:t>
      </w:r>
      <w:r>
        <w:rPr>
          <w:sz w:val="26"/>
        </w:rPr>
        <w:t>Білгород-Дністровської міської ради</w:t>
      </w:r>
    </w:p>
    <w:p w:rsidR="009F1FAF" w:rsidRPr="00842208" w:rsidRDefault="00393EB0">
      <w:pPr>
        <w:tabs>
          <w:tab w:val="left" w:pos="7795"/>
          <w:tab w:val="left" w:pos="9793"/>
        </w:tabs>
        <w:ind w:left="5193"/>
        <w:rPr>
          <w:sz w:val="26"/>
          <w:szCs w:val="26"/>
        </w:rPr>
      </w:pPr>
      <w:r>
        <w:rPr>
          <w:sz w:val="26"/>
        </w:rPr>
        <w:t xml:space="preserve">від </w:t>
      </w:r>
      <w:r w:rsidR="00842208" w:rsidRPr="00842208">
        <w:rPr>
          <w:sz w:val="26"/>
        </w:rPr>
        <w:t>04.06.2026 р.</w:t>
      </w:r>
      <w:r w:rsidR="00842208">
        <w:rPr>
          <w:sz w:val="26"/>
        </w:rPr>
        <w:t xml:space="preserve"> </w:t>
      </w:r>
      <w:r w:rsidRPr="00842208">
        <w:rPr>
          <w:spacing w:val="-10"/>
          <w:sz w:val="26"/>
        </w:rPr>
        <w:t>№</w:t>
      </w:r>
      <w:r w:rsidR="00842208" w:rsidRPr="00842208">
        <w:rPr>
          <w:spacing w:val="-10"/>
          <w:sz w:val="26"/>
        </w:rPr>
        <w:t xml:space="preserve"> </w:t>
      </w:r>
      <w:r w:rsidR="00842208" w:rsidRPr="00842208">
        <w:rPr>
          <w:sz w:val="26"/>
          <w:szCs w:val="26"/>
        </w:rPr>
        <w:t>2010-</w:t>
      </w:r>
      <w:r w:rsidR="00842208" w:rsidRPr="00842208">
        <w:rPr>
          <w:sz w:val="26"/>
          <w:szCs w:val="26"/>
          <w:lang w:val="en-US"/>
        </w:rPr>
        <w:t>VIII</w:t>
      </w:r>
    </w:p>
    <w:p w:rsidR="009F1FAF" w:rsidRDefault="009F1FAF">
      <w:pPr>
        <w:pStyle w:val="a3"/>
        <w:spacing w:before="298"/>
        <w:rPr>
          <w:sz w:val="26"/>
        </w:rPr>
      </w:pPr>
    </w:p>
    <w:p w:rsidR="009F1FAF" w:rsidRDefault="00393EB0">
      <w:pPr>
        <w:spacing w:before="1" w:line="300" w:lineRule="auto"/>
        <w:ind w:left="366" w:right="506" w:hanging="1"/>
        <w:jc w:val="center"/>
        <w:rPr>
          <w:b/>
          <w:sz w:val="26"/>
        </w:rPr>
      </w:pPr>
      <w:r>
        <w:rPr>
          <w:b/>
          <w:sz w:val="26"/>
        </w:rPr>
        <w:t>Оголошення про початок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формування конкурсної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комісії для обрання членів наглядової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ради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комунальних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некомерційних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підприємств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-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закладів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охорони здоров’я Білгород-Дністровської міської ради».</w:t>
      </w:r>
    </w:p>
    <w:p w:rsidR="009F1FAF" w:rsidRDefault="009F1FAF">
      <w:pPr>
        <w:pStyle w:val="a3"/>
        <w:spacing w:before="74"/>
        <w:rPr>
          <w:b/>
          <w:sz w:val="26"/>
        </w:rPr>
      </w:pPr>
    </w:p>
    <w:p w:rsidR="009F1FAF" w:rsidRDefault="00393EB0">
      <w:pPr>
        <w:spacing w:line="300" w:lineRule="auto"/>
        <w:ind w:left="142" w:right="280" w:firstLine="720"/>
        <w:jc w:val="both"/>
        <w:rPr>
          <w:sz w:val="26"/>
        </w:rPr>
      </w:pPr>
      <w:r>
        <w:rPr>
          <w:sz w:val="26"/>
        </w:rPr>
        <w:t>Відповідно до порядку утворення наглядової ради закладу охорони здоров’я, затвердженого постановою Кабінету Міністрів України «Про наглядову раду закладу охорони</w:t>
      </w:r>
      <w:r>
        <w:rPr>
          <w:spacing w:val="-13"/>
          <w:sz w:val="26"/>
        </w:rPr>
        <w:t xml:space="preserve"> </w:t>
      </w:r>
      <w:r>
        <w:rPr>
          <w:sz w:val="26"/>
        </w:rPr>
        <w:t>здоров’я»</w:t>
      </w:r>
      <w:r>
        <w:rPr>
          <w:spacing w:val="-13"/>
          <w:sz w:val="26"/>
        </w:rPr>
        <w:t xml:space="preserve"> </w:t>
      </w:r>
      <w:r>
        <w:rPr>
          <w:sz w:val="26"/>
        </w:rPr>
        <w:t>від</w:t>
      </w:r>
      <w:r>
        <w:rPr>
          <w:spacing w:val="-13"/>
          <w:sz w:val="26"/>
        </w:rPr>
        <w:t xml:space="preserve"> </w:t>
      </w:r>
      <w:r>
        <w:rPr>
          <w:sz w:val="26"/>
        </w:rPr>
        <w:t>21</w:t>
      </w:r>
      <w:r>
        <w:rPr>
          <w:spacing w:val="-13"/>
          <w:sz w:val="26"/>
        </w:rPr>
        <w:t xml:space="preserve"> </w:t>
      </w:r>
      <w:r>
        <w:rPr>
          <w:sz w:val="26"/>
        </w:rPr>
        <w:t>листопада</w:t>
      </w:r>
      <w:r>
        <w:rPr>
          <w:spacing w:val="-13"/>
          <w:sz w:val="26"/>
        </w:rPr>
        <w:t xml:space="preserve"> </w:t>
      </w:r>
      <w:r>
        <w:rPr>
          <w:sz w:val="26"/>
        </w:rPr>
        <w:t>2023</w:t>
      </w:r>
      <w:r>
        <w:rPr>
          <w:spacing w:val="-13"/>
          <w:sz w:val="26"/>
        </w:rPr>
        <w:t xml:space="preserve"> </w:t>
      </w:r>
      <w:r>
        <w:rPr>
          <w:sz w:val="26"/>
        </w:rPr>
        <w:t>р.</w:t>
      </w:r>
      <w:r>
        <w:rPr>
          <w:spacing w:val="-13"/>
          <w:sz w:val="26"/>
        </w:rPr>
        <w:t xml:space="preserve"> </w:t>
      </w:r>
      <w:r>
        <w:rPr>
          <w:sz w:val="26"/>
        </w:rPr>
        <w:t>№</w:t>
      </w:r>
      <w:r>
        <w:rPr>
          <w:spacing w:val="-13"/>
          <w:sz w:val="26"/>
        </w:rPr>
        <w:t xml:space="preserve"> </w:t>
      </w:r>
      <w:r>
        <w:rPr>
          <w:sz w:val="26"/>
        </w:rPr>
        <w:t>1221,</w:t>
      </w:r>
      <w:r>
        <w:rPr>
          <w:spacing w:val="-13"/>
          <w:sz w:val="26"/>
        </w:rPr>
        <w:t xml:space="preserve"> </w:t>
      </w:r>
      <w:r>
        <w:rPr>
          <w:sz w:val="26"/>
        </w:rPr>
        <w:t>Білгород-Дністровська</w:t>
      </w:r>
      <w:r>
        <w:rPr>
          <w:spacing w:val="-13"/>
          <w:sz w:val="26"/>
        </w:rPr>
        <w:t xml:space="preserve"> </w:t>
      </w:r>
      <w:r>
        <w:rPr>
          <w:sz w:val="26"/>
        </w:rPr>
        <w:t>міська</w:t>
      </w:r>
      <w:r>
        <w:rPr>
          <w:spacing w:val="-13"/>
          <w:sz w:val="26"/>
        </w:rPr>
        <w:t xml:space="preserve"> </w:t>
      </w:r>
      <w:r>
        <w:rPr>
          <w:sz w:val="26"/>
        </w:rPr>
        <w:t>рада оголошує про початок формування конкурсної комісії з утворення наглядових рад комунальних некомерційних підприємств - закладів охорони здоров’я Білгород-Дністровської міської ради».</w:t>
      </w:r>
    </w:p>
    <w:p w:rsidR="009F1FAF" w:rsidRDefault="00393EB0">
      <w:pPr>
        <w:spacing w:line="300" w:lineRule="auto"/>
        <w:ind w:left="142" w:right="281" w:firstLine="720"/>
        <w:jc w:val="both"/>
        <w:rPr>
          <w:sz w:val="26"/>
        </w:rPr>
      </w:pPr>
      <w:r>
        <w:rPr>
          <w:sz w:val="26"/>
        </w:rPr>
        <w:t>До складу конкурсної комісії входять представники від громадських об’єднань, громадських спілок, благодійних</w:t>
      </w:r>
      <w:bookmarkStart w:id="0" w:name="_GoBack"/>
      <w:bookmarkEnd w:id="0"/>
      <w:r>
        <w:rPr>
          <w:sz w:val="26"/>
        </w:rPr>
        <w:t xml:space="preserve"> організацій, що провадять діяльність у сферах запобігання корупції, захисту прав пацієнтів, розвитку сфери охорони здоров’я, соціального та медичного забезпечення ветеранів війни та інших категорій осіб, на яких поширюється дія </w:t>
      </w:r>
      <w:hyperlink r:id="rId9">
        <w:r>
          <w:rPr>
            <w:sz w:val="26"/>
          </w:rPr>
          <w:t>Закону України</w:t>
        </w:r>
      </w:hyperlink>
      <w:r>
        <w:rPr>
          <w:sz w:val="26"/>
        </w:rPr>
        <w:t xml:space="preserve"> “Про статус ветеранів війни, гарантії їх соціального захисту”, та/або професійних асоціацій працівників сфери охорони здоров’я,</w:t>
      </w:r>
      <w:r>
        <w:rPr>
          <w:spacing w:val="-7"/>
          <w:sz w:val="26"/>
        </w:rPr>
        <w:t xml:space="preserve"> </w:t>
      </w:r>
      <w:r>
        <w:rPr>
          <w:sz w:val="26"/>
        </w:rPr>
        <w:t>неурядових</w:t>
      </w:r>
      <w:r>
        <w:rPr>
          <w:spacing w:val="-7"/>
          <w:sz w:val="26"/>
        </w:rPr>
        <w:t xml:space="preserve"> </w:t>
      </w:r>
      <w:r>
        <w:rPr>
          <w:sz w:val="26"/>
        </w:rPr>
        <w:t>організацій</w:t>
      </w:r>
      <w:r>
        <w:rPr>
          <w:spacing w:val="-7"/>
          <w:sz w:val="26"/>
        </w:rPr>
        <w:t xml:space="preserve"> </w:t>
      </w:r>
      <w:r>
        <w:rPr>
          <w:sz w:val="26"/>
        </w:rPr>
        <w:t>інших</w:t>
      </w:r>
      <w:r>
        <w:rPr>
          <w:spacing w:val="-7"/>
          <w:sz w:val="26"/>
        </w:rPr>
        <w:t xml:space="preserve"> </w:t>
      </w:r>
      <w:r>
        <w:rPr>
          <w:sz w:val="26"/>
        </w:rPr>
        <w:t>держав,</w:t>
      </w:r>
      <w:r>
        <w:rPr>
          <w:spacing w:val="-7"/>
          <w:sz w:val="26"/>
        </w:rPr>
        <w:t xml:space="preserve"> </w:t>
      </w:r>
      <w:r>
        <w:rPr>
          <w:sz w:val="26"/>
        </w:rPr>
        <w:t>міжнародних</w:t>
      </w:r>
      <w:r>
        <w:rPr>
          <w:spacing w:val="-7"/>
          <w:sz w:val="26"/>
        </w:rPr>
        <w:t xml:space="preserve"> </w:t>
      </w:r>
      <w:r>
        <w:rPr>
          <w:sz w:val="26"/>
        </w:rPr>
        <w:t>неурядових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організацій, які діють на території України (далі - організації), які провадять відповідний вид діяльності впродовж п’яти років (не менше) до дати подання кандидатур своїх </w:t>
      </w:r>
      <w:r>
        <w:rPr>
          <w:spacing w:val="-2"/>
          <w:sz w:val="26"/>
        </w:rPr>
        <w:t>представників.</w:t>
      </w:r>
    </w:p>
    <w:p w:rsidR="009F1FAF" w:rsidRDefault="00393EB0">
      <w:pPr>
        <w:spacing w:line="300" w:lineRule="auto"/>
        <w:ind w:left="142" w:right="281" w:firstLine="720"/>
        <w:jc w:val="both"/>
        <w:rPr>
          <w:sz w:val="26"/>
        </w:rPr>
      </w:pPr>
      <w:r>
        <w:rPr>
          <w:sz w:val="26"/>
        </w:rPr>
        <w:t>Для розгляду кандидатур представників громадських об’єднань необхідно подати заяву у довільній формі із копією статуту та виписку з Єдиного державного реєстру юридичних осіб, фізичних осіб – підприємців та громадських формувань, які підтверджують відповідність громадського об’єднання вимогам постанови Кабінету Міністрів</w:t>
      </w:r>
      <w:r>
        <w:rPr>
          <w:spacing w:val="-11"/>
          <w:sz w:val="26"/>
        </w:rPr>
        <w:t xml:space="preserve"> </w:t>
      </w:r>
      <w:r>
        <w:rPr>
          <w:sz w:val="26"/>
        </w:rPr>
        <w:t>України</w:t>
      </w:r>
      <w:r>
        <w:rPr>
          <w:spacing w:val="-10"/>
          <w:sz w:val="26"/>
        </w:rPr>
        <w:t xml:space="preserve"> </w:t>
      </w:r>
      <w:r>
        <w:rPr>
          <w:sz w:val="26"/>
        </w:rPr>
        <w:t>«Про</w:t>
      </w:r>
      <w:r>
        <w:rPr>
          <w:spacing w:val="-10"/>
          <w:sz w:val="26"/>
        </w:rPr>
        <w:t xml:space="preserve"> </w:t>
      </w:r>
      <w:r>
        <w:rPr>
          <w:sz w:val="26"/>
        </w:rPr>
        <w:t>наглядову</w:t>
      </w:r>
      <w:r>
        <w:rPr>
          <w:spacing w:val="-10"/>
          <w:sz w:val="26"/>
        </w:rPr>
        <w:t xml:space="preserve"> </w:t>
      </w:r>
      <w:r>
        <w:rPr>
          <w:sz w:val="26"/>
        </w:rPr>
        <w:t>раду</w:t>
      </w:r>
      <w:r>
        <w:rPr>
          <w:spacing w:val="-10"/>
          <w:sz w:val="26"/>
        </w:rPr>
        <w:t xml:space="preserve"> </w:t>
      </w:r>
      <w:r>
        <w:rPr>
          <w:sz w:val="26"/>
        </w:rPr>
        <w:t>закладу</w:t>
      </w:r>
      <w:r>
        <w:rPr>
          <w:spacing w:val="-10"/>
          <w:sz w:val="26"/>
        </w:rPr>
        <w:t xml:space="preserve"> </w:t>
      </w:r>
      <w:r>
        <w:rPr>
          <w:sz w:val="26"/>
        </w:rPr>
        <w:t>охорони</w:t>
      </w:r>
      <w:r>
        <w:rPr>
          <w:spacing w:val="-10"/>
          <w:sz w:val="26"/>
        </w:rPr>
        <w:t xml:space="preserve"> </w:t>
      </w:r>
      <w:r>
        <w:rPr>
          <w:sz w:val="26"/>
        </w:rPr>
        <w:t>здоров’я»</w:t>
      </w:r>
      <w:r>
        <w:rPr>
          <w:spacing w:val="-10"/>
          <w:sz w:val="26"/>
        </w:rPr>
        <w:t xml:space="preserve"> </w:t>
      </w:r>
      <w:r>
        <w:rPr>
          <w:sz w:val="26"/>
        </w:rPr>
        <w:t>від</w:t>
      </w:r>
      <w:r>
        <w:rPr>
          <w:spacing w:val="-10"/>
          <w:sz w:val="26"/>
        </w:rPr>
        <w:t xml:space="preserve"> </w:t>
      </w:r>
      <w:r>
        <w:rPr>
          <w:sz w:val="26"/>
        </w:rPr>
        <w:t>21.11.2023</w:t>
      </w:r>
      <w:r>
        <w:rPr>
          <w:spacing w:val="-10"/>
          <w:sz w:val="26"/>
        </w:rPr>
        <w:t xml:space="preserve"> </w:t>
      </w:r>
      <w:r>
        <w:rPr>
          <w:spacing w:val="-4"/>
          <w:sz w:val="26"/>
        </w:rPr>
        <w:t>року</w:t>
      </w:r>
    </w:p>
    <w:p w:rsidR="009F1FAF" w:rsidRDefault="00393EB0">
      <w:pPr>
        <w:ind w:left="142"/>
        <w:jc w:val="both"/>
        <w:rPr>
          <w:sz w:val="26"/>
        </w:rPr>
      </w:pPr>
      <w:r>
        <w:rPr>
          <w:sz w:val="26"/>
        </w:rPr>
        <w:t>№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1221.</w:t>
      </w:r>
    </w:p>
    <w:p w:rsidR="009F1FAF" w:rsidRDefault="00393EB0">
      <w:pPr>
        <w:spacing w:before="75" w:line="300" w:lineRule="auto"/>
        <w:ind w:left="142" w:right="280" w:firstLine="720"/>
        <w:jc w:val="both"/>
        <w:rPr>
          <w:sz w:val="26"/>
        </w:rPr>
      </w:pPr>
      <w:r>
        <w:rPr>
          <w:sz w:val="26"/>
        </w:rPr>
        <w:t>Пропозиції щодо кандидатур до складу конкурсної комісії подаються до загального відділу виконавчого комітету Білгород-Дністровської міської ради за адресою: м. Білгород-Дністровський, вул. Михайлівська, буд. 56 кабінет 210, у письмовому вигляді упродовж 14 календарних днів з дня опублікування цього оголошення. Прийом пропозицій здійснюються з понеділка по п’ятницю з 08:00 до 17:00 год.</w:t>
      </w:r>
    </w:p>
    <w:p w:rsidR="009F1FAF" w:rsidRDefault="000C1E5B" w:rsidP="00393EB0">
      <w:pPr>
        <w:pStyle w:val="a3"/>
        <w:tabs>
          <w:tab w:val="left" w:pos="5773"/>
        </w:tabs>
        <w:spacing w:before="40"/>
        <w:rPr>
          <w:sz w:val="20"/>
        </w:rPr>
      </w:pPr>
      <w:r w:rsidRPr="000C1E5B">
        <w:rPr>
          <w:noProof/>
          <w:sz w:val="20"/>
        </w:rPr>
        <w:pict>
          <v:shape id="Graphic 8" o:spid="_x0000_s1026" style="position:absolute;margin-left:256.25pt;margin-top:14.7pt;width:175.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8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" path="m,l2228850,e" filled="f" strokeweight=".18617mm">
            <v:path arrowok="t"/>
            <w10:wrap type="topAndBottom" anchorx="page"/>
          </v:shape>
        </w:pict>
      </w:r>
      <w:r w:rsidR="00393EB0">
        <w:rPr>
          <w:sz w:val="20"/>
        </w:rPr>
        <w:tab/>
      </w:r>
    </w:p>
    <w:sectPr w:rsidR="009F1FAF" w:rsidSect="000C1E5B">
      <w:pgSz w:w="11910" w:h="16840"/>
      <w:pgMar w:top="1040" w:right="283" w:bottom="0" w:left="1559" w:header="717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563" w:rsidRDefault="00C57563">
      <w:r>
        <w:separator/>
      </w:r>
    </w:p>
  </w:endnote>
  <w:endnote w:type="continuationSeparator" w:id="0">
    <w:p w:rsidR="00C57563" w:rsidRDefault="00C575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563" w:rsidRDefault="00C57563">
      <w:r>
        <w:separator/>
      </w:r>
    </w:p>
  </w:footnote>
  <w:footnote w:type="continuationSeparator" w:id="0">
    <w:p w:rsidR="00C57563" w:rsidRDefault="00C575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FAF" w:rsidRPr="00393EB0" w:rsidRDefault="009F1FAF" w:rsidP="00393EB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F2249"/>
    <w:multiLevelType w:val="hybridMultilevel"/>
    <w:tmpl w:val="EB5A8016"/>
    <w:lvl w:ilvl="0" w:tplc="438A7F88">
      <w:start w:val="1"/>
      <w:numFmt w:val="decimal"/>
      <w:lvlText w:val="%1."/>
      <w:lvlJc w:val="left"/>
      <w:pPr>
        <w:ind w:left="142" w:hanging="3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009A712A">
      <w:numFmt w:val="bullet"/>
      <w:lvlText w:val="•"/>
      <w:lvlJc w:val="left"/>
      <w:pPr>
        <w:ind w:left="1132" w:hanging="310"/>
      </w:pPr>
      <w:rPr>
        <w:rFonts w:hint="default"/>
        <w:lang w:val="uk-UA" w:eastAsia="en-US" w:bidi="ar-SA"/>
      </w:rPr>
    </w:lvl>
    <w:lvl w:ilvl="2" w:tplc="F6244D28">
      <w:numFmt w:val="bullet"/>
      <w:lvlText w:val="•"/>
      <w:lvlJc w:val="left"/>
      <w:pPr>
        <w:ind w:left="2124" w:hanging="310"/>
      </w:pPr>
      <w:rPr>
        <w:rFonts w:hint="default"/>
        <w:lang w:val="uk-UA" w:eastAsia="en-US" w:bidi="ar-SA"/>
      </w:rPr>
    </w:lvl>
    <w:lvl w:ilvl="3" w:tplc="6020FECA">
      <w:numFmt w:val="bullet"/>
      <w:lvlText w:val="•"/>
      <w:lvlJc w:val="left"/>
      <w:pPr>
        <w:ind w:left="3117" w:hanging="310"/>
      </w:pPr>
      <w:rPr>
        <w:rFonts w:hint="default"/>
        <w:lang w:val="uk-UA" w:eastAsia="en-US" w:bidi="ar-SA"/>
      </w:rPr>
    </w:lvl>
    <w:lvl w:ilvl="4" w:tplc="292602DC">
      <w:numFmt w:val="bullet"/>
      <w:lvlText w:val="•"/>
      <w:lvlJc w:val="left"/>
      <w:pPr>
        <w:ind w:left="4109" w:hanging="310"/>
      </w:pPr>
      <w:rPr>
        <w:rFonts w:hint="default"/>
        <w:lang w:val="uk-UA" w:eastAsia="en-US" w:bidi="ar-SA"/>
      </w:rPr>
    </w:lvl>
    <w:lvl w:ilvl="5" w:tplc="080E7DA8">
      <w:numFmt w:val="bullet"/>
      <w:lvlText w:val="•"/>
      <w:lvlJc w:val="left"/>
      <w:pPr>
        <w:ind w:left="5102" w:hanging="310"/>
      </w:pPr>
      <w:rPr>
        <w:rFonts w:hint="default"/>
        <w:lang w:val="uk-UA" w:eastAsia="en-US" w:bidi="ar-SA"/>
      </w:rPr>
    </w:lvl>
    <w:lvl w:ilvl="6" w:tplc="0B2E2DE4">
      <w:numFmt w:val="bullet"/>
      <w:lvlText w:val="•"/>
      <w:lvlJc w:val="left"/>
      <w:pPr>
        <w:ind w:left="6094" w:hanging="310"/>
      </w:pPr>
      <w:rPr>
        <w:rFonts w:hint="default"/>
        <w:lang w:val="uk-UA" w:eastAsia="en-US" w:bidi="ar-SA"/>
      </w:rPr>
    </w:lvl>
    <w:lvl w:ilvl="7" w:tplc="EAC88D44">
      <w:numFmt w:val="bullet"/>
      <w:lvlText w:val="•"/>
      <w:lvlJc w:val="left"/>
      <w:pPr>
        <w:ind w:left="7086" w:hanging="310"/>
      </w:pPr>
      <w:rPr>
        <w:rFonts w:hint="default"/>
        <w:lang w:val="uk-UA" w:eastAsia="en-US" w:bidi="ar-SA"/>
      </w:rPr>
    </w:lvl>
    <w:lvl w:ilvl="8" w:tplc="ED22E330">
      <w:numFmt w:val="bullet"/>
      <w:lvlText w:val="•"/>
      <w:lvlJc w:val="left"/>
      <w:pPr>
        <w:ind w:left="8079" w:hanging="310"/>
      </w:pPr>
      <w:rPr>
        <w:rFonts w:hint="default"/>
        <w:lang w:val="uk-UA" w:eastAsia="en-US" w:bidi="ar-SA"/>
      </w:rPr>
    </w:lvl>
  </w:abstractNum>
  <w:abstractNum w:abstractNumId="1">
    <w:nsid w:val="0E685A67"/>
    <w:multiLevelType w:val="hybridMultilevel"/>
    <w:tmpl w:val="D0EA2588"/>
    <w:lvl w:ilvl="0" w:tplc="1534AE5C">
      <w:start w:val="1"/>
      <w:numFmt w:val="decimal"/>
      <w:lvlText w:val="%1."/>
      <w:lvlJc w:val="left"/>
      <w:pPr>
        <w:ind w:left="14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9502660">
      <w:numFmt w:val="bullet"/>
      <w:lvlText w:val="•"/>
      <w:lvlJc w:val="left"/>
      <w:pPr>
        <w:ind w:left="1132" w:hanging="280"/>
      </w:pPr>
      <w:rPr>
        <w:rFonts w:hint="default"/>
        <w:lang w:val="uk-UA" w:eastAsia="en-US" w:bidi="ar-SA"/>
      </w:rPr>
    </w:lvl>
    <w:lvl w:ilvl="2" w:tplc="8F22A6E2">
      <w:numFmt w:val="bullet"/>
      <w:lvlText w:val="•"/>
      <w:lvlJc w:val="left"/>
      <w:pPr>
        <w:ind w:left="2124" w:hanging="280"/>
      </w:pPr>
      <w:rPr>
        <w:rFonts w:hint="default"/>
        <w:lang w:val="uk-UA" w:eastAsia="en-US" w:bidi="ar-SA"/>
      </w:rPr>
    </w:lvl>
    <w:lvl w:ilvl="3" w:tplc="99109CD0">
      <w:numFmt w:val="bullet"/>
      <w:lvlText w:val="•"/>
      <w:lvlJc w:val="left"/>
      <w:pPr>
        <w:ind w:left="3117" w:hanging="280"/>
      </w:pPr>
      <w:rPr>
        <w:rFonts w:hint="default"/>
        <w:lang w:val="uk-UA" w:eastAsia="en-US" w:bidi="ar-SA"/>
      </w:rPr>
    </w:lvl>
    <w:lvl w:ilvl="4" w:tplc="5A1C443A">
      <w:numFmt w:val="bullet"/>
      <w:lvlText w:val="•"/>
      <w:lvlJc w:val="left"/>
      <w:pPr>
        <w:ind w:left="4109" w:hanging="280"/>
      </w:pPr>
      <w:rPr>
        <w:rFonts w:hint="default"/>
        <w:lang w:val="uk-UA" w:eastAsia="en-US" w:bidi="ar-SA"/>
      </w:rPr>
    </w:lvl>
    <w:lvl w:ilvl="5" w:tplc="B28EA3BA">
      <w:numFmt w:val="bullet"/>
      <w:lvlText w:val="•"/>
      <w:lvlJc w:val="left"/>
      <w:pPr>
        <w:ind w:left="5102" w:hanging="280"/>
      </w:pPr>
      <w:rPr>
        <w:rFonts w:hint="default"/>
        <w:lang w:val="uk-UA" w:eastAsia="en-US" w:bidi="ar-SA"/>
      </w:rPr>
    </w:lvl>
    <w:lvl w:ilvl="6" w:tplc="A650C1E2">
      <w:numFmt w:val="bullet"/>
      <w:lvlText w:val="•"/>
      <w:lvlJc w:val="left"/>
      <w:pPr>
        <w:ind w:left="6094" w:hanging="280"/>
      </w:pPr>
      <w:rPr>
        <w:rFonts w:hint="default"/>
        <w:lang w:val="uk-UA" w:eastAsia="en-US" w:bidi="ar-SA"/>
      </w:rPr>
    </w:lvl>
    <w:lvl w:ilvl="7" w:tplc="84901BCE">
      <w:numFmt w:val="bullet"/>
      <w:lvlText w:val="•"/>
      <w:lvlJc w:val="left"/>
      <w:pPr>
        <w:ind w:left="7086" w:hanging="280"/>
      </w:pPr>
      <w:rPr>
        <w:rFonts w:hint="default"/>
        <w:lang w:val="uk-UA" w:eastAsia="en-US" w:bidi="ar-SA"/>
      </w:rPr>
    </w:lvl>
    <w:lvl w:ilvl="8" w:tplc="285CCC9C">
      <w:numFmt w:val="bullet"/>
      <w:lvlText w:val="•"/>
      <w:lvlJc w:val="left"/>
      <w:pPr>
        <w:ind w:left="8079" w:hanging="280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F1FAF"/>
    <w:rsid w:val="0003487E"/>
    <w:rsid w:val="000C1E5B"/>
    <w:rsid w:val="00393EB0"/>
    <w:rsid w:val="005310B0"/>
    <w:rsid w:val="00842208"/>
    <w:rsid w:val="009F1FAF"/>
    <w:rsid w:val="00C57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E5B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rsid w:val="000C1E5B"/>
    <w:pPr>
      <w:ind w:left="142" w:right="114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1E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C1E5B"/>
    <w:rPr>
      <w:sz w:val="28"/>
      <w:szCs w:val="28"/>
    </w:rPr>
  </w:style>
  <w:style w:type="paragraph" w:styleId="a4">
    <w:name w:val="List Paragraph"/>
    <w:basedOn w:val="a"/>
    <w:uiPriority w:val="1"/>
    <w:qFormat/>
    <w:rsid w:val="000C1E5B"/>
    <w:pPr>
      <w:ind w:left="142" w:right="28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C1E5B"/>
  </w:style>
  <w:style w:type="paragraph" w:styleId="a5">
    <w:name w:val="header"/>
    <w:basedOn w:val="a"/>
    <w:link w:val="a6"/>
    <w:uiPriority w:val="99"/>
    <w:unhideWhenUsed/>
    <w:rsid w:val="00393E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93EB0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393E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93EB0"/>
    <w:rPr>
      <w:rFonts w:ascii="Times New Roman" w:eastAsia="Times New Roman" w:hAnsi="Times New Roman" w:cs="Times New Roman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393EB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93EB0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3551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vikonkom6</dc:creator>
  <cp:lastModifiedBy>Miskrada</cp:lastModifiedBy>
  <cp:revision>3</cp:revision>
  <cp:lastPrinted>2026-06-05T12:50:00Z</cp:lastPrinted>
  <dcterms:created xsi:type="dcterms:W3CDTF">2026-06-05T12:51:00Z</dcterms:created>
  <dcterms:modified xsi:type="dcterms:W3CDTF">2026-06-08T09:02:00Z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2026-05-29T00:00:00Z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2026-06-05T00:00:00Z</vt:filetime>
  </property>
  <property fmtid="{D5CDD505-2E9C-101B-9397-08002B2CF9AE}" pid="6" name="Producer">
    <vt:lpwstr>Aspose.Words for .NET 25.10.0</vt:lpwstr>
  </property>
</Properties>
</file>