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Default="00CB4863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CB4863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647EC2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456BF3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CB4863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7D21FF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7D21FF">
              <w:rPr>
                <w:noProof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D124CE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68" w:type="dxa"/>
          </w:tcPr>
          <w:p w:rsidR="0021798D" w:rsidRPr="002F3980" w:rsidRDefault="00CB4863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CB4863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D124CE" w:rsidP="00D124CE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FE2D37">
              <w:rPr>
                <w:rFonts w:eastAsia="Calibri"/>
                <w:lang w:val="uk-UA" w:eastAsia="en-US"/>
              </w:rPr>
              <w:t>20</w:t>
            </w:r>
            <w:r>
              <w:rPr>
                <w:rFonts w:eastAsia="Calibri"/>
                <w:lang w:val="uk-UA" w:eastAsia="en-US"/>
              </w:rPr>
              <w:t>13</w:t>
            </w:r>
            <w:r w:rsidRPr="00FE2D37">
              <w:rPr>
                <w:rFonts w:eastAsia="Calibri"/>
                <w:lang w:val="uk-UA" w:eastAsia="en-US"/>
              </w:rPr>
              <w:t>-VIII</w:t>
            </w:r>
            <w:r w:rsidR="007D21FF" w:rsidRPr="007D21FF">
              <w:rPr>
                <w:noProof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="007D21FF" w:rsidRPr="007D21FF">
              <w:rPr>
                <w:noProof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456BF3" w:rsidTr="00014022">
        <w:trPr>
          <w:trHeight w:val="1049"/>
        </w:trPr>
        <w:tc>
          <w:tcPr>
            <w:tcW w:w="5013" w:type="dxa"/>
          </w:tcPr>
          <w:p w:rsidR="00C4146F" w:rsidRPr="00BD0FA4" w:rsidRDefault="00AD2EB1" w:rsidP="00A70E0B">
            <w:pPr>
              <w:pStyle w:val="a9"/>
              <w:rPr>
                <w:lang w:val="uk-UA"/>
              </w:rPr>
            </w:pPr>
            <w:bookmarkStart w:id="35" w:name="_Hlk218171055"/>
            <w:r w:rsidRPr="00C11DAB">
              <w:rPr>
                <w:bCs/>
                <w:lang w:val="uk-UA"/>
              </w:rPr>
              <w:t>Про початок реорганізації комунального підприємства</w:t>
            </w:r>
            <w:r>
              <w:rPr>
                <w:bCs/>
                <w:lang w:val="uk-UA"/>
              </w:rPr>
              <w:t xml:space="preserve"> </w:t>
            </w:r>
            <w:r w:rsidRPr="00C11DAB">
              <w:rPr>
                <w:bCs/>
                <w:lang w:val="uk-UA"/>
              </w:rPr>
              <w:t>«Асорті» шляхом перетворення в товариство з обмеженою відповідальністю «Асорті»</w:t>
            </w:r>
          </w:p>
        </w:tc>
      </w:tr>
      <w:bookmarkEnd w:id="35"/>
    </w:tbl>
    <w:p w:rsidR="00C4146F" w:rsidRPr="001B2D96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Pr="00C11DAB" w:rsidRDefault="00AD2EB1" w:rsidP="00AD2EB1">
      <w:pPr>
        <w:ind w:firstLine="708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З метою оптимізації управління комунальним майном, враховуючи рішення виконавчого комітету від </w:t>
      </w:r>
      <w:r w:rsidR="000F1356">
        <w:rPr>
          <w:rFonts w:eastAsia="Tahoma" w:cs="Times New Roman"/>
          <w:lang w:val="uk-UA"/>
        </w:rPr>
        <w:t>13.04.2026</w:t>
      </w:r>
      <w:r w:rsidRPr="00C11DAB">
        <w:rPr>
          <w:rFonts w:eastAsia="Tahoma" w:cs="Times New Roman"/>
          <w:lang w:val="uk-UA"/>
        </w:rPr>
        <w:t xml:space="preserve"> року №</w:t>
      </w:r>
      <w:r>
        <w:rPr>
          <w:rFonts w:eastAsia="Tahoma" w:cs="Times New Roman"/>
          <w:lang w:val="uk-UA"/>
        </w:rPr>
        <w:t xml:space="preserve"> </w:t>
      </w:r>
      <w:r w:rsidR="000F1356">
        <w:rPr>
          <w:rFonts w:eastAsia="Tahoma" w:cs="Times New Roman"/>
          <w:lang w:val="uk-UA"/>
        </w:rPr>
        <w:t>241</w:t>
      </w:r>
      <w:r w:rsidRPr="00C11DAB">
        <w:rPr>
          <w:rFonts w:eastAsia="Tahoma" w:cs="Times New Roman"/>
          <w:lang w:val="uk-UA"/>
        </w:rPr>
        <w:t xml:space="preserve"> «Про схвалення проєкту рішення Білгород-Дністровської міської ради «</w:t>
      </w:r>
      <w:r w:rsidRPr="00C11DAB">
        <w:rPr>
          <w:rFonts w:eastAsia="Tahoma" w:cs="Times New Roman"/>
          <w:bCs/>
          <w:lang w:val="uk-UA"/>
        </w:rPr>
        <w:t>Про початок реорганізації комунального підприємства «Асорті» шляхом перетворення в товариство з обмеженою відповідальністю «Асорті»</w:t>
      </w:r>
      <w:r w:rsidRPr="00C11DAB">
        <w:rPr>
          <w:rFonts w:eastAsia="Tahoma" w:cs="Times New Roman"/>
          <w:lang w:val="uk-UA"/>
        </w:rPr>
        <w:t>», керуючись статтями 106 - 108 Цивільного кодексу України,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Законом України «Про державну реєстрацію юридичних осіб, фізичних осіб - підприємців та громадських формувань», Законом України «Про товариства з обмеженою та додатковою відповідальністю», постановою Кабінету Міністрів України від 08.09.2025 року №1104 «Про затвердження Порядку перетворення державного підприємства в акціонерне товариство, товариство з обмеженою відповідальністю, 100 відсотків акцій (часток) якого належать державі», статтею 25, пунктом 30 частини першої статті 26, частиною другою статті 42, частиною першою статті 59, частиною 5 статті 60 Закону України «Про місцеве самоврядування в Україні», міська рада</w:t>
      </w:r>
    </w:p>
    <w:p w:rsidR="00AD2EB1" w:rsidRPr="00C11DAB" w:rsidRDefault="00AD2EB1" w:rsidP="00AD2EB1">
      <w:pPr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rPr>
          <w:rFonts w:eastAsia="Tahoma" w:cs="Times New Roman"/>
          <w:b/>
          <w:lang w:val="uk-UA"/>
        </w:rPr>
      </w:pPr>
      <w:r w:rsidRPr="00C11DAB">
        <w:rPr>
          <w:rFonts w:eastAsia="Tahoma" w:cs="Times New Roman"/>
          <w:b/>
          <w:lang w:val="uk-UA"/>
        </w:rPr>
        <w:t>ВИРІШИЛА:</w:t>
      </w:r>
    </w:p>
    <w:p w:rsidR="00AD2EB1" w:rsidRPr="00C11DAB" w:rsidRDefault="00AD2EB1" w:rsidP="00AD2EB1">
      <w:pPr>
        <w:rPr>
          <w:rFonts w:eastAsia="Tahoma" w:cs="Times New Roman"/>
          <w:b/>
          <w:lang w:val="uk-UA"/>
        </w:rPr>
      </w:pPr>
    </w:p>
    <w:p w:rsidR="00AD2EB1" w:rsidRPr="00C11DAB" w:rsidRDefault="00AD2EB1" w:rsidP="00AD2EB1">
      <w:pPr>
        <w:numPr>
          <w:ilvl w:val="0"/>
          <w:numId w:val="3"/>
        </w:numPr>
        <w:tabs>
          <w:tab w:val="left" w:pos="993"/>
        </w:tabs>
        <w:ind w:left="0" w:firstLine="568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Розпочати процедуру припинення комунального підприємства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Білгород-Дністровської міської ради, місцезнаходження: місто Білгород-Дністровський, </w:t>
      </w:r>
      <w:r w:rsidRPr="00C11DAB">
        <w:rPr>
          <w:rFonts w:eastAsia="Tahoma" w:cs="Times New Roman"/>
          <w:bCs/>
          <w:lang w:val="uk-UA"/>
        </w:rPr>
        <w:t>вулиця Українська</w:t>
      </w:r>
      <w:r w:rsidRPr="00C11DAB">
        <w:rPr>
          <w:rFonts w:eastAsia="Tahoma" w:cs="Times New Roman"/>
          <w:lang w:val="uk-UA"/>
        </w:rPr>
        <w:t>, будинок 75, код ЄДРПОУ  24764742 шляхом перетворення в товариство з обмеженою відповідальністю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», 100 відсотків часток у статутному капіталі якого належить Білгород-Дністровській міській територіальній громаді в особі Білгород-Дністровської міської ради, місцезнаходження: місто Білгород-Дністровський, вулиця Михайлівська, будинок 56, код ЄДРПОУ 26275763.</w:t>
      </w:r>
    </w:p>
    <w:p w:rsidR="00AD2EB1" w:rsidRPr="00C11DAB" w:rsidRDefault="00AD2EB1" w:rsidP="00AD2EB1">
      <w:pPr>
        <w:numPr>
          <w:ilvl w:val="0"/>
          <w:numId w:val="3"/>
        </w:numPr>
        <w:tabs>
          <w:tab w:val="left" w:pos="993"/>
        </w:tabs>
        <w:ind w:left="0" w:firstLine="568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З метою забезпечення виконання пункту 1 цього рішення:</w:t>
      </w:r>
    </w:p>
    <w:p w:rsidR="00AD2EB1" w:rsidRPr="00C11DAB" w:rsidRDefault="00AD2EB1" w:rsidP="00AD2EB1">
      <w:pPr>
        <w:tabs>
          <w:tab w:val="left" w:pos="993"/>
        </w:tabs>
        <w:ind w:firstLine="568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затвердити чисельний та персональний склад Комісії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», згідно з додатком 1;</w:t>
      </w:r>
    </w:p>
    <w:p w:rsidR="00AD2EB1" w:rsidRPr="00C11DAB" w:rsidRDefault="00AD2EB1" w:rsidP="00AD2EB1">
      <w:pPr>
        <w:tabs>
          <w:tab w:val="left" w:pos="993"/>
        </w:tabs>
        <w:ind w:firstLine="568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затвердити форму передавального акту, згідно з додатком 2;</w:t>
      </w:r>
    </w:p>
    <w:p w:rsidR="00AD2EB1" w:rsidRPr="00C11DAB" w:rsidRDefault="00AD2EB1" w:rsidP="00AD2EB1">
      <w:pPr>
        <w:tabs>
          <w:tab w:val="left" w:pos="993"/>
        </w:tabs>
        <w:ind w:firstLine="568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призначити інвентаризаційну комісію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та затвердити її склад, згідно з додатком 3.</w:t>
      </w:r>
    </w:p>
    <w:p w:rsidR="00AD2EB1" w:rsidRPr="00C11DAB" w:rsidRDefault="00AD2EB1" w:rsidP="00AD2EB1">
      <w:pPr>
        <w:numPr>
          <w:ilvl w:val="0"/>
          <w:numId w:val="3"/>
        </w:numPr>
        <w:tabs>
          <w:tab w:val="left" w:pos="993"/>
        </w:tabs>
        <w:ind w:left="0" w:firstLine="568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Зобов’язати інвентаризаційну комісію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забезпечити проведення інвентаризації відповідно до вимог чинного законодавства України та у строк до 01.07.2026 року передати документацію про результати інвентаризації Комісії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ab/>
        <w:t>4.</w:t>
      </w:r>
      <w:r w:rsidRPr="00C11DAB">
        <w:rPr>
          <w:rFonts w:eastAsia="Tahoma" w:cs="Times New Roman"/>
          <w:lang w:val="uk-UA"/>
        </w:rPr>
        <w:tab/>
        <w:t>У разі тривалого часу невиконання членом Комісії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або членом інвентаризаційної комісії своїх повноважень з об’єктивних причин (перебування у відпустці тривалістю понад 14 днів, лікарняний, відрядження, звільнення тощо), з метою своєчасного виконання комісіями своїх завдань, делегувати повноваження щодо внесення змін в персональний склад комісій міському голові або особі, яка здійснює його повноваження.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5.</w:t>
      </w:r>
      <w:r w:rsidRPr="00C11DAB">
        <w:rPr>
          <w:rFonts w:eastAsia="Tahoma" w:cs="Times New Roman"/>
          <w:lang w:val="uk-UA"/>
        </w:rPr>
        <w:tab/>
        <w:t>Визначити місцезнаходження Комісії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»:</w:t>
      </w:r>
      <w:r w:rsidRPr="00C11DAB">
        <w:rPr>
          <w:rFonts w:eastAsia="Calibri" w:cs="Times New Roman"/>
          <w:lang w:val="uk-UA"/>
        </w:rPr>
        <w:t xml:space="preserve"> </w:t>
      </w:r>
      <w:r w:rsidRPr="00C11DAB">
        <w:rPr>
          <w:rFonts w:eastAsia="Tahoma" w:cs="Times New Roman"/>
          <w:lang w:val="uk-UA"/>
        </w:rPr>
        <w:t>Білгород-Дністровський, вулиця Українська, будинок 75.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6.</w:t>
      </w:r>
      <w:r w:rsidRPr="00C11DAB">
        <w:rPr>
          <w:rFonts w:eastAsia="Tahoma" w:cs="Times New Roman"/>
          <w:lang w:val="uk-UA"/>
        </w:rPr>
        <w:tab/>
        <w:t>Комісія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з моменту утворення має наступні повноваження:</w:t>
      </w:r>
    </w:p>
    <w:p w:rsidR="00AD2EB1" w:rsidRPr="00C11DAB" w:rsidRDefault="00AD2EB1" w:rsidP="00AD2EB1">
      <w:pPr>
        <w:tabs>
          <w:tab w:val="left" w:pos="993"/>
        </w:tabs>
        <w:ind w:firstLine="567"/>
        <w:contextualSpacing/>
        <w:jc w:val="both"/>
        <w:rPr>
          <w:rFonts w:eastAsia="Tahoma" w:cs="Times New Roman"/>
          <w:lang w:val="uk-UA" w:eastAsia="en-US"/>
        </w:rPr>
      </w:pPr>
      <w:r w:rsidRPr="00C11DAB">
        <w:rPr>
          <w:rFonts w:eastAsia="Tahoma" w:cs="Times New Roman"/>
          <w:bCs/>
          <w:lang w:val="uk-UA" w:eastAsia="en-US"/>
        </w:rPr>
        <w:t>здійснює управління справами підприємства</w:t>
      </w:r>
      <w:r w:rsidRPr="00C11DAB">
        <w:rPr>
          <w:rFonts w:eastAsia="Tahoma" w:cs="Times New Roman"/>
          <w:lang w:val="uk-UA" w:eastAsia="en-US"/>
        </w:rPr>
        <w:t>;</w:t>
      </w:r>
    </w:p>
    <w:p w:rsidR="00AD2EB1" w:rsidRPr="00C11DAB" w:rsidRDefault="00AD2EB1" w:rsidP="00AD2EB1">
      <w:pPr>
        <w:tabs>
          <w:tab w:val="left" w:pos="993"/>
        </w:tabs>
        <w:ind w:firstLine="567"/>
        <w:contextualSpacing/>
        <w:jc w:val="both"/>
        <w:rPr>
          <w:rFonts w:eastAsia="Tahoma" w:cs="Times New Roman"/>
          <w:lang w:val="uk-UA" w:eastAsia="en-US"/>
        </w:rPr>
      </w:pPr>
      <w:r w:rsidRPr="00C11DAB">
        <w:rPr>
          <w:rFonts w:eastAsia="Tahoma" w:cs="Times New Roman"/>
          <w:bCs/>
          <w:lang w:val="uk-UA" w:eastAsia="en-US"/>
        </w:rPr>
        <w:t>голова комісії виконує повноваження керівника юридичної особи на період проведення процедури перетворення, має п</w:t>
      </w:r>
      <w:r w:rsidRPr="00C11DAB">
        <w:rPr>
          <w:rFonts w:eastAsia="Tahoma" w:cs="Times New Roman"/>
          <w:lang w:val="uk-UA" w:eastAsia="en-US"/>
        </w:rPr>
        <w:t xml:space="preserve">раво підписувати фінансову та податкову документацію, без довіреності діяти від імені підприємства та здійснювати інші повноваження керівника визначені чинним законодавством. </w:t>
      </w:r>
    </w:p>
    <w:p w:rsidR="00AD2EB1" w:rsidRPr="00C11DAB" w:rsidRDefault="00AD2EB1" w:rsidP="00AD2EB1">
      <w:pPr>
        <w:tabs>
          <w:tab w:val="left" w:pos="993"/>
          <w:tab w:val="left" w:pos="1134"/>
        </w:tabs>
        <w:ind w:firstLine="567"/>
        <w:contextualSpacing/>
        <w:jc w:val="both"/>
        <w:rPr>
          <w:rFonts w:eastAsia="Tahoma" w:cs="Times New Roman"/>
          <w:lang w:val="uk-UA" w:eastAsia="en-US"/>
        </w:rPr>
      </w:pPr>
      <w:r w:rsidRPr="00C11DAB">
        <w:rPr>
          <w:rFonts w:eastAsia="Tahoma" w:cs="Times New Roman"/>
          <w:lang w:val="uk-UA" w:eastAsia="en-US"/>
        </w:rPr>
        <w:t>7.</w:t>
      </w:r>
      <w:r w:rsidRPr="00C11DAB">
        <w:rPr>
          <w:rFonts w:eastAsia="Tahoma" w:cs="Times New Roman"/>
          <w:lang w:val="uk-UA" w:eastAsia="en-US"/>
        </w:rPr>
        <w:tab/>
        <w:t>Комісія з перетворення КП «</w:t>
      </w:r>
      <w:r w:rsidRPr="00C11DAB">
        <w:rPr>
          <w:rFonts w:eastAsia="Tahoma" w:cs="Times New Roman"/>
          <w:bCs/>
          <w:lang w:val="uk-UA" w:eastAsia="en-US"/>
        </w:rPr>
        <w:t>Асорті</w:t>
      </w:r>
      <w:r w:rsidRPr="00C11DAB">
        <w:rPr>
          <w:rFonts w:eastAsia="Tahoma" w:cs="Times New Roman"/>
          <w:lang w:val="uk-UA" w:eastAsia="en-US"/>
        </w:rPr>
        <w:t>» з моменту утворення зобов’язана: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здійснити необхідні заходи щодо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 у </w:t>
      </w:r>
      <w:r w:rsidRPr="00C11DAB">
        <w:rPr>
          <w:rFonts w:eastAsia="Tahoma" w:cs="Times New Roman"/>
          <w:bCs/>
          <w:lang w:val="uk-UA"/>
        </w:rPr>
        <w:t>ТОВ «Асорті»</w:t>
      </w:r>
      <w:r w:rsidRPr="00C11DAB">
        <w:rPr>
          <w:rFonts w:eastAsia="Tahoma" w:cs="Times New Roman"/>
          <w:lang w:val="uk-UA"/>
        </w:rPr>
        <w:t>, 100 відсотків часток у статутному капіталі якого належить Білгород-Дністровській міській територіальній громаді Одеської області в особі Білгород-Дністровської міської ради;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розробити проект плану перетворення підприємства та подати його до Білгород-Дністровської міської ради для затвердження;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lang w:val="uk-UA"/>
        </w:rPr>
        <w:tab/>
        <w:t>повідомити орган, що здійснює державну реєстрацію, про прийняття рішення щодо реорганізації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 шляхом перетворення у </w:t>
      </w:r>
      <w:r w:rsidRPr="00C11DAB">
        <w:rPr>
          <w:rFonts w:eastAsia="Tahoma" w:cs="Times New Roman"/>
          <w:bCs/>
          <w:lang w:val="uk-UA"/>
        </w:rPr>
        <w:t>ТОВ «Асорті»;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попередити працівників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про зміну істотних умов праці у зв’язку з реорганізацією підприємства шляхом перетворення в порядку і строки, визначені законодавством України;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довести до відома відповідних державних органів інформацію про початок реорганізації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із зазначенням особливостей проведення перетворення відповідно до 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осіб»;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 xml:space="preserve">забезпечити підготовку інформації про ресурси (у тому числі - кадрові), які необхідні для забезпечення дотримання правонаступником </w:t>
      </w:r>
      <w:r w:rsidRPr="00C11DAB">
        <w:rPr>
          <w:rFonts w:eastAsia="Tahoma" w:cs="Times New Roman"/>
          <w:bCs/>
          <w:lang w:val="uk-UA"/>
        </w:rPr>
        <w:t xml:space="preserve">КП «Асорті» </w:t>
      </w:r>
      <w:r w:rsidRPr="00C11DAB">
        <w:rPr>
          <w:rFonts w:eastAsia="Tahoma" w:cs="Times New Roman"/>
          <w:lang w:val="uk-UA"/>
        </w:rPr>
        <w:t>вимог законодавства, передбачених для надання документів дозвільного характеру, дозволів, сертифікатів, декларацій, погоджень, повідомлень чи інших публічних послуг та подати її виконавчому комітету Білгород-Дністровської міської ради у строк до 01.07.2026 року;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i/>
          <w:lang w:val="uk-UA"/>
        </w:rPr>
        <w:tab/>
      </w:r>
      <w:r w:rsidRPr="00C11DAB">
        <w:rPr>
          <w:rFonts w:eastAsia="Tahoma" w:cs="Times New Roman"/>
          <w:color w:val="000000" w:themeColor="text1"/>
          <w:lang w:val="uk-UA"/>
        </w:rPr>
        <w:t xml:space="preserve">не пізніше ніж на 10 робочий день з моменту отримання матеріалів про завершення інвентаризації підприємства </w:t>
      </w:r>
      <w:r w:rsidRPr="00C11DAB">
        <w:rPr>
          <w:rFonts w:eastAsia="Tahoma" w:cs="Times New Roman"/>
          <w:lang w:val="uk-UA"/>
        </w:rPr>
        <w:t>скласти та подати Департаменту житлово-комунального господарства та капітального будівництва Білгород-Дністровської міської ради проект передавального акту з додатками (за формою, що відображена у додатку 2) для підготовки проєкту рішення «Про затвердження передавального акту з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до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з метою подальшого внесення на розгляд виконавчого комітету та Білгород-Дністровської міської ради.</w:t>
      </w:r>
    </w:p>
    <w:p w:rsidR="00AD2EB1" w:rsidRPr="00C11DAB" w:rsidRDefault="00AD2EB1" w:rsidP="00AD2EB1">
      <w:pPr>
        <w:tabs>
          <w:tab w:val="left" w:pos="567"/>
          <w:tab w:val="left" w:pos="993"/>
        </w:tabs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виконати інші вимоги визначені статтями 105, 106-108 Цивільного кодексу України.</w:t>
      </w:r>
    </w:p>
    <w:p w:rsidR="00AD2EB1" w:rsidRPr="00C11DAB" w:rsidRDefault="00AD2EB1" w:rsidP="00AD2EB1">
      <w:pPr>
        <w:tabs>
          <w:tab w:val="left" w:pos="993"/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8.</w:t>
      </w:r>
      <w:r w:rsidRPr="00C11DAB">
        <w:rPr>
          <w:rFonts w:eastAsia="Tahoma" w:cs="Times New Roman"/>
          <w:lang w:val="uk-UA"/>
        </w:rPr>
        <w:tab/>
        <w:t>Доручити Департаменту житлово-комунального господарства та капітального будівництва</w:t>
      </w:r>
      <w:r w:rsidRPr="00C11DAB">
        <w:rPr>
          <w:rFonts w:eastAsia="Times New Roman" w:cs="Times New Roman"/>
          <w:lang w:val="uk-UA"/>
        </w:rPr>
        <w:t xml:space="preserve"> </w:t>
      </w:r>
      <w:r w:rsidRPr="00C11DAB">
        <w:rPr>
          <w:rFonts w:eastAsia="Tahoma" w:cs="Times New Roman"/>
          <w:lang w:val="uk-UA"/>
        </w:rPr>
        <w:t>забезпечити підготовку та подання на розгляд міської ради:</w:t>
      </w:r>
    </w:p>
    <w:p w:rsidR="00AD2EB1" w:rsidRPr="00C11DAB" w:rsidRDefault="00AD2EB1" w:rsidP="00AD2EB1">
      <w:pPr>
        <w:tabs>
          <w:tab w:val="left" w:pos="993"/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пропозицій щодо структури виконавчого органу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», що буде утворене внаслідок реорганізації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 шляхом перетворення, доцільності утворення або не утворення наглядової ради ТОВ; </w:t>
      </w:r>
    </w:p>
    <w:p w:rsidR="00AD2EB1" w:rsidRPr="00C11DAB" w:rsidRDefault="00AD2EB1" w:rsidP="00AD2EB1">
      <w:pPr>
        <w:tabs>
          <w:tab w:val="left" w:pos="993"/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проєкт Статуту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»; 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 xml:space="preserve">пропозицію щодо доцільності або недоцільності ініціювання процедури встановлення </w:t>
      </w:r>
      <w:proofErr w:type="spellStart"/>
      <w:r w:rsidRPr="00C11DAB">
        <w:rPr>
          <w:rFonts w:eastAsia="Tahoma" w:cs="Times New Roman"/>
          <w:lang w:val="uk-UA"/>
        </w:rPr>
        <w:t>узуфрукту</w:t>
      </w:r>
      <w:proofErr w:type="spellEnd"/>
      <w:r w:rsidRPr="00C11DAB">
        <w:rPr>
          <w:rFonts w:eastAsia="Tahoma" w:cs="Times New Roman"/>
          <w:lang w:val="uk-UA"/>
        </w:rPr>
        <w:t xml:space="preserve"> комунального майна правонаступнику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одночасно із прийняттям рішення про створення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внаслідок реорганізації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»; 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проєкт строкового трудового договору з особою, що буде призначена виконуючим обов’язки одноособового виконавчого органу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до моменту проведення конкурсу з директором або членами колегіального виконавчого органу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»;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пропозиції щодо професійно-кваліфікаційних та інших критеріїв відбору директора або членів колегіального виконавчого органу Товариства та розміру його (їх) винагороди;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забезпечити проведення грошової оцінки майна, що буде вноситись у статутний капітал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», у разі якщо передбачається передати у статутний капітал ТОВ майно, яке має нульову балансову вартість.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9. </w:t>
      </w:r>
      <w:r w:rsidRPr="00C11DAB">
        <w:rPr>
          <w:rFonts w:eastAsia="Tahoma" w:cs="Times New Roman"/>
          <w:lang w:val="uk-UA"/>
        </w:rPr>
        <w:tab/>
        <w:t>Рішення міської ради набирає чинності з моменту його опублікування на офіційному веб-сайті міської ради.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10.</w:t>
      </w:r>
      <w:r w:rsidRPr="00C11DAB">
        <w:rPr>
          <w:rFonts w:eastAsia="Tahoma" w:cs="Times New Roman"/>
          <w:lang w:val="uk-UA"/>
        </w:rPr>
        <w:tab/>
        <w:t>Відповідальним за виконання цього рішення та координацію з комісією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 визначити заступника міського голови з питань діяльності виконавчих органів КРИШТОПОВА Андрія. </w:t>
      </w:r>
    </w:p>
    <w:p w:rsidR="00AD2EB1" w:rsidRPr="00C11DAB" w:rsidRDefault="00AD2EB1" w:rsidP="00AD2EB1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11.</w:t>
      </w:r>
      <w:r w:rsidRPr="00C11DAB">
        <w:rPr>
          <w:rFonts w:eastAsia="Tahoma" w:cs="Times New Roman"/>
          <w:lang w:val="uk-UA"/>
        </w:rPr>
        <w:tab/>
        <w:t>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:rsidR="00AD2EB1" w:rsidRPr="00C11DAB" w:rsidRDefault="00AD2EB1" w:rsidP="00AD2EB1">
      <w:pPr>
        <w:tabs>
          <w:tab w:val="left" w:pos="0"/>
          <w:tab w:val="left" w:pos="993"/>
        </w:tabs>
        <w:jc w:val="both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0"/>
          <w:tab w:val="left" w:pos="993"/>
        </w:tabs>
        <w:jc w:val="both"/>
        <w:rPr>
          <w:rFonts w:eastAsia="Tahoma" w:cs="Times New Roman"/>
          <w:lang w:val="uk-UA"/>
        </w:rPr>
      </w:pPr>
    </w:p>
    <w:p w:rsidR="00AD2EB1" w:rsidRDefault="00611AAA" w:rsidP="00611AAA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Секретар міської ради                                                                              Олександр СКАЛОЗУБ</w:t>
      </w: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</w:p>
    <w:p w:rsidR="00AD2EB1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  <w:sectPr w:rsidR="00AD2EB1" w:rsidSect="00C27AC9">
          <w:headerReference w:type="default" r:id="rId9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</w:p>
    <w:p w:rsidR="00E10734" w:rsidRDefault="00E10734" w:rsidP="00AD2EB1">
      <w:pPr>
        <w:tabs>
          <w:tab w:val="left" w:pos="851"/>
          <w:tab w:val="left" w:pos="6096"/>
        </w:tabs>
        <w:suppressAutoHyphens/>
        <w:ind w:left="10632"/>
        <w:contextualSpacing/>
        <w:jc w:val="both"/>
        <w:rPr>
          <w:rFonts w:eastAsia="Times New Roman" w:cs="Times New Roman"/>
          <w:lang w:val="uk-UA" w:eastAsia="zh-CN"/>
        </w:rPr>
        <w:sectPr w:rsidR="00E10734" w:rsidSect="00E10734">
          <w:headerReference w:type="default" r:id="rId10"/>
          <w:headerReference w:type="first" r:id="rId11"/>
          <w:pgSz w:w="16838" w:h="11906" w:orient="landscape"/>
          <w:pgMar w:top="1701" w:right="1134" w:bottom="567" w:left="1418" w:header="709" w:footer="709" w:gutter="0"/>
          <w:pgNumType w:start="1"/>
          <w:cols w:space="708"/>
          <w:titlePg/>
          <w:docGrid w:linePitch="360"/>
        </w:sectPr>
      </w:pPr>
    </w:p>
    <w:p w:rsidR="00AD2EB1" w:rsidRPr="00C11DAB" w:rsidRDefault="00AD2EB1" w:rsidP="00AD2EB1">
      <w:pPr>
        <w:tabs>
          <w:tab w:val="left" w:pos="851"/>
          <w:tab w:val="left" w:pos="6096"/>
        </w:tabs>
        <w:suppressAutoHyphens/>
        <w:ind w:left="10632"/>
        <w:contextualSpacing/>
        <w:jc w:val="both"/>
        <w:rPr>
          <w:rFonts w:eastAsia="Times New Roman" w:cs="Times New Roman"/>
          <w:lang w:val="uk-UA"/>
        </w:rPr>
      </w:pPr>
      <w:r w:rsidRPr="00C11DAB">
        <w:rPr>
          <w:rFonts w:eastAsia="Times New Roman" w:cs="Times New Roman"/>
          <w:lang w:val="uk-UA" w:eastAsia="zh-CN"/>
        </w:rPr>
        <w:lastRenderedPageBreak/>
        <w:t>ЗАТВЕРДЖЕНО</w:t>
      </w:r>
    </w:p>
    <w:p w:rsidR="00AD2EB1" w:rsidRPr="00C11DAB" w:rsidRDefault="00AD2EB1" w:rsidP="00AD2EB1">
      <w:pPr>
        <w:tabs>
          <w:tab w:val="left" w:pos="851"/>
          <w:tab w:val="left" w:pos="6096"/>
        </w:tabs>
        <w:suppressAutoHyphens/>
        <w:ind w:left="10632"/>
        <w:contextualSpacing/>
        <w:jc w:val="both"/>
        <w:rPr>
          <w:rFonts w:eastAsia="Times New Roman" w:cs="Times New Roman"/>
          <w:lang w:val="uk-UA"/>
        </w:rPr>
      </w:pPr>
    </w:p>
    <w:p w:rsidR="00AD2EB1" w:rsidRPr="00C11DAB" w:rsidRDefault="00AD2EB1" w:rsidP="00D124CE">
      <w:pPr>
        <w:tabs>
          <w:tab w:val="left" w:pos="851"/>
          <w:tab w:val="left" w:pos="6096"/>
        </w:tabs>
        <w:suppressAutoHyphens/>
        <w:ind w:left="9639"/>
        <w:contextualSpacing/>
        <w:jc w:val="both"/>
        <w:rPr>
          <w:rFonts w:eastAsia="Times New Roman" w:cs="Times New Roman"/>
          <w:lang w:val="uk-UA"/>
        </w:rPr>
      </w:pPr>
      <w:r w:rsidRPr="00C11DAB">
        <w:rPr>
          <w:rFonts w:eastAsia="Times New Roman" w:cs="Times New Roman"/>
          <w:lang w:val="uk-UA"/>
        </w:rPr>
        <w:t>Рішення Білгород-Дністровської</w:t>
      </w:r>
    </w:p>
    <w:p w:rsidR="00D124CE" w:rsidRDefault="00AD2EB1" w:rsidP="00D124CE">
      <w:pPr>
        <w:tabs>
          <w:tab w:val="left" w:pos="6096"/>
        </w:tabs>
        <w:ind w:left="9639"/>
        <w:rPr>
          <w:rFonts w:eastAsia="Times New Roman" w:cs="Times New Roman"/>
          <w:lang w:val="uk-UA"/>
        </w:rPr>
      </w:pPr>
      <w:r w:rsidRPr="00C11DAB">
        <w:rPr>
          <w:rFonts w:eastAsia="Times New Roman" w:cs="Times New Roman"/>
          <w:lang w:val="uk-UA"/>
        </w:rPr>
        <w:t>міської ради від</w:t>
      </w:r>
      <w:r w:rsidR="00D124CE">
        <w:rPr>
          <w:rFonts w:eastAsia="Times New Roman" w:cs="Times New Roman"/>
          <w:lang w:val="uk-UA"/>
        </w:rPr>
        <w:t xml:space="preserve"> 04.06.2026 р. </w:t>
      </w:r>
      <w:r w:rsidRPr="00C11DAB">
        <w:rPr>
          <w:rFonts w:eastAsia="Times New Roman" w:cs="Times New Roman"/>
          <w:lang w:val="uk-UA"/>
        </w:rPr>
        <w:t xml:space="preserve"> №</w:t>
      </w:r>
      <w:r w:rsidR="00D124CE">
        <w:rPr>
          <w:rFonts w:eastAsia="Times New Roman" w:cs="Times New Roman"/>
          <w:lang w:val="uk-UA"/>
        </w:rPr>
        <w:t xml:space="preserve"> </w:t>
      </w:r>
      <w:r w:rsidR="00D124CE" w:rsidRPr="00FE2D37">
        <w:rPr>
          <w:rFonts w:eastAsia="Calibri"/>
          <w:lang w:val="uk-UA" w:eastAsia="en-US"/>
        </w:rPr>
        <w:t>20</w:t>
      </w:r>
      <w:r w:rsidR="00D124CE">
        <w:rPr>
          <w:rFonts w:eastAsia="Calibri"/>
          <w:lang w:val="uk-UA" w:eastAsia="en-US"/>
        </w:rPr>
        <w:t>13</w:t>
      </w:r>
      <w:r w:rsidR="00D124CE" w:rsidRPr="00FE2D37">
        <w:rPr>
          <w:rFonts w:eastAsia="Calibri"/>
          <w:lang w:val="uk-UA" w:eastAsia="en-US"/>
        </w:rPr>
        <w:t>-VIII</w:t>
      </w:r>
      <w:r w:rsidR="00D124CE" w:rsidRPr="00C11DAB">
        <w:rPr>
          <w:rFonts w:eastAsia="Times New Roman" w:cs="Times New Roman"/>
          <w:lang w:val="uk-UA"/>
        </w:rPr>
        <w:t xml:space="preserve"> </w:t>
      </w:r>
    </w:p>
    <w:p w:rsidR="00AD2EB1" w:rsidRPr="00C11DAB" w:rsidRDefault="00AD2EB1" w:rsidP="00AD2EB1">
      <w:pPr>
        <w:ind w:firstLine="708"/>
        <w:jc w:val="both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ind w:firstLine="708"/>
        <w:jc w:val="both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Персональний склад комісії з перетворення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», </w:t>
      </w:r>
    </w:p>
    <w:p w:rsidR="00AD2EB1" w:rsidRPr="00C11DAB" w:rsidRDefault="00AD2EB1" w:rsidP="00AD2EB1">
      <w:pPr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код ЄДРПОУ 24764742</w:t>
      </w:r>
    </w:p>
    <w:p w:rsidR="00AD2EB1" w:rsidRPr="00C11DAB" w:rsidRDefault="00AD2EB1" w:rsidP="00AD2EB1">
      <w:pPr>
        <w:jc w:val="center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jc w:val="center"/>
        <w:rPr>
          <w:rFonts w:eastAsia="Tahoma" w:cs="Times New Roman"/>
          <w:lang w:val="uk-UA"/>
        </w:rPr>
      </w:pPr>
    </w:p>
    <w:tbl>
      <w:tblPr>
        <w:tblStyle w:val="a4"/>
        <w:tblW w:w="14312" w:type="dxa"/>
        <w:tblLook w:val="04A0"/>
      </w:tblPr>
      <w:tblGrid>
        <w:gridCol w:w="2830"/>
        <w:gridCol w:w="3261"/>
        <w:gridCol w:w="4961"/>
        <w:gridCol w:w="3260"/>
      </w:tblGrid>
      <w:tr w:rsidR="00AD2EB1" w:rsidRPr="00C11DAB" w:rsidTr="00781821">
        <w:tc>
          <w:tcPr>
            <w:tcW w:w="2830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Статус у комісії</w:t>
            </w:r>
          </w:p>
        </w:tc>
        <w:tc>
          <w:tcPr>
            <w:tcW w:w="3261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Прізвище, ім’я, по-батькові, посада</w:t>
            </w:r>
          </w:p>
        </w:tc>
        <w:tc>
          <w:tcPr>
            <w:tcW w:w="4961" w:type="dxa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Посада</w:t>
            </w:r>
          </w:p>
        </w:tc>
        <w:tc>
          <w:tcPr>
            <w:tcW w:w="3260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Індивідуальний податковий номер особи</w:t>
            </w:r>
          </w:p>
        </w:tc>
      </w:tr>
      <w:tr w:rsidR="00AD2EB1" w:rsidRPr="00C11DAB" w:rsidTr="00781821">
        <w:tc>
          <w:tcPr>
            <w:tcW w:w="2830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Голова комісії</w:t>
            </w:r>
          </w:p>
        </w:tc>
        <w:tc>
          <w:tcPr>
            <w:tcW w:w="3261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БАНДУРОВ Андрій Дмитрович</w:t>
            </w:r>
          </w:p>
        </w:tc>
        <w:tc>
          <w:tcPr>
            <w:tcW w:w="4961" w:type="dxa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директор комунального підприємства «Асорті»</w:t>
            </w:r>
          </w:p>
        </w:tc>
        <w:tc>
          <w:tcPr>
            <w:tcW w:w="3260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2584606872</w:t>
            </w:r>
          </w:p>
        </w:tc>
      </w:tr>
      <w:tr w:rsidR="00AD2EB1" w:rsidRPr="00C11DAB" w:rsidTr="00781821">
        <w:tc>
          <w:tcPr>
            <w:tcW w:w="2830" w:type="dxa"/>
            <w:vMerge w:val="restart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Члени комісії:</w:t>
            </w:r>
          </w:p>
        </w:tc>
        <w:tc>
          <w:tcPr>
            <w:tcW w:w="3261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СУЛАКОВ Руслан Павлович</w:t>
            </w:r>
          </w:p>
        </w:tc>
        <w:tc>
          <w:tcPr>
            <w:tcW w:w="4961" w:type="dxa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заступник директора комунального підприємства «Асорті»</w:t>
            </w:r>
          </w:p>
        </w:tc>
        <w:tc>
          <w:tcPr>
            <w:tcW w:w="3260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2819719530</w:t>
            </w:r>
          </w:p>
        </w:tc>
      </w:tr>
      <w:tr w:rsidR="00AD2EB1" w:rsidRPr="00C11DAB" w:rsidTr="00781821">
        <w:tc>
          <w:tcPr>
            <w:tcW w:w="2830" w:type="dxa"/>
            <w:vMerge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261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ЧЕРНОКУЛЬСЬКА Наталія Григорівна</w:t>
            </w:r>
          </w:p>
        </w:tc>
        <w:tc>
          <w:tcPr>
            <w:tcW w:w="4961" w:type="dxa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головний бухгалтер комунального підприємства «Асорті»</w:t>
            </w:r>
          </w:p>
        </w:tc>
        <w:tc>
          <w:tcPr>
            <w:tcW w:w="3260" w:type="dxa"/>
            <w:vAlign w:val="center"/>
          </w:tcPr>
          <w:p w:rsidR="00AD2EB1" w:rsidRPr="00C11DAB" w:rsidRDefault="00AD2EB1" w:rsidP="00781821">
            <w:pPr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2160703180</w:t>
            </w:r>
          </w:p>
        </w:tc>
      </w:tr>
    </w:tbl>
    <w:p w:rsidR="00AD2EB1" w:rsidRPr="00C11DAB" w:rsidRDefault="00AD2EB1" w:rsidP="00AD2EB1">
      <w:pPr>
        <w:jc w:val="center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</w:t>
      </w:r>
    </w:p>
    <w:p w:rsidR="00AD2EB1" w:rsidRPr="00C11DAB" w:rsidRDefault="00AD2EB1" w:rsidP="00AD2EB1">
      <w:pPr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val="uk-UA" w:eastAsia="zh-CN"/>
        </w:rPr>
      </w:pPr>
      <w:r w:rsidRPr="00C11DAB">
        <w:rPr>
          <w:rFonts w:eastAsia="Times New Roman" w:cs="Times New Roman"/>
          <w:lang w:val="uk-UA" w:eastAsia="zh-CN"/>
        </w:rPr>
        <w:br w:type="page"/>
      </w: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  <w:sectPr w:rsidR="00AD2EB1" w:rsidSect="00E10734">
          <w:type w:val="continuous"/>
          <w:pgSz w:w="16838" w:h="11906" w:orient="landscape"/>
          <w:pgMar w:top="1701" w:right="1134" w:bottom="567" w:left="1418" w:header="709" w:footer="709" w:gutter="0"/>
          <w:cols w:space="708"/>
          <w:docGrid w:linePitch="360"/>
        </w:sectPr>
      </w:pPr>
    </w:p>
    <w:p w:rsidR="00EC7D21" w:rsidRDefault="00EC7D21" w:rsidP="00AD2EB1">
      <w:pPr>
        <w:tabs>
          <w:tab w:val="left" w:pos="5430"/>
        </w:tabs>
        <w:ind w:left="5954"/>
        <w:rPr>
          <w:rFonts w:eastAsia="Tahoma" w:cs="Times New Roman"/>
          <w:lang w:val="uk-UA"/>
        </w:rPr>
        <w:sectPr w:rsidR="00EC7D21" w:rsidSect="00EC7D21">
          <w:headerReference w:type="default" r:id="rId12"/>
          <w:pgSz w:w="11906" w:h="16838"/>
          <w:pgMar w:top="1134" w:right="567" w:bottom="1418" w:left="1701" w:header="709" w:footer="709" w:gutter="0"/>
          <w:pgNumType w:start="1"/>
          <w:cols w:space="708"/>
          <w:titlePg/>
          <w:docGrid w:linePitch="360"/>
        </w:sectPr>
      </w:pPr>
    </w:p>
    <w:p w:rsidR="00EC7D21" w:rsidRDefault="00EC7D21" w:rsidP="00AD2EB1">
      <w:pPr>
        <w:tabs>
          <w:tab w:val="left" w:pos="5430"/>
        </w:tabs>
        <w:ind w:left="5954"/>
        <w:rPr>
          <w:rFonts w:eastAsia="Tahoma" w:cs="Times New Roman"/>
          <w:lang w:val="uk-UA"/>
        </w:rPr>
        <w:sectPr w:rsidR="00EC7D21" w:rsidSect="00EC7D21">
          <w:type w:val="continuous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</w:p>
    <w:p w:rsidR="00AD2EB1" w:rsidRPr="00C11DAB" w:rsidRDefault="00AD2EB1" w:rsidP="00AD2EB1">
      <w:pPr>
        <w:tabs>
          <w:tab w:val="left" w:pos="5430"/>
        </w:tabs>
        <w:ind w:left="5954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>ЗАТВЕРДЖЕНО</w:t>
      </w:r>
    </w:p>
    <w:p w:rsidR="00AD2EB1" w:rsidRPr="00C11DAB" w:rsidRDefault="00AD2EB1" w:rsidP="00AD2EB1">
      <w:pPr>
        <w:tabs>
          <w:tab w:val="left" w:pos="5430"/>
        </w:tabs>
        <w:ind w:left="5954"/>
        <w:rPr>
          <w:rFonts w:eastAsia="Tahoma" w:cs="Times New Roman"/>
          <w:lang w:val="uk-UA"/>
        </w:rPr>
      </w:pPr>
    </w:p>
    <w:p w:rsidR="00AD2EB1" w:rsidRPr="00C11DAB" w:rsidRDefault="00AD2EB1" w:rsidP="00D95656">
      <w:pPr>
        <w:tabs>
          <w:tab w:val="left" w:pos="5430"/>
        </w:tabs>
        <w:ind w:left="5103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Рішення Білгород-Дністровської</w:t>
      </w:r>
    </w:p>
    <w:p w:rsidR="00AD2EB1" w:rsidRPr="00C11DAB" w:rsidRDefault="00AD2EB1" w:rsidP="00D95656">
      <w:pPr>
        <w:tabs>
          <w:tab w:val="left" w:pos="5430"/>
        </w:tabs>
        <w:ind w:left="5103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міської ради від</w:t>
      </w:r>
      <w:r w:rsidR="00D95656">
        <w:rPr>
          <w:rFonts w:eastAsia="Tahoma" w:cs="Times New Roman"/>
          <w:lang w:val="uk-UA"/>
        </w:rPr>
        <w:t xml:space="preserve"> 04.06.2026 р. </w:t>
      </w:r>
      <w:r w:rsidRPr="00C11DAB">
        <w:rPr>
          <w:rFonts w:eastAsia="Tahoma" w:cs="Times New Roman"/>
          <w:lang w:val="uk-UA"/>
        </w:rPr>
        <w:t xml:space="preserve"> №</w:t>
      </w:r>
      <w:r w:rsidR="00D95656">
        <w:rPr>
          <w:rFonts w:eastAsia="Tahoma" w:cs="Times New Roman"/>
          <w:lang w:val="uk-UA"/>
        </w:rPr>
        <w:t xml:space="preserve"> </w:t>
      </w:r>
      <w:r w:rsidR="00D95656" w:rsidRPr="00FE2D37">
        <w:rPr>
          <w:rFonts w:eastAsia="Calibri"/>
          <w:lang w:val="uk-UA" w:eastAsia="en-US"/>
        </w:rPr>
        <w:t>20</w:t>
      </w:r>
      <w:r w:rsidR="00D95656">
        <w:rPr>
          <w:rFonts w:eastAsia="Calibri"/>
          <w:lang w:val="uk-UA" w:eastAsia="en-US"/>
        </w:rPr>
        <w:t>13</w:t>
      </w:r>
      <w:r w:rsidR="00D95656" w:rsidRPr="00FE2D37">
        <w:rPr>
          <w:rFonts w:eastAsia="Calibri"/>
          <w:lang w:val="uk-UA" w:eastAsia="en-US"/>
        </w:rPr>
        <w:t>-VIII</w:t>
      </w:r>
    </w:p>
    <w:p w:rsidR="00AD2EB1" w:rsidRPr="00C11DAB" w:rsidRDefault="00AD2EB1" w:rsidP="00AD2EB1">
      <w:pPr>
        <w:tabs>
          <w:tab w:val="left" w:pos="543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5430"/>
        </w:tabs>
        <w:contextualSpacing/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Форма передавального акту </w:t>
      </w:r>
    </w:p>
    <w:p w:rsidR="00AD2EB1" w:rsidRPr="00C11DAB" w:rsidRDefault="00AD2EB1" w:rsidP="00AD2EB1">
      <w:pPr>
        <w:tabs>
          <w:tab w:val="left" w:pos="5430"/>
        </w:tabs>
        <w:contextualSpacing/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у зв’язку з його перетворенням у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</w:p>
    <w:p w:rsidR="00AD2EB1" w:rsidRPr="00C11DAB" w:rsidRDefault="00AD2EB1" w:rsidP="00AD2EB1">
      <w:pPr>
        <w:tabs>
          <w:tab w:val="left" w:pos="5430"/>
        </w:tabs>
        <w:contextualSpacing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ab/>
        <w:t>Ми, що нижче підписалися, голова та члени комісії з перетворення комунального підприємства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Білгород-Дністровської міської ради (далі -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»), місцезнаходження: місто Білгород-Дністровський, </w:t>
      </w:r>
      <w:r w:rsidRPr="00C11DAB">
        <w:rPr>
          <w:rFonts w:eastAsia="Tahoma" w:cs="Times New Roman"/>
          <w:bCs/>
          <w:lang w:val="uk-UA"/>
        </w:rPr>
        <w:t>вулиця Українська</w:t>
      </w:r>
      <w:r w:rsidRPr="00C11DAB">
        <w:rPr>
          <w:rFonts w:eastAsia="Tahoma" w:cs="Times New Roman"/>
          <w:lang w:val="uk-UA"/>
        </w:rPr>
        <w:t>, будинок 75, код ЄДРПОУ 24764742, створеної рішенням _____ сесії Білгород-Дністровської міської ради від ___________ №_____ «_______________________________», у складі:</w:t>
      </w: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__________________________________________________________________ - голова комісії</w:t>
      </w: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Члени комісії:</w:t>
      </w: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 - _____________________________________</w:t>
      </w:r>
    </w:p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 - _____________________________________</w:t>
      </w:r>
    </w:p>
    <w:p w:rsidR="00AD2EB1" w:rsidRPr="00C11DAB" w:rsidRDefault="00AD2EB1" w:rsidP="00AD2EB1">
      <w:pPr>
        <w:contextualSpacing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керуючись статтею 107 Цивільного кодексу України,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склали цей акт про таке:</w:t>
      </w:r>
    </w:p>
    <w:p w:rsidR="00AD2EB1" w:rsidRPr="00C11DAB" w:rsidRDefault="00AD2EB1" w:rsidP="00AD2EB1">
      <w:pPr>
        <w:ind w:firstLine="426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1. Правонаступництво щодо майна, усіх прав та обов’язків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після його перетворення переходить правонаступнику -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», а саме:</w:t>
      </w:r>
      <w:r w:rsidRPr="00C11DAB">
        <w:rPr>
          <w:lang w:val="uk-UA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7792"/>
        <w:gridCol w:w="1836"/>
      </w:tblGrid>
      <w:tr w:rsidR="00AD2EB1" w:rsidRPr="00C11DAB" w:rsidTr="00781821">
        <w:trPr>
          <w:tblHeader/>
        </w:trPr>
        <w:tc>
          <w:tcPr>
            <w:tcW w:w="7792" w:type="dxa"/>
            <w:vAlign w:val="center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ab/>
              <w:t xml:space="preserve">Назва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 xml:space="preserve">Загальна сума, </w:t>
            </w:r>
            <w:proofErr w:type="spellStart"/>
            <w:r w:rsidRPr="00C11DAB">
              <w:rPr>
                <w:rFonts w:eastAsia="Tahoma" w:cs="Times New Roman"/>
                <w:lang w:val="uk-UA"/>
              </w:rPr>
              <w:t>тис.грн</w:t>
            </w:r>
            <w:proofErr w:type="spellEnd"/>
          </w:p>
        </w:tc>
      </w:tr>
      <w:tr w:rsidR="00AD2EB1" w:rsidRPr="00C11DAB" w:rsidTr="00781821">
        <w:tc>
          <w:tcPr>
            <w:tcW w:w="9628" w:type="dxa"/>
            <w:gridSpan w:val="2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АКТИВ</w:t>
            </w: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1.1. Необоротні активи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нематеріальні активи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незавершені капітальні інвестиції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основні засоби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інвестиційна нерухомість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довгострокові біологічні активи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довгострокові фінансові інвестиції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довгострокова дебіторська заборгованість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відстрочені податкові активи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інші необоротні активи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1.2. Оборотні активи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запаси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поточні біологічні активи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дебіторська заборгованість за продукцію, товари, роботи, послуги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дебіторська заборгованість за розрахунками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інша поточна дебіторська заборгованість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поточні фінансові інвестиції 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гроші та їх еквіваленти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витрати майбутніх періодів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інші оборотні активи 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1.3. Необоротні активи, утримувані для продажу, та групи вибуття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1.4. Зобов’язання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lastRenderedPageBreak/>
              <w:t xml:space="preserve">кредиторська заборгованість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заборгованість із заробітної плати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 xml:space="preserve">зобов’язання перед бюджетом та державними цільовими фондами 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інші поточні зобов’язання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9628" w:type="dxa"/>
            <w:gridSpan w:val="2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ПАСИВ</w:t>
            </w:r>
          </w:p>
        </w:tc>
      </w:tr>
      <w:tr w:rsidR="00AD2EB1" w:rsidRPr="00C11DAB" w:rsidTr="00781821">
        <w:trPr>
          <w:trHeight w:val="124"/>
        </w:trPr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1.1. Власний капітал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зареєстрований (пайовий) капітал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капітал у дооцінках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додатковий капітал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резервний капітал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нерозподілений прибуток (непокритий збиток)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неоплачений капітал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вилучений капітал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1.2. Довгострокові зобов’язання і забезпечення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відстрочені податкові зобов’язання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довгострокові кредити банків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інші довгострокові зобов’язання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довгострокові забезпечення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rPr>
                <w:rFonts w:eastAsia="Tahoma" w:cs="Times New Roman"/>
                <w:i/>
                <w:lang w:val="uk-UA"/>
              </w:rPr>
            </w:pPr>
            <w:r w:rsidRPr="00C11DAB">
              <w:rPr>
                <w:rFonts w:eastAsia="Tahoma" w:cs="Times New Roman"/>
                <w:i/>
                <w:lang w:val="uk-UA"/>
              </w:rPr>
              <w:t>цільове фінансування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 xml:space="preserve">1.3. 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Поточні зобов’язання і забезпечення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короткострокові кредити банків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поточна кредиторська заборгованість за довгостроковими зобов’язаннями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поточні забезпечення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доходи майбутніх періодів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поточні зобов’язання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7792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 xml:space="preserve">1.4. 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Зобов’язання, пов’язані з необоротними активами, утримуваними для продажу, та групами вибуття</w:t>
            </w:r>
          </w:p>
        </w:tc>
        <w:tc>
          <w:tcPr>
            <w:tcW w:w="1836" w:type="dxa"/>
          </w:tcPr>
          <w:p w:rsidR="00AD2EB1" w:rsidRPr="00C11DAB" w:rsidRDefault="00AD2EB1" w:rsidP="00781821">
            <w:pPr>
              <w:tabs>
                <w:tab w:val="left" w:pos="426"/>
              </w:tabs>
              <w:contextualSpacing/>
              <w:jc w:val="both"/>
              <w:rPr>
                <w:rFonts w:eastAsia="Tahoma" w:cs="Times New Roman"/>
                <w:lang w:val="uk-UA"/>
              </w:rPr>
            </w:pPr>
          </w:p>
        </w:tc>
      </w:tr>
    </w:tbl>
    <w:p w:rsidR="00AD2EB1" w:rsidRPr="00C11DAB" w:rsidRDefault="00AD2EB1" w:rsidP="00AD2EB1">
      <w:pPr>
        <w:tabs>
          <w:tab w:val="left" w:pos="426"/>
        </w:tabs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sz w:val="20"/>
          <w:szCs w:val="20"/>
          <w:lang w:val="uk-UA"/>
        </w:rPr>
        <w:t xml:space="preserve">* рядки з нульовим значенням у таблицях активів та зобов’язань не відображаються у цьому акті. </w:t>
      </w:r>
      <w:r w:rsidRPr="00C11DAB">
        <w:rPr>
          <w:rFonts w:eastAsia="Tahoma" w:cs="Times New Roman"/>
          <w:sz w:val="20"/>
          <w:szCs w:val="20"/>
          <w:lang w:val="uk-UA"/>
        </w:rPr>
        <w:br/>
        <w:t>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sz w:val="20"/>
          <w:szCs w:val="20"/>
          <w:lang w:val="uk-UA"/>
        </w:rPr>
        <w:t>Асорті</w:t>
      </w:r>
      <w:r w:rsidRPr="00C11DAB">
        <w:rPr>
          <w:rFonts w:eastAsia="Tahoma" w:cs="Times New Roman"/>
          <w:sz w:val="20"/>
          <w:szCs w:val="20"/>
          <w:lang w:val="uk-UA"/>
        </w:rPr>
        <w:t>».</w:t>
      </w:r>
    </w:p>
    <w:p w:rsidR="00AD2EB1" w:rsidRPr="00C11DAB" w:rsidRDefault="00AD2EB1" w:rsidP="00AD2EB1">
      <w:pPr>
        <w:ind w:firstLine="357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У додатках до передавального акту № </w:t>
      </w:r>
      <w:r w:rsidRPr="00C11DAB">
        <w:rPr>
          <w:rFonts w:eastAsia="Tahoma" w:cs="Times New Roman"/>
          <w:bCs/>
          <w:lang w:val="uk-UA"/>
        </w:rPr>
        <w:t>– №</w:t>
      </w:r>
      <w:r w:rsidRPr="00C11DAB">
        <w:rPr>
          <w:rFonts w:eastAsia="Tahoma" w:cs="Times New Roman"/>
          <w:lang w:val="uk-UA"/>
        </w:rPr>
        <w:t xml:space="preserve"> відображено повний перелік майна, запасів, дебіторської та кредиторської заборгованості, грошових коштів та інших прав і обов’язків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  <w:r w:rsidRPr="00C11DAB">
        <w:rPr>
          <w:lang w:val="uk-UA"/>
        </w:rPr>
        <w:t xml:space="preserve"> </w:t>
      </w:r>
      <w:r w:rsidRPr="00C11DAB">
        <w:rPr>
          <w:rFonts w:eastAsia="Tahoma" w:cs="Times New Roman"/>
          <w:lang w:val="uk-UA"/>
        </w:rPr>
        <w:t>з розшифровкою за бухгалтерськими рахунками та субрахунками станом на_____.</w:t>
      </w:r>
    </w:p>
    <w:p w:rsidR="00AD2EB1" w:rsidRPr="00C11DAB" w:rsidRDefault="00AD2EB1" w:rsidP="00AD2EB1">
      <w:pPr>
        <w:ind w:firstLine="357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Усі активи, права вимоги та зобов’язання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», включаючи ті, що не були виявлені або не відображені у бухгалтерському обліку на дату складання цього акта, переходять до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у порядку універсального правонаступництва</w:t>
      </w:r>
    </w:p>
    <w:p w:rsidR="00AD2EB1" w:rsidRPr="00C11DAB" w:rsidRDefault="00AD2EB1" w:rsidP="00AD2EB1">
      <w:pPr>
        <w:ind w:firstLine="357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є правонаступником за всіма договорами, укладеними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», у тому числі: господарськими договорами, договорами оренди та іншими цивільно-правовими договорами. Перелік договорів наведено у </w:t>
      </w:r>
      <w:r w:rsidRPr="00C11DAB">
        <w:rPr>
          <w:rFonts w:eastAsia="Tahoma" w:cs="Times New Roman"/>
          <w:bCs/>
          <w:lang w:val="uk-UA"/>
        </w:rPr>
        <w:t xml:space="preserve">додатку до </w:t>
      </w:r>
      <w:r w:rsidRPr="00C11DAB">
        <w:rPr>
          <w:rFonts w:eastAsia="Tahoma" w:cs="Times New Roman"/>
          <w:lang w:val="uk-UA"/>
        </w:rPr>
        <w:t xml:space="preserve">передавального акта  </w:t>
      </w:r>
      <w:r w:rsidRPr="00C11DAB">
        <w:rPr>
          <w:rFonts w:eastAsia="Tahoma" w:cs="Times New Roman"/>
          <w:bCs/>
          <w:lang w:val="uk-UA"/>
        </w:rPr>
        <w:t>№__</w:t>
      </w:r>
      <w:r w:rsidRPr="00C11DAB">
        <w:rPr>
          <w:rFonts w:eastAsia="Tahoma" w:cs="Times New Roman"/>
          <w:lang w:val="uk-UA"/>
        </w:rPr>
        <w:t>.</w:t>
      </w:r>
    </w:p>
    <w:p w:rsidR="00AD2EB1" w:rsidRPr="00C11DAB" w:rsidRDefault="00AD2EB1" w:rsidP="00AD2EB1">
      <w:pPr>
        <w:ind w:firstLine="426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Права користування земельними ділянками, будівлями, спорудами та іншим майном переходять до 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 у порядку правонаступництва. Перелік таких об’єктів наведено у </w:t>
      </w:r>
      <w:r w:rsidRPr="00C11DAB">
        <w:rPr>
          <w:rFonts w:eastAsia="Tahoma" w:cs="Times New Roman"/>
          <w:bCs/>
          <w:lang w:val="uk-UA"/>
        </w:rPr>
        <w:t>додатку до передавального акту №__</w:t>
      </w:r>
      <w:r w:rsidRPr="00C11DAB">
        <w:rPr>
          <w:rFonts w:eastAsia="Tahoma" w:cs="Times New Roman"/>
          <w:lang w:val="uk-UA"/>
        </w:rPr>
        <w:t>.</w:t>
      </w:r>
    </w:p>
    <w:p w:rsidR="00AD2EB1" w:rsidRPr="00C11DAB" w:rsidRDefault="00AD2EB1" w:rsidP="00AD2EB1">
      <w:pPr>
        <w:ind w:firstLine="426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ТОВ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набуває усіх прав та обов’язків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 незалежно від того, чи зазначені вони безпосередньо у цьому акті.</w:t>
      </w:r>
    </w:p>
    <w:p w:rsidR="00AD2EB1" w:rsidRPr="00C11DAB" w:rsidRDefault="00AD2EB1" w:rsidP="00AD2EB1">
      <w:pPr>
        <w:ind w:firstLine="426"/>
        <w:contextualSpacing/>
        <w:jc w:val="both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Передавальний акт складено у ____ примірниках, що мають однакову юридичну силу</w:t>
      </w:r>
    </w:p>
    <w:p w:rsidR="00AD2EB1" w:rsidRPr="00C11DAB" w:rsidRDefault="00AD2EB1" w:rsidP="00AD2EB1">
      <w:pPr>
        <w:ind w:firstLine="426"/>
        <w:contextualSpacing/>
        <w:jc w:val="both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ind w:firstLine="426"/>
        <w:contextualSpacing/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</w:t>
      </w:r>
    </w:p>
    <w:p w:rsidR="00EC7D21" w:rsidRDefault="00EC7D21" w:rsidP="00A70E0B">
      <w:pPr>
        <w:pStyle w:val="a9"/>
        <w:rPr>
          <w:rFonts w:eastAsia="Times New Roman" w:cs="Times New Roman"/>
          <w:lang w:val="uk-UA" w:eastAsia="zh-CN"/>
        </w:rPr>
        <w:sectPr w:rsidR="00EC7D21" w:rsidSect="00EC7D21">
          <w:type w:val="continuous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</w:p>
    <w:p w:rsidR="00AD2EB1" w:rsidRPr="00C11DAB" w:rsidRDefault="00AD2EB1" w:rsidP="00AD2EB1">
      <w:pPr>
        <w:tabs>
          <w:tab w:val="left" w:pos="11057"/>
        </w:tabs>
        <w:ind w:left="11766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>Додаток №1</w:t>
      </w:r>
    </w:p>
    <w:p w:rsidR="00AD2EB1" w:rsidRPr="00C11DAB" w:rsidRDefault="00AD2EB1" w:rsidP="00AD2EB1">
      <w:pPr>
        <w:tabs>
          <w:tab w:val="left" w:pos="11057"/>
        </w:tabs>
        <w:ind w:left="11766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Необоротні активи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tbl>
      <w:tblPr>
        <w:tblStyle w:val="a4"/>
        <w:tblW w:w="4997" w:type="pct"/>
        <w:tblInd w:w="-5" w:type="dxa"/>
        <w:tblLook w:val="04A0"/>
      </w:tblPr>
      <w:tblGrid>
        <w:gridCol w:w="698"/>
        <w:gridCol w:w="1895"/>
        <w:gridCol w:w="1886"/>
        <w:gridCol w:w="1539"/>
        <w:gridCol w:w="1122"/>
        <w:gridCol w:w="980"/>
        <w:gridCol w:w="988"/>
        <w:gridCol w:w="557"/>
        <w:gridCol w:w="699"/>
        <w:gridCol w:w="986"/>
        <w:gridCol w:w="841"/>
        <w:gridCol w:w="699"/>
        <w:gridCol w:w="725"/>
        <w:gridCol w:w="878"/>
      </w:tblGrid>
      <w:tr w:rsidR="00AD2EB1" w:rsidRPr="00C11DAB" w:rsidTr="00781821">
        <w:trPr>
          <w:tblHeader/>
        </w:trPr>
        <w:tc>
          <w:tcPr>
            <w:tcW w:w="241" w:type="pct"/>
            <w:vMerge w:val="restar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  рахунку, субрахунку</w:t>
            </w:r>
          </w:p>
        </w:tc>
        <w:tc>
          <w:tcPr>
            <w:tcW w:w="654" w:type="pct"/>
            <w:vMerge w:val="restar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Назва  рахунку, субрахунку</w:t>
            </w:r>
          </w:p>
        </w:tc>
        <w:tc>
          <w:tcPr>
            <w:tcW w:w="651" w:type="pct"/>
            <w:vMerge w:val="restar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Найменування, стисла характеристика та призначення об’єкту (пооб’єктна)</w:t>
            </w:r>
          </w:p>
        </w:tc>
        <w:tc>
          <w:tcPr>
            <w:tcW w:w="531" w:type="pct"/>
            <w:vMerge w:val="restar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 xml:space="preserve">Рік випуску, (будівництва) чи дата придбання, (введення в експлуатацію) та </w:t>
            </w:r>
            <w:proofErr w:type="spellStart"/>
            <w:r w:rsidRPr="00C11DAB">
              <w:rPr>
                <w:rFonts w:eastAsia="Tahoma" w:cs="Times New Roman"/>
                <w:lang w:val="uk-UA"/>
              </w:rPr>
              <w:t>виготовленя</w:t>
            </w:r>
            <w:proofErr w:type="spellEnd"/>
          </w:p>
        </w:tc>
        <w:tc>
          <w:tcPr>
            <w:tcW w:w="1066" w:type="pct"/>
            <w:gridSpan w:val="3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Номер</w:t>
            </w:r>
          </w:p>
        </w:tc>
        <w:tc>
          <w:tcPr>
            <w:tcW w:w="192" w:type="pct"/>
            <w:vMerge w:val="restar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Один. вимір.</w:t>
            </w:r>
          </w:p>
        </w:tc>
        <w:tc>
          <w:tcPr>
            <w:tcW w:w="1362" w:type="pct"/>
            <w:gridSpan w:val="5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 даними бухгалтерського обліку</w:t>
            </w:r>
          </w:p>
        </w:tc>
        <w:tc>
          <w:tcPr>
            <w:tcW w:w="303" w:type="pct"/>
            <w:vMerge w:val="restar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відомості</w:t>
            </w:r>
          </w:p>
        </w:tc>
      </w:tr>
      <w:tr w:rsidR="00AD2EB1" w:rsidRPr="00C11DAB" w:rsidTr="00781821">
        <w:trPr>
          <w:trHeight w:val="2186"/>
          <w:tblHeader/>
        </w:trPr>
        <w:tc>
          <w:tcPr>
            <w:tcW w:w="241" w:type="pct"/>
            <w:vMerge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54" w:type="pct"/>
            <w:vMerge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51" w:type="pct"/>
            <w:vMerge/>
            <w:textDirection w:val="btLr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  <w:vMerge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інвентарний/</w:t>
            </w:r>
          </w:p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номенклатурний</w:t>
            </w:r>
          </w:p>
        </w:tc>
        <w:tc>
          <w:tcPr>
            <w:tcW w:w="338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заводський</w:t>
            </w:r>
          </w:p>
        </w:tc>
        <w:tc>
          <w:tcPr>
            <w:tcW w:w="341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паспорт</w:t>
            </w:r>
          </w:p>
        </w:tc>
        <w:tc>
          <w:tcPr>
            <w:tcW w:w="192" w:type="pct"/>
            <w:vMerge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кількість</w:t>
            </w:r>
          </w:p>
        </w:tc>
        <w:tc>
          <w:tcPr>
            <w:tcW w:w="340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первісна (переоцінена) вартість</w:t>
            </w:r>
          </w:p>
        </w:tc>
        <w:tc>
          <w:tcPr>
            <w:tcW w:w="290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сума зносу (накопиченої амортизації)</w:t>
            </w:r>
          </w:p>
        </w:tc>
        <w:tc>
          <w:tcPr>
            <w:tcW w:w="241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балансова вартість</w:t>
            </w:r>
          </w:p>
        </w:tc>
        <w:tc>
          <w:tcPr>
            <w:tcW w:w="250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строк корисного використання</w:t>
            </w:r>
          </w:p>
        </w:tc>
        <w:tc>
          <w:tcPr>
            <w:tcW w:w="303" w:type="pct"/>
            <w:vMerge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rPr>
          <w:tblHeader/>
        </w:trPr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5</w:t>
            </w: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6</w:t>
            </w: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7</w:t>
            </w: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8</w:t>
            </w: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9</w:t>
            </w: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</w:t>
            </w: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</w:t>
            </w: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12</w:t>
            </w: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13</w:t>
            </w: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14</w:t>
            </w:r>
          </w:p>
        </w:tc>
      </w:tr>
      <w:tr w:rsidR="00AD2EB1" w:rsidRPr="00C11DAB" w:rsidTr="00781821">
        <w:tc>
          <w:tcPr>
            <w:tcW w:w="5000" w:type="pct"/>
            <w:gridSpan w:val="14"/>
            <w:vAlign w:val="center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10. «Основні засоби»</w:t>
            </w: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100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Інвестиційна нерухомість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Земельні ділянки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102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Капітальні витрати на поліпшення земель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103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Будинки та споруди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104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Машини та обладнання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105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Транспортні засоби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106</w:t>
            </w:r>
          </w:p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Інструменти, прилади та інвентар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107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Тварини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108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Багаторічні насадження та плодоносні рослини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lastRenderedPageBreak/>
              <w:t>109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основні засоби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11 «Інші необоротні матеріальні активи»</w:t>
            </w: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111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Бібліотечні фонди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112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Малоцінні необоротні матеріальні активи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113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Тимчасові (нетитульні) споруди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114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Природні ресурси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115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Інвентарна тара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116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Предмети прокату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117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необоротні матеріальні активи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12 «Нематеріальні активи»</w:t>
            </w: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121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Права користування природними ресурсами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122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 xml:space="preserve">Права </w:t>
            </w:r>
            <w:r w:rsidRPr="00C11DAB">
              <w:rPr>
                <w:rFonts w:eastAsia="Tahoma" w:cs="Times New Roman"/>
                <w:lang w:val="uk-UA"/>
              </w:rPr>
              <w:lastRenderedPageBreak/>
              <w:t>користування майном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lastRenderedPageBreak/>
              <w:t>123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Права на комерційні позначення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124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Права на об'єкти промислової власності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125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Авторське право та суміжні з ним права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127</w:t>
            </w:r>
          </w:p>
        </w:tc>
        <w:tc>
          <w:tcPr>
            <w:tcW w:w="654" w:type="pct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нематеріальні активи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13 «Знос (амортизація) необоротних активів»</w:t>
            </w: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131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Знос основних засобів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132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Знос інших необоротних матеріальних активів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133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Накопичена амортизація нематеріальних активів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134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 xml:space="preserve">Накопичена </w:t>
            </w:r>
            <w:r w:rsidRPr="00C11DAB">
              <w:rPr>
                <w:rFonts w:eastAsia="Tahoma" w:cs="Times New Roman"/>
                <w:lang w:val="uk-UA"/>
              </w:rPr>
              <w:lastRenderedPageBreak/>
              <w:t>амортизація довгострокових біологічних активів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lastRenderedPageBreak/>
              <w:t>135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Знос інвестиційної нерухомості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b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14 «Довгострокові фінансові інвестиції»</w:t>
            </w: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141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Інвестиції пов'язаним сторонам за методом обліку участі в капіталі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142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інвестиції пов'язаним сторонам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143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Інвестиції непов'язаним сторонам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15 «Капітальні інвестиції»</w:t>
            </w: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151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Капітальне будівництво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152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Придбання (виготовлення) основних засобів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153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 xml:space="preserve">Придбання </w:t>
            </w:r>
            <w:r w:rsidRPr="00C11DAB">
              <w:rPr>
                <w:rFonts w:eastAsia="Tahoma" w:cs="Times New Roman"/>
                <w:lang w:val="uk-UA"/>
              </w:rPr>
              <w:lastRenderedPageBreak/>
              <w:t>(виготовлення) інших необоротних матеріальних активів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lastRenderedPageBreak/>
              <w:t>154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Придбання (створення) нематеріальних активів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155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Придбання (вирощування) довгострокових біологічних активів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17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Відстрочені податкові активи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18 «Довгострокова дебіторська заборгованість та інші необоротні активи»</w:t>
            </w: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181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Заборгованість за майно, що передано у фінансову оренду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182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Довгострокові векселі одержані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183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Інша дебіторська заборгованість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lastRenderedPageBreak/>
              <w:t>184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необоротні активи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14"/>
          </w:tcPr>
          <w:p w:rsidR="00AD2EB1" w:rsidRPr="00C11DAB" w:rsidRDefault="00AD2EB1" w:rsidP="00781821">
            <w:pPr>
              <w:tabs>
                <w:tab w:val="left" w:pos="11057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19 «Гудвіл»</w:t>
            </w: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191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Гудвіл при придбанні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193</w:t>
            </w:r>
          </w:p>
        </w:tc>
        <w:tc>
          <w:tcPr>
            <w:tcW w:w="654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Гудвіл при приватизації (корпоратизації)</w:t>
            </w:r>
          </w:p>
        </w:tc>
        <w:tc>
          <w:tcPr>
            <w:tcW w:w="65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53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87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38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192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9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41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250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  <w:tc>
          <w:tcPr>
            <w:tcW w:w="303" w:type="pct"/>
          </w:tcPr>
          <w:p w:rsidR="00AD2EB1" w:rsidRPr="00C11DAB" w:rsidRDefault="00AD2EB1" w:rsidP="00781821">
            <w:pPr>
              <w:tabs>
                <w:tab w:val="left" w:pos="11057"/>
              </w:tabs>
              <w:rPr>
                <w:rFonts w:eastAsia="Tahoma" w:cs="Times New Roman"/>
                <w:lang w:val="uk-UA"/>
              </w:rPr>
            </w:pPr>
          </w:p>
        </w:tc>
      </w:tr>
    </w:tbl>
    <w:p w:rsidR="00AD2EB1" w:rsidRPr="00C11DAB" w:rsidRDefault="00AD2EB1" w:rsidP="00AD2EB1">
      <w:pPr>
        <w:tabs>
          <w:tab w:val="left" w:pos="11199"/>
        </w:tabs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* рядки з нульовим значенням у таблицях не відображаються у цьому акті. </w:t>
      </w:r>
      <w:r w:rsidRPr="00C11DAB">
        <w:rPr>
          <w:rFonts w:eastAsia="Tahoma" w:cs="Times New Roman"/>
          <w:lang w:val="uk-UA"/>
        </w:rPr>
        <w:br/>
        <w:t>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».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4146F" w:rsidRDefault="00AD2EB1" w:rsidP="00AD2EB1">
      <w:pPr>
        <w:pStyle w:val="a9"/>
        <w:jc w:val="center"/>
        <w:rPr>
          <w:rFonts w:eastAsia="Times New Roman" w:cs="Times New Roman"/>
          <w:lang w:val="uk-UA" w:eastAsia="zh-CN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№2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Запаси 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tbl>
      <w:tblPr>
        <w:tblStyle w:val="a4"/>
        <w:tblW w:w="4997" w:type="pct"/>
        <w:tblLook w:val="04A0"/>
      </w:tblPr>
      <w:tblGrid>
        <w:gridCol w:w="664"/>
        <w:gridCol w:w="3000"/>
        <w:gridCol w:w="3244"/>
        <w:gridCol w:w="986"/>
        <w:gridCol w:w="704"/>
        <w:gridCol w:w="1188"/>
        <w:gridCol w:w="1571"/>
        <w:gridCol w:w="1571"/>
        <w:gridCol w:w="1565"/>
      </w:tblGrid>
      <w:tr w:rsidR="00AD2EB1" w:rsidRPr="00C11DAB" w:rsidTr="00781821">
        <w:trPr>
          <w:trHeight w:val="340"/>
          <w:tblHeader/>
        </w:trPr>
        <w:tc>
          <w:tcPr>
            <w:tcW w:w="229" w:type="pct"/>
            <w:vMerge w:val="restar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  рахунку, субрахунку</w:t>
            </w:r>
          </w:p>
        </w:tc>
        <w:tc>
          <w:tcPr>
            <w:tcW w:w="1035" w:type="pct"/>
            <w:vMerge w:val="restar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Назва  рахунку, субрахунку</w:t>
            </w:r>
          </w:p>
        </w:tc>
        <w:tc>
          <w:tcPr>
            <w:tcW w:w="1459" w:type="pct"/>
            <w:gridSpan w:val="2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Матеріальні цінності</w:t>
            </w:r>
          </w:p>
        </w:tc>
        <w:tc>
          <w:tcPr>
            <w:tcW w:w="243" w:type="pct"/>
            <w:vMerge w:val="restar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ind w:left="113" w:right="113"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Одиниця виміру</w:t>
            </w:r>
          </w:p>
        </w:tc>
        <w:tc>
          <w:tcPr>
            <w:tcW w:w="1494" w:type="pct"/>
            <w:gridSpan w:val="3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 даними бухгалтерського обліку</w:t>
            </w:r>
          </w:p>
        </w:tc>
        <w:tc>
          <w:tcPr>
            <w:tcW w:w="540" w:type="pct"/>
            <w:vMerge w:val="restar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відомості або примітки</w:t>
            </w:r>
          </w:p>
        </w:tc>
      </w:tr>
      <w:tr w:rsidR="00AD2EB1" w:rsidRPr="00C11DAB" w:rsidTr="00781821">
        <w:trPr>
          <w:cantSplit/>
          <w:trHeight w:val="1974"/>
          <w:tblHeader/>
        </w:trPr>
        <w:tc>
          <w:tcPr>
            <w:tcW w:w="229" w:type="pct"/>
            <w:vMerge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5" w:type="pct"/>
            <w:vMerge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Найменування, вид, сорт, група (за кожним найменуванням)</w:t>
            </w:r>
          </w:p>
        </w:tc>
        <w:tc>
          <w:tcPr>
            <w:tcW w:w="340" w:type="pct"/>
            <w:textDirection w:val="btLr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ind w:left="113" w:right="113"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Номенклатурний номер (за наявності)</w:t>
            </w:r>
          </w:p>
        </w:tc>
        <w:tc>
          <w:tcPr>
            <w:tcW w:w="243" w:type="pct"/>
            <w:vMerge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кількість, од</w:t>
            </w: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вартість, грн</w:t>
            </w: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сума, грн</w:t>
            </w:r>
          </w:p>
        </w:tc>
        <w:tc>
          <w:tcPr>
            <w:tcW w:w="540" w:type="pct"/>
            <w:vMerge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rPr>
          <w:tblHeader/>
        </w:trPr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5</w:t>
            </w: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6</w:t>
            </w: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7</w:t>
            </w: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8</w:t>
            </w: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9</w:t>
            </w:r>
          </w:p>
        </w:tc>
      </w:tr>
      <w:tr w:rsidR="00AD2EB1" w:rsidRPr="00C11DAB" w:rsidTr="00781821">
        <w:tc>
          <w:tcPr>
            <w:tcW w:w="5000" w:type="pct"/>
            <w:gridSpan w:val="9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20 «Виробничі запаси»</w:t>
            </w: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201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Сировина й матеріали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202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Купівельні напівфабрикати та комплектуючі вироби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203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Паливо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204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Тара й тарні матеріали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205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Будівельні матеріали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206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Матеріали, передані в переробку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207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Запасні частини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208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Матеріали сільськогосподарського призначення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209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Інші матеріали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22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Малоцінні та швидкозношувані предмети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23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Виробництво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24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Брак у виробництві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25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Напівфабрикати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lastRenderedPageBreak/>
              <w:t>26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Готова продукція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22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28</w:t>
            </w:r>
          </w:p>
        </w:tc>
        <w:tc>
          <w:tcPr>
            <w:tcW w:w="103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Товари</w:t>
            </w:r>
          </w:p>
        </w:tc>
        <w:tc>
          <w:tcPr>
            <w:tcW w:w="111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41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4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</w:tbl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* рядки з нульовим значенням у таблицях не відображаються у цьому акті. </w:t>
      </w:r>
      <w:r w:rsidRPr="00C11DAB">
        <w:rPr>
          <w:rFonts w:eastAsia="Tahoma" w:cs="Times New Roman"/>
          <w:lang w:val="uk-UA"/>
        </w:rPr>
        <w:br/>
        <w:t>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».</w:t>
      </w: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</w:t>
      </w: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№3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 xml:space="preserve">до передавального акту 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bCs/>
          <w:lang w:val="uk-UA"/>
        </w:rPr>
        <w:t>Кошти, розрахунки та інші активи</w:t>
      </w:r>
      <w:r w:rsidRPr="00C11DAB">
        <w:rPr>
          <w:rFonts w:eastAsia="Tahoma" w:cs="Times New Roman"/>
          <w:lang w:val="uk-UA"/>
        </w:rPr>
        <w:t xml:space="preserve">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</w:p>
    <w:tbl>
      <w:tblPr>
        <w:tblStyle w:val="a4"/>
        <w:tblW w:w="4997" w:type="pct"/>
        <w:tblLook w:val="04A0"/>
      </w:tblPr>
      <w:tblGrid>
        <w:gridCol w:w="1117"/>
        <w:gridCol w:w="6313"/>
        <w:gridCol w:w="3533"/>
        <w:gridCol w:w="3530"/>
      </w:tblGrid>
      <w:tr w:rsidR="00AD2EB1" w:rsidRPr="00C11DAB" w:rsidTr="00781821">
        <w:trPr>
          <w:trHeight w:val="1455"/>
          <w:tblHeader/>
        </w:trPr>
        <w:tc>
          <w:tcPr>
            <w:tcW w:w="385" w:type="pct"/>
            <w:textDirection w:val="btLr"/>
            <w:vAlign w:val="center"/>
          </w:tcPr>
          <w:p w:rsidR="00AD2EB1" w:rsidRPr="00C11DAB" w:rsidRDefault="00AD2EB1" w:rsidP="00781821">
            <w:pPr>
              <w:ind w:left="113" w:right="113"/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  рахунку, субрахунку</w:t>
            </w:r>
          </w:p>
        </w:tc>
        <w:tc>
          <w:tcPr>
            <w:tcW w:w="2178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Назва  рахунку, субрахунку</w:t>
            </w:r>
          </w:p>
        </w:tc>
        <w:tc>
          <w:tcPr>
            <w:tcW w:w="1219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Підстава обліку / правовий статус</w:t>
            </w:r>
          </w:p>
        </w:tc>
        <w:tc>
          <w:tcPr>
            <w:tcW w:w="1218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Сума, грн</w:t>
            </w: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2178" w:type="pct"/>
            <w:vAlign w:val="center"/>
          </w:tcPr>
          <w:p w:rsidR="00AD2EB1" w:rsidRPr="00C11DAB" w:rsidRDefault="00AD2EB1" w:rsidP="00781821">
            <w:pPr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</w:tr>
      <w:tr w:rsidR="00AD2EB1" w:rsidRPr="00C11DAB" w:rsidTr="00781821">
        <w:tc>
          <w:tcPr>
            <w:tcW w:w="5000" w:type="pct"/>
            <w:gridSpan w:val="4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30 «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Готівка»</w:t>
            </w: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301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Готівка в національній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302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Готівка в іноземній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308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Готівка в національній валюті за операціями, проведеними із застосуванням РРО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309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Готівка в іноземній валюті за операціями, проведеними із застосуванням РРО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4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 xml:space="preserve">Рахунок 31 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«Рахунки в банках»</w:t>
            </w: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311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 xml:space="preserve">Поточні рахунки в національній валюті 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312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Поточні рахунки в іноземній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313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рахунки в банку в національній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314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рахунки в банку в іноземній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315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Спеціальні рахунки в національній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316</w:t>
            </w:r>
          </w:p>
        </w:tc>
        <w:tc>
          <w:tcPr>
            <w:tcW w:w="2178" w:type="pct"/>
          </w:tcPr>
          <w:p w:rsidR="00AD2EB1" w:rsidRPr="00C11DAB" w:rsidRDefault="00AD2EB1" w:rsidP="00781821">
            <w:pPr>
              <w:tabs>
                <w:tab w:val="left" w:pos="11340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Спеціальні рахунки в іноземній валюті</w:t>
            </w:r>
          </w:p>
        </w:tc>
        <w:tc>
          <w:tcPr>
            <w:tcW w:w="1219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18" w:type="pct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4"/>
          </w:tcPr>
          <w:p w:rsidR="00AD2EB1" w:rsidRPr="00C11DAB" w:rsidRDefault="00AD2EB1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33 «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Інші кошти»</w:t>
            </w: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331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 xml:space="preserve">Грошові документи в національній валюті 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332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Грошові документи в іноземній валюті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333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Грошові кошти в дорозі в національній валюті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334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Грошові кошти в дорозі в іноземній валюті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335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Електронні гроші, номіновані в національній валюті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4"/>
            <w:tcBorders>
              <w:right w:val="single" w:sz="6" w:space="0" w:color="000000"/>
            </w:tcBorders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color w:val="333333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34 «</w:t>
            </w:r>
            <w:r w:rsidRPr="00C11DAB">
              <w:rPr>
                <w:rStyle w:val="rvts82"/>
                <w:b/>
                <w:color w:val="333333"/>
                <w:lang w:val="uk-UA"/>
              </w:rPr>
              <w:t>Короткострокові векселі одержані»</w:t>
            </w: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341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Короткострокові векселі, одержані в національній валюті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342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jc w:val="both"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Короткострокові векселі, одержані в іноземній валюті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4"/>
            <w:tcBorders>
              <w:right w:val="single" w:sz="6" w:space="0" w:color="000000"/>
            </w:tcBorders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color w:val="333333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35 «</w:t>
            </w:r>
            <w:r w:rsidRPr="00C11DAB">
              <w:rPr>
                <w:rStyle w:val="rvts82"/>
                <w:b/>
                <w:color w:val="333333"/>
                <w:lang w:val="uk-UA"/>
              </w:rPr>
              <w:t>Поточні фінансові інвестиції»</w:t>
            </w: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351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after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Еквіваленти грошових коштів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352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Інші поточні фінансові інвестиції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4"/>
            <w:tcBorders>
              <w:right w:val="single" w:sz="6" w:space="0" w:color="000000"/>
            </w:tcBorders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color w:val="333333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lastRenderedPageBreak/>
              <w:t>Рахунок 36 «</w:t>
            </w:r>
            <w:r w:rsidRPr="00C11DAB">
              <w:rPr>
                <w:rStyle w:val="rvts82"/>
                <w:b/>
                <w:color w:val="333333"/>
                <w:lang w:val="uk-UA"/>
              </w:rPr>
              <w:t>Розрахунки з покупцями та замовниками»</w:t>
            </w: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361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rStyle w:val="rvts82"/>
                <w:color w:val="333333"/>
                <w:lang w:val="uk-UA"/>
              </w:rPr>
              <w:t>Розрахунки з вітчизняними покупцями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362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 іноземними покупцями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363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 учасниками ПФГ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364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за гарантійним забезпеченням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4"/>
            <w:tcBorders>
              <w:right w:val="single" w:sz="6" w:space="0" w:color="000000"/>
            </w:tcBorders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color w:val="333333"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37 «Р</w:t>
            </w:r>
            <w:r w:rsidRPr="00C11DAB">
              <w:rPr>
                <w:rStyle w:val="rvts82"/>
                <w:b/>
                <w:color w:val="333333"/>
                <w:lang w:val="uk-UA"/>
              </w:rPr>
              <w:t>озрахунки з різними дебіторами»</w:t>
            </w: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371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rStyle w:val="rvts82"/>
                <w:color w:val="333333"/>
                <w:lang w:val="uk-UA"/>
              </w:rPr>
              <w:t>Розрахунки за виданими авансами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372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 підзвітними особами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373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за нарахованими доходами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374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за претензіями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375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за відшкодуванням завданих збитків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376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за позиками та кредитами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377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 іншими дебіторами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378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 державними цільовими фондами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379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rStyle w:val="rvts82"/>
                <w:color w:val="333333"/>
                <w:lang w:val="uk-UA"/>
              </w:rPr>
            </w:pPr>
            <w:r w:rsidRPr="00C11DAB">
              <w:rPr>
                <w:color w:val="333333"/>
                <w:lang w:val="uk-UA"/>
              </w:rPr>
              <w:t>Розрахунки за операціями з деривативами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38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b/>
                <w:color w:val="333333"/>
                <w:lang w:val="uk-UA"/>
              </w:rPr>
            </w:pPr>
            <w:r w:rsidRPr="00C11DAB">
              <w:rPr>
                <w:rStyle w:val="rvts82"/>
                <w:b/>
                <w:color w:val="333333"/>
                <w:lang w:val="uk-UA"/>
              </w:rPr>
              <w:t>Резерв сумнівних боргів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</w:tr>
      <w:tr w:rsidR="00AD2EB1" w:rsidRPr="00C11DAB" w:rsidTr="00781821">
        <w:tc>
          <w:tcPr>
            <w:tcW w:w="385" w:type="pct"/>
            <w:vAlign w:val="center"/>
          </w:tcPr>
          <w:p w:rsidR="00AD2EB1" w:rsidRPr="00C11DAB" w:rsidRDefault="00AD2EB1" w:rsidP="00781821">
            <w:pPr>
              <w:tabs>
                <w:tab w:val="left" w:pos="11340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39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b/>
                <w:color w:val="333333"/>
                <w:lang w:val="uk-UA"/>
              </w:rPr>
            </w:pPr>
            <w:r w:rsidRPr="00C11DAB">
              <w:rPr>
                <w:rStyle w:val="rvts82"/>
                <w:b/>
                <w:color w:val="333333"/>
                <w:lang w:val="uk-UA"/>
              </w:rPr>
              <w:t>Витрати майбутніх періодів</w:t>
            </w:r>
          </w:p>
        </w:tc>
        <w:tc>
          <w:tcPr>
            <w:tcW w:w="1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2EB1" w:rsidRPr="00C11DAB" w:rsidRDefault="00AD2EB1" w:rsidP="00781821">
            <w:pPr>
              <w:pStyle w:val="rvps14"/>
              <w:spacing w:before="0" w:beforeAutospacing="0" w:after="0" w:afterAutospacing="0"/>
              <w:contextualSpacing/>
              <w:rPr>
                <w:color w:val="333333"/>
                <w:lang w:val="uk-UA"/>
              </w:rPr>
            </w:pPr>
          </w:p>
        </w:tc>
        <w:tc>
          <w:tcPr>
            <w:tcW w:w="1218" w:type="pct"/>
            <w:shd w:val="clear" w:color="auto" w:fill="FFFFFF"/>
            <w:vAlign w:val="center"/>
          </w:tcPr>
          <w:p w:rsidR="00AD2EB1" w:rsidRPr="00C11DAB" w:rsidRDefault="00AD2EB1" w:rsidP="00781821">
            <w:pPr>
              <w:contextualSpacing/>
              <w:jc w:val="both"/>
              <w:rPr>
                <w:lang w:val="uk-UA"/>
              </w:rPr>
            </w:pPr>
          </w:p>
        </w:tc>
      </w:tr>
    </w:tbl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».</w:t>
      </w:r>
    </w:p>
    <w:p w:rsidR="00AD2EB1" w:rsidRPr="00C11DAB" w:rsidRDefault="00AD2EB1" w:rsidP="00AD2EB1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Default="00AD2EB1" w:rsidP="00A70E0B">
      <w:pPr>
        <w:pStyle w:val="a9"/>
        <w:rPr>
          <w:rFonts w:eastAsia="Times New Roman" w:cs="Times New Roman"/>
          <w:lang w:val="uk-UA" w:eastAsia="zh-CN"/>
        </w:rPr>
      </w:pP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№4</w:t>
      </w:r>
    </w:p>
    <w:p w:rsidR="00AD2EB1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 передавального акту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 </w:t>
      </w:r>
    </w:p>
    <w:p w:rsidR="00AD2EB1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bCs/>
          <w:lang w:val="uk-UA"/>
        </w:rPr>
        <w:t xml:space="preserve">Власний капітал та забезпечення зобов'язань </w:t>
      </w:r>
      <w:r w:rsidRPr="00C11DAB">
        <w:rPr>
          <w:rFonts w:eastAsia="Tahoma" w:cs="Times New Roman"/>
          <w:lang w:val="uk-UA"/>
        </w:rPr>
        <w:t>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</w:t>
      </w: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tbl>
      <w:tblPr>
        <w:tblStyle w:val="a4"/>
        <w:tblW w:w="4997" w:type="pct"/>
        <w:tblLook w:val="04A0"/>
      </w:tblPr>
      <w:tblGrid>
        <w:gridCol w:w="1419"/>
        <w:gridCol w:w="4809"/>
        <w:gridCol w:w="1832"/>
        <w:gridCol w:w="1664"/>
        <w:gridCol w:w="2386"/>
        <w:gridCol w:w="2383"/>
      </w:tblGrid>
      <w:tr w:rsidR="00AD2EB1" w:rsidRPr="00C11DAB" w:rsidTr="00AD2EB1">
        <w:trPr>
          <w:tblHeader/>
        </w:trPr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lastRenderedPageBreak/>
              <w:t>№ рахунку, субрахунку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Назва рахунку / субрахунку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Призначення рахунку / субрахунку</w:t>
            </w: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Сума, грн</w:t>
            </w: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Примітка</w:t>
            </w:r>
          </w:p>
        </w:tc>
      </w:tr>
      <w:tr w:rsidR="00AD2EB1" w:rsidRPr="00C11DAB" w:rsidTr="00AD2EB1">
        <w:trPr>
          <w:tblHeader/>
        </w:trPr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6</w:t>
            </w: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40 «Зареєстрований пайовий капітал»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401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Статутний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402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Пайовий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403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Інший зареєстрований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404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Внески до незареєстрованого статутного капіталу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Рахунок 41 «Капітал у дооцінках»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411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Дооцінка (уцінка) основних засобів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412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Дооцінка (уцінка) нематеріальних активів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413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Дооцінка (уцінка) фінансових інструментів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414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Інший капітал у дооцінках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42 «Додатковий капітал»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421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Емісійний дохід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422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Інший вкладений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423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Накопичені курсові різниці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424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Безоплатно одержані необоротні активи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425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Інший додатковий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43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Резервний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44 «Нерозподілені прибутки (непокриті збитки</w:t>
            </w:r>
            <w:bookmarkStart w:id="36" w:name="n512"/>
            <w:bookmarkEnd w:id="36"/>
            <w:r w:rsidRPr="00C11DAB">
              <w:rPr>
                <w:rFonts w:eastAsia="Tahoma" w:cs="Times New Roman"/>
                <w:b/>
                <w:bCs/>
                <w:lang w:val="uk-UA"/>
              </w:rPr>
              <w:t>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441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Прибуток нерозподілений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442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Непокриті збитки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443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Прибуток, використаний у звітному періоді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45 «Вилучений капітал»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451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Вилучені акції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452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Вилучені вклади й паї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453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Інший вилучений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b/>
                <w:lang w:val="uk-UA"/>
              </w:rPr>
            </w:pPr>
            <w:r w:rsidRPr="00C11DAB">
              <w:rPr>
                <w:rFonts w:eastAsia="Tahoma" w:cs="Times New Roman"/>
                <w:b/>
                <w:lang w:val="uk-UA"/>
              </w:rPr>
              <w:t>46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Неоплачений капітал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47 «Забезпечення майбутніх витрат і платежів»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Забезпечення виплат відпусток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Додаткове пенсійне забезпечення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Забезпечення гарантійних зобов'язань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474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Забезпечення інших витрат і платежів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lastRenderedPageBreak/>
              <w:t>475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Забезпечення призового фонду (резерв виплат)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476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 xml:space="preserve">Резерв на виплату </w:t>
            </w:r>
            <w:proofErr w:type="spellStart"/>
            <w:r w:rsidRPr="00C11DAB">
              <w:rPr>
                <w:rFonts w:eastAsia="Tahoma" w:cs="Times New Roman"/>
                <w:bCs/>
                <w:lang w:val="uk-UA"/>
              </w:rPr>
              <w:t>джек-поту</w:t>
            </w:r>
            <w:proofErr w:type="spellEnd"/>
            <w:r w:rsidRPr="00C11DAB">
              <w:rPr>
                <w:rFonts w:eastAsia="Tahoma" w:cs="Times New Roman"/>
                <w:bCs/>
                <w:lang w:val="uk-UA"/>
              </w:rPr>
              <w:t>, не забезпеченого сплатою участі у лотереї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477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Забезпечення матеріального заохочення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478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Забезпечення відновлення земельних ділянок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48 «Цільове фінансування і цільові надходження»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481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Кошти, вивільнені від оподаткування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482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Кошти з бюджету та державних цільових фондів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483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Благодійна допомога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D124CE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484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кошти цільового фінансування і цільових надходжень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6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49 «Страхові резерви»</w:t>
            </w: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491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Технічні резерви</w:t>
            </w:r>
            <w:bookmarkStart w:id="37" w:name="n589"/>
            <w:bookmarkStart w:id="38" w:name="n592"/>
            <w:bookmarkEnd w:id="37"/>
            <w:bookmarkEnd w:id="38"/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492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Резерви із страхування життя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493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Частка перестраховиків у технічних резервах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494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Частка перестраховиків у резервах із страхування життя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495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Результат зміни технічних резервів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AD2EB1" w:rsidRPr="00C11DAB" w:rsidTr="00AD2EB1">
        <w:tc>
          <w:tcPr>
            <w:tcW w:w="49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496</w:t>
            </w:r>
          </w:p>
        </w:tc>
        <w:tc>
          <w:tcPr>
            <w:tcW w:w="1659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Результат зміни резервів із страхування життя</w:t>
            </w:r>
          </w:p>
        </w:tc>
        <w:tc>
          <w:tcPr>
            <w:tcW w:w="63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74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2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jc w:val="center"/>
              <w:rPr>
                <w:rFonts w:eastAsia="Tahoma" w:cs="Times New Roman"/>
                <w:lang w:val="uk-UA"/>
              </w:rPr>
            </w:pPr>
          </w:p>
        </w:tc>
      </w:tr>
    </w:tbl>
    <w:p w:rsidR="00AD2EB1" w:rsidRPr="00C11DAB" w:rsidRDefault="00AD2EB1" w:rsidP="00AD2EB1">
      <w:pPr>
        <w:tabs>
          <w:tab w:val="left" w:pos="851"/>
          <w:tab w:val="left" w:pos="11199"/>
        </w:tabs>
        <w:contextualSpacing/>
        <w:jc w:val="center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851"/>
          <w:tab w:val="left" w:pos="11199"/>
        </w:tabs>
        <w:contextualSpacing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».</w:t>
      </w:r>
    </w:p>
    <w:p w:rsidR="00AD2EB1" w:rsidRPr="00C11DAB" w:rsidRDefault="00AD2EB1" w:rsidP="00AD2EB1">
      <w:pPr>
        <w:tabs>
          <w:tab w:val="left" w:pos="851"/>
          <w:tab w:val="left" w:pos="11199"/>
        </w:tabs>
        <w:contextualSpacing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851"/>
          <w:tab w:val="left" w:pos="11199"/>
        </w:tabs>
        <w:contextualSpacing/>
        <w:rPr>
          <w:rFonts w:eastAsia="Tahoma" w:cs="Times New Roman"/>
          <w:lang w:val="uk-UA"/>
        </w:rPr>
      </w:pPr>
    </w:p>
    <w:p w:rsidR="00AD2EB1" w:rsidRDefault="00AD2EB1" w:rsidP="00AD2EB1">
      <w:pPr>
        <w:pStyle w:val="a9"/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Default="00AD2EB1" w:rsidP="00AD2EB1">
      <w:pPr>
        <w:rPr>
          <w:rFonts w:eastAsia="Tahoma" w:cs="Times New Roman"/>
          <w:lang w:val="uk-UA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  <w:r>
        <w:rPr>
          <w:lang w:val="uk-UA" w:eastAsia="zh-CN"/>
        </w:rPr>
        <w:tab/>
      </w: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5310"/>
        </w:tabs>
        <w:rPr>
          <w:lang w:val="uk-UA" w:eastAsia="zh-CN"/>
        </w:rPr>
      </w:pPr>
    </w:p>
    <w:p w:rsidR="00AD2EB1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№5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AD2EB1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</w:p>
    <w:p w:rsidR="00AD2EB1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Довгострокові зобов'язання КП «Асорті»</w:t>
      </w: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</w:p>
    <w:tbl>
      <w:tblPr>
        <w:tblStyle w:val="a4"/>
        <w:tblW w:w="4997" w:type="pct"/>
        <w:tblLook w:val="04A0"/>
      </w:tblPr>
      <w:tblGrid>
        <w:gridCol w:w="1392"/>
        <w:gridCol w:w="6087"/>
        <w:gridCol w:w="2681"/>
        <w:gridCol w:w="1574"/>
        <w:gridCol w:w="2759"/>
      </w:tblGrid>
      <w:tr w:rsidR="00AD2EB1" w:rsidRPr="00C11DAB" w:rsidTr="00781821">
        <w:trPr>
          <w:tblHeader/>
        </w:trPr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 xml:space="preserve">№ </w:t>
            </w:r>
          </w:p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рахунку / субрахунку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Назва рахунку / субрахунку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Призначення / правовий статус зобов’язання</w:t>
            </w: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Сума, грн</w:t>
            </w: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</w:tr>
      <w:tr w:rsidR="00AD2EB1" w:rsidRPr="00C11DAB" w:rsidTr="00781821">
        <w:trPr>
          <w:tblHeader/>
        </w:trPr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2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4</w:t>
            </w: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50 «Довгострокові позики»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501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Довгострокові кредити банків у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502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Довгострокові кредити банків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503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Відстрочені довгострокові кредити банків у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504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Відстрочені довгострокові кредити банків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505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довгострокові позики в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506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довгострокові позики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51 «Довгострокові векселі видані»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511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Довгострокові векселі, видані в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512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Довгострокові векселі, видані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52 «Довгострокові зобов'язання за облігаціями»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lastRenderedPageBreak/>
              <w:t>521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Зобов'язання за облігаціями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522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Премія за випущеними облігаціями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523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Дисконт за випущеними облігаціями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53 «Довгострокові зобов'язання з оренди»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531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Зобов'язання з фінансової оренди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532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Зобов'язання з оренди єдиних (цілісних) майнових комплексів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54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Відстрочені податкові зобов'язання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55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Інші довгострокові зобов'язання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AD2EB1" w:rsidRDefault="00AD2EB1" w:rsidP="00AD2EB1">
      <w:pPr>
        <w:tabs>
          <w:tab w:val="left" w:pos="11340"/>
        </w:tabs>
        <w:rPr>
          <w:rFonts w:eastAsia="Tahoma" w:cs="Times New Roman"/>
          <w:sz w:val="20"/>
          <w:szCs w:val="20"/>
          <w:lang w:val="uk-UA"/>
        </w:rPr>
      </w:pPr>
    </w:p>
    <w:p w:rsidR="00AD2EB1" w:rsidRDefault="00AD2EB1" w:rsidP="00AD2EB1">
      <w:pPr>
        <w:tabs>
          <w:tab w:val="left" w:pos="11340"/>
        </w:tabs>
        <w:rPr>
          <w:rFonts w:eastAsia="Tahoma" w:cs="Times New Roman"/>
          <w:sz w:val="20"/>
          <w:szCs w:val="20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sz w:val="20"/>
          <w:szCs w:val="20"/>
          <w:lang w:val="uk-UA"/>
        </w:rPr>
      </w:pPr>
      <w:r w:rsidRPr="00C11DAB">
        <w:rPr>
          <w:rFonts w:eastAsia="Tahoma" w:cs="Times New Roman"/>
          <w:sz w:val="20"/>
          <w:szCs w:val="20"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sz w:val="20"/>
          <w:szCs w:val="20"/>
          <w:lang w:val="uk-UA"/>
        </w:rPr>
        <w:t>Асорті</w:t>
      </w:r>
      <w:r w:rsidRPr="00C11DAB">
        <w:rPr>
          <w:rFonts w:eastAsia="Tahoma" w:cs="Times New Roman"/>
          <w:sz w:val="20"/>
          <w:szCs w:val="20"/>
          <w:lang w:val="uk-UA"/>
        </w:rPr>
        <w:t>».</w:t>
      </w: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Голова комісії з перетворення КП </w:t>
      </w:r>
      <w:r w:rsidRPr="00C11DAB">
        <w:rPr>
          <w:rFonts w:eastAsia="Tahoma" w:cs="Times New Roman"/>
          <w:bCs/>
          <w:lang w:val="uk-UA"/>
        </w:rPr>
        <w:t>Асорті</w:t>
      </w: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Члени комісії:</w:t>
      </w:r>
    </w:p>
    <w:p w:rsidR="00AD2EB1" w:rsidRPr="00C11DAB" w:rsidRDefault="00AD2EB1" w:rsidP="00AD2EB1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AD2EB1" w:rsidRDefault="00AD2EB1" w:rsidP="00AD2EB1">
      <w:pPr>
        <w:tabs>
          <w:tab w:val="left" w:pos="5310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Pr="00AD2EB1" w:rsidRDefault="00AD2EB1" w:rsidP="00AD2EB1">
      <w:pPr>
        <w:rPr>
          <w:lang w:val="uk-UA" w:eastAsia="zh-CN"/>
        </w:rPr>
      </w:pPr>
    </w:p>
    <w:p w:rsidR="00AD2EB1" w:rsidRDefault="00AD2EB1" w:rsidP="00AD2EB1">
      <w:pPr>
        <w:rPr>
          <w:rFonts w:eastAsia="Tahoma" w:cs="Times New Roman"/>
          <w:lang w:val="uk-UA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  <w:r>
        <w:rPr>
          <w:lang w:val="uk-UA" w:eastAsia="zh-CN"/>
        </w:rPr>
        <w:tab/>
      </w: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Default="00AD2EB1" w:rsidP="00AD2EB1">
      <w:pPr>
        <w:tabs>
          <w:tab w:val="left" w:pos="6300"/>
        </w:tabs>
        <w:rPr>
          <w:lang w:val="uk-UA" w:eastAsia="zh-CN"/>
        </w:rPr>
      </w:pP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№6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AD2EB1" w:rsidRPr="00C11DAB" w:rsidRDefault="00AD2EB1" w:rsidP="00AD2EB1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Поточні зобов'язання</w:t>
      </w:r>
      <w:r w:rsidRPr="00C11DAB">
        <w:rPr>
          <w:rFonts w:eastAsia="Tahoma" w:cs="Times New Roman"/>
          <w:b/>
          <w:bCs/>
          <w:lang w:val="uk-UA"/>
        </w:rPr>
        <w:t xml:space="preserve"> </w:t>
      </w:r>
      <w:r w:rsidRPr="00C11DAB">
        <w:rPr>
          <w:rFonts w:eastAsia="Tahoma" w:cs="Times New Roman"/>
          <w:bCs/>
          <w:lang w:val="uk-UA"/>
        </w:rPr>
        <w:t>КП «Асорті»</w:t>
      </w:r>
    </w:p>
    <w:tbl>
      <w:tblPr>
        <w:tblStyle w:val="a4"/>
        <w:tblW w:w="4997" w:type="pct"/>
        <w:tblLook w:val="04A0"/>
      </w:tblPr>
      <w:tblGrid>
        <w:gridCol w:w="1392"/>
        <w:gridCol w:w="6087"/>
        <w:gridCol w:w="2681"/>
        <w:gridCol w:w="1574"/>
        <w:gridCol w:w="2759"/>
      </w:tblGrid>
      <w:tr w:rsidR="00AD2EB1" w:rsidRPr="00C11DAB" w:rsidTr="00781821">
        <w:trPr>
          <w:tblHeader/>
        </w:trPr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ab/>
              <w:t xml:space="preserve">№ </w:t>
            </w:r>
          </w:p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рахунку / субрахунку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Назва рахунку / субрахунку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Призначення / правовий статус зобов’язання</w:t>
            </w: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Сума, грн</w:t>
            </w: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</w:tr>
      <w:tr w:rsidR="00AD2EB1" w:rsidRPr="00C11DAB" w:rsidTr="00781821">
        <w:trPr>
          <w:tblHeader/>
        </w:trPr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2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4</w:t>
            </w: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60 «Короткострокові позики»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601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Короткострокові кредити банків у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602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Короткострокові кредити банків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603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Відстрочені короткострокові кредити банків у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604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Відстрочені короткострокові кредити банків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605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Прострочені позики в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606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Прострочені позики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61 «Поточна заборгованість за довгостроковими зобов'язаннями»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611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Поточна заборгованість за довгостроковими зобов'язаннями в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612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Поточна заборгованість за довгостроковими зобов'язаннями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>
              <w:rPr>
                <w:rFonts w:eastAsia="Tahoma" w:cs="Times New Roman"/>
                <w:b/>
                <w:bCs/>
                <w:lang w:val="uk-UA"/>
              </w:rPr>
              <w:lastRenderedPageBreak/>
              <w:t xml:space="preserve">Рахунок 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62</w:t>
            </w:r>
            <w:r>
              <w:rPr>
                <w:rFonts w:eastAsia="Tahoma" w:cs="Times New Roman"/>
                <w:b/>
                <w:bCs/>
                <w:lang w:val="uk-UA"/>
              </w:rPr>
              <w:t xml:space="preserve"> «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Короткострокові векселі видані</w:t>
            </w:r>
            <w:r>
              <w:rPr>
                <w:rFonts w:eastAsia="Tahoma" w:cs="Times New Roman"/>
                <w:b/>
                <w:bCs/>
                <w:lang w:val="uk-UA"/>
              </w:rPr>
              <w:t>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3714F0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3714F0">
              <w:rPr>
                <w:rFonts w:eastAsia="Tahoma" w:cs="Times New Roman"/>
                <w:bCs/>
                <w:lang w:val="uk-UA"/>
              </w:rPr>
              <w:t>621</w:t>
            </w:r>
          </w:p>
        </w:tc>
        <w:tc>
          <w:tcPr>
            <w:tcW w:w="2100" w:type="pct"/>
            <w:vAlign w:val="center"/>
          </w:tcPr>
          <w:p w:rsidR="00AD2EB1" w:rsidRPr="003714F0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3714F0">
              <w:rPr>
                <w:rFonts w:eastAsia="Tahoma" w:cs="Times New Roman"/>
                <w:bCs/>
                <w:lang w:val="uk-UA"/>
              </w:rPr>
              <w:t>Короткострокові векселі, видані в національній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3714F0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3714F0">
              <w:rPr>
                <w:rFonts w:eastAsia="Tahoma" w:cs="Times New Roman"/>
                <w:bCs/>
                <w:lang w:val="uk-UA"/>
              </w:rPr>
              <w:t>622</w:t>
            </w:r>
          </w:p>
        </w:tc>
        <w:tc>
          <w:tcPr>
            <w:tcW w:w="2100" w:type="pct"/>
            <w:vAlign w:val="center"/>
          </w:tcPr>
          <w:p w:rsidR="00AD2EB1" w:rsidRPr="003714F0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3714F0">
              <w:rPr>
                <w:rFonts w:eastAsia="Tahoma" w:cs="Times New Roman"/>
                <w:bCs/>
                <w:lang w:val="uk-UA"/>
              </w:rPr>
              <w:t>Короткострокові векселі, видані в іноземній валюті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63 «Довгострокові зобов'язання з оренди»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631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 вітчизняними постачальниками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632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 іноземними постачальниками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633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 учасниками ПФГ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64 «Розрахунки за податками й платежами»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641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податками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642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обов'язковими платежами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643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Податкові зобов'язання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644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Податковий кредит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65 «Розрахунки за страхуванням</w:t>
            </w:r>
            <w:bookmarkStart w:id="39" w:name="n743"/>
            <w:bookmarkEnd w:id="39"/>
            <w:r w:rsidRPr="00C11DAB">
              <w:rPr>
                <w:rFonts w:eastAsia="Tahoma" w:cs="Times New Roman"/>
                <w:b/>
                <w:bCs/>
                <w:lang w:val="uk-UA"/>
              </w:rPr>
              <w:t>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651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 розрахунками із загальнообов'язкового державного соціального страхування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652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 соціальним страхуванням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654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 індивідуальним страхуванням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655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 страхуванням майна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66 «Розрахунки за виплатами працівникам»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661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заробітною платою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662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 депонентами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663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іншими виплатами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67 «Розрахунки з учасниками та кошти клієнтів»</w:t>
            </w: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671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нарахованими дивідендами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672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іншими виплатами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673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Кошти клієнтів - юридичних осіб надавачів фінансових послуг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674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Кошти клієнтів - фізичних осіб надавачів фінансових послуг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675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Зобов'язання надавачів фінансових послуг за випущеними електронним грошима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676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Кошти клієнтів за недіючими рахунками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5000" w:type="pct"/>
            <w:gridSpan w:val="5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68 «Розрахунки за іншими операціями»</w:t>
            </w:r>
          </w:p>
        </w:tc>
      </w:tr>
      <w:tr w:rsidR="00AD2EB1" w:rsidRPr="00C11DAB" w:rsidTr="00781821">
        <w:trPr>
          <w:trHeight w:val="435"/>
        </w:trPr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lastRenderedPageBreak/>
              <w:t>680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shd w:val="clear" w:color="auto" w:fill="FFFFFF"/>
              <w:contextualSpacing/>
              <w:jc w:val="both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imes New Roman" w:cs="Times New Roman"/>
                <w:color w:val="333333"/>
                <w:lang w:val="uk-UA"/>
              </w:rPr>
              <w:t>Розрахунки, пов'язані з необоротними активами та групами вибуття, утримуваними для продажу</w:t>
            </w:r>
            <w:bookmarkStart w:id="40" w:name="n788"/>
            <w:bookmarkEnd w:id="40"/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681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авансами одержаними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682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contextualSpacing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Внутрішні розрахунки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683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Внутрішньогосподарські розрахунки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684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нарахованими відсотками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685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 іншими кредиторами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686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Розрахунки за операціями з переказу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AD2EB1" w:rsidRPr="00C11DAB" w:rsidTr="00781821">
        <w:tc>
          <w:tcPr>
            <w:tcW w:w="48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69</w:t>
            </w:r>
          </w:p>
        </w:tc>
        <w:tc>
          <w:tcPr>
            <w:tcW w:w="2100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Доходи майбутніх періодів</w:t>
            </w:r>
          </w:p>
        </w:tc>
        <w:tc>
          <w:tcPr>
            <w:tcW w:w="925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AD2EB1" w:rsidRPr="00C11DAB" w:rsidRDefault="00AD2EB1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>».</w:t>
      </w:r>
    </w:p>
    <w:p w:rsidR="00AD2EB1" w:rsidRPr="00C11DAB" w:rsidRDefault="00AD2EB1" w:rsidP="00AD2EB1">
      <w:pPr>
        <w:tabs>
          <w:tab w:val="left" w:pos="11340"/>
        </w:tabs>
        <w:rPr>
          <w:rFonts w:eastAsia="Tahoma" w:cs="Times New Roman"/>
          <w:lang w:val="uk-UA"/>
        </w:rPr>
      </w:pPr>
    </w:p>
    <w:p w:rsidR="00AD2EB1" w:rsidRPr="00C11DAB" w:rsidRDefault="00AD2EB1" w:rsidP="00AD2EB1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AD2EB1" w:rsidRDefault="00AD2EB1" w:rsidP="00AD2EB1">
      <w:pPr>
        <w:tabs>
          <w:tab w:val="left" w:pos="6300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Default="005D1225" w:rsidP="005D1225">
      <w:pPr>
        <w:rPr>
          <w:rFonts w:eastAsia="Tahoma" w:cs="Times New Roman"/>
          <w:lang w:val="uk-UA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  <w:r>
        <w:rPr>
          <w:lang w:val="uk-UA" w:eastAsia="zh-CN"/>
        </w:rPr>
        <w:tab/>
      </w: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№7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Доходи і результати діяльності</w:t>
      </w:r>
      <w:r w:rsidRPr="00C11DAB">
        <w:rPr>
          <w:rFonts w:eastAsia="Tahoma" w:cs="Times New Roman"/>
          <w:b/>
          <w:bCs/>
          <w:lang w:val="uk-UA"/>
        </w:rPr>
        <w:t xml:space="preserve"> </w:t>
      </w:r>
      <w:r w:rsidRPr="00C11DAB">
        <w:rPr>
          <w:rFonts w:eastAsia="Tahoma" w:cs="Times New Roman"/>
          <w:bCs/>
          <w:lang w:val="uk-UA"/>
        </w:rPr>
        <w:t>КП «Асорті»</w:t>
      </w:r>
    </w:p>
    <w:tbl>
      <w:tblPr>
        <w:tblStyle w:val="a4"/>
        <w:tblW w:w="4997" w:type="pct"/>
        <w:tblLook w:val="04A0"/>
      </w:tblPr>
      <w:tblGrid>
        <w:gridCol w:w="1392"/>
        <w:gridCol w:w="6087"/>
        <w:gridCol w:w="2681"/>
        <w:gridCol w:w="1574"/>
        <w:gridCol w:w="2759"/>
      </w:tblGrid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ab/>
              <w:t xml:space="preserve">№ </w:t>
            </w:r>
          </w:p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рахунку / субрахунку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Назва рахунку / субрахунку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Призначення / правовий статус доходу або результату діяльності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Сума, грн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</w:tr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2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4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70 «Доходи від реалізації»</w:t>
            </w: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701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bookmarkStart w:id="41" w:name="n820"/>
            <w:bookmarkStart w:id="42" w:name="n824"/>
            <w:bookmarkEnd w:id="41"/>
            <w:bookmarkEnd w:id="42"/>
            <w:r w:rsidRPr="00C11DAB">
              <w:rPr>
                <w:rFonts w:eastAsia="Tahoma" w:cs="Times New Roman"/>
                <w:bCs/>
                <w:lang w:val="uk-UA"/>
              </w:rPr>
              <w:t>Дохід від реалізації готової продукції</w:t>
            </w:r>
            <w:bookmarkStart w:id="43" w:name="n825"/>
            <w:bookmarkEnd w:id="43"/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702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реалізації товарів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703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реалізації робіт і послуг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704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Вирахування з доходу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705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Перестрахування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706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процентний від фінансових послуг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71 «Інший операційний дохід»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710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первісного визнання та від зміни вартості активів, які обліковуються за справедливою вартістю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купівлі-продажу іноземної валюти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реалізації інших оборотних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операційної оренди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операційної курсової різниці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Штрафи, пені, неустойки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Відшкодування раніше списаних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717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списання кредиторської заборгованості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718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безоплатно одержаних оборотних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719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доходи від операційної діяльності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>
              <w:rPr>
                <w:rFonts w:eastAsia="Tahoma" w:cs="Times New Roman"/>
                <w:b/>
                <w:bCs/>
                <w:lang w:val="uk-UA"/>
              </w:rPr>
              <w:t xml:space="preserve">Рахунок 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72</w:t>
            </w:r>
            <w:r>
              <w:rPr>
                <w:rFonts w:eastAsia="Tahoma" w:cs="Times New Roman"/>
                <w:b/>
                <w:bCs/>
                <w:lang w:val="uk-UA"/>
              </w:rPr>
              <w:t xml:space="preserve"> «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Дохід від участі в капіталі</w:t>
            </w:r>
            <w:r>
              <w:rPr>
                <w:rFonts w:eastAsia="Tahoma" w:cs="Times New Roman"/>
                <w:b/>
                <w:bCs/>
                <w:lang w:val="uk-UA"/>
              </w:rPr>
              <w:t>»</w:t>
            </w: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721</w:t>
            </w:r>
          </w:p>
        </w:tc>
        <w:tc>
          <w:tcPr>
            <w:tcW w:w="210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Дохід від інвестицій в асоційовані підприємства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lastRenderedPageBreak/>
              <w:t>722</w:t>
            </w:r>
          </w:p>
        </w:tc>
        <w:tc>
          <w:tcPr>
            <w:tcW w:w="210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Дохід від спільної діяльності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723</w:t>
            </w:r>
          </w:p>
        </w:tc>
        <w:tc>
          <w:tcPr>
            <w:tcW w:w="210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Дохід від інвестицій в дочірні підприємства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73 «Інші фінансові доходи»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731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Дивіденди одержані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732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Відсотки одержані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733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доходи від фінансових операцій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74 «Інші доходи»</w:t>
            </w: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740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зміни вартості фінансових інструментів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741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реалізації фінансових інвестицій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742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відновлення корисності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D124CE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744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неопераційної курсової різниці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745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Дохід від безоплатно одержаних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746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доходи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76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Страхові платежі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79 «Фінансові результати»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791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Результат операційної діяльності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792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Результат фінансових операцій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793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Результат іншої діяльності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«Асорті».</w:t>
      </w: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</w:p>
    <w:p w:rsidR="005D1225" w:rsidRDefault="005D1225" w:rsidP="005D1225">
      <w:pPr>
        <w:tabs>
          <w:tab w:val="left" w:pos="9710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____________________________________________________________</w:t>
      </w: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№8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Витрати за елементами</w:t>
      </w:r>
      <w:r w:rsidRPr="00C11DAB">
        <w:rPr>
          <w:rFonts w:eastAsia="Tahoma" w:cs="Times New Roman"/>
          <w:b/>
          <w:bCs/>
          <w:lang w:val="uk-UA"/>
        </w:rPr>
        <w:t xml:space="preserve"> </w:t>
      </w:r>
      <w:r w:rsidRPr="00C11DAB">
        <w:rPr>
          <w:rFonts w:eastAsia="Tahoma" w:cs="Times New Roman"/>
          <w:bCs/>
          <w:lang w:val="uk-UA"/>
        </w:rPr>
        <w:t>КП «Асорті»</w:t>
      </w:r>
    </w:p>
    <w:tbl>
      <w:tblPr>
        <w:tblStyle w:val="a4"/>
        <w:tblW w:w="4997" w:type="pct"/>
        <w:tblLook w:val="04A0"/>
      </w:tblPr>
      <w:tblGrid>
        <w:gridCol w:w="1392"/>
        <w:gridCol w:w="6087"/>
        <w:gridCol w:w="2681"/>
        <w:gridCol w:w="1574"/>
        <w:gridCol w:w="2759"/>
      </w:tblGrid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ab/>
              <w:t xml:space="preserve">№ </w:t>
            </w:r>
          </w:p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рахунку / субрахунку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Назва рахунку / субрахунку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Призначення / правовий статус витрат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Сума, грн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</w:tr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2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4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80 «Матеріальні витрати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сировини й матеріалів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купівельних напівфабрикатів та комплектуючих виробів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палива й енергії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тари й тарних матеріалів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будівельних матеріалів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запасних частин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807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матеріалів сільськогосподарського призначення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808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товарів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809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матеріальні витрати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81 «Витрати на оплату праці»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811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Виплати за окладами й тарифами</w:t>
            </w:r>
            <w:bookmarkStart w:id="44" w:name="n984"/>
            <w:bookmarkEnd w:id="44"/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812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Премії та заохочення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813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Компенсаційні виплати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814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Оплата відпусток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815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Оплата іншого невідпрацьованого часу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816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витрати на оплату праці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82 «Відрахування на соціальні заходи»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821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Відрахування на загальнообов'язкове державне соціальне страхування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824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Відрахування на індивідуальне страхування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83 «Амортизація»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831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Амортизація основних засобів</w:t>
            </w:r>
            <w:bookmarkStart w:id="45" w:name="n1013"/>
            <w:bookmarkStart w:id="46" w:name="n1014"/>
            <w:bookmarkEnd w:id="45"/>
            <w:bookmarkEnd w:id="46"/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832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Амортизація інших необоротних матеріальних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833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Амортизація нематеріальних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</w:tcPr>
          <w:p w:rsidR="005D1225" w:rsidRPr="00C11DAB" w:rsidRDefault="005D1225" w:rsidP="00781821">
            <w:pPr>
              <w:jc w:val="center"/>
              <w:rPr>
                <w:lang w:val="uk-UA"/>
              </w:rPr>
            </w:pPr>
            <w:r w:rsidRPr="00C11DAB">
              <w:rPr>
                <w:b/>
                <w:bCs/>
                <w:color w:val="333333"/>
                <w:shd w:val="clear" w:color="auto" w:fill="FFFFFF"/>
                <w:lang w:val="uk-UA"/>
              </w:rPr>
              <w:t>84</w:t>
            </w:r>
          </w:p>
        </w:tc>
        <w:tc>
          <w:tcPr>
            <w:tcW w:w="2100" w:type="pct"/>
          </w:tcPr>
          <w:p w:rsidR="005D1225" w:rsidRPr="00C11DAB" w:rsidRDefault="005D1225" w:rsidP="00781821">
            <w:pPr>
              <w:rPr>
                <w:lang w:val="uk-UA"/>
              </w:rPr>
            </w:pPr>
            <w:r w:rsidRPr="00C11DAB">
              <w:rPr>
                <w:b/>
                <w:bCs/>
                <w:color w:val="333333"/>
                <w:shd w:val="clear" w:color="auto" w:fill="FFFFFF"/>
                <w:lang w:val="uk-UA"/>
              </w:rPr>
              <w:t>Інші операційні витрати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lastRenderedPageBreak/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«Асорті».</w:t>
      </w: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____________________________________________________________</w:t>
      </w:r>
    </w:p>
    <w:p w:rsidR="005D1225" w:rsidRDefault="005D1225" w:rsidP="005D1225">
      <w:pPr>
        <w:tabs>
          <w:tab w:val="left" w:pos="9710"/>
        </w:tabs>
        <w:jc w:val="center"/>
        <w:rPr>
          <w:lang w:val="uk-UA" w:eastAsia="zh-CN"/>
        </w:rPr>
      </w:pPr>
    </w:p>
    <w:p w:rsidR="005D1225" w:rsidRDefault="005D1225" w:rsidP="005D1225">
      <w:pPr>
        <w:tabs>
          <w:tab w:val="left" w:pos="9710"/>
        </w:tabs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Pr="005D1225" w:rsidRDefault="005D1225" w:rsidP="005D1225">
      <w:pPr>
        <w:rPr>
          <w:lang w:val="uk-UA" w:eastAsia="zh-CN"/>
        </w:rPr>
      </w:pPr>
    </w:p>
    <w:p w:rsidR="005D1225" w:rsidRDefault="005D1225" w:rsidP="005D1225">
      <w:pPr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  <w:r>
        <w:rPr>
          <w:lang w:val="uk-UA" w:eastAsia="zh-CN"/>
        </w:rPr>
        <w:tab/>
      </w: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Default="005D1225" w:rsidP="005D1225">
      <w:pPr>
        <w:tabs>
          <w:tab w:val="left" w:pos="6290"/>
        </w:tabs>
        <w:rPr>
          <w:lang w:val="uk-UA" w:eastAsia="zh-CN"/>
        </w:rPr>
      </w:pP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№9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Витрати діяльності</w:t>
      </w:r>
      <w:r w:rsidRPr="00C11DAB">
        <w:rPr>
          <w:rFonts w:eastAsia="Tahoma" w:cs="Times New Roman"/>
          <w:b/>
          <w:bCs/>
          <w:lang w:val="uk-UA"/>
        </w:rPr>
        <w:t xml:space="preserve"> </w:t>
      </w:r>
      <w:r w:rsidRPr="00C11DAB">
        <w:rPr>
          <w:rFonts w:eastAsia="Tahoma" w:cs="Times New Roman"/>
          <w:bCs/>
          <w:lang w:val="uk-UA"/>
        </w:rPr>
        <w:t>КП «Асорті»</w:t>
      </w:r>
    </w:p>
    <w:tbl>
      <w:tblPr>
        <w:tblStyle w:val="a4"/>
        <w:tblW w:w="4997" w:type="pct"/>
        <w:tblLook w:val="04A0"/>
      </w:tblPr>
      <w:tblGrid>
        <w:gridCol w:w="1392"/>
        <w:gridCol w:w="6087"/>
        <w:gridCol w:w="2681"/>
        <w:gridCol w:w="1574"/>
        <w:gridCol w:w="2759"/>
      </w:tblGrid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ab/>
              <w:t xml:space="preserve">№ </w:t>
            </w:r>
          </w:p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рахунку / субрахунку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Назва рахунку / субрахунку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Характеристика витрат (економічний зміст)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Сума, грн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</w:tr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2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4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lastRenderedPageBreak/>
              <w:t>Рахунок 90 «Собівартість реалізації»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901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Собівартість реалізованої готової продукції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902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Собівартість реалізованих товарів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903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Собівартість реалізованих робіт і послуг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904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Страхові виплати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91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Загальновиробничі витрати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92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Адміністративні витрати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93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Витрати на збут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94 «Інші витрати операційної діяльності»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940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від первісного визнання та від зміни вартості активів, які обліковуються за справедливою вартістю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на дослідження і розробки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Витрати на купівлю-продаж іноземної валюти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Собівартість реалізованих виробничих запасів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Сумнівні та безнадійні борги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Втрати від операційної курсової різниці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Втрати від знецінення запасів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947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Нестачі і втрати від псування цінностей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948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Визнані штрафи, пені, неустойки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949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витрати операційної діяльності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95 «Фінансові витрати»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951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Відсотки за кредит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952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фінансові витрати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>
              <w:rPr>
                <w:rFonts w:eastAsia="Tahoma" w:cs="Times New Roman"/>
                <w:b/>
                <w:bCs/>
                <w:lang w:val="uk-UA"/>
              </w:rPr>
              <w:t xml:space="preserve">Рахунок 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96</w:t>
            </w:r>
            <w:r>
              <w:rPr>
                <w:rFonts w:eastAsia="Tahoma" w:cs="Times New Roman"/>
                <w:b/>
                <w:bCs/>
                <w:lang w:val="uk-UA"/>
              </w:rPr>
              <w:t xml:space="preserve"> «</w:t>
            </w:r>
            <w:r w:rsidRPr="00C11DAB">
              <w:rPr>
                <w:rFonts w:eastAsia="Tahoma" w:cs="Times New Roman"/>
                <w:b/>
                <w:bCs/>
                <w:lang w:val="uk-UA"/>
              </w:rPr>
              <w:t>Втрати від участі в капіталі</w:t>
            </w:r>
            <w:r>
              <w:rPr>
                <w:rFonts w:eastAsia="Tahoma" w:cs="Times New Roman"/>
                <w:b/>
                <w:bCs/>
                <w:lang w:val="uk-UA"/>
              </w:rPr>
              <w:t>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961</w:t>
            </w:r>
          </w:p>
        </w:tc>
        <w:tc>
          <w:tcPr>
            <w:tcW w:w="210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Втрати від інвестицій в асоційовані підприємства</w:t>
            </w:r>
          </w:p>
        </w:tc>
        <w:tc>
          <w:tcPr>
            <w:tcW w:w="925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962</w:t>
            </w:r>
          </w:p>
        </w:tc>
        <w:tc>
          <w:tcPr>
            <w:tcW w:w="210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Втрати від спільної діяльності</w:t>
            </w:r>
          </w:p>
        </w:tc>
        <w:tc>
          <w:tcPr>
            <w:tcW w:w="925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963</w:t>
            </w:r>
          </w:p>
        </w:tc>
        <w:tc>
          <w:tcPr>
            <w:tcW w:w="2100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AF51F3">
              <w:rPr>
                <w:rFonts w:eastAsia="Tahoma" w:cs="Times New Roman"/>
                <w:bCs/>
                <w:lang w:val="uk-UA"/>
              </w:rPr>
              <w:t>Втрати від інвестицій в дочірні підприємства</w:t>
            </w:r>
          </w:p>
        </w:tc>
        <w:tc>
          <w:tcPr>
            <w:tcW w:w="925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AF51F3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97 «Інші витрати»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970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 xml:space="preserve">Витрати від зміни вартості фінансових інструментів 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971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Собівартість реалізованих фінансових інвестицій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972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Втрати від зменшення корисності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974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Втрати від неопераційних курсових різниць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lastRenderedPageBreak/>
              <w:t>975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Уцінка необоротних активів і фінансових інвестицій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976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Списання необоротних активів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977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Інші витрати діяльності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</w:tcPr>
          <w:p w:rsidR="005D1225" w:rsidRPr="00C11DAB" w:rsidRDefault="005D1225" w:rsidP="00781821">
            <w:pPr>
              <w:jc w:val="center"/>
              <w:rPr>
                <w:lang w:val="uk-UA"/>
              </w:rPr>
            </w:pPr>
            <w:r w:rsidRPr="00C11DAB">
              <w:rPr>
                <w:b/>
                <w:bCs/>
                <w:color w:val="333333"/>
                <w:shd w:val="clear" w:color="auto" w:fill="FFFFFF"/>
                <w:lang w:val="uk-UA"/>
              </w:rPr>
              <w:t>98</w:t>
            </w:r>
          </w:p>
        </w:tc>
        <w:tc>
          <w:tcPr>
            <w:tcW w:w="2100" w:type="pct"/>
          </w:tcPr>
          <w:p w:rsidR="005D1225" w:rsidRPr="00C11DAB" w:rsidRDefault="005D1225" w:rsidP="00781821">
            <w:pPr>
              <w:rPr>
                <w:lang w:val="uk-UA"/>
              </w:rPr>
            </w:pPr>
            <w:r w:rsidRPr="00C11DAB">
              <w:rPr>
                <w:b/>
                <w:bCs/>
                <w:color w:val="333333"/>
                <w:shd w:val="clear" w:color="auto" w:fill="FFFFFF"/>
                <w:lang w:val="uk-UA"/>
              </w:rPr>
              <w:t>Податок на прибуток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«Асорті».</w:t>
      </w: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jc w:val="center"/>
        <w:rPr>
          <w:rFonts w:eastAsia="Tahoma" w:cs="Times New Roman"/>
          <w:bCs/>
          <w:lang w:val="uk-UA"/>
        </w:rPr>
      </w:pPr>
    </w:p>
    <w:p w:rsidR="005D1225" w:rsidRDefault="005D1225" w:rsidP="005D1225">
      <w:pPr>
        <w:tabs>
          <w:tab w:val="left" w:pos="6290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____________________________________________________________</w:t>
      </w:r>
    </w:p>
    <w:p w:rsidR="005D1225" w:rsidRDefault="005D1225" w:rsidP="005D1225">
      <w:pPr>
        <w:rPr>
          <w:rFonts w:eastAsia="Tahoma" w:cs="Times New Roman"/>
          <w:bCs/>
          <w:lang w:val="uk-UA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  <w:r>
        <w:rPr>
          <w:lang w:val="uk-UA" w:eastAsia="zh-CN"/>
        </w:rPr>
        <w:tab/>
      </w: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Default="005D1225" w:rsidP="005D1225">
      <w:pPr>
        <w:tabs>
          <w:tab w:val="left" w:pos="5680"/>
        </w:tabs>
        <w:rPr>
          <w:lang w:val="uk-UA" w:eastAsia="zh-CN"/>
        </w:rPr>
      </w:pP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№10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Позабалансові рахунки</w:t>
      </w:r>
      <w:r w:rsidRPr="00C11DAB">
        <w:rPr>
          <w:rFonts w:eastAsia="Tahoma" w:cs="Times New Roman"/>
          <w:b/>
          <w:bCs/>
          <w:lang w:val="uk-UA"/>
        </w:rPr>
        <w:t xml:space="preserve"> </w:t>
      </w:r>
      <w:r w:rsidRPr="00C11DAB">
        <w:rPr>
          <w:rFonts w:eastAsia="Tahoma" w:cs="Times New Roman"/>
          <w:bCs/>
          <w:lang w:val="uk-UA"/>
        </w:rPr>
        <w:t>КП «Асорті»</w:t>
      </w:r>
    </w:p>
    <w:tbl>
      <w:tblPr>
        <w:tblStyle w:val="a4"/>
        <w:tblW w:w="4997" w:type="pct"/>
        <w:tblLook w:val="04A0"/>
      </w:tblPr>
      <w:tblGrid>
        <w:gridCol w:w="1392"/>
        <w:gridCol w:w="6087"/>
        <w:gridCol w:w="2681"/>
        <w:gridCol w:w="1574"/>
        <w:gridCol w:w="2759"/>
      </w:tblGrid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ab/>
              <w:t xml:space="preserve">№ </w:t>
            </w:r>
          </w:p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рахунку / субрахунку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Назва рахунку / субрахунку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Характеристика витрат (економічний зміст)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Сума, грн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Документальне підтвердження</w:t>
            </w:r>
          </w:p>
        </w:tc>
      </w:tr>
      <w:tr w:rsidR="005D1225" w:rsidRPr="00C11DAB" w:rsidTr="00781821">
        <w:trPr>
          <w:tblHeader/>
        </w:trPr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2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3</w:t>
            </w: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4</w:t>
            </w: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5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lastRenderedPageBreak/>
              <w:t>01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Орендовані необоротні активи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02 «Активи на відповідальному зберіганні»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021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Устаткування, прийняте для монтажу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022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Матеріали, прийняті для переробки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023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Матеріальні цінності на відповідальному зберіганні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024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Товари, прийняті на комісію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025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Матеріальні цінності довірителя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03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Контрактні зобов'язання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04 «Непередбачені активи й зобов'язання»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041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Непередбачені активи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042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Непередбачені зобов’язання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05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Гарантії та забезпечення надані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06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Гарантії та забезпечення отримані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5000" w:type="pct"/>
            <w:gridSpan w:val="5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Рахунок 07 «Списані активи»</w:t>
            </w: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071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Списана дебіторська заборгованість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072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Невідшкодовані нестачі і втрати від псування цінностей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08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Бланки суворого обліку</w:t>
            </w:r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48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>09</w:t>
            </w:r>
          </w:p>
        </w:tc>
        <w:tc>
          <w:tcPr>
            <w:tcW w:w="210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/>
                <w:bCs/>
                <w:lang w:val="uk-UA"/>
              </w:rPr>
              <w:t xml:space="preserve">Амортизаційні </w:t>
            </w:r>
            <w:proofErr w:type="spellStart"/>
            <w:r w:rsidRPr="00C11DAB">
              <w:rPr>
                <w:rFonts w:eastAsia="Tahoma" w:cs="Times New Roman"/>
                <w:b/>
                <w:bCs/>
                <w:lang w:val="uk-UA"/>
              </w:rPr>
              <w:t>відрахуванн</w:t>
            </w:r>
            <w:proofErr w:type="spellEnd"/>
          </w:p>
        </w:tc>
        <w:tc>
          <w:tcPr>
            <w:tcW w:w="925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5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952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* рядки з нульовим значенням у таблицях не відображаються у цьому акті. Повний перелік усіх позицій (включно з нульовими) наведено у бухгалтерських документах КП «Асорті».</w:t>
      </w: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_______________________________________________</w:t>
      </w: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br w:type="page"/>
      </w:r>
    </w:p>
    <w:p w:rsidR="005D1225" w:rsidRPr="00C11DAB" w:rsidRDefault="005D1225" w:rsidP="005D1225">
      <w:pPr>
        <w:tabs>
          <w:tab w:val="left" w:pos="851"/>
          <w:tab w:val="center" w:pos="7285"/>
          <w:tab w:val="left" w:pos="11085"/>
          <w:tab w:val="left" w:pos="11199"/>
        </w:tabs>
        <w:ind w:firstLine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>Додаток №11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bCs/>
          <w:lang w:val="uk-UA"/>
        </w:rPr>
        <w:t>Грошові документи, бланки документів суворої звітності</w:t>
      </w:r>
    </w:p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tbl>
      <w:tblPr>
        <w:tblStyle w:val="a4"/>
        <w:tblW w:w="0" w:type="auto"/>
        <w:tblLook w:val="04A0"/>
      </w:tblPr>
      <w:tblGrid>
        <w:gridCol w:w="562"/>
        <w:gridCol w:w="5239"/>
        <w:gridCol w:w="2899"/>
        <w:gridCol w:w="2902"/>
        <w:gridCol w:w="2900"/>
      </w:tblGrid>
      <w:tr w:rsidR="005D1225" w:rsidRPr="00C11DAB" w:rsidTr="00781821">
        <w:tc>
          <w:tcPr>
            <w:tcW w:w="562" w:type="dxa"/>
            <w:vMerge w:val="restart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</w:t>
            </w:r>
          </w:p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з/п</w:t>
            </w:r>
          </w:p>
        </w:tc>
        <w:tc>
          <w:tcPr>
            <w:tcW w:w="5262" w:type="dxa"/>
            <w:vMerge w:val="restart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 грошових документів, бланків документів суворої звітності (за кожним документом бланком)</w:t>
            </w:r>
          </w:p>
        </w:tc>
        <w:tc>
          <w:tcPr>
            <w:tcW w:w="8736" w:type="dxa"/>
            <w:gridSpan w:val="3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За даними бухгалтерського обліку</w:t>
            </w:r>
          </w:p>
        </w:tc>
      </w:tr>
      <w:tr w:rsidR="005D1225" w:rsidRPr="00C11DAB" w:rsidTr="00781821">
        <w:tc>
          <w:tcPr>
            <w:tcW w:w="562" w:type="dxa"/>
            <w:vMerge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5262" w:type="dxa"/>
            <w:vMerge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  <w:vAlign w:val="center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номер і серія</w:t>
            </w:r>
          </w:p>
        </w:tc>
        <w:tc>
          <w:tcPr>
            <w:tcW w:w="2912" w:type="dxa"/>
            <w:vAlign w:val="center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номінальна вартість</w:t>
            </w:r>
          </w:p>
        </w:tc>
        <w:tc>
          <w:tcPr>
            <w:tcW w:w="2912" w:type="dxa"/>
            <w:vAlign w:val="center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кількість</w:t>
            </w:r>
          </w:p>
        </w:tc>
      </w:tr>
      <w:tr w:rsidR="005D1225" w:rsidRPr="00C11DAB" w:rsidTr="00781821">
        <w:tc>
          <w:tcPr>
            <w:tcW w:w="5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52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5</w:t>
            </w:r>
          </w:p>
        </w:tc>
      </w:tr>
      <w:tr w:rsidR="005D1225" w:rsidRPr="00C11DAB" w:rsidTr="00781821">
        <w:tc>
          <w:tcPr>
            <w:tcW w:w="5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52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5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52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5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52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5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526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5824" w:type="dxa"/>
            <w:gridSpan w:val="2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разом за субрахунком 331 «грошові документи в національній валюті»</w:t>
            </w:r>
          </w:p>
        </w:tc>
        <w:tc>
          <w:tcPr>
            <w:tcW w:w="2912" w:type="dxa"/>
            <w:vAlign w:val="center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Х</w:t>
            </w:r>
          </w:p>
        </w:tc>
        <w:tc>
          <w:tcPr>
            <w:tcW w:w="2912" w:type="dxa"/>
            <w:vAlign w:val="center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2912" w:type="dxa"/>
            <w:vAlign w:val="center"/>
          </w:tcPr>
          <w:p w:rsidR="005D1225" w:rsidRPr="00C11DAB" w:rsidRDefault="005D1225" w:rsidP="00781821">
            <w:pPr>
              <w:tabs>
                <w:tab w:val="left" w:pos="11340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5D1225" w:rsidRDefault="005D1225" w:rsidP="005D1225">
      <w:pPr>
        <w:tabs>
          <w:tab w:val="left" w:pos="5680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5D1225" w:rsidRDefault="005D1225" w:rsidP="005D1225">
      <w:pPr>
        <w:rPr>
          <w:rFonts w:eastAsia="Tahoma" w:cs="Times New Roman"/>
          <w:lang w:val="uk-UA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  <w:r>
        <w:rPr>
          <w:lang w:val="uk-UA" w:eastAsia="zh-CN"/>
        </w:rPr>
        <w:tab/>
      </w: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№12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lastRenderedPageBreak/>
        <w:t xml:space="preserve">до передавального акту </w:t>
      </w: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Дебіторська та кредиторська заборгованості</w:t>
      </w: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</w:p>
    <w:tbl>
      <w:tblPr>
        <w:tblStyle w:val="a4"/>
        <w:tblW w:w="4964" w:type="pct"/>
        <w:tblLook w:val="04A0"/>
      </w:tblPr>
      <w:tblGrid>
        <w:gridCol w:w="982"/>
        <w:gridCol w:w="2966"/>
        <w:gridCol w:w="3533"/>
        <w:gridCol w:w="2684"/>
        <w:gridCol w:w="1837"/>
        <w:gridCol w:w="2396"/>
      </w:tblGrid>
      <w:tr w:rsidR="005D1225" w:rsidRPr="00C11DAB" w:rsidTr="00781821">
        <w:tc>
          <w:tcPr>
            <w:tcW w:w="341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 з/п</w:t>
            </w:r>
          </w:p>
        </w:tc>
        <w:tc>
          <w:tcPr>
            <w:tcW w:w="2257" w:type="pct"/>
            <w:gridSpan w:val="2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Дебітор</w:t>
            </w:r>
          </w:p>
        </w:tc>
        <w:tc>
          <w:tcPr>
            <w:tcW w:w="932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Дата виникнення заборгованості</w:t>
            </w:r>
          </w:p>
        </w:tc>
        <w:tc>
          <w:tcPr>
            <w:tcW w:w="63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Сума заборгованості</w:t>
            </w:r>
          </w:p>
        </w:tc>
        <w:tc>
          <w:tcPr>
            <w:tcW w:w="832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 субрахунку бухгалтерського обліку</w:t>
            </w:r>
          </w:p>
        </w:tc>
      </w:tr>
      <w:tr w:rsidR="005D1225" w:rsidRPr="00C11DAB" w:rsidTr="00781821">
        <w:tc>
          <w:tcPr>
            <w:tcW w:w="341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</w:t>
            </w:r>
          </w:p>
        </w:tc>
        <w:tc>
          <w:tcPr>
            <w:tcW w:w="1227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ЄДРПОУ (реєстраційний номер облікової картки платника податків або серії паспорта)</w:t>
            </w:r>
          </w:p>
        </w:tc>
        <w:tc>
          <w:tcPr>
            <w:tcW w:w="932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5</w:t>
            </w: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6</w:t>
            </w: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tbl>
      <w:tblPr>
        <w:tblStyle w:val="a4"/>
        <w:tblW w:w="4964" w:type="pct"/>
        <w:tblLook w:val="04A0"/>
      </w:tblPr>
      <w:tblGrid>
        <w:gridCol w:w="982"/>
        <w:gridCol w:w="2966"/>
        <w:gridCol w:w="3533"/>
        <w:gridCol w:w="2684"/>
        <w:gridCol w:w="1837"/>
        <w:gridCol w:w="2396"/>
      </w:tblGrid>
      <w:tr w:rsidR="005D1225" w:rsidRPr="00C11DAB" w:rsidTr="00781821">
        <w:tc>
          <w:tcPr>
            <w:tcW w:w="341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 з/п</w:t>
            </w:r>
          </w:p>
        </w:tc>
        <w:tc>
          <w:tcPr>
            <w:tcW w:w="2257" w:type="pct"/>
            <w:gridSpan w:val="2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Кредитор</w:t>
            </w:r>
          </w:p>
        </w:tc>
        <w:tc>
          <w:tcPr>
            <w:tcW w:w="932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Дата виникнення заборгованості</w:t>
            </w:r>
          </w:p>
        </w:tc>
        <w:tc>
          <w:tcPr>
            <w:tcW w:w="63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Сума заборгованості</w:t>
            </w:r>
          </w:p>
        </w:tc>
        <w:tc>
          <w:tcPr>
            <w:tcW w:w="832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 субрахунку бухгалтерського обліку</w:t>
            </w:r>
          </w:p>
        </w:tc>
      </w:tr>
      <w:tr w:rsidR="005D1225" w:rsidRPr="00C11DAB" w:rsidTr="00781821">
        <w:tc>
          <w:tcPr>
            <w:tcW w:w="341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</w:t>
            </w:r>
          </w:p>
        </w:tc>
        <w:tc>
          <w:tcPr>
            <w:tcW w:w="1227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ЄДРПОУ (реєстраційний номер облікової картки платника податків або серії паспорта)</w:t>
            </w:r>
          </w:p>
        </w:tc>
        <w:tc>
          <w:tcPr>
            <w:tcW w:w="932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1</w:t>
            </w: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2</w:t>
            </w: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3</w:t>
            </w: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4</w:t>
            </w: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5</w:t>
            </w: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6</w:t>
            </w: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  <w:tr w:rsidR="005D1225" w:rsidRPr="00C11DAB" w:rsidTr="00781821">
        <w:tc>
          <w:tcPr>
            <w:tcW w:w="34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030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1227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9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63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832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____________________________________________________________</w:t>
      </w: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Додаток №13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 xml:space="preserve">до передавального акту </w:t>
      </w:r>
    </w:p>
    <w:p w:rsidR="005D1225" w:rsidRPr="00C11DAB" w:rsidRDefault="005D1225" w:rsidP="005D1225">
      <w:pPr>
        <w:tabs>
          <w:tab w:val="left" w:pos="11057"/>
        </w:tabs>
        <w:ind w:left="11057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  <w:r w:rsidRPr="00C11DAB">
        <w:rPr>
          <w:rFonts w:eastAsia="Tahoma" w:cs="Times New Roman"/>
          <w:bCs/>
          <w:lang w:val="uk-UA"/>
        </w:rPr>
        <w:t>Матеріальні цінності, прийняті на відповідальне зберігання</w:t>
      </w:r>
    </w:p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bCs/>
          <w:lang w:val="uk-UA"/>
        </w:rPr>
      </w:pPr>
    </w:p>
    <w:tbl>
      <w:tblPr>
        <w:tblStyle w:val="a4"/>
        <w:tblW w:w="4997" w:type="pct"/>
        <w:tblLook w:val="04A0"/>
      </w:tblPr>
      <w:tblGrid>
        <w:gridCol w:w="482"/>
        <w:gridCol w:w="2019"/>
        <w:gridCol w:w="1827"/>
        <w:gridCol w:w="1752"/>
        <w:gridCol w:w="1782"/>
        <w:gridCol w:w="1326"/>
        <w:gridCol w:w="1327"/>
        <w:gridCol w:w="1327"/>
        <w:gridCol w:w="1327"/>
        <w:gridCol w:w="1324"/>
      </w:tblGrid>
      <w:tr w:rsidR="005D1225" w:rsidRPr="00C11DAB" w:rsidTr="00781821">
        <w:tc>
          <w:tcPr>
            <w:tcW w:w="181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№ з/п</w:t>
            </w:r>
          </w:p>
        </w:tc>
        <w:tc>
          <w:tcPr>
            <w:tcW w:w="1404" w:type="pct"/>
            <w:gridSpan w:val="2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Кредитор</w:t>
            </w:r>
          </w:p>
        </w:tc>
        <w:tc>
          <w:tcPr>
            <w:tcW w:w="48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Позабалансовий рахунок</w:t>
            </w:r>
          </w:p>
        </w:tc>
        <w:tc>
          <w:tcPr>
            <w:tcW w:w="48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Інвентарний/ номенклатурний номер за наявності</w:t>
            </w:r>
          </w:p>
        </w:tc>
        <w:tc>
          <w:tcPr>
            <w:tcW w:w="48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Одиниця виміру</w:t>
            </w:r>
          </w:p>
        </w:tc>
        <w:tc>
          <w:tcPr>
            <w:tcW w:w="976" w:type="pct"/>
            <w:gridSpan w:val="2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За даними бухобліку</w:t>
            </w:r>
          </w:p>
        </w:tc>
        <w:tc>
          <w:tcPr>
            <w:tcW w:w="48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Дата приймання цінностей на зберігання</w:t>
            </w:r>
          </w:p>
        </w:tc>
        <w:tc>
          <w:tcPr>
            <w:tcW w:w="488" w:type="pct"/>
            <w:vMerge w:val="restar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 xml:space="preserve">Місце зберігання (склад, комора) його фактичне </w:t>
            </w:r>
            <w:proofErr w:type="spellStart"/>
            <w:r w:rsidRPr="00C11DAB">
              <w:rPr>
                <w:rFonts w:eastAsia="Tahoma" w:cs="Times New Roman"/>
                <w:bCs/>
                <w:lang w:val="uk-UA"/>
              </w:rPr>
              <w:t>місцезна-ходження</w:t>
            </w:r>
            <w:proofErr w:type="spellEnd"/>
          </w:p>
        </w:tc>
      </w:tr>
      <w:tr w:rsidR="005D1225" w:rsidRPr="00C11DAB" w:rsidTr="00781821">
        <w:tc>
          <w:tcPr>
            <w:tcW w:w="181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7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Найменування постачальника</w:t>
            </w:r>
          </w:p>
        </w:tc>
        <w:tc>
          <w:tcPr>
            <w:tcW w:w="661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lang w:val="uk-UA"/>
              </w:rPr>
              <w:t>ЄДРПОУ (реєстраційний номер облікової картки платника податків або серії паспорта)</w:t>
            </w:r>
          </w:p>
        </w:tc>
        <w:tc>
          <w:tcPr>
            <w:tcW w:w="48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кількість</w:t>
            </w: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  <w:r w:rsidRPr="00C11DAB">
              <w:rPr>
                <w:rFonts w:eastAsia="Tahoma" w:cs="Times New Roman"/>
                <w:bCs/>
                <w:lang w:val="uk-UA"/>
              </w:rPr>
              <w:t>вартість, грн</w:t>
            </w:r>
          </w:p>
        </w:tc>
        <w:tc>
          <w:tcPr>
            <w:tcW w:w="48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Merge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181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743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661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  <w:vAlign w:val="center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18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743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66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  <w:tr w:rsidR="005D1225" w:rsidRPr="00C11DAB" w:rsidTr="00781821">
        <w:tc>
          <w:tcPr>
            <w:tcW w:w="18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743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661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  <w:tc>
          <w:tcPr>
            <w:tcW w:w="488" w:type="pct"/>
          </w:tcPr>
          <w:p w:rsidR="005D1225" w:rsidRPr="00C11DAB" w:rsidRDefault="005D1225" w:rsidP="00781821">
            <w:pPr>
              <w:tabs>
                <w:tab w:val="left" w:pos="851"/>
                <w:tab w:val="left" w:pos="11199"/>
              </w:tabs>
              <w:jc w:val="center"/>
              <w:rPr>
                <w:rFonts w:eastAsia="Tahoma" w:cs="Times New Roman"/>
                <w:bCs/>
                <w:lang w:val="uk-UA"/>
              </w:rPr>
            </w:pPr>
          </w:p>
        </w:tc>
      </w:tr>
    </w:tbl>
    <w:p w:rsidR="005D1225" w:rsidRPr="00C11DAB" w:rsidRDefault="005D1225" w:rsidP="005D1225">
      <w:pPr>
        <w:tabs>
          <w:tab w:val="left" w:pos="851"/>
          <w:tab w:val="left" w:pos="11199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tabs>
          <w:tab w:val="left" w:pos="11340"/>
        </w:tabs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</w:t>
      </w: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</w:pPr>
    </w:p>
    <w:p w:rsidR="005D1225" w:rsidRDefault="005D1225" w:rsidP="005D1225">
      <w:pPr>
        <w:tabs>
          <w:tab w:val="left" w:pos="6640"/>
        </w:tabs>
        <w:rPr>
          <w:lang w:val="uk-UA" w:eastAsia="zh-CN"/>
        </w:rPr>
        <w:sectPr w:rsidR="005D1225" w:rsidSect="00EC7D21">
          <w:pgSz w:w="16838" w:h="11906" w:orient="landscape"/>
          <w:pgMar w:top="1701" w:right="1134" w:bottom="567" w:left="1418" w:header="709" w:footer="709" w:gutter="0"/>
          <w:cols w:space="708"/>
          <w:docGrid w:linePitch="360"/>
        </w:sectPr>
      </w:pPr>
    </w:p>
    <w:p w:rsidR="00EC7D21" w:rsidRDefault="00EC7D21" w:rsidP="005D122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 w:eastAsia="zh-CN"/>
        </w:rPr>
      </w:pPr>
    </w:p>
    <w:p w:rsidR="005D1225" w:rsidRPr="00C11DAB" w:rsidRDefault="005D1225" w:rsidP="005D122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/>
        </w:rPr>
      </w:pPr>
      <w:r w:rsidRPr="00C11DAB">
        <w:rPr>
          <w:rFonts w:eastAsia="Times New Roman" w:cs="Times New Roman"/>
          <w:lang w:val="uk-UA" w:eastAsia="zh-CN"/>
        </w:rPr>
        <w:t>ЗАТВЕРДЖЕНО</w:t>
      </w:r>
    </w:p>
    <w:p w:rsidR="005D1225" w:rsidRPr="00C11DAB" w:rsidRDefault="005D1225" w:rsidP="005D122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/>
        </w:rPr>
      </w:pPr>
    </w:p>
    <w:p w:rsidR="005D1225" w:rsidRPr="00C11DAB" w:rsidRDefault="005D1225" w:rsidP="005D122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lang w:val="uk-UA"/>
        </w:rPr>
      </w:pPr>
      <w:r w:rsidRPr="00C11DAB">
        <w:rPr>
          <w:rFonts w:eastAsia="Times New Roman" w:cs="Times New Roman"/>
          <w:lang w:val="uk-UA"/>
        </w:rPr>
        <w:t>Рішення Білгород-Дністровської</w:t>
      </w:r>
    </w:p>
    <w:p w:rsidR="005D1225" w:rsidRPr="00C11DAB" w:rsidRDefault="005D1225" w:rsidP="005D1225">
      <w:pPr>
        <w:ind w:left="5954"/>
        <w:rPr>
          <w:rFonts w:eastAsia="Times New Roman" w:cs="Times New Roman"/>
          <w:lang w:val="uk-UA"/>
        </w:rPr>
      </w:pPr>
      <w:r w:rsidRPr="00C11DAB">
        <w:rPr>
          <w:rFonts w:eastAsia="Times New Roman" w:cs="Times New Roman"/>
          <w:lang w:val="uk-UA"/>
        </w:rPr>
        <w:t>міської ради від_________ №_____</w:t>
      </w:r>
    </w:p>
    <w:p w:rsidR="005D1225" w:rsidRPr="00C11DAB" w:rsidRDefault="005D1225" w:rsidP="005D1225">
      <w:pPr>
        <w:ind w:firstLine="708"/>
        <w:jc w:val="both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ind w:firstLine="708"/>
        <w:jc w:val="both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Персональний склад інвентаризаційної комісії КП «</w:t>
      </w:r>
      <w:r w:rsidRPr="00C11DAB">
        <w:rPr>
          <w:rFonts w:eastAsia="Tahoma" w:cs="Times New Roman"/>
          <w:bCs/>
          <w:lang w:val="uk-UA"/>
        </w:rPr>
        <w:t>Асорті</w:t>
      </w:r>
      <w:r w:rsidRPr="00C11DAB">
        <w:rPr>
          <w:rFonts w:eastAsia="Tahoma" w:cs="Times New Roman"/>
          <w:lang w:val="uk-UA"/>
        </w:rPr>
        <w:t xml:space="preserve">» </w:t>
      </w:r>
    </w:p>
    <w:p w:rsidR="005D1225" w:rsidRPr="00C11DAB" w:rsidRDefault="005D1225" w:rsidP="005D1225">
      <w:pPr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jc w:val="center"/>
        <w:rPr>
          <w:rFonts w:eastAsia="Tahoma" w:cs="Times New Roman"/>
          <w:lang w:val="uk-UA"/>
        </w:rPr>
      </w:pP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61"/>
        <w:gridCol w:w="5670"/>
      </w:tblGrid>
      <w:tr w:rsidR="005D1225" w:rsidRPr="00C11DAB" w:rsidTr="00781821">
        <w:trPr>
          <w:trHeight w:val="937"/>
        </w:trPr>
        <w:tc>
          <w:tcPr>
            <w:tcW w:w="3861" w:type="dxa"/>
            <w:tcBorders>
              <w:bottom w:val="single" w:sz="4" w:space="0" w:color="auto"/>
            </w:tcBorders>
            <w:vAlign w:val="center"/>
          </w:tcPr>
          <w:p w:rsidR="005D1225" w:rsidRPr="00C11DAB" w:rsidRDefault="005D1225" w:rsidP="00781821">
            <w:pPr>
              <w:ind w:left="-105"/>
              <w:contextualSpacing/>
              <w:jc w:val="both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>БАНДУРОВ Андрій</w:t>
            </w:r>
          </w:p>
        </w:tc>
        <w:tc>
          <w:tcPr>
            <w:tcW w:w="5670" w:type="dxa"/>
            <w:vAlign w:val="center"/>
          </w:tcPr>
          <w:p w:rsidR="005D1225" w:rsidRPr="00C11DAB" w:rsidRDefault="005D1225" w:rsidP="00781821">
            <w:pPr>
              <w:ind w:left="-108"/>
              <w:contextualSpacing/>
              <w:jc w:val="both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>директор комунального підприємства «Асорті», голова комісії</w:t>
            </w:r>
          </w:p>
        </w:tc>
      </w:tr>
      <w:tr w:rsidR="005D1225" w:rsidRPr="00C11DAB" w:rsidTr="00781821">
        <w:trPr>
          <w:gridAfter w:val="1"/>
          <w:wAfter w:w="5670" w:type="dxa"/>
          <w:trHeight w:val="441"/>
        </w:trPr>
        <w:tc>
          <w:tcPr>
            <w:tcW w:w="3861" w:type="dxa"/>
            <w:vAlign w:val="center"/>
          </w:tcPr>
          <w:p w:rsidR="005D1225" w:rsidRPr="00C11DAB" w:rsidRDefault="005D1225" w:rsidP="00781821">
            <w:pPr>
              <w:ind w:left="-105"/>
              <w:contextualSpacing/>
              <w:jc w:val="center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>Члени комісії:</w:t>
            </w:r>
          </w:p>
        </w:tc>
      </w:tr>
      <w:tr w:rsidR="005D1225" w:rsidRPr="00C11DAB" w:rsidTr="00781821">
        <w:trPr>
          <w:trHeight w:val="482"/>
        </w:trPr>
        <w:tc>
          <w:tcPr>
            <w:tcW w:w="3861" w:type="dxa"/>
            <w:vAlign w:val="center"/>
          </w:tcPr>
          <w:p w:rsidR="005D1225" w:rsidRPr="00C11DAB" w:rsidRDefault="005D1225" w:rsidP="00781821">
            <w:pPr>
              <w:ind w:hanging="113"/>
              <w:contextualSpacing/>
              <w:jc w:val="both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>СУЛАКОВ Руслан</w:t>
            </w:r>
          </w:p>
        </w:tc>
        <w:tc>
          <w:tcPr>
            <w:tcW w:w="5670" w:type="dxa"/>
            <w:vAlign w:val="center"/>
          </w:tcPr>
          <w:p w:rsidR="005D1225" w:rsidRPr="00C11DAB" w:rsidRDefault="005D1225" w:rsidP="00781821">
            <w:pPr>
              <w:ind w:left="-108"/>
              <w:contextualSpacing/>
              <w:jc w:val="both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>заступник директора комунального підприємства «Асорті»</w:t>
            </w:r>
          </w:p>
        </w:tc>
      </w:tr>
      <w:tr w:rsidR="005D1225" w:rsidRPr="00C11DAB" w:rsidTr="00781821">
        <w:trPr>
          <w:trHeight w:val="482"/>
        </w:trPr>
        <w:tc>
          <w:tcPr>
            <w:tcW w:w="3861" w:type="dxa"/>
            <w:vAlign w:val="center"/>
          </w:tcPr>
          <w:p w:rsidR="005D1225" w:rsidRPr="00C11DAB" w:rsidRDefault="005D1225" w:rsidP="00781821">
            <w:pPr>
              <w:ind w:hanging="113"/>
              <w:contextualSpacing/>
              <w:jc w:val="both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 xml:space="preserve">ЧЕРНОКУЛЬСЬКА Наталія </w:t>
            </w:r>
          </w:p>
        </w:tc>
        <w:tc>
          <w:tcPr>
            <w:tcW w:w="5670" w:type="dxa"/>
            <w:vAlign w:val="center"/>
          </w:tcPr>
          <w:p w:rsidR="005D1225" w:rsidRPr="00C11DAB" w:rsidRDefault="005D1225" w:rsidP="00781821">
            <w:pPr>
              <w:ind w:left="-108"/>
              <w:contextualSpacing/>
              <w:jc w:val="both"/>
              <w:rPr>
                <w:rFonts w:eastAsia="Calibri" w:cs="Times New Roman"/>
                <w:lang w:val="uk-UA" w:eastAsia="en-US"/>
              </w:rPr>
            </w:pPr>
            <w:r w:rsidRPr="00C11DAB">
              <w:rPr>
                <w:rFonts w:eastAsia="Calibri" w:cs="Times New Roman"/>
                <w:lang w:val="uk-UA" w:eastAsia="en-US"/>
              </w:rPr>
              <w:t>головний бухгалтер комунального підприємства «Асорті»</w:t>
            </w:r>
          </w:p>
        </w:tc>
      </w:tr>
    </w:tbl>
    <w:p w:rsidR="005D1225" w:rsidRPr="00C11DAB" w:rsidRDefault="005D1225" w:rsidP="005D1225">
      <w:pPr>
        <w:jc w:val="center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jc w:val="center"/>
        <w:rPr>
          <w:rFonts w:eastAsia="Tahoma" w:cs="Times New Roman"/>
          <w:lang w:val="uk-UA"/>
        </w:rPr>
      </w:pPr>
      <w:r w:rsidRPr="00C11DAB">
        <w:rPr>
          <w:rFonts w:eastAsia="Tahoma" w:cs="Times New Roman"/>
          <w:lang w:val="uk-UA"/>
        </w:rPr>
        <w:t>_____________________________________________________</w:t>
      </w:r>
    </w:p>
    <w:p w:rsidR="005D1225" w:rsidRPr="00C11DAB" w:rsidRDefault="005D1225" w:rsidP="005D1225">
      <w:pPr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ind w:firstLine="426"/>
        <w:contextualSpacing/>
        <w:jc w:val="both"/>
        <w:rPr>
          <w:rFonts w:eastAsia="Tahoma" w:cs="Times New Roman"/>
          <w:lang w:val="uk-UA"/>
        </w:rPr>
      </w:pPr>
    </w:p>
    <w:p w:rsidR="005D1225" w:rsidRPr="00C11DAB" w:rsidRDefault="005D1225" w:rsidP="005D1225">
      <w:pPr>
        <w:rPr>
          <w:rFonts w:eastAsia="Tahoma" w:cs="Times New Roman"/>
          <w:lang w:val="uk-UA"/>
        </w:rPr>
      </w:pPr>
    </w:p>
    <w:p w:rsidR="005D1225" w:rsidRPr="005D1225" w:rsidRDefault="005D1225" w:rsidP="005D1225">
      <w:pPr>
        <w:tabs>
          <w:tab w:val="left" w:pos="6640"/>
        </w:tabs>
        <w:rPr>
          <w:lang w:val="uk-UA" w:eastAsia="zh-CN"/>
        </w:rPr>
      </w:pPr>
    </w:p>
    <w:sectPr w:rsidR="005D1225" w:rsidRPr="005D1225" w:rsidSect="00EC7D21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863" w:rsidRDefault="00CB4863">
      <w:r>
        <w:separator/>
      </w:r>
    </w:p>
  </w:endnote>
  <w:endnote w:type="continuationSeparator" w:id="0">
    <w:p w:rsidR="00CB4863" w:rsidRDefault="00CB4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863" w:rsidRDefault="00CB4863">
      <w:r>
        <w:separator/>
      </w:r>
    </w:p>
  </w:footnote>
  <w:footnote w:type="continuationSeparator" w:id="0">
    <w:p w:rsidR="00CB4863" w:rsidRDefault="00CB48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34" w:rsidRDefault="00E10734">
    <w:pPr>
      <w:pStyle w:val="a5"/>
      <w:jc w:val="center"/>
    </w:pPr>
  </w:p>
  <w:p w:rsidR="00E10734" w:rsidRDefault="00E1073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7019990"/>
      <w:docPartObj>
        <w:docPartGallery w:val="Page Numbers (Top of Page)"/>
        <w:docPartUnique/>
      </w:docPartObj>
    </w:sdtPr>
    <w:sdtContent>
      <w:p w:rsidR="00EC7D21" w:rsidRDefault="007D21FF">
        <w:pPr>
          <w:pStyle w:val="a5"/>
          <w:jc w:val="center"/>
        </w:pPr>
        <w:r>
          <w:fldChar w:fldCharType="begin"/>
        </w:r>
        <w:r w:rsidR="00EC7D21">
          <w:instrText>PAGE   \* MERGEFORMAT</w:instrText>
        </w:r>
        <w:r>
          <w:fldChar w:fldCharType="separate"/>
        </w:r>
        <w:r w:rsidR="00EC7D21">
          <w:t>2</w:t>
        </w:r>
        <w:r>
          <w:fldChar w:fldCharType="end"/>
        </w:r>
      </w:p>
    </w:sdtContent>
  </w:sdt>
  <w:p w:rsidR="00E10734" w:rsidRPr="00E10734" w:rsidRDefault="00E10734" w:rsidP="00E10734">
    <w:pPr>
      <w:pStyle w:val="a5"/>
      <w:jc w:val="right"/>
      <w:rPr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34" w:rsidRDefault="00E10734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9495368"/>
      <w:docPartObj>
        <w:docPartGallery w:val="Page Numbers (Top of Page)"/>
        <w:docPartUnique/>
      </w:docPartObj>
    </w:sdtPr>
    <w:sdtContent>
      <w:p w:rsidR="00EC7D21" w:rsidRDefault="007D21FF">
        <w:pPr>
          <w:pStyle w:val="a5"/>
          <w:jc w:val="center"/>
        </w:pPr>
        <w:r>
          <w:fldChar w:fldCharType="begin"/>
        </w:r>
        <w:r w:rsidR="00EC7D21">
          <w:instrText>PAGE   \* MERGEFORMAT</w:instrText>
        </w:r>
        <w:r>
          <w:fldChar w:fldCharType="separate"/>
        </w:r>
        <w:r w:rsidR="00D95656">
          <w:rPr>
            <w:noProof/>
          </w:rPr>
          <w:t>2</w:t>
        </w:r>
        <w:r>
          <w:fldChar w:fldCharType="end"/>
        </w:r>
      </w:p>
    </w:sdtContent>
  </w:sdt>
  <w:p w:rsidR="00EC7D21" w:rsidRPr="00E10734" w:rsidRDefault="00EC7D21" w:rsidP="00E10734">
    <w:pPr>
      <w:pStyle w:val="a5"/>
      <w:jc w:val="right"/>
      <w:rPr>
        <w:lang w:val="uk-UA"/>
      </w:rPr>
    </w:pPr>
    <w:r>
      <w:rPr>
        <w:lang w:val="uk-UA"/>
      </w:rPr>
      <w:t>продовження додатку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97325"/>
    <w:multiLevelType w:val="hybridMultilevel"/>
    <w:tmpl w:val="83E8C560"/>
    <w:lvl w:ilvl="0" w:tplc="C7602032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6960E77A" w:tentative="1">
      <w:start w:val="1"/>
      <w:numFmt w:val="lowerLetter"/>
      <w:lvlText w:val="%2."/>
      <w:lvlJc w:val="left"/>
      <w:pPr>
        <w:ind w:left="1440" w:hanging="360"/>
      </w:pPr>
    </w:lvl>
    <w:lvl w:ilvl="2" w:tplc="DF8CAE32" w:tentative="1">
      <w:start w:val="1"/>
      <w:numFmt w:val="lowerRoman"/>
      <w:lvlText w:val="%3."/>
      <w:lvlJc w:val="right"/>
      <w:pPr>
        <w:ind w:left="2160" w:hanging="180"/>
      </w:pPr>
    </w:lvl>
    <w:lvl w:ilvl="3" w:tplc="3BE897B4" w:tentative="1">
      <w:start w:val="1"/>
      <w:numFmt w:val="decimal"/>
      <w:lvlText w:val="%4."/>
      <w:lvlJc w:val="left"/>
      <w:pPr>
        <w:ind w:left="2880" w:hanging="360"/>
      </w:pPr>
    </w:lvl>
    <w:lvl w:ilvl="4" w:tplc="643A8B2E" w:tentative="1">
      <w:start w:val="1"/>
      <w:numFmt w:val="lowerLetter"/>
      <w:lvlText w:val="%5."/>
      <w:lvlJc w:val="left"/>
      <w:pPr>
        <w:ind w:left="3600" w:hanging="360"/>
      </w:pPr>
    </w:lvl>
    <w:lvl w:ilvl="5" w:tplc="E8E2D26C" w:tentative="1">
      <w:start w:val="1"/>
      <w:numFmt w:val="lowerRoman"/>
      <w:lvlText w:val="%6."/>
      <w:lvlJc w:val="right"/>
      <w:pPr>
        <w:ind w:left="4320" w:hanging="180"/>
      </w:pPr>
    </w:lvl>
    <w:lvl w:ilvl="6" w:tplc="F4BED2E0" w:tentative="1">
      <w:start w:val="1"/>
      <w:numFmt w:val="decimal"/>
      <w:lvlText w:val="%7."/>
      <w:lvlJc w:val="left"/>
      <w:pPr>
        <w:ind w:left="5040" w:hanging="360"/>
      </w:pPr>
    </w:lvl>
    <w:lvl w:ilvl="7" w:tplc="844A752A" w:tentative="1">
      <w:start w:val="1"/>
      <w:numFmt w:val="lowerLetter"/>
      <w:lvlText w:val="%8."/>
      <w:lvlJc w:val="left"/>
      <w:pPr>
        <w:ind w:left="5760" w:hanging="360"/>
      </w:pPr>
    </w:lvl>
    <w:lvl w:ilvl="8" w:tplc="5F526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A410C"/>
    <w:multiLevelType w:val="hybridMultilevel"/>
    <w:tmpl w:val="7FB6E2CE"/>
    <w:lvl w:ilvl="0" w:tplc="893C351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C02F3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EE1F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9CFF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C3B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26F2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B6EF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CEE3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B623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1356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07F"/>
    <w:rsid w:val="001B2D96"/>
    <w:rsid w:val="001B6629"/>
    <w:rsid w:val="001C0243"/>
    <w:rsid w:val="001C41BB"/>
    <w:rsid w:val="001E4A7B"/>
    <w:rsid w:val="001E6FD7"/>
    <w:rsid w:val="00204383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74F46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6BF3"/>
    <w:rsid w:val="00457699"/>
    <w:rsid w:val="00462982"/>
    <w:rsid w:val="00466A76"/>
    <w:rsid w:val="004676C3"/>
    <w:rsid w:val="0047051D"/>
    <w:rsid w:val="00472A5F"/>
    <w:rsid w:val="00477C6A"/>
    <w:rsid w:val="00482349"/>
    <w:rsid w:val="004828CC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1225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1AAA"/>
    <w:rsid w:val="006143D5"/>
    <w:rsid w:val="006144AD"/>
    <w:rsid w:val="00622E23"/>
    <w:rsid w:val="00622F95"/>
    <w:rsid w:val="00631075"/>
    <w:rsid w:val="00631703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E5812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2E9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21FF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84770"/>
    <w:rsid w:val="00891D87"/>
    <w:rsid w:val="008945C3"/>
    <w:rsid w:val="00894AF4"/>
    <w:rsid w:val="008A2A08"/>
    <w:rsid w:val="008A3244"/>
    <w:rsid w:val="008A7DF9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101"/>
    <w:rsid w:val="00964F58"/>
    <w:rsid w:val="009661BB"/>
    <w:rsid w:val="009702D8"/>
    <w:rsid w:val="00981D0D"/>
    <w:rsid w:val="00982659"/>
    <w:rsid w:val="009863E3"/>
    <w:rsid w:val="00993FD3"/>
    <w:rsid w:val="00995604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9F5DC6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D2EB1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4863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4CE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5656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0734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C7D21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82">
    <w:name w:val="rvts82"/>
    <w:basedOn w:val="a0"/>
    <w:rsid w:val="00AD2EB1"/>
  </w:style>
  <w:style w:type="paragraph" w:customStyle="1" w:styleId="rvps14">
    <w:name w:val="rvps14"/>
    <w:basedOn w:val="a"/>
    <w:rsid w:val="00AD2EB1"/>
    <w:pPr>
      <w:spacing w:before="100" w:beforeAutospacing="1" w:after="100" w:afterAutospacing="1"/>
    </w:pPr>
    <w:rPr>
      <w:rFonts w:eastAsia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124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24CE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7088-63E8-4009-A93A-49D82AB07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5203</Words>
  <Characters>29662</Characters>
  <Application>Microsoft Office Word</Application>
  <DocSecurity>0</DocSecurity>
  <Lines>247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Miskrada</cp:lastModifiedBy>
  <cp:revision>4</cp:revision>
  <cp:lastPrinted>2026-06-05T09:29:00Z</cp:lastPrinted>
  <dcterms:created xsi:type="dcterms:W3CDTF">2026-06-05T09:30:00Z</dcterms:created>
  <dcterms:modified xsi:type="dcterms:W3CDTF">2026-06-09T13:46:00Z</dcterms:modified>
</cp:coreProperties>
</file>