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0A2" w:rsidRDefault="00AE4FE6">
      <w:pPr>
        <w:jc w:val="center"/>
        <w:rPr>
          <w:rFonts w:ascii="Book Antiqua" w:eastAsia="Book Antiqua" w:hAnsi="Book Antiqua" w:cs="Book Antiqua"/>
          <w:b/>
          <w:bCs/>
          <w:color w:val="1F3864"/>
          <w:sz w:val="28"/>
          <w:szCs w:val="28"/>
        </w:rPr>
      </w:pPr>
      <w:r>
        <w:rPr>
          <w:rFonts w:ascii="Book Antiqua" w:eastAsia="Book Antiqua" w:hAnsi="Book Antiqua" w:cs="Book Antiqua"/>
          <w:noProof/>
          <w:sz w:val="28"/>
          <w:szCs w:val="28"/>
          <w:lang w:val="ru-RU"/>
        </w:rPr>
        <w:drawing>
          <wp:inline distT="0" distB="0" distL="0" distR="0">
            <wp:extent cx="432000" cy="6084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 l="-4507" t="-3206" r="-4507" b="-320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6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70A2" w:rsidRDefault="00AE4FE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>БІЛГОРОД-ДНІСТРОВСЬКА МІСЬКА РАДА</w:t>
      </w:r>
    </w:p>
    <w:p w:rsidR="009C70A2" w:rsidRDefault="009C70A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1F497D"/>
          <w:sz w:val="28"/>
          <w:szCs w:val="28"/>
        </w:rPr>
      </w:pPr>
    </w:p>
    <w:p w:rsidR="009C70A2" w:rsidRDefault="00AE4FE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1F497D"/>
          <w:sz w:val="28"/>
          <w:szCs w:val="28"/>
        </w:rPr>
      </w:pPr>
      <w:r>
        <w:rPr>
          <w:b/>
          <w:bCs/>
          <w:color w:val="1F497D"/>
          <w:sz w:val="28"/>
          <w:szCs w:val="28"/>
        </w:rPr>
        <w:t xml:space="preserve">Р І Ш Е Н </w:t>
      </w:r>
      <w:proofErr w:type="spellStart"/>
      <w:r>
        <w:rPr>
          <w:b/>
          <w:bCs/>
          <w:color w:val="1F497D"/>
          <w:sz w:val="28"/>
          <w:szCs w:val="28"/>
        </w:rPr>
        <w:t>Н</w:t>
      </w:r>
      <w:proofErr w:type="spellEnd"/>
      <w:r>
        <w:rPr>
          <w:b/>
          <w:bCs/>
          <w:color w:val="1F497D"/>
          <w:sz w:val="28"/>
          <w:szCs w:val="28"/>
        </w:rPr>
        <w:t xml:space="preserve"> Я</w:t>
      </w:r>
    </w:p>
    <w:p w:rsidR="009C70A2" w:rsidRDefault="009C70A2">
      <w:pPr>
        <w:spacing w:line="360" w:lineRule="auto"/>
        <w:jc w:val="center"/>
      </w:pPr>
    </w:p>
    <w:tbl>
      <w:tblPr>
        <w:tblStyle w:val="a7"/>
        <w:tblW w:w="9859" w:type="dxa"/>
        <w:tblInd w:w="-113" w:type="dxa"/>
        <w:tblLayout w:type="fixed"/>
        <w:tblLook w:val="0400"/>
      </w:tblPr>
      <w:tblGrid>
        <w:gridCol w:w="519"/>
        <w:gridCol w:w="2105"/>
        <w:gridCol w:w="4131"/>
        <w:gridCol w:w="445"/>
        <w:gridCol w:w="2659"/>
      </w:tblGrid>
      <w:tr w:rsidR="009C70A2" w:rsidTr="0041085D">
        <w:tc>
          <w:tcPr>
            <w:tcW w:w="519" w:type="dxa"/>
          </w:tcPr>
          <w:p w:rsidR="009C70A2" w:rsidRDefault="00AE4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0"/>
              <w:jc w:val="center"/>
              <w:rPr>
                <w:color w:val="000000"/>
              </w:rPr>
            </w:pPr>
            <w:r>
              <w:rPr>
                <w:color w:val="000000"/>
              </w:rPr>
              <w:t>від</w:t>
            </w:r>
          </w:p>
        </w:tc>
        <w:tc>
          <w:tcPr>
            <w:tcW w:w="2105" w:type="dxa"/>
            <w:tcBorders>
              <w:bottom w:val="single" w:sz="4" w:space="0" w:color="auto"/>
            </w:tcBorders>
          </w:tcPr>
          <w:p w:rsidR="009C70A2" w:rsidRPr="0041085D" w:rsidRDefault="00AE4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uk-UA"/>
              </w:rPr>
            </w:pPr>
            <ve:AlternateContent>
      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      <w:drawing>
                  <wp:anchor distT="0" distB="0" distL="114300" distR="114300" simplePos="0" relativeHeight="251661312" behindDoc="0" locked="0" layoutInCell="1" hidden="0" allowOverlap="1" wp14:anchorId="105F9E03" wp14:editId="3F3D8A2B">
                    <wp:simplePos x="0" y="0"/>
                    <wp:positionH relativeFrom="column">
                      <wp:posOffset>-60526</wp:posOffset>
                    </wp:positionH>
                    <wp:positionV relativeFrom="paragraph">
                      <wp:posOffset>157683</wp:posOffset>
                    </wp:positionV>
                    <wp:extent cx="1331366" cy="12700"/>
                    <wp:effectExtent l="0" t="0" r="0" b="0"/>
                    <wp:wrapNone/>
                    <wp:docPr id="4" name="Прямая со стрелкой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680317" y="3780000"/>
                              <a:ext cx="1331366" cy="0"/>
                            </a:xfrm>
                            <a:prstGeom prst="straightConnector1">
                              <a:avLst/>
                            </a:prstGeom>
                            <a:noFill/>
                            <a:ln w="126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  <w:lang w:val="ru-RU"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-60526</wp:posOffset>
                      </wp:positionH>
                      <wp:positionV relativeFrom="paragraph">
                        <wp:posOffset>157683</wp:posOffset>
                      </wp:positionV>
                      <wp:extent cx="1331366" cy="12700"/>
                      <wp:effectExtent l="0" t="0" r="0" b="0"/>
                      <wp:wrapNone/>
                      <wp:docPr id="4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1366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  <w:r w:rsidR="0041085D">
              <w:rPr>
                <w:color w:val="000000"/>
                <w:lang w:val="uk-UA"/>
              </w:rPr>
              <w:t>04.06.2026 р.</w:t>
            </w:r>
          </w:p>
        </w:tc>
        <w:tc>
          <w:tcPr>
            <w:tcW w:w="4131" w:type="dxa"/>
          </w:tcPr>
          <w:p w:rsidR="009C70A2" w:rsidRDefault="00AE4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м. Білгород-Дністровський</w:t>
            </w:r>
          </w:p>
        </w:tc>
        <w:tc>
          <w:tcPr>
            <w:tcW w:w="445" w:type="dxa"/>
          </w:tcPr>
          <w:p w:rsidR="009C70A2" w:rsidRDefault="00AE4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9C70A2" w:rsidRDefault="0041085D" w:rsidP="00410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FE2D37">
              <w:rPr>
                <w:rFonts w:eastAsia="Calibri"/>
                <w:lang w:val="uk-UA" w:eastAsia="en-US"/>
              </w:rPr>
              <w:t>20</w:t>
            </w:r>
            <w:r>
              <w:rPr>
                <w:rFonts w:eastAsia="Calibri"/>
                <w:lang w:val="uk-UA" w:eastAsia="en-US"/>
              </w:rPr>
              <w:t>14</w:t>
            </w:r>
            <w:r w:rsidRPr="00FE2D37">
              <w:rPr>
                <w:rFonts w:eastAsia="Calibri"/>
                <w:lang w:val="uk-UA" w:eastAsia="en-US"/>
              </w:rPr>
              <w:t>-VIII</w:t>
            </w:r>
            <w:r>
              <w:rPr>
                <w:noProof/>
                <w:lang w:val="ru-RU"/>
              </w:rPr>
              <w:t xml:space="preserve"> </w:t>
            </w:r>
            <ve:AlternateContent>
      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      <w:drawing>
                  <wp:anchor distT="0" distB="0" distL="114300" distR="114300" simplePos="0" relativeHeight="251662336" behindDoc="0" locked="0" layoutInCell="1" hidden="0" allowOverlap="1" wp14:anchorId="36EA6C7D" wp14:editId="5A50BB38">
                    <wp:simplePos x="0" y="0"/>
                    <wp:positionH relativeFrom="column">
                      <wp:posOffset>-51713</wp:posOffset>
                    </wp:positionH>
                    <wp:positionV relativeFrom="paragraph">
                      <wp:posOffset>157480</wp:posOffset>
                    </wp:positionV>
                    <wp:extent cx="1410335" cy="12700"/>
                    <wp:effectExtent l="0" t="0" r="0" b="0"/>
                    <wp:wrapNone/>
                    <wp:docPr id="3" name="Прямая со стрелкой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640833" y="3780000"/>
                              <a:ext cx="1410335" cy="0"/>
                            </a:xfrm>
                            <a:prstGeom prst="straightConnector1">
                              <a:avLst/>
                            </a:prstGeom>
                            <a:noFill/>
                            <a:ln w="126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ve:Fallback>
                <w:r w:rsidR="00AE4FE6">
                  <w:rPr>
                    <w:noProof/>
                    <w:lang w:val="ru-RU"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-51713</wp:posOffset>
                      </wp:positionH>
                      <wp:positionV relativeFrom="paragraph">
                        <wp:posOffset>157480</wp:posOffset>
                      </wp:positionV>
                      <wp:extent cx="1410335" cy="12700"/>
                      <wp:effectExtent l="0" t="0" r="0" b="0"/>
                      <wp:wrapNone/>
                      <wp:docPr id="3" name="image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0335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  <ve:AlternateContent>
      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      <w:drawing>
                  <wp:anchor distT="0" distB="0" distL="114300" distR="114300" simplePos="0" relativeHeight="251663360" behindDoc="0" locked="0" layoutInCell="1" hidden="0" allowOverlap="1" wp14:anchorId="662B3BF1" wp14:editId="23A77C45">
                    <wp:simplePos x="0" y="0"/>
                    <wp:positionH relativeFrom="column">
                      <wp:posOffset>4498340</wp:posOffset>
                    </wp:positionH>
                    <wp:positionV relativeFrom="paragraph">
                      <wp:posOffset>158750</wp:posOffset>
                    </wp:positionV>
                    <wp:extent cx="1619885" cy="12700"/>
                    <wp:effectExtent l="0" t="0" r="0" b="0"/>
                    <wp:wrapNone/>
                    <wp:docPr id="6" name="Прямая со стрелкой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4536058" y="3778413"/>
                              <a:ext cx="1619885" cy="3175"/>
                            </a:xfrm>
                            <a:prstGeom prst="straightConnector1">
                              <a:avLst/>
                            </a:prstGeom>
                            <a:noFill/>
                            <a:ln w="125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ve:Fallback>
                <w:r w:rsidR="00AE4FE6">
                  <w:rPr>
                    <w:noProof/>
                    <w:lang w:val="ru-RU"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158750</wp:posOffset>
                      </wp:positionV>
                      <wp:extent cx="1619885" cy="12700"/>
                      <wp:effectExtent l="0" t="0" r="0" b="0"/>
                      <wp:wrapNone/>
                      <wp:docPr id="6" name="image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19885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</w:tc>
      </w:tr>
    </w:tbl>
    <w:p w:rsidR="009C70A2" w:rsidRDefault="009C70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50107" w:rsidRDefault="00B5010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uk-UA"/>
        </w:rPr>
      </w:pPr>
    </w:p>
    <w:p w:rsidR="009C70A2" w:rsidRDefault="00AE4FE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Про передачу дитячого </w:t>
      </w:r>
    </w:p>
    <w:p w:rsidR="009C70A2" w:rsidRDefault="00AE4FE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ігрового комплексу</w:t>
      </w:r>
    </w:p>
    <w:p w:rsidR="009C70A2" w:rsidRDefault="009C70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C70A2" w:rsidRDefault="009C70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C70A2" w:rsidRDefault="00AE4FE6">
      <w:pPr>
        <w:ind w:firstLine="851"/>
        <w:jc w:val="both"/>
      </w:pPr>
      <w:r>
        <w:t xml:space="preserve">Враховуючи рішення виконавчого комітету Білгород-Дністровської міської ради від </w:t>
      </w:r>
      <w:r w:rsidR="00B50107">
        <w:rPr>
          <w:lang w:val="uk-UA"/>
        </w:rPr>
        <w:t>12.05.2026</w:t>
      </w:r>
      <w:r>
        <w:t xml:space="preserve"> року № </w:t>
      </w:r>
      <w:r w:rsidR="00B50107">
        <w:rPr>
          <w:lang w:val="uk-UA"/>
        </w:rPr>
        <w:t>286</w:t>
      </w:r>
      <w:r>
        <w:t xml:space="preserve">  «Про схвалення проєкту рішення Білгород-Дністровської міської ради «Про передачу дитячого ігрового комплексу», з метою ефективного використання комунальн</w:t>
      </w:r>
      <w:r>
        <w:t xml:space="preserve">ого майна та забезпечення дотримання вимог бюджетного законодавства при обліку основних засобів, керуючись постановою Кабінету Міністрів України від 8 вересня 2025 р. </w:t>
      </w:r>
      <w:r w:rsidR="00B50107">
        <w:rPr>
          <w:lang w:val="uk-UA"/>
        </w:rPr>
        <w:t xml:space="preserve">         </w:t>
      </w:r>
      <w:r>
        <w:t>№ 1103 «Про затвердження Порядку передачі державного та комунального майна на пр</w:t>
      </w:r>
      <w:r>
        <w:t xml:space="preserve">аві </w:t>
      </w:r>
      <w:proofErr w:type="spellStart"/>
      <w:r>
        <w:t>узуфрукта</w:t>
      </w:r>
      <w:proofErr w:type="spellEnd"/>
      <w:r>
        <w:t xml:space="preserve"> державного або комунального майна, здійснення контролю за використанням такого майна», статтею 25, частиною другою статті 42, частиною першою статті 59 Закону України «Про місцеве самоврядування в Україні», міська рада</w:t>
      </w:r>
    </w:p>
    <w:p w:rsidR="009C70A2" w:rsidRDefault="009C70A2">
      <w:pPr>
        <w:ind w:firstLine="851"/>
        <w:jc w:val="both"/>
      </w:pPr>
    </w:p>
    <w:p w:rsidR="009C70A2" w:rsidRDefault="00AE4FE6">
      <w:pPr>
        <w:jc w:val="both"/>
        <w:rPr>
          <w:b/>
          <w:bCs/>
        </w:rPr>
      </w:pPr>
      <w:r>
        <w:rPr>
          <w:b/>
          <w:bCs/>
        </w:rPr>
        <w:t>ВИРІШИЛА:</w:t>
      </w:r>
    </w:p>
    <w:p w:rsidR="009C70A2" w:rsidRDefault="009C70A2">
      <w:pPr>
        <w:jc w:val="both"/>
        <w:rPr>
          <w:b/>
          <w:bCs/>
        </w:rPr>
      </w:pPr>
    </w:p>
    <w:p w:rsidR="009C70A2" w:rsidRDefault="00AE4FE6">
      <w:pPr>
        <w:ind w:firstLine="709"/>
        <w:jc w:val="both"/>
      </w:pPr>
      <w:r>
        <w:t>1. Передати</w:t>
      </w:r>
      <w:r>
        <w:t xml:space="preserve"> КНП "Білгород-Дністровська міська багатопрофільна лікарня" Білгород-Дністровської міської ради (код ЄДРПОУ – 01998667) у користування на праві </w:t>
      </w:r>
      <w:proofErr w:type="spellStart"/>
      <w:r>
        <w:t>узуфрукта</w:t>
      </w:r>
      <w:proofErr w:type="spellEnd"/>
      <w:r>
        <w:t xml:space="preserve"> комунального майна, об’єкт майна комунальної власності – ігрового комплексу з навісом розташованого  з</w:t>
      </w:r>
      <w:r>
        <w:t xml:space="preserve">а адресою вул. Сергія </w:t>
      </w:r>
      <w:proofErr w:type="spellStart"/>
      <w:r>
        <w:t>Файнблата</w:t>
      </w:r>
      <w:proofErr w:type="spellEnd"/>
      <w:r>
        <w:t>, 1, міста Білгород-Дністровський, Одеської області, біля дитячого відділення КНП "Білгород-Дністровська міська багатопрофільна лікарня" Білгород-Дністровської міської ради згідно з Переліком, додається.</w:t>
      </w:r>
    </w:p>
    <w:p w:rsidR="009C70A2" w:rsidRDefault="00AE4FE6">
      <w:pPr>
        <w:ind w:firstLine="709"/>
        <w:jc w:val="both"/>
      </w:pPr>
      <w:r>
        <w:t xml:space="preserve">2. Право </w:t>
      </w:r>
      <w:proofErr w:type="spellStart"/>
      <w:r>
        <w:t>узуфрукта</w:t>
      </w:r>
      <w:proofErr w:type="spellEnd"/>
      <w:r>
        <w:t xml:space="preserve"> ко</w:t>
      </w:r>
      <w:r>
        <w:t xml:space="preserve">мунального майна встановлюється </w:t>
      </w:r>
      <w:proofErr w:type="spellStart"/>
      <w:r>
        <w:t>Узуфруктарію</w:t>
      </w:r>
      <w:proofErr w:type="spellEnd"/>
      <w:r>
        <w:t xml:space="preserve"> з наступними умовами:</w:t>
      </w:r>
    </w:p>
    <w:p w:rsidR="009C70A2" w:rsidRDefault="00AE4FE6">
      <w:pPr>
        <w:ind w:firstLine="709"/>
        <w:jc w:val="both"/>
      </w:pPr>
      <w:r>
        <w:t xml:space="preserve">строк, на який встановлено право </w:t>
      </w:r>
      <w:proofErr w:type="spellStart"/>
      <w:r>
        <w:t>узуфрукта</w:t>
      </w:r>
      <w:proofErr w:type="spellEnd"/>
      <w:r>
        <w:t xml:space="preserve"> комунального майна: безстроковий;</w:t>
      </w:r>
    </w:p>
    <w:p w:rsidR="009C70A2" w:rsidRDefault="00AE4FE6">
      <w:pPr>
        <w:ind w:firstLine="709"/>
        <w:jc w:val="both"/>
      </w:pPr>
      <w:r>
        <w:t xml:space="preserve">цільове призначення використання комунального майна: забезпечення комфортних та безпечних умов для відвідувачів </w:t>
      </w:r>
      <w:r>
        <w:t>дитячого відділення міської лікарні;</w:t>
      </w:r>
    </w:p>
    <w:p w:rsidR="009C70A2" w:rsidRDefault="00AE4FE6">
      <w:pPr>
        <w:ind w:firstLine="709"/>
        <w:jc w:val="both"/>
      </w:pPr>
      <w:r>
        <w:t xml:space="preserve">умови володіння та користування комунальним майном: використання здійснювати виключно за цільовим призначенням та забезпечення проведення своєчасного технічного обслуговування, ремонту за рахунок </w:t>
      </w:r>
      <w:proofErr w:type="spellStart"/>
      <w:r>
        <w:t>Узуфруктаріїв</w:t>
      </w:r>
      <w:proofErr w:type="spellEnd"/>
      <w:r>
        <w:t>;</w:t>
      </w:r>
    </w:p>
    <w:p w:rsidR="009C70A2" w:rsidRDefault="00AE4FE6">
      <w:pPr>
        <w:ind w:firstLine="709"/>
        <w:jc w:val="both"/>
      </w:pPr>
      <w:r>
        <w:t xml:space="preserve">право </w:t>
      </w:r>
      <w:proofErr w:type="spellStart"/>
      <w:r>
        <w:t>уз</w:t>
      </w:r>
      <w:r>
        <w:t>уфрукта</w:t>
      </w:r>
      <w:proofErr w:type="spellEnd"/>
      <w:r>
        <w:t xml:space="preserve"> припиняється у випадках, передбачених чинним законодавством.</w:t>
      </w:r>
    </w:p>
    <w:p w:rsidR="009C70A2" w:rsidRDefault="00AE4FE6">
      <w:pPr>
        <w:ind w:firstLine="709"/>
        <w:jc w:val="both"/>
      </w:pPr>
      <w:r>
        <w:t>3.  Звіти про використання комунального майна за формою та у терміни, передбаченими вимогами чинного законодавства надаються до Департаменту житлово-комунального господарства та капітальн</w:t>
      </w:r>
      <w:r>
        <w:t>ого будівництва Білгород-Дністровської міської ради;</w:t>
      </w:r>
    </w:p>
    <w:p w:rsidR="009C70A2" w:rsidRDefault="00AE4FE6">
      <w:pPr>
        <w:ind w:firstLine="709"/>
        <w:jc w:val="both"/>
        <w:rPr>
          <w:lang w:val="uk-UA"/>
        </w:rPr>
      </w:pPr>
      <w:r>
        <w:t>4. Директору Департаменту житлово-комунального господарства та капітального будівництва міської ради РАСПОРОВСЬКОМУ Владиславу, генеральному директору КНП "Білгород-Дністровська міська багатопрофільна лі</w:t>
      </w:r>
      <w:r>
        <w:t>карня" Білгород-Дністровської міської ради ЖНЯКІНУ Віталію забезпечити:</w:t>
      </w:r>
    </w:p>
    <w:p w:rsidR="00A324DA" w:rsidRPr="00A324DA" w:rsidRDefault="00A324DA">
      <w:pPr>
        <w:ind w:firstLine="709"/>
        <w:jc w:val="both"/>
        <w:rPr>
          <w:lang w:val="uk-UA"/>
        </w:rPr>
      </w:pPr>
    </w:p>
    <w:p w:rsidR="009C70A2" w:rsidRDefault="00AE4FE6">
      <w:pPr>
        <w:ind w:firstLine="709"/>
        <w:jc w:val="both"/>
      </w:pPr>
      <w:r>
        <w:lastRenderedPageBreak/>
        <w:t>заходи щодо приймання-передачі майна на баланс, його належний бухгалтерський облік, збереження, технічне утримання та використання за цільовим призначенням;</w:t>
      </w:r>
    </w:p>
    <w:p w:rsidR="009C70A2" w:rsidRDefault="00AE4FE6">
      <w:pPr>
        <w:ind w:firstLine="709"/>
        <w:jc w:val="both"/>
      </w:pPr>
      <w:r>
        <w:t>своєчасне та повне відобра</w:t>
      </w:r>
      <w:r>
        <w:t>ження у бухгалтерському обліку майна, зазначеного у пункті 1 цього рішення.</w:t>
      </w:r>
    </w:p>
    <w:p w:rsidR="009C70A2" w:rsidRDefault="00AE4FE6">
      <w:pPr>
        <w:tabs>
          <w:tab w:val="left" w:pos="1134"/>
        </w:tabs>
        <w:ind w:firstLine="709"/>
        <w:jc w:val="both"/>
      </w:pPr>
      <w:r>
        <w:t>5.  Відповідальність за організацію виконання даного рішення покласти на директора Департаменту житлово-комунального господарства та капітального будівництва міської ради РАСПОРОВС</w:t>
      </w:r>
      <w:r>
        <w:t>ЬКОГО Владислава.</w:t>
      </w:r>
    </w:p>
    <w:p w:rsidR="009C70A2" w:rsidRDefault="00AE4FE6">
      <w:pPr>
        <w:ind w:firstLine="709"/>
        <w:jc w:val="both"/>
      </w:pPr>
      <w:r>
        <w:t>6. Контроль за виконанням даного рішення покласти на постійну комісію Білгород-Дністровської міської ради з питань житлово-комунального господарства, транспорту, зв’язку, управління комунальною власністю (голова комісії МОРОЗОВ Олександр)</w:t>
      </w:r>
    </w:p>
    <w:p w:rsidR="009C70A2" w:rsidRDefault="009C70A2">
      <w:pPr>
        <w:jc w:val="both"/>
      </w:pPr>
    </w:p>
    <w:p w:rsidR="009C70A2" w:rsidRDefault="009C70A2" w:rsidP="00EA6AE3">
      <w:pPr>
        <w:rPr>
          <w:lang w:val="uk-UA"/>
        </w:rPr>
      </w:pPr>
    </w:p>
    <w:p w:rsidR="00EA6AE3" w:rsidRPr="00EA6AE3" w:rsidRDefault="00EA6AE3" w:rsidP="00EA6AE3">
      <w:pPr>
        <w:rPr>
          <w:lang w:val="uk-UA"/>
        </w:rPr>
      </w:pPr>
      <w:r>
        <w:rPr>
          <w:lang w:val="uk-UA"/>
        </w:rPr>
        <w:t>Секретар міської ради                                                                            Олександр СКАЛОЗУБ</w:t>
      </w:r>
    </w:p>
    <w:p w:rsidR="009C70A2" w:rsidRDefault="009C70A2">
      <w:pPr>
        <w:jc w:val="center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9C70A2" w:rsidRDefault="009C70A2">
      <w:pPr>
        <w:jc w:val="both"/>
      </w:pPr>
    </w:p>
    <w:p w:rsidR="00BB02F8" w:rsidRDefault="00BB02F8">
      <w:pPr>
        <w:tabs>
          <w:tab w:val="left" w:pos="3731"/>
        </w:tabs>
        <w:ind w:left="5245" w:right="57"/>
        <w:rPr>
          <w:lang w:val="uk-UA"/>
        </w:rPr>
      </w:pPr>
    </w:p>
    <w:p w:rsidR="00BB02F8" w:rsidRDefault="00BB02F8">
      <w:pPr>
        <w:tabs>
          <w:tab w:val="left" w:pos="3731"/>
        </w:tabs>
        <w:ind w:left="5245" w:right="57"/>
        <w:rPr>
          <w:lang w:val="uk-UA"/>
        </w:rPr>
      </w:pPr>
    </w:p>
    <w:p w:rsidR="00BB02F8" w:rsidRDefault="00BB02F8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rPr>
          <w:lang w:val="uk-UA"/>
        </w:rPr>
      </w:pPr>
    </w:p>
    <w:p w:rsidR="0041085D" w:rsidRDefault="0041085D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rPr>
          <w:lang w:val="uk-UA"/>
        </w:rPr>
      </w:pPr>
    </w:p>
    <w:p w:rsidR="00B50107" w:rsidRDefault="00B50107">
      <w:pPr>
        <w:tabs>
          <w:tab w:val="left" w:pos="3731"/>
        </w:tabs>
        <w:ind w:left="5245" w:right="57"/>
        <w:sectPr w:rsidR="00B50107">
          <w:headerReference w:type="default" r:id="rId9"/>
          <w:pgSz w:w="11906" w:h="16838"/>
          <w:pgMar w:top="1134" w:right="567" w:bottom="1418" w:left="1701" w:header="709" w:footer="709" w:gutter="0"/>
          <w:pgNumType w:start="1"/>
          <w:cols w:space="720"/>
          <w:titlePg/>
        </w:sectPr>
      </w:pPr>
    </w:p>
    <w:p w:rsidR="009C70A2" w:rsidRDefault="00AE4FE6">
      <w:pPr>
        <w:tabs>
          <w:tab w:val="left" w:pos="3731"/>
        </w:tabs>
        <w:ind w:left="5245" w:right="57"/>
      </w:pPr>
      <w:r>
        <w:lastRenderedPageBreak/>
        <w:t xml:space="preserve">Додаток </w:t>
      </w:r>
    </w:p>
    <w:p w:rsidR="009C70A2" w:rsidRDefault="00AE4FE6">
      <w:pPr>
        <w:tabs>
          <w:tab w:val="left" w:pos="3731"/>
        </w:tabs>
        <w:ind w:left="5245" w:right="57"/>
      </w:pPr>
      <w:r>
        <w:t xml:space="preserve">до рішення міської ради </w:t>
      </w:r>
    </w:p>
    <w:p w:rsidR="009C70A2" w:rsidRDefault="009C70A2">
      <w:pPr>
        <w:tabs>
          <w:tab w:val="left" w:pos="3731"/>
        </w:tabs>
        <w:ind w:left="5245" w:right="57"/>
      </w:pPr>
    </w:p>
    <w:p w:rsidR="009C70A2" w:rsidRDefault="00AE4FE6">
      <w:pPr>
        <w:tabs>
          <w:tab w:val="left" w:pos="3731"/>
        </w:tabs>
        <w:ind w:left="5245" w:right="57"/>
      </w:pPr>
      <w:r>
        <w:t xml:space="preserve">від  </w:t>
      </w:r>
      <w:r w:rsidR="0041085D">
        <w:rPr>
          <w:lang w:val="uk-UA"/>
        </w:rPr>
        <w:t xml:space="preserve">04.06.2026 р. </w:t>
      </w:r>
      <w:r>
        <w:t xml:space="preserve">№ </w:t>
      </w:r>
      <w:r w:rsidR="0041085D" w:rsidRPr="00FE2D37">
        <w:rPr>
          <w:rFonts w:eastAsia="Calibri"/>
          <w:lang w:val="uk-UA" w:eastAsia="en-US"/>
        </w:rPr>
        <w:t>20</w:t>
      </w:r>
      <w:r w:rsidR="0041085D">
        <w:rPr>
          <w:rFonts w:eastAsia="Calibri"/>
          <w:lang w:val="uk-UA" w:eastAsia="en-US"/>
        </w:rPr>
        <w:t>14</w:t>
      </w:r>
      <w:r w:rsidR="0041085D" w:rsidRPr="00FE2D37">
        <w:rPr>
          <w:rFonts w:eastAsia="Calibri"/>
          <w:lang w:val="uk-UA" w:eastAsia="en-US"/>
        </w:rPr>
        <w:t>-VIII</w:t>
      </w:r>
    </w:p>
    <w:p w:rsidR="009C70A2" w:rsidRDefault="009C70A2">
      <w:pPr>
        <w:tabs>
          <w:tab w:val="left" w:pos="3731"/>
        </w:tabs>
        <w:ind w:left="85" w:right="57"/>
        <w:jc w:val="center"/>
        <w:rPr>
          <w:b/>
          <w:bCs/>
        </w:rPr>
      </w:pPr>
    </w:p>
    <w:p w:rsidR="009C70A2" w:rsidRDefault="009C70A2">
      <w:pPr>
        <w:tabs>
          <w:tab w:val="left" w:pos="3731"/>
        </w:tabs>
        <w:ind w:left="85" w:right="57"/>
        <w:jc w:val="center"/>
        <w:rPr>
          <w:b/>
          <w:bCs/>
        </w:rPr>
      </w:pPr>
    </w:p>
    <w:p w:rsidR="009C70A2" w:rsidRDefault="00AE4FE6">
      <w:pPr>
        <w:tabs>
          <w:tab w:val="left" w:pos="3731"/>
        </w:tabs>
        <w:ind w:left="85" w:right="57"/>
        <w:jc w:val="center"/>
        <w:rPr>
          <w:b/>
          <w:bCs/>
        </w:rPr>
      </w:pPr>
      <w:r>
        <w:rPr>
          <w:b/>
          <w:bCs/>
        </w:rPr>
        <w:t>ПЕРЕЛІК</w:t>
      </w:r>
    </w:p>
    <w:p w:rsidR="009C70A2" w:rsidRDefault="00AE4FE6">
      <w:pPr>
        <w:tabs>
          <w:tab w:val="left" w:pos="2805"/>
        </w:tabs>
        <w:ind w:left="85" w:right="57"/>
        <w:jc w:val="center"/>
        <w:rPr>
          <w:b/>
          <w:bCs/>
        </w:rPr>
      </w:pPr>
      <w:r>
        <w:rPr>
          <w:b/>
          <w:bCs/>
        </w:rPr>
        <w:t xml:space="preserve">комунального майна, що передається з балансу </w:t>
      </w:r>
    </w:p>
    <w:p w:rsidR="009C70A2" w:rsidRDefault="00AE4FE6">
      <w:pPr>
        <w:tabs>
          <w:tab w:val="left" w:pos="2805"/>
        </w:tabs>
        <w:ind w:left="85" w:right="57"/>
        <w:jc w:val="center"/>
        <w:rPr>
          <w:b/>
          <w:bCs/>
        </w:rPr>
      </w:pPr>
      <w:r>
        <w:rPr>
          <w:b/>
          <w:bCs/>
        </w:rPr>
        <w:t>Департаменту житлово-комунального господарства та капітального будівництва на баланс КНП "Білгород-Дністровська міська багатопрофільна лікарня" Білгород-Дністровської міської ради</w:t>
      </w:r>
    </w:p>
    <w:p w:rsidR="009C70A2" w:rsidRDefault="009C70A2">
      <w:pPr>
        <w:tabs>
          <w:tab w:val="left" w:pos="2805"/>
        </w:tabs>
        <w:ind w:left="85" w:right="57"/>
        <w:jc w:val="center"/>
      </w:pPr>
    </w:p>
    <w:tbl>
      <w:tblPr>
        <w:tblStyle w:val="a8"/>
        <w:tblW w:w="1009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2552"/>
        <w:gridCol w:w="1588"/>
        <w:gridCol w:w="1134"/>
        <w:gridCol w:w="992"/>
        <w:gridCol w:w="1559"/>
        <w:gridCol w:w="1559"/>
      </w:tblGrid>
      <w:tr w:rsidR="009C70A2">
        <w:trPr>
          <w:trHeight w:val="567"/>
        </w:trPr>
        <w:tc>
          <w:tcPr>
            <w:tcW w:w="709" w:type="dxa"/>
          </w:tcPr>
          <w:p w:rsidR="009C70A2" w:rsidRDefault="00AE4FE6">
            <w:pPr>
              <w:ind w:right="57"/>
            </w:pPr>
            <w:r>
              <w:t>№ з/п</w:t>
            </w:r>
          </w:p>
        </w:tc>
        <w:tc>
          <w:tcPr>
            <w:tcW w:w="2552" w:type="dxa"/>
          </w:tcPr>
          <w:p w:rsidR="009C70A2" w:rsidRDefault="00AE4FE6">
            <w:pPr>
              <w:ind w:left="85" w:right="57"/>
              <w:jc w:val="center"/>
            </w:pPr>
            <w:r>
              <w:t xml:space="preserve">Найменування </w:t>
            </w:r>
          </w:p>
        </w:tc>
        <w:tc>
          <w:tcPr>
            <w:tcW w:w="1588" w:type="dxa"/>
          </w:tcPr>
          <w:p w:rsidR="009C70A2" w:rsidRDefault="00AE4FE6">
            <w:pPr>
              <w:ind w:right="57"/>
              <w:jc w:val="center"/>
            </w:pPr>
            <w:r>
              <w:t>Інвентарн</w:t>
            </w:r>
            <w:r>
              <w:t>ий номер</w:t>
            </w:r>
          </w:p>
        </w:tc>
        <w:tc>
          <w:tcPr>
            <w:tcW w:w="1134" w:type="dxa"/>
          </w:tcPr>
          <w:p w:rsidR="009C70A2" w:rsidRDefault="00AE4FE6">
            <w:pPr>
              <w:jc w:val="center"/>
            </w:pPr>
            <w:proofErr w:type="spellStart"/>
            <w:r>
              <w:t>Оди-ниця</w:t>
            </w:r>
            <w:proofErr w:type="spellEnd"/>
            <w:r>
              <w:t xml:space="preserve"> виміру</w:t>
            </w:r>
          </w:p>
        </w:tc>
        <w:tc>
          <w:tcPr>
            <w:tcW w:w="992" w:type="dxa"/>
          </w:tcPr>
          <w:p w:rsidR="009C70A2" w:rsidRDefault="00AE4FE6">
            <w:pPr>
              <w:ind w:left="85" w:right="57"/>
              <w:jc w:val="center"/>
            </w:pPr>
            <w:r>
              <w:t>Кіль-кість</w:t>
            </w:r>
          </w:p>
        </w:tc>
        <w:tc>
          <w:tcPr>
            <w:tcW w:w="1559" w:type="dxa"/>
          </w:tcPr>
          <w:p w:rsidR="009C70A2" w:rsidRDefault="00AE4FE6">
            <w:pPr>
              <w:ind w:left="85" w:right="57"/>
              <w:jc w:val="center"/>
            </w:pPr>
            <w:r>
              <w:t>Ціна, грн</w:t>
            </w:r>
          </w:p>
        </w:tc>
        <w:tc>
          <w:tcPr>
            <w:tcW w:w="1559" w:type="dxa"/>
          </w:tcPr>
          <w:p w:rsidR="009C70A2" w:rsidRDefault="00AE4FE6">
            <w:pPr>
              <w:ind w:left="85" w:right="57"/>
              <w:jc w:val="center"/>
            </w:pPr>
            <w:r>
              <w:t xml:space="preserve">Сума, грн 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Дитячий ігровий комплекс з навісом у складі: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11370014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х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х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х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1.1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Балансир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8 610,00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8 610,00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1.2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Гойдалка подвійна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10 980,00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10 980,00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1.3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Пружина «Конячка»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12 390,00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12</w:t>
            </w:r>
            <w:r>
              <w:t xml:space="preserve"> 390,00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1.4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Навіс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1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39 860,00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39 860,00</w:t>
            </w:r>
          </w:p>
        </w:tc>
      </w:tr>
      <w:tr w:rsidR="009C70A2">
        <w:trPr>
          <w:trHeight w:val="401"/>
        </w:trPr>
        <w:tc>
          <w:tcPr>
            <w:tcW w:w="709" w:type="dxa"/>
            <w:vAlign w:val="center"/>
          </w:tcPr>
          <w:p w:rsidR="009C70A2" w:rsidRDefault="00AE4FE6">
            <w:pPr>
              <w:ind w:left="85" w:right="57"/>
            </w:pPr>
            <w:r>
              <w:t>1.5</w:t>
            </w:r>
          </w:p>
        </w:tc>
        <w:tc>
          <w:tcPr>
            <w:tcW w:w="2552" w:type="dxa"/>
            <w:vAlign w:val="center"/>
          </w:tcPr>
          <w:p w:rsidR="009C70A2" w:rsidRDefault="00AE4FE6">
            <w:pPr>
              <w:ind w:right="57"/>
            </w:pPr>
            <w:r>
              <w:t>Майданчик з тротуарної плиткі</w:t>
            </w:r>
          </w:p>
        </w:tc>
        <w:tc>
          <w:tcPr>
            <w:tcW w:w="1588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9C70A2" w:rsidRDefault="00AE4FE6">
            <w:pPr>
              <w:jc w:val="center"/>
            </w:pPr>
            <w:r>
              <w:t xml:space="preserve">м </w:t>
            </w:r>
            <w:r>
              <w:rPr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9C70A2" w:rsidRDefault="00AE4FE6">
            <w:pPr>
              <w:ind w:right="57"/>
              <w:jc w:val="center"/>
            </w:pPr>
            <w:r>
              <w:t>21,1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1 334,60</w:t>
            </w:r>
          </w:p>
        </w:tc>
        <w:tc>
          <w:tcPr>
            <w:tcW w:w="1559" w:type="dxa"/>
            <w:vAlign w:val="center"/>
          </w:tcPr>
          <w:p w:rsidR="009C70A2" w:rsidRDefault="00AE4FE6">
            <w:pPr>
              <w:ind w:left="85" w:right="57"/>
              <w:jc w:val="center"/>
            </w:pPr>
            <w:r>
              <w:t>28 160,00</w:t>
            </w:r>
          </w:p>
        </w:tc>
      </w:tr>
      <w:tr w:rsidR="009C70A2">
        <w:trPr>
          <w:trHeight w:val="401"/>
        </w:trPr>
        <w:tc>
          <w:tcPr>
            <w:tcW w:w="3261" w:type="dxa"/>
            <w:gridSpan w:val="2"/>
          </w:tcPr>
          <w:p w:rsidR="009C70A2" w:rsidRDefault="00AE4FE6">
            <w:pPr>
              <w:ind w:right="57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ВСЬОГО:</w:t>
            </w:r>
          </w:p>
        </w:tc>
        <w:tc>
          <w:tcPr>
            <w:tcW w:w="1588" w:type="dxa"/>
          </w:tcPr>
          <w:p w:rsidR="009C70A2" w:rsidRDefault="009C70A2">
            <w:pPr>
              <w:ind w:right="57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9C70A2" w:rsidRDefault="00AE4FE6">
            <w:pPr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</w:t>
            </w:r>
          </w:p>
        </w:tc>
        <w:tc>
          <w:tcPr>
            <w:tcW w:w="992" w:type="dxa"/>
          </w:tcPr>
          <w:p w:rsidR="009C70A2" w:rsidRDefault="00AE4FE6">
            <w:pPr>
              <w:ind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</w:t>
            </w:r>
          </w:p>
        </w:tc>
        <w:tc>
          <w:tcPr>
            <w:tcW w:w="1559" w:type="dxa"/>
          </w:tcPr>
          <w:p w:rsidR="009C70A2" w:rsidRDefault="00AE4FE6">
            <w:pPr>
              <w:ind w:left="85"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</w:t>
            </w:r>
          </w:p>
        </w:tc>
        <w:tc>
          <w:tcPr>
            <w:tcW w:w="1559" w:type="dxa"/>
          </w:tcPr>
          <w:p w:rsidR="009C70A2" w:rsidRDefault="00AE4FE6">
            <w:pPr>
              <w:ind w:left="85" w:right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100 000,00</w:t>
            </w:r>
          </w:p>
        </w:tc>
      </w:tr>
    </w:tbl>
    <w:p w:rsidR="009C70A2" w:rsidRDefault="009C70A2">
      <w:pPr>
        <w:jc w:val="center"/>
      </w:pPr>
    </w:p>
    <w:p w:rsidR="009C70A2" w:rsidRDefault="00AE4FE6">
      <w:pPr>
        <w:jc w:val="center"/>
      </w:pPr>
      <w:r>
        <w:t>____________________</w:t>
      </w:r>
    </w:p>
    <w:p w:rsidR="009C70A2" w:rsidRDefault="009C70A2"/>
    <w:p w:rsidR="009C70A2" w:rsidRPr="00B50107" w:rsidRDefault="00B50107" w:rsidP="00B50107">
      <w:pPr>
        <w:ind w:left="-567"/>
        <w:rPr>
          <w:lang w:val="uk-UA"/>
        </w:rPr>
      </w:pPr>
      <w:r>
        <w:rPr>
          <w:lang w:val="uk-UA"/>
        </w:rPr>
        <w:t>Секретар міської ради                                                                                        Олександр СКАЛОЗУБ</w:t>
      </w:r>
    </w:p>
    <w:p w:rsidR="009C70A2" w:rsidRDefault="009C70A2">
      <w:pPr>
        <w:rPr>
          <w:sz w:val="28"/>
          <w:szCs w:val="28"/>
        </w:rPr>
      </w:pPr>
    </w:p>
    <w:p w:rsidR="009C70A2" w:rsidRDefault="009C70A2">
      <w:pPr>
        <w:jc w:val="center"/>
        <w:rPr>
          <w:sz w:val="28"/>
          <w:szCs w:val="28"/>
        </w:rPr>
      </w:pPr>
    </w:p>
    <w:p w:rsidR="009C70A2" w:rsidRDefault="009C70A2">
      <w:pPr>
        <w:jc w:val="center"/>
        <w:rPr>
          <w:sz w:val="28"/>
          <w:szCs w:val="28"/>
        </w:rPr>
      </w:pPr>
    </w:p>
    <w:p w:rsidR="009C70A2" w:rsidRDefault="009C70A2">
      <w:pPr>
        <w:jc w:val="both"/>
        <w:rPr>
          <w:b/>
          <w:bCs/>
          <w:sz w:val="28"/>
          <w:szCs w:val="28"/>
        </w:rPr>
      </w:pPr>
    </w:p>
    <w:p w:rsidR="009C70A2" w:rsidRDefault="009C70A2">
      <w:pPr>
        <w:rPr>
          <w:sz w:val="28"/>
          <w:szCs w:val="28"/>
        </w:rPr>
      </w:pPr>
    </w:p>
    <w:p w:rsidR="009C70A2" w:rsidRDefault="009C70A2">
      <w:pPr>
        <w:widowControl w:val="0"/>
      </w:pPr>
    </w:p>
    <w:p w:rsidR="009C70A2" w:rsidRDefault="009C70A2">
      <w:pPr>
        <w:jc w:val="both"/>
        <w:rPr>
          <w:sz w:val="28"/>
          <w:szCs w:val="28"/>
        </w:rPr>
      </w:pPr>
    </w:p>
    <w:p w:rsidR="009C70A2" w:rsidRDefault="009C70A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C70A2" w:rsidSect="00B50107">
      <w:type w:val="continuous"/>
      <w:pgSz w:w="11906" w:h="16838"/>
      <w:pgMar w:top="1134" w:right="567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FE6" w:rsidRDefault="00AE4FE6">
      <w:r>
        <w:separator/>
      </w:r>
    </w:p>
  </w:endnote>
  <w:endnote w:type="continuationSeparator" w:id="0">
    <w:p w:rsidR="00AE4FE6" w:rsidRDefault="00AE4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F7A0031-0999-4303-88A4-12A36AABED4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1300D4B-FF91-4A48-8190-1DD7D29BFA12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BA6956F0-D869-4AC3-83F8-19B7A6264CA6}"/>
    <w:embedBold r:id="rId4" w:fontKey="{F9243309-D305-425C-95F0-7367F8B48C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B28D1D9-6AC1-496D-B274-00FE9398EF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B1B93CB-A856-4253-AF7F-52ECB4C31A3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FE6" w:rsidRDefault="00AE4FE6">
      <w:r>
        <w:separator/>
      </w:r>
    </w:p>
  </w:footnote>
  <w:footnote w:type="continuationSeparator" w:id="0">
    <w:p w:rsidR="00AE4FE6" w:rsidRDefault="00AE4F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07" w:rsidRDefault="00B50107">
    <w:pPr>
      <w:pStyle w:val="a9"/>
      <w:jc w:val="center"/>
    </w:pPr>
  </w:p>
  <w:p w:rsidR="009C70A2" w:rsidRDefault="009C70A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C70A2"/>
    <w:rsid w:val="000A4918"/>
    <w:rsid w:val="002E3131"/>
    <w:rsid w:val="003E6D17"/>
    <w:rsid w:val="003F3A2B"/>
    <w:rsid w:val="0041085D"/>
    <w:rsid w:val="00452A74"/>
    <w:rsid w:val="004828CC"/>
    <w:rsid w:val="006D652F"/>
    <w:rsid w:val="009C0D31"/>
    <w:rsid w:val="009C70A2"/>
    <w:rsid w:val="00A324DA"/>
    <w:rsid w:val="00AE4FE6"/>
    <w:rsid w:val="00B50107"/>
    <w:rsid w:val="00BB02F8"/>
    <w:rsid w:val="00C26F94"/>
    <w:rsid w:val="00C6113C"/>
    <w:rsid w:val="00D43370"/>
    <w:rsid w:val="00D46BC4"/>
    <w:rsid w:val="00EA6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A74"/>
  </w:style>
  <w:style w:type="paragraph" w:styleId="1">
    <w:name w:val="heading 1"/>
    <w:basedOn w:val="a"/>
    <w:next w:val="a"/>
    <w:uiPriority w:val="9"/>
    <w:qFormat/>
    <w:rsid w:val="00452A7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52A7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52A7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52A74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rsid w:val="00452A74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52A7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52A7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52A74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452A7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452A7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452A7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452A7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452A7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BB02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B02F8"/>
  </w:style>
  <w:style w:type="paragraph" w:styleId="ab">
    <w:name w:val="footer"/>
    <w:basedOn w:val="a"/>
    <w:link w:val="ac"/>
    <w:uiPriority w:val="99"/>
    <w:unhideWhenUsed/>
    <w:rsid w:val="00BB02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B02F8"/>
  </w:style>
  <w:style w:type="paragraph" w:styleId="ad">
    <w:name w:val="Balloon Text"/>
    <w:basedOn w:val="a"/>
    <w:link w:val="ae"/>
    <w:uiPriority w:val="99"/>
    <w:semiHidden/>
    <w:unhideWhenUsed/>
    <w:rsid w:val="0041085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1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RGM7+DGEQnAeyC6iNSM9RshtUw==">CgMxLjAyDmgubDA1Y3N1YW9ueWViMg5oLjEwZm50cnNvemdrMTIOaC5ibXA2aHR3ZjhjZnU4AHIhMXdKdm92Mm1nRExvc3JNV004RDllTllOcXNkVEdLM0sx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Miskrada</cp:lastModifiedBy>
  <cp:revision>5</cp:revision>
  <cp:lastPrinted>2026-06-05T08:17:00Z</cp:lastPrinted>
  <dcterms:created xsi:type="dcterms:W3CDTF">2026-06-04T07:25:00Z</dcterms:created>
  <dcterms:modified xsi:type="dcterms:W3CDTF">2026-06-09T13:42:00Z</dcterms:modified>
</cp:coreProperties>
</file>