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37348" w14:textId="77777777" w:rsidR="009F3B1A" w:rsidRDefault="009F3B1A" w:rsidP="000E0D6E">
      <w:pPr>
        <w:tabs>
          <w:tab w:val="left" w:pos="3686"/>
        </w:tabs>
        <w:jc w:val="center"/>
        <w:rPr>
          <w:rFonts w:ascii="Book Antiqua" w:hAnsi="Book Antiqua" w:cs="Book Antiqua"/>
          <w:b/>
          <w:color w:val="1F3864"/>
          <w:sz w:val="28"/>
          <w:szCs w:val="28"/>
          <w:lang w:val="uk-UA"/>
        </w:rPr>
      </w:pPr>
      <w:r>
        <w:rPr>
          <w:rFonts w:ascii="Book Antiqua" w:hAnsi="Book Antiqua" w:cs="Book Antiqua"/>
          <w:noProof/>
          <w:sz w:val="28"/>
          <w:szCs w:val="28"/>
          <w:lang w:val="uk-UA" w:eastAsia="uk-UA"/>
        </w:rPr>
        <w:drawing>
          <wp:inline distT="0" distB="0" distL="0" distR="0" wp14:anchorId="6E5E8DDC" wp14:editId="3C7521B1">
            <wp:extent cx="432000" cy="608400"/>
            <wp:effectExtent l="0" t="0" r="6350" b="1270"/>
            <wp:docPr id="543137603" name="Рисунок 543137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a:extLst>
                        <a:ext uri="{28A0092B-C50C-407E-A947-70E740481C1C}">
                          <a14:useLocalDpi xmlns:a14="http://schemas.microsoft.com/office/drawing/2010/main" val="0"/>
                        </a:ext>
                      </a:extLst>
                    </a:blip>
                    <a:srcRect l="-4507" t="-3206" r="-4507" b="-3206"/>
                    <a:stretch>
                      <a:fillRect/>
                    </a:stretch>
                  </pic:blipFill>
                  <pic:spPr bwMode="auto">
                    <a:xfrm>
                      <a:off x="0" y="0"/>
                      <a:ext cx="432000" cy="608400"/>
                    </a:xfrm>
                    <a:prstGeom prst="rect">
                      <a:avLst/>
                    </a:prstGeom>
                    <a:solidFill>
                      <a:srgbClr val="FFFFFF"/>
                    </a:solidFill>
                    <a:ln>
                      <a:noFill/>
                    </a:ln>
                  </pic:spPr>
                </pic:pic>
              </a:graphicData>
            </a:graphic>
          </wp:inline>
        </w:drawing>
      </w:r>
    </w:p>
    <w:p w14:paraId="16FA73C4" w14:textId="77777777" w:rsidR="009F3B1A" w:rsidRPr="00BD0FA4" w:rsidRDefault="009F3B1A" w:rsidP="000E0D6E">
      <w:pPr>
        <w:pStyle w:val="ab"/>
        <w:tabs>
          <w:tab w:val="left" w:pos="3686"/>
        </w:tabs>
        <w:jc w:val="center"/>
        <w:rPr>
          <w:b/>
          <w:bCs/>
          <w:color w:val="1F497D" w:themeColor="text2"/>
          <w:sz w:val="28"/>
          <w:szCs w:val="28"/>
          <w:lang w:val="uk-UA"/>
        </w:rPr>
      </w:pPr>
      <w:r w:rsidRPr="00BD0FA4">
        <w:rPr>
          <w:b/>
          <w:bCs/>
          <w:color w:val="1F497D" w:themeColor="text2"/>
          <w:sz w:val="28"/>
          <w:szCs w:val="28"/>
          <w:lang w:val="uk-UA"/>
        </w:rPr>
        <w:t>БІЛГОРОД-ДНІСТРОВСЬКА МІСЬКА РАДА</w:t>
      </w:r>
    </w:p>
    <w:p w14:paraId="2137DB2E" w14:textId="77777777" w:rsidR="009F3B1A" w:rsidRDefault="009F3B1A" w:rsidP="000E0D6E">
      <w:pPr>
        <w:pStyle w:val="ab"/>
        <w:tabs>
          <w:tab w:val="left" w:pos="3686"/>
        </w:tabs>
        <w:jc w:val="center"/>
        <w:rPr>
          <w:b/>
          <w:bCs/>
          <w:color w:val="1F497D" w:themeColor="text2"/>
          <w:sz w:val="28"/>
          <w:szCs w:val="28"/>
          <w:lang w:val="uk-UA"/>
        </w:rPr>
      </w:pPr>
    </w:p>
    <w:p w14:paraId="76E0374B" w14:textId="77777777" w:rsidR="009F3B1A" w:rsidRPr="00BD0FA4" w:rsidRDefault="009F3B1A" w:rsidP="000E0D6E">
      <w:pPr>
        <w:pStyle w:val="ab"/>
        <w:tabs>
          <w:tab w:val="left" w:pos="3686"/>
        </w:tabs>
        <w:jc w:val="center"/>
        <w:rPr>
          <w:b/>
          <w:bCs/>
          <w:color w:val="1F497D" w:themeColor="text2"/>
          <w:sz w:val="28"/>
          <w:szCs w:val="28"/>
          <w:lang w:val="uk-UA"/>
        </w:rPr>
      </w:pPr>
      <w:r>
        <w:rPr>
          <w:b/>
          <w:bCs/>
          <w:color w:val="1F497D" w:themeColor="text2"/>
          <w:sz w:val="28"/>
          <w:szCs w:val="28"/>
          <w:lang w:val="uk-UA"/>
        </w:rPr>
        <w:t>П Р О Є К Т   Р І Ш Е Н Н Я</w:t>
      </w:r>
    </w:p>
    <w:p w14:paraId="12B6324F" w14:textId="77777777" w:rsidR="009F3B1A" w:rsidRPr="00C4146F" w:rsidRDefault="009F3B1A" w:rsidP="000E0D6E">
      <w:pPr>
        <w:tabs>
          <w:tab w:val="left" w:pos="3686"/>
        </w:tabs>
        <w:suppressAutoHyphens/>
        <w:spacing w:line="360" w:lineRule="auto"/>
        <w:jc w:val="center"/>
        <w:rPr>
          <w:rFonts w:eastAsia="Calibri" w:cs="font866"/>
        </w:rPr>
      </w:pPr>
    </w:p>
    <w:tbl>
      <w:tblPr>
        <w:tblW w:w="9859" w:type="dxa"/>
        <w:tblInd w:w="-113" w:type="dxa"/>
        <w:tblLook w:val="04A0" w:firstRow="1" w:lastRow="0" w:firstColumn="1" w:lastColumn="0" w:noHBand="0" w:noVBand="1"/>
      </w:tblPr>
      <w:tblGrid>
        <w:gridCol w:w="519"/>
        <w:gridCol w:w="2105"/>
        <w:gridCol w:w="4131"/>
        <w:gridCol w:w="445"/>
        <w:gridCol w:w="2659"/>
      </w:tblGrid>
      <w:tr w:rsidR="009F3B1A" w14:paraId="60FBB1B7" w14:textId="77777777" w:rsidTr="00570DC2">
        <w:tc>
          <w:tcPr>
            <w:tcW w:w="415" w:type="dxa"/>
          </w:tcPr>
          <w:p w14:paraId="72B4B020" w14:textId="77777777" w:rsidR="009F3B1A" w:rsidRPr="002F3980" w:rsidRDefault="009F3B1A" w:rsidP="000E0D6E">
            <w:pPr>
              <w:pStyle w:val="ab"/>
              <w:tabs>
                <w:tab w:val="left" w:pos="3686"/>
              </w:tabs>
              <w:jc w:val="center"/>
              <w:rPr>
                <w:rFonts w:eastAsia="Calibri"/>
                <w:lang w:val="uk-UA" w:eastAsia="en-US"/>
              </w:rPr>
            </w:pPr>
            <w:r>
              <w:rPr>
                <w:rFonts w:eastAsia="Calibri"/>
                <w:lang w:val="uk-UA" w:eastAsia="en-US"/>
              </w:rPr>
              <w:t>від</w:t>
            </w:r>
          </w:p>
        </w:tc>
        <w:tc>
          <w:tcPr>
            <w:tcW w:w="2134" w:type="dxa"/>
          </w:tcPr>
          <w:p w14:paraId="18D5BB01" w14:textId="77777777" w:rsidR="009F3B1A" w:rsidRPr="002F3980" w:rsidRDefault="009F3B1A" w:rsidP="000E0D6E">
            <w:pPr>
              <w:pStyle w:val="ab"/>
              <w:tabs>
                <w:tab w:val="left" w:pos="3686"/>
              </w:tabs>
              <w:jc w:val="center"/>
              <w:rPr>
                <w:rFonts w:eastAsia="Calibri"/>
                <w:lang w:val="uk-UA" w:eastAsia="en-US"/>
              </w:rPr>
            </w:pPr>
            <w:r w:rsidRPr="002F3980">
              <w:rPr>
                <w:noProof/>
              </w:rPr>
              <mc:AlternateContent>
                <mc:Choice Requires="wps">
                  <w:drawing>
                    <wp:anchor distT="0" distB="0" distL="114300" distR="114300" simplePos="0" relativeHeight="251666432" behindDoc="0" locked="0" layoutInCell="0" allowOverlap="1" wp14:anchorId="749A4503" wp14:editId="5D566964">
                      <wp:simplePos x="0" y="0"/>
                      <wp:positionH relativeFrom="column">
                        <wp:posOffset>-60527</wp:posOffset>
                      </wp:positionH>
                      <wp:positionV relativeFrom="paragraph">
                        <wp:posOffset>164033</wp:posOffset>
                      </wp:positionV>
                      <wp:extent cx="1331366" cy="0"/>
                      <wp:effectExtent l="0" t="0" r="0" b="0"/>
                      <wp:wrapNone/>
                      <wp:docPr id="1319048414" name="Пряма сполучна лінія 13190484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1366"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2FE677A" id="Пряма сполучна лінія 1319048414"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pt,12.9pt" to="100.1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" o:allowincell="f" strokeweight=".35mm">
                      <v:stroke joinstyle="miter"/>
                    </v:line>
                  </w:pict>
                </mc:Fallback>
              </mc:AlternateContent>
            </w:r>
          </w:p>
        </w:tc>
        <w:tc>
          <w:tcPr>
            <w:tcW w:w="4168" w:type="dxa"/>
          </w:tcPr>
          <w:p w14:paraId="5A73E71C" w14:textId="77777777" w:rsidR="009F3B1A" w:rsidRPr="002F3980" w:rsidRDefault="009F3B1A" w:rsidP="000E0D6E">
            <w:pPr>
              <w:pStyle w:val="ab"/>
              <w:tabs>
                <w:tab w:val="left" w:pos="3686"/>
              </w:tabs>
              <w:jc w:val="center"/>
              <w:rPr>
                <w:rFonts w:eastAsia="Calibri"/>
                <w:lang w:val="uk-UA" w:eastAsia="en-US"/>
              </w:rPr>
            </w:pPr>
            <w:r w:rsidRPr="002F3980">
              <w:rPr>
                <w:rFonts w:eastAsia="Calibri"/>
                <w:lang w:val="uk-UA" w:eastAsia="en-US"/>
              </w:rPr>
              <w:t>м. Білгород-Дністровський</w:t>
            </w:r>
          </w:p>
        </w:tc>
        <w:tc>
          <w:tcPr>
            <w:tcW w:w="445" w:type="dxa"/>
          </w:tcPr>
          <w:p w14:paraId="2B75FD88" w14:textId="77777777" w:rsidR="009F3B1A" w:rsidRPr="002F3980" w:rsidRDefault="009F3B1A" w:rsidP="000E0D6E">
            <w:pPr>
              <w:pStyle w:val="ab"/>
              <w:tabs>
                <w:tab w:val="left" w:pos="3686"/>
              </w:tabs>
              <w:jc w:val="center"/>
              <w:rPr>
                <w:rFonts w:eastAsia="Calibri"/>
                <w:lang w:val="uk-UA" w:eastAsia="en-US"/>
              </w:rPr>
            </w:pPr>
            <w:r w:rsidRPr="002F3980">
              <w:rPr>
                <w:rFonts w:eastAsia="Calibri"/>
                <w:lang w:val="uk-UA" w:eastAsia="en-US"/>
              </w:rPr>
              <w:t>№</w:t>
            </w:r>
          </w:p>
        </w:tc>
        <w:tc>
          <w:tcPr>
            <w:tcW w:w="2697" w:type="dxa"/>
          </w:tcPr>
          <w:p w14:paraId="688C1482" w14:textId="77777777" w:rsidR="009F3B1A" w:rsidRPr="002F3980" w:rsidRDefault="009F3B1A" w:rsidP="000E0D6E">
            <w:pPr>
              <w:pStyle w:val="ab"/>
              <w:tabs>
                <w:tab w:val="left" w:pos="3686"/>
              </w:tabs>
              <w:jc w:val="center"/>
              <w:rPr>
                <w:rFonts w:eastAsia="Calibri"/>
                <w:lang w:val="uk-UA" w:eastAsia="en-US"/>
              </w:rPr>
            </w:pPr>
            <w:r w:rsidRPr="002F3980">
              <w:rPr>
                <w:noProof/>
              </w:rPr>
              <mc:AlternateContent>
                <mc:Choice Requires="wps">
                  <w:drawing>
                    <wp:anchor distT="0" distB="0" distL="114300" distR="114300" simplePos="0" relativeHeight="251664384" behindDoc="0" locked="0" layoutInCell="0" allowOverlap="1" wp14:anchorId="57161158" wp14:editId="04A44C04">
                      <wp:simplePos x="0" y="0"/>
                      <wp:positionH relativeFrom="column">
                        <wp:posOffset>-51714</wp:posOffset>
                      </wp:positionH>
                      <wp:positionV relativeFrom="paragraph">
                        <wp:posOffset>163830</wp:posOffset>
                      </wp:positionV>
                      <wp:extent cx="1410335" cy="0"/>
                      <wp:effectExtent l="0" t="0" r="0" b="0"/>
                      <wp:wrapNone/>
                      <wp:docPr id="1621573777" name="Пряма сполучна лінія 16215737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033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6A61B6B" id="Пряма сполучна лінія 162157377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12.9pt" to="107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" o:allowincell="f" strokeweight=".35mm">
                      <v:stroke joinstyle="miter"/>
                    </v:line>
                  </w:pict>
                </mc:Fallback>
              </mc:AlternateContent>
            </w:r>
            <w:r w:rsidRPr="002F3980">
              <w:rPr>
                <w:noProof/>
              </w:rPr>
              <mc:AlternateContent>
                <mc:Choice Requires="wps">
                  <w:drawing>
                    <wp:anchor distT="0" distB="0" distL="114300" distR="114300" simplePos="0" relativeHeight="251665408" behindDoc="0" locked="0" layoutInCell="0" allowOverlap="1" wp14:anchorId="2E04F046" wp14:editId="0E827776">
                      <wp:simplePos x="0" y="0"/>
                      <wp:positionH relativeFrom="column">
                        <wp:posOffset>4498340</wp:posOffset>
                      </wp:positionH>
                      <wp:positionV relativeFrom="paragraph">
                        <wp:posOffset>165100</wp:posOffset>
                      </wp:positionV>
                      <wp:extent cx="1619885" cy="3175"/>
                      <wp:effectExtent l="6350" t="6350" r="12065" b="9525"/>
                      <wp:wrapNone/>
                      <wp:docPr id="1649635489"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3175"/>
                              </a:xfrm>
                              <a:prstGeom prst="line">
                                <a:avLst/>
                              </a:prstGeom>
                              <a:noFill/>
                              <a:ln w="12573">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2D6ECD" id="Пряма сполучна лінія 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4.2pt,13pt" to="481.7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" o:allowincell="f" strokeweight=".99pt">
                      <v:stroke joinstyle="miter"/>
                    </v:line>
                  </w:pict>
                </mc:Fallback>
              </mc:AlternateContent>
            </w:r>
          </w:p>
        </w:tc>
      </w:tr>
    </w:tbl>
    <w:p w14:paraId="32DDA84D" w14:textId="77777777" w:rsidR="009F3B1A" w:rsidRPr="0021798D" w:rsidRDefault="009F3B1A" w:rsidP="000E0D6E">
      <w:pPr>
        <w:tabs>
          <w:tab w:val="left" w:pos="3686"/>
        </w:tabs>
        <w:jc w:val="both"/>
        <w:rPr>
          <w:rFonts w:cs="Times New Roman"/>
          <w:bCs/>
        </w:rPr>
      </w:pPr>
    </w:p>
    <w:tbl>
      <w:tblPr>
        <w:tblW w:w="0" w:type="auto"/>
        <w:tblInd w:w="-142" w:type="dxa"/>
        <w:tblLayout w:type="fixed"/>
        <w:tblLook w:val="0000" w:firstRow="0" w:lastRow="0" w:firstColumn="0" w:lastColumn="0" w:noHBand="0" w:noVBand="0"/>
      </w:tblPr>
      <w:tblGrid>
        <w:gridCol w:w="5104"/>
      </w:tblGrid>
      <w:tr w:rsidR="009F3B1A" w:rsidRPr="008C3651" w14:paraId="3E8C077C" w14:textId="77777777" w:rsidTr="00C03D5A">
        <w:trPr>
          <w:trHeight w:val="1049"/>
        </w:trPr>
        <w:tc>
          <w:tcPr>
            <w:tcW w:w="5104" w:type="dxa"/>
          </w:tcPr>
          <w:p w14:paraId="50AE01E8" w14:textId="795FB9C1" w:rsidR="009F3B1A" w:rsidRPr="008C3651" w:rsidRDefault="00F927B0" w:rsidP="000E0D6E">
            <w:pPr>
              <w:tabs>
                <w:tab w:val="left" w:pos="3686"/>
              </w:tabs>
              <w:rPr>
                <w:lang w:val="uk-UA"/>
              </w:rPr>
            </w:pPr>
            <w:r w:rsidRPr="008C3651">
              <w:rPr>
                <w:rFonts w:eastAsia="Times New Roman" w:cs="Times New Roman"/>
                <w:lang w:val="uk-UA" w:eastAsia="uk-UA"/>
              </w:rPr>
              <w:t xml:space="preserve">Про внесення змін до </w:t>
            </w:r>
            <w:r w:rsidR="007F2A91" w:rsidRPr="008C3651">
              <w:rPr>
                <w:rFonts w:eastAsia="Times New Roman" w:cs="Times New Roman"/>
                <w:lang w:val="uk-UA" w:eastAsia="uk-UA"/>
              </w:rPr>
              <w:t>рішення міської ради від 29.07.2025 №1587</w:t>
            </w:r>
            <w:r w:rsidR="00963FBF" w:rsidRPr="008C3651">
              <w:rPr>
                <w:rFonts w:eastAsia="Times New Roman" w:cs="Times New Roman"/>
                <w:lang w:val="uk-UA" w:eastAsia="uk-UA"/>
              </w:rPr>
              <w:t>-</w:t>
            </w:r>
            <w:r w:rsidR="007F2A91" w:rsidRPr="008C3651">
              <w:rPr>
                <w:rFonts w:eastAsia="Times New Roman" w:cs="Times New Roman"/>
                <w:lang w:val="en-US" w:eastAsia="uk-UA"/>
              </w:rPr>
              <w:t>VIII</w:t>
            </w:r>
            <w:r w:rsidR="007F2A91" w:rsidRPr="008C3651">
              <w:rPr>
                <w:rFonts w:eastAsia="Times New Roman" w:cs="Times New Roman"/>
                <w:lang w:val="uk-UA" w:eastAsia="uk-UA"/>
              </w:rPr>
              <w:t xml:space="preserve"> «Про затвердження </w:t>
            </w:r>
            <w:r w:rsidR="00B1405C" w:rsidRPr="008C3651">
              <w:rPr>
                <w:rFonts w:eastAsia="Times New Roman" w:cs="Times New Roman"/>
                <w:lang w:val="uk-UA" w:eastAsia="uk-UA"/>
              </w:rPr>
              <w:t xml:space="preserve">Стратегії розвитку Білгород-Дністровської міської територіальної громади на період до 2027 року та </w:t>
            </w:r>
            <w:r w:rsidR="00B1405C" w:rsidRPr="008C3651">
              <w:rPr>
                <w:rFonts w:eastAsia="Times New Roman" w:cs="Times New Roman"/>
                <w:bCs/>
                <w:color w:val="000000" w:themeColor="text1"/>
                <w:lang w:val="uk-UA" w:eastAsia="uk-UA"/>
              </w:rPr>
              <w:t>Плану заходів на 2025-2027 роки з реалізації Стратегії розвитку Білгород-Дністровської міської територіальної громади на період до 2027 року</w:t>
            </w:r>
            <w:r w:rsidR="0087776D">
              <w:rPr>
                <w:rFonts w:eastAsia="Times New Roman" w:cs="Times New Roman"/>
                <w:bCs/>
                <w:color w:val="000000" w:themeColor="text1"/>
                <w:lang w:val="uk-UA" w:eastAsia="uk-UA"/>
              </w:rPr>
              <w:t>»</w:t>
            </w:r>
          </w:p>
        </w:tc>
      </w:tr>
    </w:tbl>
    <w:p w14:paraId="1D07F099" w14:textId="77777777" w:rsidR="009F3B1A" w:rsidRPr="008C3651" w:rsidRDefault="009F3B1A" w:rsidP="000E0D6E">
      <w:pPr>
        <w:pStyle w:val="ab"/>
        <w:tabs>
          <w:tab w:val="left" w:pos="3686"/>
        </w:tabs>
        <w:rPr>
          <w:rFonts w:eastAsia="Times New Roman" w:cs="Times New Roman"/>
          <w:lang w:val="uk-UA" w:eastAsia="zh-CN"/>
        </w:rPr>
      </w:pPr>
    </w:p>
    <w:p w14:paraId="54A5DB2C" w14:textId="0A575BE4" w:rsidR="009F3B1A" w:rsidRPr="008C3651" w:rsidRDefault="009F3B1A" w:rsidP="000E0D6E">
      <w:pPr>
        <w:tabs>
          <w:tab w:val="left" w:pos="3686"/>
        </w:tabs>
        <w:ind w:firstLine="567"/>
        <w:jc w:val="both"/>
        <w:rPr>
          <w:rFonts w:eastAsia="Calibri" w:cs="Times New Roman"/>
          <w:lang w:val="uk-UA" w:eastAsia="en-US"/>
        </w:rPr>
      </w:pPr>
      <w:r w:rsidRPr="008C3651">
        <w:rPr>
          <w:rFonts w:eastAsia="Times New Roman" w:cs="Times New Roman"/>
          <w:iCs/>
          <w:color w:val="000000"/>
          <w:lang w:val="uk-UA" w:eastAsia="uk-UA"/>
        </w:rPr>
        <w:t>З метою забезпечення сталого економічного та соціального розвитку Білгород-Дністровської міської територіальної громади, відповідно до Порядку розроблення регіональних стратегій розвитку і планів заходів з їх реалізації, а також проведення моніторингу реалізації зазначених стратегій і планів заходів</w:t>
      </w:r>
      <w:r w:rsidR="00963FBF" w:rsidRPr="008C3651">
        <w:rPr>
          <w:rFonts w:eastAsia="Times New Roman" w:cs="Times New Roman"/>
          <w:iCs/>
          <w:color w:val="000000"/>
          <w:lang w:val="uk-UA" w:eastAsia="uk-UA"/>
        </w:rPr>
        <w:t>,</w:t>
      </w:r>
      <w:r w:rsidRPr="008C3651">
        <w:rPr>
          <w:rFonts w:eastAsia="Times New Roman" w:cs="Times New Roman"/>
          <w:iCs/>
          <w:color w:val="000000"/>
          <w:lang w:val="uk-UA" w:eastAsia="uk-UA"/>
        </w:rPr>
        <w:t xml:space="preserve"> затвердженого постановою Кабінету Міністрів України від 04 серпня 2023 №816, методичних рекомендацій щодо порядку розроблення, затвердження, реалізації, проведення моніторингу та оцінювання реалізації стратегій розвитку територіальних громад, затверджених наказом Міністерства розвитку громад та територій України від 21.12.2022 №265,</w:t>
      </w:r>
      <w:r w:rsidRPr="008C3651">
        <w:rPr>
          <w:rFonts w:eastAsia="Calibri" w:cs="Times New Roman"/>
          <w:color w:val="000000"/>
          <w:lang w:val="uk-UA" w:eastAsia="en-US"/>
        </w:rPr>
        <w:t xml:space="preserve"> </w:t>
      </w:r>
      <w:r w:rsidR="000151F9" w:rsidRPr="008C3651">
        <w:rPr>
          <w:rFonts w:cs="Times New Roman"/>
          <w:color w:val="0A0A0A"/>
          <w:shd w:val="clear" w:color="auto" w:fill="FFFFFF"/>
          <w:lang w:val="uk-UA"/>
        </w:rPr>
        <w:t xml:space="preserve">Закону України «Про стратегічну екологічну оцінку», </w:t>
      </w:r>
      <w:r w:rsidR="005D299B">
        <w:rPr>
          <w:rFonts w:eastAsia="Calibri" w:cs="Times New Roman"/>
          <w:color w:val="000000"/>
          <w:lang w:val="uk-UA" w:eastAsia="en-US"/>
        </w:rPr>
        <w:t>у</w:t>
      </w:r>
      <w:r w:rsidR="00490D2D" w:rsidRPr="008C3651">
        <w:rPr>
          <w:rFonts w:eastAsia="Calibri" w:cs="Times New Roman"/>
          <w:color w:val="000000"/>
          <w:lang w:val="uk-UA" w:eastAsia="en-US"/>
        </w:rPr>
        <w:t xml:space="preserve">зявши до уваги рекомендації </w:t>
      </w:r>
      <w:r w:rsidR="00490D2D" w:rsidRPr="008C3651">
        <w:rPr>
          <w:lang w:val="uk-UA"/>
        </w:rPr>
        <w:t xml:space="preserve">Комітету з управління впровадженням Стратегії розвитку Білгород-Дністровської міської територіальної громади на період до 2027 року, </w:t>
      </w:r>
      <w:r w:rsidRPr="008C3651">
        <w:rPr>
          <w:rFonts w:eastAsia="Calibri" w:cs="Times New Roman"/>
          <w:color w:val="000000"/>
          <w:lang w:val="uk-UA" w:eastAsia="en-US"/>
        </w:rPr>
        <w:t>враховуючи</w:t>
      </w:r>
      <w:r w:rsidRPr="008C3651">
        <w:rPr>
          <w:rFonts w:eastAsia="Calibri" w:cs="Times New Roman"/>
          <w:lang w:val="uk-UA" w:eastAsia="en-US"/>
        </w:rPr>
        <w:t xml:space="preserve"> рішення виконавчого комітету Білгород-Дністровської міської ради від _______ № ___ «</w:t>
      </w:r>
      <w:r w:rsidR="000151F9" w:rsidRPr="008C3651">
        <w:rPr>
          <w:rFonts w:eastAsia="Times New Roman" w:cs="Times New Roman"/>
          <w:lang w:val="uk-UA" w:eastAsia="uk-UA"/>
        </w:rPr>
        <w:t xml:space="preserve">Про схвалення проєкту рішення міської ради «Про внесення змін та доповнень </w:t>
      </w:r>
      <w:r w:rsidR="008D2154" w:rsidRPr="008C3651">
        <w:rPr>
          <w:rFonts w:eastAsia="Times New Roman" w:cs="Times New Roman"/>
          <w:lang w:val="uk-UA" w:eastAsia="uk-UA"/>
        </w:rPr>
        <w:t>до рішення міської ради від 29.07.2025 №1587</w:t>
      </w:r>
      <w:r w:rsidR="00963FBF" w:rsidRPr="008C3651">
        <w:rPr>
          <w:rFonts w:eastAsia="Times New Roman" w:cs="Times New Roman"/>
          <w:lang w:val="uk-UA" w:eastAsia="uk-UA"/>
        </w:rPr>
        <w:t>-</w:t>
      </w:r>
      <w:r w:rsidR="008D2154" w:rsidRPr="008C3651">
        <w:rPr>
          <w:rFonts w:eastAsia="Times New Roman" w:cs="Times New Roman"/>
          <w:lang w:val="en-US" w:eastAsia="uk-UA"/>
        </w:rPr>
        <w:t>VIII</w:t>
      </w:r>
      <w:r w:rsidR="008D2154" w:rsidRPr="008C3651">
        <w:rPr>
          <w:rFonts w:eastAsia="Times New Roman" w:cs="Times New Roman"/>
          <w:lang w:val="uk-UA" w:eastAsia="uk-UA"/>
        </w:rPr>
        <w:t xml:space="preserve"> «Про затвердження </w:t>
      </w:r>
      <w:r w:rsidR="000151F9" w:rsidRPr="008C3651">
        <w:rPr>
          <w:rFonts w:eastAsia="Times New Roman" w:cs="Times New Roman"/>
          <w:lang w:val="uk-UA" w:eastAsia="uk-UA"/>
        </w:rPr>
        <w:t>Стратегії розвитку Білгород-Дністровської міської територіальної громади на період до 2027 року та Плану заходів на 2025-2027 роки з реалізації Стратегії розвитку Білгород-Дністровської міської територіальної громади на період до 2027 року»</w:t>
      </w:r>
      <w:r w:rsidR="00785487">
        <w:rPr>
          <w:rFonts w:eastAsia="Times New Roman" w:cs="Times New Roman"/>
          <w:lang w:val="uk-UA" w:eastAsia="uk-UA"/>
        </w:rPr>
        <w:t>,</w:t>
      </w:r>
      <w:r w:rsidRPr="008C3651">
        <w:rPr>
          <w:rFonts w:eastAsia="Arial" w:cs="Times New Roman"/>
          <w:lang w:val="uk-UA" w:eastAsia="en-US"/>
        </w:rPr>
        <w:t xml:space="preserve"> </w:t>
      </w:r>
      <w:r w:rsidRPr="008C3651">
        <w:rPr>
          <w:rFonts w:eastAsia="Calibri" w:cs="Times New Roman"/>
          <w:lang w:val="uk-UA" w:eastAsia="en-US"/>
        </w:rPr>
        <w:t xml:space="preserve">керуючись статтями 25 та 26, частиною другої статті 42 та частиною першою статті 59 Закону України «Про місцеве самоврядування в Україні», Білгород-Дністровська міська рада </w:t>
      </w:r>
    </w:p>
    <w:p w14:paraId="1E41A42E" w14:textId="77777777" w:rsidR="008C3651" w:rsidRPr="00963FBF" w:rsidRDefault="008C3651" w:rsidP="000E0D6E">
      <w:pPr>
        <w:tabs>
          <w:tab w:val="left" w:pos="567"/>
          <w:tab w:val="left" w:pos="710"/>
          <w:tab w:val="left" w:pos="1134"/>
          <w:tab w:val="left" w:pos="3686"/>
        </w:tabs>
        <w:ind w:firstLine="567"/>
        <w:jc w:val="both"/>
        <w:rPr>
          <w:rFonts w:eastAsia="Calibri" w:cs="Times New Roman"/>
          <w:lang w:val="uk-UA" w:eastAsia="en-US"/>
        </w:rPr>
      </w:pPr>
    </w:p>
    <w:p w14:paraId="23B09BE5" w14:textId="74E8F2D3" w:rsidR="009F3B1A" w:rsidRPr="008C3651" w:rsidRDefault="009F3B1A" w:rsidP="000E0D6E">
      <w:pPr>
        <w:tabs>
          <w:tab w:val="left" w:pos="567"/>
          <w:tab w:val="left" w:pos="710"/>
          <w:tab w:val="left" w:pos="1134"/>
          <w:tab w:val="left" w:pos="3686"/>
        </w:tabs>
        <w:ind w:firstLine="567"/>
        <w:jc w:val="both"/>
        <w:rPr>
          <w:rFonts w:eastAsia="Calibri" w:cs="Times New Roman"/>
          <w:lang w:val="uk-UA" w:eastAsia="en-US"/>
        </w:rPr>
      </w:pPr>
      <w:r w:rsidRPr="008C3651">
        <w:rPr>
          <w:rFonts w:eastAsia="Calibri" w:cs="Times New Roman"/>
          <w:lang w:val="uk-UA" w:eastAsia="en-US"/>
        </w:rPr>
        <w:t>ВИРІШИЛА</w:t>
      </w:r>
      <w:r w:rsidR="00135115" w:rsidRPr="008C3651">
        <w:rPr>
          <w:rFonts w:eastAsia="Calibri" w:cs="Times New Roman"/>
          <w:lang w:val="uk-UA" w:eastAsia="en-US"/>
        </w:rPr>
        <w:t>:</w:t>
      </w:r>
    </w:p>
    <w:p w14:paraId="30584C08" w14:textId="77777777" w:rsidR="00135115" w:rsidRPr="008C3651" w:rsidRDefault="00135115" w:rsidP="000E0D6E">
      <w:pPr>
        <w:tabs>
          <w:tab w:val="left" w:pos="567"/>
          <w:tab w:val="left" w:pos="710"/>
          <w:tab w:val="left" w:pos="1134"/>
          <w:tab w:val="left" w:pos="3686"/>
        </w:tabs>
        <w:ind w:firstLine="567"/>
        <w:jc w:val="both"/>
        <w:rPr>
          <w:rFonts w:eastAsia="Calibri" w:cs="Times New Roman"/>
          <w:lang w:val="uk-UA" w:eastAsia="en-US"/>
        </w:rPr>
      </w:pPr>
    </w:p>
    <w:p w14:paraId="49595444" w14:textId="5B89726B" w:rsidR="009F3B1A" w:rsidRPr="008C3651" w:rsidRDefault="007963ED">
      <w:pPr>
        <w:numPr>
          <w:ilvl w:val="0"/>
          <w:numId w:val="2"/>
        </w:numPr>
        <w:tabs>
          <w:tab w:val="left" w:pos="567"/>
          <w:tab w:val="left" w:pos="1134"/>
          <w:tab w:val="left" w:pos="3686"/>
        </w:tabs>
        <w:ind w:left="0" w:firstLine="567"/>
        <w:jc w:val="both"/>
        <w:rPr>
          <w:rFonts w:eastAsia="Calibri" w:cs="Times New Roman"/>
          <w:lang w:val="uk-UA" w:eastAsia="en-US"/>
        </w:rPr>
      </w:pPr>
      <w:r w:rsidRPr="008C3651">
        <w:rPr>
          <w:rFonts w:eastAsia="Times New Roman" w:cs="Times New Roman"/>
          <w:lang w:val="uk-UA" w:eastAsia="uk-UA"/>
        </w:rPr>
        <w:t xml:space="preserve">Внести зміни та доповнення до </w:t>
      </w:r>
      <w:r w:rsidR="007F2A91" w:rsidRPr="008C3651">
        <w:rPr>
          <w:rFonts w:eastAsia="Times New Roman" w:cs="Times New Roman"/>
          <w:lang w:val="uk-UA" w:eastAsia="uk-UA"/>
        </w:rPr>
        <w:t>рішення міської ради від 29.07.2025 №1587</w:t>
      </w:r>
      <w:r w:rsidR="00F33499">
        <w:rPr>
          <w:rFonts w:eastAsia="Times New Roman" w:cs="Times New Roman"/>
          <w:lang w:val="uk-UA" w:eastAsia="uk-UA"/>
        </w:rPr>
        <w:t>-</w:t>
      </w:r>
      <w:r w:rsidR="007F2A91" w:rsidRPr="008C3651">
        <w:rPr>
          <w:rFonts w:eastAsia="Times New Roman" w:cs="Times New Roman"/>
          <w:lang w:val="en-US" w:eastAsia="uk-UA"/>
        </w:rPr>
        <w:t>VIII</w:t>
      </w:r>
      <w:r w:rsidR="007F2A91" w:rsidRPr="008C3651">
        <w:rPr>
          <w:rFonts w:eastAsia="Times New Roman" w:cs="Times New Roman"/>
          <w:lang w:val="uk-UA" w:eastAsia="uk-UA"/>
        </w:rPr>
        <w:t xml:space="preserve"> «Про затвердження </w:t>
      </w:r>
      <w:r w:rsidR="000151F9" w:rsidRPr="008C3651">
        <w:rPr>
          <w:rFonts w:eastAsia="Times New Roman" w:cs="Times New Roman"/>
          <w:lang w:val="uk-UA" w:eastAsia="uk-UA"/>
        </w:rPr>
        <w:t>Стратегії розвитку Білгород-Дністровської міської територіальної громади на період до 2027 року та Плану заходів на 2025-2027 роки з реалізації Стратегії розвитку Білгород-Дністровської міської територіальної громади на період до 2027 року</w:t>
      </w:r>
      <w:r w:rsidR="00E02DE9" w:rsidRPr="008C3651">
        <w:rPr>
          <w:rFonts w:eastAsia="Times New Roman" w:cs="Times New Roman"/>
          <w:lang w:val="uk-UA" w:eastAsia="uk-UA"/>
        </w:rPr>
        <w:t>»</w:t>
      </w:r>
      <w:r w:rsidR="00130524" w:rsidRPr="008C3651">
        <w:rPr>
          <w:rFonts w:eastAsia="Times New Roman" w:cs="Times New Roman"/>
          <w:color w:val="000000" w:themeColor="text1"/>
          <w:lang w:val="uk-UA"/>
        </w:rPr>
        <w:t>,</w:t>
      </w:r>
      <w:r w:rsidRPr="008C3651">
        <w:rPr>
          <w:rFonts w:eastAsia="Times New Roman" w:cs="Times New Roman"/>
          <w:color w:val="000000" w:themeColor="text1"/>
          <w:lang w:val="uk-UA"/>
        </w:rPr>
        <w:t xml:space="preserve"> </w:t>
      </w:r>
      <w:r w:rsidR="00CC3095" w:rsidRPr="008C3651">
        <w:rPr>
          <w:rFonts w:eastAsia="Arial" w:cs="Times New Roman"/>
          <w:lang w:val="uk-UA" w:eastAsia="en-US"/>
        </w:rPr>
        <w:t>а саме</w:t>
      </w:r>
      <w:r w:rsidR="000151F9" w:rsidRPr="008C3651">
        <w:rPr>
          <w:rFonts w:eastAsia="Arial" w:cs="Times New Roman"/>
          <w:lang w:val="uk-UA" w:eastAsia="en-US"/>
        </w:rPr>
        <w:t xml:space="preserve"> викласти </w:t>
      </w:r>
      <w:r w:rsidR="00130524" w:rsidRPr="008C3651">
        <w:rPr>
          <w:rFonts w:eastAsia="Times New Roman" w:cs="Times New Roman"/>
          <w:lang w:val="uk-UA" w:eastAsia="uk-UA"/>
        </w:rPr>
        <w:t xml:space="preserve">План заходів на 2025-2027 роки з реалізації Стратегії розвитку Білгород-Дністровської міської територіальної громади на період до 2027 року </w:t>
      </w:r>
      <w:r w:rsidR="00E02DE9" w:rsidRPr="008C3651">
        <w:rPr>
          <w:rFonts w:eastAsia="Times New Roman" w:cs="Times New Roman"/>
          <w:lang w:val="uk-UA" w:eastAsia="uk-UA"/>
        </w:rPr>
        <w:t>в</w:t>
      </w:r>
      <w:r w:rsidR="00130524" w:rsidRPr="008C3651">
        <w:rPr>
          <w:rFonts w:eastAsia="Times New Roman" w:cs="Times New Roman"/>
          <w:lang w:val="uk-UA" w:eastAsia="uk-UA"/>
        </w:rPr>
        <w:t xml:space="preserve"> новій редакції</w:t>
      </w:r>
      <w:r w:rsidR="00820871" w:rsidRPr="008C3651">
        <w:rPr>
          <w:rFonts w:eastAsia="Times New Roman" w:cs="Times New Roman"/>
          <w:lang w:val="uk-UA" w:eastAsia="uk-UA"/>
        </w:rPr>
        <w:t xml:space="preserve"> </w:t>
      </w:r>
      <w:r w:rsidR="00963FBF" w:rsidRPr="008C3651">
        <w:rPr>
          <w:rFonts w:eastAsia="Times New Roman" w:cs="Times New Roman"/>
          <w:lang w:val="uk-UA" w:eastAsia="uk-UA"/>
        </w:rPr>
        <w:t>(</w:t>
      </w:r>
      <w:r w:rsidR="004E4206" w:rsidRPr="008C3651">
        <w:rPr>
          <w:rFonts w:eastAsia="Times New Roman" w:cs="Times New Roman"/>
          <w:lang w:val="uk-UA" w:eastAsia="uk-UA"/>
        </w:rPr>
        <w:t>додаток 1</w:t>
      </w:r>
      <w:r w:rsidR="00963FBF" w:rsidRPr="008C3651">
        <w:rPr>
          <w:rFonts w:eastAsia="Times New Roman" w:cs="Times New Roman"/>
          <w:lang w:val="uk-UA" w:eastAsia="uk-UA"/>
        </w:rPr>
        <w:t>)</w:t>
      </w:r>
      <w:r w:rsidR="00130524" w:rsidRPr="008C3651">
        <w:rPr>
          <w:rFonts w:eastAsia="Arial" w:cs="Times New Roman"/>
          <w:lang w:val="uk-UA" w:eastAsia="en-US"/>
        </w:rPr>
        <w:t>.</w:t>
      </w:r>
    </w:p>
    <w:p w14:paraId="4D6E6AF3" w14:textId="77777777" w:rsidR="0032255B" w:rsidRPr="008C3651" w:rsidRDefault="0032255B" w:rsidP="0032255B">
      <w:pPr>
        <w:tabs>
          <w:tab w:val="left" w:pos="567"/>
          <w:tab w:val="left" w:pos="1134"/>
          <w:tab w:val="left" w:pos="3686"/>
        </w:tabs>
        <w:ind w:left="567"/>
        <w:jc w:val="both"/>
        <w:rPr>
          <w:rFonts w:eastAsia="Calibri" w:cs="Times New Roman"/>
          <w:lang w:val="uk-UA" w:eastAsia="en-US"/>
        </w:rPr>
      </w:pPr>
    </w:p>
    <w:p w14:paraId="1C05044C" w14:textId="77777777" w:rsidR="00F91688" w:rsidRDefault="008D2154">
      <w:pPr>
        <w:pStyle w:val="ab"/>
        <w:numPr>
          <w:ilvl w:val="0"/>
          <w:numId w:val="2"/>
        </w:numPr>
        <w:tabs>
          <w:tab w:val="left" w:pos="1134"/>
          <w:tab w:val="left" w:pos="3686"/>
        </w:tabs>
        <w:ind w:left="0" w:firstLine="567"/>
        <w:jc w:val="both"/>
        <w:rPr>
          <w:rFonts w:eastAsia="Calibri" w:cs="Times New Roman"/>
          <w:lang w:val="uk-UA" w:eastAsia="en-US"/>
        </w:rPr>
        <w:sectPr w:rsidR="00F91688" w:rsidSect="000E0D6E">
          <w:headerReference w:type="default" r:id="rId9"/>
          <w:pgSz w:w="11906" w:h="16838"/>
          <w:pgMar w:top="1134" w:right="567" w:bottom="1418" w:left="1701" w:header="709" w:footer="709" w:gutter="0"/>
          <w:pgNumType w:start="1"/>
          <w:cols w:space="708"/>
          <w:titlePg/>
          <w:docGrid w:linePitch="360"/>
        </w:sectPr>
      </w:pPr>
      <w:r w:rsidRPr="008C3651">
        <w:rPr>
          <w:rFonts w:eastAsia="Calibri" w:cs="Times New Roman"/>
          <w:lang w:val="uk-UA" w:eastAsia="en-US"/>
        </w:rPr>
        <w:t xml:space="preserve">Виконавчим органам </w:t>
      </w:r>
      <w:r w:rsidR="00820871" w:rsidRPr="008C3651">
        <w:rPr>
          <w:rFonts w:eastAsia="Calibri" w:cs="Times New Roman"/>
          <w:lang w:val="uk-UA" w:eastAsia="en-US"/>
        </w:rPr>
        <w:t>Білгород-Дністровської міської ради при розроб</w:t>
      </w:r>
      <w:r w:rsidRPr="008C3651">
        <w:rPr>
          <w:rFonts w:eastAsia="Calibri" w:cs="Times New Roman"/>
          <w:lang w:val="uk-UA" w:eastAsia="en-US"/>
        </w:rPr>
        <w:t>ленні проєктів</w:t>
      </w:r>
      <w:r w:rsidR="00820871" w:rsidRPr="008C3651">
        <w:rPr>
          <w:rFonts w:eastAsia="Calibri" w:cs="Times New Roman"/>
          <w:lang w:val="uk-UA" w:eastAsia="en-US"/>
        </w:rPr>
        <w:t xml:space="preserve"> </w:t>
      </w:r>
      <w:r w:rsidR="007D4C6B" w:rsidRPr="008C3651">
        <w:rPr>
          <w:rFonts w:eastAsia="Calibri" w:cs="Times New Roman"/>
          <w:lang w:val="uk-UA" w:eastAsia="en-US"/>
        </w:rPr>
        <w:t xml:space="preserve">міських цільових </w:t>
      </w:r>
      <w:r w:rsidR="00820871" w:rsidRPr="008C3651">
        <w:rPr>
          <w:rFonts w:eastAsia="Calibri" w:cs="Times New Roman"/>
          <w:lang w:val="uk-UA" w:eastAsia="en-US"/>
        </w:rPr>
        <w:t>програм</w:t>
      </w:r>
      <w:r w:rsidR="007D4C6B" w:rsidRPr="008C3651">
        <w:rPr>
          <w:rFonts w:eastAsia="Calibri" w:cs="Times New Roman"/>
          <w:lang w:val="uk-UA" w:eastAsia="en-US"/>
        </w:rPr>
        <w:t xml:space="preserve"> </w:t>
      </w:r>
      <w:r w:rsidR="00820871" w:rsidRPr="008C3651">
        <w:rPr>
          <w:rFonts w:eastAsia="Calibri" w:cs="Times New Roman"/>
          <w:lang w:val="uk-UA" w:eastAsia="en-US"/>
        </w:rPr>
        <w:t>керуватися</w:t>
      </w:r>
      <w:r w:rsidR="00F12D38" w:rsidRPr="008C3651">
        <w:rPr>
          <w:rFonts w:eastAsia="Calibri" w:cs="Times New Roman"/>
          <w:lang w:val="uk-UA" w:eastAsia="en-US"/>
        </w:rPr>
        <w:t xml:space="preserve"> </w:t>
      </w:r>
      <w:r w:rsidR="00820871" w:rsidRPr="008C3651">
        <w:rPr>
          <w:rFonts w:eastAsia="Calibri" w:cs="Times New Roman"/>
          <w:lang w:val="uk-UA" w:eastAsia="en-US"/>
        </w:rPr>
        <w:t>План</w:t>
      </w:r>
      <w:r w:rsidRPr="008C3651">
        <w:rPr>
          <w:rFonts w:eastAsia="Calibri" w:cs="Times New Roman"/>
          <w:lang w:val="uk-UA" w:eastAsia="en-US"/>
        </w:rPr>
        <w:t>ом</w:t>
      </w:r>
      <w:r w:rsidR="00820871" w:rsidRPr="008C3651">
        <w:rPr>
          <w:rFonts w:eastAsia="Calibri" w:cs="Times New Roman"/>
          <w:lang w:val="uk-UA" w:eastAsia="en-US"/>
        </w:rPr>
        <w:t xml:space="preserve"> заходів на</w:t>
      </w:r>
      <w:r w:rsidR="00F12D38" w:rsidRPr="008C3651">
        <w:rPr>
          <w:rFonts w:eastAsia="Calibri" w:cs="Times New Roman"/>
          <w:lang w:val="uk-UA" w:eastAsia="en-US"/>
        </w:rPr>
        <w:t xml:space="preserve"> </w:t>
      </w:r>
      <w:r w:rsidR="00820871" w:rsidRPr="008C3651">
        <w:rPr>
          <w:rFonts w:eastAsia="Calibri" w:cs="Times New Roman"/>
          <w:lang w:val="uk-UA" w:eastAsia="en-US"/>
        </w:rPr>
        <w:t xml:space="preserve">2025-2027 роки з реалізації </w:t>
      </w:r>
    </w:p>
    <w:p w14:paraId="49DC9055" w14:textId="31332B88" w:rsidR="00820871" w:rsidRPr="008C3651" w:rsidRDefault="00820871">
      <w:pPr>
        <w:pStyle w:val="ab"/>
        <w:numPr>
          <w:ilvl w:val="0"/>
          <w:numId w:val="2"/>
        </w:numPr>
        <w:tabs>
          <w:tab w:val="left" w:pos="1134"/>
          <w:tab w:val="left" w:pos="3686"/>
        </w:tabs>
        <w:ind w:left="0" w:firstLine="567"/>
        <w:jc w:val="both"/>
        <w:rPr>
          <w:rFonts w:eastAsia="Calibri" w:cs="Times New Roman"/>
          <w:lang w:val="uk-UA" w:eastAsia="en-US"/>
        </w:rPr>
      </w:pPr>
      <w:r w:rsidRPr="008C3651">
        <w:rPr>
          <w:rFonts w:eastAsia="Calibri" w:cs="Times New Roman"/>
          <w:lang w:val="uk-UA" w:eastAsia="en-US"/>
        </w:rPr>
        <w:lastRenderedPageBreak/>
        <w:t>Стратегії розвитку Білгород-Дністровської міської територіальної</w:t>
      </w:r>
      <w:r w:rsidR="00F12D38" w:rsidRPr="008C3651">
        <w:rPr>
          <w:rFonts w:eastAsia="Calibri" w:cs="Times New Roman"/>
          <w:lang w:val="uk-UA" w:eastAsia="en-US"/>
        </w:rPr>
        <w:t xml:space="preserve"> </w:t>
      </w:r>
      <w:r w:rsidRPr="008C3651">
        <w:rPr>
          <w:rFonts w:eastAsia="Calibri" w:cs="Times New Roman"/>
          <w:lang w:val="uk-UA" w:eastAsia="en-US"/>
        </w:rPr>
        <w:t>громади на період до 2027 року</w:t>
      </w:r>
      <w:r w:rsidR="008D2154" w:rsidRPr="008C3651">
        <w:rPr>
          <w:rFonts w:eastAsia="Calibri" w:cs="Times New Roman"/>
          <w:lang w:val="uk-UA" w:eastAsia="en-US"/>
        </w:rPr>
        <w:t xml:space="preserve"> у новій редакції</w:t>
      </w:r>
      <w:r w:rsidRPr="008C3651">
        <w:rPr>
          <w:rFonts w:eastAsia="Calibri" w:cs="Times New Roman"/>
          <w:lang w:val="uk-UA" w:eastAsia="en-US"/>
        </w:rPr>
        <w:t>.</w:t>
      </w:r>
    </w:p>
    <w:p w14:paraId="3418E684" w14:textId="77777777" w:rsidR="0032255B" w:rsidRPr="008C3651" w:rsidRDefault="0032255B" w:rsidP="0032255B">
      <w:pPr>
        <w:pStyle w:val="ab"/>
        <w:tabs>
          <w:tab w:val="left" w:pos="1134"/>
          <w:tab w:val="left" w:pos="3686"/>
        </w:tabs>
        <w:ind w:left="567"/>
        <w:jc w:val="both"/>
        <w:rPr>
          <w:rFonts w:eastAsia="Calibri" w:cs="Times New Roman"/>
          <w:lang w:val="uk-UA" w:eastAsia="en-US"/>
        </w:rPr>
      </w:pPr>
    </w:p>
    <w:p w14:paraId="78A24967" w14:textId="42F75ADF" w:rsidR="00F12D38" w:rsidRPr="008C3651" w:rsidRDefault="00F12D38" w:rsidP="008D2154">
      <w:pPr>
        <w:pStyle w:val="a4"/>
        <w:numPr>
          <w:ilvl w:val="0"/>
          <w:numId w:val="2"/>
        </w:numPr>
        <w:spacing w:line="240" w:lineRule="auto"/>
        <w:ind w:left="0" w:firstLine="567"/>
        <w:jc w:val="both"/>
        <w:rPr>
          <w:rFonts w:ascii="Times New Roman" w:hAnsi="Times New Roman"/>
          <w:sz w:val="24"/>
          <w:szCs w:val="24"/>
          <w:lang w:val="uk-UA"/>
        </w:rPr>
      </w:pPr>
      <w:r w:rsidRPr="008C3651">
        <w:rPr>
          <w:rFonts w:ascii="Times New Roman" w:hAnsi="Times New Roman"/>
          <w:sz w:val="24"/>
          <w:szCs w:val="24"/>
          <w:lang w:val="uk-UA"/>
        </w:rPr>
        <w:t xml:space="preserve">Врахувати </w:t>
      </w:r>
      <w:r w:rsidR="00963FBF" w:rsidRPr="008C3651">
        <w:rPr>
          <w:rFonts w:ascii="Times New Roman" w:hAnsi="Times New Roman"/>
          <w:sz w:val="24"/>
          <w:szCs w:val="24"/>
          <w:lang w:val="uk-UA"/>
        </w:rPr>
        <w:t>З</w:t>
      </w:r>
      <w:r w:rsidR="008D2154" w:rsidRPr="008C3651">
        <w:rPr>
          <w:rFonts w:ascii="Times New Roman" w:hAnsi="Times New Roman"/>
          <w:bCs/>
          <w:sz w:val="24"/>
          <w:szCs w:val="24"/>
          <w:lang w:val="uk-UA"/>
        </w:rPr>
        <w:t>віт</w:t>
      </w:r>
      <w:r w:rsidR="008D2154" w:rsidRPr="008C3651">
        <w:rPr>
          <w:rFonts w:ascii="Times New Roman" w:hAnsi="Times New Roman"/>
          <w:bCs/>
          <w:spacing w:val="-6"/>
          <w:sz w:val="24"/>
          <w:szCs w:val="24"/>
          <w:lang w:val="uk-UA"/>
        </w:rPr>
        <w:t xml:space="preserve"> </w:t>
      </w:r>
      <w:r w:rsidR="008D2154" w:rsidRPr="008C3651">
        <w:rPr>
          <w:rFonts w:ascii="Times New Roman" w:hAnsi="Times New Roman"/>
          <w:bCs/>
          <w:sz w:val="24"/>
          <w:szCs w:val="24"/>
          <w:lang w:val="uk-UA"/>
        </w:rPr>
        <w:t>про</w:t>
      </w:r>
      <w:r w:rsidR="008D2154" w:rsidRPr="008C3651">
        <w:rPr>
          <w:rFonts w:ascii="Times New Roman" w:hAnsi="Times New Roman"/>
          <w:bCs/>
          <w:spacing w:val="-8"/>
          <w:sz w:val="24"/>
          <w:szCs w:val="24"/>
          <w:lang w:val="uk-UA"/>
        </w:rPr>
        <w:t xml:space="preserve"> </w:t>
      </w:r>
      <w:r w:rsidR="008D2154" w:rsidRPr="008C3651">
        <w:rPr>
          <w:rFonts w:ascii="Times New Roman" w:hAnsi="Times New Roman"/>
          <w:bCs/>
          <w:sz w:val="24"/>
          <w:szCs w:val="24"/>
          <w:lang w:val="uk-UA"/>
        </w:rPr>
        <w:t>стратегічну</w:t>
      </w:r>
      <w:r w:rsidR="008D2154" w:rsidRPr="008C3651">
        <w:rPr>
          <w:rFonts w:ascii="Times New Roman" w:hAnsi="Times New Roman"/>
          <w:bCs/>
          <w:spacing w:val="-6"/>
          <w:sz w:val="24"/>
          <w:szCs w:val="24"/>
          <w:lang w:val="uk-UA"/>
        </w:rPr>
        <w:t xml:space="preserve"> </w:t>
      </w:r>
      <w:r w:rsidR="008D2154" w:rsidRPr="008C3651">
        <w:rPr>
          <w:rFonts w:ascii="Times New Roman" w:hAnsi="Times New Roman"/>
          <w:bCs/>
          <w:sz w:val="24"/>
          <w:szCs w:val="24"/>
          <w:lang w:val="uk-UA"/>
        </w:rPr>
        <w:t>екологічну</w:t>
      </w:r>
      <w:r w:rsidR="008D2154" w:rsidRPr="008C3651">
        <w:rPr>
          <w:rFonts w:ascii="Times New Roman" w:hAnsi="Times New Roman"/>
          <w:bCs/>
          <w:spacing w:val="-5"/>
          <w:sz w:val="24"/>
          <w:szCs w:val="24"/>
          <w:lang w:val="uk-UA"/>
        </w:rPr>
        <w:t xml:space="preserve"> </w:t>
      </w:r>
      <w:r w:rsidR="008D2154" w:rsidRPr="008C3651">
        <w:rPr>
          <w:rFonts w:ascii="Times New Roman" w:hAnsi="Times New Roman"/>
          <w:bCs/>
          <w:sz w:val="24"/>
          <w:szCs w:val="24"/>
          <w:lang w:val="uk-UA"/>
        </w:rPr>
        <w:t>оцінку</w:t>
      </w:r>
      <w:r w:rsidR="008D2154" w:rsidRPr="008C3651">
        <w:rPr>
          <w:rFonts w:ascii="Times New Roman" w:hAnsi="Times New Roman"/>
          <w:bCs/>
          <w:spacing w:val="-67"/>
          <w:sz w:val="24"/>
          <w:szCs w:val="24"/>
          <w:lang w:val="uk-UA"/>
        </w:rPr>
        <w:t xml:space="preserve"> </w:t>
      </w:r>
      <w:r w:rsidR="008D2154" w:rsidRPr="008C3651">
        <w:rPr>
          <w:rFonts w:ascii="Times New Roman" w:hAnsi="Times New Roman"/>
          <w:bCs/>
          <w:sz w:val="24"/>
          <w:szCs w:val="24"/>
          <w:lang w:val="uk-UA"/>
        </w:rPr>
        <w:t>документ</w:t>
      </w:r>
      <w:r w:rsidR="00963FBF" w:rsidRPr="008C3651">
        <w:rPr>
          <w:rFonts w:ascii="Times New Roman" w:hAnsi="Times New Roman"/>
          <w:bCs/>
          <w:sz w:val="24"/>
          <w:szCs w:val="24"/>
          <w:lang w:val="uk-UA"/>
        </w:rPr>
        <w:t>а</w:t>
      </w:r>
      <w:r w:rsidR="008D2154" w:rsidRPr="008C3651">
        <w:rPr>
          <w:rFonts w:ascii="Times New Roman" w:hAnsi="Times New Roman"/>
          <w:bCs/>
          <w:spacing w:val="-1"/>
          <w:sz w:val="24"/>
          <w:szCs w:val="24"/>
          <w:lang w:val="uk-UA"/>
        </w:rPr>
        <w:t xml:space="preserve"> </w:t>
      </w:r>
      <w:r w:rsidR="008D2154" w:rsidRPr="008C3651">
        <w:rPr>
          <w:rFonts w:ascii="Times New Roman" w:hAnsi="Times New Roman"/>
          <w:bCs/>
          <w:sz w:val="24"/>
          <w:szCs w:val="24"/>
          <w:lang w:val="uk-UA"/>
        </w:rPr>
        <w:t>державного</w:t>
      </w:r>
      <w:r w:rsidR="008D2154" w:rsidRPr="008C3651">
        <w:rPr>
          <w:rFonts w:ascii="Times New Roman" w:hAnsi="Times New Roman"/>
          <w:bCs/>
          <w:spacing w:val="-8"/>
          <w:sz w:val="24"/>
          <w:szCs w:val="24"/>
          <w:lang w:val="uk-UA"/>
        </w:rPr>
        <w:t xml:space="preserve"> </w:t>
      </w:r>
      <w:r w:rsidR="008D2154" w:rsidRPr="008C3651">
        <w:rPr>
          <w:rFonts w:ascii="Times New Roman" w:hAnsi="Times New Roman"/>
          <w:bCs/>
          <w:sz w:val="24"/>
          <w:szCs w:val="24"/>
          <w:lang w:val="uk-UA"/>
        </w:rPr>
        <w:t xml:space="preserve">планування «План заходів на 2025-2027 роки з реалізації Стратегії розвитку Білгород-Дністровської міської територіальної громади на період до 2027 року» (у новій редакції) </w:t>
      </w:r>
      <w:r w:rsidR="00963FBF" w:rsidRPr="008C3651">
        <w:rPr>
          <w:rFonts w:ascii="Times New Roman" w:hAnsi="Times New Roman"/>
          <w:bCs/>
          <w:sz w:val="24"/>
          <w:szCs w:val="24"/>
          <w:lang w:val="uk-UA"/>
        </w:rPr>
        <w:t>(</w:t>
      </w:r>
      <w:r w:rsidR="004E4206" w:rsidRPr="008C3651">
        <w:rPr>
          <w:rFonts w:ascii="Times New Roman" w:hAnsi="Times New Roman"/>
          <w:sz w:val="24"/>
          <w:szCs w:val="24"/>
          <w:lang w:val="uk-UA"/>
        </w:rPr>
        <w:t>додаток 2</w:t>
      </w:r>
      <w:r w:rsidR="00963FBF" w:rsidRPr="008C3651">
        <w:rPr>
          <w:rFonts w:ascii="Times New Roman" w:hAnsi="Times New Roman"/>
          <w:sz w:val="24"/>
          <w:szCs w:val="24"/>
          <w:lang w:val="uk-UA"/>
        </w:rPr>
        <w:t>)</w:t>
      </w:r>
      <w:r w:rsidRPr="008C3651">
        <w:rPr>
          <w:rFonts w:ascii="Times New Roman" w:hAnsi="Times New Roman"/>
          <w:sz w:val="24"/>
          <w:szCs w:val="24"/>
          <w:lang w:val="uk-UA"/>
        </w:rPr>
        <w:t>.</w:t>
      </w:r>
    </w:p>
    <w:p w14:paraId="7F060848" w14:textId="77777777" w:rsidR="00ED4552" w:rsidRPr="008C3651" w:rsidRDefault="00ED4552" w:rsidP="00ED4552">
      <w:pPr>
        <w:pStyle w:val="a4"/>
        <w:rPr>
          <w:rFonts w:ascii="Times New Roman" w:hAnsi="Times New Roman"/>
          <w:sz w:val="24"/>
          <w:szCs w:val="24"/>
          <w:lang w:val="uk-UA"/>
        </w:rPr>
      </w:pPr>
    </w:p>
    <w:p w14:paraId="3689FFF0" w14:textId="5225204B" w:rsidR="00881E17" w:rsidRPr="00881E17" w:rsidRDefault="00881E17">
      <w:pPr>
        <w:pStyle w:val="a4"/>
        <w:numPr>
          <w:ilvl w:val="0"/>
          <w:numId w:val="2"/>
        </w:numPr>
        <w:tabs>
          <w:tab w:val="left" w:pos="1134"/>
          <w:tab w:val="left" w:pos="3686"/>
        </w:tabs>
        <w:spacing w:before="240" w:after="0" w:line="240" w:lineRule="auto"/>
        <w:ind w:left="0" w:firstLine="567"/>
        <w:jc w:val="both"/>
        <w:rPr>
          <w:rFonts w:ascii="Times New Roman" w:hAnsi="Times New Roman"/>
          <w:sz w:val="26"/>
          <w:szCs w:val="26"/>
          <w:lang w:val="uk-UA"/>
        </w:rPr>
      </w:pPr>
      <w:r w:rsidRPr="008C3651">
        <w:rPr>
          <w:rFonts w:ascii="Times New Roman" w:hAnsi="Times New Roman"/>
          <w:sz w:val="24"/>
          <w:szCs w:val="24"/>
          <w:lang w:val="uk-UA"/>
        </w:rPr>
        <w:t xml:space="preserve">Контроль за виконанням </w:t>
      </w:r>
      <w:r w:rsidR="00FB3D40" w:rsidRPr="008C3651">
        <w:rPr>
          <w:rFonts w:ascii="Times New Roman" w:hAnsi="Times New Roman"/>
          <w:sz w:val="24"/>
          <w:szCs w:val="24"/>
          <w:lang w:val="uk-UA"/>
        </w:rPr>
        <w:t>цього</w:t>
      </w:r>
      <w:r w:rsidRPr="008C3651">
        <w:rPr>
          <w:rFonts w:ascii="Times New Roman" w:hAnsi="Times New Roman"/>
          <w:sz w:val="24"/>
          <w:szCs w:val="24"/>
          <w:lang w:val="uk-UA"/>
        </w:rPr>
        <w:t xml:space="preserve"> рішення покласти на постійну комісію міської ради з питань бюджету, фінансів, соціально-економічної політики, інвестицій та ринкових відносин – голова комісії ВАРЕНИК Віталій.</w:t>
      </w:r>
      <w:r w:rsidRPr="00881E17">
        <w:rPr>
          <w:rFonts w:ascii="Times New Roman" w:hAnsi="Times New Roman"/>
          <w:sz w:val="26"/>
          <w:szCs w:val="26"/>
          <w:lang w:val="uk-UA"/>
        </w:rPr>
        <w:t xml:space="preserve"> </w:t>
      </w:r>
    </w:p>
    <w:p w14:paraId="279CFD0E" w14:textId="77777777" w:rsidR="00CC3095" w:rsidRDefault="00CC3095" w:rsidP="000E0D6E">
      <w:pPr>
        <w:tabs>
          <w:tab w:val="left" w:pos="0"/>
          <w:tab w:val="left" w:pos="1134"/>
          <w:tab w:val="left" w:pos="3686"/>
        </w:tabs>
        <w:ind w:left="720"/>
        <w:jc w:val="center"/>
        <w:rPr>
          <w:rFonts w:eastAsia="Calibri" w:cs="Times New Roman"/>
          <w:sz w:val="22"/>
          <w:szCs w:val="22"/>
          <w:lang w:val="uk-UA" w:eastAsia="en-US"/>
        </w:rPr>
      </w:pPr>
    </w:p>
    <w:p w14:paraId="0A1186CA" w14:textId="77777777" w:rsidR="00CC3095" w:rsidRDefault="00CC3095" w:rsidP="000E0D6E">
      <w:pPr>
        <w:tabs>
          <w:tab w:val="left" w:pos="0"/>
          <w:tab w:val="left" w:pos="1134"/>
          <w:tab w:val="left" w:pos="3686"/>
        </w:tabs>
        <w:ind w:left="720"/>
        <w:jc w:val="center"/>
        <w:rPr>
          <w:rFonts w:eastAsia="Calibri" w:cs="Times New Roman"/>
          <w:sz w:val="22"/>
          <w:szCs w:val="22"/>
          <w:lang w:val="uk-UA" w:eastAsia="en-US"/>
        </w:rPr>
      </w:pPr>
    </w:p>
    <w:p w14:paraId="7F4EBE9B" w14:textId="35A7A3FA" w:rsidR="00881E17" w:rsidRDefault="00881E17" w:rsidP="000E0D6E">
      <w:pPr>
        <w:tabs>
          <w:tab w:val="left" w:pos="0"/>
          <w:tab w:val="left" w:pos="1134"/>
          <w:tab w:val="left" w:pos="3686"/>
        </w:tabs>
        <w:ind w:left="720"/>
        <w:jc w:val="center"/>
        <w:rPr>
          <w:rFonts w:eastAsia="Calibri" w:cs="Times New Roman"/>
          <w:sz w:val="22"/>
          <w:szCs w:val="22"/>
          <w:lang w:val="uk-UA" w:eastAsia="en-US"/>
        </w:rPr>
      </w:pPr>
      <w:r>
        <w:rPr>
          <w:rFonts w:eastAsia="Calibri" w:cs="Times New Roman"/>
          <w:sz w:val="22"/>
          <w:szCs w:val="22"/>
          <w:lang w:val="uk-UA" w:eastAsia="en-US"/>
        </w:rPr>
        <w:t xml:space="preserve">                                              </w:t>
      </w:r>
      <w:r w:rsidR="00CC3095" w:rsidRPr="00FD3A72">
        <w:rPr>
          <w:rFonts w:eastAsia="Calibri" w:cs="Times New Roman"/>
          <w:sz w:val="22"/>
          <w:szCs w:val="22"/>
          <w:lang w:val="uk-UA" w:eastAsia="en-US"/>
        </w:rPr>
        <w:t xml:space="preserve">Проєкт рішення підготовлений Департаментом економіки </w:t>
      </w:r>
    </w:p>
    <w:p w14:paraId="42950BD7" w14:textId="6B30B1B0" w:rsidR="00881E17" w:rsidRDefault="00881E17" w:rsidP="000E0D6E">
      <w:pPr>
        <w:tabs>
          <w:tab w:val="left" w:pos="0"/>
          <w:tab w:val="left" w:pos="1134"/>
          <w:tab w:val="left" w:pos="3686"/>
        </w:tabs>
        <w:ind w:left="720"/>
        <w:jc w:val="center"/>
        <w:rPr>
          <w:rFonts w:eastAsia="Calibri" w:cs="Times New Roman"/>
          <w:sz w:val="22"/>
          <w:szCs w:val="22"/>
          <w:lang w:val="uk-UA" w:eastAsia="en-US"/>
        </w:rPr>
      </w:pPr>
      <w:r>
        <w:rPr>
          <w:rFonts w:eastAsia="Calibri" w:cs="Times New Roman"/>
          <w:sz w:val="22"/>
          <w:szCs w:val="22"/>
          <w:lang w:val="uk-UA" w:eastAsia="en-US"/>
        </w:rPr>
        <w:t xml:space="preserve">                                              </w:t>
      </w:r>
      <w:r w:rsidR="00CC3095" w:rsidRPr="00FD3A72">
        <w:rPr>
          <w:rFonts w:eastAsia="Calibri" w:cs="Times New Roman"/>
          <w:sz w:val="22"/>
          <w:szCs w:val="22"/>
          <w:lang w:val="uk-UA" w:eastAsia="en-US"/>
        </w:rPr>
        <w:t>та розвитку</w:t>
      </w:r>
      <w:r w:rsidR="00CC3095">
        <w:rPr>
          <w:rFonts w:eastAsia="Calibri" w:cs="Times New Roman"/>
          <w:sz w:val="22"/>
          <w:szCs w:val="22"/>
          <w:lang w:val="uk-UA" w:eastAsia="en-US"/>
        </w:rPr>
        <w:t xml:space="preserve"> </w:t>
      </w:r>
      <w:r w:rsidR="00CC3095" w:rsidRPr="00FD3A72">
        <w:rPr>
          <w:rFonts w:eastAsia="Calibri" w:cs="Times New Roman"/>
          <w:sz w:val="22"/>
          <w:szCs w:val="22"/>
          <w:lang w:val="uk-UA" w:eastAsia="en-US"/>
        </w:rPr>
        <w:t>інфраструктури міста Білгород</w:t>
      </w:r>
      <w:r w:rsidR="00CC3095">
        <w:rPr>
          <w:rFonts w:eastAsia="Calibri" w:cs="Times New Roman"/>
          <w:sz w:val="22"/>
          <w:szCs w:val="22"/>
          <w:lang w:val="uk-UA" w:eastAsia="en-US"/>
        </w:rPr>
        <w:t>-</w:t>
      </w:r>
      <w:r w:rsidR="00CC3095" w:rsidRPr="00FD3A72">
        <w:rPr>
          <w:rFonts w:eastAsia="Calibri" w:cs="Times New Roman"/>
          <w:sz w:val="22"/>
          <w:szCs w:val="22"/>
          <w:lang w:val="uk-UA" w:eastAsia="en-US"/>
        </w:rPr>
        <w:t xml:space="preserve">Дністровської </w:t>
      </w:r>
    </w:p>
    <w:p w14:paraId="6A14B619" w14:textId="2D94DAA7" w:rsidR="00CC3095" w:rsidRPr="00FD3A72" w:rsidRDefault="00CC3095" w:rsidP="000E0D6E">
      <w:pPr>
        <w:tabs>
          <w:tab w:val="left" w:pos="0"/>
          <w:tab w:val="left" w:pos="1134"/>
          <w:tab w:val="left" w:pos="3686"/>
        </w:tabs>
        <w:ind w:left="720"/>
        <w:jc w:val="right"/>
        <w:rPr>
          <w:rFonts w:eastAsia="Calibri" w:cs="Times New Roman"/>
          <w:sz w:val="28"/>
          <w:szCs w:val="28"/>
          <w:lang w:val="uk-UA" w:eastAsia="en-US"/>
        </w:rPr>
      </w:pPr>
      <w:r w:rsidRPr="00FD3A72">
        <w:rPr>
          <w:rFonts w:eastAsia="Calibri" w:cs="Times New Roman"/>
          <w:sz w:val="22"/>
          <w:szCs w:val="22"/>
          <w:lang w:val="uk-UA" w:eastAsia="en-US"/>
        </w:rPr>
        <w:t>міської ради за дорученням виконавчого комітету міської ради</w:t>
      </w:r>
    </w:p>
    <w:p w14:paraId="04A43794" w14:textId="77777777" w:rsidR="00CC3095" w:rsidRDefault="00CC3095" w:rsidP="000E0D6E">
      <w:pPr>
        <w:pStyle w:val="ab"/>
        <w:tabs>
          <w:tab w:val="left" w:pos="1134"/>
          <w:tab w:val="left" w:pos="3686"/>
        </w:tabs>
        <w:ind w:left="720"/>
        <w:jc w:val="both"/>
        <w:rPr>
          <w:lang w:val="uk-UA" w:eastAsia="zh-CN"/>
        </w:rPr>
      </w:pPr>
    </w:p>
    <w:p w14:paraId="6DC6B805" w14:textId="77777777" w:rsidR="00CC3095" w:rsidRDefault="00CC3095" w:rsidP="000E0D6E">
      <w:pPr>
        <w:pStyle w:val="ab"/>
        <w:tabs>
          <w:tab w:val="left" w:pos="1134"/>
          <w:tab w:val="left" w:pos="3686"/>
        </w:tabs>
        <w:jc w:val="both"/>
        <w:rPr>
          <w:lang w:val="uk-UA" w:eastAsia="zh-CN"/>
        </w:rPr>
      </w:pPr>
    </w:p>
    <w:p w14:paraId="722CB3A1" w14:textId="77777777" w:rsidR="00881E17" w:rsidRDefault="00881E17" w:rsidP="000E0D6E">
      <w:pPr>
        <w:pStyle w:val="ab"/>
        <w:tabs>
          <w:tab w:val="left" w:pos="1134"/>
          <w:tab w:val="left" w:pos="3686"/>
        </w:tabs>
        <w:jc w:val="both"/>
        <w:rPr>
          <w:lang w:val="uk-UA" w:eastAsia="zh-CN"/>
        </w:rPr>
      </w:pPr>
    </w:p>
    <w:p w14:paraId="29F1A216" w14:textId="77777777" w:rsidR="00881E17" w:rsidRDefault="00881E17" w:rsidP="000E0D6E">
      <w:pPr>
        <w:pStyle w:val="ab"/>
        <w:tabs>
          <w:tab w:val="left" w:pos="1134"/>
          <w:tab w:val="left" w:pos="3686"/>
        </w:tabs>
        <w:jc w:val="both"/>
        <w:rPr>
          <w:lang w:val="uk-UA" w:eastAsia="zh-CN"/>
        </w:rPr>
      </w:pPr>
    </w:p>
    <w:p w14:paraId="0692834A" w14:textId="77777777" w:rsidR="00881E17" w:rsidRDefault="00881E17" w:rsidP="000E0D6E">
      <w:pPr>
        <w:pStyle w:val="ab"/>
        <w:tabs>
          <w:tab w:val="left" w:pos="1134"/>
          <w:tab w:val="left" w:pos="3686"/>
        </w:tabs>
        <w:jc w:val="both"/>
        <w:rPr>
          <w:lang w:val="uk-UA" w:eastAsia="zh-CN"/>
        </w:rPr>
      </w:pPr>
    </w:p>
    <w:p w14:paraId="099ACDB2" w14:textId="77777777" w:rsidR="00881E17" w:rsidRDefault="00881E17" w:rsidP="000E0D6E">
      <w:pPr>
        <w:pStyle w:val="ab"/>
        <w:tabs>
          <w:tab w:val="left" w:pos="1134"/>
          <w:tab w:val="left" w:pos="3686"/>
        </w:tabs>
        <w:jc w:val="both"/>
        <w:rPr>
          <w:lang w:val="uk-UA" w:eastAsia="zh-CN"/>
        </w:rPr>
      </w:pPr>
    </w:p>
    <w:p w14:paraId="1719B08A" w14:textId="77777777" w:rsidR="00881E17" w:rsidRDefault="00881E17" w:rsidP="000E0D6E">
      <w:pPr>
        <w:pStyle w:val="ab"/>
        <w:tabs>
          <w:tab w:val="left" w:pos="1134"/>
          <w:tab w:val="left" w:pos="3686"/>
        </w:tabs>
        <w:jc w:val="both"/>
        <w:rPr>
          <w:lang w:val="uk-UA" w:eastAsia="zh-CN"/>
        </w:rPr>
      </w:pPr>
    </w:p>
    <w:p w14:paraId="548F01CD" w14:textId="77777777" w:rsidR="00881E17" w:rsidRDefault="00881E17" w:rsidP="000E0D6E">
      <w:pPr>
        <w:pStyle w:val="ab"/>
        <w:tabs>
          <w:tab w:val="left" w:pos="1134"/>
          <w:tab w:val="left" w:pos="3686"/>
        </w:tabs>
        <w:jc w:val="both"/>
        <w:rPr>
          <w:lang w:val="uk-UA" w:eastAsia="zh-CN"/>
        </w:rPr>
      </w:pPr>
    </w:p>
    <w:p w14:paraId="28C8BFCC" w14:textId="77777777" w:rsidR="00881E17" w:rsidRDefault="00881E17" w:rsidP="000E0D6E">
      <w:pPr>
        <w:pStyle w:val="ab"/>
        <w:tabs>
          <w:tab w:val="left" w:pos="1134"/>
          <w:tab w:val="left" w:pos="3686"/>
        </w:tabs>
        <w:jc w:val="both"/>
        <w:rPr>
          <w:lang w:val="uk-UA" w:eastAsia="zh-CN"/>
        </w:rPr>
      </w:pPr>
    </w:p>
    <w:p w14:paraId="23E51B35" w14:textId="77777777" w:rsidR="00881E17" w:rsidRDefault="00881E17" w:rsidP="000E0D6E">
      <w:pPr>
        <w:pStyle w:val="ab"/>
        <w:tabs>
          <w:tab w:val="left" w:pos="1134"/>
          <w:tab w:val="left" w:pos="3686"/>
        </w:tabs>
        <w:jc w:val="both"/>
        <w:rPr>
          <w:lang w:val="uk-UA" w:eastAsia="zh-CN"/>
        </w:rPr>
      </w:pPr>
    </w:p>
    <w:p w14:paraId="7C4A2DA9" w14:textId="77777777" w:rsidR="00881E17" w:rsidRDefault="00881E17" w:rsidP="000E0D6E">
      <w:pPr>
        <w:pStyle w:val="ab"/>
        <w:tabs>
          <w:tab w:val="left" w:pos="1134"/>
          <w:tab w:val="left" w:pos="3686"/>
        </w:tabs>
        <w:jc w:val="both"/>
        <w:rPr>
          <w:lang w:val="uk-UA" w:eastAsia="zh-CN"/>
        </w:rPr>
      </w:pPr>
    </w:p>
    <w:p w14:paraId="145CA0D1" w14:textId="77777777" w:rsidR="00881E17" w:rsidRDefault="00881E17" w:rsidP="000E0D6E">
      <w:pPr>
        <w:pStyle w:val="ab"/>
        <w:tabs>
          <w:tab w:val="left" w:pos="1134"/>
          <w:tab w:val="left" w:pos="3686"/>
        </w:tabs>
        <w:jc w:val="both"/>
        <w:rPr>
          <w:lang w:val="uk-UA" w:eastAsia="zh-CN"/>
        </w:rPr>
      </w:pPr>
    </w:p>
    <w:p w14:paraId="452FA9DF" w14:textId="77777777" w:rsidR="00881E17" w:rsidRDefault="00881E17" w:rsidP="000E0D6E">
      <w:pPr>
        <w:pStyle w:val="ab"/>
        <w:tabs>
          <w:tab w:val="left" w:pos="1134"/>
          <w:tab w:val="left" w:pos="3686"/>
        </w:tabs>
        <w:jc w:val="both"/>
        <w:rPr>
          <w:lang w:val="uk-UA" w:eastAsia="zh-CN"/>
        </w:rPr>
      </w:pPr>
    </w:p>
    <w:p w14:paraId="6FDADDAB" w14:textId="77777777" w:rsidR="00881E17" w:rsidRDefault="00881E17" w:rsidP="000E0D6E">
      <w:pPr>
        <w:pStyle w:val="ab"/>
        <w:tabs>
          <w:tab w:val="left" w:pos="1134"/>
          <w:tab w:val="left" w:pos="3686"/>
        </w:tabs>
        <w:jc w:val="both"/>
        <w:rPr>
          <w:lang w:val="uk-UA" w:eastAsia="zh-CN"/>
        </w:rPr>
      </w:pPr>
    </w:p>
    <w:p w14:paraId="7F5D8169" w14:textId="77777777" w:rsidR="00881E17" w:rsidRDefault="00881E17" w:rsidP="000E0D6E">
      <w:pPr>
        <w:pStyle w:val="ab"/>
        <w:tabs>
          <w:tab w:val="left" w:pos="1134"/>
          <w:tab w:val="left" w:pos="3686"/>
        </w:tabs>
        <w:jc w:val="both"/>
        <w:rPr>
          <w:lang w:val="uk-UA" w:eastAsia="zh-CN"/>
        </w:rPr>
      </w:pPr>
    </w:p>
    <w:p w14:paraId="7E8FEEDE" w14:textId="77777777" w:rsidR="00881E17" w:rsidRDefault="00881E17" w:rsidP="000E0D6E">
      <w:pPr>
        <w:pStyle w:val="ab"/>
        <w:tabs>
          <w:tab w:val="left" w:pos="1134"/>
          <w:tab w:val="left" w:pos="3686"/>
        </w:tabs>
        <w:jc w:val="both"/>
        <w:rPr>
          <w:lang w:val="uk-UA" w:eastAsia="zh-CN"/>
        </w:rPr>
      </w:pPr>
    </w:p>
    <w:p w14:paraId="0D30AA7E" w14:textId="77777777" w:rsidR="00881E17" w:rsidRDefault="00881E17" w:rsidP="000E0D6E">
      <w:pPr>
        <w:pStyle w:val="ab"/>
        <w:tabs>
          <w:tab w:val="left" w:pos="1134"/>
          <w:tab w:val="left" w:pos="3686"/>
        </w:tabs>
        <w:jc w:val="both"/>
        <w:rPr>
          <w:lang w:val="uk-UA" w:eastAsia="zh-CN"/>
        </w:rPr>
      </w:pPr>
    </w:p>
    <w:p w14:paraId="47CEDC9B" w14:textId="77777777" w:rsidR="00881E17" w:rsidRDefault="00881E17" w:rsidP="000E0D6E">
      <w:pPr>
        <w:pStyle w:val="ab"/>
        <w:tabs>
          <w:tab w:val="left" w:pos="1134"/>
          <w:tab w:val="left" w:pos="3686"/>
        </w:tabs>
        <w:jc w:val="both"/>
        <w:rPr>
          <w:lang w:val="uk-UA" w:eastAsia="zh-CN"/>
        </w:rPr>
      </w:pPr>
    </w:p>
    <w:p w14:paraId="11E52D7F" w14:textId="77777777" w:rsidR="00881E17" w:rsidRDefault="00881E17" w:rsidP="000E0D6E">
      <w:pPr>
        <w:pStyle w:val="ab"/>
        <w:tabs>
          <w:tab w:val="left" w:pos="1134"/>
          <w:tab w:val="left" w:pos="3686"/>
        </w:tabs>
        <w:jc w:val="both"/>
        <w:rPr>
          <w:lang w:val="uk-UA" w:eastAsia="zh-CN"/>
        </w:rPr>
      </w:pPr>
    </w:p>
    <w:p w14:paraId="7C042ECF" w14:textId="77777777" w:rsidR="00881E17" w:rsidRDefault="00881E17" w:rsidP="000E0D6E">
      <w:pPr>
        <w:pStyle w:val="ab"/>
        <w:tabs>
          <w:tab w:val="left" w:pos="1134"/>
          <w:tab w:val="left" w:pos="3686"/>
        </w:tabs>
        <w:jc w:val="both"/>
        <w:rPr>
          <w:lang w:val="uk-UA" w:eastAsia="zh-CN"/>
        </w:rPr>
      </w:pPr>
    </w:p>
    <w:p w14:paraId="4A3E6E5B" w14:textId="77777777" w:rsidR="00881E17" w:rsidRDefault="00881E17" w:rsidP="000E0D6E">
      <w:pPr>
        <w:pStyle w:val="ab"/>
        <w:tabs>
          <w:tab w:val="left" w:pos="1134"/>
          <w:tab w:val="left" w:pos="3686"/>
        </w:tabs>
        <w:jc w:val="both"/>
        <w:rPr>
          <w:lang w:val="uk-UA" w:eastAsia="zh-CN"/>
        </w:rPr>
      </w:pPr>
    </w:p>
    <w:p w14:paraId="54852957" w14:textId="77777777" w:rsidR="00881E17" w:rsidRDefault="00881E17" w:rsidP="000E0D6E">
      <w:pPr>
        <w:pStyle w:val="ab"/>
        <w:tabs>
          <w:tab w:val="left" w:pos="1134"/>
          <w:tab w:val="left" w:pos="3686"/>
        </w:tabs>
        <w:jc w:val="both"/>
        <w:rPr>
          <w:lang w:val="uk-UA" w:eastAsia="zh-CN"/>
        </w:rPr>
      </w:pPr>
    </w:p>
    <w:p w14:paraId="1017976C" w14:textId="77777777" w:rsidR="00881E17" w:rsidRDefault="00881E17" w:rsidP="000E0D6E">
      <w:pPr>
        <w:pStyle w:val="ab"/>
        <w:tabs>
          <w:tab w:val="left" w:pos="1134"/>
          <w:tab w:val="left" w:pos="3686"/>
        </w:tabs>
        <w:jc w:val="both"/>
        <w:rPr>
          <w:lang w:val="uk-UA" w:eastAsia="zh-CN"/>
        </w:rPr>
      </w:pPr>
    </w:p>
    <w:p w14:paraId="311DEB4E" w14:textId="77777777" w:rsidR="008C3651" w:rsidRDefault="008C3651" w:rsidP="000E0D6E">
      <w:pPr>
        <w:pStyle w:val="ab"/>
        <w:tabs>
          <w:tab w:val="left" w:pos="1134"/>
          <w:tab w:val="left" w:pos="3686"/>
        </w:tabs>
        <w:jc w:val="both"/>
        <w:rPr>
          <w:lang w:val="uk-UA" w:eastAsia="zh-CN"/>
        </w:rPr>
      </w:pPr>
    </w:p>
    <w:p w14:paraId="12AFDDF2" w14:textId="77777777" w:rsidR="008C3651" w:rsidRDefault="008C3651" w:rsidP="000E0D6E">
      <w:pPr>
        <w:pStyle w:val="ab"/>
        <w:tabs>
          <w:tab w:val="left" w:pos="1134"/>
          <w:tab w:val="left" w:pos="3686"/>
        </w:tabs>
        <w:jc w:val="both"/>
        <w:rPr>
          <w:lang w:val="uk-UA" w:eastAsia="zh-CN"/>
        </w:rPr>
      </w:pPr>
    </w:p>
    <w:p w14:paraId="281A537D" w14:textId="77777777" w:rsidR="008C3651" w:rsidRDefault="008C3651" w:rsidP="000E0D6E">
      <w:pPr>
        <w:pStyle w:val="ab"/>
        <w:tabs>
          <w:tab w:val="left" w:pos="1134"/>
          <w:tab w:val="left" w:pos="3686"/>
        </w:tabs>
        <w:jc w:val="both"/>
        <w:rPr>
          <w:lang w:val="uk-UA" w:eastAsia="zh-CN"/>
        </w:rPr>
      </w:pPr>
    </w:p>
    <w:p w14:paraId="7E71B6FD" w14:textId="77777777" w:rsidR="008C3651" w:rsidRDefault="008C3651" w:rsidP="000E0D6E">
      <w:pPr>
        <w:pStyle w:val="ab"/>
        <w:tabs>
          <w:tab w:val="left" w:pos="1134"/>
          <w:tab w:val="left" w:pos="3686"/>
        </w:tabs>
        <w:jc w:val="both"/>
        <w:rPr>
          <w:lang w:val="uk-UA" w:eastAsia="zh-CN"/>
        </w:rPr>
      </w:pPr>
    </w:p>
    <w:p w14:paraId="0E42E5AF" w14:textId="77777777" w:rsidR="008C3651" w:rsidRDefault="008C3651" w:rsidP="000E0D6E">
      <w:pPr>
        <w:pStyle w:val="ab"/>
        <w:tabs>
          <w:tab w:val="left" w:pos="1134"/>
          <w:tab w:val="left" w:pos="3686"/>
        </w:tabs>
        <w:jc w:val="both"/>
        <w:rPr>
          <w:lang w:val="uk-UA" w:eastAsia="zh-CN"/>
        </w:rPr>
      </w:pPr>
    </w:p>
    <w:p w14:paraId="319B5784" w14:textId="77777777" w:rsidR="008C3651" w:rsidRDefault="008C3651" w:rsidP="000E0D6E">
      <w:pPr>
        <w:pStyle w:val="ab"/>
        <w:tabs>
          <w:tab w:val="left" w:pos="1134"/>
          <w:tab w:val="left" w:pos="3686"/>
        </w:tabs>
        <w:jc w:val="both"/>
        <w:rPr>
          <w:lang w:val="uk-UA" w:eastAsia="zh-CN"/>
        </w:rPr>
      </w:pPr>
    </w:p>
    <w:p w14:paraId="76188AEE" w14:textId="77777777" w:rsidR="00881E17" w:rsidRDefault="00881E17" w:rsidP="000E0D6E">
      <w:pPr>
        <w:pStyle w:val="ab"/>
        <w:tabs>
          <w:tab w:val="left" w:pos="1134"/>
          <w:tab w:val="left" w:pos="3686"/>
        </w:tabs>
        <w:jc w:val="both"/>
        <w:rPr>
          <w:lang w:val="uk-UA" w:eastAsia="zh-CN"/>
        </w:rPr>
      </w:pPr>
    </w:p>
    <w:p w14:paraId="23BD9A8B" w14:textId="77777777" w:rsidR="00F91688" w:rsidRDefault="00F91688" w:rsidP="000E0D6E">
      <w:pPr>
        <w:pStyle w:val="ab"/>
        <w:tabs>
          <w:tab w:val="left" w:pos="1134"/>
          <w:tab w:val="left" w:pos="3686"/>
        </w:tabs>
        <w:jc w:val="both"/>
        <w:rPr>
          <w:lang w:val="uk-UA" w:eastAsia="zh-CN"/>
        </w:rPr>
      </w:pPr>
    </w:p>
    <w:p w14:paraId="5A8566C8" w14:textId="77777777" w:rsidR="00F91688" w:rsidRDefault="00F91688" w:rsidP="000E0D6E">
      <w:pPr>
        <w:pStyle w:val="ab"/>
        <w:tabs>
          <w:tab w:val="left" w:pos="1134"/>
          <w:tab w:val="left" w:pos="3686"/>
        </w:tabs>
        <w:jc w:val="both"/>
        <w:rPr>
          <w:lang w:val="uk-UA" w:eastAsia="zh-CN"/>
        </w:rPr>
      </w:pPr>
    </w:p>
    <w:p w14:paraId="0296C3C1" w14:textId="77777777" w:rsidR="00F91688" w:rsidRDefault="00F91688" w:rsidP="000E0D6E">
      <w:pPr>
        <w:pStyle w:val="ab"/>
        <w:tabs>
          <w:tab w:val="left" w:pos="1134"/>
          <w:tab w:val="left" w:pos="3686"/>
        </w:tabs>
        <w:jc w:val="both"/>
        <w:rPr>
          <w:lang w:val="uk-UA" w:eastAsia="zh-CN"/>
        </w:rPr>
      </w:pPr>
    </w:p>
    <w:p w14:paraId="7AB0CAD6" w14:textId="77777777" w:rsidR="00F91688" w:rsidRDefault="00F91688" w:rsidP="000E0D6E">
      <w:pPr>
        <w:pStyle w:val="ab"/>
        <w:tabs>
          <w:tab w:val="left" w:pos="1134"/>
          <w:tab w:val="left" w:pos="3686"/>
        </w:tabs>
        <w:jc w:val="both"/>
        <w:rPr>
          <w:lang w:val="uk-UA" w:eastAsia="zh-CN"/>
        </w:rPr>
      </w:pPr>
    </w:p>
    <w:p w14:paraId="5D76E181" w14:textId="77777777" w:rsidR="00F91688" w:rsidRDefault="00F91688" w:rsidP="000E0D6E">
      <w:pPr>
        <w:pStyle w:val="ab"/>
        <w:tabs>
          <w:tab w:val="left" w:pos="1134"/>
          <w:tab w:val="left" w:pos="3686"/>
        </w:tabs>
        <w:jc w:val="both"/>
        <w:rPr>
          <w:lang w:val="uk-UA" w:eastAsia="zh-CN"/>
        </w:rPr>
        <w:sectPr w:rsidR="00F91688" w:rsidSect="000E0D6E">
          <w:pgSz w:w="11906" w:h="16838"/>
          <w:pgMar w:top="1134" w:right="567" w:bottom="1418" w:left="1701" w:header="709" w:footer="709" w:gutter="0"/>
          <w:pgNumType w:start="1"/>
          <w:cols w:space="708"/>
          <w:titlePg/>
          <w:docGrid w:linePitch="360"/>
        </w:sectPr>
      </w:pPr>
    </w:p>
    <w:p w14:paraId="4BCB5341" w14:textId="1A11A4BA" w:rsidR="00881E17" w:rsidRPr="00FD3A72" w:rsidRDefault="004E4206" w:rsidP="000E0D6E">
      <w:pPr>
        <w:tabs>
          <w:tab w:val="left" w:pos="710"/>
          <w:tab w:val="left" w:pos="1134"/>
          <w:tab w:val="left" w:pos="3686"/>
        </w:tabs>
        <w:jc w:val="center"/>
        <w:rPr>
          <w:rFonts w:eastAsia="Calibri" w:cs="Times New Roman"/>
          <w:lang w:val="uk-UA" w:eastAsia="en-US"/>
        </w:rPr>
      </w:pPr>
      <w:r>
        <w:rPr>
          <w:rFonts w:eastAsia="Calibri" w:cs="Times New Roman"/>
          <w:lang w:val="uk-UA" w:eastAsia="en-US"/>
        </w:rPr>
        <w:lastRenderedPageBreak/>
        <w:t xml:space="preserve">           </w:t>
      </w:r>
      <w:r w:rsidR="00881E17">
        <w:rPr>
          <w:rFonts w:eastAsia="Calibri" w:cs="Times New Roman"/>
          <w:lang w:val="uk-UA" w:eastAsia="en-US"/>
        </w:rPr>
        <w:t xml:space="preserve">                                                 </w:t>
      </w:r>
      <w:r>
        <w:rPr>
          <w:rFonts w:eastAsia="Calibri" w:cs="Times New Roman"/>
          <w:lang w:val="uk-UA" w:eastAsia="en-US"/>
        </w:rPr>
        <w:t xml:space="preserve">   </w:t>
      </w:r>
      <w:r w:rsidR="00881E17" w:rsidRPr="00FD3A72">
        <w:rPr>
          <w:rFonts w:eastAsia="Calibri" w:cs="Times New Roman"/>
          <w:lang w:val="uk-UA" w:eastAsia="en-US"/>
        </w:rPr>
        <w:t>Додаток</w:t>
      </w:r>
      <w:r>
        <w:rPr>
          <w:rFonts w:eastAsia="Calibri" w:cs="Times New Roman"/>
          <w:lang w:val="uk-UA" w:eastAsia="en-US"/>
        </w:rPr>
        <w:t xml:space="preserve"> 1</w:t>
      </w:r>
      <w:r w:rsidR="00881E17" w:rsidRPr="00FD3A72">
        <w:rPr>
          <w:rFonts w:eastAsia="Calibri" w:cs="Times New Roman"/>
          <w:lang w:val="uk-UA" w:eastAsia="en-US"/>
        </w:rPr>
        <w:t xml:space="preserve"> </w:t>
      </w:r>
    </w:p>
    <w:p w14:paraId="5245B862" w14:textId="77777777" w:rsidR="00881E17" w:rsidRPr="00FD3A72" w:rsidRDefault="00881E17" w:rsidP="000E0D6E">
      <w:pPr>
        <w:tabs>
          <w:tab w:val="left" w:pos="710"/>
          <w:tab w:val="left" w:pos="1134"/>
          <w:tab w:val="left" w:pos="3686"/>
        </w:tabs>
        <w:jc w:val="center"/>
        <w:rPr>
          <w:rFonts w:eastAsia="Calibri" w:cs="Times New Roman"/>
          <w:lang w:val="uk-UA" w:eastAsia="en-US"/>
        </w:rPr>
      </w:pPr>
      <w:r w:rsidRPr="00FD3A72">
        <w:rPr>
          <w:rFonts w:eastAsia="Calibri" w:cs="Times New Roman"/>
          <w:lang w:val="uk-UA" w:eastAsia="en-US"/>
        </w:rPr>
        <w:t xml:space="preserve">                                                                                        до рішення </w:t>
      </w:r>
      <w:r>
        <w:rPr>
          <w:rFonts w:eastAsia="Calibri" w:cs="Times New Roman"/>
          <w:lang w:val="uk-UA" w:eastAsia="en-US"/>
        </w:rPr>
        <w:t>міської ради</w:t>
      </w:r>
    </w:p>
    <w:p w14:paraId="57BF7B4A" w14:textId="77777777" w:rsidR="00881E17" w:rsidRPr="00FD3A72" w:rsidRDefault="00881E17" w:rsidP="000E0D6E">
      <w:pPr>
        <w:tabs>
          <w:tab w:val="left" w:pos="710"/>
          <w:tab w:val="left" w:pos="1134"/>
          <w:tab w:val="left" w:pos="3686"/>
          <w:tab w:val="left" w:pos="6237"/>
        </w:tabs>
        <w:jc w:val="center"/>
        <w:rPr>
          <w:rFonts w:eastAsia="Calibri" w:cs="Times New Roman"/>
          <w:lang w:val="uk-UA" w:eastAsia="en-US"/>
        </w:rPr>
      </w:pPr>
      <w:r>
        <w:rPr>
          <w:rFonts w:eastAsia="Calibri" w:cs="Times New Roman"/>
          <w:lang w:val="uk-UA" w:eastAsia="en-US"/>
        </w:rPr>
        <w:t xml:space="preserve">                                                                                </w:t>
      </w:r>
      <w:r w:rsidRPr="00FD3A72">
        <w:rPr>
          <w:rFonts w:eastAsia="Calibri" w:cs="Times New Roman"/>
          <w:lang w:val="uk-UA" w:eastAsia="en-US"/>
        </w:rPr>
        <w:t>від_____ № ______</w:t>
      </w:r>
    </w:p>
    <w:p w14:paraId="685E23C7" w14:textId="67E9B11A" w:rsidR="00881E17" w:rsidRDefault="00881E17" w:rsidP="000E0D6E">
      <w:pPr>
        <w:pStyle w:val="ab"/>
        <w:tabs>
          <w:tab w:val="left" w:pos="3686"/>
          <w:tab w:val="left" w:pos="6420"/>
        </w:tabs>
        <w:jc w:val="both"/>
        <w:rPr>
          <w:lang w:val="uk-UA" w:eastAsia="zh-CN"/>
        </w:rPr>
      </w:pPr>
    </w:p>
    <w:p w14:paraId="619AF5D4" w14:textId="77777777" w:rsidR="00881E17" w:rsidRDefault="00881E17" w:rsidP="000E0D6E">
      <w:pPr>
        <w:pStyle w:val="ab"/>
        <w:tabs>
          <w:tab w:val="left" w:pos="1134"/>
          <w:tab w:val="left" w:pos="3686"/>
        </w:tabs>
        <w:jc w:val="both"/>
        <w:rPr>
          <w:lang w:val="uk-UA" w:eastAsia="zh-CN"/>
        </w:rPr>
      </w:pPr>
    </w:p>
    <w:p w14:paraId="31431404" w14:textId="77777777" w:rsidR="000910A1" w:rsidRPr="000910A1" w:rsidRDefault="000910A1" w:rsidP="000E0D6E">
      <w:pPr>
        <w:tabs>
          <w:tab w:val="left" w:pos="3686"/>
        </w:tabs>
        <w:spacing w:after="200" w:line="276" w:lineRule="auto"/>
        <w:jc w:val="center"/>
        <w:rPr>
          <w:rFonts w:ascii="Arial" w:eastAsia="Arial" w:hAnsi="Arial" w:cs="Arial"/>
          <w:noProof/>
          <w:sz w:val="22"/>
          <w:szCs w:val="22"/>
          <w:lang w:val="uk-UA" w:eastAsia="en-US"/>
        </w:rPr>
      </w:pPr>
      <w:bookmarkStart w:id="0" w:name="_Hlk34755166"/>
    </w:p>
    <w:p w14:paraId="7563A8D4" w14:textId="77777777" w:rsidR="000910A1" w:rsidRPr="000910A1" w:rsidRDefault="000910A1" w:rsidP="000E0D6E">
      <w:pPr>
        <w:tabs>
          <w:tab w:val="left" w:pos="3686"/>
        </w:tabs>
        <w:spacing w:after="200" w:line="276" w:lineRule="auto"/>
        <w:jc w:val="center"/>
        <w:rPr>
          <w:rFonts w:ascii="Arial" w:eastAsia="Arial" w:hAnsi="Arial" w:cs="Arial"/>
          <w:noProof/>
          <w:sz w:val="22"/>
          <w:szCs w:val="22"/>
          <w:lang w:val="uk-UA" w:eastAsia="en-US"/>
        </w:rPr>
      </w:pPr>
      <w:r w:rsidRPr="000910A1">
        <w:rPr>
          <w:rFonts w:ascii="Arial" w:eastAsia="Arial" w:hAnsi="Arial" w:cs="Arial"/>
          <w:noProof/>
          <w:sz w:val="22"/>
          <w:szCs w:val="22"/>
          <w:lang w:val="uk-UA" w:eastAsia="uk-UA"/>
        </w:rPr>
        <w:drawing>
          <wp:inline distT="0" distB="0" distL="0" distR="0" wp14:anchorId="2C56FFF9" wp14:editId="20A6B70B">
            <wp:extent cx="1685925" cy="2095500"/>
            <wp:effectExtent l="0" t="0" r="0" b="0"/>
            <wp:docPr id="1724633084" name="Рисунок 1" descr="Зображення, що містить нашивка, емблема, корона, значок&#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633084" name="Рисунок 1" descr="Зображення, що містить нашивка, емблема, корона, значок&#10;&#10;Автоматично згенерований опис"/>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85925" cy="2095500"/>
                    </a:xfrm>
                    <a:prstGeom prst="rect">
                      <a:avLst/>
                    </a:prstGeom>
                    <a:noFill/>
                  </pic:spPr>
                </pic:pic>
              </a:graphicData>
            </a:graphic>
          </wp:inline>
        </w:drawing>
      </w:r>
    </w:p>
    <w:p w14:paraId="0B50C2E2" w14:textId="77777777" w:rsidR="000910A1" w:rsidRPr="000910A1" w:rsidRDefault="000910A1" w:rsidP="000E0D6E">
      <w:pPr>
        <w:tabs>
          <w:tab w:val="left" w:pos="3686"/>
        </w:tabs>
        <w:spacing w:after="200" w:line="276" w:lineRule="auto"/>
        <w:jc w:val="center"/>
        <w:rPr>
          <w:rFonts w:ascii="Arial" w:eastAsia="Arial" w:hAnsi="Arial" w:cs="Arial"/>
          <w:noProof/>
          <w:sz w:val="22"/>
          <w:szCs w:val="22"/>
          <w:lang w:val="uk-UA" w:eastAsia="en-US"/>
        </w:rPr>
      </w:pPr>
    </w:p>
    <w:p w14:paraId="345100F0" w14:textId="061F2DFB" w:rsidR="000910A1" w:rsidRPr="0032255B" w:rsidRDefault="000910A1" w:rsidP="000E0D6E">
      <w:pPr>
        <w:tabs>
          <w:tab w:val="left" w:pos="3686"/>
        </w:tabs>
        <w:jc w:val="center"/>
        <w:rPr>
          <w:rFonts w:eastAsia="Arial" w:cs="Times New Roman"/>
          <w:b/>
          <w:bCs/>
          <w:sz w:val="44"/>
          <w:szCs w:val="44"/>
          <w:lang w:val="uk-UA" w:eastAsia="en-US"/>
        </w:rPr>
      </w:pPr>
      <w:r w:rsidRPr="0032255B">
        <w:rPr>
          <w:rFonts w:eastAsia="Arial" w:cs="Times New Roman"/>
          <w:b/>
          <w:bCs/>
          <w:sz w:val="44"/>
          <w:szCs w:val="44"/>
          <w:lang w:val="uk-UA" w:eastAsia="en-US"/>
        </w:rPr>
        <w:t xml:space="preserve">План заходів на 2025-2027 роки </w:t>
      </w:r>
    </w:p>
    <w:p w14:paraId="229DD0CE" w14:textId="77777777" w:rsidR="000910A1" w:rsidRPr="0032255B" w:rsidRDefault="000910A1" w:rsidP="000E0D6E">
      <w:pPr>
        <w:tabs>
          <w:tab w:val="left" w:pos="3686"/>
        </w:tabs>
        <w:jc w:val="center"/>
        <w:rPr>
          <w:rFonts w:eastAsia="Arial" w:cs="Times New Roman"/>
          <w:b/>
          <w:bCs/>
          <w:sz w:val="44"/>
          <w:szCs w:val="44"/>
          <w:lang w:val="uk-UA" w:eastAsia="en-US"/>
        </w:rPr>
      </w:pPr>
      <w:r w:rsidRPr="0032255B">
        <w:rPr>
          <w:rFonts w:eastAsia="Arial" w:cs="Times New Roman"/>
          <w:b/>
          <w:bCs/>
          <w:sz w:val="44"/>
          <w:szCs w:val="44"/>
          <w:lang w:val="uk-UA" w:eastAsia="en-US"/>
        </w:rPr>
        <w:t xml:space="preserve">з реалізації Стратегії розвитку </w:t>
      </w:r>
    </w:p>
    <w:p w14:paraId="1B602B9B" w14:textId="77777777" w:rsidR="000910A1" w:rsidRPr="0032255B" w:rsidRDefault="000910A1" w:rsidP="000E0D6E">
      <w:pPr>
        <w:tabs>
          <w:tab w:val="left" w:pos="3686"/>
        </w:tabs>
        <w:jc w:val="center"/>
        <w:rPr>
          <w:rFonts w:eastAsia="Arial" w:cs="Times New Roman"/>
          <w:b/>
          <w:bCs/>
          <w:sz w:val="44"/>
          <w:szCs w:val="44"/>
          <w:lang w:val="uk-UA" w:eastAsia="en-US"/>
        </w:rPr>
      </w:pPr>
      <w:r w:rsidRPr="0032255B">
        <w:rPr>
          <w:rFonts w:eastAsia="Arial" w:cs="Times New Roman"/>
          <w:b/>
          <w:bCs/>
          <w:sz w:val="44"/>
          <w:szCs w:val="44"/>
          <w:lang w:val="uk-UA" w:eastAsia="en-US"/>
        </w:rPr>
        <w:t xml:space="preserve">Білгород-Дністровської міської територіальної громади </w:t>
      </w:r>
    </w:p>
    <w:p w14:paraId="537598B2" w14:textId="77777777" w:rsidR="000910A1" w:rsidRPr="0032255B" w:rsidRDefault="000910A1" w:rsidP="000E0D6E">
      <w:pPr>
        <w:tabs>
          <w:tab w:val="left" w:pos="3686"/>
        </w:tabs>
        <w:jc w:val="center"/>
        <w:rPr>
          <w:rFonts w:eastAsia="Arial" w:cs="Times New Roman"/>
          <w:b/>
          <w:bCs/>
          <w:sz w:val="44"/>
          <w:szCs w:val="44"/>
          <w:lang w:val="uk-UA" w:eastAsia="en-US"/>
        </w:rPr>
      </w:pPr>
      <w:r w:rsidRPr="0032255B">
        <w:rPr>
          <w:rFonts w:eastAsia="Arial" w:cs="Times New Roman"/>
          <w:b/>
          <w:bCs/>
          <w:sz w:val="44"/>
          <w:szCs w:val="44"/>
          <w:lang w:val="uk-UA" w:eastAsia="en-US"/>
        </w:rPr>
        <w:t>на період до 2027 року</w:t>
      </w:r>
    </w:p>
    <w:p w14:paraId="616FD820" w14:textId="6873264C" w:rsidR="000910A1" w:rsidRPr="00135115" w:rsidRDefault="000910A1" w:rsidP="000E0D6E">
      <w:pPr>
        <w:tabs>
          <w:tab w:val="left" w:pos="3686"/>
        </w:tabs>
        <w:spacing w:after="200" w:line="276" w:lineRule="auto"/>
        <w:jc w:val="center"/>
        <w:rPr>
          <w:rFonts w:eastAsia="Arial" w:cs="Times New Roman"/>
          <w:sz w:val="44"/>
          <w:szCs w:val="44"/>
          <w:lang w:val="uk-UA" w:eastAsia="en-US"/>
        </w:rPr>
      </w:pPr>
      <w:r w:rsidRPr="00135115">
        <w:rPr>
          <w:rFonts w:eastAsia="Arial" w:cs="Times New Roman"/>
          <w:sz w:val="44"/>
          <w:szCs w:val="44"/>
          <w:lang w:val="uk-UA" w:eastAsia="en-US"/>
        </w:rPr>
        <w:t>(у новій редакції)</w:t>
      </w:r>
    </w:p>
    <w:p w14:paraId="1AC3404F" w14:textId="77777777" w:rsidR="000910A1" w:rsidRPr="000910A1" w:rsidRDefault="000910A1" w:rsidP="000E0D6E">
      <w:pPr>
        <w:tabs>
          <w:tab w:val="left" w:pos="3686"/>
        </w:tabs>
        <w:spacing w:after="200" w:line="276" w:lineRule="auto"/>
        <w:jc w:val="center"/>
        <w:rPr>
          <w:rFonts w:ascii="Arial" w:eastAsia="Arial" w:hAnsi="Arial" w:cs="Arial"/>
          <w:sz w:val="28"/>
          <w:szCs w:val="28"/>
          <w:lang w:val="uk-UA" w:eastAsia="en-US"/>
        </w:rPr>
      </w:pPr>
    </w:p>
    <w:p w14:paraId="4F86D3C4" w14:textId="77777777" w:rsidR="000910A1" w:rsidRDefault="000910A1" w:rsidP="000E0D6E">
      <w:pPr>
        <w:tabs>
          <w:tab w:val="left" w:pos="3686"/>
        </w:tabs>
        <w:spacing w:after="200" w:line="276" w:lineRule="auto"/>
        <w:jc w:val="center"/>
        <w:rPr>
          <w:rFonts w:ascii="Arial" w:eastAsia="Arial" w:hAnsi="Arial" w:cs="Arial"/>
          <w:sz w:val="28"/>
          <w:szCs w:val="28"/>
          <w:lang w:val="uk-UA" w:eastAsia="en-US"/>
        </w:rPr>
      </w:pPr>
    </w:p>
    <w:p w14:paraId="5AFCAC3F" w14:textId="77777777" w:rsidR="000910A1" w:rsidRDefault="000910A1" w:rsidP="000E0D6E">
      <w:pPr>
        <w:tabs>
          <w:tab w:val="left" w:pos="3686"/>
        </w:tabs>
        <w:spacing w:after="200" w:line="276" w:lineRule="auto"/>
        <w:jc w:val="center"/>
        <w:rPr>
          <w:rFonts w:ascii="Arial" w:eastAsia="Arial" w:hAnsi="Arial" w:cs="Arial"/>
          <w:sz w:val="28"/>
          <w:szCs w:val="28"/>
          <w:lang w:val="uk-UA" w:eastAsia="en-US"/>
        </w:rPr>
      </w:pPr>
    </w:p>
    <w:p w14:paraId="12A207F7" w14:textId="77777777" w:rsidR="000910A1" w:rsidRDefault="000910A1" w:rsidP="000E0D6E">
      <w:pPr>
        <w:tabs>
          <w:tab w:val="left" w:pos="3686"/>
        </w:tabs>
        <w:spacing w:after="200" w:line="276" w:lineRule="auto"/>
        <w:jc w:val="center"/>
        <w:rPr>
          <w:rFonts w:ascii="Arial" w:eastAsia="Arial" w:hAnsi="Arial" w:cs="Arial"/>
          <w:sz w:val="28"/>
          <w:szCs w:val="28"/>
          <w:lang w:val="uk-UA" w:eastAsia="en-US"/>
        </w:rPr>
      </w:pPr>
    </w:p>
    <w:p w14:paraId="5A70D1BB" w14:textId="77777777" w:rsidR="000910A1" w:rsidRDefault="000910A1" w:rsidP="000E0D6E">
      <w:pPr>
        <w:tabs>
          <w:tab w:val="left" w:pos="3686"/>
        </w:tabs>
        <w:spacing w:after="200" w:line="276" w:lineRule="auto"/>
        <w:jc w:val="center"/>
        <w:rPr>
          <w:rFonts w:ascii="Arial" w:eastAsia="Arial" w:hAnsi="Arial" w:cs="Arial"/>
          <w:sz w:val="28"/>
          <w:szCs w:val="28"/>
          <w:lang w:val="uk-UA" w:eastAsia="en-US"/>
        </w:rPr>
      </w:pPr>
    </w:p>
    <w:p w14:paraId="6D0EF9D3" w14:textId="77777777" w:rsidR="000910A1" w:rsidRDefault="000910A1" w:rsidP="000E0D6E">
      <w:pPr>
        <w:tabs>
          <w:tab w:val="left" w:pos="3686"/>
        </w:tabs>
        <w:spacing w:after="200" w:line="276" w:lineRule="auto"/>
        <w:jc w:val="center"/>
        <w:rPr>
          <w:rFonts w:ascii="Arial" w:eastAsia="Arial" w:hAnsi="Arial" w:cs="Arial"/>
          <w:sz w:val="28"/>
          <w:szCs w:val="28"/>
          <w:lang w:val="uk-UA" w:eastAsia="en-US"/>
        </w:rPr>
      </w:pPr>
    </w:p>
    <w:p w14:paraId="06DB8607" w14:textId="77777777" w:rsidR="008966E3" w:rsidRDefault="008966E3" w:rsidP="000E0D6E">
      <w:pPr>
        <w:tabs>
          <w:tab w:val="left" w:pos="3686"/>
          <w:tab w:val="left" w:pos="3818"/>
          <w:tab w:val="center" w:pos="5032"/>
        </w:tabs>
        <w:spacing w:after="200" w:line="276" w:lineRule="auto"/>
        <w:jc w:val="center"/>
        <w:rPr>
          <w:rFonts w:eastAsia="Arial" w:cs="Times New Roman"/>
          <w:sz w:val="28"/>
          <w:szCs w:val="28"/>
          <w:lang w:val="uk-UA" w:eastAsia="en-US"/>
        </w:rPr>
      </w:pPr>
    </w:p>
    <w:p w14:paraId="67DC473A" w14:textId="77777777" w:rsidR="008966E3" w:rsidRDefault="008966E3" w:rsidP="000E0D6E">
      <w:pPr>
        <w:tabs>
          <w:tab w:val="left" w:pos="3686"/>
          <w:tab w:val="left" w:pos="3818"/>
          <w:tab w:val="center" w:pos="5032"/>
        </w:tabs>
        <w:spacing w:after="200" w:line="276" w:lineRule="auto"/>
        <w:jc w:val="center"/>
        <w:rPr>
          <w:rFonts w:eastAsia="Arial" w:cs="Times New Roman"/>
          <w:sz w:val="28"/>
          <w:szCs w:val="28"/>
          <w:lang w:val="uk-UA" w:eastAsia="en-US"/>
        </w:rPr>
      </w:pPr>
    </w:p>
    <w:p w14:paraId="0276E178" w14:textId="2EB16E2C" w:rsidR="000910A1" w:rsidRPr="00135115" w:rsidRDefault="000910A1" w:rsidP="000E0D6E">
      <w:pPr>
        <w:tabs>
          <w:tab w:val="left" w:pos="3686"/>
          <w:tab w:val="left" w:pos="3818"/>
          <w:tab w:val="center" w:pos="5032"/>
        </w:tabs>
        <w:spacing w:after="200" w:line="276" w:lineRule="auto"/>
        <w:jc w:val="center"/>
        <w:rPr>
          <w:rFonts w:eastAsia="Arial" w:cs="Times New Roman"/>
          <w:sz w:val="28"/>
          <w:szCs w:val="28"/>
          <w:lang w:val="uk-UA" w:eastAsia="en-US"/>
        </w:rPr>
      </w:pPr>
      <w:r w:rsidRPr="00135115">
        <w:rPr>
          <w:rFonts w:eastAsia="Arial" w:cs="Times New Roman"/>
          <w:sz w:val="28"/>
          <w:szCs w:val="28"/>
          <w:lang w:val="uk-UA" w:eastAsia="en-US"/>
        </w:rPr>
        <w:t>2026 рік</w:t>
      </w:r>
    </w:p>
    <w:p w14:paraId="17017070" w14:textId="0DE01B05" w:rsidR="000910A1" w:rsidRPr="004E4206" w:rsidRDefault="000910A1" w:rsidP="000E0D6E">
      <w:pPr>
        <w:tabs>
          <w:tab w:val="left" w:pos="3686"/>
          <w:tab w:val="left" w:pos="15309"/>
        </w:tabs>
        <w:spacing w:line="276" w:lineRule="auto"/>
        <w:jc w:val="center"/>
        <w:rPr>
          <w:rFonts w:eastAsia="Arial" w:cs="Times New Roman"/>
          <w:bCs/>
          <w:sz w:val="26"/>
          <w:szCs w:val="26"/>
          <w:lang w:val="uk-UA" w:eastAsia="en-US"/>
        </w:rPr>
      </w:pPr>
      <w:bookmarkStart w:id="1" w:name="_Toc291842805"/>
      <w:bookmarkStart w:id="2" w:name="_Toc436423057"/>
      <w:bookmarkEnd w:id="0"/>
      <w:r w:rsidRPr="004E4206">
        <w:rPr>
          <w:rFonts w:eastAsia="Arial" w:cs="Times New Roman"/>
          <w:bCs/>
          <w:sz w:val="26"/>
          <w:szCs w:val="26"/>
          <w:lang w:val="uk-UA" w:eastAsia="en-US"/>
        </w:rPr>
        <w:lastRenderedPageBreak/>
        <w:t>ЗМІСТ</w:t>
      </w:r>
    </w:p>
    <w:p w14:paraId="6A2959CF" w14:textId="77777777" w:rsidR="00A75AAE" w:rsidRPr="004E4206" w:rsidRDefault="00A75AAE" w:rsidP="000E0D6E">
      <w:pPr>
        <w:tabs>
          <w:tab w:val="left" w:pos="3686"/>
          <w:tab w:val="left" w:pos="15309"/>
        </w:tabs>
        <w:spacing w:line="276" w:lineRule="auto"/>
        <w:jc w:val="center"/>
        <w:rPr>
          <w:rFonts w:eastAsia="Arial" w:cs="Times New Roman"/>
          <w:bCs/>
          <w:sz w:val="26"/>
          <w:szCs w:val="26"/>
          <w:lang w:val="uk-UA" w:eastAsia="en-US"/>
        </w:rPr>
      </w:pPr>
    </w:p>
    <w:p w14:paraId="2D433EAC" w14:textId="7D68A8F8" w:rsidR="000910A1" w:rsidRPr="004E4206" w:rsidRDefault="000910A1" w:rsidP="000E0D6E">
      <w:pPr>
        <w:keepNext/>
        <w:tabs>
          <w:tab w:val="left" w:pos="1134"/>
          <w:tab w:val="left" w:pos="2694"/>
          <w:tab w:val="left" w:pos="3686"/>
          <w:tab w:val="left" w:pos="14601"/>
        </w:tabs>
        <w:spacing w:before="120"/>
        <w:rPr>
          <w:rFonts w:eastAsia="Times New Roman" w:cs="Times New Roman"/>
          <w:bCs/>
          <w:noProof/>
          <w:kern w:val="2"/>
          <w:sz w:val="26"/>
          <w:szCs w:val="26"/>
          <w:lang w:val="uk-UA" w:eastAsia="uk-UA"/>
          <w14:ligatures w14:val="standardContextual"/>
        </w:rPr>
      </w:pPr>
      <w:r w:rsidRPr="004E4206">
        <w:rPr>
          <w:rFonts w:eastAsia="Calibri" w:cs="Times New Roman"/>
          <w:bCs/>
          <w:caps/>
          <w:noProof/>
          <w:sz w:val="26"/>
          <w:szCs w:val="26"/>
          <w:lang w:val="en-US" w:eastAsia="en-US"/>
        </w:rPr>
        <w:fldChar w:fldCharType="begin"/>
      </w:r>
      <w:r w:rsidRPr="004E4206">
        <w:rPr>
          <w:rFonts w:eastAsia="Calibri" w:cs="Times New Roman"/>
          <w:bCs/>
          <w:caps/>
          <w:noProof/>
          <w:sz w:val="26"/>
          <w:szCs w:val="26"/>
          <w:lang w:eastAsia="en-US"/>
        </w:rPr>
        <w:instrText xml:space="preserve"> </w:instrText>
      </w:r>
      <w:r w:rsidRPr="004E4206">
        <w:rPr>
          <w:rFonts w:eastAsia="Calibri" w:cs="Times New Roman"/>
          <w:bCs/>
          <w:caps/>
          <w:noProof/>
          <w:sz w:val="26"/>
          <w:szCs w:val="26"/>
          <w:lang w:val="en-US" w:eastAsia="en-US"/>
        </w:rPr>
        <w:instrText>TOC</w:instrText>
      </w:r>
      <w:r w:rsidRPr="004E4206">
        <w:rPr>
          <w:rFonts w:eastAsia="Calibri" w:cs="Times New Roman"/>
          <w:bCs/>
          <w:caps/>
          <w:noProof/>
          <w:sz w:val="26"/>
          <w:szCs w:val="26"/>
          <w:lang w:eastAsia="en-US"/>
        </w:rPr>
        <w:instrText xml:space="preserve"> \</w:instrText>
      </w:r>
      <w:r w:rsidRPr="004E4206">
        <w:rPr>
          <w:rFonts w:eastAsia="Calibri" w:cs="Times New Roman"/>
          <w:bCs/>
          <w:caps/>
          <w:noProof/>
          <w:sz w:val="26"/>
          <w:szCs w:val="26"/>
          <w:lang w:val="en-US" w:eastAsia="en-US"/>
        </w:rPr>
        <w:instrText>o</w:instrText>
      </w:r>
      <w:r w:rsidRPr="004E4206">
        <w:rPr>
          <w:rFonts w:eastAsia="Calibri" w:cs="Times New Roman"/>
          <w:bCs/>
          <w:caps/>
          <w:noProof/>
          <w:sz w:val="26"/>
          <w:szCs w:val="26"/>
          <w:lang w:eastAsia="en-US"/>
        </w:rPr>
        <w:instrText xml:space="preserve"> "1-3" \</w:instrText>
      </w:r>
      <w:r w:rsidRPr="004E4206">
        <w:rPr>
          <w:rFonts w:eastAsia="Calibri" w:cs="Times New Roman"/>
          <w:bCs/>
          <w:caps/>
          <w:noProof/>
          <w:sz w:val="26"/>
          <w:szCs w:val="26"/>
          <w:lang w:val="en-US" w:eastAsia="en-US"/>
        </w:rPr>
        <w:instrText>h</w:instrText>
      </w:r>
      <w:r w:rsidRPr="004E4206">
        <w:rPr>
          <w:rFonts w:eastAsia="Calibri" w:cs="Times New Roman"/>
          <w:bCs/>
          <w:caps/>
          <w:noProof/>
          <w:sz w:val="26"/>
          <w:szCs w:val="26"/>
          <w:lang w:eastAsia="en-US"/>
        </w:rPr>
        <w:instrText xml:space="preserve"> \</w:instrText>
      </w:r>
      <w:r w:rsidRPr="004E4206">
        <w:rPr>
          <w:rFonts w:eastAsia="Calibri" w:cs="Times New Roman"/>
          <w:bCs/>
          <w:caps/>
          <w:noProof/>
          <w:sz w:val="26"/>
          <w:szCs w:val="26"/>
          <w:lang w:val="en-US" w:eastAsia="en-US"/>
        </w:rPr>
        <w:instrText>z</w:instrText>
      </w:r>
      <w:r w:rsidRPr="004E4206">
        <w:rPr>
          <w:rFonts w:eastAsia="Calibri" w:cs="Times New Roman"/>
          <w:bCs/>
          <w:caps/>
          <w:noProof/>
          <w:sz w:val="26"/>
          <w:szCs w:val="26"/>
          <w:lang w:eastAsia="en-US"/>
        </w:rPr>
        <w:instrText xml:space="preserve"> \</w:instrText>
      </w:r>
      <w:r w:rsidRPr="004E4206">
        <w:rPr>
          <w:rFonts w:eastAsia="Calibri" w:cs="Times New Roman"/>
          <w:bCs/>
          <w:caps/>
          <w:noProof/>
          <w:sz w:val="26"/>
          <w:szCs w:val="26"/>
          <w:lang w:val="en-US" w:eastAsia="en-US"/>
        </w:rPr>
        <w:instrText>u</w:instrText>
      </w:r>
      <w:r w:rsidRPr="004E4206">
        <w:rPr>
          <w:rFonts w:eastAsia="Calibri" w:cs="Times New Roman"/>
          <w:bCs/>
          <w:caps/>
          <w:noProof/>
          <w:sz w:val="26"/>
          <w:szCs w:val="26"/>
          <w:lang w:eastAsia="en-US"/>
        </w:rPr>
        <w:instrText xml:space="preserve"> </w:instrText>
      </w:r>
      <w:r w:rsidRPr="004E4206">
        <w:rPr>
          <w:rFonts w:eastAsia="Calibri" w:cs="Times New Roman"/>
          <w:bCs/>
          <w:caps/>
          <w:noProof/>
          <w:sz w:val="26"/>
          <w:szCs w:val="26"/>
          <w:lang w:val="en-US" w:eastAsia="en-US"/>
        </w:rPr>
        <w:fldChar w:fldCharType="separate"/>
      </w:r>
      <w:hyperlink w:anchor="_Toc190356621" w:history="1">
        <w:r w:rsidRPr="004E4206">
          <w:rPr>
            <w:rFonts w:eastAsia="Calibri" w:cs="Times New Roman"/>
            <w:bCs/>
            <w:caps/>
            <w:noProof/>
            <w:kern w:val="32"/>
            <w:sz w:val="26"/>
            <w:szCs w:val="26"/>
            <w:lang w:val="uk-UA"/>
          </w:rPr>
          <w:t>1. Програми, проєкти і заходи ……</w:t>
        </w:r>
        <w:r w:rsidR="00697AC3" w:rsidRPr="004E4206">
          <w:rPr>
            <w:rFonts w:eastAsia="Calibri" w:cs="Times New Roman"/>
            <w:bCs/>
            <w:caps/>
            <w:noProof/>
            <w:kern w:val="32"/>
            <w:sz w:val="26"/>
            <w:szCs w:val="26"/>
            <w:lang w:val="uk-UA"/>
          </w:rPr>
          <w:t>…………………………</w:t>
        </w:r>
        <w:r w:rsidR="004E4206">
          <w:rPr>
            <w:rFonts w:eastAsia="Calibri" w:cs="Times New Roman"/>
            <w:bCs/>
            <w:caps/>
            <w:noProof/>
            <w:kern w:val="32"/>
            <w:sz w:val="26"/>
            <w:szCs w:val="26"/>
            <w:lang w:val="uk-UA"/>
          </w:rPr>
          <w:t>……..</w:t>
        </w:r>
        <w:r w:rsidR="00697AC3" w:rsidRPr="004E4206">
          <w:rPr>
            <w:rFonts w:eastAsia="Calibri" w:cs="Times New Roman"/>
            <w:bCs/>
            <w:caps/>
            <w:noProof/>
            <w:kern w:val="32"/>
            <w:sz w:val="26"/>
            <w:szCs w:val="26"/>
            <w:lang w:val="uk-UA"/>
          </w:rPr>
          <w:t>………</w:t>
        </w:r>
        <w:r w:rsidR="004E4206">
          <w:rPr>
            <w:rFonts w:eastAsia="Calibri" w:cs="Times New Roman"/>
            <w:bCs/>
            <w:caps/>
            <w:noProof/>
            <w:kern w:val="32"/>
            <w:sz w:val="26"/>
            <w:szCs w:val="26"/>
            <w:lang w:val="uk-UA"/>
          </w:rPr>
          <w:t>.</w:t>
        </w:r>
        <w:r w:rsidR="00697AC3" w:rsidRPr="004E4206">
          <w:rPr>
            <w:rFonts w:eastAsia="Calibri" w:cs="Times New Roman"/>
            <w:bCs/>
            <w:caps/>
            <w:noProof/>
            <w:kern w:val="32"/>
            <w:sz w:val="26"/>
            <w:szCs w:val="26"/>
            <w:lang w:val="uk-UA"/>
          </w:rPr>
          <w:t>….</w:t>
        </w:r>
        <w:r w:rsidRPr="004E4206">
          <w:rPr>
            <w:rFonts w:eastAsia="Calibri" w:cs="Times New Roman"/>
            <w:bCs/>
            <w:caps/>
            <w:noProof/>
            <w:kern w:val="32"/>
            <w:sz w:val="26"/>
            <w:szCs w:val="26"/>
            <w:lang w:val="uk-UA"/>
          </w:rPr>
          <w:t xml:space="preserve">  </w:t>
        </w:r>
      </w:hyperlink>
      <w:r w:rsidR="00554840" w:rsidRPr="004E4206">
        <w:rPr>
          <w:rFonts w:eastAsia="Calibri" w:cs="Times New Roman"/>
          <w:bCs/>
          <w:caps/>
          <w:noProof/>
          <w:sz w:val="26"/>
          <w:szCs w:val="26"/>
          <w:lang w:val="uk-UA" w:eastAsia="en-US"/>
        </w:rPr>
        <w:t>5</w:t>
      </w:r>
    </w:p>
    <w:p w14:paraId="07C818FD" w14:textId="6E3EE1C8" w:rsidR="000910A1" w:rsidRPr="004E4206" w:rsidRDefault="000910A1" w:rsidP="000E0D6E">
      <w:pPr>
        <w:keepNext/>
        <w:tabs>
          <w:tab w:val="left" w:pos="1134"/>
          <w:tab w:val="left" w:pos="2694"/>
          <w:tab w:val="left" w:pos="3686"/>
          <w:tab w:val="left" w:pos="14601"/>
        </w:tabs>
        <w:spacing w:before="120"/>
        <w:rPr>
          <w:rFonts w:eastAsia="Times New Roman" w:cs="Times New Roman"/>
          <w:bCs/>
          <w:noProof/>
          <w:kern w:val="2"/>
          <w:sz w:val="26"/>
          <w:szCs w:val="26"/>
          <w:lang w:val="uk-UA" w:eastAsia="uk-UA"/>
          <w14:ligatures w14:val="standardContextual"/>
        </w:rPr>
      </w:pPr>
      <w:hyperlink w:anchor="_Toc190356622" w:history="1">
        <w:r w:rsidRPr="004E4206">
          <w:rPr>
            <w:rFonts w:eastAsia="Calibri" w:cs="Times New Roman"/>
            <w:bCs/>
            <w:caps/>
            <w:noProof/>
            <w:kern w:val="32"/>
            <w:sz w:val="26"/>
            <w:szCs w:val="26"/>
            <w:lang w:val="uk-UA"/>
          </w:rPr>
          <w:t>2. Фінансове забезпечення реалізації Стратегії та Плану заходів ……</w:t>
        </w:r>
        <w:r w:rsidR="00697AC3" w:rsidRPr="004E4206">
          <w:rPr>
            <w:rFonts w:eastAsia="Calibri" w:cs="Times New Roman"/>
            <w:bCs/>
            <w:caps/>
            <w:noProof/>
            <w:kern w:val="32"/>
            <w:sz w:val="26"/>
            <w:szCs w:val="26"/>
            <w:lang w:val="uk-UA"/>
          </w:rPr>
          <w:t>…………………………………………………………………</w:t>
        </w:r>
        <w:r w:rsidR="004E4206">
          <w:rPr>
            <w:rFonts w:eastAsia="Calibri" w:cs="Times New Roman"/>
            <w:bCs/>
            <w:caps/>
            <w:noProof/>
            <w:kern w:val="32"/>
            <w:sz w:val="26"/>
            <w:szCs w:val="26"/>
            <w:lang w:val="uk-UA"/>
          </w:rPr>
          <w:t>…………………..</w:t>
        </w:r>
        <w:r w:rsidR="00697AC3" w:rsidRPr="004E4206">
          <w:rPr>
            <w:rFonts w:eastAsia="Calibri" w:cs="Times New Roman"/>
            <w:bCs/>
            <w:caps/>
            <w:noProof/>
            <w:kern w:val="32"/>
            <w:sz w:val="26"/>
            <w:szCs w:val="26"/>
            <w:lang w:val="uk-UA"/>
          </w:rPr>
          <w:t xml:space="preserve">…. </w:t>
        </w:r>
        <w:r w:rsidR="00554840" w:rsidRPr="004E4206">
          <w:rPr>
            <w:rFonts w:eastAsia="Calibri" w:cs="Times New Roman"/>
            <w:bCs/>
            <w:caps/>
            <w:noProof/>
            <w:kern w:val="32"/>
            <w:sz w:val="26"/>
            <w:szCs w:val="26"/>
            <w:lang w:val="uk-UA"/>
          </w:rPr>
          <w:t>4</w:t>
        </w:r>
        <w:r w:rsidR="00697AC3" w:rsidRPr="004E4206">
          <w:rPr>
            <w:rFonts w:eastAsia="Calibri" w:cs="Times New Roman"/>
            <w:bCs/>
            <w:caps/>
            <w:noProof/>
            <w:kern w:val="32"/>
            <w:sz w:val="26"/>
            <w:szCs w:val="26"/>
            <w:lang w:val="uk-UA"/>
          </w:rPr>
          <w:t>3</w:t>
        </w:r>
        <w:r w:rsidR="00554840" w:rsidRPr="004E4206">
          <w:rPr>
            <w:rFonts w:eastAsia="Calibri" w:cs="Times New Roman"/>
            <w:bCs/>
            <w:caps/>
            <w:noProof/>
            <w:kern w:val="32"/>
            <w:sz w:val="26"/>
            <w:szCs w:val="26"/>
            <w:lang w:val="uk-UA"/>
          </w:rPr>
          <w:t xml:space="preserve">  </w:t>
        </w:r>
        <w:r w:rsidRPr="004E4206">
          <w:rPr>
            <w:rFonts w:eastAsia="Calibri" w:cs="Times New Roman"/>
            <w:bCs/>
            <w:caps/>
            <w:noProof/>
            <w:kern w:val="32"/>
            <w:sz w:val="26"/>
            <w:szCs w:val="26"/>
            <w:lang w:val="uk-UA"/>
          </w:rPr>
          <w:t xml:space="preserve"> </w:t>
        </w:r>
      </w:hyperlink>
    </w:p>
    <w:p w14:paraId="227366D9" w14:textId="332720EA" w:rsidR="000910A1" w:rsidRPr="004E4206" w:rsidRDefault="000910A1" w:rsidP="000E0D6E">
      <w:pPr>
        <w:keepNext/>
        <w:tabs>
          <w:tab w:val="left" w:pos="1134"/>
          <w:tab w:val="left" w:pos="2694"/>
          <w:tab w:val="left" w:pos="3686"/>
          <w:tab w:val="left" w:pos="14601"/>
        </w:tabs>
        <w:spacing w:before="120"/>
        <w:ind w:right="-141"/>
        <w:rPr>
          <w:rFonts w:eastAsia="Times New Roman" w:cs="Times New Roman"/>
          <w:bCs/>
          <w:noProof/>
          <w:kern w:val="2"/>
          <w:sz w:val="26"/>
          <w:szCs w:val="26"/>
          <w:lang w:val="uk-UA" w:eastAsia="uk-UA"/>
          <w14:ligatures w14:val="standardContextual"/>
        </w:rPr>
      </w:pPr>
      <w:hyperlink w:anchor="_Toc190356623" w:history="1">
        <w:r w:rsidRPr="004E4206">
          <w:rPr>
            <w:rFonts w:eastAsia="Calibri" w:cs="Times New Roman"/>
            <w:bCs/>
            <w:caps/>
            <w:noProof/>
            <w:kern w:val="32"/>
            <w:sz w:val="26"/>
            <w:szCs w:val="26"/>
            <w:lang w:val="uk-UA"/>
          </w:rPr>
          <w:t>3. Моніторинг та оцінювання реалізації Плану заходів …</w:t>
        </w:r>
        <w:r w:rsidR="004E4206">
          <w:rPr>
            <w:rFonts w:eastAsia="Calibri" w:cs="Times New Roman"/>
            <w:bCs/>
            <w:caps/>
            <w:noProof/>
            <w:kern w:val="32"/>
            <w:sz w:val="26"/>
            <w:szCs w:val="26"/>
            <w:lang w:val="uk-UA"/>
          </w:rPr>
          <w:t>….….…..</w:t>
        </w:r>
        <w:r w:rsidRPr="004E4206">
          <w:rPr>
            <w:rFonts w:eastAsia="Calibri" w:cs="Times New Roman"/>
            <w:bCs/>
            <w:caps/>
            <w:noProof/>
            <w:kern w:val="32"/>
            <w:sz w:val="26"/>
            <w:szCs w:val="26"/>
            <w:lang w:val="uk-UA"/>
          </w:rPr>
          <w:t xml:space="preserve"> </w:t>
        </w:r>
        <w:r w:rsidR="00554840" w:rsidRPr="004E4206">
          <w:rPr>
            <w:rFonts w:eastAsia="Calibri" w:cs="Times New Roman"/>
            <w:bCs/>
            <w:caps/>
            <w:noProof/>
            <w:webHidden/>
            <w:sz w:val="26"/>
            <w:szCs w:val="26"/>
            <w:lang w:val="uk-UA" w:eastAsia="en-US"/>
          </w:rPr>
          <w:t>7</w:t>
        </w:r>
      </w:hyperlink>
      <w:r w:rsidR="00697AC3" w:rsidRPr="004E4206">
        <w:rPr>
          <w:sz w:val="26"/>
          <w:szCs w:val="26"/>
          <w:lang w:val="uk-UA"/>
        </w:rPr>
        <w:t>3</w:t>
      </w:r>
    </w:p>
    <w:p w14:paraId="5D72F8B4" w14:textId="77777777" w:rsidR="000910A1" w:rsidRPr="004E4206" w:rsidRDefault="000910A1" w:rsidP="000E0D6E">
      <w:pPr>
        <w:tabs>
          <w:tab w:val="left" w:pos="2552"/>
          <w:tab w:val="left" w:pos="2694"/>
          <w:tab w:val="left" w:pos="3686"/>
        </w:tabs>
        <w:spacing w:before="120" w:line="276" w:lineRule="auto"/>
        <w:ind w:left="397"/>
        <w:jc w:val="center"/>
        <w:rPr>
          <w:rFonts w:eastAsia="Arial" w:cs="Times New Roman"/>
          <w:bCs/>
          <w:sz w:val="26"/>
          <w:szCs w:val="26"/>
          <w:lang w:val="uk-UA" w:eastAsia="en-US"/>
        </w:rPr>
      </w:pPr>
      <w:r w:rsidRPr="004E4206">
        <w:rPr>
          <w:rFonts w:eastAsia="Arial" w:cs="Times New Roman"/>
          <w:bCs/>
          <w:sz w:val="26"/>
          <w:szCs w:val="26"/>
          <w:lang w:val="uk-UA" w:eastAsia="en-US"/>
        </w:rPr>
        <w:fldChar w:fldCharType="end"/>
      </w:r>
    </w:p>
    <w:p w14:paraId="403D4A81" w14:textId="6E696C77" w:rsidR="000910A1" w:rsidRPr="004E4206" w:rsidRDefault="000910A1" w:rsidP="000E0D6E">
      <w:pPr>
        <w:tabs>
          <w:tab w:val="left" w:pos="2552"/>
          <w:tab w:val="left" w:pos="2694"/>
          <w:tab w:val="left" w:pos="3686"/>
        </w:tabs>
        <w:spacing w:before="120" w:line="276" w:lineRule="auto"/>
        <w:ind w:left="397"/>
        <w:jc w:val="center"/>
        <w:rPr>
          <w:rFonts w:eastAsia="Arial" w:cs="Times New Roman"/>
          <w:bCs/>
          <w:sz w:val="26"/>
          <w:szCs w:val="26"/>
          <w:lang w:val="uk-UA" w:eastAsia="en-US"/>
        </w:rPr>
      </w:pPr>
      <w:r w:rsidRPr="004E4206">
        <w:rPr>
          <w:rFonts w:eastAsia="Arial" w:cs="Times New Roman"/>
          <w:bCs/>
          <w:sz w:val="26"/>
          <w:szCs w:val="26"/>
          <w:lang w:val="uk-UA" w:eastAsia="en-US"/>
        </w:rPr>
        <w:t>Перелік таблиць</w:t>
      </w:r>
    </w:p>
    <w:p w14:paraId="76311123" w14:textId="786A60DC" w:rsidR="00936E87" w:rsidRPr="004E4206" w:rsidRDefault="00936E87" w:rsidP="000E0D6E">
      <w:pPr>
        <w:tabs>
          <w:tab w:val="left" w:pos="1134"/>
          <w:tab w:val="left" w:pos="2552"/>
          <w:tab w:val="left" w:pos="2694"/>
          <w:tab w:val="left" w:pos="3686"/>
        </w:tabs>
        <w:spacing w:before="120"/>
        <w:ind w:firstLine="567"/>
        <w:jc w:val="both"/>
        <w:rPr>
          <w:rFonts w:eastAsia="Arial" w:cs="Times New Roman"/>
          <w:bCs/>
          <w:sz w:val="26"/>
          <w:szCs w:val="26"/>
          <w:lang w:val="uk-UA" w:eastAsia="en-US"/>
        </w:rPr>
      </w:pPr>
      <w:r w:rsidRPr="004E4206">
        <w:rPr>
          <w:rFonts w:eastAsia="Arial" w:cs="Times New Roman"/>
          <w:bCs/>
          <w:sz w:val="26"/>
          <w:szCs w:val="26"/>
          <w:lang w:val="uk-UA" w:eastAsia="en-US"/>
        </w:rPr>
        <w:t>Таблиця 1. Перелік програм, проєктів і заходів місцевого розвитку Плану заходів на 2025-2027 роки з реалізації Стратегії розвитку Білгород-Дністровської міської територіальної громади на період до 2027 року</w:t>
      </w:r>
      <w:r w:rsidR="00B601D7" w:rsidRPr="004E4206">
        <w:rPr>
          <w:rFonts w:eastAsia="Arial" w:cs="Times New Roman"/>
          <w:bCs/>
          <w:sz w:val="26"/>
          <w:szCs w:val="26"/>
          <w:lang w:val="uk-UA" w:eastAsia="en-US"/>
        </w:rPr>
        <w:t>,</w:t>
      </w:r>
      <w:r w:rsidRPr="004E4206">
        <w:rPr>
          <w:rFonts w:eastAsia="Arial" w:cs="Times New Roman"/>
          <w:bCs/>
          <w:sz w:val="26"/>
          <w:szCs w:val="26"/>
          <w:lang w:val="uk-UA" w:eastAsia="en-US"/>
        </w:rPr>
        <w:t xml:space="preserve"> у новій редакції</w:t>
      </w:r>
      <w:r w:rsidR="00B601D7" w:rsidRPr="004E4206">
        <w:rPr>
          <w:rFonts w:eastAsia="Arial" w:cs="Times New Roman"/>
          <w:bCs/>
          <w:sz w:val="26"/>
          <w:szCs w:val="26"/>
          <w:lang w:val="uk-UA" w:eastAsia="en-US"/>
        </w:rPr>
        <w:t xml:space="preserve">   …………………………………………………</w:t>
      </w:r>
      <w:r w:rsidR="00697AC3" w:rsidRPr="004E4206">
        <w:rPr>
          <w:rFonts w:eastAsia="Arial" w:cs="Times New Roman"/>
          <w:bCs/>
          <w:sz w:val="26"/>
          <w:szCs w:val="26"/>
          <w:lang w:val="uk-UA" w:eastAsia="en-US"/>
        </w:rPr>
        <w:t>……………………………</w:t>
      </w:r>
      <w:r w:rsidR="004E4206">
        <w:rPr>
          <w:rFonts w:eastAsia="Arial" w:cs="Times New Roman"/>
          <w:bCs/>
          <w:sz w:val="26"/>
          <w:szCs w:val="26"/>
          <w:lang w:val="uk-UA" w:eastAsia="en-US"/>
        </w:rPr>
        <w:t>………..</w:t>
      </w:r>
      <w:r w:rsidR="00697AC3" w:rsidRPr="004E4206">
        <w:rPr>
          <w:rFonts w:eastAsia="Arial" w:cs="Times New Roman"/>
          <w:bCs/>
          <w:sz w:val="26"/>
          <w:szCs w:val="26"/>
          <w:lang w:val="uk-UA" w:eastAsia="en-US"/>
        </w:rPr>
        <w:t xml:space="preserve">……   </w:t>
      </w:r>
      <w:r w:rsidR="00554840" w:rsidRPr="004E4206">
        <w:rPr>
          <w:rFonts w:eastAsia="Arial" w:cs="Times New Roman"/>
          <w:bCs/>
          <w:sz w:val="26"/>
          <w:szCs w:val="26"/>
          <w:lang w:val="uk-UA" w:eastAsia="en-US"/>
        </w:rPr>
        <w:t xml:space="preserve"> 5</w:t>
      </w:r>
    </w:p>
    <w:p w14:paraId="0C33D281" w14:textId="77777777" w:rsidR="00B601D7" w:rsidRPr="004E4206" w:rsidRDefault="00B601D7" w:rsidP="000E0D6E">
      <w:pPr>
        <w:tabs>
          <w:tab w:val="left" w:pos="1134"/>
          <w:tab w:val="left" w:pos="1560"/>
          <w:tab w:val="left" w:pos="3686"/>
          <w:tab w:val="left" w:pos="9071"/>
          <w:tab w:val="right" w:leader="dot" w:pos="15441"/>
        </w:tabs>
        <w:ind w:right="567" w:firstLine="567"/>
        <w:jc w:val="both"/>
        <w:rPr>
          <w:rFonts w:eastAsia="Calibri" w:cs="Times New Roman"/>
          <w:bCs/>
          <w:sz w:val="26"/>
          <w:szCs w:val="26"/>
          <w:u w:val="single"/>
          <w:lang w:val="uk-UA"/>
        </w:rPr>
      </w:pPr>
    </w:p>
    <w:p w14:paraId="78C18F0F" w14:textId="3E2FB825" w:rsidR="00B601D7" w:rsidRPr="004E4206" w:rsidRDefault="00B601D7" w:rsidP="000E0D6E">
      <w:pPr>
        <w:tabs>
          <w:tab w:val="left" w:pos="1134"/>
          <w:tab w:val="left" w:pos="1560"/>
          <w:tab w:val="left" w:pos="3686"/>
          <w:tab w:val="left" w:pos="7371"/>
          <w:tab w:val="left" w:pos="7938"/>
          <w:tab w:val="left" w:pos="8647"/>
          <w:tab w:val="right" w:leader="dot" w:pos="15441"/>
        </w:tabs>
        <w:ind w:right="-1" w:firstLine="567"/>
        <w:jc w:val="both"/>
        <w:rPr>
          <w:rFonts w:eastAsia="Calibri" w:cs="Times New Roman"/>
          <w:bCs/>
          <w:sz w:val="26"/>
          <w:szCs w:val="26"/>
          <w:lang w:val="uk-UA"/>
        </w:rPr>
      </w:pPr>
      <w:r w:rsidRPr="004E4206">
        <w:rPr>
          <w:rFonts w:eastAsia="Calibri" w:cs="Times New Roman"/>
          <w:bCs/>
          <w:sz w:val="26"/>
          <w:szCs w:val="26"/>
          <w:lang w:val="uk-UA"/>
        </w:rPr>
        <w:t>Таблиця 2. Орієнтовна потреба фінансового ресурсу для Плану заходів на 2025-2027 роки з реалізації Стратегії розвитку Білгород-Дністровської міської територіальної громади на період до 2027 року, тис. грн., у новій редакції   …………………………………………………</w:t>
      </w:r>
      <w:r w:rsidR="00697AC3" w:rsidRPr="004E4206">
        <w:rPr>
          <w:rFonts w:eastAsia="Calibri" w:cs="Times New Roman"/>
          <w:bCs/>
          <w:sz w:val="26"/>
          <w:szCs w:val="26"/>
          <w:lang w:val="uk-UA"/>
        </w:rPr>
        <w:t>…………………………</w:t>
      </w:r>
      <w:r w:rsidR="004E4206">
        <w:rPr>
          <w:rFonts w:eastAsia="Calibri" w:cs="Times New Roman"/>
          <w:bCs/>
          <w:sz w:val="26"/>
          <w:szCs w:val="26"/>
          <w:lang w:val="uk-UA"/>
        </w:rPr>
        <w:t>………..</w:t>
      </w:r>
      <w:r w:rsidR="00697AC3" w:rsidRPr="004E4206">
        <w:rPr>
          <w:rFonts w:eastAsia="Calibri" w:cs="Times New Roman"/>
          <w:bCs/>
          <w:sz w:val="26"/>
          <w:szCs w:val="26"/>
          <w:lang w:val="uk-UA"/>
        </w:rPr>
        <w:t xml:space="preserve">…….    </w:t>
      </w:r>
      <w:r w:rsidRPr="004E4206">
        <w:rPr>
          <w:rFonts w:eastAsia="Calibri" w:cs="Times New Roman"/>
          <w:bCs/>
          <w:sz w:val="26"/>
          <w:szCs w:val="26"/>
          <w:lang w:val="uk-UA"/>
        </w:rPr>
        <w:t xml:space="preserve"> </w:t>
      </w:r>
      <w:r w:rsidR="00697AC3" w:rsidRPr="004E4206">
        <w:rPr>
          <w:rFonts w:eastAsia="Calibri" w:cs="Times New Roman"/>
          <w:bCs/>
          <w:sz w:val="26"/>
          <w:szCs w:val="26"/>
          <w:lang w:val="uk-UA"/>
        </w:rPr>
        <w:t>44</w:t>
      </w:r>
    </w:p>
    <w:p w14:paraId="176886F1" w14:textId="77777777" w:rsidR="00B601D7" w:rsidRPr="004E4206" w:rsidRDefault="00B601D7" w:rsidP="000E0D6E">
      <w:pPr>
        <w:tabs>
          <w:tab w:val="left" w:pos="1134"/>
          <w:tab w:val="left" w:pos="1560"/>
          <w:tab w:val="left" w:pos="3686"/>
          <w:tab w:val="left" w:pos="7371"/>
          <w:tab w:val="left" w:pos="7938"/>
          <w:tab w:val="left" w:pos="8647"/>
          <w:tab w:val="left" w:pos="9071"/>
          <w:tab w:val="right" w:leader="dot" w:pos="15441"/>
        </w:tabs>
        <w:ind w:right="567" w:firstLine="567"/>
        <w:jc w:val="both"/>
        <w:rPr>
          <w:rFonts w:eastAsia="Calibri" w:cs="Times New Roman"/>
          <w:bCs/>
          <w:sz w:val="26"/>
          <w:szCs w:val="26"/>
          <w:lang w:val="uk-UA"/>
        </w:rPr>
      </w:pPr>
    </w:p>
    <w:p w14:paraId="0A600F22" w14:textId="16860247" w:rsidR="000910A1" w:rsidRPr="004E4206" w:rsidRDefault="00B601D7" w:rsidP="000E0D6E">
      <w:pPr>
        <w:tabs>
          <w:tab w:val="left" w:pos="567"/>
          <w:tab w:val="left" w:pos="1134"/>
          <w:tab w:val="left" w:pos="1560"/>
          <w:tab w:val="left" w:pos="3686"/>
          <w:tab w:val="left" w:pos="7371"/>
          <w:tab w:val="right" w:leader="dot" w:pos="15441"/>
        </w:tabs>
        <w:ind w:right="-1" w:firstLine="567"/>
        <w:jc w:val="both"/>
        <w:rPr>
          <w:rFonts w:eastAsia="Times New Roman" w:cs="Times New Roman"/>
          <w:bCs/>
          <w:sz w:val="26"/>
          <w:szCs w:val="26"/>
          <w:lang w:val="uk-UA" w:eastAsia="en-US"/>
        </w:rPr>
      </w:pPr>
      <w:r w:rsidRPr="004E4206">
        <w:rPr>
          <w:rFonts w:eastAsia="Calibri" w:cs="Times New Roman"/>
          <w:bCs/>
          <w:sz w:val="26"/>
          <w:szCs w:val="26"/>
          <w:lang w:val="uk-UA"/>
        </w:rPr>
        <w:t>Таблиця 3. Фінансове забезпечення реалізації Плану заходів на 2025-2027 роки з реалізації Стратегії розвитку Білгород-Дністровської міської територіальної громади на період до 2027 року, тис. грн., у новій редакції</w:t>
      </w:r>
      <w:r w:rsidR="00E126E4">
        <w:rPr>
          <w:rFonts w:eastAsia="Calibri" w:cs="Times New Roman"/>
          <w:bCs/>
          <w:sz w:val="26"/>
          <w:szCs w:val="26"/>
          <w:lang w:val="uk-UA"/>
        </w:rPr>
        <w:t xml:space="preserve"> </w:t>
      </w:r>
      <w:r w:rsidR="00135115" w:rsidRPr="004E4206">
        <w:rPr>
          <w:rFonts w:eastAsia="Calibri" w:cs="Times New Roman"/>
          <w:bCs/>
          <w:sz w:val="26"/>
          <w:szCs w:val="26"/>
          <w:lang w:val="uk-UA"/>
        </w:rPr>
        <w:t>……………………………………………………</w:t>
      </w:r>
      <w:r w:rsidR="00697AC3" w:rsidRPr="004E4206">
        <w:rPr>
          <w:rFonts w:eastAsia="Calibri" w:cs="Times New Roman"/>
          <w:bCs/>
          <w:sz w:val="26"/>
          <w:szCs w:val="26"/>
          <w:lang w:val="uk-UA"/>
        </w:rPr>
        <w:t>……………………………</w:t>
      </w:r>
      <w:r w:rsidR="004E4206">
        <w:rPr>
          <w:rFonts w:eastAsia="Calibri" w:cs="Times New Roman"/>
          <w:bCs/>
          <w:sz w:val="26"/>
          <w:szCs w:val="26"/>
          <w:lang w:val="uk-UA"/>
        </w:rPr>
        <w:t>………..</w:t>
      </w:r>
      <w:r w:rsidR="00697AC3" w:rsidRPr="004E4206">
        <w:rPr>
          <w:rFonts w:eastAsia="Calibri" w:cs="Times New Roman"/>
          <w:bCs/>
          <w:sz w:val="26"/>
          <w:szCs w:val="26"/>
          <w:lang w:val="uk-UA"/>
        </w:rPr>
        <w:t>…  45</w:t>
      </w:r>
      <w:r w:rsidR="000910A1" w:rsidRPr="004E4206">
        <w:rPr>
          <w:rFonts w:eastAsia="Calibri" w:cs="Times New Roman"/>
          <w:bCs/>
          <w:sz w:val="26"/>
          <w:szCs w:val="26"/>
          <w:lang w:val="uk-UA"/>
        </w:rPr>
        <w:fldChar w:fldCharType="begin"/>
      </w:r>
      <w:r w:rsidR="000910A1" w:rsidRPr="004E4206">
        <w:rPr>
          <w:rFonts w:eastAsia="Times New Roman" w:cs="Times New Roman"/>
          <w:bCs/>
          <w:sz w:val="26"/>
          <w:szCs w:val="26"/>
          <w:lang w:val="uk-UA"/>
        </w:rPr>
        <w:instrText xml:space="preserve"> TOC \h \z \t "Table Title" \c "Таблиця" </w:instrText>
      </w:r>
      <w:r w:rsidR="000910A1" w:rsidRPr="004E4206">
        <w:rPr>
          <w:rFonts w:eastAsia="Calibri" w:cs="Times New Roman"/>
          <w:bCs/>
          <w:sz w:val="26"/>
          <w:szCs w:val="26"/>
          <w:lang w:val="uk-UA"/>
        </w:rPr>
        <w:fldChar w:fldCharType="separate"/>
      </w:r>
      <w:hyperlink w:anchor="_Toc190356627" w:history="1"/>
    </w:p>
    <w:p w14:paraId="14D4AA37" w14:textId="77777777" w:rsidR="00667EF8" w:rsidRPr="004E4206" w:rsidRDefault="00667EF8" w:rsidP="000E0D6E">
      <w:pPr>
        <w:tabs>
          <w:tab w:val="left" w:pos="1134"/>
          <w:tab w:val="left" w:pos="1560"/>
          <w:tab w:val="left" w:pos="3686"/>
          <w:tab w:val="left" w:pos="7371"/>
          <w:tab w:val="right" w:leader="dot" w:pos="15441"/>
        </w:tabs>
        <w:ind w:right="567" w:firstLine="567"/>
        <w:jc w:val="both"/>
        <w:rPr>
          <w:rFonts w:cs="Times New Roman"/>
          <w:bCs/>
          <w:sz w:val="26"/>
          <w:szCs w:val="26"/>
          <w:lang w:val="uk-UA"/>
        </w:rPr>
      </w:pPr>
    </w:p>
    <w:p w14:paraId="7180E3F9" w14:textId="1EF092E1" w:rsidR="00667EF8" w:rsidRPr="004E4206" w:rsidRDefault="00667EF8" w:rsidP="000E0D6E">
      <w:pPr>
        <w:tabs>
          <w:tab w:val="left" w:pos="1134"/>
          <w:tab w:val="left" w:pos="3686"/>
          <w:tab w:val="left" w:pos="7371"/>
        </w:tabs>
        <w:spacing w:line="276" w:lineRule="auto"/>
        <w:ind w:firstLine="567"/>
        <w:jc w:val="both"/>
        <w:rPr>
          <w:rFonts w:eastAsia="Times New Roman" w:cs="Times New Roman"/>
          <w:bCs/>
          <w:kern w:val="32"/>
          <w:sz w:val="26"/>
          <w:szCs w:val="26"/>
          <w:lang w:val="uk-UA" w:eastAsia="en-US"/>
        </w:rPr>
      </w:pPr>
      <w:r w:rsidRPr="004E4206">
        <w:rPr>
          <w:rFonts w:eastAsia="Times New Roman" w:cs="Times New Roman"/>
          <w:bCs/>
          <w:kern w:val="32"/>
          <w:sz w:val="26"/>
          <w:szCs w:val="26"/>
          <w:lang w:val="uk-UA" w:eastAsia="en-US"/>
        </w:rPr>
        <w:t xml:space="preserve">Таблиця 4. Перелік місцевих програм  розвитку, що спрямовані на реалізацію стратегії  </w:t>
      </w:r>
      <w:r w:rsidR="00135115" w:rsidRPr="004E4206">
        <w:rPr>
          <w:rFonts w:eastAsia="Times New Roman" w:cs="Times New Roman"/>
          <w:bCs/>
          <w:kern w:val="32"/>
          <w:sz w:val="26"/>
          <w:szCs w:val="26"/>
          <w:lang w:val="uk-UA" w:eastAsia="en-US"/>
        </w:rPr>
        <w:t>……………………………</w:t>
      </w:r>
      <w:r w:rsidR="00697AC3" w:rsidRPr="004E4206">
        <w:rPr>
          <w:rFonts w:eastAsia="Times New Roman" w:cs="Times New Roman"/>
          <w:bCs/>
          <w:kern w:val="32"/>
          <w:sz w:val="26"/>
          <w:szCs w:val="26"/>
          <w:lang w:val="uk-UA" w:eastAsia="en-US"/>
        </w:rPr>
        <w:t>……………………………</w:t>
      </w:r>
      <w:r w:rsidR="004E4206">
        <w:rPr>
          <w:rFonts w:eastAsia="Times New Roman" w:cs="Times New Roman"/>
          <w:bCs/>
          <w:kern w:val="32"/>
          <w:sz w:val="26"/>
          <w:szCs w:val="26"/>
          <w:lang w:val="uk-UA" w:eastAsia="en-US"/>
        </w:rPr>
        <w:t>………………….</w:t>
      </w:r>
      <w:r w:rsidR="00697AC3" w:rsidRPr="004E4206">
        <w:rPr>
          <w:rFonts w:eastAsia="Times New Roman" w:cs="Times New Roman"/>
          <w:bCs/>
          <w:kern w:val="32"/>
          <w:sz w:val="26"/>
          <w:szCs w:val="26"/>
          <w:lang w:val="uk-UA" w:eastAsia="en-US"/>
        </w:rPr>
        <w:t>……. 68</w:t>
      </w:r>
    </w:p>
    <w:p w14:paraId="087E549E" w14:textId="77777777" w:rsidR="00667EF8" w:rsidRPr="004E4206" w:rsidRDefault="00667EF8" w:rsidP="000E0D6E">
      <w:pPr>
        <w:tabs>
          <w:tab w:val="left" w:pos="1134"/>
          <w:tab w:val="left" w:pos="1560"/>
          <w:tab w:val="left" w:pos="3686"/>
          <w:tab w:val="left" w:pos="7371"/>
          <w:tab w:val="right" w:leader="dot" w:pos="15441"/>
        </w:tabs>
        <w:ind w:right="567" w:firstLine="567"/>
        <w:jc w:val="both"/>
        <w:rPr>
          <w:rFonts w:eastAsia="Times New Roman" w:cs="Times New Roman"/>
          <w:bCs/>
          <w:noProof/>
          <w:kern w:val="2"/>
          <w:sz w:val="26"/>
          <w:szCs w:val="26"/>
          <w:lang w:val="uk-UA" w:eastAsia="uk-UA"/>
          <w14:ligatures w14:val="standardContextual"/>
        </w:rPr>
      </w:pPr>
    </w:p>
    <w:p w14:paraId="06339ADD" w14:textId="77777777" w:rsidR="000910A1" w:rsidRPr="004E4206" w:rsidRDefault="000910A1" w:rsidP="000E0D6E">
      <w:pPr>
        <w:tabs>
          <w:tab w:val="left" w:pos="1134"/>
          <w:tab w:val="left" w:pos="3686"/>
          <w:tab w:val="left" w:pos="7371"/>
          <w:tab w:val="left" w:pos="9923"/>
        </w:tabs>
        <w:ind w:firstLine="567"/>
        <w:jc w:val="both"/>
        <w:rPr>
          <w:rFonts w:ascii="Arial" w:eastAsia="Arial" w:hAnsi="Arial" w:cs="Arial"/>
          <w:sz w:val="26"/>
          <w:szCs w:val="26"/>
          <w:lang w:val="uk-UA" w:eastAsia="en-US"/>
        </w:rPr>
      </w:pPr>
      <w:r w:rsidRPr="004E4206">
        <w:rPr>
          <w:rFonts w:eastAsia="Arial" w:cs="Times New Roman"/>
          <w:bCs/>
          <w:sz w:val="26"/>
          <w:szCs w:val="26"/>
          <w:lang w:val="uk-UA" w:eastAsia="en-US"/>
        </w:rPr>
        <w:fldChar w:fldCharType="end"/>
      </w:r>
    </w:p>
    <w:p w14:paraId="04C8B2E8" w14:textId="77777777" w:rsidR="000910A1" w:rsidRPr="004E4206" w:rsidRDefault="000910A1" w:rsidP="000E0D6E">
      <w:pPr>
        <w:tabs>
          <w:tab w:val="left" w:pos="3686"/>
          <w:tab w:val="left" w:pos="9923"/>
        </w:tabs>
        <w:rPr>
          <w:rFonts w:ascii="Arial" w:eastAsia="Arial" w:hAnsi="Arial" w:cs="Arial"/>
          <w:sz w:val="26"/>
          <w:szCs w:val="26"/>
          <w:lang w:val="uk-UA" w:eastAsia="en-US"/>
        </w:rPr>
      </w:pPr>
    </w:p>
    <w:p w14:paraId="22841E9D" w14:textId="77777777" w:rsidR="000910A1" w:rsidRPr="004E4206" w:rsidRDefault="000910A1" w:rsidP="000E0D6E">
      <w:pPr>
        <w:tabs>
          <w:tab w:val="left" w:pos="3686"/>
          <w:tab w:val="left" w:pos="9923"/>
        </w:tabs>
        <w:rPr>
          <w:rFonts w:ascii="Arial" w:eastAsia="Arial" w:hAnsi="Arial" w:cs="Arial"/>
          <w:sz w:val="26"/>
          <w:szCs w:val="26"/>
          <w:lang w:val="uk-UA" w:eastAsia="en-US"/>
        </w:rPr>
      </w:pPr>
    </w:p>
    <w:p w14:paraId="41972695" w14:textId="77777777" w:rsidR="000910A1" w:rsidRPr="000910A1" w:rsidRDefault="000910A1" w:rsidP="000E0D6E">
      <w:pPr>
        <w:tabs>
          <w:tab w:val="left" w:pos="3686"/>
        </w:tabs>
        <w:rPr>
          <w:rFonts w:ascii="Arial" w:eastAsia="Arial" w:hAnsi="Arial" w:cs="Arial"/>
          <w:sz w:val="22"/>
          <w:szCs w:val="22"/>
          <w:lang w:val="uk-UA" w:eastAsia="en-US"/>
        </w:rPr>
      </w:pPr>
    </w:p>
    <w:p w14:paraId="5EAFE8C9" w14:textId="77777777" w:rsidR="000910A1" w:rsidRPr="000910A1" w:rsidRDefault="000910A1" w:rsidP="000E0D6E">
      <w:pPr>
        <w:tabs>
          <w:tab w:val="left" w:pos="3686"/>
          <w:tab w:val="left" w:pos="9923"/>
          <w:tab w:val="left" w:pos="15309"/>
        </w:tabs>
        <w:rPr>
          <w:rFonts w:ascii="Arial" w:eastAsia="Arial" w:hAnsi="Arial" w:cs="Arial"/>
          <w:sz w:val="22"/>
          <w:szCs w:val="22"/>
          <w:lang w:val="uk-UA" w:eastAsia="en-US"/>
        </w:rPr>
      </w:pPr>
    </w:p>
    <w:p w14:paraId="1D824BE0" w14:textId="77777777" w:rsidR="000910A1" w:rsidRPr="000910A1" w:rsidRDefault="000910A1" w:rsidP="000E0D6E">
      <w:pPr>
        <w:tabs>
          <w:tab w:val="left" w:pos="3686"/>
          <w:tab w:val="left" w:pos="9923"/>
        </w:tabs>
        <w:rPr>
          <w:rFonts w:ascii="Arial" w:eastAsia="Arial" w:hAnsi="Arial" w:cs="Arial"/>
          <w:sz w:val="22"/>
          <w:szCs w:val="22"/>
          <w:lang w:val="uk-UA" w:eastAsia="en-US"/>
        </w:rPr>
      </w:pPr>
    </w:p>
    <w:p w14:paraId="2AA59696" w14:textId="77777777" w:rsidR="000910A1" w:rsidRPr="000910A1" w:rsidRDefault="000910A1" w:rsidP="000E0D6E">
      <w:pPr>
        <w:tabs>
          <w:tab w:val="left" w:pos="3686"/>
          <w:tab w:val="left" w:pos="9923"/>
        </w:tabs>
        <w:rPr>
          <w:rFonts w:ascii="Arial" w:eastAsia="Arial" w:hAnsi="Arial" w:cs="Arial"/>
          <w:sz w:val="22"/>
          <w:szCs w:val="22"/>
          <w:lang w:val="uk-UA" w:eastAsia="en-US"/>
        </w:rPr>
      </w:pPr>
    </w:p>
    <w:bookmarkEnd w:id="1"/>
    <w:bookmarkEnd w:id="2"/>
    <w:p w14:paraId="2F4EFEE0" w14:textId="77777777" w:rsidR="000910A1" w:rsidRDefault="000910A1" w:rsidP="000E0D6E">
      <w:pPr>
        <w:tabs>
          <w:tab w:val="left" w:pos="3686"/>
        </w:tabs>
        <w:spacing w:after="200" w:line="276" w:lineRule="auto"/>
        <w:rPr>
          <w:rFonts w:ascii="Arial" w:eastAsia="Times New Roman" w:hAnsi="Arial" w:cs="Arial"/>
          <w:sz w:val="22"/>
          <w:szCs w:val="22"/>
          <w:lang w:val="uk-UA"/>
        </w:rPr>
      </w:pPr>
      <w:r w:rsidRPr="000910A1">
        <w:rPr>
          <w:rFonts w:ascii="Arial" w:eastAsia="Times New Roman" w:hAnsi="Arial" w:cs="Arial"/>
          <w:sz w:val="22"/>
          <w:szCs w:val="22"/>
          <w:lang w:val="uk-UA"/>
        </w:rPr>
        <w:br w:type="page"/>
      </w:r>
    </w:p>
    <w:p w14:paraId="621C7BB7" w14:textId="77777777" w:rsidR="00934E2E" w:rsidRDefault="00934E2E" w:rsidP="000E0D6E">
      <w:pPr>
        <w:tabs>
          <w:tab w:val="left" w:pos="3686"/>
        </w:tabs>
        <w:spacing w:after="200" w:line="276" w:lineRule="auto"/>
        <w:rPr>
          <w:rFonts w:ascii="Arial" w:eastAsia="Times New Roman" w:hAnsi="Arial" w:cs="Arial"/>
          <w:sz w:val="22"/>
          <w:szCs w:val="22"/>
          <w:lang w:val="uk-UA"/>
        </w:rPr>
        <w:sectPr w:rsidR="00934E2E" w:rsidSect="000E0D6E">
          <w:pgSz w:w="11906" w:h="16838"/>
          <w:pgMar w:top="1134" w:right="567" w:bottom="1418" w:left="1701" w:header="709" w:footer="709" w:gutter="0"/>
          <w:pgNumType w:start="1"/>
          <w:cols w:space="708"/>
          <w:titlePg/>
          <w:docGrid w:linePitch="360"/>
        </w:sectPr>
      </w:pPr>
    </w:p>
    <w:p w14:paraId="0494ADEC" w14:textId="77777777" w:rsidR="000910A1" w:rsidRPr="004E4206" w:rsidRDefault="000910A1" w:rsidP="000E0D6E">
      <w:pPr>
        <w:keepNext/>
        <w:tabs>
          <w:tab w:val="left" w:pos="284"/>
          <w:tab w:val="left" w:pos="3686"/>
        </w:tabs>
        <w:outlineLvl w:val="0"/>
        <w:rPr>
          <w:rFonts w:eastAsia="Times New Roman" w:cs="Times New Roman"/>
          <w:b/>
          <w:bCs/>
          <w:kern w:val="32"/>
          <w:sz w:val="26"/>
          <w:szCs w:val="26"/>
          <w:lang w:val="uk-UA" w:eastAsia="en-US"/>
        </w:rPr>
      </w:pPr>
      <w:bookmarkStart w:id="3" w:name="_Toc360263"/>
      <w:bookmarkStart w:id="4" w:name="_Toc42617124"/>
      <w:bookmarkStart w:id="5" w:name="_Toc190356621"/>
      <w:bookmarkStart w:id="6" w:name="_Hlk43486455"/>
      <w:r w:rsidRPr="004E4206">
        <w:rPr>
          <w:rFonts w:eastAsia="Times New Roman" w:cs="Times New Roman"/>
          <w:b/>
          <w:bCs/>
          <w:kern w:val="32"/>
          <w:sz w:val="26"/>
          <w:szCs w:val="26"/>
          <w:lang w:val="uk-UA" w:eastAsia="en-US"/>
        </w:rPr>
        <w:lastRenderedPageBreak/>
        <w:t>1.</w:t>
      </w:r>
      <w:r w:rsidRPr="004E4206">
        <w:rPr>
          <w:rFonts w:ascii="Arial" w:eastAsia="Times New Roman" w:hAnsi="Arial" w:cs="Arial"/>
          <w:b/>
          <w:bCs/>
          <w:kern w:val="32"/>
          <w:sz w:val="26"/>
          <w:szCs w:val="26"/>
          <w:lang w:val="uk-UA" w:eastAsia="en-US"/>
        </w:rPr>
        <w:t xml:space="preserve"> </w:t>
      </w:r>
      <w:r w:rsidRPr="004E4206">
        <w:rPr>
          <w:rFonts w:eastAsia="Times New Roman" w:cs="Times New Roman"/>
          <w:b/>
          <w:bCs/>
          <w:kern w:val="32"/>
          <w:sz w:val="26"/>
          <w:szCs w:val="26"/>
          <w:lang w:val="uk-UA" w:eastAsia="en-US"/>
        </w:rPr>
        <w:t>ПРОГРАМИ, ПРОЄКТИ І ЗАХОДИ</w:t>
      </w:r>
      <w:bookmarkEnd w:id="3"/>
      <w:bookmarkEnd w:id="4"/>
      <w:bookmarkEnd w:id="5"/>
    </w:p>
    <w:p w14:paraId="56E0E257" w14:textId="77777777" w:rsidR="000910A1" w:rsidRPr="000910A1" w:rsidRDefault="000910A1" w:rsidP="000E0D6E">
      <w:pPr>
        <w:tabs>
          <w:tab w:val="left" w:pos="3686"/>
        </w:tabs>
        <w:jc w:val="both"/>
        <w:rPr>
          <w:rFonts w:ascii="Arial" w:eastAsia="Calibri" w:hAnsi="Arial" w:cs="Arial"/>
          <w:sz w:val="16"/>
          <w:szCs w:val="16"/>
          <w:lang w:val="uk-UA" w:eastAsia="en-US"/>
        </w:rPr>
      </w:pPr>
    </w:p>
    <w:p w14:paraId="0C5818DF" w14:textId="77777777" w:rsidR="000910A1" w:rsidRPr="004E4206" w:rsidRDefault="000910A1" w:rsidP="000E0D6E">
      <w:pPr>
        <w:tabs>
          <w:tab w:val="left" w:pos="3686"/>
        </w:tabs>
        <w:ind w:right="142" w:firstLine="708"/>
        <w:jc w:val="both"/>
        <w:rPr>
          <w:rFonts w:eastAsia="Calibri" w:cs="Times New Roman"/>
          <w:sz w:val="26"/>
          <w:szCs w:val="26"/>
          <w:lang w:val="uk-UA" w:eastAsia="en-US"/>
        </w:rPr>
      </w:pPr>
      <w:bookmarkStart w:id="7" w:name="_Hlk84339424"/>
      <w:r w:rsidRPr="004E4206">
        <w:rPr>
          <w:rFonts w:eastAsia="Calibri" w:cs="Times New Roman"/>
          <w:sz w:val="26"/>
          <w:szCs w:val="26"/>
          <w:lang w:val="uk-UA" w:eastAsia="en-US"/>
        </w:rPr>
        <w:t>Впровадження Стратегії розвитку Білгород-Дністровської міської територіальної громади здійснюється на основі Плану заходів з її реалізації. План заходів розробляється для забезпечення виконання завдань, визначених Стратегією та затверджується міською радою.</w:t>
      </w:r>
    </w:p>
    <w:p w14:paraId="2ABEE0C1" w14:textId="10D5A188" w:rsidR="000910A1" w:rsidRPr="004E4206" w:rsidRDefault="000910A1" w:rsidP="000E0D6E">
      <w:pPr>
        <w:tabs>
          <w:tab w:val="left" w:pos="3686"/>
        </w:tabs>
        <w:ind w:right="142" w:firstLine="708"/>
        <w:jc w:val="both"/>
        <w:rPr>
          <w:rFonts w:eastAsia="Calibri" w:cs="Times New Roman"/>
          <w:sz w:val="26"/>
          <w:szCs w:val="26"/>
          <w:lang w:val="uk-UA" w:eastAsia="en-US"/>
        </w:rPr>
      </w:pPr>
      <w:r w:rsidRPr="004E4206">
        <w:rPr>
          <w:rFonts w:eastAsia="Calibri" w:cs="Times New Roman"/>
          <w:sz w:val="26"/>
          <w:szCs w:val="26"/>
          <w:lang w:val="uk-UA" w:eastAsia="en-US"/>
        </w:rPr>
        <w:t xml:space="preserve">План заходів розроблений на 2025-2027 роки, складається із проєктів місцевого (регіонального) розвитку, </w:t>
      </w:r>
      <w:r w:rsidR="00A75AAE" w:rsidRPr="004E4206">
        <w:rPr>
          <w:rFonts w:eastAsia="Calibri" w:cs="Times New Roman"/>
          <w:sz w:val="26"/>
          <w:szCs w:val="26"/>
          <w:lang w:val="uk-UA" w:eastAsia="en-US"/>
        </w:rPr>
        <w:t xml:space="preserve">міських цільових </w:t>
      </w:r>
      <w:r w:rsidRPr="004E4206">
        <w:rPr>
          <w:rFonts w:eastAsia="Calibri" w:cs="Times New Roman"/>
          <w:sz w:val="26"/>
          <w:szCs w:val="26"/>
          <w:lang w:val="uk-UA" w:eastAsia="en-US"/>
        </w:rPr>
        <w:t xml:space="preserve"> програм розвитку, відповідно до завдань, основою для яких є стратегічні та оперативні цілі, визначені Стратегією розвитку Білгород-Дністровської громади.</w:t>
      </w:r>
    </w:p>
    <w:p w14:paraId="77C1195C" w14:textId="0F952C62" w:rsidR="000910A1" w:rsidRPr="004E4206" w:rsidRDefault="000910A1" w:rsidP="000E0D6E">
      <w:pPr>
        <w:tabs>
          <w:tab w:val="left" w:pos="3686"/>
        </w:tabs>
        <w:ind w:right="142" w:firstLine="708"/>
        <w:jc w:val="both"/>
        <w:rPr>
          <w:rFonts w:eastAsia="Calibri" w:cs="Times New Roman"/>
          <w:sz w:val="26"/>
          <w:szCs w:val="26"/>
          <w:lang w:val="uk-UA" w:eastAsia="en-US"/>
        </w:rPr>
      </w:pPr>
      <w:r w:rsidRPr="004E4206">
        <w:rPr>
          <w:rFonts w:eastAsia="Calibri" w:cs="Times New Roman"/>
          <w:sz w:val="26"/>
          <w:szCs w:val="26"/>
          <w:lang w:val="uk-UA" w:eastAsia="en-US"/>
        </w:rPr>
        <w:t>До Плану відібрано 1</w:t>
      </w:r>
      <w:r w:rsidR="004B37EA" w:rsidRPr="004E4206">
        <w:rPr>
          <w:rFonts w:eastAsia="Calibri" w:cs="Times New Roman"/>
          <w:sz w:val="26"/>
          <w:szCs w:val="26"/>
          <w:lang w:val="uk-UA" w:eastAsia="en-US"/>
        </w:rPr>
        <w:t>10</w:t>
      </w:r>
      <w:r w:rsidRPr="004E4206">
        <w:rPr>
          <w:rFonts w:eastAsia="Calibri" w:cs="Times New Roman"/>
          <w:sz w:val="26"/>
          <w:szCs w:val="26"/>
          <w:lang w:val="uk-UA" w:eastAsia="en-US"/>
        </w:rPr>
        <w:t xml:space="preserve"> </w:t>
      </w:r>
      <w:r w:rsidR="004B37EA" w:rsidRPr="004E4206">
        <w:rPr>
          <w:rFonts w:cs="Times New Roman"/>
          <w:sz w:val="26"/>
          <w:szCs w:val="26"/>
          <w:lang w:val="uk-UA"/>
        </w:rPr>
        <w:t>проєктів/заходів, місцевих цільових програм</w:t>
      </w:r>
      <w:r w:rsidRPr="004E4206">
        <w:rPr>
          <w:rFonts w:eastAsia="Calibri" w:cs="Times New Roman"/>
          <w:sz w:val="26"/>
          <w:szCs w:val="26"/>
          <w:lang w:val="uk-UA" w:eastAsia="en-US"/>
        </w:rPr>
        <w:t>, що наповнюють усі завдання, оперативні та стратегічні цілі (таб.1).</w:t>
      </w:r>
    </w:p>
    <w:p w14:paraId="6F035EFC" w14:textId="034A0D90" w:rsidR="00881E17" w:rsidRPr="004E4206" w:rsidRDefault="002A3FFD" w:rsidP="000E0D6E">
      <w:pPr>
        <w:keepNext/>
        <w:keepLines/>
        <w:tabs>
          <w:tab w:val="num" w:pos="0"/>
          <w:tab w:val="left" w:pos="1134"/>
          <w:tab w:val="left" w:pos="1701"/>
          <w:tab w:val="left" w:pos="3686"/>
          <w:tab w:val="left" w:pos="15309"/>
        </w:tabs>
        <w:suppressAutoHyphens/>
        <w:spacing w:before="120" w:after="120"/>
        <w:ind w:right="142"/>
        <w:jc w:val="both"/>
        <w:rPr>
          <w:rFonts w:cs="Times New Roman"/>
          <w:sz w:val="26"/>
          <w:szCs w:val="26"/>
          <w:lang w:val="uk-UA" w:eastAsia="zh-CN"/>
        </w:rPr>
      </w:pPr>
      <w:bookmarkStart w:id="8" w:name="_Toc190356627"/>
      <w:bookmarkStart w:id="9" w:name="_Hlk183627279"/>
      <w:r w:rsidRPr="004E4206">
        <w:rPr>
          <w:rFonts w:eastAsia="Times New Roman" w:cs="Times New Roman"/>
          <w:b/>
          <w:bCs/>
          <w:sz w:val="26"/>
          <w:szCs w:val="26"/>
          <w:lang w:val="uk-UA" w:eastAsia="en-US"/>
        </w:rPr>
        <w:t>Т</w:t>
      </w:r>
      <w:r w:rsidR="0070340B" w:rsidRPr="004E4206">
        <w:rPr>
          <w:rFonts w:eastAsia="Times New Roman" w:cs="Times New Roman"/>
          <w:b/>
          <w:bCs/>
          <w:sz w:val="26"/>
          <w:szCs w:val="26"/>
          <w:lang w:val="uk-UA" w:eastAsia="en-US"/>
        </w:rPr>
        <w:t>аблиця</w:t>
      </w:r>
      <w:r w:rsidRPr="004E4206">
        <w:rPr>
          <w:rFonts w:eastAsia="Times New Roman" w:cs="Times New Roman"/>
          <w:b/>
          <w:bCs/>
          <w:sz w:val="26"/>
          <w:szCs w:val="26"/>
          <w:lang w:val="uk-UA" w:eastAsia="en-US"/>
        </w:rPr>
        <w:t xml:space="preserve"> 1. </w:t>
      </w:r>
      <w:bookmarkEnd w:id="8"/>
      <w:r w:rsidRPr="004E4206">
        <w:rPr>
          <w:rFonts w:eastAsia="Times New Roman" w:cs="Times New Roman"/>
          <w:b/>
          <w:bCs/>
          <w:sz w:val="26"/>
          <w:szCs w:val="26"/>
          <w:lang w:val="uk-UA" w:eastAsia="en-US"/>
        </w:rPr>
        <w:t xml:space="preserve">Перелік програм, проєктів і заходів місцевого розвитку Плану заходів на 2025-2027 роки з реалізації Стратегії розвитку Білгород-Дністровської  міської територіальної громади на період до 2027 року </w:t>
      </w:r>
      <w:r w:rsidR="0070340B" w:rsidRPr="004E4206">
        <w:rPr>
          <w:rFonts w:eastAsia="Times New Roman" w:cs="Times New Roman"/>
          <w:b/>
          <w:bCs/>
          <w:sz w:val="26"/>
          <w:szCs w:val="26"/>
          <w:lang w:val="uk-UA" w:eastAsia="en-US"/>
        </w:rPr>
        <w:t>(</w:t>
      </w:r>
      <w:r w:rsidRPr="004E4206">
        <w:rPr>
          <w:rFonts w:eastAsia="Times New Roman" w:cs="Times New Roman"/>
          <w:b/>
          <w:bCs/>
          <w:sz w:val="26"/>
          <w:szCs w:val="26"/>
          <w:lang w:val="uk-UA" w:eastAsia="en-US"/>
        </w:rPr>
        <w:t>у новій редакції</w:t>
      </w:r>
      <w:bookmarkEnd w:id="6"/>
      <w:bookmarkEnd w:id="7"/>
      <w:bookmarkEnd w:id="9"/>
      <w:r w:rsidR="0070340B" w:rsidRPr="004E4206">
        <w:rPr>
          <w:rFonts w:eastAsia="Times New Roman" w:cs="Times New Roman"/>
          <w:b/>
          <w:bCs/>
          <w:sz w:val="26"/>
          <w:szCs w:val="26"/>
          <w:lang w:val="uk-UA" w:eastAsia="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6"/>
        <w:gridCol w:w="2504"/>
        <w:gridCol w:w="2504"/>
        <w:gridCol w:w="2306"/>
        <w:gridCol w:w="1258"/>
        <w:gridCol w:w="2021"/>
        <w:gridCol w:w="2851"/>
      </w:tblGrid>
      <w:tr w:rsidR="00D842BE" w:rsidRPr="00C96897" w14:paraId="106623EB" w14:textId="77777777" w:rsidTr="00B90F1A">
        <w:trPr>
          <w:trHeight w:val="938"/>
          <w:tblHeader/>
        </w:trPr>
        <w:tc>
          <w:tcPr>
            <w:tcW w:w="383" w:type="pct"/>
          </w:tcPr>
          <w:p w14:paraId="6D81585E" w14:textId="62D419B7" w:rsidR="00D842BE" w:rsidRPr="004E4206" w:rsidRDefault="00193763" w:rsidP="000E0D6E">
            <w:pPr>
              <w:tabs>
                <w:tab w:val="left" w:pos="3686"/>
              </w:tabs>
              <w:jc w:val="center"/>
              <w:rPr>
                <w:rFonts w:eastAsia="Times New Roman" w:cs="Times New Roman"/>
                <w:sz w:val="20"/>
                <w:szCs w:val="20"/>
                <w:lang w:val="uk-UA"/>
              </w:rPr>
            </w:pPr>
            <w:r w:rsidRPr="004E4206">
              <w:rPr>
                <w:rFonts w:eastAsia="Times New Roman" w:cs="Times New Roman"/>
                <w:sz w:val="20"/>
                <w:szCs w:val="20"/>
                <w:lang w:val="uk-UA"/>
              </w:rPr>
              <w:t>№ з/п</w:t>
            </w:r>
          </w:p>
        </w:tc>
        <w:tc>
          <w:tcPr>
            <w:tcW w:w="860" w:type="pct"/>
          </w:tcPr>
          <w:p w14:paraId="430FB962" w14:textId="77777777" w:rsidR="00135115" w:rsidRPr="004E4206" w:rsidRDefault="00D842BE" w:rsidP="000E0D6E">
            <w:pPr>
              <w:tabs>
                <w:tab w:val="left" w:pos="3686"/>
              </w:tabs>
              <w:jc w:val="center"/>
              <w:rPr>
                <w:rFonts w:cs="Times New Roman"/>
                <w:sz w:val="20"/>
                <w:szCs w:val="20"/>
                <w:lang w:val="uk-UA"/>
              </w:rPr>
            </w:pPr>
            <w:r w:rsidRPr="004E4206">
              <w:rPr>
                <w:rFonts w:cs="Times New Roman"/>
                <w:sz w:val="20"/>
                <w:szCs w:val="20"/>
                <w:lang w:val="uk-UA"/>
              </w:rPr>
              <w:t>О</w:t>
            </w:r>
            <w:r w:rsidRPr="004E4206">
              <w:rPr>
                <w:rFonts w:cs="Times New Roman"/>
                <w:sz w:val="20"/>
                <w:szCs w:val="20"/>
              </w:rPr>
              <w:t xml:space="preserve">перативна ціль, </w:t>
            </w:r>
          </w:p>
          <w:p w14:paraId="57442F17" w14:textId="45DCCF76" w:rsidR="00597CD1" w:rsidRPr="004E4206" w:rsidRDefault="00D842BE" w:rsidP="000E0D6E">
            <w:pPr>
              <w:tabs>
                <w:tab w:val="left" w:pos="3686"/>
              </w:tabs>
              <w:jc w:val="center"/>
              <w:rPr>
                <w:rFonts w:cs="Times New Roman"/>
                <w:sz w:val="20"/>
                <w:szCs w:val="20"/>
                <w:lang w:val="uk-UA"/>
              </w:rPr>
            </w:pPr>
            <w:r w:rsidRPr="004E4206">
              <w:rPr>
                <w:rFonts w:cs="Times New Roman"/>
                <w:sz w:val="20"/>
                <w:szCs w:val="20"/>
              </w:rPr>
              <w:t>на досягнення якої спрямований проєкт/захід/</w:t>
            </w:r>
          </w:p>
          <w:p w14:paraId="1627F806" w14:textId="5A645CAD" w:rsidR="00D842BE" w:rsidRPr="004E4206" w:rsidRDefault="00D842BE" w:rsidP="000E0D6E">
            <w:pPr>
              <w:tabs>
                <w:tab w:val="left" w:pos="3686"/>
              </w:tabs>
              <w:jc w:val="center"/>
              <w:rPr>
                <w:rFonts w:eastAsia="Times New Roman" w:cs="Times New Roman"/>
                <w:sz w:val="20"/>
                <w:szCs w:val="20"/>
              </w:rPr>
            </w:pPr>
            <w:r w:rsidRPr="004E4206">
              <w:rPr>
                <w:rFonts w:cs="Times New Roman"/>
                <w:sz w:val="20"/>
                <w:szCs w:val="20"/>
              </w:rPr>
              <w:t>програма</w:t>
            </w:r>
          </w:p>
        </w:tc>
        <w:tc>
          <w:tcPr>
            <w:tcW w:w="860" w:type="pct"/>
          </w:tcPr>
          <w:p w14:paraId="5547BC60" w14:textId="77777777" w:rsidR="00135115" w:rsidRPr="004E4206" w:rsidRDefault="00D842BE" w:rsidP="000E0D6E">
            <w:pPr>
              <w:tabs>
                <w:tab w:val="left" w:pos="3686"/>
              </w:tabs>
              <w:jc w:val="center"/>
              <w:rPr>
                <w:rFonts w:cs="Times New Roman"/>
                <w:sz w:val="20"/>
                <w:szCs w:val="20"/>
                <w:lang w:val="uk-UA"/>
              </w:rPr>
            </w:pPr>
            <w:r w:rsidRPr="004E4206">
              <w:rPr>
                <w:rFonts w:cs="Times New Roman"/>
                <w:sz w:val="20"/>
                <w:szCs w:val="20"/>
                <w:lang w:val="uk-UA"/>
              </w:rPr>
              <w:t>З</w:t>
            </w:r>
            <w:r w:rsidRPr="004E4206">
              <w:rPr>
                <w:rFonts w:cs="Times New Roman"/>
                <w:sz w:val="20"/>
                <w:szCs w:val="20"/>
              </w:rPr>
              <w:t xml:space="preserve">авдання стратегії </w:t>
            </w:r>
          </w:p>
          <w:p w14:paraId="6BC75DBF" w14:textId="4D47C46F" w:rsidR="00597CD1" w:rsidRPr="004E4206" w:rsidRDefault="00D842BE" w:rsidP="000E0D6E">
            <w:pPr>
              <w:tabs>
                <w:tab w:val="left" w:pos="3686"/>
              </w:tabs>
              <w:jc w:val="center"/>
              <w:rPr>
                <w:rFonts w:cs="Times New Roman"/>
                <w:sz w:val="20"/>
                <w:szCs w:val="20"/>
                <w:lang w:val="uk-UA"/>
              </w:rPr>
            </w:pPr>
            <w:r w:rsidRPr="004E4206">
              <w:rPr>
                <w:rFonts w:cs="Times New Roman"/>
                <w:sz w:val="20"/>
                <w:szCs w:val="20"/>
              </w:rPr>
              <w:t>на досягнення якої спрямований проєкт/захід/</w:t>
            </w:r>
          </w:p>
          <w:p w14:paraId="1662CAFC" w14:textId="62F85450" w:rsidR="00D842BE" w:rsidRPr="004E4206" w:rsidRDefault="00D842BE" w:rsidP="000E0D6E">
            <w:pPr>
              <w:tabs>
                <w:tab w:val="left" w:pos="3686"/>
              </w:tabs>
              <w:jc w:val="center"/>
              <w:rPr>
                <w:rFonts w:eastAsia="Times New Roman" w:cs="Times New Roman"/>
                <w:sz w:val="20"/>
                <w:szCs w:val="20"/>
              </w:rPr>
            </w:pPr>
            <w:r w:rsidRPr="004E4206">
              <w:rPr>
                <w:rFonts w:cs="Times New Roman"/>
                <w:sz w:val="20"/>
                <w:szCs w:val="20"/>
              </w:rPr>
              <w:t>програма</w:t>
            </w:r>
          </w:p>
        </w:tc>
        <w:tc>
          <w:tcPr>
            <w:tcW w:w="792" w:type="pct"/>
          </w:tcPr>
          <w:p w14:paraId="6711DFFD" w14:textId="571DBF55" w:rsidR="00D842BE" w:rsidRPr="004E4206" w:rsidRDefault="00D842BE" w:rsidP="000E0D6E">
            <w:pPr>
              <w:tabs>
                <w:tab w:val="left" w:pos="3686"/>
              </w:tabs>
              <w:jc w:val="center"/>
              <w:rPr>
                <w:rFonts w:eastAsia="Times New Roman" w:cs="Times New Roman"/>
                <w:sz w:val="20"/>
                <w:szCs w:val="20"/>
              </w:rPr>
            </w:pPr>
            <w:r w:rsidRPr="004E4206">
              <w:rPr>
                <w:rFonts w:cs="Times New Roman"/>
                <w:sz w:val="20"/>
                <w:szCs w:val="20"/>
                <w:lang w:val="uk-UA"/>
              </w:rPr>
              <w:t>Н</w:t>
            </w:r>
            <w:r w:rsidRPr="004E4206">
              <w:rPr>
                <w:rFonts w:cs="Times New Roman"/>
                <w:sz w:val="20"/>
                <w:szCs w:val="20"/>
              </w:rPr>
              <w:t>азва проєкту/заходу, місцевої цільової програми</w:t>
            </w:r>
          </w:p>
        </w:tc>
        <w:tc>
          <w:tcPr>
            <w:tcW w:w="432" w:type="pct"/>
          </w:tcPr>
          <w:p w14:paraId="33CAE0D3" w14:textId="0D479A8E" w:rsidR="00D842BE" w:rsidRPr="004E4206" w:rsidRDefault="00D842BE" w:rsidP="000E0D6E">
            <w:pPr>
              <w:tabs>
                <w:tab w:val="left" w:pos="3686"/>
              </w:tabs>
              <w:jc w:val="center"/>
              <w:rPr>
                <w:rFonts w:eastAsia="Times New Roman" w:cs="Times New Roman"/>
                <w:sz w:val="20"/>
                <w:szCs w:val="20"/>
              </w:rPr>
            </w:pPr>
            <w:r w:rsidRPr="004E4206">
              <w:rPr>
                <w:rFonts w:cs="Times New Roman"/>
                <w:sz w:val="20"/>
                <w:szCs w:val="20"/>
                <w:lang w:val="uk-UA"/>
              </w:rPr>
              <w:t>П</w:t>
            </w:r>
            <w:r w:rsidRPr="004E4206">
              <w:rPr>
                <w:rFonts w:cs="Times New Roman"/>
                <w:sz w:val="20"/>
                <w:szCs w:val="20"/>
              </w:rPr>
              <w:t>еріод реалізації, роки</w:t>
            </w:r>
          </w:p>
        </w:tc>
        <w:tc>
          <w:tcPr>
            <w:tcW w:w="694" w:type="pct"/>
          </w:tcPr>
          <w:p w14:paraId="091FD86C" w14:textId="3525675C" w:rsidR="00D842BE" w:rsidRPr="004E4206" w:rsidRDefault="00D842BE" w:rsidP="000E0D6E">
            <w:pPr>
              <w:tabs>
                <w:tab w:val="left" w:pos="3686"/>
              </w:tabs>
              <w:jc w:val="center"/>
              <w:rPr>
                <w:rFonts w:eastAsia="Times New Roman" w:cs="Times New Roman"/>
                <w:sz w:val="20"/>
                <w:szCs w:val="20"/>
              </w:rPr>
            </w:pPr>
            <w:r w:rsidRPr="004E4206">
              <w:rPr>
                <w:rFonts w:cs="Times New Roman"/>
                <w:sz w:val="20"/>
                <w:szCs w:val="20"/>
                <w:lang w:val="uk-UA"/>
              </w:rPr>
              <w:t>В</w:t>
            </w:r>
            <w:r w:rsidRPr="004E4206">
              <w:rPr>
                <w:rFonts w:cs="Times New Roman"/>
                <w:sz w:val="20"/>
                <w:szCs w:val="20"/>
              </w:rPr>
              <w:t>иконавці</w:t>
            </w:r>
          </w:p>
        </w:tc>
        <w:tc>
          <w:tcPr>
            <w:tcW w:w="979" w:type="pct"/>
          </w:tcPr>
          <w:p w14:paraId="25BE4B94" w14:textId="0F3C08CF" w:rsidR="00D842BE" w:rsidRPr="004E4206" w:rsidRDefault="00D842BE" w:rsidP="000E0D6E">
            <w:pPr>
              <w:tabs>
                <w:tab w:val="left" w:pos="3686"/>
              </w:tabs>
              <w:jc w:val="center"/>
              <w:rPr>
                <w:rFonts w:eastAsia="Times New Roman" w:cs="Times New Roman"/>
                <w:sz w:val="20"/>
                <w:szCs w:val="20"/>
              </w:rPr>
            </w:pPr>
            <w:r w:rsidRPr="004E4206">
              <w:rPr>
                <w:rFonts w:cs="Times New Roman"/>
                <w:sz w:val="20"/>
                <w:szCs w:val="20"/>
                <w:lang w:val="uk-UA"/>
              </w:rPr>
              <w:t>І</w:t>
            </w:r>
            <w:r w:rsidRPr="004E4206">
              <w:rPr>
                <w:rFonts w:cs="Times New Roman"/>
                <w:sz w:val="20"/>
                <w:szCs w:val="20"/>
              </w:rPr>
              <w:t>ндикатори (показники) результативності</w:t>
            </w:r>
          </w:p>
        </w:tc>
      </w:tr>
      <w:tr w:rsidR="00C96897" w:rsidRPr="00C96897" w14:paraId="3E33A112" w14:textId="77777777" w:rsidTr="00C96897">
        <w:trPr>
          <w:trHeight w:val="535"/>
        </w:trPr>
        <w:tc>
          <w:tcPr>
            <w:tcW w:w="5000" w:type="pct"/>
            <w:gridSpan w:val="7"/>
          </w:tcPr>
          <w:p w14:paraId="1D64C704" w14:textId="5768D4FE" w:rsidR="00C96897" w:rsidRPr="004E4206" w:rsidRDefault="00C96897" w:rsidP="000E0D6E">
            <w:pPr>
              <w:tabs>
                <w:tab w:val="left" w:pos="3686"/>
              </w:tabs>
              <w:rPr>
                <w:rFonts w:cs="Times New Roman"/>
                <w:sz w:val="20"/>
                <w:szCs w:val="20"/>
                <w:lang w:val="uk-UA"/>
              </w:rPr>
            </w:pPr>
            <w:r w:rsidRPr="004E4206">
              <w:rPr>
                <w:rFonts w:cs="Times New Roman"/>
                <w:b/>
                <w:bCs/>
                <w:sz w:val="20"/>
                <w:szCs w:val="20"/>
                <w:lang w:val="uk-UA"/>
              </w:rPr>
              <w:t>С</w:t>
            </w:r>
            <w:r w:rsidRPr="004E4206">
              <w:rPr>
                <w:rFonts w:cs="Times New Roman"/>
                <w:b/>
                <w:bCs/>
                <w:sz w:val="20"/>
                <w:szCs w:val="20"/>
              </w:rPr>
              <w:t>тратегічна ціль</w:t>
            </w:r>
            <w:r w:rsidRPr="004E4206">
              <w:rPr>
                <w:rFonts w:eastAsia="Times New Roman" w:cs="Times New Roman"/>
                <w:b/>
                <w:bCs/>
                <w:sz w:val="20"/>
                <w:szCs w:val="20"/>
              </w:rPr>
              <w:t xml:space="preserve"> 1. Громада з ефективним і прозорим врядуванням, що базується на активній громадській участі та розвинених механізмах соціального партнерства</w:t>
            </w:r>
          </w:p>
        </w:tc>
      </w:tr>
      <w:tr w:rsidR="00450A09" w:rsidRPr="00C96897" w14:paraId="6A6781E4" w14:textId="6C50047E" w:rsidTr="00C96897">
        <w:trPr>
          <w:trHeight w:val="1376"/>
        </w:trPr>
        <w:tc>
          <w:tcPr>
            <w:tcW w:w="383" w:type="pct"/>
            <w:hideMark/>
          </w:tcPr>
          <w:p w14:paraId="28AD380A" w14:textId="735055BE" w:rsidR="00450A09" w:rsidRPr="004E4206" w:rsidRDefault="00450A09"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1.</w:t>
            </w:r>
          </w:p>
        </w:tc>
        <w:tc>
          <w:tcPr>
            <w:tcW w:w="860" w:type="pct"/>
            <w:hideMark/>
          </w:tcPr>
          <w:p w14:paraId="184B965A" w14:textId="77777777" w:rsidR="00450A09" w:rsidRPr="004E4206" w:rsidRDefault="00450A09" w:rsidP="000E0D6E">
            <w:pPr>
              <w:tabs>
                <w:tab w:val="left" w:pos="3686"/>
              </w:tabs>
              <w:rPr>
                <w:rFonts w:eastAsia="Times New Roman" w:cs="Times New Roman"/>
                <w:sz w:val="20"/>
                <w:szCs w:val="20"/>
              </w:rPr>
            </w:pPr>
            <w:r w:rsidRPr="004E4206">
              <w:rPr>
                <w:rFonts w:eastAsia="Times New Roman" w:cs="Times New Roman"/>
                <w:sz w:val="20"/>
                <w:szCs w:val="20"/>
              </w:rPr>
              <w:t>1.1. Ефективне, прозоре та відкрите міське врядування</w:t>
            </w:r>
          </w:p>
        </w:tc>
        <w:tc>
          <w:tcPr>
            <w:tcW w:w="860" w:type="pct"/>
            <w:hideMark/>
          </w:tcPr>
          <w:p w14:paraId="26D3AF72" w14:textId="77777777" w:rsidR="00450A09" w:rsidRPr="004E4206" w:rsidRDefault="00450A09" w:rsidP="000E0D6E">
            <w:pPr>
              <w:tabs>
                <w:tab w:val="left" w:pos="3686"/>
              </w:tabs>
              <w:rPr>
                <w:rFonts w:eastAsia="Times New Roman" w:cs="Times New Roman"/>
                <w:sz w:val="20"/>
                <w:szCs w:val="20"/>
              </w:rPr>
            </w:pPr>
            <w:r w:rsidRPr="004E4206">
              <w:rPr>
                <w:rFonts w:eastAsia="Times New Roman" w:cs="Times New Roman"/>
                <w:sz w:val="20"/>
                <w:szCs w:val="20"/>
              </w:rPr>
              <w:t>1.1.1. Оптимізувати діяльність органів місцевого самоврядування</w:t>
            </w:r>
          </w:p>
        </w:tc>
        <w:tc>
          <w:tcPr>
            <w:tcW w:w="792" w:type="pct"/>
            <w:hideMark/>
          </w:tcPr>
          <w:p w14:paraId="21FE7D76" w14:textId="471819B4" w:rsidR="00450A09" w:rsidRPr="004E4206" w:rsidRDefault="00450A09" w:rsidP="000E0D6E">
            <w:pPr>
              <w:tabs>
                <w:tab w:val="left" w:pos="3686"/>
              </w:tabs>
              <w:rPr>
                <w:rFonts w:eastAsia="Times New Roman" w:cs="Times New Roman"/>
                <w:sz w:val="20"/>
                <w:szCs w:val="20"/>
              </w:rPr>
            </w:pPr>
            <w:r w:rsidRPr="004E4206">
              <w:rPr>
                <w:rFonts w:eastAsia="Times New Roman" w:cs="Times New Roman"/>
                <w:sz w:val="20"/>
                <w:szCs w:val="20"/>
              </w:rPr>
              <w:t>Будівництво будівлі Центру надання адміністративних послуг за адресою: вул. Михайлівська, 56 м. Білгород-Дністровський</w:t>
            </w:r>
          </w:p>
        </w:tc>
        <w:tc>
          <w:tcPr>
            <w:tcW w:w="432" w:type="pct"/>
          </w:tcPr>
          <w:p w14:paraId="5BE8A640" w14:textId="0E4D42D9" w:rsidR="00450A09" w:rsidRPr="004E4206" w:rsidRDefault="00450A09"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2026-2027</w:t>
            </w:r>
          </w:p>
        </w:tc>
        <w:tc>
          <w:tcPr>
            <w:tcW w:w="694" w:type="pct"/>
            <w:hideMark/>
          </w:tcPr>
          <w:p w14:paraId="3B1FD190" w14:textId="3D597537" w:rsidR="00450A09" w:rsidRPr="004E4206" w:rsidRDefault="00450A09"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з питань надання адміністративних послуг                          </w:t>
            </w:r>
          </w:p>
        </w:tc>
        <w:tc>
          <w:tcPr>
            <w:tcW w:w="979" w:type="pct"/>
          </w:tcPr>
          <w:p w14:paraId="54C955E6" w14:textId="5CA87F6C" w:rsidR="00450A09" w:rsidRPr="004E4206" w:rsidRDefault="00450A09" w:rsidP="000E0D6E">
            <w:pPr>
              <w:tabs>
                <w:tab w:val="left" w:pos="3686"/>
              </w:tabs>
              <w:rPr>
                <w:rFonts w:eastAsia="Times New Roman" w:cs="Times New Roman"/>
                <w:sz w:val="20"/>
                <w:szCs w:val="20"/>
              </w:rPr>
            </w:pPr>
            <w:r w:rsidRPr="004E4206">
              <w:rPr>
                <w:rFonts w:cs="Times New Roman"/>
                <w:sz w:val="20"/>
                <w:szCs w:val="20"/>
              </w:rPr>
              <w:t xml:space="preserve">Будівництво будівлі </w:t>
            </w:r>
            <w:r w:rsidRPr="004E4206">
              <w:rPr>
                <w:rFonts w:cs="Times New Roman"/>
                <w:sz w:val="20"/>
                <w:szCs w:val="20"/>
                <w:lang w:val="uk-UA"/>
              </w:rPr>
              <w:t>ЦНАПу</w:t>
            </w:r>
            <w:r w:rsidRPr="004E4206">
              <w:rPr>
                <w:rFonts w:cs="Times New Roman"/>
                <w:sz w:val="20"/>
                <w:szCs w:val="20"/>
              </w:rPr>
              <w:t xml:space="preserve"> </w:t>
            </w:r>
          </w:p>
        </w:tc>
      </w:tr>
      <w:tr w:rsidR="00450A09" w:rsidRPr="00C96897" w14:paraId="646F09F9" w14:textId="4AF149C5" w:rsidTr="00C96897">
        <w:trPr>
          <w:trHeight w:val="430"/>
        </w:trPr>
        <w:tc>
          <w:tcPr>
            <w:tcW w:w="383" w:type="pct"/>
            <w:hideMark/>
          </w:tcPr>
          <w:p w14:paraId="1FEEF527" w14:textId="61557E67" w:rsidR="00450A09" w:rsidRPr="004E4206" w:rsidRDefault="00450A09"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Pr="004E4206">
              <w:rPr>
                <w:rFonts w:eastAsia="Times New Roman" w:cs="Times New Roman"/>
                <w:sz w:val="20"/>
                <w:szCs w:val="20"/>
                <w:lang w:val="uk-UA"/>
              </w:rPr>
              <w:t>2.</w:t>
            </w:r>
          </w:p>
        </w:tc>
        <w:tc>
          <w:tcPr>
            <w:tcW w:w="860" w:type="pct"/>
            <w:hideMark/>
          </w:tcPr>
          <w:p w14:paraId="2D3F8D2B" w14:textId="77777777" w:rsidR="00450A09" w:rsidRPr="004E4206" w:rsidRDefault="00450A09" w:rsidP="000E0D6E">
            <w:pPr>
              <w:tabs>
                <w:tab w:val="left" w:pos="3686"/>
              </w:tabs>
              <w:rPr>
                <w:rFonts w:eastAsia="Times New Roman" w:cs="Times New Roman"/>
                <w:sz w:val="20"/>
                <w:szCs w:val="20"/>
              </w:rPr>
            </w:pPr>
            <w:r w:rsidRPr="004E4206">
              <w:rPr>
                <w:rFonts w:eastAsia="Times New Roman" w:cs="Times New Roman"/>
                <w:sz w:val="20"/>
                <w:szCs w:val="20"/>
              </w:rPr>
              <w:t>1.1. Ефективне, прозоре та відкрите міське врядування</w:t>
            </w:r>
          </w:p>
        </w:tc>
        <w:tc>
          <w:tcPr>
            <w:tcW w:w="860" w:type="pct"/>
            <w:hideMark/>
          </w:tcPr>
          <w:p w14:paraId="7A1786B4" w14:textId="77777777" w:rsidR="00450A09" w:rsidRPr="004E4206" w:rsidRDefault="00450A09" w:rsidP="000E0D6E">
            <w:pPr>
              <w:tabs>
                <w:tab w:val="left" w:pos="3686"/>
              </w:tabs>
              <w:rPr>
                <w:rFonts w:eastAsia="Times New Roman" w:cs="Times New Roman"/>
                <w:sz w:val="20"/>
                <w:szCs w:val="20"/>
              </w:rPr>
            </w:pPr>
            <w:r w:rsidRPr="004E4206">
              <w:rPr>
                <w:rFonts w:eastAsia="Times New Roman" w:cs="Times New Roman"/>
                <w:sz w:val="20"/>
                <w:szCs w:val="20"/>
              </w:rPr>
              <w:t>1.1.2. Забезпечити розвиток інформаційного простору міста та створити ефективну систему комунікацій</w:t>
            </w:r>
          </w:p>
        </w:tc>
        <w:tc>
          <w:tcPr>
            <w:tcW w:w="792" w:type="pct"/>
            <w:hideMark/>
          </w:tcPr>
          <w:p w14:paraId="7397B0A8" w14:textId="6BD2AC9C" w:rsidR="00450A09" w:rsidRPr="004E4206" w:rsidRDefault="00450A09"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w:t>
            </w:r>
            <w:r w:rsidRPr="004E4206">
              <w:rPr>
                <w:rFonts w:eastAsia="Times New Roman" w:cs="Times New Roman"/>
                <w:sz w:val="20"/>
                <w:szCs w:val="20"/>
                <w:lang w:val="uk-UA"/>
              </w:rPr>
              <w:t>«</w:t>
            </w:r>
            <w:r w:rsidRPr="004E4206">
              <w:rPr>
                <w:rFonts w:eastAsia="Times New Roman" w:cs="Times New Roman"/>
                <w:sz w:val="20"/>
                <w:szCs w:val="20"/>
              </w:rPr>
              <w:t>Програма висвітлення діяльності Білгород-Дністровської міської ради, її виконавчих органів та сприяння подальшому вдосконаленню інформаційної сфери міста на 2024-2026 роки</w:t>
            </w:r>
            <w:r w:rsidRPr="004E4206">
              <w:rPr>
                <w:rFonts w:eastAsia="Times New Roman" w:cs="Times New Roman"/>
                <w:sz w:val="20"/>
                <w:szCs w:val="20"/>
                <w:lang w:val="uk-UA"/>
              </w:rPr>
              <w:t>»</w:t>
            </w:r>
          </w:p>
        </w:tc>
        <w:tc>
          <w:tcPr>
            <w:tcW w:w="432" w:type="pct"/>
          </w:tcPr>
          <w:p w14:paraId="10DBDD00" w14:textId="78683D12" w:rsidR="00450A09" w:rsidRPr="004E4206" w:rsidRDefault="00450A09"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2026</w:t>
            </w:r>
          </w:p>
        </w:tc>
        <w:tc>
          <w:tcPr>
            <w:tcW w:w="694" w:type="pct"/>
            <w:hideMark/>
          </w:tcPr>
          <w:p w14:paraId="1D61143F" w14:textId="2BF28E7B" w:rsidR="00450A09" w:rsidRPr="004E4206" w:rsidRDefault="00450A09"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 xml:space="preserve">Відділ інформаційної діяльності та комунікацій з громадськістю </w:t>
            </w:r>
          </w:p>
        </w:tc>
        <w:tc>
          <w:tcPr>
            <w:tcW w:w="979" w:type="pct"/>
          </w:tcPr>
          <w:p w14:paraId="25A7F604" w14:textId="0255BB8A" w:rsidR="00450A09" w:rsidRPr="004E4206" w:rsidRDefault="00450A09" w:rsidP="000E0D6E">
            <w:pPr>
              <w:tabs>
                <w:tab w:val="left" w:pos="3686"/>
              </w:tabs>
              <w:rPr>
                <w:rFonts w:eastAsia="Times New Roman" w:cs="Times New Roman"/>
                <w:sz w:val="20"/>
                <w:szCs w:val="20"/>
                <w:lang w:val="uk-UA"/>
              </w:rPr>
            </w:pPr>
            <w:r w:rsidRPr="004E4206">
              <w:rPr>
                <w:rFonts w:cs="Times New Roman"/>
                <w:sz w:val="20"/>
                <w:szCs w:val="20"/>
                <w:lang w:val="uk-UA"/>
              </w:rPr>
              <w:t>Підвищення іміджу громади:   повідомлення, оголошення - 180 од.;   поліграфічна продукція - 50 од.</w:t>
            </w:r>
          </w:p>
        </w:tc>
      </w:tr>
      <w:tr w:rsidR="00D842BE" w:rsidRPr="00C96897" w14:paraId="071A97EE" w14:textId="3795BD10" w:rsidTr="00C96897">
        <w:trPr>
          <w:trHeight w:val="1575"/>
        </w:trPr>
        <w:tc>
          <w:tcPr>
            <w:tcW w:w="383" w:type="pct"/>
            <w:hideMark/>
          </w:tcPr>
          <w:p w14:paraId="12DE7F55" w14:textId="3827714C" w:rsidR="00D842BE" w:rsidRPr="004E4206" w:rsidRDefault="00D842BE" w:rsidP="000E0D6E">
            <w:pPr>
              <w:tabs>
                <w:tab w:val="left" w:pos="3686"/>
              </w:tabs>
              <w:rPr>
                <w:rFonts w:eastAsia="Times New Roman" w:cs="Times New Roman"/>
                <w:sz w:val="20"/>
                <w:szCs w:val="20"/>
                <w:lang w:val="uk-UA"/>
              </w:rPr>
            </w:pPr>
            <w:r w:rsidRPr="004E4206">
              <w:rPr>
                <w:rFonts w:eastAsia="Times New Roman" w:cs="Times New Roman"/>
                <w:sz w:val="20"/>
                <w:szCs w:val="20"/>
              </w:rPr>
              <w:lastRenderedPageBreak/>
              <w:t> </w:t>
            </w:r>
            <w:r w:rsidR="00780921" w:rsidRPr="004E4206">
              <w:rPr>
                <w:rFonts w:eastAsia="Times New Roman" w:cs="Times New Roman"/>
                <w:sz w:val="20"/>
                <w:szCs w:val="20"/>
                <w:lang w:val="uk-UA"/>
              </w:rPr>
              <w:t>3.</w:t>
            </w:r>
          </w:p>
        </w:tc>
        <w:tc>
          <w:tcPr>
            <w:tcW w:w="860" w:type="pct"/>
            <w:hideMark/>
          </w:tcPr>
          <w:p w14:paraId="7CC7AC9A" w14:textId="77777777" w:rsidR="00D842BE" w:rsidRPr="004E4206" w:rsidRDefault="00D842BE" w:rsidP="000E0D6E">
            <w:pPr>
              <w:tabs>
                <w:tab w:val="left" w:pos="3686"/>
              </w:tabs>
              <w:rPr>
                <w:rFonts w:eastAsia="Times New Roman" w:cs="Times New Roman"/>
                <w:sz w:val="20"/>
                <w:szCs w:val="20"/>
              </w:rPr>
            </w:pPr>
            <w:r w:rsidRPr="004E4206">
              <w:rPr>
                <w:rFonts w:eastAsia="Times New Roman" w:cs="Times New Roman"/>
                <w:sz w:val="20"/>
                <w:szCs w:val="20"/>
              </w:rPr>
              <w:t>1.1. Ефективне, прозоре та відкрите міське врядування</w:t>
            </w:r>
          </w:p>
        </w:tc>
        <w:tc>
          <w:tcPr>
            <w:tcW w:w="860" w:type="pct"/>
            <w:hideMark/>
          </w:tcPr>
          <w:p w14:paraId="13359027" w14:textId="77777777" w:rsidR="00D842BE" w:rsidRPr="004E4206" w:rsidRDefault="00D842BE" w:rsidP="000E0D6E">
            <w:pPr>
              <w:tabs>
                <w:tab w:val="left" w:pos="3686"/>
              </w:tabs>
              <w:rPr>
                <w:rFonts w:eastAsia="Times New Roman" w:cs="Times New Roman"/>
                <w:sz w:val="20"/>
                <w:szCs w:val="20"/>
              </w:rPr>
            </w:pPr>
            <w:r w:rsidRPr="004E4206">
              <w:rPr>
                <w:rFonts w:eastAsia="Times New Roman" w:cs="Times New Roman"/>
                <w:sz w:val="20"/>
                <w:szCs w:val="20"/>
              </w:rPr>
              <w:t>1.1.2. Забезпечити розвиток інформаційного простору міста та створити ефективну систему комунікацій</w:t>
            </w:r>
          </w:p>
        </w:tc>
        <w:tc>
          <w:tcPr>
            <w:tcW w:w="792" w:type="pct"/>
            <w:shd w:val="clear" w:color="FFFFFF" w:fill="FFFFFF"/>
            <w:hideMark/>
          </w:tcPr>
          <w:p w14:paraId="08E7D38E" w14:textId="4CE331A6" w:rsidR="00D842BE" w:rsidRPr="004E4206" w:rsidRDefault="00D842BE"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w:t>
            </w:r>
            <w:r w:rsidR="00BD7D3E" w:rsidRPr="004E4206">
              <w:rPr>
                <w:rFonts w:eastAsia="Times New Roman" w:cs="Times New Roman"/>
                <w:sz w:val="20"/>
                <w:szCs w:val="20"/>
                <w:lang w:val="uk-UA"/>
              </w:rPr>
              <w:t>«</w:t>
            </w:r>
            <w:r w:rsidRPr="004E4206">
              <w:rPr>
                <w:rFonts w:eastAsia="Times New Roman" w:cs="Times New Roman"/>
                <w:sz w:val="20"/>
                <w:szCs w:val="20"/>
              </w:rPr>
              <w:t xml:space="preserve">Програма підтримки та розвитку комунального некомерційного підприємства </w:t>
            </w:r>
            <w:r w:rsidR="00634A36" w:rsidRPr="004E4206">
              <w:rPr>
                <w:rFonts w:eastAsia="Times New Roman" w:cs="Times New Roman"/>
                <w:sz w:val="20"/>
                <w:szCs w:val="20"/>
                <w:lang w:val="uk-UA"/>
              </w:rPr>
              <w:t>«</w:t>
            </w:r>
            <w:r w:rsidRPr="004E4206">
              <w:rPr>
                <w:rFonts w:eastAsia="Times New Roman" w:cs="Times New Roman"/>
                <w:sz w:val="20"/>
                <w:szCs w:val="20"/>
              </w:rPr>
              <w:t xml:space="preserve">Телерадіокомпанія </w:t>
            </w:r>
            <w:r w:rsidR="00634A36" w:rsidRPr="004E4206">
              <w:rPr>
                <w:rFonts w:eastAsia="Times New Roman" w:cs="Times New Roman"/>
                <w:sz w:val="20"/>
                <w:szCs w:val="20"/>
                <w:lang w:val="uk-UA"/>
              </w:rPr>
              <w:t>«</w:t>
            </w:r>
            <w:r w:rsidRPr="004E4206">
              <w:rPr>
                <w:rFonts w:eastAsia="Times New Roman" w:cs="Times New Roman"/>
                <w:sz w:val="20"/>
                <w:szCs w:val="20"/>
              </w:rPr>
              <w:t>Перший муніципальний канал</w:t>
            </w:r>
            <w:r w:rsidR="00634A36" w:rsidRPr="004E4206">
              <w:rPr>
                <w:rFonts w:eastAsia="Times New Roman" w:cs="Times New Roman"/>
                <w:sz w:val="20"/>
                <w:szCs w:val="20"/>
                <w:lang w:val="uk-UA"/>
              </w:rPr>
              <w:t>»</w:t>
            </w:r>
            <w:r w:rsidRPr="004E4206">
              <w:rPr>
                <w:rFonts w:eastAsia="Times New Roman" w:cs="Times New Roman"/>
                <w:sz w:val="20"/>
                <w:szCs w:val="20"/>
              </w:rPr>
              <w:t xml:space="preserve"> Білгород-Дністровської міської ради на 2025-2027 роки</w:t>
            </w:r>
            <w:r w:rsidR="00634A36" w:rsidRPr="004E4206">
              <w:rPr>
                <w:rFonts w:eastAsia="Times New Roman" w:cs="Times New Roman"/>
                <w:sz w:val="20"/>
                <w:szCs w:val="20"/>
                <w:lang w:val="uk-UA"/>
              </w:rPr>
              <w:t>»</w:t>
            </w:r>
          </w:p>
        </w:tc>
        <w:tc>
          <w:tcPr>
            <w:tcW w:w="432" w:type="pct"/>
            <w:shd w:val="clear" w:color="FFFFFF" w:fill="FFFFFF"/>
          </w:tcPr>
          <w:p w14:paraId="4387C0F3" w14:textId="0719FDD1" w:rsidR="00D842BE"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2026-2027</w:t>
            </w:r>
          </w:p>
        </w:tc>
        <w:tc>
          <w:tcPr>
            <w:tcW w:w="694" w:type="pct"/>
            <w:hideMark/>
          </w:tcPr>
          <w:p w14:paraId="40ABA895" w14:textId="1350D3D0" w:rsidR="00D842BE" w:rsidRPr="004E4206" w:rsidRDefault="00D842BE" w:rsidP="000E0D6E">
            <w:pPr>
              <w:tabs>
                <w:tab w:val="left" w:pos="3686"/>
              </w:tabs>
              <w:rPr>
                <w:rFonts w:eastAsia="Times New Roman" w:cs="Times New Roman"/>
                <w:sz w:val="20"/>
                <w:szCs w:val="20"/>
              </w:rPr>
            </w:pPr>
            <w:r w:rsidRPr="004E4206">
              <w:rPr>
                <w:rFonts w:eastAsia="Times New Roman" w:cs="Times New Roman"/>
                <w:sz w:val="20"/>
                <w:szCs w:val="20"/>
              </w:rPr>
              <w:t xml:space="preserve">Відділ інформаційної діяльності та комунікацій з громадськістю </w:t>
            </w:r>
          </w:p>
        </w:tc>
        <w:tc>
          <w:tcPr>
            <w:tcW w:w="979" w:type="pct"/>
          </w:tcPr>
          <w:p w14:paraId="24B4914A" w14:textId="77777777" w:rsidR="00450A09" w:rsidRPr="004E4206" w:rsidRDefault="00450A09" w:rsidP="000E0D6E">
            <w:pPr>
              <w:tabs>
                <w:tab w:val="left" w:pos="3686"/>
              </w:tabs>
              <w:rPr>
                <w:rFonts w:cs="Times New Roman"/>
                <w:sz w:val="20"/>
                <w:szCs w:val="20"/>
                <w:lang w:val="uk-UA"/>
              </w:rPr>
            </w:pPr>
            <w:r w:rsidRPr="004E4206">
              <w:rPr>
                <w:rFonts w:cs="Times New Roman"/>
                <w:sz w:val="20"/>
                <w:szCs w:val="20"/>
                <w:lang w:val="uk-UA"/>
              </w:rPr>
              <w:t>Виготовлення телепродукту - 2000 годин;</w:t>
            </w:r>
          </w:p>
          <w:p w14:paraId="0682DED7" w14:textId="3EF4D604" w:rsidR="00D842BE" w:rsidRPr="004E4206" w:rsidRDefault="00450A09" w:rsidP="000E0D6E">
            <w:pPr>
              <w:tabs>
                <w:tab w:val="left" w:pos="3686"/>
              </w:tabs>
              <w:rPr>
                <w:rFonts w:eastAsia="Times New Roman" w:cs="Times New Roman"/>
                <w:sz w:val="20"/>
                <w:szCs w:val="20"/>
              </w:rPr>
            </w:pPr>
            <w:r w:rsidRPr="004E4206">
              <w:rPr>
                <w:rFonts w:cs="Times New Roman"/>
                <w:sz w:val="20"/>
                <w:szCs w:val="20"/>
                <w:lang w:val="uk-UA"/>
              </w:rPr>
              <w:t xml:space="preserve">Охоплення усі мешканці міста та району 100% </w:t>
            </w:r>
          </w:p>
        </w:tc>
      </w:tr>
      <w:tr w:rsidR="00091047" w:rsidRPr="00C96897" w14:paraId="6C8873D9" w14:textId="65AB9148" w:rsidTr="00C96897">
        <w:trPr>
          <w:trHeight w:val="1260"/>
        </w:trPr>
        <w:tc>
          <w:tcPr>
            <w:tcW w:w="383" w:type="pct"/>
            <w:hideMark/>
          </w:tcPr>
          <w:p w14:paraId="2243278E" w14:textId="10702EAD" w:rsidR="00091047" w:rsidRPr="004E4206" w:rsidRDefault="00091047"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00780921" w:rsidRPr="004E4206">
              <w:rPr>
                <w:rFonts w:eastAsia="Times New Roman" w:cs="Times New Roman"/>
                <w:sz w:val="20"/>
                <w:szCs w:val="20"/>
                <w:lang w:val="uk-UA"/>
              </w:rPr>
              <w:t>4.</w:t>
            </w:r>
          </w:p>
        </w:tc>
        <w:tc>
          <w:tcPr>
            <w:tcW w:w="860" w:type="pct"/>
            <w:hideMark/>
          </w:tcPr>
          <w:p w14:paraId="05513EDE" w14:textId="77777777"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1.1. Ефективне, прозоре та відкрите міське врядування</w:t>
            </w:r>
          </w:p>
        </w:tc>
        <w:tc>
          <w:tcPr>
            <w:tcW w:w="860" w:type="pct"/>
            <w:hideMark/>
          </w:tcPr>
          <w:p w14:paraId="18E57AAE" w14:textId="77777777"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1.1.3. Впровадити ефективні процедури участі громадськості в актуалізації та вирішенні місцевих проблем</w:t>
            </w:r>
          </w:p>
        </w:tc>
        <w:tc>
          <w:tcPr>
            <w:tcW w:w="792" w:type="pct"/>
            <w:shd w:val="clear" w:color="FFFFFF" w:fill="FFFFFF"/>
            <w:hideMark/>
          </w:tcPr>
          <w:p w14:paraId="36A0293F" w14:textId="58E16C66"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Використання в роботі інструментів електронної демократії «Єдина платформа місцевої електронної демократії» - E-dem</w:t>
            </w:r>
          </w:p>
        </w:tc>
        <w:tc>
          <w:tcPr>
            <w:tcW w:w="432" w:type="pct"/>
            <w:shd w:val="clear" w:color="FFFFFF" w:fill="FFFFFF"/>
          </w:tcPr>
          <w:p w14:paraId="493CB1E4" w14:textId="144FF80F" w:rsidR="00091047" w:rsidRPr="004E4206" w:rsidRDefault="00091047"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395B2D07" w14:textId="1EDA7ED9"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 xml:space="preserve">Відділ інформаційної діяльності та комунікацій з громадськістю </w:t>
            </w:r>
          </w:p>
        </w:tc>
        <w:tc>
          <w:tcPr>
            <w:tcW w:w="979" w:type="pct"/>
          </w:tcPr>
          <w:p w14:paraId="460EA8FE" w14:textId="353A50C2" w:rsidR="0063376C" w:rsidRPr="004E4206" w:rsidRDefault="0063376C"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t xml:space="preserve">Обговорення НПА та Е-консультацій - 50 шт. в рік. </w:t>
            </w:r>
          </w:p>
          <w:p w14:paraId="01F15352" w14:textId="3F7A05A4" w:rsidR="00091047" w:rsidRPr="004E4206" w:rsidRDefault="0063376C" w:rsidP="000E0D6E">
            <w:pPr>
              <w:tabs>
                <w:tab w:val="left" w:pos="3686"/>
              </w:tabs>
              <w:rPr>
                <w:rFonts w:eastAsia="Times New Roman" w:cs="Times New Roman"/>
                <w:sz w:val="20"/>
                <w:szCs w:val="20"/>
              </w:rPr>
            </w:pPr>
            <w:r w:rsidRPr="004E4206">
              <w:rPr>
                <w:rFonts w:eastAsia="Times New Roman" w:cs="Times New Roman"/>
                <w:sz w:val="20"/>
                <w:szCs w:val="20"/>
                <w:lang w:val="uk-UA" w:eastAsia="uk-UA"/>
              </w:rPr>
              <w:t xml:space="preserve">Проведення опитувань громадськості </w:t>
            </w:r>
            <w:r w:rsidR="00E126E4">
              <w:rPr>
                <w:rFonts w:eastAsia="Times New Roman" w:cs="Times New Roman"/>
                <w:sz w:val="20"/>
                <w:szCs w:val="20"/>
                <w:lang w:val="uk-UA" w:eastAsia="uk-UA"/>
              </w:rPr>
              <w:t>-</w:t>
            </w:r>
            <w:r w:rsidRPr="004E4206">
              <w:rPr>
                <w:rFonts w:eastAsia="Times New Roman" w:cs="Times New Roman"/>
                <w:sz w:val="20"/>
                <w:szCs w:val="20"/>
                <w:lang w:val="uk-UA" w:eastAsia="uk-UA"/>
              </w:rPr>
              <w:t xml:space="preserve"> 15 шт. на рік</w:t>
            </w:r>
          </w:p>
        </w:tc>
      </w:tr>
      <w:tr w:rsidR="00091047" w:rsidRPr="00C96897" w14:paraId="4F0B6B72" w14:textId="2216344D" w:rsidTr="00C96897">
        <w:trPr>
          <w:trHeight w:val="1110"/>
        </w:trPr>
        <w:tc>
          <w:tcPr>
            <w:tcW w:w="383" w:type="pct"/>
            <w:hideMark/>
          </w:tcPr>
          <w:p w14:paraId="49D13302" w14:textId="41E56910" w:rsidR="00091047" w:rsidRPr="004E4206" w:rsidRDefault="00091047"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00780921" w:rsidRPr="004E4206">
              <w:rPr>
                <w:rFonts w:eastAsia="Times New Roman" w:cs="Times New Roman"/>
                <w:sz w:val="20"/>
                <w:szCs w:val="20"/>
                <w:lang w:val="uk-UA"/>
              </w:rPr>
              <w:t>5.</w:t>
            </w:r>
          </w:p>
        </w:tc>
        <w:tc>
          <w:tcPr>
            <w:tcW w:w="860" w:type="pct"/>
            <w:hideMark/>
          </w:tcPr>
          <w:p w14:paraId="799EB235" w14:textId="77777777"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1.1. Ефективне, прозоре та відкрите міське врядування</w:t>
            </w:r>
          </w:p>
        </w:tc>
        <w:tc>
          <w:tcPr>
            <w:tcW w:w="860" w:type="pct"/>
            <w:hideMark/>
          </w:tcPr>
          <w:p w14:paraId="58279D54" w14:textId="77777777"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1.1.4. Підвищення рівня інформатизації</w:t>
            </w:r>
          </w:p>
        </w:tc>
        <w:tc>
          <w:tcPr>
            <w:tcW w:w="792" w:type="pct"/>
            <w:hideMark/>
          </w:tcPr>
          <w:p w14:paraId="02CB85F2" w14:textId="6CF6544C"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Підвищення ефективності управління ресурсами громади через впровадження цифрових технологій</w:t>
            </w:r>
          </w:p>
        </w:tc>
        <w:tc>
          <w:tcPr>
            <w:tcW w:w="432" w:type="pct"/>
          </w:tcPr>
          <w:p w14:paraId="54747B4D" w14:textId="5AEC0707" w:rsidR="00091047" w:rsidRPr="004E4206" w:rsidRDefault="00091047"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54DE5401" w14:textId="388153B1"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 xml:space="preserve">Відділ з питань цифрового розвитку та інновацій, цифрових трансформацій і цифровізації  </w:t>
            </w:r>
          </w:p>
        </w:tc>
        <w:tc>
          <w:tcPr>
            <w:tcW w:w="979" w:type="pct"/>
          </w:tcPr>
          <w:p w14:paraId="48E13AB4" w14:textId="7B05222E" w:rsidR="00091047" w:rsidRPr="004E4206" w:rsidRDefault="0063376C" w:rsidP="000E0D6E">
            <w:pPr>
              <w:tabs>
                <w:tab w:val="left" w:pos="3686"/>
              </w:tabs>
              <w:rPr>
                <w:rFonts w:eastAsia="Times New Roman" w:cs="Times New Roman"/>
                <w:sz w:val="20"/>
                <w:szCs w:val="20"/>
              </w:rPr>
            </w:pPr>
            <w:r w:rsidRPr="004E4206">
              <w:rPr>
                <w:rFonts w:eastAsia="Times New Roman" w:cs="Times New Roman"/>
                <w:sz w:val="20"/>
                <w:szCs w:val="20"/>
              </w:rPr>
              <w:t>70% мешканців</w:t>
            </w:r>
            <w:r w:rsidRPr="004E4206">
              <w:rPr>
                <w:rFonts w:eastAsia="Times New Roman" w:cs="Times New Roman"/>
                <w:sz w:val="20"/>
                <w:szCs w:val="20"/>
                <w:lang w:val="uk-UA"/>
              </w:rPr>
              <w:t xml:space="preserve"> міста</w:t>
            </w:r>
            <w:r w:rsidRPr="004E4206">
              <w:rPr>
                <w:rFonts w:eastAsia="Times New Roman" w:cs="Times New Roman"/>
                <w:sz w:val="20"/>
                <w:szCs w:val="20"/>
              </w:rPr>
              <w:t>, які користуються електронними сервісами за весь період</w:t>
            </w:r>
          </w:p>
        </w:tc>
      </w:tr>
      <w:tr w:rsidR="00193763" w:rsidRPr="00C96897" w14:paraId="7CFB8438" w14:textId="0395D5E0" w:rsidTr="00C96897">
        <w:trPr>
          <w:trHeight w:val="70"/>
        </w:trPr>
        <w:tc>
          <w:tcPr>
            <w:tcW w:w="5000" w:type="pct"/>
            <w:gridSpan w:val="7"/>
          </w:tcPr>
          <w:p w14:paraId="263A949E" w14:textId="77777777" w:rsidR="00193763" w:rsidRPr="004E4206" w:rsidRDefault="00193763" w:rsidP="000E0D6E">
            <w:pPr>
              <w:tabs>
                <w:tab w:val="left" w:pos="3686"/>
              </w:tabs>
              <w:rPr>
                <w:rFonts w:eastAsia="Times New Roman" w:cs="Times New Roman"/>
                <w:sz w:val="20"/>
                <w:szCs w:val="20"/>
              </w:rPr>
            </w:pPr>
          </w:p>
        </w:tc>
      </w:tr>
      <w:tr w:rsidR="00D842BE" w:rsidRPr="00C96897" w14:paraId="7F480CB5" w14:textId="30644B9D" w:rsidTr="00C96897">
        <w:trPr>
          <w:trHeight w:val="572"/>
        </w:trPr>
        <w:tc>
          <w:tcPr>
            <w:tcW w:w="383" w:type="pct"/>
            <w:hideMark/>
          </w:tcPr>
          <w:p w14:paraId="580C486F" w14:textId="2626E6E9" w:rsidR="00D842BE" w:rsidRPr="004E4206" w:rsidRDefault="00D842BE"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00780921" w:rsidRPr="004E4206">
              <w:rPr>
                <w:rFonts w:eastAsia="Times New Roman" w:cs="Times New Roman"/>
                <w:sz w:val="20"/>
                <w:szCs w:val="20"/>
                <w:lang w:val="uk-UA"/>
              </w:rPr>
              <w:t>6.</w:t>
            </w:r>
          </w:p>
        </w:tc>
        <w:tc>
          <w:tcPr>
            <w:tcW w:w="860" w:type="pct"/>
            <w:hideMark/>
          </w:tcPr>
          <w:p w14:paraId="6A43C056" w14:textId="77777777" w:rsidR="00D842BE" w:rsidRPr="004E4206" w:rsidRDefault="00D842BE" w:rsidP="000E0D6E">
            <w:pPr>
              <w:tabs>
                <w:tab w:val="left" w:pos="3686"/>
              </w:tabs>
              <w:rPr>
                <w:rFonts w:eastAsia="Times New Roman" w:cs="Times New Roman"/>
                <w:sz w:val="20"/>
                <w:szCs w:val="20"/>
              </w:rPr>
            </w:pPr>
            <w:r w:rsidRPr="004E4206">
              <w:rPr>
                <w:rFonts w:eastAsia="Times New Roman" w:cs="Times New Roman"/>
                <w:sz w:val="20"/>
                <w:szCs w:val="20"/>
              </w:rPr>
              <w:t>1.2. Дієва взаємодія органів місцевої влади, інститутів громадянського суспільства та підприємницьких структур на засадах партнерства</w:t>
            </w:r>
          </w:p>
        </w:tc>
        <w:tc>
          <w:tcPr>
            <w:tcW w:w="860" w:type="pct"/>
            <w:hideMark/>
          </w:tcPr>
          <w:p w14:paraId="4436804E" w14:textId="77777777" w:rsidR="00D842BE" w:rsidRPr="004E4206" w:rsidRDefault="00D842BE" w:rsidP="000E0D6E">
            <w:pPr>
              <w:tabs>
                <w:tab w:val="left" w:pos="3686"/>
              </w:tabs>
              <w:rPr>
                <w:rFonts w:eastAsia="Times New Roman" w:cs="Times New Roman"/>
                <w:sz w:val="20"/>
                <w:szCs w:val="20"/>
              </w:rPr>
            </w:pPr>
            <w:r w:rsidRPr="004E4206">
              <w:rPr>
                <w:rFonts w:eastAsia="Times New Roman" w:cs="Times New Roman"/>
                <w:sz w:val="20"/>
                <w:szCs w:val="20"/>
              </w:rPr>
              <w:t>1.2.1. Забезпечити організаційну, інформаційну, методичну та фінансову підтримку міських громадських ініціатив</w:t>
            </w:r>
          </w:p>
        </w:tc>
        <w:tc>
          <w:tcPr>
            <w:tcW w:w="792" w:type="pct"/>
            <w:hideMark/>
          </w:tcPr>
          <w:p w14:paraId="79E4FABD" w14:textId="65F58921" w:rsidR="00D842BE" w:rsidRPr="004E4206" w:rsidRDefault="00D842BE" w:rsidP="000E0D6E">
            <w:pPr>
              <w:tabs>
                <w:tab w:val="left" w:pos="3686"/>
              </w:tabs>
              <w:rPr>
                <w:rFonts w:eastAsia="Times New Roman" w:cs="Times New Roman"/>
                <w:sz w:val="20"/>
                <w:szCs w:val="20"/>
              </w:rPr>
            </w:pPr>
            <w:r w:rsidRPr="004E4206">
              <w:rPr>
                <w:rFonts w:eastAsia="Times New Roman" w:cs="Times New Roman"/>
                <w:sz w:val="20"/>
                <w:szCs w:val="20"/>
              </w:rPr>
              <w:t>Розробка Статуту громади в частині визначення та забезпечення організаційної, інформаційної та методичної підтримки міських громадських ініціатив</w:t>
            </w:r>
          </w:p>
        </w:tc>
        <w:tc>
          <w:tcPr>
            <w:tcW w:w="432" w:type="pct"/>
          </w:tcPr>
          <w:p w14:paraId="351132CA" w14:textId="72C7D1F4" w:rsidR="00D842BE"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2026-2027</w:t>
            </w:r>
          </w:p>
        </w:tc>
        <w:tc>
          <w:tcPr>
            <w:tcW w:w="694" w:type="pct"/>
            <w:hideMark/>
          </w:tcPr>
          <w:p w14:paraId="60740CA9" w14:textId="3F410BB8" w:rsidR="00D842BE" w:rsidRPr="004E4206" w:rsidRDefault="00D842BE" w:rsidP="000E0D6E">
            <w:pPr>
              <w:tabs>
                <w:tab w:val="left" w:pos="3686"/>
              </w:tabs>
              <w:rPr>
                <w:rFonts w:eastAsia="Times New Roman" w:cs="Times New Roman"/>
                <w:sz w:val="20"/>
                <w:szCs w:val="20"/>
              </w:rPr>
            </w:pPr>
            <w:r w:rsidRPr="004E4206">
              <w:rPr>
                <w:rFonts w:eastAsia="Times New Roman" w:cs="Times New Roman"/>
                <w:sz w:val="20"/>
                <w:szCs w:val="20"/>
              </w:rPr>
              <w:t xml:space="preserve">Відділ інформаційної діяльності та комунікацій з громадськістю </w:t>
            </w:r>
          </w:p>
        </w:tc>
        <w:tc>
          <w:tcPr>
            <w:tcW w:w="979" w:type="pct"/>
          </w:tcPr>
          <w:p w14:paraId="12B59430" w14:textId="069672EA" w:rsidR="00D842BE" w:rsidRPr="004E4206" w:rsidRDefault="0063376C" w:rsidP="000E0D6E">
            <w:pPr>
              <w:tabs>
                <w:tab w:val="left" w:pos="3686"/>
              </w:tabs>
              <w:rPr>
                <w:rFonts w:eastAsia="Times New Roman" w:cs="Times New Roman"/>
                <w:sz w:val="20"/>
                <w:szCs w:val="20"/>
              </w:rPr>
            </w:pPr>
            <w:r w:rsidRPr="004E4206">
              <w:rPr>
                <w:rFonts w:cs="Times New Roman"/>
                <w:sz w:val="20"/>
                <w:szCs w:val="20"/>
                <w:shd w:val="clear" w:color="auto" w:fill="FFFFFF"/>
              </w:rPr>
              <w:t xml:space="preserve">Документ </w:t>
            </w:r>
            <w:r w:rsidRPr="004E4206">
              <w:rPr>
                <w:rFonts w:cs="Times New Roman"/>
                <w:sz w:val="20"/>
                <w:szCs w:val="20"/>
                <w:shd w:val="clear" w:color="auto" w:fill="FFFFFF"/>
                <w:lang w:val="uk-UA"/>
              </w:rPr>
              <w:t xml:space="preserve">у процесі </w:t>
            </w:r>
            <w:r w:rsidRPr="004E4206">
              <w:rPr>
                <w:rFonts w:cs="Times New Roman"/>
                <w:sz w:val="20"/>
                <w:szCs w:val="20"/>
                <w:shd w:val="clear" w:color="auto" w:fill="FFFFFF"/>
              </w:rPr>
              <w:t>розроб</w:t>
            </w:r>
            <w:r w:rsidRPr="004E4206">
              <w:rPr>
                <w:rFonts w:cs="Times New Roman"/>
                <w:sz w:val="20"/>
                <w:szCs w:val="20"/>
                <w:shd w:val="clear" w:color="auto" w:fill="FFFFFF"/>
                <w:lang w:val="uk-UA"/>
              </w:rPr>
              <w:t>ки</w:t>
            </w:r>
            <w:r w:rsidRPr="004E4206">
              <w:rPr>
                <w:rFonts w:cs="Times New Roman"/>
                <w:sz w:val="20"/>
                <w:szCs w:val="20"/>
                <w:shd w:val="clear" w:color="auto" w:fill="FFFFFF"/>
              </w:rPr>
              <w:t xml:space="preserve"> та</w:t>
            </w:r>
            <w:r w:rsidRPr="004E4206">
              <w:rPr>
                <w:rFonts w:cs="Times New Roman"/>
                <w:sz w:val="20"/>
                <w:szCs w:val="20"/>
                <w:shd w:val="clear" w:color="auto" w:fill="FFFFFF"/>
                <w:lang w:val="uk-UA"/>
              </w:rPr>
              <w:t xml:space="preserve"> буде</w:t>
            </w:r>
            <w:r w:rsidRPr="004E4206">
              <w:rPr>
                <w:rFonts w:cs="Times New Roman"/>
                <w:sz w:val="20"/>
                <w:szCs w:val="20"/>
                <w:shd w:val="clear" w:color="auto" w:fill="FFFFFF"/>
              </w:rPr>
              <w:t xml:space="preserve"> затверджено рішенням міської ради</w:t>
            </w:r>
          </w:p>
        </w:tc>
      </w:tr>
      <w:tr w:rsidR="00091047" w:rsidRPr="00C96897" w14:paraId="3709D1F0" w14:textId="5B02BA38" w:rsidTr="00C96897">
        <w:trPr>
          <w:trHeight w:val="1575"/>
        </w:trPr>
        <w:tc>
          <w:tcPr>
            <w:tcW w:w="383" w:type="pct"/>
            <w:hideMark/>
          </w:tcPr>
          <w:p w14:paraId="0A1C6A6D" w14:textId="55E7D361" w:rsidR="00091047" w:rsidRPr="004E4206" w:rsidRDefault="00091047" w:rsidP="000E0D6E">
            <w:pPr>
              <w:tabs>
                <w:tab w:val="left" w:pos="3686"/>
              </w:tabs>
              <w:rPr>
                <w:rFonts w:eastAsia="Times New Roman" w:cs="Times New Roman"/>
                <w:b/>
                <w:bCs/>
                <w:sz w:val="20"/>
                <w:szCs w:val="20"/>
                <w:lang w:val="uk-UA"/>
              </w:rPr>
            </w:pPr>
            <w:r w:rsidRPr="004E4206">
              <w:rPr>
                <w:rFonts w:eastAsia="Times New Roman" w:cs="Times New Roman"/>
                <w:b/>
                <w:bCs/>
                <w:sz w:val="20"/>
                <w:szCs w:val="20"/>
              </w:rPr>
              <w:lastRenderedPageBreak/>
              <w:t> </w:t>
            </w:r>
            <w:r w:rsidR="00780921" w:rsidRPr="004E4206">
              <w:rPr>
                <w:rFonts w:eastAsia="Times New Roman" w:cs="Times New Roman"/>
                <w:b/>
                <w:bCs/>
                <w:sz w:val="20"/>
                <w:szCs w:val="20"/>
                <w:lang w:val="uk-UA"/>
              </w:rPr>
              <w:t>7.</w:t>
            </w:r>
          </w:p>
        </w:tc>
        <w:tc>
          <w:tcPr>
            <w:tcW w:w="860" w:type="pct"/>
            <w:hideMark/>
          </w:tcPr>
          <w:p w14:paraId="7F2B9602" w14:textId="77777777"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1.2. Дієва взаємодія органів місцевої влади, інститутів громадянського суспільства та підприємницьких структур на засадах партнерства</w:t>
            </w:r>
          </w:p>
        </w:tc>
        <w:tc>
          <w:tcPr>
            <w:tcW w:w="860" w:type="pct"/>
            <w:hideMark/>
          </w:tcPr>
          <w:p w14:paraId="4626D6B1" w14:textId="4D5F9FE8"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1.2.2. Забезпечити оптимальне використання ресурсів ОМС, ІГС та підприємницьких структур для вирішенн</w:t>
            </w:r>
            <w:r w:rsidR="00FB3D40">
              <w:rPr>
                <w:rFonts w:eastAsia="Times New Roman" w:cs="Times New Roman"/>
                <w:sz w:val="20"/>
                <w:szCs w:val="20"/>
                <w:lang w:val="uk-UA"/>
              </w:rPr>
              <w:t>я</w:t>
            </w:r>
            <w:r w:rsidRPr="004E4206">
              <w:rPr>
                <w:rFonts w:eastAsia="Times New Roman" w:cs="Times New Roman"/>
                <w:sz w:val="20"/>
                <w:szCs w:val="20"/>
              </w:rPr>
              <w:t xml:space="preserve"> місцевих проблем</w:t>
            </w:r>
          </w:p>
        </w:tc>
        <w:tc>
          <w:tcPr>
            <w:tcW w:w="792" w:type="pct"/>
            <w:hideMark/>
          </w:tcPr>
          <w:p w14:paraId="5B0729D4" w14:textId="07A6118E" w:rsidR="00091047" w:rsidRPr="004E4206" w:rsidRDefault="00091047"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w:t>
            </w:r>
            <w:r w:rsidR="00BD7D3E" w:rsidRPr="004E4206">
              <w:rPr>
                <w:rFonts w:eastAsia="Times New Roman" w:cs="Times New Roman"/>
                <w:sz w:val="20"/>
                <w:szCs w:val="20"/>
                <w:lang w:val="uk-UA"/>
              </w:rPr>
              <w:t>«П</w:t>
            </w:r>
            <w:r w:rsidRPr="004E4206">
              <w:rPr>
                <w:rFonts w:eastAsia="Times New Roman" w:cs="Times New Roman"/>
                <w:sz w:val="20"/>
                <w:szCs w:val="20"/>
              </w:rPr>
              <w:t>рограма підтримки та розвитку малого та середнього підприємництва Білгород-Дністровської територіальної громади</w:t>
            </w:r>
            <w:r w:rsidR="00681EAD" w:rsidRPr="004E4206">
              <w:rPr>
                <w:rFonts w:eastAsia="Times New Roman" w:cs="Times New Roman"/>
                <w:sz w:val="20"/>
                <w:szCs w:val="20"/>
                <w:lang w:val="uk-UA"/>
              </w:rPr>
              <w:t xml:space="preserve"> </w:t>
            </w:r>
            <w:r w:rsidRPr="004E4206">
              <w:rPr>
                <w:rFonts w:eastAsia="Times New Roman" w:cs="Times New Roman"/>
                <w:sz w:val="20"/>
                <w:szCs w:val="20"/>
              </w:rPr>
              <w:t>на 2025-2027 роки</w:t>
            </w:r>
            <w:r w:rsidR="00BD7D3E" w:rsidRPr="004E4206">
              <w:rPr>
                <w:rFonts w:eastAsia="Times New Roman" w:cs="Times New Roman"/>
                <w:sz w:val="20"/>
                <w:szCs w:val="20"/>
                <w:lang w:val="uk-UA"/>
              </w:rPr>
              <w:t>»</w:t>
            </w:r>
          </w:p>
        </w:tc>
        <w:tc>
          <w:tcPr>
            <w:tcW w:w="432" w:type="pct"/>
          </w:tcPr>
          <w:p w14:paraId="07E6E25C" w14:textId="333970CE" w:rsidR="00091047" w:rsidRPr="004E4206" w:rsidRDefault="00091047"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3CDC8893" w14:textId="3D6B7739"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економіки та розвитку інфраструктури міста                                                            </w:t>
            </w:r>
          </w:p>
        </w:tc>
        <w:tc>
          <w:tcPr>
            <w:tcW w:w="979" w:type="pct"/>
          </w:tcPr>
          <w:p w14:paraId="12AEECCF" w14:textId="6429B8EC" w:rsidR="00091047" w:rsidRPr="004E4206" w:rsidRDefault="00213AFD" w:rsidP="000E0D6E">
            <w:pPr>
              <w:tabs>
                <w:tab w:val="left" w:pos="3686"/>
              </w:tabs>
              <w:rPr>
                <w:rFonts w:eastAsia="Times New Roman" w:cs="Times New Roman"/>
                <w:sz w:val="20"/>
                <w:szCs w:val="20"/>
              </w:rPr>
            </w:pPr>
            <w:r w:rsidRPr="004E4206">
              <w:rPr>
                <w:rFonts w:eastAsia="Times New Roman" w:cs="Times New Roman"/>
                <w:sz w:val="20"/>
                <w:szCs w:val="20"/>
              </w:rPr>
              <w:t>5</w:t>
            </w:r>
            <w:r w:rsidRPr="004E4206">
              <w:rPr>
                <w:rFonts w:eastAsia="Times New Roman" w:cs="Times New Roman"/>
                <w:sz w:val="20"/>
                <w:szCs w:val="20"/>
                <w:lang w:val="uk-UA"/>
              </w:rPr>
              <w:t xml:space="preserve"> </w:t>
            </w:r>
            <w:r w:rsidRPr="004E4206">
              <w:rPr>
                <w:rFonts w:eastAsia="Times New Roman" w:cs="Times New Roman"/>
                <w:sz w:val="20"/>
                <w:szCs w:val="20"/>
              </w:rPr>
              <w:t>публічн</w:t>
            </w:r>
            <w:r w:rsidRPr="004E4206">
              <w:rPr>
                <w:rFonts w:eastAsia="Times New Roman" w:cs="Times New Roman"/>
                <w:sz w:val="20"/>
                <w:szCs w:val="20"/>
                <w:lang w:val="uk-UA"/>
              </w:rPr>
              <w:t>их</w:t>
            </w:r>
            <w:r w:rsidRPr="004E4206">
              <w:rPr>
                <w:rFonts w:eastAsia="Times New Roman" w:cs="Times New Roman"/>
                <w:sz w:val="20"/>
                <w:szCs w:val="20"/>
              </w:rPr>
              <w:t xml:space="preserve"> заход</w:t>
            </w:r>
            <w:r w:rsidRPr="004E4206">
              <w:rPr>
                <w:rFonts w:eastAsia="Times New Roman" w:cs="Times New Roman"/>
                <w:sz w:val="20"/>
                <w:szCs w:val="20"/>
                <w:lang w:val="uk-UA"/>
              </w:rPr>
              <w:t>ів</w:t>
            </w:r>
            <w:r w:rsidRPr="004E4206">
              <w:rPr>
                <w:rFonts w:eastAsia="Times New Roman" w:cs="Times New Roman"/>
                <w:sz w:val="20"/>
                <w:szCs w:val="20"/>
              </w:rPr>
              <w:t xml:space="preserve"> економічного та інвестиційного спрямування   щороку</w:t>
            </w:r>
          </w:p>
        </w:tc>
      </w:tr>
      <w:tr w:rsidR="00091047" w:rsidRPr="00C96897" w14:paraId="78D5108F" w14:textId="5BBF7B58" w:rsidTr="00C96897">
        <w:trPr>
          <w:trHeight w:val="841"/>
        </w:trPr>
        <w:tc>
          <w:tcPr>
            <w:tcW w:w="383" w:type="pct"/>
            <w:hideMark/>
          </w:tcPr>
          <w:p w14:paraId="0EC7A3A8" w14:textId="0A38C1AF" w:rsidR="00091047" w:rsidRPr="004E4206" w:rsidRDefault="00091047"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00780921" w:rsidRPr="004E4206">
              <w:rPr>
                <w:rFonts w:eastAsia="Times New Roman" w:cs="Times New Roman"/>
                <w:sz w:val="20"/>
                <w:szCs w:val="20"/>
                <w:lang w:val="uk-UA"/>
              </w:rPr>
              <w:t>8.</w:t>
            </w:r>
          </w:p>
        </w:tc>
        <w:tc>
          <w:tcPr>
            <w:tcW w:w="860" w:type="pct"/>
            <w:hideMark/>
          </w:tcPr>
          <w:p w14:paraId="1BDE11BD" w14:textId="77777777"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1.2. Дієва взаємодія органів місцевої влади, інститутів громадянського суспільства та підприємницьких структур на засадах партнерства</w:t>
            </w:r>
          </w:p>
        </w:tc>
        <w:tc>
          <w:tcPr>
            <w:tcW w:w="860" w:type="pct"/>
            <w:hideMark/>
          </w:tcPr>
          <w:p w14:paraId="315B51DC" w14:textId="77777777"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1.2.3. Створити умови для практичного впровадження механізмів соціального партнерства</w:t>
            </w:r>
          </w:p>
        </w:tc>
        <w:tc>
          <w:tcPr>
            <w:tcW w:w="792" w:type="pct"/>
            <w:hideMark/>
          </w:tcPr>
          <w:p w14:paraId="1760225E" w14:textId="08FC1BC7" w:rsidR="00091047" w:rsidRPr="004E4206" w:rsidRDefault="00BD7D3E"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підтримки та розвитку малого та середнього підприємництва Білгород-Дністровської територіальної громади</w:t>
            </w:r>
            <w:r w:rsidR="00681EAD" w:rsidRPr="004E4206">
              <w:rPr>
                <w:rFonts w:eastAsia="Times New Roman" w:cs="Times New Roman"/>
                <w:sz w:val="20"/>
                <w:szCs w:val="20"/>
                <w:lang w:val="uk-UA"/>
              </w:rPr>
              <w:t xml:space="preserve"> </w:t>
            </w:r>
            <w:r w:rsidRPr="004E4206">
              <w:rPr>
                <w:rFonts w:eastAsia="Times New Roman" w:cs="Times New Roman"/>
                <w:sz w:val="20"/>
                <w:szCs w:val="20"/>
              </w:rPr>
              <w:t>на 2025-2027 роки»</w:t>
            </w:r>
          </w:p>
        </w:tc>
        <w:tc>
          <w:tcPr>
            <w:tcW w:w="432" w:type="pct"/>
          </w:tcPr>
          <w:p w14:paraId="2B8B2DE1" w14:textId="3DA95844" w:rsidR="00091047" w:rsidRPr="004E4206" w:rsidRDefault="00091047"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5E132186" w14:textId="5EC99654"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економіки та розвитку інфраструктури міста                                                            </w:t>
            </w:r>
          </w:p>
        </w:tc>
        <w:tc>
          <w:tcPr>
            <w:tcW w:w="979" w:type="pct"/>
          </w:tcPr>
          <w:p w14:paraId="5BEBB702" w14:textId="263385F7" w:rsidR="00091047" w:rsidRPr="004E4206" w:rsidRDefault="00213AFD" w:rsidP="000E0D6E">
            <w:pPr>
              <w:tabs>
                <w:tab w:val="left" w:pos="3686"/>
              </w:tabs>
              <w:rPr>
                <w:rFonts w:eastAsia="Times New Roman" w:cs="Times New Roman"/>
                <w:sz w:val="20"/>
                <w:szCs w:val="20"/>
              </w:rPr>
            </w:pPr>
            <w:r w:rsidRPr="004E4206">
              <w:rPr>
                <w:rFonts w:eastAsia="Times New Roman" w:cs="Times New Roman"/>
                <w:sz w:val="20"/>
                <w:szCs w:val="20"/>
              </w:rPr>
              <w:t>4 інформаційно-навчальні заходи для представників бізнесу щороку</w:t>
            </w:r>
          </w:p>
        </w:tc>
      </w:tr>
      <w:tr w:rsidR="00BB195B" w:rsidRPr="00C96897" w14:paraId="6ECE1EBF" w14:textId="7CD8B1F9" w:rsidTr="00C96897">
        <w:trPr>
          <w:trHeight w:val="118"/>
        </w:trPr>
        <w:tc>
          <w:tcPr>
            <w:tcW w:w="383" w:type="pct"/>
          </w:tcPr>
          <w:p w14:paraId="67B145D5" w14:textId="77777777" w:rsidR="00BB195B" w:rsidRPr="004E4206" w:rsidRDefault="00BB195B" w:rsidP="000E0D6E">
            <w:pPr>
              <w:tabs>
                <w:tab w:val="left" w:pos="3686"/>
              </w:tabs>
              <w:rPr>
                <w:rFonts w:eastAsia="Times New Roman" w:cs="Times New Roman"/>
                <w:sz w:val="20"/>
                <w:szCs w:val="20"/>
              </w:rPr>
            </w:pPr>
          </w:p>
        </w:tc>
        <w:tc>
          <w:tcPr>
            <w:tcW w:w="4617" w:type="pct"/>
            <w:gridSpan w:val="6"/>
          </w:tcPr>
          <w:p w14:paraId="20308D07" w14:textId="77777777" w:rsidR="00BB195B" w:rsidRPr="004E4206" w:rsidRDefault="00BB195B" w:rsidP="000E0D6E">
            <w:pPr>
              <w:tabs>
                <w:tab w:val="left" w:pos="3686"/>
              </w:tabs>
              <w:rPr>
                <w:rFonts w:eastAsia="Times New Roman" w:cs="Times New Roman"/>
                <w:sz w:val="20"/>
                <w:szCs w:val="20"/>
              </w:rPr>
            </w:pPr>
          </w:p>
        </w:tc>
      </w:tr>
      <w:tr w:rsidR="00091047" w:rsidRPr="00C96897" w14:paraId="31944FC0" w14:textId="019F0ADB" w:rsidTr="00C96897">
        <w:trPr>
          <w:trHeight w:val="945"/>
        </w:trPr>
        <w:tc>
          <w:tcPr>
            <w:tcW w:w="383" w:type="pct"/>
            <w:hideMark/>
          </w:tcPr>
          <w:p w14:paraId="747E7E8B" w14:textId="2CC656E0" w:rsidR="00091047" w:rsidRPr="004E4206" w:rsidRDefault="00091047"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00780921" w:rsidRPr="004E4206">
              <w:rPr>
                <w:rFonts w:eastAsia="Times New Roman" w:cs="Times New Roman"/>
                <w:sz w:val="20"/>
                <w:szCs w:val="20"/>
                <w:lang w:val="uk-UA"/>
              </w:rPr>
              <w:t>9.</w:t>
            </w:r>
          </w:p>
        </w:tc>
        <w:tc>
          <w:tcPr>
            <w:tcW w:w="860" w:type="pct"/>
            <w:hideMark/>
          </w:tcPr>
          <w:p w14:paraId="33C98FC3" w14:textId="77777777"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1.3. Розвиток громадянського суспільства</w:t>
            </w:r>
          </w:p>
        </w:tc>
        <w:tc>
          <w:tcPr>
            <w:tcW w:w="860" w:type="pct"/>
            <w:hideMark/>
          </w:tcPr>
          <w:p w14:paraId="569CE9A8" w14:textId="77777777"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1.3.1. Активізувати роботу дорадчих органів, створених при міській раді</w:t>
            </w:r>
          </w:p>
        </w:tc>
        <w:tc>
          <w:tcPr>
            <w:tcW w:w="792" w:type="pct"/>
            <w:hideMark/>
          </w:tcPr>
          <w:p w14:paraId="5CBCA640" w14:textId="0F021681"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Рада з питань внутрішньо переміщених осіб, Координаційний центр підтримки цивільного населення при Білгород-Дністровській міській раді</w:t>
            </w:r>
          </w:p>
        </w:tc>
        <w:tc>
          <w:tcPr>
            <w:tcW w:w="432" w:type="pct"/>
          </w:tcPr>
          <w:p w14:paraId="6865C998" w14:textId="0DBA28F3" w:rsidR="00091047" w:rsidRPr="004E4206" w:rsidRDefault="00091047"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4C42C562" w14:textId="7698FF6F"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ветеранської, соціальної політики та охорони здоров`я </w:t>
            </w:r>
          </w:p>
        </w:tc>
        <w:tc>
          <w:tcPr>
            <w:tcW w:w="979" w:type="pct"/>
          </w:tcPr>
          <w:p w14:paraId="4D7027B5" w14:textId="7A8C55ED" w:rsidR="00091047" w:rsidRPr="004E4206" w:rsidRDefault="00213AFD" w:rsidP="000E0D6E">
            <w:pPr>
              <w:tabs>
                <w:tab w:val="left" w:pos="3686"/>
              </w:tabs>
              <w:rPr>
                <w:rFonts w:eastAsia="Times New Roman" w:cs="Times New Roman"/>
                <w:sz w:val="20"/>
                <w:szCs w:val="20"/>
              </w:rPr>
            </w:pPr>
            <w:r w:rsidRPr="004E4206">
              <w:rPr>
                <w:rFonts w:eastAsia="Times New Roman" w:cs="Times New Roman"/>
                <w:sz w:val="20"/>
                <w:szCs w:val="20"/>
              </w:rPr>
              <w:t>16-20 засідань дорадчих органів на 1 рік</w:t>
            </w:r>
          </w:p>
        </w:tc>
      </w:tr>
      <w:tr w:rsidR="00091047" w:rsidRPr="00C96897" w14:paraId="3B297FE5" w14:textId="62B034C7" w:rsidTr="00C96897">
        <w:trPr>
          <w:trHeight w:val="572"/>
        </w:trPr>
        <w:tc>
          <w:tcPr>
            <w:tcW w:w="383" w:type="pct"/>
            <w:hideMark/>
          </w:tcPr>
          <w:p w14:paraId="21C44015" w14:textId="4247B297" w:rsidR="00091047" w:rsidRPr="004E4206" w:rsidRDefault="00091047"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00780921" w:rsidRPr="004E4206">
              <w:rPr>
                <w:rFonts w:eastAsia="Times New Roman" w:cs="Times New Roman"/>
                <w:sz w:val="20"/>
                <w:szCs w:val="20"/>
                <w:lang w:val="uk-UA"/>
              </w:rPr>
              <w:t>10.</w:t>
            </w:r>
          </w:p>
        </w:tc>
        <w:tc>
          <w:tcPr>
            <w:tcW w:w="860" w:type="pct"/>
            <w:hideMark/>
          </w:tcPr>
          <w:p w14:paraId="00DB3C7A" w14:textId="77777777"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1.3. Розвиток громадянського суспільства</w:t>
            </w:r>
          </w:p>
        </w:tc>
        <w:tc>
          <w:tcPr>
            <w:tcW w:w="860" w:type="pct"/>
            <w:hideMark/>
          </w:tcPr>
          <w:p w14:paraId="75ABB570" w14:textId="77777777"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1.3.2. Створити умови для взаємодії ОМС, ІГС і підприємницьких структур</w:t>
            </w:r>
          </w:p>
        </w:tc>
        <w:tc>
          <w:tcPr>
            <w:tcW w:w="792" w:type="pct"/>
            <w:hideMark/>
          </w:tcPr>
          <w:p w14:paraId="575C6E77" w14:textId="4AC254B2" w:rsidR="00091047" w:rsidRPr="004E4206" w:rsidRDefault="00BA6BE3"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підтримки та розвитку малого та середнього підприємництва Білгород-Дністровської територіальної громади</w:t>
            </w:r>
            <w:r w:rsidR="00681EAD" w:rsidRPr="004E4206">
              <w:rPr>
                <w:rFonts w:eastAsia="Times New Roman" w:cs="Times New Roman"/>
                <w:sz w:val="20"/>
                <w:szCs w:val="20"/>
                <w:lang w:val="uk-UA"/>
              </w:rPr>
              <w:t xml:space="preserve"> </w:t>
            </w:r>
            <w:r w:rsidRPr="004E4206">
              <w:rPr>
                <w:rFonts w:eastAsia="Times New Roman" w:cs="Times New Roman"/>
                <w:sz w:val="20"/>
                <w:szCs w:val="20"/>
              </w:rPr>
              <w:t>на 2025-2027 роки»</w:t>
            </w:r>
          </w:p>
        </w:tc>
        <w:tc>
          <w:tcPr>
            <w:tcW w:w="432" w:type="pct"/>
          </w:tcPr>
          <w:p w14:paraId="598BED33" w14:textId="39C1993E" w:rsidR="00091047" w:rsidRPr="004E4206" w:rsidRDefault="00091047"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1006BC73" w14:textId="668C4D3E"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економіки та розвитку інфраструктури міста                                                            </w:t>
            </w:r>
          </w:p>
        </w:tc>
        <w:tc>
          <w:tcPr>
            <w:tcW w:w="979" w:type="pct"/>
          </w:tcPr>
          <w:p w14:paraId="1CE59C6C" w14:textId="22DC4E79" w:rsidR="00091047" w:rsidRPr="004E4206" w:rsidRDefault="00213AFD" w:rsidP="000E0D6E">
            <w:pPr>
              <w:tabs>
                <w:tab w:val="left" w:pos="3686"/>
              </w:tabs>
              <w:rPr>
                <w:rFonts w:eastAsia="Times New Roman" w:cs="Times New Roman"/>
                <w:sz w:val="20"/>
                <w:szCs w:val="20"/>
              </w:rPr>
            </w:pPr>
            <w:r w:rsidRPr="004E4206">
              <w:rPr>
                <w:rFonts w:eastAsia="Times New Roman" w:cs="Times New Roman"/>
                <w:sz w:val="20"/>
                <w:szCs w:val="20"/>
              </w:rPr>
              <w:t>4 інформаційно-навчальні заходи для представників бізнесу щороку</w:t>
            </w:r>
          </w:p>
        </w:tc>
      </w:tr>
      <w:tr w:rsidR="00C96897" w:rsidRPr="00C96897" w14:paraId="03DFF35F" w14:textId="2FAEA4D1" w:rsidTr="00C96897">
        <w:trPr>
          <w:trHeight w:val="315"/>
        </w:trPr>
        <w:tc>
          <w:tcPr>
            <w:tcW w:w="5000" w:type="pct"/>
            <w:gridSpan w:val="7"/>
          </w:tcPr>
          <w:p w14:paraId="59F5A7A3" w14:textId="71E97FE5" w:rsidR="00C96897" w:rsidRPr="004E4206" w:rsidRDefault="00C96897" w:rsidP="000E0D6E">
            <w:pPr>
              <w:tabs>
                <w:tab w:val="left" w:pos="3686"/>
              </w:tabs>
              <w:rPr>
                <w:rFonts w:eastAsia="Times New Roman" w:cs="Times New Roman"/>
                <w:b/>
                <w:bCs/>
                <w:sz w:val="20"/>
                <w:szCs w:val="20"/>
              </w:rPr>
            </w:pPr>
            <w:r w:rsidRPr="004E4206">
              <w:rPr>
                <w:rFonts w:eastAsia="Times New Roman" w:cs="Times New Roman"/>
                <w:b/>
                <w:bCs/>
                <w:sz w:val="20"/>
                <w:szCs w:val="20"/>
              </w:rPr>
              <w:t>Стратегічна ціль 2. Комфортне, безпечне, доступне середовище для мешканців та гостей громади та просторовий розвиток</w:t>
            </w:r>
          </w:p>
        </w:tc>
      </w:tr>
      <w:tr w:rsidR="00091047" w:rsidRPr="00C96897" w14:paraId="36FF58C8" w14:textId="402CFD85" w:rsidTr="00C96897">
        <w:trPr>
          <w:trHeight w:val="1575"/>
        </w:trPr>
        <w:tc>
          <w:tcPr>
            <w:tcW w:w="383" w:type="pct"/>
            <w:hideMark/>
          </w:tcPr>
          <w:p w14:paraId="41884766" w14:textId="4BAB123F" w:rsidR="00091047" w:rsidRPr="004E4206" w:rsidRDefault="00780921"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lastRenderedPageBreak/>
              <w:t>11.</w:t>
            </w:r>
          </w:p>
        </w:tc>
        <w:tc>
          <w:tcPr>
            <w:tcW w:w="860" w:type="pct"/>
            <w:hideMark/>
          </w:tcPr>
          <w:p w14:paraId="2427DD43" w14:textId="77777777"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2.1. Сталий просторовий розвиток та екологічна безпека громади</w:t>
            </w:r>
          </w:p>
        </w:tc>
        <w:tc>
          <w:tcPr>
            <w:tcW w:w="860" w:type="pct"/>
            <w:hideMark/>
          </w:tcPr>
          <w:p w14:paraId="28601893" w14:textId="77777777"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2.1.1. Забезпечити інтегрованість планування розвитку громади</w:t>
            </w:r>
          </w:p>
        </w:tc>
        <w:tc>
          <w:tcPr>
            <w:tcW w:w="792" w:type="pct"/>
            <w:hideMark/>
          </w:tcPr>
          <w:p w14:paraId="099B92F3" w14:textId="4C23C920" w:rsidR="00091047" w:rsidRPr="004E4206" w:rsidRDefault="00091047"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w:t>
            </w:r>
            <w:r w:rsidR="00BA6BE3" w:rsidRPr="004E4206">
              <w:rPr>
                <w:rFonts w:eastAsia="Times New Roman" w:cs="Times New Roman"/>
                <w:sz w:val="20"/>
                <w:szCs w:val="20"/>
                <w:lang w:val="uk-UA"/>
              </w:rPr>
              <w:t>«П</w:t>
            </w:r>
            <w:r w:rsidRPr="004E4206">
              <w:rPr>
                <w:rFonts w:eastAsia="Times New Roman" w:cs="Times New Roman"/>
                <w:sz w:val="20"/>
                <w:szCs w:val="20"/>
              </w:rPr>
              <w:t>рограма оновлення та розроблення містобудівної документації міста Білгорода-Дністровського на 2021-2026 роки</w:t>
            </w:r>
            <w:r w:rsidR="00BA6BE3" w:rsidRPr="004E4206">
              <w:rPr>
                <w:rFonts w:eastAsia="Times New Roman" w:cs="Times New Roman"/>
                <w:sz w:val="20"/>
                <w:szCs w:val="20"/>
                <w:lang w:val="uk-UA"/>
              </w:rPr>
              <w:t>»</w:t>
            </w:r>
          </w:p>
        </w:tc>
        <w:tc>
          <w:tcPr>
            <w:tcW w:w="432" w:type="pct"/>
          </w:tcPr>
          <w:p w14:paraId="6B4296DA" w14:textId="342D7826" w:rsidR="00091047" w:rsidRPr="004E4206" w:rsidRDefault="00091047" w:rsidP="000E0D6E">
            <w:pPr>
              <w:tabs>
                <w:tab w:val="left" w:pos="3686"/>
              </w:tabs>
              <w:rPr>
                <w:rFonts w:eastAsia="Times New Roman" w:cs="Times New Roman"/>
                <w:sz w:val="20"/>
                <w:szCs w:val="20"/>
              </w:rPr>
            </w:pPr>
            <w:r w:rsidRPr="004E4206">
              <w:rPr>
                <w:rFonts w:cs="Times New Roman"/>
                <w:sz w:val="20"/>
                <w:szCs w:val="20"/>
              </w:rPr>
              <w:t>2026</w:t>
            </w:r>
          </w:p>
        </w:tc>
        <w:tc>
          <w:tcPr>
            <w:tcW w:w="694" w:type="pct"/>
            <w:hideMark/>
          </w:tcPr>
          <w:p w14:paraId="30613C0F" w14:textId="2F7C308C"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містобудування та архітектури ДЕРІМ – головний архітектор міста                                       </w:t>
            </w:r>
          </w:p>
        </w:tc>
        <w:tc>
          <w:tcPr>
            <w:tcW w:w="979" w:type="pct"/>
          </w:tcPr>
          <w:p w14:paraId="1906A0F9" w14:textId="3EE79498" w:rsidR="00091047" w:rsidRPr="004E4206" w:rsidRDefault="007D45B3" w:rsidP="000E0D6E">
            <w:pPr>
              <w:tabs>
                <w:tab w:val="left" w:pos="3686"/>
              </w:tabs>
              <w:rPr>
                <w:rFonts w:eastAsia="Times New Roman" w:cs="Times New Roman"/>
                <w:sz w:val="20"/>
                <w:szCs w:val="20"/>
                <w:lang w:val="uk-UA"/>
              </w:rPr>
            </w:pPr>
            <w:r w:rsidRPr="004E4206">
              <w:rPr>
                <w:rFonts w:eastAsia="Times New Roman" w:cs="Times New Roman"/>
                <w:sz w:val="20"/>
                <w:szCs w:val="20"/>
              </w:rPr>
              <w:t>Актуалізація містобудівної документації</w:t>
            </w:r>
            <w:r w:rsidRPr="004E4206">
              <w:rPr>
                <w:rFonts w:eastAsia="Times New Roman" w:cs="Times New Roman"/>
                <w:sz w:val="20"/>
                <w:szCs w:val="20"/>
                <w:lang w:val="uk-UA"/>
              </w:rPr>
              <w:t xml:space="preserve">, </w:t>
            </w:r>
            <w:r w:rsidRPr="004E4206">
              <w:rPr>
                <w:rFonts w:cs="Times New Roman"/>
                <w:sz w:val="20"/>
                <w:szCs w:val="20"/>
                <w:shd w:val="clear" w:color="auto" w:fill="FFFFFF"/>
              </w:rPr>
              <w:t xml:space="preserve">оновлення Генплану/ДПТ </w:t>
            </w:r>
            <w:r w:rsidRPr="004E4206">
              <w:rPr>
                <w:rFonts w:cs="Times New Roman"/>
                <w:sz w:val="20"/>
                <w:szCs w:val="20"/>
                <w:shd w:val="clear" w:color="auto" w:fill="FFFFFF"/>
                <w:lang w:val="uk-UA"/>
              </w:rPr>
              <w:t>та</w:t>
            </w:r>
            <w:r w:rsidRPr="004E4206">
              <w:rPr>
                <w:rFonts w:cs="Times New Roman"/>
                <w:sz w:val="20"/>
                <w:szCs w:val="20"/>
                <w:shd w:val="clear" w:color="auto" w:fill="FFFFFF"/>
              </w:rPr>
              <w:t xml:space="preserve"> затверджен</w:t>
            </w:r>
            <w:r w:rsidRPr="004E4206">
              <w:rPr>
                <w:rFonts w:cs="Times New Roman"/>
                <w:sz w:val="20"/>
                <w:szCs w:val="20"/>
                <w:shd w:val="clear" w:color="auto" w:fill="FFFFFF"/>
                <w:lang w:val="uk-UA"/>
              </w:rPr>
              <w:t>ня</w:t>
            </w:r>
            <w:r w:rsidRPr="004E4206">
              <w:rPr>
                <w:rFonts w:cs="Times New Roman"/>
                <w:sz w:val="20"/>
                <w:szCs w:val="20"/>
                <w:shd w:val="clear" w:color="auto" w:fill="FFFFFF"/>
              </w:rPr>
              <w:t xml:space="preserve"> проектів</w:t>
            </w:r>
          </w:p>
        </w:tc>
      </w:tr>
      <w:tr w:rsidR="00091047" w:rsidRPr="00C96897" w14:paraId="7F23797C" w14:textId="2E5A3924" w:rsidTr="00C96897">
        <w:trPr>
          <w:trHeight w:val="1260"/>
        </w:trPr>
        <w:tc>
          <w:tcPr>
            <w:tcW w:w="383" w:type="pct"/>
            <w:hideMark/>
          </w:tcPr>
          <w:p w14:paraId="7CFDB151" w14:textId="3750F247" w:rsidR="00091047" w:rsidRPr="004E4206" w:rsidRDefault="00091047"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00780921" w:rsidRPr="004E4206">
              <w:rPr>
                <w:rFonts w:eastAsia="Times New Roman" w:cs="Times New Roman"/>
                <w:sz w:val="20"/>
                <w:szCs w:val="20"/>
                <w:lang w:val="uk-UA"/>
              </w:rPr>
              <w:t>12.</w:t>
            </w:r>
          </w:p>
        </w:tc>
        <w:tc>
          <w:tcPr>
            <w:tcW w:w="860" w:type="pct"/>
            <w:hideMark/>
          </w:tcPr>
          <w:p w14:paraId="2B886743" w14:textId="77777777"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2AEE527A" w14:textId="77777777"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2.1.1. Забезпечити інтегрованість планування розвитку громади</w:t>
            </w:r>
          </w:p>
        </w:tc>
        <w:tc>
          <w:tcPr>
            <w:tcW w:w="792" w:type="pct"/>
            <w:hideMark/>
          </w:tcPr>
          <w:p w14:paraId="13DEE3B2" w14:textId="5A0DD946"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Проведення оцінки ризиків та вразливості Білгород-Дністровської міської ТГ до зміни клімату</w:t>
            </w:r>
          </w:p>
        </w:tc>
        <w:tc>
          <w:tcPr>
            <w:tcW w:w="432" w:type="pct"/>
          </w:tcPr>
          <w:p w14:paraId="079493D9" w14:textId="558FC8BA" w:rsidR="00091047" w:rsidRPr="004E4206" w:rsidRDefault="00091047"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68D1E12E" w14:textId="4A5F2959"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14:paraId="564ED4E5" w14:textId="7FE8FBC0" w:rsidR="00091047" w:rsidRPr="004E4206" w:rsidRDefault="007D45B3" w:rsidP="000E0D6E">
            <w:pPr>
              <w:tabs>
                <w:tab w:val="left" w:pos="3686"/>
              </w:tabs>
              <w:rPr>
                <w:rFonts w:eastAsia="Times New Roman" w:cs="Times New Roman"/>
                <w:sz w:val="20"/>
                <w:szCs w:val="20"/>
              </w:rPr>
            </w:pPr>
            <w:r w:rsidRPr="004E4206">
              <w:rPr>
                <w:rFonts w:cs="Times New Roman"/>
                <w:sz w:val="20"/>
                <w:szCs w:val="20"/>
                <w:shd w:val="clear" w:color="auto" w:fill="FFFFFF"/>
              </w:rPr>
              <w:t xml:space="preserve">Наявність звіту </w:t>
            </w:r>
            <w:r w:rsidRPr="004E4206">
              <w:rPr>
                <w:rFonts w:cs="Times New Roman"/>
                <w:sz w:val="20"/>
                <w:szCs w:val="20"/>
                <w:shd w:val="clear" w:color="auto" w:fill="FFFFFF"/>
                <w:lang w:val="uk-UA"/>
              </w:rPr>
              <w:t xml:space="preserve">СЕО та </w:t>
            </w:r>
            <w:r w:rsidRPr="004E4206">
              <w:rPr>
                <w:rFonts w:cs="Times New Roman"/>
                <w:sz w:val="20"/>
                <w:szCs w:val="20"/>
                <w:shd w:val="clear" w:color="auto" w:fill="FFFFFF"/>
              </w:rPr>
              <w:t xml:space="preserve"> затверджен</w:t>
            </w:r>
            <w:r w:rsidRPr="004E4206">
              <w:rPr>
                <w:rFonts w:cs="Times New Roman"/>
                <w:sz w:val="20"/>
                <w:szCs w:val="20"/>
                <w:shd w:val="clear" w:color="auto" w:fill="FFFFFF"/>
                <w:lang w:val="uk-UA"/>
              </w:rPr>
              <w:t>ня</w:t>
            </w:r>
            <w:r w:rsidRPr="004E4206">
              <w:rPr>
                <w:rFonts w:cs="Times New Roman"/>
                <w:sz w:val="20"/>
                <w:szCs w:val="20"/>
                <w:shd w:val="clear" w:color="auto" w:fill="FFFFFF"/>
              </w:rPr>
              <w:t xml:space="preserve"> план</w:t>
            </w:r>
            <w:r w:rsidRPr="004E4206">
              <w:rPr>
                <w:rFonts w:cs="Times New Roman"/>
                <w:sz w:val="20"/>
                <w:szCs w:val="20"/>
                <w:shd w:val="clear" w:color="auto" w:fill="FFFFFF"/>
                <w:lang w:val="uk-UA"/>
              </w:rPr>
              <w:t>у</w:t>
            </w:r>
            <w:r w:rsidRPr="004E4206">
              <w:rPr>
                <w:rFonts w:cs="Times New Roman"/>
                <w:sz w:val="20"/>
                <w:szCs w:val="20"/>
                <w:shd w:val="clear" w:color="auto" w:fill="FFFFFF"/>
              </w:rPr>
              <w:t xml:space="preserve"> адаптації до змін клімату</w:t>
            </w:r>
          </w:p>
        </w:tc>
      </w:tr>
      <w:tr w:rsidR="00091047" w:rsidRPr="00C96897" w14:paraId="6E4FEF2D" w14:textId="294A4596" w:rsidTr="00C96897">
        <w:trPr>
          <w:trHeight w:val="945"/>
        </w:trPr>
        <w:tc>
          <w:tcPr>
            <w:tcW w:w="383" w:type="pct"/>
            <w:hideMark/>
          </w:tcPr>
          <w:p w14:paraId="0EF88A7A" w14:textId="3A1CE5A6" w:rsidR="00091047" w:rsidRPr="004E4206" w:rsidRDefault="00091047"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00780921" w:rsidRPr="004E4206">
              <w:rPr>
                <w:rFonts w:eastAsia="Times New Roman" w:cs="Times New Roman"/>
                <w:sz w:val="20"/>
                <w:szCs w:val="20"/>
                <w:lang w:val="uk-UA"/>
              </w:rPr>
              <w:t>13.</w:t>
            </w:r>
          </w:p>
        </w:tc>
        <w:tc>
          <w:tcPr>
            <w:tcW w:w="860" w:type="pct"/>
            <w:hideMark/>
          </w:tcPr>
          <w:p w14:paraId="6FE52AAE" w14:textId="77777777"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2.1. Сталий просторовий розвиток та екологічна безпека громади</w:t>
            </w:r>
          </w:p>
        </w:tc>
        <w:tc>
          <w:tcPr>
            <w:tcW w:w="860" w:type="pct"/>
            <w:hideMark/>
          </w:tcPr>
          <w:p w14:paraId="45A3568A" w14:textId="77777777"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2.1.2. Забезпечити захист та розвиток природних ресурсів та природної спадщини міста</w:t>
            </w:r>
          </w:p>
        </w:tc>
        <w:tc>
          <w:tcPr>
            <w:tcW w:w="792" w:type="pct"/>
            <w:shd w:val="clear" w:color="FFFFFF" w:fill="FFFFFF"/>
            <w:hideMark/>
          </w:tcPr>
          <w:p w14:paraId="263BB364" w14:textId="4D86577A" w:rsidR="00091047" w:rsidRPr="004E4206" w:rsidRDefault="00091047"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w:t>
            </w:r>
            <w:r w:rsidR="00BA6BE3" w:rsidRPr="004E4206">
              <w:rPr>
                <w:rFonts w:eastAsia="Times New Roman" w:cs="Times New Roman"/>
                <w:sz w:val="20"/>
                <w:szCs w:val="20"/>
                <w:lang w:val="uk-UA"/>
              </w:rPr>
              <w:t>«</w:t>
            </w:r>
            <w:r w:rsidRPr="004E4206">
              <w:rPr>
                <w:rFonts w:eastAsia="Times New Roman" w:cs="Times New Roman"/>
                <w:sz w:val="20"/>
                <w:szCs w:val="20"/>
              </w:rPr>
              <w:t>Програма розвитку туризму в місті Білгороді-Дністровському на 2024-2026 роки</w:t>
            </w:r>
            <w:r w:rsidR="00BA6BE3" w:rsidRPr="004E4206">
              <w:rPr>
                <w:rFonts w:eastAsia="Times New Roman" w:cs="Times New Roman"/>
                <w:sz w:val="20"/>
                <w:szCs w:val="20"/>
                <w:lang w:val="uk-UA"/>
              </w:rPr>
              <w:t>»</w:t>
            </w:r>
          </w:p>
        </w:tc>
        <w:tc>
          <w:tcPr>
            <w:tcW w:w="432" w:type="pct"/>
            <w:shd w:val="clear" w:color="FFFFFF" w:fill="FFFFFF"/>
          </w:tcPr>
          <w:p w14:paraId="03A258C1" w14:textId="35ED56EC" w:rsidR="00091047" w:rsidRPr="004E4206" w:rsidRDefault="00091047" w:rsidP="000E0D6E">
            <w:pPr>
              <w:tabs>
                <w:tab w:val="left" w:pos="3686"/>
              </w:tabs>
              <w:rPr>
                <w:rFonts w:eastAsia="Times New Roman" w:cs="Times New Roman"/>
                <w:sz w:val="20"/>
                <w:szCs w:val="20"/>
              </w:rPr>
            </w:pPr>
            <w:r w:rsidRPr="004E4206">
              <w:rPr>
                <w:rFonts w:cs="Times New Roman"/>
                <w:sz w:val="20"/>
                <w:szCs w:val="20"/>
              </w:rPr>
              <w:t>2026</w:t>
            </w:r>
          </w:p>
        </w:tc>
        <w:tc>
          <w:tcPr>
            <w:tcW w:w="694" w:type="pct"/>
            <w:hideMark/>
          </w:tcPr>
          <w:p w14:paraId="5B5DD333" w14:textId="69F8AA18" w:rsidR="00091047" w:rsidRPr="004E4206" w:rsidRDefault="00091047" w:rsidP="000E0D6E">
            <w:pPr>
              <w:tabs>
                <w:tab w:val="left" w:pos="3686"/>
              </w:tabs>
              <w:rPr>
                <w:rFonts w:eastAsia="Times New Roman" w:cs="Times New Roman"/>
                <w:sz w:val="20"/>
                <w:szCs w:val="20"/>
              </w:rPr>
            </w:pPr>
            <w:r w:rsidRPr="004E4206">
              <w:rPr>
                <w:rFonts w:eastAsia="Times New Roman" w:cs="Times New Roman"/>
                <w:sz w:val="20"/>
                <w:szCs w:val="20"/>
              </w:rPr>
              <w:t>Відділ з питань туризму та міжнародних відносин ДЕРІМ</w:t>
            </w:r>
          </w:p>
        </w:tc>
        <w:tc>
          <w:tcPr>
            <w:tcW w:w="979" w:type="pct"/>
          </w:tcPr>
          <w:p w14:paraId="215C50A7" w14:textId="410B6400" w:rsidR="00091047" w:rsidRPr="004E4206" w:rsidRDefault="007D45B3" w:rsidP="000E0D6E">
            <w:pPr>
              <w:tabs>
                <w:tab w:val="left" w:pos="3686"/>
              </w:tabs>
              <w:rPr>
                <w:rFonts w:eastAsia="Times New Roman" w:cs="Times New Roman"/>
                <w:sz w:val="20"/>
                <w:szCs w:val="20"/>
              </w:rPr>
            </w:pPr>
            <w:r w:rsidRPr="004E4206">
              <w:rPr>
                <w:rFonts w:cs="Times New Roman"/>
                <w:sz w:val="20"/>
                <w:szCs w:val="20"/>
                <w:shd w:val="clear" w:color="auto" w:fill="FFFFFF"/>
                <w:lang w:val="uk-UA"/>
              </w:rPr>
              <w:t xml:space="preserve">5 </w:t>
            </w:r>
            <w:r w:rsidRPr="004E4206">
              <w:rPr>
                <w:rFonts w:cs="Times New Roman"/>
                <w:sz w:val="20"/>
                <w:szCs w:val="20"/>
                <w:shd w:val="clear" w:color="auto" w:fill="FFFFFF"/>
              </w:rPr>
              <w:t>розроблених туристичних маршрутів/об'єктів</w:t>
            </w:r>
          </w:p>
        </w:tc>
      </w:tr>
      <w:tr w:rsidR="00957D6D" w:rsidRPr="00C96897" w14:paraId="2504FEA3" w14:textId="6D8EE33E" w:rsidTr="00C96897">
        <w:trPr>
          <w:trHeight w:val="572"/>
        </w:trPr>
        <w:tc>
          <w:tcPr>
            <w:tcW w:w="383" w:type="pct"/>
            <w:hideMark/>
          </w:tcPr>
          <w:p w14:paraId="0B977A7A" w14:textId="725D8BCE" w:rsidR="00957D6D" w:rsidRPr="004E4206" w:rsidRDefault="00EC54E2"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1</w:t>
            </w:r>
            <w:r w:rsidR="00F83DDF" w:rsidRPr="004E4206">
              <w:rPr>
                <w:rFonts w:eastAsia="Times New Roman" w:cs="Times New Roman"/>
                <w:sz w:val="20"/>
                <w:szCs w:val="20"/>
                <w:lang w:val="uk-UA"/>
              </w:rPr>
              <w:t>4</w:t>
            </w:r>
            <w:r w:rsidRPr="004E4206">
              <w:rPr>
                <w:rFonts w:eastAsia="Times New Roman" w:cs="Times New Roman"/>
                <w:sz w:val="20"/>
                <w:szCs w:val="20"/>
                <w:lang w:val="uk-UA"/>
              </w:rPr>
              <w:t>.</w:t>
            </w:r>
          </w:p>
        </w:tc>
        <w:tc>
          <w:tcPr>
            <w:tcW w:w="860" w:type="pct"/>
            <w:hideMark/>
          </w:tcPr>
          <w:p w14:paraId="4D4247CD"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2.1. Сталий просторовий розвиток та екологічна безпека громади</w:t>
            </w:r>
          </w:p>
        </w:tc>
        <w:tc>
          <w:tcPr>
            <w:tcW w:w="860" w:type="pct"/>
            <w:hideMark/>
          </w:tcPr>
          <w:p w14:paraId="02C96722"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2.1.3. Забезпечити доступність міського середовища для маломобільних груп населення</w:t>
            </w:r>
          </w:p>
        </w:tc>
        <w:tc>
          <w:tcPr>
            <w:tcW w:w="792" w:type="pct"/>
            <w:hideMark/>
          </w:tcPr>
          <w:p w14:paraId="038626CC" w14:textId="5E5B7DBF"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lang w:val="uk-UA"/>
              </w:rPr>
              <w:t>Міська цільова «</w:t>
            </w:r>
            <w:r w:rsidRPr="004E4206">
              <w:rPr>
                <w:rFonts w:eastAsia="Times New Roman" w:cs="Times New Roman"/>
                <w:sz w:val="20"/>
                <w:szCs w:val="20"/>
              </w:rPr>
              <w:t>Програма створення безбар'єрного простору в місті Білгород-Дністровський на 2026-2029 роки</w:t>
            </w:r>
            <w:r w:rsidRPr="004E4206">
              <w:rPr>
                <w:rFonts w:eastAsia="Times New Roman" w:cs="Times New Roman"/>
                <w:sz w:val="20"/>
                <w:szCs w:val="20"/>
                <w:lang w:val="uk-UA"/>
              </w:rPr>
              <w:t>»</w:t>
            </w:r>
            <w:r w:rsidRPr="004E4206">
              <w:rPr>
                <w:rFonts w:eastAsia="Times New Roman" w:cs="Times New Roman"/>
                <w:sz w:val="20"/>
                <w:szCs w:val="20"/>
              </w:rPr>
              <w:t xml:space="preserve"> (</w:t>
            </w:r>
            <w:r w:rsidR="008B4D6B">
              <w:rPr>
                <w:rFonts w:eastAsia="Times New Roman" w:cs="Times New Roman"/>
                <w:sz w:val="20"/>
                <w:szCs w:val="20"/>
                <w:lang w:val="uk-UA"/>
              </w:rPr>
              <w:t>на</w:t>
            </w:r>
            <w:r w:rsidRPr="004E4206">
              <w:rPr>
                <w:rFonts w:eastAsia="Times New Roman" w:cs="Times New Roman"/>
                <w:sz w:val="20"/>
                <w:szCs w:val="20"/>
              </w:rPr>
              <w:t xml:space="preserve"> стадії розробки)</w:t>
            </w:r>
          </w:p>
        </w:tc>
        <w:tc>
          <w:tcPr>
            <w:tcW w:w="432" w:type="pct"/>
          </w:tcPr>
          <w:p w14:paraId="01882D58" w14:textId="11348775" w:rsidR="00957D6D" w:rsidRPr="004E4206" w:rsidRDefault="00957D6D"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4C8B105D" w14:textId="3FC227E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містобудування та архітектури ДЕРІМ – головний архітектор міста                                       </w:t>
            </w:r>
          </w:p>
        </w:tc>
        <w:tc>
          <w:tcPr>
            <w:tcW w:w="979" w:type="pct"/>
          </w:tcPr>
          <w:p w14:paraId="1DB0B3CB" w14:textId="249C5BAD" w:rsidR="00957D6D" w:rsidRPr="004E4206" w:rsidRDefault="00957D6D" w:rsidP="000E0D6E">
            <w:pPr>
              <w:tabs>
                <w:tab w:val="left" w:pos="3686"/>
              </w:tabs>
              <w:rPr>
                <w:rFonts w:eastAsia="Times New Roman" w:cs="Times New Roman"/>
                <w:sz w:val="20"/>
                <w:szCs w:val="20"/>
              </w:rPr>
            </w:pPr>
            <w:r w:rsidRPr="004E4206">
              <w:rPr>
                <w:rFonts w:cs="Times New Roman"/>
                <w:sz w:val="20"/>
                <w:szCs w:val="20"/>
                <w:shd w:val="clear" w:color="auto" w:fill="FFFFFF"/>
                <w:lang w:val="uk-UA"/>
              </w:rPr>
              <w:t>2,15 км безбар’єрного маршруту, 19 об’єктів безперешкодного доступу в освітніх закладах</w:t>
            </w:r>
          </w:p>
        </w:tc>
      </w:tr>
      <w:tr w:rsidR="00957D6D" w:rsidRPr="00C96897" w14:paraId="31E4B2D7" w14:textId="1EEE2660" w:rsidTr="00C96897">
        <w:trPr>
          <w:trHeight w:val="1260"/>
        </w:trPr>
        <w:tc>
          <w:tcPr>
            <w:tcW w:w="383" w:type="pct"/>
            <w:hideMark/>
          </w:tcPr>
          <w:p w14:paraId="4BA9700E" w14:textId="0AFBD079"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Pr="004E4206">
              <w:rPr>
                <w:rFonts w:eastAsia="Times New Roman" w:cs="Times New Roman"/>
                <w:sz w:val="20"/>
                <w:szCs w:val="20"/>
                <w:lang w:val="uk-UA"/>
              </w:rPr>
              <w:t>1</w:t>
            </w:r>
            <w:r w:rsidR="00F83DDF" w:rsidRPr="004E4206">
              <w:rPr>
                <w:rFonts w:eastAsia="Times New Roman" w:cs="Times New Roman"/>
                <w:sz w:val="20"/>
                <w:szCs w:val="20"/>
                <w:lang w:val="uk-UA"/>
              </w:rPr>
              <w:t>5</w:t>
            </w:r>
            <w:r w:rsidRPr="004E4206">
              <w:rPr>
                <w:rFonts w:eastAsia="Times New Roman" w:cs="Times New Roman"/>
                <w:sz w:val="20"/>
                <w:szCs w:val="20"/>
                <w:lang w:val="uk-UA"/>
              </w:rPr>
              <w:t>.</w:t>
            </w:r>
          </w:p>
        </w:tc>
        <w:tc>
          <w:tcPr>
            <w:tcW w:w="860" w:type="pct"/>
            <w:hideMark/>
          </w:tcPr>
          <w:p w14:paraId="3E3CB5CF"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3A178F2E"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2.1.3. Забезпечити доступність міського середовища для маломобільних груп населення</w:t>
            </w:r>
          </w:p>
        </w:tc>
        <w:tc>
          <w:tcPr>
            <w:tcW w:w="792" w:type="pct"/>
            <w:hideMark/>
          </w:tcPr>
          <w:p w14:paraId="34DCAE67" w14:textId="703383AE"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w:t>
            </w:r>
            <w:r w:rsidRPr="004E4206">
              <w:rPr>
                <w:rFonts w:eastAsia="Times New Roman" w:cs="Times New Roman"/>
                <w:sz w:val="20"/>
                <w:szCs w:val="20"/>
                <w:lang w:val="uk-UA"/>
              </w:rPr>
              <w:t>цільова «П</w:t>
            </w:r>
            <w:r w:rsidRPr="004E4206">
              <w:rPr>
                <w:rFonts w:eastAsia="Times New Roman" w:cs="Times New Roman"/>
                <w:sz w:val="20"/>
                <w:szCs w:val="20"/>
              </w:rPr>
              <w:t>рограма розвитку цивільного захисту, запобігання виникненню та ліквідації надзвичайних ситуацій м. Білгорода-</w:t>
            </w:r>
            <w:r w:rsidRPr="004E4206">
              <w:rPr>
                <w:rFonts w:eastAsia="Times New Roman" w:cs="Times New Roman"/>
                <w:sz w:val="20"/>
                <w:szCs w:val="20"/>
              </w:rPr>
              <w:lastRenderedPageBreak/>
              <w:t>Дністровського на 2025</w:t>
            </w:r>
            <w:r w:rsidR="00E126E4">
              <w:rPr>
                <w:rFonts w:eastAsia="Times New Roman" w:cs="Times New Roman"/>
                <w:sz w:val="20"/>
                <w:szCs w:val="20"/>
                <w:lang w:val="uk-UA"/>
              </w:rPr>
              <w:t>-</w:t>
            </w:r>
            <w:r w:rsidRPr="004E4206">
              <w:rPr>
                <w:rFonts w:eastAsia="Times New Roman" w:cs="Times New Roman"/>
                <w:sz w:val="20"/>
                <w:szCs w:val="20"/>
              </w:rPr>
              <w:t>2029 роки</w:t>
            </w:r>
            <w:r w:rsidRPr="004E4206">
              <w:rPr>
                <w:rFonts w:eastAsia="Times New Roman" w:cs="Times New Roman"/>
                <w:sz w:val="20"/>
                <w:szCs w:val="20"/>
                <w:lang w:val="uk-UA"/>
              </w:rPr>
              <w:t>»</w:t>
            </w:r>
          </w:p>
        </w:tc>
        <w:tc>
          <w:tcPr>
            <w:tcW w:w="432" w:type="pct"/>
          </w:tcPr>
          <w:p w14:paraId="1DBD17AC" w14:textId="0EEFB990" w:rsidR="00957D6D" w:rsidRPr="004E4206" w:rsidRDefault="00957D6D" w:rsidP="000E0D6E">
            <w:pPr>
              <w:tabs>
                <w:tab w:val="left" w:pos="3686"/>
              </w:tabs>
              <w:rPr>
                <w:rFonts w:eastAsia="Times New Roman" w:cs="Times New Roman"/>
                <w:sz w:val="20"/>
                <w:szCs w:val="20"/>
              </w:rPr>
            </w:pPr>
            <w:r w:rsidRPr="004E4206">
              <w:rPr>
                <w:rFonts w:cs="Times New Roman"/>
                <w:sz w:val="20"/>
                <w:szCs w:val="20"/>
              </w:rPr>
              <w:lastRenderedPageBreak/>
              <w:t>2026-2027</w:t>
            </w:r>
          </w:p>
        </w:tc>
        <w:tc>
          <w:tcPr>
            <w:tcW w:w="694" w:type="pct"/>
            <w:hideMark/>
          </w:tcPr>
          <w:p w14:paraId="111B8554" w14:textId="1681AA54"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xml:space="preserve">Відділ з питань цивільного захисту, оборонної та мобілізаційної роботи                           </w:t>
            </w:r>
          </w:p>
        </w:tc>
        <w:tc>
          <w:tcPr>
            <w:tcW w:w="979" w:type="pct"/>
          </w:tcPr>
          <w:p w14:paraId="624A71E2" w14:textId="77777777"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Оновлення</w:t>
            </w:r>
            <w:r w:rsidRPr="004E4206">
              <w:rPr>
                <w:rFonts w:eastAsia="Times New Roman" w:cs="Times New Roman"/>
                <w:sz w:val="20"/>
                <w:szCs w:val="20"/>
              </w:rPr>
              <w:t xml:space="preserve"> 340 засобів цивільного захисту, </w:t>
            </w:r>
          </w:p>
          <w:p w14:paraId="3142EA1F" w14:textId="5EFBD7A3"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xml:space="preserve">12 організаційних та спеціальних заходів </w:t>
            </w:r>
          </w:p>
        </w:tc>
      </w:tr>
      <w:tr w:rsidR="00957D6D" w:rsidRPr="00C96897" w14:paraId="5348AA9D" w14:textId="6F1C7868" w:rsidTr="00C96897">
        <w:trPr>
          <w:trHeight w:val="945"/>
        </w:trPr>
        <w:tc>
          <w:tcPr>
            <w:tcW w:w="383" w:type="pct"/>
            <w:hideMark/>
          </w:tcPr>
          <w:p w14:paraId="2DADA851" w14:textId="4143845A"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Pr="004E4206">
              <w:rPr>
                <w:rFonts w:eastAsia="Times New Roman" w:cs="Times New Roman"/>
                <w:sz w:val="20"/>
                <w:szCs w:val="20"/>
                <w:lang w:val="uk-UA"/>
              </w:rPr>
              <w:t>1</w:t>
            </w:r>
            <w:r w:rsidR="00F83DDF" w:rsidRPr="004E4206">
              <w:rPr>
                <w:rFonts w:eastAsia="Times New Roman" w:cs="Times New Roman"/>
                <w:sz w:val="20"/>
                <w:szCs w:val="20"/>
                <w:lang w:val="uk-UA"/>
              </w:rPr>
              <w:t>6</w:t>
            </w:r>
            <w:r w:rsidRPr="004E4206">
              <w:rPr>
                <w:rFonts w:eastAsia="Times New Roman" w:cs="Times New Roman"/>
                <w:sz w:val="20"/>
                <w:szCs w:val="20"/>
                <w:lang w:val="uk-UA"/>
              </w:rPr>
              <w:t>.</w:t>
            </w:r>
          </w:p>
        </w:tc>
        <w:tc>
          <w:tcPr>
            <w:tcW w:w="860" w:type="pct"/>
            <w:hideMark/>
          </w:tcPr>
          <w:p w14:paraId="7A1EE677"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0E7C6888"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2.1.3. Забезпечити доступність міського середовища для маломобільних груп населення</w:t>
            </w:r>
          </w:p>
        </w:tc>
        <w:tc>
          <w:tcPr>
            <w:tcW w:w="792" w:type="pct"/>
            <w:hideMark/>
          </w:tcPr>
          <w:p w14:paraId="55C2E247" w14:textId="164F9C88"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Виїзні (мобільні) рішення для надання адміністративних послуг мешканцям Білгород-Дністровської міської територіальної громади</w:t>
            </w:r>
          </w:p>
        </w:tc>
        <w:tc>
          <w:tcPr>
            <w:tcW w:w="432" w:type="pct"/>
          </w:tcPr>
          <w:p w14:paraId="4D87B107" w14:textId="1DAE7945" w:rsidR="00957D6D" w:rsidRPr="004E4206" w:rsidRDefault="00957D6D"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306F9277" w14:textId="0770111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з питань надання адміністративних послуг                          </w:t>
            </w:r>
          </w:p>
        </w:tc>
        <w:tc>
          <w:tcPr>
            <w:tcW w:w="979" w:type="pct"/>
          </w:tcPr>
          <w:p w14:paraId="3244231F" w14:textId="0D9BD8FD" w:rsidR="00957D6D" w:rsidRPr="004E4206" w:rsidRDefault="00957D6D" w:rsidP="000E0D6E">
            <w:pPr>
              <w:tabs>
                <w:tab w:val="left" w:pos="3686"/>
              </w:tabs>
              <w:rPr>
                <w:rFonts w:eastAsia="Times New Roman" w:cs="Times New Roman"/>
                <w:sz w:val="20"/>
                <w:szCs w:val="20"/>
              </w:rPr>
            </w:pPr>
            <w:r w:rsidRPr="004E4206">
              <w:rPr>
                <w:rFonts w:cs="Times New Roman"/>
                <w:sz w:val="20"/>
                <w:szCs w:val="20"/>
                <w:shd w:val="clear" w:color="auto" w:fill="FFFFFF"/>
                <w:lang w:val="uk-UA"/>
              </w:rPr>
              <w:t xml:space="preserve">100 </w:t>
            </w:r>
            <w:r w:rsidRPr="004E4206">
              <w:rPr>
                <w:rFonts w:cs="Times New Roman"/>
                <w:sz w:val="20"/>
                <w:szCs w:val="20"/>
                <w:shd w:val="clear" w:color="auto" w:fill="FFFFFF"/>
              </w:rPr>
              <w:t xml:space="preserve">наданих послуг через мобільні рішення </w:t>
            </w:r>
          </w:p>
        </w:tc>
      </w:tr>
      <w:tr w:rsidR="00957D6D" w:rsidRPr="00C96897" w14:paraId="56924570" w14:textId="7B04211E" w:rsidTr="00C96897">
        <w:trPr>
          <w:trHeight w:val="315"/>
        </w:trPr>
        <w:tc>
          <w:tcPr>
            <w:tcW w:w="5000" w:type="pct"/>
            <w:gridSpan w:val="7"/>
          </w:tcPr>
          <w:p w14:paraId="68777954" w14:textId="77777777" w:rsidR="00957D6D" w:rsidRPr="004E4206" w:rsidRDefault="00957D6D" w:rsidP="000E0D6E">
            <w:pPr>
              <w:tabs>
                <w:tab w:val="left" w:pos="3686"/>
              </w:tabs>
              <w:rPr>
                <w:rFonts w:eastAsia="Times New Roman" w:cs="Times New Roman"/>
                <w:sz w:val="20"/>
                <w:szCs w:val="20"/>
              </w:rPr>
            </w:pPr>
          </w:p>
        </w:tc>
      </w:tr>
      <w:tr w:rsidR="00957D6D" w:rsidRPr="00C96897" w14:paraId="7A7FF1D4" w14:textId="4A76680D" w:rsidTr="00C96897">
        <w:trPr>
          <w:trHeight w:val="572"/>
        </w:trPr>
        <w:tc>
          <w:tcPr>
            <w:tcW w:w="383" w:type="pct"/>
            <w:hideMark/>
          </w:tcPr>
          <w:p w14:paraId="447EAC69" w14:textId="0EBEA6F3"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Pr="004E4206">
              <w:rPr>
                <w:rFonts w:eastAsia="Times New Roman" w:cs="Times New Roman"/>
                <w:sz w:val="20"/>
                <w:szCs w:val="20"/>
                <w:lang w:val="uk-UA"/>
              </w:rPr>
              <w:t>1</w:t>
            </w:r>
            <w:r w:rsidR="00F83DDF" w:rsidRPr="004E4206">
              <w:rPr>
                <w:rFonts w:eastAsia="Times New Roman" w:cs="Times New Roman"/>
                <w:sz w:val="20"/>
                <w:szCs w:val="20"/>
                <w:lang w:val="uk-UA"/>
              </w:rPr>
              <w:t>7</w:t>
            </w:r>
            <w:r w:rsidRPr="004E4206">
              <w:rPr>
                <w:rFonts w:eastAsia="Times New Roman" w:cs="Times New Roman"/>
                <w:sz w:val="20"/>
                <w:szCs w:val="20"/>
                <w:lang w:val="uk-UA"/>
              </w:rPr>
              <w:t>.</w:t>
            </w:r>
          </w:p>
        </w:tc>
        <w:tc>
          <w:tcPr>
            <w:tcW w:w="860" w:type="pct"/>
            <w:hideMark/>
          </w:tcPr>
          <w:p w14:paraId="4AA90000" w14:textId="5B6AC263"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xml:space="preserve">2.2. </w:t>
            </w:r>
            <w:r w:rsidR="00A84A8F" w:rsidRPr="004E4206">
              <w:rPr>
                <w:rFonts w:cs="Times New Roman"/>
                <w:sz w:val="20"/>
                <w:szCs w:val="20"/>
              </w:rPr>
              <w:t>Відновлення, розвиток та модернізація інфраструктури</w:t>
            </w:r>
            <w:r w:rsidR="00A84A8F" w:rsidRPr="004E4206">
              <w:rPr>
                <w:rFonts w:cs="Times New Roman"/>
                <w:sz w:val="20"/>
                <w:szCs w:val="20"/>
                <w:lang w:val="uk-UA"/>
              </w:rPr>
              <w:t xml:space="preserve"> у громаді</w:t>
            </w:r>
            <w:r w:rsidR="00A84A8F" w:rsidRPr="004E4206">
              <w:rPr>
                <w:rFonts w:cs="Times New Roman"/>
                <w:sz w:val="20"/>
                <w:szCs w:val="20"/>
              </w:rPr>
              <w:t>, в тому числі з впровадженням альтернативних джерел енергії</w:t>
            </w:r>
          </w:p>
        </w:tc>
        <w:tc>
          <w:tcPr>
            <w:tcW w:w="860" w:type="pct"/>
            <w:hideMark/>
          </w:tcPr>
          <w:p w14:paraId="5071E142"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2.2.1. Забезпечити модернізацію та інноваційний розвиток інженерної інфраструктури громади.</w:t>
            </w:r>
          </w:p>
        </w:tc>
        <w:tc>
          <w:tcPr>
            <w:tcW w:w="792" w:type="pct"/>
            <w:hideMark/>
          </w:tcPr>
          <w:p w14:paraId="3BDB71FA" w14:textId="729862AA"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Реконструкція мережі водопостачання по вул. Провадійська</w:t>
            </w:r>
          </w:p>
        </w:tc>
        <w:tc>
          <w:tcPr>
            <w:tcW w:w="432" w:type="pct"/>
          </w:tcPr>
          <w:p w14:paraId="7E41D157" w14:textId="65D2FC9C" w:rsidR="00957D6D" w:rsidRPr="004E4206" w:rsidRDefault="00957D6D"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6CB044DB" w14:textId="714C5826"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14:paraId="3B82A113" w14:textId="28968554"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Реконструкція </w:t>
            </w:r>
            <w:r w:rsidRPr="004E4206">
              <w:rPr>
                <w:rFonts w:eastAsia="Times New Roman" w:cs="Times New Roman"/>
                <w:sz w:val="20"/>
                <w:szCs w:val="20"/>
                <w:lang w:val="uk-UA"/>
              </w:rPr>
              <w:t>труб протяжністю</w:t>
            </w:r>
            <w:r w:rsidRPr="004E4206">
              <w:rPr>
                <w:rFonts w:eastAsia="Times New Roman" w:cs="Times New Roman"/>
                <w:sz w:val="20"/>
                <w:szCs w:val="20"/>
              </w:rPr>
              <w:t xml:space="preserve"> 660,0</w:t>
            </w:r>
            <w:r w:rsidRPr="004E4206">
              <w:rPr>
                <w:rFonts w:eastAsia="Times New Roman" w:cs="Times New Roman"/>
                <w:sz w:val="20"/>
                <w:szCs w:val="20"/>
                <w:lang w:val="uk-UA"/>
              </w:rPr>
              <w:t xml:space="preserve"> м.п.</w:t>
            </w:r>
          </w:p>
        </w:tc>
      </w:tr>
      <w:tr w:rsidR="00F83DDF" w:rsidRPr="00C96897" w14:paraId="4ACCA376" w14:textId="1D6A3464" w:rsidTr="00C96897">
        <w:trPr>
          <w:trHeight w:val="1260"/>
        </w:trPr>
        <w:tc>
          <w:tcPr>
            <w:tcW w:w="383" w:type="pct"/>
            <w:hideMark/>
          </w:tcPr>
          <w:p w14:paraId="196D44A9" w14:textId="6E4DBFD5" w:rsidR="00F83DDF" w:rsidRPr="004E4206" w:rsidRDefault="00F83DDF" w:rsidP="000E0D6E">
            <w:pPr>
              <w:tabs>
                <w:tab w:val="left" w:pos="3686"/>
              </w:tabs>
              <w:rPr>
                <w:rFonts w:eastAsia="Times New Roman" w:cs="Times New Roman"/>
                <w:sz w:val="20"/>
                <w:szCs w:val="20"/>
                <w:lang w:val="uk-UA"/>
              </w:rPr>
            </w:pPr>
            <w:r w:rsidRPr="004E4206">
              <w:rPr>
                <w:rFonts w:cs="Times New Roman"/>
                <w:sz w:val="20"/>
                <w:szCs w:val="20"/>
              </w:rPr>
              <w:t xml:space="preserve"> 18.</w:t>
            </w:r>
          </w:p>
        </w:tc>
        <w:tc>
          <w:tcPr>
            <w:tcW w:w="860" w:type="pct"/>
            <w:hideMark/>
          </w:tcPr>
          <w:p w14:paraId="0FEFB794" w14:textId="163D0FEC"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7A62545F" w14:textId="77777777"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2.2.1. Забезпечити модернізацію та інноваційний розвиток інженерної інфраструктури громади.</w:t>
            </w:r>
          </w:p>
        </w:tc>
        <w:tc>
          <w:tcPr>
            <w:tcW w:w="792" w:type="pct"/>
            <w:hideMark/>
          </w:tcPr>
          <w:p w14:paraId="294BB5C7" w14:textId="387F5F41"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lang w:val="uk-UA"/>
              </w:rPr>
              <w:t xml:space="preserve">Міська цільова </w:t>
            </w:r>
            <w:r w:rsidRPr="004E4206">
              <w:rPr>
                <w:rFonts w:eastAsia="Times New Roman" w:cs="Times New Roman"/>
                <w:sz w:val="20"/>
                <w:szCs w:val="20"/>
              </w:rPr>
              <w:t xml:space="preserve">Програма </w:t>
            </w:r>
            <w:r w:rsidRPr="004E4206">
              <w:rPr>
                <w:rFonts w:eastAsia="Times New Roman" w:cs="Times New Roman"/>
                <w:sz w:val="20"/>
                <w:szCs w:val="20"/>
                <w:lang w:val="uk-UA"/>
              </w:rPr>
              <w:t>«</w:t>
            </w:r>
            <w:r w:rsidRPr="004E4206">
              <w:rPr>
                <w:rFonts w:eastAsia="Times New Roman" w:cs="Times New Roman"/>
                <w:sz w:val="20"/>
                <w:szCs w:val="20"/>
              </w:rPr>
              <w:t xml:space="preserve">Охорона навколишнього </w:t>
            </w:r>
            <w:r w:rsidR="00040DD4" w:rsidRPr="004E4206">
              <w:rPr>
                <w:rFonts w:eastAsia="Times New Roman" w:cs="Times New Roman"/>
                <w:sz w:val="20"/>
                <w:szCs w:val="20"/>
              </w:rPr>
              <w:t xml:space="preserve">природного </w:t>
            </w:r>
            <w:r w:rsidRPr="004E4206">
              <w:rPr>
                <w:rFonts w:eastAsia="Times New Roman" w:cs="Times New Roman"/>
                <w:sz w:val="20"/>
                <w:szCs w:val="20"/>
              </w:rPr>
              <w:t>середовища на 2025-2028 роки</w:t>
            </w:r>
            <w:r w:rsidRPr="004E4206">
              <w:rPr>
                <w:rFonts w:eastAsia="Times New Roman" w:cs="Times New Roman"/>
                <w:sz w:val="20"/>
                <w:szCs w:val="20"/>
                <w:lang w:val="uk-UA"/>
              </w:rPr>
              <w:t>»</w:t>
            </w:r>
            <w:r w:rsidRPr="004E4206">
              <w:rPr>
                <w:rFonts w:eastAsia="Times New Roman" w:cs="Times New Roman"/>
                <w:sz w:val="20"/>
                <w:szCs w:val="20"/>
              </w:rPr>
              <w:t xml:space="preserve"> </w:t>
            </w:r>
          </w:p>
        </w:tc>
        <w:tc>
          <w:tcPr>
            <w:tcW w:w="432" w:type="pct"/>
          </w:tcPr>
          <w:p w14:paraId="788F7957" w14:textId="6A31D4F8" w:rsidR="00F83DDF" w:rsidRPr="004E4206" w:rsidRDefault="00F83DDF"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5889511C" w14:textId="18DE9DDF"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14:paraId="0E6895AE" w14:textId="198E57D3"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Розробка ПКД 2 одиниць</w:t>
            </w:r>
            <w:r w:rsidRPr="004E4206">
              <w:rPr>
                <w:rFonts w:eastAsia="Times New Roman" w:cs="Times New Roman"/>
                <w:sz w:val="20"/>
                <w:szCs w:val="20"/>
                <w:lang w:val="uk-UA"/>
              </w:rPr>
              <w:t xml:space="preserve"> </w:t>
            </w:r>
            <w:r w:rsidRPr="004E4206">
              <w:rPr>
                <w:rFonts w:eastAsia="Times New Roman" w:cs="Times New Roman"/>
                <w:sz w:val="20"/>
                <w:szCs w:val="20"/>
              </w:rPr>
              <w:t>(Реконструкція КНС 2)</w:t>
            </w:r>
          </w:p>
        </w:tc>
      </w:tr>
      <w:tr w:rsidR="00F83DDF" w:rsidRPr="00C96897" w14:paraId="3AE3D437" w14:textId="5D42F446" w:rsidTr="00C96897">
        <w:trPr>
          <w:trHeight w:val="572"/>
        </w:trPr>
        <w:tc>
          <w:tcPr>
            <w:tcW w:w="383" w:type="pct"/>
            <w:hideMark/>
          </w:tcPr>
          <w:p w14:paraId="27A7C16E" w14:textId="2353EAB2" w:rsidR="00F83DDF" w:rsidRPr="004E4206" w:rsidRDefault="00F83DDF" w:rsidP="000E0D6E">
            <w:pPr>
              <w:tabs>
                <w:tab w:val="left" w:pos="3686"/>
              </w:tabs>
              <w:rPr>
                <w:rFonts w:eastAsia="Times New Roman" w:cs="Times New Roman"/>
                <w:sz w:val="20"/>
                <w:szCs w:val="20"/>
                <w:lang w:val="uk-UA"/>
              </w:rPr>
            </w:pPr>
            <w:r w:rsidRPr="004E4206">
              <w:rPr>
                <w:rFonts w:cs="Times New Roman"/>
                <w:sz w:val="20"/>
                <w:szCs w:val="20"/>
              </w:rPr>
              <w:t xml:space="preserve"> 19.</w:t>
            </w:r>
          </w:p>
        </w:tc>
        <w:tc>
          <w:tcPr>
            <w:tcW w:w="860" w:type="pct"/>
            <w:hideMark/>
          </w:tcPr>
          <w:p w14:paraId="69B47173" w14:textId="77777777"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4A713679" w14:textId="77777777"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2.2.1. Забезпечити модернізацію та інноваційний розвиток інженерної інфраструктури громади.</w:t>
            </w:r>
          </w:p>
        </w:tc>
        <w:tc>
          <w:tcPr>
            <w:tcW w:w="792" w:type="pct"/>
            <w:hideMark/>
          </w:tcPr>
          <w:p w14:paraId="744396CC" w14:textId="10364C15" w:rsidR="00F83DDF" w:rsidRPr="004E4206" w:rsidRDefault="00F83DDF"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w:t>
            </w:r>
            <w:r w:rsidRPr="004E4206">
              <w:rPr>
                <w:rFonts w:eastAsia="Times New Roman" w:cs="Times New Roman"/>
                <w:sz w:val="20"/>
                <w:szCs w:val="20"/>
                <w:lang w:val="uk-UA"/>
              </w:rPr>
              <w:t>П</w:t>
            </w:r>
            <w:r w:rsidRPr="004E4206">
              <w:rPr>
                <w:rFonts w:eastAsia="Times New Roman" w:cs="Times New Roman"/>
                <w:sz w:val="20"/>
                <w:szCs w:val="20"/>
              </w:rPr>
              <w:t xml:space="preserve">рограма </w:t>
            </w:r>
            <w:r w:rsidRPr="004E4206">
              <w:rPr>
                <w:rFonts w:eastAsia="Times New Roman" w:cs="Times New Roman"/>
                <w:sz w:val="20"/>
                <w:szCs w:val="20"/>
                <w:lang w:val="uk-UA"/>
              </w:rPr>
              <w:t>«</w:t>
            </w:r>
            <w:r w:rsidRPr="004E4206">
              <w:rPr>
                <w:rFonts w:eastAsia="Times New Roman" w:cs="Times New Roman"/>
                <w:sz w:val="20"/>
                <w:szCs w:val="20"/>
              </w:rPr>
              <w:t>Благоустрій території міста Білгород-Дністровського на 2025-2028 роки</w:t>
            </w:r>
            <w:r w:rsidRPr="004E4206">
              <w:rPr>
                <w:rFonts w:eastAsia="Times New Roman" w:cs="Times New Roman"/>
                <w:sz w:val="20"/>
                <w:szCs w:val="20"/>
                <w:lang w:val="uk-UA"/>
              </w:rPr>
              <w:t>»</w:t>
            </w:r>
          </w:p>
        </w:tc>
        <w:tc>
          <w:tcPr>
            <w:tcW w:w="432" w:type="pct"/>
          </w:tcPr>
          <w:p w14:paraId="2BEC88A4" w14:textId="14C4284E" w:rsidR="00F83DDF" w:rsidRPr="004E4206" w:rsidRDefault="00F83DDF"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5FFCFDF4" w14:textId="2F5B356D"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14:paraId="19A289C3" w14:textId="625EAF45" w:rsidR="00F83DDF" w:rsidRPr="004E4206" w:rsidRDefault="00F83DDF" w:rsidP="000E0D6E">
            <w:pPr>
              <w:tabs>
                <w:tab w:val="left" w:pos="3686"/>
              </w:tabs>
              <w:rPr>
                <w:rFonts w:eastAsia="Times New Roman" w:cs="Times New Roman"/>
                <w:sz w:val="20"/>
                <w:szCs w:val="20"/>
                <w:lang w:val="uk-UA"/>
              </w:rPr>
            </w:pPr>
            <w:r w:rsidRPr="004E4206">
              <w:rPr>
                <w:rFonts w:eastAsia="Times New Roman" w:cs="Times New Roman"/>
                <w:sz w:val="20"/>
                <w:szCs w:val="20"/>
              </w:rPr>
              <w:t>Ремонт доріг, тротуарів</w:t>
            </w:r>
            <w:r w:rsidR="00E126E4">
              <w:rPr>
                <w:rFonts w:eastAsia="Times New Roman" w:cs="Times New Roman"/>
                <w:sz w:val="20"/>
                <w:szCs w:val="20"/>
                <w:lang w:val="uk-UA"/>
              </w:rPr>
              <w:t xml:space="preserve"> </w:t>
            </w:r>
            <w:r w:rsidRPr="004E4206">
              <w:rPr>
                <w:rFonts w:eastAsia="Times New Roman" w:cs="Times New Roman"/>
                <w:sz w:val="20"/>
                <w:szCs w:val="20"/>
              </w:rPr>
              <w:t xml:space="preserve">- 1800 кв², </w:t>
            </w:r>
          </w:p>
          <w:p w14:paraId="0ADEADED" w14:textId="6576D044" w:rsidR="00F83DDF" w:rsidRPr="004E4206" w:rsidRDefault="00F83DDF" w:rsidP="000E0D6E">
            <w:pPr>
              <w:tabs>
                <w:tab w:val="left" w:pos="3686"/>
              </w:tabs>
              <w:rPr>
                <w:rFonts w:eastAsia="Times New Roman" w:cs="Times New Roman"/>
                <w:sz w:val="20"/>
                <w:szCs w:val="20"/>
                <w:lang w:val="uk-UA"/>
              </w:rPr>
            </w:pPr>
            <w:r w:rsidRPr="004E4206">
              <w:rPr>
                <w:rFonts w:eastAsia="Times New Roman" w:cs="Times New Roman"/>
                <w:sz w:val="20"/>
                <w:szCs w:val="20"/>
              </w:rPr>
              <w:t>Освітлення місць загального кор</w:t>
            </w:r>
            <w:r w:rsidR="00040DD4" w:rsidRPr="004E4206">
              <w:rPr>
                <w:rFonts w:eastAsia="Times New Roman" w:cs="Times New Roman"/>
                <w:sz w:val="20"/>
                <w:szCs w:val="20"/>
                <w:lang w:val="uk-UA"/>
              </w:rPr>
              <w:t>и</w:t>
            </w:r>
            <w:r w:rsidRPr="004E4206">
              <w:rPr>
                <w:rFonts w:eastAsia="Times New Roman" w:cs="Times New Roman"/>
                <w:sz w:val="20"/>
                <w:szCs w:val="20"/>
              </w:rPr>
              <w:t>стування -</w:t>
            </w:r>
            <w:r w:rsidR="00E126E4">
              <w:rPr>
                <w:rFonts w:eastAsia="Times New Roman" w:cs="Times New Roman"/>
                <w:sz w:val="20"/>
                <w:szCs w:val="20"/>
                <w:lang w:val="uk-UA"/>
              </w:rPr>
              <w:t xml:space="preserve"> </w:t>
            </w:r>
            <w:r w:rsidRPr="004E4206">
              <w:rPr>
                <w:rFonts w:eastAsia="Times New Roman" w:cs="Times New Roman"/>
                <w:sz w:val="20"/>
                <w:szCs w:val="20"/>
              </w:rPr>
              <w:t xml:space="preserve">30 од., </w:t>
            </w:r>
          </w:p>
          <w:p w14:paraId="4EDF84BE" w14:textId="6FF44057" w:rsidR="00F83DDF" w:rsidRPr="004E4206" w:rsidRDefault="00F83DDF"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Озеленення - 38,4га, </w:t>
            </w:r>
          </w:p>
          <w:p w14:paraId="6CA206E1" w14:textId="6886616B"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xml:space="preserve">Поповнення </w:t>
            </w:r>
            <w:r w:rsidR="00FB3D40">
              <w:rPr>
                <w:rFonts w:eastAsia="Times New Roman" w:cs="Times New Roman"/>
                <w:sz w:val="20"/>
                <w:szCs w:val="20"/>
                <w:lang w:val="uk-UA"/>
              </w:rPr>
              <w:t>с</w:t>
            </w:r>
            <w:r w:rsidRPr="004E4206">
              <w:rPr>
                <w:rFonts w:eastAsia="Times New Roman" w:cs="Times New Roman"/>
                <w:sz w:val="20"/>
                <w:szCs w:val="20"/>
              </w:rPr>
              <w:t>пеціалізованої техніки - 8 од.</w:t>
            </w:r>
          </w:p>
        </w:tc>
      </w:tr>
      <w:tr w:rsidR="00F83DDF" w:rsidRPr="00C96897" w14:paraId="6D2DE6DB" w14:textId="1EEEE3B2" w:rsidTr="00C96897">
        <w:trPr>
          <w:trHeight w:val="1260"/>
        </w:trPr>
        <w:tc>
          <w:tcPr>
            <w:tcW w:w="383" w:type="pct"/>
            <w:hideMark/>
          </w:tcPr>
          <w:p w14:paraId="51511F44" w14:textId="17982D01" w:rsidR="00F83DDF" w:rsidRPr="004E4206" w:rsidRDefault="00F83DDF" w:rsidP="000E0D6E">
            <w:pPr>
              <w:tabs>
                <w:tab w:val="left" w:pos="3686"/>
              </w:tabs>
              <w:rPr>
                <w:rFonts w:eastAsia="Times New Roman" w:cs="Times New Roman"/>
                <w:sz w:val="20"/>
                <w:szCs w:val="20"/>
                <w:lang w:val="uk-UA"/>
              </w:rPr>
            </w:pPr>
            <w:r w:rsidRPr="004E4206">
              <w:rPr>
                <w:rFonts w:cs="Times New Roman"/>
                <w:sz w:val="20"/>
                <w:szCs w:val="20"/>
              </w:rPr>
              <w:lastRenderedPageBreak/>
              <w:t xml:space="preserve"> 20.</w:t>
            </w:r>
          </w:p>
        </w:tc>
        <w:tc>
          <w:tcPr>
            <w:tcW w:w="860" w:type="pct"/>
            <w:hideMark/>
          </w:tcPr>
          <w:p w14:paraId="30295303" w14:textId="77777777"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3C6275BA" w14:textId="77777777"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2.2.1. Забезпечити модернізацію та інноваційний розвиток інженерної інфраструктури громади.</w:t>
            </w:r>
          </w:p>
        </w:tc>
        <w:tc>
          <w:tcPr>
            <w:tcW w:w="792" w:type="pct"/>
            <w:hideMark/>
          </w:tcPr>
          <w:p w14:paraId="284B4008" w14:textId="1074A415"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lang w:val="uk-UA"/>
              </w:rPr>
              <w:t xml:space="preserve">Міська цільова </w:t>
            </w:r>
            <w:r w:rsidRPr="004E4206">
              <w:rPr>
                <w:rFonts w:eastAsia="Times New Roman" w:cs="Times New Roman"/>
                <w:sz w:val="20"/>
                <w:szCs w:val="20"/>
              </w:rPr>
              <w:t>Прог</w:t>
            </w:r>
            <w:r w:rsidRPr="004E4206">
              <w:rPr>
                <w:rFonts w:eastAsia="Times New Roman" w:cs="Times New Roman"/>
                <w:sz w:val="20"/>
                <w:szCs w:val="20"/>
                <w:lang w:val="uk-UA"/>
              </w:rPr>
              <w:t>р</w:t>
            </w:r>
            <w:r w:rsidRPr="004E4206">
              <w:rPr>
                <w:rFonts w:eastAsia="Times New Roman" w:cs="Times New Roman"/>
                <w:sz w:val="20"/>
                <w:szCs w:val="20"/>
              </w:rPr>
              <w:t xml:space="preserve">ама </w:t>
            </w:r>
            <w:r w:rsidRPr="004E4206">
              <w:rPr>
                <w:rFonts w:eastAsia="Times New Roman" w:cs="Times New Roman"/>
                <w:sz w:val="20"/>
                <w:szCs w:val="20"/>
                <w:lang w:val="uk-UA"/>
              </w:rPr>
              <w:t>«</w:t>
            </w:r>
            <w:r w:rsidRPr="004E4206">
              <w:rPr>
                <w:rFonts w:eastAsia="Times New Roman" w:cs="Times New Roman"/>
                <w:sz w:val="20"/>
                <w:szCs w:val="20"/>
              </w:rPr>
              <w:t>Питна вода міста Білгорода-Дністровського на 2024-2026 роки</w:t>
            </w:r>
            <w:r w:rsidRPr="004E4206">
              <w:rPr>
                <w:rFonts w:eastAsia="Times New Roman" w:cs="Times New Roman"/>
                <w:sz w:val="20"/>
                <w:szCs w:val="20"/>
                <w:lang w:val="uk-UA"/>
              </w:rPr>
              <w:t>»</w:t>
            </w:r>
            <w:r w:rsidRPr="004E4206">
              <w:rPr>
                <w:rFonts w:eastAsia="Times New Roman" w:cs="Times New Roman"/>
                <w:sz w:val="20"/>
                <w:szCs w:val="20"/>
              </w:rPr>
              <w:t xml:space="preserve"> </w:t>
            </w:r>
          </w:p>
        </w:tc>
        <w:tc>
          <w:tcPr>
            <w:tcW w:w="432" w:type="pct"/>
          </w:tcPr>
          <w:p w14:paraId="19A66B32" w14:textId="5E6EA322" w:rsidR="00F83DDF" w:rsidRPr="004E4206" w:rsidRDefault="00F83DDF" w:rsidP="000E0D6E">
            <w:pPr>
              <w:tabs>
                <w:tab w:val="left" w:pos="3686"/>
              </w:tabs>
              <w:rPr>
                <w:rFonts w:eastAsia="Times New Roman" w:cs="Times New Roman"/>
                <w:sz w:val="20"/>
                <w:szCs w:val="20"/>
              </w:rPr>
            </w:pPr>
            <w:r w:rsidRPr="004E4206">
              <w:rPr>
                <w:rFonts w:cs="Times New Roman"/>
                <w:sz w:val="20"/>
                <w:szCs w:val="20"/>
              </w:rPr>
              <w:t>2026</w:t>
            </w:r>
          </w:p>
        </w:tc>
        <w:tc>
          <w:tcPr>
            <w:tcW w:w="694" w:type="pct"/>
            <w:hideMark/>
          </w:tcPr>
          <w:p w14:paraId="69E4361D" w14:textId="591D6007"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14:paraId="6CA71E36" w14:textId="77777777" w:rsidR="00F83DDF" w:rsidRPr="004E4206" w:rsidRDefault="00F83DDF" w:rsidP="000E0D6E">
            <w:pPr>
              <w:tabs>
                <w:tab w:val="left" w:pos="3686"/>
              </w:tabs>
              <w:rPr>
                <w:rFonts w:cs="Times New Roman"/>
                <w:sz w:val="20"/>
                <w:szCs w:val="20"/>
                <w:shd w:val="clear" w:color="auto" w:fill="FFFFFF"/>
                <w:lang w:val="uk-UA"/>
              </w:rPr>
            </w:pPr>
            <w:r w:rsidRPr="004E4206">
              <w:rPr>
                <w:rFonts w:cs="Times New Roman"/>
                <w:sz w:val="20"/>
                <w:szCs w:val="20"/>
                <w:shd w:val="clear" w:color="auto" w:fill="FFFFFF"/>
                <w:lang w:val="uk-UA"/>
              </w:rPr>
              <w:t>Розробка ПКД 5 шт.</w:t>
            </w:r>
          </w:p>
          <w:p w14:paraId="4380E677" w14:textId="77777777" w:rsidR="00F83DDF" w:rsidRPr="004E4206" w:rsidRDefault="00F83DDF"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Реконструкція споруд ФМО – 1 об.</w:t>
            </w:r>
          </w:p>
          <w:p w14:paraId="4DA1E42D" w14:textId="06FB7A37" w:rsidR="00F83DDF" w:rsidRPr="004E4206" w:rsidRDefault="00F83DDF"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Будівництво артсвердловини – 1 шт.</w:t>
            </w:r>
          </w:p>
        </w:tc>
      </w:tr>
      <w:tr w:rsidR="00F83DDF" w:rsidRPr="00C96897" w14:paraId="4F66A1E8" w14:textId="56BB7B3F" w:rsidTr="00C96897">
        <w:trPr>
          <w:trHeight w:val="1260"/>
        </w:trPr>
        <w:tc>
          <w:tcPr>
            <w:tcW w:w="383" w:type="pct"/>
            <w:hideMark/>
          </w:tcPr>
          <w:p w14:paraId="14FE562C" w14:textId="49075C2F" w:rsidR="00F83DDF" w:rsidRPr="004E4206" w:rsidRDefault="00F83DDF" w:rsidP="000E0D6E">
            <w:pPr>
              <w:tabs>
                <w:tab w:val="left" w:pos="3686"/>
              </w:tabs>
              <w:rPr>
                <w:rFonts w:eastAsia="Times New Roman" w:cs="Times New Roman"/>
                <w:sz w:val="20"/>
                <w:szCs w:val="20"/>
                <w:lang w:val="uk-UA"/>
              </w:rPr>
            </w:pPr>
            <w:r w:rsidRPr="004E4206">
              <w:rPr>
                <w:rFonts w:cs="Times New Roman"/>
                <w:sz w:val="20"/>
                <w:szCs w:val="20"/>
              </w:rPr>
              <w:t xml:space="preserve"> 21.</w:t>
            </w:r>
          </w:p>
        </w:tc>
        <w:tc>
          <w:tcPr>
            <w:tcW w:w="860" w:type="pct"/>
            <w:hideMark/>
          </w:tcPr>
          <w:p w14:paraId="7C3C9E23" w14:textId="77777777"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3C8BA1D8" w14:textId="77777777"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2.2.1. Забезпечити модернізацію та інноваційний розвиток інженерної інфраструктури громади.</w:t>
            </w:r>
          </w:p>
        </w:tc>
        <w:tc>
          <w:tcPr>
            <w:tcW w:w="792" w:type="pct"/>
            <w:hideMark/>
          </w:tcPr>
          <w:p w14:paraId="53CCC27F" w14:textId="2C36535C"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Реконструкція мережі водовідведення по вул. Лесі Українки</w:t>
            </w:r>
          </w:p>
        </w:tc>
        <w:tc>
          <w:tcPr>
            <w:tcW w:w="432" w:type="pct"/>
          </w:tcPr>
          <w:p w14:paraId="46561628" w14:textId="1D0C0CBA" w:rsidR="00F83DDF" w:rsidRPr="004E4206" w:rsidRDefault="00F83DDF"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714E529B" w14:textId="56F9C6AE"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14:paraId="7174051D" w14:textId="2E055403" w:rsidR="00F83DDF" w:rsidRPr="004E4206" w:rsidRDefault="00F83DDF" w:rsidP="000E0D6E">
            <w:pPr>
              <w:tabs>
                <w:tab w:val="left" w:pos="3686"/>
              </w:tabs>
              <w:rPr>
                <w:rFonts w:eastAsia="Times New Roman" w:cs="Times New Roman"/>
                <w:sz w:val="20"/>
                <w:szCs w:val="20"/>
                <w:lang w:val="uk-UA"/>
              </w:rPr>
            </w:pPr>
            <w:r w:rsidRPr="004E4206">
              <w:rPr>
                <w:rFonts w:eastAsia="Times New Roman" w:cs="Times New Roman"/>
                <w:sz w:val="20"/>
                <w:szCs w:val="20"/>
              </w:rPr>
              <w:t>Реконструкція мережі водовідведення 650 м</w:t>
            </w:r>
            <w:r w:rsidRPr="004E4206">
              <w:rPr>
                <w:rFonts w:eastAsia="Times New Roman" w:cs="Times New Roman"/>
                <w:sz w:val="20"/>
                <w:szCs w:val="20"/>
                <w:lang w:val="uk-UA"/>
              </w:rPr>
              <w:t>.п.</w:t>
            </w:r>
          </w:p>
        </w:tc>
      </w:tr>
      <w:tr w:rsidR="00F83DDF" w:rsidRPr="00C96897" w14:paraId="583EED22" w14:textId="0AF51297" w:rsidTr="00C96897">
        <w:trPr>
          <w:trHeight w:val="1260"/>
        </w:trPr>
        <w:tc>
          <w:tcPr>
            <w:tcW w:w="383" w:type="pct"/>
            <w:hideMark/>
          </w:tcPr>
          <w:p w14:paraId="2F5E0E02" w14:textId="4EC9D49E" w:rsidR="00F83DDF" w:rsidRPr="004E4206" w:rsidRDefault="00F83DDF" w:rsidP="000E0D6E">
            <w:pPr>
              <w:tabs>
                <w:tab w:val="left" w:pos="3686"/>
              </w:tabs>
              <w:rPr>
                <w:rFonts w:eastAsia="Times New Roman" w:cs="Times New Roman"/>
                <w:sz w:val="20"/>
                <w:szCs w:val="20"/>
                <w:lang w:val="uk-UA"/>
              </w:rPr>
            </w:pPr>
            <w:r w:rsidRPr="004E4206">
              <w:rPr>
                <w:rFonts w:cs="Times New Roman"/>
                <w:sz w:val="20"/>
                <w:szCs w:val="20"/>
              </w:rPr>
              <w:t xml:space="preserve"> 22.</w:t>
            </w:r>
          </w:p>
        </w:tc>
        <w:tc>
          <w:tcPr>
            <w:tcW w:w="860" w:type="pct"/>
            <w:hideMark/>
          </w:tcPr>
          <w:p w14:paraId="464C3C91" w14:textId="77777777"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75BC5858" w14:textId="77777777"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2.2.1. Забезпечити модернізацію та інноваційний розвиток інженерної інфраструктури громади.</w:t>
            </w:r>
          </w:p>
        </w:tc>
        <w:tc>
          <w:tcPr>
            <w:tcW w:w="792" w:type="pct"/>
            <w:hideMark/>
          </w:tcPr>
          <w:p w14:paraId="559627B8" w14:textId="24B3B73B"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Реконструкція мережі водопостачання по вул. Лесі Українки</w:t>
            </w:r>
          </w:p>
        </w:tc>
        <w:tc>
          <w:tcPr>
            <w:tcW w:w="432" w:type="pct"/>
          </w:tcPr>
          <w:p w14:paraId="6D5A7D62" w14:textId="725108E5" w:rsidR="00F83DDF" w:rsidRPr="004E4206" w:rsidRDefault="00F83DDF"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7C7EB281" w14:textId="4747EEC2"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14:paraId="76D6D171" w14:textId="516C67CF"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Реконструкція мережі водопостачання 300 м</w:t>
            </w:r>
            <w:r w:rsidRPr="004E4206">
              <w:rPr>
                <w:rFonts w:eastAsia="Times New Roman" w:cs="Times New Roman"/>
                <w:sz w:val="20"/>
                <w:szCs w:val="20"/>
                <w:lang w:val="uk-UA"/>
              </w:rPr>
              <w:t>.п.</w:t>
            </w:r>
          </w:p>
        </w:tc>
      </w:tr>
      <w:tr w:rsidR="00F83DDF" w:rsidRPr="00C96897" w14:paraId="77888B77" w14:textId="2A2DCACC" w:rsidTr="00C96897">
        <w:trPr>
          <w:trHeight w:val="572"/>
        </w:trPr>
        <w:tc>
          <w:tcPr>
            <w:tcW w:w="383" w:type="pct"/>
            <w:hideMark/>
          </w:tcPr>
          <w:p w14:paraId="011C129D" w14:textId="70D2ED20" w:rsidR="00F83DDF" w:rsidRPr="004E4206" w:rsidRDefault="00F83DDF" w:rsidP="000E0D6E">
            <w:pPr>
              <w:tabs>
                <w:tab w:val="left" w:pos="3686"/>
              </w:tabs>
              <w:rPr>
                <w:rFonts w:eastAsia="Times New Roman" w:cs="Times New Roman"/>
                <w:sz w:val="20"/>
                <w:szCs w:val="20"/>
                <w:lang w:val="uk-UA"/>
              </w:rPr>
            </w:pPr>
            <w:r w:rsidRPr="004E4206">
              <w:rPr>
                <w:rFonts w:cs="Times New Roman"/>
                <w:sz w:val="20"/>
                <w:szCs w:val="20"/>
              </w:rPr>
              <w:t xml:space="preserve"> 23.</w:t>
            </w:r>
          </w:p>
        </w:tc>
        <w:tc>
          <w:tcPr>
            <w:tcW w:w="860" w:type="pct"/>
            <w:hideMark/>
          </w:tcPr>
          <w:p w14:paraId="2D02BBAC" w14:textId="77777777"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5CE67686" w14:textId="77777777"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2.2.1. Забезпечити модернізацію та інноваційний розвиток інженерної інфраструктури громади.</w:t>
            </w:r>
          </w:p>
        </w:tc>
        <w:tc>
          <w:tcPr>
            <w:tcW w:w="792" w:type="pct"/>
            <w:hideMark/>
          </w:tcPr>
          <w:p w14:paraId="105DCB23" w14:textId="32156F5F"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Реконструкція мережі водопостачання по вул. Героїв України</w:t>
            </w:r>
          </w:p>
        </w:tc>
        <w:tc>
          <w:tcPr>
            <w:tcW w:w="432" w:type="pct"/>
          </w:tcPr>
          <w:p w14:paraId="7961D86E" w14:textId="29CF246A" w:rsidR="00F83DDF" w:rsidRPr="004E4206" w:rsidRDefault="00F83DDF"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7946AE6A" w14:textId="2D9F5162"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14:paraId="39C9B992" w14:textId="363C394E"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Реконструкція 250 м</w:t>
            </w:r>
            <w:r w:rsidRPr="004E4206">
              <w:rPr>
                <w:rFonts w:eastAsia="Times New Roman" w:cs="Times New Roman"/>
                <w:sz w:val="20"/>
                <w:szCs w:val="20"/>
                <w:lang w:val="uk-UA"/>
              </w:rPr>
              <w:t>.п.</w:t>
            </w:r>
            <w:r w:rsidRPr="004E4206">
              <w:rPr>
                <w:rFonts w:eastAsia="Times New Roman" w:cs="Times New Roman"/>
                <w:sz w:val="20"/>
                <w:szCs w:val="20"/>
              </w:rPr>
              <w:t xml:space="preserve"> трубопроводу</w:t>
            </w:r>
          </w:p>
        </w:tc>
      </w:tr>
      <w:tr w:rsidR="00F83DDF" w:rsidRPr="00C96897" w14:paraId="54447AD3" w14:textId="0AE0D821" w:rsidTr="00C96897">
        <w:trPr>
          <w:trHeight w:val="572"/>
        </w:trPr>
        <w:tc>
          <w:tcPr>
            <w:tcW w:w="383" w:type="pct"/>
            <w:hideMark/>
          </w:tcPr>
          <w:p w14:paraId="4C5B41ED" w14:textId="3668CA0B" w:rsidR="00F83DDF" w:rsidRPr="004E4206" w:rsidRDefault="00F83DDF" w:rsidP="000E0D6E">
            <w:pPr>
              <w:tabs>
                <w:tab w:val="left" w:pos="3686"/>
              </w:tabs>
              <w:rPr>
                <w:rFonts w:eastAsia="Times New Roman" w:cs="Times New Roman"/>
                <w:sz w:val="20"/>
                <w:szCs w:val="20"/>
                <w:lang w:val="uk-UA"/>
              </w:rPr>
            </w:pPr>
            <w:r w:rsidRPr="004E4206">
              <w:rPr>
                <w:rFonts w:cs="Times New Roman"/>
                <w:sz w:val="20"/>
                <w:szCs w:val="20"/>
              </w:rPr>
              <w:t xml:space="preserve"> 24.</w:t>
            </w:r>
          </w:p>
        </w:tc>
        <w:tc>
          <w:tcPr>
            <w:tcW w:w="860" w:type="pct"/>
            <w:hideMark/>
          </w:tcPr>
          <w:p w14:paraId="63FCF7F0" w14:textId="77777777"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7AC0A007" w14:textId="77777777"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2.2.1. Забезпечити модернізацію та інноваційний розвиток інженерної інфраструктури громади.</w:t>
            </w:r>
          </w:p>
        </w:tc>
        <w:tc>
          <w:tcPr>
            <w:tcW w:w="792" w:type="pct"/>
            <w:hideMark/>
          </w:tcPr>
          <w:p w14:paraId="4AC837AF" w14:textId="6D4D7246"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Розроблення ПКД, експертиза, технічний нагляд та роботи по об’єкту «Нове будівництво зовнішніх мереж водовідведення по вул. Ізмаїльська, 81, м. Білгород-Дністровський, Одеської області</w:t>
            </w:r>
          </w:p>
        </w:tc>
        <w:tc>
          <w:tcPr>
            <w:tcW w:w="432" w:type="pct"/>
          </w:tcPr>
          <w:p w14:paraId="0700267F" w14:textId="57D1104A" w:rsidR="00F83DDF" w:rsidRPr="004E4206" w:rsidRDefault="00F83DDF"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7E0D1A40" w14:textId="5144146D"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14:paraId="6ED02567" w14:textId="72BA981C"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lang w:val="uk-UA" w:eastAsia="uk-UA"/>
              </w:rPr>
              <w:t>Розробка ПКД 1 од., 86 м</w:t>
            </w:r>
            <w:r w:rsidR="00FB3D40">
              <w:rPr>
                <w:rFonts w:eastAsia="Times New Roman" w:cs="Times New Roman"/>
                <w:sz w:val="20"/>
                <w:szCs w:val="20"/>
                <w:lang w:val="uk-UA" w:eastAsia="uk-UA"/>
              </w:rPr>
              <w:t>.</w:t>
            </w:r>
            <w:r w:rsidRPr="004E4206">
              <w:rPr>
                <w:rFonts w:eastAsia="Times New Roman" w:cs="Times New Roman"/>
                <w:sz w:val="20"/>
                <w:szCs w:val="20"/>
                <w:lang w:val="uk-UA" w:eastAsia="uk-UA"/>
              </w:rPr>
              <w:t xml:space="preserve"> мережі водовідведення</w:t>
            </w:r>
          </w:p>
        </w:tc>
      </w:tr>
      <w:tr w:rsidR="00F83DDF" w:rsidRPr="00C96897" w14:paraId="24C3988E" w14:textId="4237E232" w:rsidTr="004B37EA">
        <w:trPr>
          <w:trHeight w:val="591"/>
        </w:trPr>
        <w:tc>
          <w:tcPr>
            <w:tcW w:w="383" w:type="pct"/>
            <w:hideMark/>
          </w:tcPr>
          <w:p w14:paraId="6228D3B5" w14:textId="5E8BE4C1" w:rsidR="00F83DDF" w:rsidRPr="004E4206" w:rsidRDefault="00F83DDF" w:rsidP="000E0D6E">
            <w:pPr>
              <w:tabs>
                <w:tab w:val="left" w:pos="3686"/>
              </w:tabs>
              <w:rPr>
                <w:rFonts w:eastAsia="Times New Roman" w:cs="Times New Roman"/>
                <w:sz w:val="20"/>
                <w:szCs w:val="20"/>
                <w:lang w:val="uk-UA"/>
              </w:rPr>
            </w:pPr>
            <w:r w:rsidRPr="004E4206">
              <w:rPr>
                <w:rFonts w:cs="Times New Roman"/>
                <w:sz w:val="20"/>
                <w:szCs w:val="20"/>
              </w:rPr>
              <w:lastRenderedPageBreak/>
              <w:t xml:space="preserve"> 25.</w:t>
            </w:r>
          </w:p>
        </w:tc>
        <w:tc>
          <w:tcPr>
            <w:tcW w:w="860" w:type="pct"/>
            <w:hideMark/>
          </w:tcPr>
          <w:p w14:paraId="534EA58A" w14:textId="77777777"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0B31705C" w14:textId="77777777"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2.2.1. Забезпечити модернізацію та інноваційний розвиток інженерної інфраструктури громади.</w:t>
            </w:r>
          </w:p>
        </w:tc>
        <w:tc>
          <w:tcPr>
            <w:tcW w:w="792" w:type="pct"/>
            <w:hideMark/>
          </w:tcPr>
          <w:p w14:paraId="02B02901" w14:textId="7A4599D7"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Реконструкція мережі водопостачання по вул. Візантійська</w:t>
            </w:r>
          </w:p>
        </w:tc>
        <w:tc>
          <w:tcPr>
            <w:tcW w:w="432" w:type="pct"/>
          </w:tcPr>
          <w:p w14:paraId="1E5757B4" w14:textId="0A6AC572" w:rsidR="00F83DDF" w:rsidRPr="004E4206" w:rsidRDefault="00F83DDF"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3B21CBF4" w14:textId="3BD075D6"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14:paraId="74ED62B7" w14:textId="4BBF212C" w:rsidR="00F83DDF" w:rsidRPr="004E4206" w:rsidRDefault="00F83DDF"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Р</w:t>
            </w:r>
            <w:r w:rsidRPr="004E4206">
              <w:rPr>
                <w:rFonts w:eastAsia="Times New Roman" w:cs="Times New Roman"/>
                <w:sz w:val="20"/>
                <w:szCs w:val="20"/>
              </w:rPr>
              <w:t>еконструкція систем водопостачання труби 400 м</w:t>
            </w:r>
            <w:r w:rsidRPr="004E4206">
              <w:rPr>
                <w:rFonts w:eastAsia="Times New Roman" w:cs="Times New Roman"/>
                <w:sz w:val="20"/>
                <w:szCs w:val="20"/>
                <w:lang w:val="uk-UA"/>
              </w:rPr>
              <w:t>.п.</w:t>
            </w:r>
          </w:p>
        </w:tc>
      </w:tr>
      <w:tr w:rsidR="00F83DDF" w:rsidRPr="00C96897" w14:paraId="5816097C" w14:textId="51F0FC6B" w:rsidTr="00C96897">
        <w:trPr>
          <w:trHeight w:val="1260"/>
        </w:trPr>
        <w:tc>
          <w:tcPr>
            <w:tcW w:w="383" w:type="pct"/>
            <w:hideMark/>
          </w:tcPr>
          <w:p w14:paraId="7EC03994" w14:textId="4CC8ABAC" w:rsidR="00F83DDF" w:rsidRPr="004E4206" w:rsidRDefault="00F83DDF" w:rsidP="000E0D6E">
            <w:pPr>
              <w:tabs>
                <w:tab w:val="left" w:pos="3686"/>
              </w:tabs>
              <w:rPr>
                <w:rFonts w:eastAsia="Times New Roman" w:cs="Times New Roman"/>
                <w:sz w:val="20"/>
                <w:szCs w:val="20"/>
                <w:lang w:val="uk-UA"/>
              </w:rPr>
            </w:pPr>
            <w:r w:rsidRPr="004E4206">
              <w:rPr>
                <w:rFonts w:cs="Times New Roman"/>
                <w:sz w:val="20"/>
                <w:szCs w:val="20"/>
              </w:rPr>
              <w:t xml:space="preserve"> 26.</w:t>
            </w:r>
          </w:p>
        </w:tc>
        <w:tc>
          <w:tcPr>
            <w:tcW w:w="860" w:type="pct"/>
            <w:hideMark/>
          </w:tcPr>
          <w:p w14:paraId="2F6DD33C" w14:textId="77777777"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234D7100" w14:textId="77777777"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2.2.1. Забезпечити модернізацію та інноваційний розвиток інженерної інфраструктури громади.</w:t>
            </w:r>
          </w:p>
        </w:tc>
        <w:tc>
          <w:tcPr>
            <w:tcW w:w="792" w:type="pct"/>
            <w:hideMark/>
          </w:tcPr>
          <w:p w14:paraId="6CF4DC6C" w14:textId="3867D8EE"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Реконструкція мережі водопостачання по вул. Одеський шлях</w:t>
            </w:r>
          </w:p>
        </w:tc>
        <w:tc>
          <w:tcPr>
            <w:tcW w:w="432" w:type="pct"/>
          </w:tcPr>
          <w:p w14:paraId="16439AEA" w14:textId="3D2562BB" w:rsidR="00F83DDF" w:rsidRPr="004E4206" w:rsidRDefault="00F83DDF"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08B909C2" w14:textId="47455D39"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14:paraId="25106B1E" w14:textId="30A5D3DD" w:rsidR="00F83DDF" w:rsidRPr="004E4206" w:rsidRDefault="00F83DDF"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Реконструкція мережі водопостачання 500 </w:t>
            </w:r>
            <w:r w:rsidRPr="004E4206">
              <w:rPr>
                <w:rFonts w:eastAsia="Times New Roman" w:cs="Times New Roman"/>
                <w:sz w:val="20"/>
                <w:szCs w:val="20"/>
                <w:lang w:val="uk-UA"/>
              </w:rPr>
              <w:t>м.п.</w:t>
            </w:r>
          </w:p>
        </w:tc>
      </w:tr>
      <w:tr w:rsidR="00F83DDF" w:rsidRPr="00C96897" w14:paraId="14579FF8" w14:textId="01EA1400" w:rsidTr="00C96897">
        <w:trPr>
          <w:trHeight w:val="572"/>
        </w:trPr>
        <w:tc>
          <w:tcPr>
            <w:tcW w:w="383" w:type="pct"/>
            <w:hideMark/>
          </w:tcPr>
          <w:p w14:paraId="6076BED3" w14:textId="3A860F9E" w:rsidR="00F83DDF" w:rsidRPr="004E4206" w:rsidRDefault="00F83DDF" w:rsidP="000E0D6E">
            <w:pPr>
              <w:tabs>
                <w:tab w:val="left" w:pos="3686"/>
              </w:tabs>
              <w:rPr>
                <w:rFonts w:eastAsia="Times New Roman" w:cs="Times New Roman"/>
                <w:sz w:val="20"/>
                <w:szCs w:val="20"/>
                <w:lang w:val="uk-UA"/>
              </w:rPr>
            </w:pPr>
            <w:r w:rsidRPr="004E4206">
              <w:rPr>
                <w:rFonts w:cs="Times New Roman"/>
                <w:sz w:val="20"/>
                <w:szCs w:val="20"/>
              </w:rPr>
              <w:t xml:space="preserve"> 27.</w:t>
            </w:r>
          </w:p>
        </w:tc>
        <w:tc>
          <w:tcPr>
            <w:tcW w:w="860" w:type="pct"/>
            <w:hideMark/>
          </w:tcPr>
          <w:p w14:paraId="46838A41" w14:textId="77777777"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3F5BC524" w14:textId="77777777"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2.2.1. Забезпечити модернізацію та інноваційний розвиток інженерної інфраструктури громади.</w:t>
            </w:r>
          </w:p>
        </w:tc>
        <w:tc>
          <w:tcPr>
            <w:tcW w:w="792" w:type="pct"/>
            <w:hideMark/>
          </w:tcPr>
          <w:p w14:paraId="3EA6D4A3" w14:textId="4A231539"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багатоквартирних будинків, їх конструктивних елементів, прибудинкових конструкцій</w:t>
            </w:r>
          </w:p>
        </w:tc>
        <w:tc>
          <w:tcPr>
            <w:tcW w:w="432" w:type="pct"/>
          </w:tcPr>
          <w:p w14:paraId="5CD31F28" w14:textId="5E49823D" w:rsidR="00F83DDF" w:rsidRPr="004E4206" w:rsidRDefault="00F83DDF"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213853E6" w14:textId="4B161C50"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14:paraId="0C0DFD06" w14:textId="0794110E" w:rsidR="00F83DDF" w:rsidRPr="004E4206" w:rsidRDefault="00F83DDF"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Капітальний ремонт </w:t>
            </w:r>
            <w:r w:rsidRPr="004E4206">
              <w:rPr>
                <w:rFonts w:eastAsia="Times New Roman" w:cs="Times New Roman"/>
                <w:sz w:val="20"/>
                <w:szCs w:val="20"/>
                <w:lang w:val="uk-UA"/>
              </w:rPr>
              <w:t xml:space="preserve">у </w:t>
            </w:r>
            <w:r w:rsidRPr="004E4206">
              <w:rPr>
                <w:rFonts w:eastAsia="Times New Roman" w:cs="Times New Roman"/>
                <w:sz w:val="20"/>
                <w:szCs w:val="20"/>
              </w:rPr>
              <w:t>15-ти багатоквартирних будинк</w:t>
            </w:r>
            <w:r w:rsidRPr="004E4206">
              <w:rPr>
                <w:rFonts w:eastAsia="Times New Roman" w:cs="Times New Roman"/>
                <w:sz w:val="20"/>
                <w:szCs w:val="20"/>
                <w:lang w:val="uk-UA"/>
              </w:rPr>
              <w:t>ах</w:t>
            </w:r>
          </w:p>
        </w:tc>
      </w:tr>
      <w:tr w:rsidR="00F83DDF" w:rsidRPr="00C96897" w14:paraId="6DFAD6AD" w14:textId="0FB08B6D" w:rsidTr="00C96897">
        <w:trPr>
          <w:trHeight w:val="289"/>
        </w:trPr>
        <w:tc>
          <w:tcPr>
            <w:tcW w:w="383" w:type="pct"/>
            <w:hideMark/>
          </w:tcPr>
          <w:p w14:paraId="00A09ACE" w14:textId="7D1C3179" w:rsidR="00F83DDF" w:rsidRPr="004E4206" w:rsidRDefault="00F83DDF" w:rsidP="000E0D6E">
            <w:pPr>
              <w:tabs>
                <w:tab w:val="left" w:pos="3686"/>
              </w:tabs>
              <w:rPr>
                <w:rFonts w:eastAsia="Times New Roman" w:cs="Times New Roman"/>
                <w:sz w:val="20"/>
                <w:szCs w:val="20"/>
                <w:lang w:val="uk-UA"/>
              </w:rPr>
            </w:pPr>
            <w:r w:rsidRPr="004E4206">
              <w:rPr>
                <w:rFonts w:cs="Times New Roman"/>
                <w:sz w:val="20"/>
                <w:szCs w:val="20"/>
              </w:rPr>
              <w:t xml:space="preserve"> 28.</w:t>
            </w:r>
          </w:p>
        </w:tc>
        <w:tc>
          <w:tcPr>
            <w:tcW w:w="860" w:type="pct"/>
            <w:hideMark/>
          </w:tcPr>
          <w:p w14:paraId="2C5F7CAC" w14:textId="77777777"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663E8FED" w14:textId="77777777"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2.2.1. Забезпечити модернізацію та інноваційний розвиток інженерної інфраструктури громади.</w:t>
            </w:r>
          </w:p>
        </w:tc>
        <w:tc>
          <w:tcPr>
            <w:tcW w:w="792" w:type="pct"/>
            <w:hideMark/>
          </w:tcPr>
          <w:p w14:paraId="71851238" w14:textId="5F9C91B0" w:rsidR="00F83DDF" w:rsidRPr="004E4206" w:rsidRDefault="00F83DDF"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Програма </w:t>
            </w:r>
            <w:r w:rsidRPr="004E4206">
              <w:rPr>
                <w:rFonts w:eastAsia="Times New Roman" w:cs="Times New Roman"/>
                <w:sz w:val="20"/>
                <w:szCs w:val="20"/>
                <w:lang w:val="uk-UA"/>
              </w:rPr>
              <w:t xml:space="preserve">«Розвитку та модернізації </w:t>
            </w:r>
            <w:r w:rsidRPr="004E4206">
              <w:rPr>
                <w:rFonts w:eastAsia="Times New Roman" w:cs="Times New Roman"/>
                <w:sz w:val="20"/>
                <w:szCs w:val="20"/>
              </w:rPr>
              <w:t>ліфт</w:t>
            </w:r>
            <w:r w:rsidRPr="004E4206">
              <w:rPr>
                <w:rFonts w:eastAsia="Times New Roman" w:cs="Times New Roman"/>
                <w:sz w:val="20"/>
                <w:szCs w:val="20"/>
                <w:lang w:val="uk-UA"/>
              </w:rPr>
              <w:t>ового господарства в місті</w:t>
            </w:r>
            <w:r w:rsidRPr="004E4206">
              <w:rPr>
                <w:rFonts w:eastAsia="Times New Roman" w:cs="Times New Roman"/>
                <w:sz w:val="20"/>
                <w:szCs w:val="20"/>
              </w:rPr>
              <w:t xml:space="preserve"> Білгороді-Дністровському на 2026-20</w:t>
            </w:r>
            <w:r w:rsidRPr="004E4206">
              <w:rPr>
                <w:rFonts w:eastAsia="Times New Roman" w:cs="Times New Roman"/>
                <w:sz w:val="20"/>
                <w:szCs w:val="20"/>
                <w:lang w:val="uk-UA"/>
              </w:rPr>
              <w:t>30</w:t>
            </w:r>
            <w:r w:rsidRPr="004E4206">
              <w:rPr>
                <w:rFonts w:eastAsia="Times New Roman" w:cs="Times New Roman"/>
                <w:sz w:val="20"/>
                <w:szCs w:val="20"/>
              </w:rPr>
              <w:t xml:space="preserve"> роки</w:t>
            </w:r>
            <w:r w:rsidRPr="004E4206">
              <w:rPr>
                <w:rFonts w:eastAsia="Times New Roman" w:cs="Times New Roman"/>
                <w:sz w:val="20"/>
                <w:szCs w:val="20"/>
                <w:lang w:val="uk-UA"/>
              </w:rPr>
              <w:t>»</w:t>
            </w:r>
          </w:p>
          <w:p w14:paraId="09245A58" w14:textId="1918DF6A"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(на стадії розробки)</w:t>
            </w:r>
          </w:p>
        </w:tc>
        <w:tc>
          <w:tcPr>
            <w:tcW w:w="432" w:type="pct"/>
          </w:tcPr>
          <w:p w14:paraId="1FC924BE" w14:textId="451643FD" w:rsidR="00F83DDF" w:rsidRPr="004E4206" w:rsidRDefault="00F83DDF"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52AA98AA" w14:textId="2A490347"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14:paraId="02E1A092" w14:textId="7313C4A6" w:rsidR="00F83DDF" w:rsidRPr="004E4206" w:rsidRDefault="00F83DDF"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Експертне обстеження та ремонт –ліфтів у 22 будинках</w:t>
            </w:r>
          </w:p>
        </w:tc>
      </w:tr>
      <w:tr w:rsidR="00F83DDF" w:rsidRPr="00C96897" w14:paraId="0C7AF8D7" w14:textId="24D9AC50" w:rsidTr="00C96897">
        <w:trPr>
          <w:trHeight w:val="1260"/>
        </w:trPr>
        <w:tc>
          <w:tcPr>
            <w:tcW w:w="383" w:type="pct"/>
            <w:hideMark/>
          </w:tcPr>
          <w:p w14:paraId="4B0AAF8C" w14:textId="2C50E594" w:rsidR="00F83DDF" w:rsidRPr="004E4206" w:rsidRDefault="00F83DDF" w:rsidP="000E0D6E">
            <w:pPr>
              <w:tabs>
                <w:tab w:val="left" w:pos="3686"/>
              </w:tabs>
              <w:rPr>
                <w:rFonts w:eastAsia="Times New Roman" w:cs="Times New Roman"/>
                <w:sz w:val="20"/>
                <w:szCs w:val="20"/>
                <w:lang w:val="uk-UA"/>
              </w:rPr>
            </w:pPr>
            <w:r w:rsidRPr="004E4206">
              <w:rPr>
                <w:rFonts w:cs="Times New Roman"/>
                <w:sz w:val="20"/>
                <w:szCs w:val="20"/>
              </w:rPr>
              <w:t xml:space="preserve"> 29.</w:t>
            </w:r>
          </w:p>
        </w:tc>
        <w:tc>
          <w:tcPr>
            <w:tcW w:w="860" w:type="pct"/>
            <w:hideMark/>
          </w:tcPr>
          <w:p w14:paraId="73FD5BB5" w14:textId="77777777"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59B42464" w14:textId="77777777"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2.2.1. Забезпечити модернізацію та інноваційний розвиток інженерної інфраструктури громади.</w:t>
            </w:r>
          </w:p>
        </w:tc>
        <w:tc>
          <w:tcPr>
            <w:tcW w:w="792" w:type="pct"/>
            <w:hideMark/>
          </w:tcPr>
          <w:p w14:paraId="6EE4F10F" w14:textId="0780B1DD"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xml:space="preserve">Міська цільова </w:t>
            </w:r>
            <w:r w:rsidRPr="004E4206">
              <w:rPr>
                <w:rFonts w:eastAsia="Times New Roman" w:cs="Times New Roman"/>
                <w:sz w:val="20"/>
                <w:szCs w:val="20"/>
                <w:lang w:val="uk-UA"/>
              </w:rPr>
              <w:t>П</w:t>
            </w:r>
            <w:r w:rsidRPr="004E4206">
              <w:rPr>
                <w:rFonts w:eastAsia="Times New Roman" w:cs="Times New Roman"/>
                <w:sz w:val="20"/>
                <w:szCs w:val="20"/>
              </w:rPr>
              <w:t>рограма «Ефективне централізоване теплопостачання міста Білгород-Дністровський на 2024-2026 роки»</w:t>
            </w:r>
          </w:p>
        </w:tc>
        <w:tc>
          <w:tcPr>
            <w:tcW w:w="432" w:type="pct"/>
          </w:tcPr>
          <w:p w14:paraId="6A0F32C7" w14:textId="7EB25D26" w:rsidR="00F83DDF" w:rsidRPr="004E4206" w:rsidRDefault="00F83DDF" w:rsidP="000E0D6E">
            <w:pPr>
              <w:tabs>
                <w:tab w:val="left" w:pos="3686"/>
              </w:tabs>
              <w:rPr>
                <w:rFonts w:eastAsia="Times New Roman" w:cs="Times New Roman"/>
                <w:sz w:val="20"/>
                <w:szCs w:val="20"/>
              </w:rPr>
            </w:pPr>
            <w:r w:rsidRPr="004E4206">
              <w:rPr>
                <w:rFonts w:cs="Times New Roman"/>
                <w:sz w:val="20"/>
                <w:szCs w:val="20"/>
              </w:rPr>
              <w:t>2026</w:t>
            </w:r>
          </w:p>
        </w:tc>
        <w:tc>
          <w:tcPr>
            <w:tcW w:w="694" w:type="pct"/>
            <w:hideMark/>
          </w:tcPr>
          <w:p w14:paraId="6000B965" w14:textId="4E0F88F1"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14:paraId="4E245090" w14:textId="77777777" w:rsidR="00F83DDF" w:rsidRPr="004E4206" w:rsidRDefault="00F83DDF"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З</w:t>
            </w:r>
            <w:r w:rsidRPr="004E4206">
              <w:rPr>
                <w:rFonts w:eastAsia="Times New Roman" w:cs="Times New Roman"/>
                <w:sz w:val="20"/>
                <w:szCs w:val="20"/>
              </w:rPr>
              <w:t>амін</w:t>
            </w:r>
            <w:r w:rsidRPr="004E4206">
              <w:rPr>
                <w:rFonts w:eastAsia="Times New Roman" w:cs="Times New Roman"/>
                <w:sz w:val="20"/>
                <w:szCs w:val="20"/>
                <w:lang w:val="uk-UA"/>
              </w:rPr>
              <w:t>а</w:t>
            </w:r>
            <w:r w:rsidRPr="004E4206">
              <w:rPr>
                <w:rFonts w:eastAsia="Times New Roman" w:cs="Times New Roman"/>
                <w:sz w:val="20"/>
                <w:szCs w:val="20"/>
              </w:rPr>
              <w:t xml:space="preserve"> - 3,6 км. теплових мереж, придбання 42 од. вузлів комерційного обліку теплової енергії, </w:t>
            </w:r>
          </w:p>
          <w:p w14:paraId="4DB43BCA" w14:textId="6B44FDCE"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xml:space="preserve">придбання 1 од. спеціалізованої техніки </w:t>
            </w:r>
          </w:p>
        </w:tc>
      </w:tr>
      <w:tr w:rsidR="00F83DDF" w:rsidRPr="00C96897" w14:paraId="3083EFA3" w14:textId="1666887E" w:rsidTr="00C96897">
        <w:trPr>
          <w:trHeight w:val="1260"/>
        </w:trPr>
        <w:tc>
          <w:tcPr>
            <w:tcW w:w="383" w:type="pct"/>
            <w:hideMark/>
          </w:tcPr>
          <w:p w14:paraId="64A90288" w14:textId="05E1AD7F" w:rsidR="00F83DDF" w:rsidRPr="004E4206" w:rsidRDefault="00F83DDF" w:rsidP="000E0D6E">
            <w:pPr>
              <w:tabs>
                <w:tab w:val="left" w:pos="3686"/>
              </w:tabs>
              <w:rPr>
                <w:rFonts w:eastAsia="Times New Roman" w:cs="Times New Roman"/>
                <w:sz w:val="20"/>
                <w:szCs w:val="20"/>
                <w:lang w:val="uk-UA"/>
              </w:rPr>
            </w:pPr>
            <w:r w:rsidRPr="004E4206">
              <w:rPr>
                <w:rFonts w:cs="Times New Roman"/>
                <w:sz w:val="20"/>
                <w:szCs w:val="20"/>
              </w:rPr>
              <w:lastRenderedPageBreak/>
              <w:t xml:space="preserve"> 30.</w:t>
            </w:r>
          </w:p>
        </w:tc>
        <w:tc>
          <w:tcPr>
            <w:tcW w:w="860" w:type="pct"/>
            <w:hideMark/>
          </w:tcPr>
          <w:p w14:paraId="42D2FE9D" w14:textId="77777777"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337E9365" w14:textId="77777777"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2.2.1. Забезпечити модернізацію та інноваційний розвиток інженерної інфраструктури громади.</w:t>
            </w:r>
          </w:p>
        </w:tc>
        <w:tc>
          <w:tcPr>
            <w:tcW w:w="792" w:type="pct"/>
            <w:shd w:val="clear" w:color="FFFFFF" w:fill="FFFFFF"/>
            <w:hideMark/>
          </w:tcPr>
          <w:p w14:paraId="19E952AD" w14:textId="09D6B7A1"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xml:space="preserve">Міська цільова Програма </w:t>
            </w:r>
            <w:r w:rsidRPr="004E4206">
              <w:rPr>
                <w:rFonts w:eastAsia="Times New Roman" w:cs="Times New Roman"/>
                <w:sz w:val="20"/>
                <w:szCs w:val="20"/>
                <w:lang w:val="uk-UA"/>
              </w:rPr>
              <w:t>«</w:t>
            </w:r>
            <w:r w:rsidRPr="004E4206">
              <w:rPr>
                <w:rFonts w:eastAsia="Times New Roman" w:cs="Times New Roman"/>
                <w:sz w:val="20"/>
                <w:szCs w:val="20"/>
              </w:rPr>
              <w:t>Відшкодування різниці в тарифах на комунальні послуги</w:t>
            </w:r>
            <w:r w:rsidRPr="004E4206">
              <w:rPr>
                <w:rFonts w:eastAsia="Times New Roman" w:cs="Times New Roman"/>
                <w:sz w:val="20"/>
                <w:szCs w:val="20"/>
                <w:lang w:val="uk-UA"/>
              </w:rPr>
              <w:t>»</w:t>
            </w:r>
            <w:r w:rsidRPr="004E4206">
              <w:rPr>
                <w:rFonts w:eastAsia="Times New Roman" w:cs="Times New Roman"/>
                <w:sz w:val="20"/>
                <w:szCs w:val="20"/>
              </w:rPr>
              <w:t xml:space="preserve">  </w:t>
            </w:r>
          </w:p>
        </w:tc>
        <w:tc>
          <w:tcPr>
            <w:tcW w:w="432" w:type="pct"/>
            <w:shd w:val="clear" w:color="FFFFFF" w:fill="FFFFFF"/>
          </w:tcPr>
          <w:p w14:paraId="1C938C47" w14:textId="6EE3B182" w:rsidR="00F83DDF" w:rsidRPr="004E4206" w:rsidRDefault="00F83DDF" w:rsidP="000E0D6E">
            <w:pPr>
              <w:tabs>
                <w:tab w:val="left" w:pos="3686"/>
              </w:tabs>
              <w:rPr>
                <w:rFonts w:eastAsia="Times New Roman" w:cs="Times New Roman"/>
                <w:sz w:val="20"/>
                <w:szCs w:val="20"/>
              </w:rPr>
            </w:pPr>
            <w:r w:rsidRPr="004E4206">
              <w:rPr>
                <w:rFonts w:cs="Times New Roman"/>
                <w:sz w:val="20"/>
                <w:szCs w:val="20"/>
              </w:rPr>
              <w:t>2026</w:t>
            </w:r>
          </w:p>
        </w:tc>
        <w:tc>
          <w:tcPr>
            <w:tcW w:w="694" w:type="pct"/>
            <w:hideMark/>
          </w:tcPr>
          <w:p w14:paraId="2715672E" w14:textId="450570B3"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14:paraId="768F0C4F" w14:textId="7B6A5AB6" w:rsidR="00F83DDF" w:rsidRPr="004E4206" w:rsidRDefault="00F83DDF"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 xml:space="preserve">32 369,495 тис. грн </w:t>
            </w:r>
            <w:r w:rsidRPr="004E4206">
              <w:rPr>
                <w:rFonts w:eastAsia="Times New Roman" w:cs="Times New Roman"/>
                <w:sz w:val="20"/>
                <w:szCs w:val="20"/>
              </w:rPr>
              <w:t>відшкодованої різниці в тарифах</w:t>
            </w:r>
            <w:r w:rsidRPr="004E4206">
              <w:rPr>
                <w:rFonts w:eastAsia="Times New Roman" w:cs="Times New Roman"/>
                <w:sz w:val="20"/>
                <w:szCs w:val="20"/>
                <w:lang w:val="uk-UA"/>
              </w:rPr>
              <w:t xml:space="preserve"> КП «Білгород-Дністровськтеплоенерго»</w:t>
            </w:r>
          </w:p>
        </w:tc>
      </w:tr>
      <w:tr w:rsidR="00F83DDF" w:rsidRPr="00C96897" w14:paraId="793765F9" w14:textId="77777777" w:rsidTr="00C96897">
        <w:trPr>
          <w:trHeight w:val="1260"/>
        </w:trPr>
        <w:tc>
          <w:tcPr>
            <w:tcW w:w="383" w:type="pct"/>
          </w:tcPr>
          <w:p w14:paraId="78E1C538" w14:textId="3DC9A6AC" w:rsidR="00F83DDF" w:rsidRPr="004E4206" w:rsidRDefault="00F83DDF" w:rsidP="000E0D6E">
            <w:pPr>
              <w:tabs>
                <w:tab w:val="left" w:pos="3686"/>
              </w:tabs>
              <w:rPr>
                <w:rFonts w:cs="Times New Roman"/>
                <w:sz w:val="20"/>
                <w:szCs w:val="20"/>
              </w:rPr>
            </w:pPr>
            <w:r w:rsidRPr="004E4206">
              <w:rPr>
                <w:rFonts w:cs="Times New Roman"/>
                <w:sz w:val="20"/>
                <w:szCs w:val="20"/>
              </w:rPr>
              <w:t xml:space="preserve"> 31.</w:t>
            </w:r>
          </w:p>
        </w:tc>
        <w:tc>
          <w:tcPr>
            <w:tcW w:w="860" w:type="pct"/>
          </w:tcPr>
          <w:p w14:paraId="0857E4B1" w14:textId="77777777" w:rsidR="00F83DDF" w:rsidRPr="004E4206" w:rsidRDefault="00F83DDF" w:rsidP="000E0D6E">
            <w:pPr>
              <w:tabs>
                <w:tab w:val="left" w:pos="3686"/>
              </w:tabs>
              <w:rPr>
                <w:rFonts w:eastAsia="Times New Roman" w:cs="Times New Roman"/>
                <w:sz w:val="20"/>
                <w:szCs w:val="20"/>
              </w:rPr>
            </w:pPr>
          </w:p>
        </w:tc>
        <w:tc>
          <w:tcPr>
            <w:tcW w:w="860" w:type="pct"/>
          </w:tcPr>
          <w:p w14:paraId="2EED0AC8" w14:textId="26BC4FFA"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2.2.1. Забезпечити модернізацію та інноваційний розвиток інженерної інфраструктури громади.</w:t>
            </w:r>
          </w:p>
        </w:tc>
        <w:tc>
          <w:tcPr>
            <w:tcW w:w="792" w:type="pct"/>
            <w:shd w:val="clear" w:color="FFFFFF" w:fill="FFFFFF"/>
          </w:tcPr>
          <w:p w14:paraId="56C36223" w14:textId="3B2CDC52" w:rsidR="00F83DDF" w:rsidRPr="004E4206" w:rsidRDefault="00F83DDF" w:rsidP="000E0D6E">
            <w:pPr>
              <w:tabs>
                <w:tab w:val="left" w:pos="3686"/>
              </w:tabs>
              <w:rPr>
                <w:rFonts w:eastAsia="Times New Roman" w:cs="Times New Roman"/>
                <w:sz w:val="20"/>
                <w:szCs w:val="20"/>
              </w:rPr>
            </w:pPr>
            <w:r w:rsidRPr="004E4206">
              <w:rPr>
                <w:rFonts w:cs="Times New Roman"/>
                <w:sz w:val="20"/>
                <w:szCs w:val="20"/>
              </w:rPr>
              <w:t>Міська цільова Програма «Підвищення стійкості Білгород-Дністровської міської територіальної громади до кризових ситуацій, викликаних припиненням або погіршенням надання важливих для їх життєдіяльності послуг чи здійснення життєво важливих функцій на 2026-2027 роки»</w:t>
            </w:r>
          </w:p>
        </w:tc>
        <w:tc>
          <w:tcPr>
            <w:tcW w:w="432" w:type="pct"/>
            <w:shd w:val="clear" w:color="FFFFFF" w:fill="FFFFFF"/>
          </w:tcPr>
          <w:p w14:paraId="2098BD7F" w14:textId="2C1A4C3A" w:rsidR="00F83DDF" w:rsidRPr="004E4206" w:rsidRDefault="00F83DDF" w:rsidP="000E0D6E">
            <w:pPr>
              <w:tabs>
                <w:tab w:val="left" w:pos="3686"/>
              </w:tabs>
              <w:rPr>
                <w:rFonts w:cs="Times New Roman"/>
                <w:sz w:val="20"/>
                <w:szCs w:val="20"/>
                <w:lang w:val="uk-UA"/>
              </w:rPr>
            </w:pPr>
            <w:r w:rsidRPr="004E4206">
              <w:rPr>
                <w:rFonts w:cs="Times New Roman"/>
                <w:sz w:val="20"/>
                <w:szCs w:val="20"/>
                <w:lang w:val="uk-UA"/>
              </w:rPr>
              <w:t>2026-2027</w:t>
            </w:r>
          </w:p>
        </w:tc>
        <w:tc>
          <w:tcPr>
            <w:tcW w:w="694" w:type="pct"/>
          </w:tcPr>
          <w:p w14:paraId="1EAA7061" w14:textId="2A939427" w:rsidR="00F83DDF" w:rsidRPr="004E4206" w:rsidRDefault="00F83DDF"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14:paraId="0079AD5C" w14:textId="77777777" w:rsidR="00076FE4" w:rsidRDefault="00F83DDF" w:rsidP="00076FE4">
            <w:pPr>
              <w:tabs>
                <w:tab w:val="left" w:pos="3686"/>
              </w:tabs>
              <w:rPr>
                <w:rFonts w:eastAsia="Times New Roman" w:cs="Times New Roman"/>
                <w:sz w:val="20"/>
                <w:szCs w:val="20"/>
                <w:lang w:val="uk-UA"/>
              </w:rPr>
            </w:pPr>
            <w:r w:rsidRPr="004E4206">
              <w:rPr>
                <w:rFonts w:eastAsia="Times New Roman" w:cs="Times New Roman"/>
                <w:sz w:val="20"/>
                <w:szCs w:val="20"/>
                <w:lang w:val="uk-UA"/>
              </w:rPr>
              <w:t xml:space="preserve">Виконання заходів захисту </w:t>
            </w:r>
            <w:r w:rsidR="00076FE4">
              <w:rPr>
                <w:rFonts w:eastAsia="Times New Roman" w:cs="Times New Roman"/>
                <w:sz w:val="20"/>
                <w:szCs w:val="20"/>
                <w:lang w:val="uk-UA"/>
              </w:rPr>
              <w:t xml:space="preserve">14 </w:t>
            </w:r>
            <w:r w:rsidRPr="004E4206">
              <w:rPr>
                <w:rFonts w:eastAsia="Times New Roman" w:cs="Times New Roman"/>
                <w:sz w:val="20"/>
                <w:szCs w:val="20"/>
                <w:lang w:val="uk-UA"/>
              </w:rPr>
              <w:t>критичних об’єктів інфраструктури міста</w:t>
            </w:r>
            <w:r w:rsidR="00076FE4">
              <w:rPr>
                <w:rFonts w:eastAsia="Times New Roman" w:cs="Times New Roman"/>
                <w:sz w:val="20"/>
                <w:szCs w:val="20"/>
                <w:lang w:val="uk-UA"/>
              </w:rPr>
              <w:t xml:space="preserve">; </w:t>
            </w:r>
            <w:r w:rsidRPr="004E4206">
              <w:rPr>
                <w:rFonts w:eastAsia="Times New Roman" w:cs="Times New Roman"/>
                <w:sz w:val="20"/>
                <w:szCs w:val="20"/>
                <w:lang w:val="uk-UA"/>
              </w:rPr>
              <w:t xml:space="preserve"> </w:t>
            </w:r>
          </w:p>
          <w:p w14:paraId="0BA5F868" w14:textId="7E899DDA" w:rsidR="00F83DDF" w:rsidRPr="004E4206" w:rsidRDefault="00076FE4" w:rsidP="00076FE4">
            <w:pPr>
              <w:tabs>
                <w:tab w:val="left" w:pos="3686"/>
              </w:tabs>
              <w:rPr>
                <w:rFonts w:eastAsia="Times New Roman" w:cs="Times New Roman"/>
                <w:sz w:val="20"/>
                <w:szCs w:val="20"/>
                <w:lang w:val="uk-UA"/>
              </w:rPr>
            </w:pPr>
            <w:r>
              <w:rPr>
                <w:rFonts w:eastAsia="Times New Roman" w:cs="Times New Roman"/>
                <w:sz w:val="20"/>
                <w:szCs w:val="20"/>
                <w:lang w:val="uk-UA"/>
              </w:rPr>
              <w:t xml:space="preserve">6 </w:t>
            </w:r>
            <w:r w:rsidR="00F83DDF" w:rsidRPr="004E4206">
              <w:rPr>
                <w:rFonts w:eastAsia="Times New Roman" w:cs="Times New Roman"/>
                <w:sz w:val="20"/>
                <w:szCs w:val="20"/>
                <w:lang w:val="uk-UA"/>
              </w:rPr>
              <w:t>об’єктів критичної інфраструктури забез</w:t>
            </w:r>
            <w:r w:rsidR="00785487">
              <w:rPr>
                <w:rFonts w:eastAsia="Times New Roman" w:cs="Times New Roman"/>
                <w:sz w:val="20"/>
                <w:szCs w:val="20"/>
                <w:lang w:val="uk-UA"/>
              </w:rPr>
              <w:t>п</w:t>
            </w:r>
            <w:r w:rsidR="00F83DDF" w:rsidRPr="004E4206">
              <w:rPr>
                <w:rFonts w:eastAsia="Times New Roman" w:cs="Times New Roman"/>
                <w:sz w:val="20"/>
                <w:szCs w:val="20"/>
                <w:lang w:val="uk-UA"/>
              </w:rPr>
              <w:t>ечити альтернативними джерелами живлення</w:t>
            </w:r>
          </w:p>
        </w:tc>
      </w:tr>
      <w:tr w:rsidR="00662322" w:rsidRPr="00C96897" w14:paraId="5E8ABB64" w14:textId="68D817ED" w:rsidTr="00C96897">
        <w:trPr>
          <w:trHeight w:val="1575"/>
        </w:trPr>
        <w:tc>
          <w:tcPr>
            <w:tcW w:w="383" w:type="pct"/>
            <w:hideMark/>
          </w:tcPr>
          <w:p w14:paraId="508CFEC7" w14:textId="0EFF509D" w:rsidR="00662322" w:rsidRPr="004E4206" w:rsidRDefault="00662322" w:rsidP="000E0D6E">
            <w:pPr>
              <w:tabs>
                <w:tab w:val="left" w:pos="3686"/>
              </w:tabs>
              <w:rPr>
                <w:rFonts w:eastAsia="Times New Roman" w:cs="Times New Roman"/>
                <w:sz w:val="20"/>
                <w:szCs w:val="20"/>
                <w:lang w:val="uk-UA"/>
              </w:rPr>
            </w:pPr>
            <w:r w:rsidRPr="004E4206">
              <w:rPr>
                <w:rFonts w:cs="Times New Roman"/>
                <w:sz w:val="20"/>
                <w:szCs w:val="20"/>
              </w:rPr>
              <w:t xml:space="preserve"> 32.</w:t>
            </w:r>
          </w:p>
        </w:tc>
        <w:tc>
          <w:tcPr>
            <w:tcW w:w="860" w:type="pct"/>
            <w:hideMark/>
          </w:tcPr>
          <w:p w14:paraId="4C170BD5" w14:textId="69F52AD4"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xml:space="preserve">2.2. </w:t>
            </w:r>
            <w:r w:rsidR="00A84A8F" w:rsidRPr="004E4206">
              <w:rPr>
                <w:rFonts w:cs="Times New Roman"/>
                <w:sz w:val="20"/>
                <w:szCs w:val="20"/>
              </w:rPr>
              <w:t>Відновлення, розвиток та модернізація інфраструктури</w:t>
            </w:r>
            <w:r w:rsidR="00A84A8F" w:rsidRPr="004E4206">
              <w:rPr>
                <w:rFonts w:cs="Times New Roman"/>
                <w:sz w:val="20"/>
                <w:szCs w:val="20"/>
                <w:lang w:val="uk-UA"/>
              </w:rPr>
              <w:t xml:space="preserve"> у громаді</w:t>
            </w:r>
            <w:r w:rsidR="00A84A8F" w:rsidRPr="004E4206">
              <w:rPr>
                <w:rFonts w:cs="Times New Roman"/>
                <w:sz w:val="20"/>
                <w:szCs w:val="20"/>
              </w:rPr>
              <w:t>, в тому числі з впровадженням альтернативних джерел енергії</w:t>
            </w:r>
          </w:p>
        </w:tc>
        <w:tc>
          <w:tcPr>
            <w:tcW w:w="860" w:type="pct"/>
            <w:hideMark/>
          </w:tcPr>
          <w:p w14:paraId="2B2DC7AB" w14:textId="77777777"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2.2.2. Оптимізувати діяльність комунальних підприємств, які є надавачами комунальних послуг населенню громади.</w:t>
            </w:r>
          </w:p>
        </w:tc>
        <w:tc>
          <w:tcPr>
            <w:tcW w:w="792" w:type="pct"/>
            <w:shd w:val="clear" w:color="FFFFFF" w:fill="FFFFFF"/>
            <w:hideMark/>
          </w:tcPr>
          <w:p w14:paraId="1651A412" w14:textId="2ACC8F84"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Створення єдиного розрахункового центру та впровадження електронного документообігу</w:t>
            </w:r>
          </w:p>
        </w:tc>
        <w:tc>
          <w:tcPr>
            <w:tcW w:w="432" w:type="pct"/>
            <w:shd w:val="clear" w:color="FFFFFF" w:fill="FFFFFF"/>
          </w:tcPr>
          <w:p w14:paraId="3CB36419" w14:textId="32974570" w:rsidR="00662322" w:rsidRPr="004E4206" w:rsidRDefault="00662322"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550FFBD0" w14:textId="7CC1531F"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14:paraId="24757C44" w14:textId="4A2D0C5A" w:rsidR="00662322" w:rsidRPr="004E4206" w:rsidRDefault="00662322"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В</w:t>
            </w:r>
            <w:r w:rsidRPr="004E4206">
              <w:rPr>
                <w:rFonts w:eastAsia="Times New Roman" w:cs="Times New Roman"/>
                <w:sz w:val="20"/>
                <w:szCs w:val="20"/>
              </w:rPr>
              <w:t xml:space="preserve">сі комунальні </w:t>
            </w:r>
          </w:p>
          <w:p w14:paraId="6BE5C9D7" w14:textId="7268403E"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xml:space="preserve">послуги в одному електронному кабінеті та/або впровадження </w:t>
            </w:r>
          </w:p>
          <w:p w14:paraId="697D1F09" w14:textId="1938FE44"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онлай</w:t>
            </w:r>
            <w:r w:rsidR="00040DD4" w:rsidRPr="004E4206">
              <w:rPr>
                <w:rFonts w:eastAsia="Times New Roman" w:cs="Times New Roman"/>
                <w:sz w:val="20"/>
                <w:szCs w:val="20"/>
                <w:lang w:val="uk-UA"/>
              </w:rPr>
              <w:t>н</w:t>
            </w:r>
            <w:r w:rsidRPr="004E4206">
              <w:rPr>
                <w:rFonts w:eastAsia="Times New Roman" w:cs="Times New Roman"/>
                <w:sz w:val="20"/>
                <w:szCs w:val="20"/>
              </w:rPr>
              <w:t>-платформ</w:t>
            </w:r>
            <w:r w:rsidRPr="004E4206">
              <w:rPr>
                <w:rFonts w:eastAsia="Times New Roman" w:cs="Times New Roman"/>
                <w:sz w:val="20"/>
                <w:szCs w:val="20"/>
                <w:lang w:val="uk-UA"/>
              </w:rPr>
              <w:t xml:space="preserve"> </w:t>
            </w:r>
            <w:r w:rsidRPr="004E4206">
              <w:rPr>
                <w:rFonts w:eastAsia="Times New Roman" w:cs="Times New Roman"/>
                <w:sz w:val="20"/>
                <w:szCs w:val="20"/>
              </w:rPr>
              <w:t xml:space="preserve">(чат-ботів) для можливості сплати послуг, подання заявок та </w:t>
            </w:r>
          </w:p>
          <w:p w14:paraId="451AC839" w14:textId="001C85B3"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комунікації зі споживачами в режимі реального часу</w:t>
            </w:r>
          </w:p>
        </w:tc>
      </w:tr>
      <w:tr w:rsidR="00957D6D" w:rsidRPr="00C96897" w14:paraId="3524F41D" w14:textId="2F80067A" w:rsidTr="00C96897">
        <w:trPr>
          <w:trHeight w:val="1260"/>
        </w:trPr>
        <w:tc>
          <w:tcPr>
            <w:tcW w:w="383" w:type="pct"/>
            <w:hideMark/>
          </w:tcPr>
          <w:p w14:paraId="0B43C28C" w14:textId="4E3A2071"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Pr="004E4206">
              <w:rPr>
                <w:rFonts w:eastAsia="Times New Roman" w:cs="Times New Roman"/>
                <w:sz w:val="20"/>
                <w:szCs w:val="20"/>
                <w:lang w:val="uk-UA"/>
              </w:rPr>
              <w:t>3</w:t>
            </w:r>
            <w:r w:rsidR="00662322" w:rsidRPr="004E4206">
              <w:rPr>
                <w:rFonts w:eastAsia="Times New Roman" w:cs="Times New Roman"/>
                <w:sz w:val="20"/>
                <w:szCs w:val="20"/>
                <w:lang w:val="uk-UA"/>
              </w:rPr>
              <w:t>3</w:t>
            </w:r>
            <w:r w:rsidRPr="004E4206">
              <w:rPr>
                <w:rFonts w:eastAsia="Times New Roman" w:cs="Times New Roman"/>
                <w:sz w:val="20"/>
                <w:szCs w:val="20"/>
                <w:lang w:val="uk-UA"/>
              </w:rPr>
              <w:t>.</w:t>
            </w:r>
          </w:p>
        </w:tc>
        <w:tc>
          <w:tcPr>
            <w:tcW w:w="860" w:type="pct"/>
            <w:hideMark/>
          </w:tcPr>
          <w:p w14:paraId="418B38D2"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150FA077"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2.2.2. Оптимізувати діяльність комунальних підприємств, які є надавачами комунальних послуг населенню громади.</w:t>
            </w:r>
          </w:p>
        </w:tc>
        <w:tc>
          <w:tcPr>
            <w:tcW w:w="792" w:type="pct"/>
            <w:hideMark/>
          </w:tcPr>
          <w:p w14:paraId="138BB659" w14:textId="1E3ACB82"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Впровадження приладів обліку з можливістю передачі даних у реальному часі</w:t>
            </w:r>
          </w:p>
        </w:tc>
        <w:tc>
          <w:tcPr>
            <w:tcW w:w="432" w:type="pct"/>
          </w:tcPr>
          <w:p w14:paraId="1E4C5633" w14:textId="704FA3F0" w:rsidR="00957D6D" w:rsidRPr="004E4206" w:rsidRDefault="00957D6D"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71DF21E3" w14:textId="1F9ED323"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14:paraId="5D855301" w14:textId="3DC99EDE"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Автоматичний збір даних про обсяги споживання послуг</w:t>
            </w:r>
            <w:r w:rsidRPr="004E4206">
              <w:rPr>
                <w:rFonts w:eastAsia="Times New Roman" w:cs="Times New Roman"/>
                <w:sz w:val="20"/>
                <w:szCs w:val="20"/>
                <w:lang w:val="uk-UA"/>
              </w:rPr>
              <w:t xml:space="preserve"> 45 тис. абонентів</w:t>
            </w:r>
          </w:p>
        </w:tc>
      </w:tr>
      <w:tr w:rsidR="00957D6D" w:rsidRPr="00C96897" w14:paraId="185EAA02" w14:textId="5ECE41A7" w:rsidTr="00C96897">
        <w:trPr>
          <w:trHeight w:val="430"/>
        </w:trPr>
        <w:tc>
          <w:tcPr>
            <w:tcW w:w="383" w:type="pct"/>
            <w:hideMark/>
          </w:tcPr>
          <w:p w14:paraId="65B5DA7E" w14:textId="143358AE"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lastRenderedPageBreak/>
              <w:t> </w:t>
            </w:r>
            <w:r w:rsidRPr="004E4206">
              <w:rPr>
                <w:rFonts w:eastAsia="Times New Roman" w:cs="Times New Roman"/>
                <w:sz w:val="20"/>
                <w:szCs w:val="20"/>
                <w:lang w:val="uk-UA"/>
              </w:rPr>
              <w:t>3</w:t>
            </w:r>
            <w:r w:rsidR="00662322" w:rsidRPr="004E4206">
              <w:rPr>
                <w:rFonts w:eastAsia="Times New Roman" w:cs="Times New Roman"/>
                <w:sz w:val="20"/>
                <w:szCs w:val="20"/>
                <w:lang w:val="uk-UA"/>
              </w:rPr>
              <w:t>4</w:t>
            </w:r>
            <w:r w:rsidRPr="004E4206">
              <w:rPr>
                <w:rFonts w:eastAsia="Times New Roman" w:cs="Times New Roman"/>
                <w:sz w:val="20"/>
                <w:szCs w:val="20"/>
                <w:lang w:val="uk-UA"/>
              </w:rPr>
              <w:t>.</w:t>
            </w:r>
          </w:p>
        </w:tc>
        <w:tc>
          <w:tcPr>
            <w:tcW w:w="860" w:type="pct"/>
            <w:hideMark/>
          </w:tcPr>
          <w:p w14:paraId="0C8C0B70"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739F7E3C"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2.2.2. Оптимізувати діяльність комунальних підприємств, які є надавачами комунальних послуг населенню громади.</w:t>
            </w:r>
          </w:p>
        </w:tc>
        <w:tc>
          <w:tcPr>
            <w:tcW w:w="792" w:type="pct"/>
            <w:shd w:val="clear" w:color="FFFFFF" w:fill="FFFFFF"/>
            <w:hideMark/>
          </w:tcPr>
          <w:p w14:paraId="48BAA6A1" w14:textId="75D81BB6"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Використання відновлюваних джерел енергії в комунальній сфері</w:t>
            </w:r>
          </w:p>
        </w:tc>
        <w:tc>
          <w:tcPr>
            <w:tcW w:w="432" w:type="pct"/>
            <w:shd w:val="clear" w:color="FFFFFF" w:fill="FFFFFF"/>
          </w:tcPr>
          <w:p w14:paraId="48109D77" w14:textId="624FB16B" w:rsidR="00957D6D" w:rsidRPr="004E4206" w:rsidRDefault="00957D6D"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3B973871" w14:textId="2B169765"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14:paraId="1DFFB234"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xml:space="preserve">Модернізація обладнання та перехід на енергоефективні технології </w:t>
            </w:r>
          </w:p>
          <w:p w14:paraId="29B979EA" w14:textId="75643075"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(теплоізоляція мереж, зменшення втрат води, тощо)</w:t>
            </w:r>
          </w:p>
        </w:tc>
      </w:tr>
      <w:tr w:rsidR="00957D6D" w:rsidRPr="00C96897" w14:paraId="6B0C3F06" w14:textId="4B86BC1B" w:rsidTr="00C96897">
        <w:trPr>
          <w:trHeight w:val="1575"/>
        </w:trPr>
        <w:tc>
          <w:tcPr>
            <w:tcW w:w="383" w:type="pct"/>
            <w:hideMark/>
          </w:tcPr>
          <w:p w14:paraId="02ACDA42" w14:textId="2473886C"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Pr="004E4206">
              <w:rPr>
                <w:rFonts w:eastAsia="Times New Roman" w:cs="Times New Roman"/>
                <w:sz w:val="20"/>
                <w:szCs w:val="20"/>
                <w:lang w:val="uk-UA"/>
              </w:rPr>
              <w:t>3</w:t>
            </w:r>
            <w:r w:rsidR="00662322" w:rsidRPr="004E4206">
              <w:rPr>
                <w:rFonts w:eastAsia="Times New Roman" w:cs="Times New Roman"/>
                <w:sz w:val="20"/>
                <w:szCs w:val="20"/>
                <w:lang w:val="uk-UA"/>
              </w:rPr>
              <w:t>5</w:t>
            </w:r>
            <w:r w:rsidRPr="004E4206">
              <w:rPr>
                <w:rFonts w:eastAsia="Times New Roman" w:cs="Times New Roman"/>
                <w:sz w:val="20"/>
                <w:szCs w:val="20"/>
                <w:lang w:val="uk-UA"/>
              </w:rPr>
              <w:t>.</w:t>
            </w:r>
          </w:p>
        </w:tc>
        <w:tc>
          <w:tcPr>
            <w:tcW w:w="860" w:type="pct"/>
            <w:hideMark/>
          </w:tcPr>
          <w:p w14:paraId="3C3DCD0D" w14:textId="24705F8A"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xml:space="preserve">2.2. </w:t>
            </w:r>
            <w:r w:rsidR="00A84A8F" w:rsidRPr="004E4206">
              <w:rPr>
                <w:rFonts w:cs="Times New Roman"/>
                <w:sz w:val="20"/>
                <w:szCs w:val="20"/>
              </w:rPr>
              <w:t>Відновлення, розвиток та модернізація інфраструктури</w:t>
            </w:r>
            <w:r w:rsidR="00A84A8F" w:rsidRPr="004E4206">
              <w:rPr>
                <w:rFonts w:cs="Times New Roman"/>
                <w:sz w:val="20"/>
                <w:szCs w:val="20"/>
                <w:lang w:val="uk-UA"/>
              </w:rPr>
              <w:t xml:space="preserve"> у громаді</w:t>
            </w:r>
            <w:r w:rsidR="00A84A8F" w:rsidRPr="004E4206">
              <w:rPr>
                <w:rFonts w:cs="Times New Roman"/>
                <w:sz w:val="20"/>
                <w:szCs w:val="20"/>
              </w:rPr>
              <w:t>, в тому числі з впровадженням альтернативних джерел енергії</w:t>
            </w:r>
          </w:p>
        </w:tc>
        <w:tc>
          <w:tcPr>
            <w:tcW w:w="860" w:type="pct"/>
            <w:hideMark/>
          </w:tcPr>
          <w:p w14:paraId="29F0329C"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2.2.3. Створення якісної системи управління відходами</w:t>
            </w:r>
          </w:p>
        </w:tc>
        <w:tc>
          <w:tcPr>
            <w:tcW w:w="792" w:type="pct"/>
            <w:hideMark/>
          </w:tcPr>
          <w:p w14:paraId="7ED24EB4" w14:textId="125E663D"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Встановлення лінії сортування сміття</w:t>
            </w:r>
          </w:p>
        </w:tc>
        <w:tc>
          <w:tcPr>
            <w:tcW w:w="432" w:type="pct"/>
          </w:tcPr>
          <w:p w14:paraId="7CB67824" w14:textId="26564EA8" w:rsidR="00957D6D" w:rsidRPr="004E4206" w:rsidRDefault="00957D6D"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65224CE5" w14:textId="1CBAC194"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14:paraId="1EEA6FD1" w14:textId="496F111C"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Замовлення, проєктно – кошторисної документації</w:t>
            </w:r>
          </w:p>
          <w:p w14:paraId="0AEB3732" w14:textId="586C1302"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1 од. та будівництво</w:t>
            </w:r>
          </w:p>
        </w:tc>
      </w:tr>
      <w:tr w:rsidR="00957D6D" w:rsidRPr="00C96897" w14:paraId="16B2671E" w14:textId="7CB13567" w:rsidTr="00C96897">
        <w:trPr>
          <w:trHeight w:val="315"/>
        </w:trPr>
        <w:tc>
          <w:tcPr>
            <w:tcW w:w="5000" w:type="pct"/>
            <w:gridSpan w:val="7"/>
          </w:tcPr>
          <w:p w14:paraId="355AB21F" w14:textId="77777777" w:rsidR="00957D6D" w:rsidRPr="004E4206" w:rsidRDefault="00957D6D" w:rsidP="000E0D6E">
            <w:pPr>
              <w:tabs>
                <w:tab w:val="left" w:pos="3686"/>
              </w:tabs>
              <w:rPr>
                <w:rFonts w:eastAsia="Times New Roman" w:cs="Times New Roman"/>
                <w:sz w:val="20"/>
                <w:szCs w:val="20"/>
              </w:rPr>
            </w:pPr>
          </w:p>
        </w:tc>
      </w:tr>
      <w:tr w:rsidR="00662322" w:rsidRPr="00C96897" w14:paraId="5575D6DD" w14:textId="737012EB" w:rsidTr="00C96897">
        <w:trPr>
          <w:trHeight w:val="572"/>
        </w:trPr>
        <w:tc>
          <w:tcPr>
            <w:tcW w:w="383" w:type="pct"/>
            <w:hideMark/>
          </w:tcPr>
          <w:p w14:paraId="552A95BB" w14:textId="73DEEA71" w:rsidR="00662322" w:rsidRPr="004E4206" w:rsidRDefault="00662322" w:rsidP="000E0D6E">
            <w:pPr>
              <w:tabs>
                <w:tab w:val="left" w:pos="3686"/>
              </w:tabs>
              <w:rPr>
                <w:rFonts w:eastAsia="Times New Roman" w:cs="Times New Roman"/>
                <w:sz w:val="20"/>
                <w:szCs w:val="20"/>
                <w:lang w:val="uk-UA"/>
              </w:rPr>
            </w:pPr>
            <w:r w:rsidRPr="004E4206">
              <w:rPr>
                <w:rFonts w:cs="Times New Roman"/>
                <w:sz w:val="20"/>
                <w:szCs w:val="20"/>
              </w:rPr>
              <w:t xml:space="preserve"> 36.</w:t>
            </w:r>
          </w:p>
        </w:tc>
        <w:tc>
          <w:tcPr>
            <w:tcW w:w="860" w:type="pct"/>
            <w:hideMark/>
          </w:tcPr>
          <w:p w14:paraId="5DBF0ABD" w14:textId="77777777"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2.3. Удосконалена транспортна система громади. Забезпечення розвитку мікромобільності</w:t>
            </w:r>
          </w:p>
        </w:tc>
        <w:tc>
          <w:tcPr>
            <w:tcW w:w="860" w:type="pct"/>
            <w:hideMark/>
          </w:tcPr>
          <w:p w14:paraId="050BCC68" w14:textId="77777777"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2.3.1. Забезпечити задоволення потреб громади в пасажирських перевезеннях</w:t>
            </w:r>
          </w:p>
        </w:tc>
        <w:tc>
          <w:tcPr>
            <w:tcW w:w="792" w:type="pct"/>
            <w:shd w:val="clear" w:color="FFFFFF" w:fill="FFFFFF"/>
            <w:hideMark/>
          </w:tcPr>
          <w:p w14:paraId="30AD59CB" w14:textId="146C4E42" w:rsidR="00662322" w:rsidRPr="004E4206" w:rsidRDefault="00662322"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Програма </w:t>
            </w:r>
            <w:r w:rsidRPr="004E4206">
              <w:rPr>
                <w:rFonts w:eastAsia="Times New Roman" w:cs="Times New Roman"/>
                <w:sz w:val="20"/>
                <w:szCs w:val="20"/>
                <w:lang w:val="uk-UA"/>
              </w:rPr>
              <w:t>«</w:t>
            </w:r>
            <w:r w:rsidRPr="004E4206">
              <w:rPr>
                <w:rFonts w:eastAsia="Times New Roman" w:cs="Times New Roman"/>
                <w:sz w:val="20"/>
                <w:szCs w:val="20"/>
              </w:rPr>
              <w:t xml:space="preserve">Розробка комплексної схеми дорожнього руху </w:t>
            </w:r>
            <w:r w:rsidRPr="004E4206">
              <w:rPr>
                <w:rFonts w:eastAsia="Times New Roman" w:cs="Times New Roman"/>
                <w:sz w:val="20"/>
                <w:szCs w:val="20"/>
                <w:lang w:val="uk-UA"/>
              </w:rPr>
              <w:t>«</w:t>
            </w:r>
            <w:r w:rsidRPr="004E4206">
              <w:rPr>
                <w:rFonts w:eastAsia="Times New Roman" w:cs="Times New Roman"/>
                <w:sz w:val="20"/>
                <w:szCs w:val="20"/>
              </w:rPr>
              <w:t>КСОДР</w:t>
            </w:r>
            <w:r w:rsidRPr="004E4206">
              <w:rPr>
                <w:rFonts w:eastAsia="Times New Roman" w:cs="Times New Roman"/>
                <w:sz w:val="20"/>
                <w:szCs w:val="20"/>
                <w:lang w:val="uk-UA"/>
              </w:rPr>
              <w:t>»</w:t>
            </w:r>
            <w:r w:rsidRPr="004E4206">
              <w:rPr>
                <w:rFonts w:eastAsia="Times New Roman" w:cs="Times New Roman"/>
                <w:sz w:val="20"/>
                <w:szCs w:val="20"/>
              </w:rPr>
              <w:t xml:space="preserve"> центральної частини міста Білгород-Дністровського на 2025-2026 роки</w:t>
            </w:r>
            <w:r w:rsidRPr="004E4206">
              <w:rPr>
                <w:rFonts w:eastAsia="Times New Roman" w:cs="Times New Roman"/>
                <w:sz w:val="20"/>
                <w:szCs w:val="20"/>
                <w:lang w:val="uk-UA"/>
              </w:rPr>
              <w:t>»</w:t>
            </w:r>
          </w:p>
        </w:tc>
        <w:tc>
          <w:tcPr>
            <w:tcW w:w="432" w:type="pct"/>
            <w:shd w:val="clear" w:color="FFFFFF" w:fill="FFFFFF"/>
          </w:tcPr>
          <w:p w14:paraId="03C16BA5" w14:textId="28AA8A44" w:rsidR="00662322" w:rsidRPr="004E4206" w:rsidRDefault="00662322" w:rsidP="000E0D6E">
            <w:pPr>
              <w:tabs>
                <w:tab w:val="left" w:pos="3686"/>
              </w:tabs>
              <w:rPr>
                <w:rFonts w:eastAsia="Times New Roman" w:cs="Times New Roman"/>
                <w:sz w:val="20"/>
                <w:szCs w:val="20"/>
              </w:rPr>
            </w:pPr>
            <w:r w:rsidRPr="004E4206">
              <w:rPr>
                <w:rFonts w:cs="Times New Roman"/>
                <w:sz w:val="20"/>
                <w:szCs w:val="20"/>
              </w:rPr>
              <w:t>2026</w:t>
            </w:r>
          </w:p>
        </w:tc>
        <w:tc>
          <w:tcPr>
            <w:tcW w:w="694" w:type="pct"/>
            <w:hideMark/>
          </w:tcPr>
          <w:p w14:paraId="055A9A70" w14:textId="43A113F8"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14:paraId="2D92C266" w14:textId="47553B00" w:rsidR="00662322" w:rsidRPr="004E4206" w:rsidRDefault="00662322" w:rsidP="000E0D6E">
            <w:pPr>
              <w:tabs>
                <w:tab w:val="left" w:pos="3686"/>
              </w:tabs>
              <w:rPr>
                <w:rFonts w:eastAsia="Times New Roman" w:cs="Times New Roman"/>
                <w:sz w:val="20"/>
                <w:szCs w:val="20"/>
              </w:rPr>
            </w:pPr>
            <w:r w:rsidRPr="004E4206">
              <w:rPr>
                <w:rFonts w:cs="Times New Roman"/>
                <w:sz w:val="20"/>
                <w:szCs w:val="20"/>
              </w:rPr>
              <w:t xml:space="preserve">Протяжність </w:t>
            </w:r>
            <w:r w:rsidRPr="004E4206">
              <w:rPr>
                <w:rFonts w:cs="Times New Roman"/>
                <w:sz w:val="20"/>
                <w:szCs w:val="20"/>
                <w:lang w:val="uk-UA"/>
              </w:rPr>
              <w:t xml:space="preserve">вуличної мережі, що потребують розробки </w:t>
            </w:r>
            <w:r w:rsidRPr="004E4206">
              <w:rPr>
                <w:rFonts w:eastAsia="Times New Roman" w:cs="Times New Roman"/>
                <w:sz w:val="20"/>
                <w:szCs w:val="20"/>
              </w:rPr>
              <w:t>КСОДР</w:t>
            </w:r>
            <w:r w:rsidRPr="004E4206">
              <w:rPr>
                <w:rFonts w:cs="Times New Roman"/>
                <w:sz w:val="20"/>
                <w:szCs w:val="20"/>
                <w:lang w:val="uk-UA"/>
              </w:rPr>
              <w:t xml:space="preserve"> 13367 м.п</w:t>
            </w:r>
            <w:r w:rsidRPr="004E4206">
              <w:rPr>
                <w:rFonts w:cs="Times New Roman"/>
                <w:sz w:val="20"/>
                <w:szCs w:val="20"/>
              </w:rPr>
              <w:t xml:space="preserve"> </w:t>
            </w:r>
          </w:p>
        </w:tc>
      </w:tr>
      <w:tr w:rsidR="00662322" w:rsidRPr="00C96897" w14:paraId="4574071F" w14:textId="723894CC" w:rsidTr="00C96897">
        <w:trPr>
          <w:trHeight w:val="572"/>
        </w:trPr>
        <w:tc>
          <w:tcPr>
            <w:tcW w:w="383" w:type="pct"/>
            <w:hideMark/>
          </w:tcPr>
          <w:p w14:paraId="24C0D034" w14:textId="098898BE" w:rsidR="00662322" w:rsidRPr="004E4206" w:rsidRDefault="00662322" w:rsidP="000E0D6E">
            <w:pPr>
              <w:tabs>
                <w:tab w:val="left" w:pos="3686"/>
              </w:tabs>
              <w:rPr>
                <w:rFonts w:eastAsia="Times New Roman" w:cs="Times New Roman"/>
                <w:sz w:val="20"/>
                <w:szCs w:val="20"/>
                <w:lang w:val="uk-UA"/>
              </w:rPr>
            </w:pPr>
            <w:r w:rsidRPr="004E4206">
              <w:rPr>
                <w:rFonts w:cs="Times New Roman"/>
                <w:sz w:val="20"/>
                <w:szCs w:val="20"/>
              </w:rPr>
              <w:t xml:space="preserve"> 37.</w:t>
            </w:r>
          </w:p>
        </w:tc>
        <w:tc>
          <w:tcPr>
            <w:tcW w:w="860" w:type="pct"/>
            <w:hideMark/>
          </w:tcPr>
          <w:p w14:paraId="14000E4B" w14:textId="77777777"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61311DF3" w14:textId="77777777"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2.3.1. Забезпечити задоволення потреб громади в пасажирських перевезеннях</w:t>
            </w:r>
          </w:p>
        </w:tc>
        <w:tc>
          <w:tcPr>
            <w:tcW w:w="792" w:type="pct"/>
            <w:shd w:val="clear" w:color="FFFFFF" w:fill="FFFFFF"/>
            <w:hideMark/>
          </w:tcPr>
          <w:p w14:paraId="3456D0CA" w14:textId="3C78C3DE"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«Соціальний автобус Білгород-Дністровської міської територіальної громади на 2026-2028 роки»</w:t>
            </w:r>
          </w:p>
        </w:tc>
        <w:tc>
          <w:tcPr>
            <w:tcW w:w="432" w:type="pct"/>
            <w:shd w:val="clear" w:color="FFFFFF" w:fill="FFFFFF"/>
          </w:tcPr>
          <w:p w14:paraId="17191511" w14:textId="4436E991" w:rsidR="00662322" w:rsidRPr="004E4206" w:rsidRDefault="00662322"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0194A33D" w14:textId="4C36E995"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14:paraId="7FB15CD4" w14:textId="2BC557FA" w:rsidR="00662322" w:rsidRPr="004E4206" w:rsidRDefault="00662322" w:rsidP="000E0D6E">
            <w:pPr>
              <w:tabs>
                <w:tab w:val="left" w:pos="3686"/>
              </w:tabs>
              <w:rPr>
                <w:rFonts w:eastAsia="Times New Roman" w:cs="Times New Roman"/>
                <w:sz w:val="20"/>
                <w:szCs w:val="20"/>
                <w:lang w:val="uk-UA"/>
              </w:rPr>
            </w:pPr>
            <w:r w:rsidRPr="004E4206">
              <w:rPr>
                <w:rFonts w:cs="Times New Roman"/>
                <w:sz w:val="20"/>
                <w:szCs w:val="20"/>
                <w:lang w:val="uk-UA"/>
              </w:rPr>
              <w:t>1</w:t>
            </w:r>
            <w:r w:rsidRPr="004E4206">
              <w:rPr>
                <w:rFonts w:cs="Times New Roman"/>
                <w:sz w:val="20"/>
                <w:szCs w:val="20"/>
              </w:rPr>
              <w:t xml:space="preserve"> соціальн</w:t>
            </w:r>
            <w:r w:rsidRPr="004E4206">
              <w:rPr>
                <w:rFonts w:cs="Times New Roman"/>
                <w:sz w:val="20"/>
                <w:szCs w:val="20"/>
                <w:lang w:val="uk-UA"/>
              </w:rPr>
              <w:t>ий</w:t>
            </w:r>
            <w:r w:rsidRPr="004E4206">
              <w:rPr>
                <w:rFonts w:cs="Times New Roman"/>
                <w:sz w:val="20"/>
                <w:szCs w:val="20"/>
              </w:rPr>
              <w:t xml:space="preserve"> </w:t>
            </w:r>
            <w:r w:rsidRPr="004E4206">
              <w:rPr>
                <w:rFonts w:cs="Times New Roman"/>
                <w:sz w:val="20"/>
                <w:szCs w:val="20"/>
                <w:lang w:val="uk-UA"/>
              </w:rPr>
              <w:t>автобус, витрати на 251,519 тис. грн. та 277,969 тис. грн</w:t>
            </w:r>
          </w:p>
        </w:tc>
      </w:tr>
      <w:tr w:rsidR="00662322" w:rsidRPr="00C96897" w14:paraId="08481748" w14:textId="524321A2" w:rsidTr="00C96897">
        <w:trPr>
          <w:trHeight w:val="714"/>
        </w:trPr>
        <w:tc>
          <w:tcPr>
            <w:tcW w:w="383" w:type="pct"/>
            <w:hideMark/>
          </w:tcPr>
          <w:p w14:paraId="0F421ABD" w14:textId="5302E970" w:rsidR="00662322" w:rsidRPr="004E4206" w:rsidRDefault="00662322" w:rsidP="000E0D6E">
            <w:pPr>
              <w:tabs>
                <w:tab w:val="left" w:pos="3686"/>
              </w:tabs>
              <w:rPr>
                <w:rFonts w:eastAsia="Times New Roman" w:cs="Times New Roman"/>
                <w:sz w:val="20"/>
                <w:szCs w:val="20"/>
                <w:lang w:val="uk-UA"/>
              </w:rPr>
            </w:pPr>
            <w:r w:rsidRPr="004E4206">
              <w:rPr>
                <w:rFonts w:cs="Times New Roman"/>
                <w:sz w:val="20"/>
                <w:szCs w:val="20"/>
              </w:rPr>
              <w:t xml:space="preserve"> 38.</w:t>
            </w:r>
          </w:p>
        </w:tc>
        <w:tc>
          <w:tcPr>
            <w:tcW w:w="860" w:type="pct"/>
            <w:hideMark/>
          </w:tcPr>
          <w:p w14:paraId="76087C67" w14:textId="77777777"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2.3. Удосконалена транспортна система громади. Забезпечення розвитку мікромобільності</w:t>
            </w:r>
          </w:p>
        </w:tc>
        <w:tc>
          <w:tcPr>
            <w:tcW w:w="860" w:type="pct"/>
            <w:hideMark/>
          </w:tcPr>
          <w:p w14:paraId="3E998104" w14:textId="77777777"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2.3.2. Створити систему підтримки велосипедного руху у громаді</w:t>
            </w:r>
          </w:p>
        </w:tc>
        <w:tc>
          <w:tcPr>
            <w:tcW w:w="792" w:type="pct"/>
            <w:hideMark/>
          </w:tcPr>
          <w:p w14:paraId="21F74B33" w14:textId="33ADCE3A"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Підтримка велосипедного руху у громаді</w:t>
            </w:r>
          </w:p>
        </w:tc>
        <w:tc>
          <w:tcPr>
            <w:tcW w:w="432" w:type="pct"/>
          </w:tcPr>
          <w:p w14:paraId="073061D7" w14:textId="09AB316D" w:rsidR="00662322" w:rsidRPr="004E4206" w:rsidRDefault="00662322"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270CA7B7" w14:textId="71ABE76C"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14:paraId="746E1DFD" w14:textId="6D723047" w:rsidR="00662322" w:rsidRPr="004E4206" w:rsidRDefault="00662322" w:rsidP="000E0D6E">
            <w:pPr>
              <w:tabs>
                <w:tab w:val="left" w:pos="3686"/>
              </w:tabs>
              <w:rPr>
                <w:rFonts w:eastAsia="Times New Roman" w:cs="Times New Roman"/>
                <w:sz w:val="20"/>
                <w:szCs w:val="20"/>
              </w:rPr>
            </w:pPr>
            <w:r w:rsidRPr="004E4206">
              <w:rPr>
                <w:rFonts w:cs="Times New Roman"/>
                <w:sz w:val="20"/>
                <w:szCs w:val="20"/>
                <w:lang w:val="uk-UA"/>
              </w:rPr>
              <w:t xml:space="preserve">Збільшення протяжності </w:t>
            </w:r>
            <w:r w:rsidRPr="004E4206">
              <w:rPr>
                <w:rFonts w:cs="Times New Roman"/>
                <w:sz w:val="20"/>
                <w:szCs w:val="20"/>
              </w:rPr>
              <w:t xml:space="preserve">веломережі </w:t>
            </w:r>
            <w:r w:rsidRPr="004E4206">
              <w:rPr>
                <w:rFonts w:cs="Times New Roman"/>
                <w:sz w:val="20"/>
                <w:szCs w:val="20"/>
                <w:lang w:val="uk-UA"/>
              </w:rPr>
              <w:t xml:space="preserve">на </w:t>
            </w:r>
            <w:r w:rsidRPr="004E4206">
              <w:rPr>
                <w:rFonts w:cs="Times New Roman"/>
                <w:sz w:val="20"/>
                <w:szCs w:val="20"/>
              </w:rPr>
              <w:t>3,5 км.</w:t>
            </w:r>
          </w:p>
        </w:tc>
      </w:tr>
      <w:tr w:rsidR="00662322" w:rsidRPr="00C96897" w14:paraId="6C2EC654" w14:textId="3F816075" w:rsidTr="00C96897">
        <w:trPr>
          <w:trHeight w:val="945"/>
        </w:trPr>
        <w:tc>
          <w:tcPr>
            <w:tcW w:w="383" w:type="pct"/>
            <w:hideMark/>
          </w:tcPr>
          <w:p w14:paraId="50B1D3D6" w14:textId="05A932EF" w:rsidR="00662322" w:rsidRPr="004E4206" w:rsidRDefault="00662322" w:rsidP="000E0D6E">
            <w:pPr>
              <w:tabs>
                <w:tab w:val="left" w:pos="3686"/>
              </w:tabs>
              <w:rPr>
                <w:rFonts w:eastAsia="Times New Roman" w:cs="Times New Roman"/>
                <w:sz w:val="20"/>
                <w:szCs w:val="20"/>
                <w:lang w:val="uk-UA"/>
              </w:rPr>
            </w:pPr>
            <w:r w:rsidRPr="004E4206">
              <w:rPr>
                <w:rFonts w:cs="Times New Roman"/>
                <w:sz w:val="20"/>
                <w:szCs w:val="20"/>
              </w:rPr>
              <w:lastRenderedPageBreak/>
              <w:t xml:space="preserve"> 39.</w:t>
            </w:r>
          </w:p>
        </w:tc>
        <w:tc>
          <w:tcPr>
            <w:tcW w:w="860" w:type="pct"/>
            <w:hideMark/>
          </w:tcPr>
          <w:p w14:paraId="511898CD" w14:textId="77777777"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2.3. Удосконалена транспортна система громади. Забезпечення розвитку мікромобільності</w:t>
            </w:r>
          </w:p>
        </w:tc>
        <w:tc>
          <w:tcPr>
            <w:tcW w:w="860" w:type="pct"/>
            <w:hideMark/>
          </w:tcPr>
          <w:p w14:paraId="37AAC511" w14:textId="77777777"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2.3.3. Модернізувати дорожньо-транспортну систему громади для усіх категорій населення</w:t>
            </w:r>
          </w:p>
        </w:tc>
        <w:tc>
          <w:tcPr>
            <w:tcW w:w="792" w:type="pct"/>
            <w:hideMark/>
          </w:tcPr>
          <w:p w14:paraId="2D56F9CA" w14:textId="59DCCE89"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Будівництво залізничного переїзду по вул. Сонячній в м. Білгороді- Дністровському Одеської області</w:t>
            </w:r>
          </w:p>
        </w:tc>
        <w:tc>
          <w:tcPr>
            <w:tcW w:w="432" w:type="pct"/>
          </w:tcPr>
          <w:p w14:paraId="62A49A24" w14:textId="1D40C10D" w:rsidR="00662322" w:rsidRPr="004E4206" w:rsidRDefault="00662322"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7CB98156" w14:textId="662633F8"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xml:space="preserve">КП «Білгород-Дністровське управління капітального будівництва»                    </w:t>
            </w:r>
          </w:p>
        </w:tc>
        <w:tc>
          <w:tcPr>
            <w:tcW w:w="979" w:type="pct"/>
          </w:tcPr>
          <w:p w14:paraId="4E4F3F73" w14:textId="77777777" w:rsidR="00662322" w:rsidRPr="004E4206" w:rsidRDefault="00662322"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t>Будівництво переїзду площею 39,11 м</w:t>
            </w:r>
            <w:r w:rsidRPr="004E4206">
              <w:rPr>
                <w:rFonts w:eastAsia="Yu Gothic Medium" w:cs="Times New Roman"/>
                <w:sz w:val="20"/>
                <w:szCs w:val="20"/>
                <w:lang w:val="uk-UA" w:eastAsia="uk-UA"/>
              </w:rPr>
              <w:t>²</w:t>
            </w:r>
            <w:r w:rsidRPr="004E4206">
              <w:rPr>
                <w:rFonts w:eastAsia="Times New Roman" w:cs="Times New Roman"/>
                <w:sz w:val="20"/>
                <w:szCs w:val="20"/>
                <w:lang w:val="uk-UA" w:eastAsia="uk-UA"/>
              </w:rPr>
              <w:t xml:space="preserve"> </w:t>
            </w:r>
          </w:p>
          <w:p w14:paraId="615E318F" w14:textId="674558C6"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lang w:val="uk-UA" w:eastAsia="uk-UA"/>
              </w:rPr>
              <w:t>Дорожн</w:t>
            </w:r>
            <w:r w:rsidR="00FB3D40">
              <w:rPr>
                <w:rFonts w:eastAsia="Times New Roman" w:cs="Times New Roman"/>
                <w:sz w:val="20"/>
                <w:szCs w:val="20"/>
                <w:lang w:val="uk-UA" w:eastAsia="uk-UA"/>
              </w:rPr>
              <w:t>є</w:t>
            </w:r>
            <w:r w:rsidRPr="004E4206">
              <w:rPr>
                <w:rFonts w:eastAsia="Times New Roman" w:cs="Times New Roman"/>
                <w:sz w:val="20"/>
                <w:szCs w:val="20"/>
                <w:lang w:val="uk-UA" w:eastAsia="uk-UA"/>
              </w:rPr>
              <w:t xml:space="preserve"> покриття 3887,0 м</w:t>
            </w:r>
            <w:r w:rsidRPr="004E4206">
              <w:rPr>
                <w:rFonts w:eastAsia="Yu Gothic Medium" w:cs="Times New Roman"/>
                <w:sz w:val="20"/>
                <w:szCs w:val="20"/>
                <w:lang w:val="uk-UA" w:eastAsia="uk-UA"/>
              </w:rPr>
              <w:t>²</w:t>
            </w:r>
          </w:p>
        </w:tc>
      </w:tr>
      <w:tr w:rsidR="00662322" w:rsidRPr="00C96897" w14:paraId="12C64205" w14:textId="75A0189B" w:rsidTr="00C96897">
        <w:trPr>
          <w:trHeight w:val="572"/>
        </w:trPr>
        <w:tc>
          <w:tcPr>
            <w:tcW w:w="383" w:type="pct"/>
            <w:hideMark/>
          </w:tcPr>
          <w:p w14:paraId="597B756E" w14:textId="5926B0BD" w:rsidR="00662322" w:rsidRPr="004E4206" w:rsidRDefault="00662322" w:rsidP="000E0D6E">
            <w:pPr>
              <w:tabs>
                <w:tab w:val="left" w:pos="3686"/>
              </w:tabs>
              <w:rPr>
                <w:rFonts w:eastAsia="Times New Roman" w:cs="Times New Roman"/>
                <w:sz w:val="20"/>
                <w:szCs w:val="20"/>
                <w:lang w:val="uk-UA"/>
              </w:rPr>
            </w:pPr>
            <w:r w:rsidRPr="004E4206">
              <w:rPr>
                <w:rFonts w:cs="Times New Roman"/>
                <w:sz w:val="20"/>
                <w:szCs w:val="20"/>
              </w:rPr>
              <w:t xml:space="preserve"> 40.</w:t>
            </w:r>
          </w:p>
        </w:tc>
        <w:tc>
          <w:tcPr>
            <w:tcW w:w="860" w:type="pct"/>
            <w:hideMark/>
          </w:tcPr>
          <w:p w14:paraId="7054F2F8" w14:textId="77777777"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05FA1786" w14:textId="77777777"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2.3.3. Модернізувати дорожньо-транспортну систему громади для усіх категорій населення</w:t>
            </w:r>
          </w:p>
        </w:tc>
        <w:tc>
          <w:tcPr>
            <w:tcW w:w="792" w:type="pct"/>
            <w:hideMark/>
          </w:tcPr>
          <w:p w14:paraId="666513DE" w14:textId="5F4E36B6"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дорожнього покриття та тротуару провулка Офіцерського (від вул. Незалежності до вул. Тімірязєва) в м. Білгород-Дністровський</w:t>
            </w:r>
          </w:p>
        </w:tc>
        <w:tc>
          <w:tcPr>
            <w:tcW w:w="432" w:type="pct"/>
          </w:tcPr>
          <w:p w14:paraId="08BF0D56" w14:textId="583ACFA3" w:rsidR="00662322" w:rsidRPr="004E4206" w:rsidRDefault="00662322"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4EB82196" w14:textId="5FBA4A3E"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xml:space="preserve">КП «Білгород-Дністровське управління капітального будівництва»                    </w:t>
            </w:r>
          </w:p>
        </w:tc>
        <w:tc>
          <w:tcPr>
            <w:tcW w:w="979" w:type="pct"/>
          </w:tcPr>
          <w:p w14:paraId="19DCF476" w14:textId="3F39787B"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дорожнього покриття та тротуару  провулка Офіцерського 1212,67 м²</w:t>
            </w:r>
          </w:p>
        </w:tc>
      </w:tr>
      <w:tr w:rsidR="00662322" w:rsidRPr="00C96897" w14:paraId="1752C0FE" w14:textId="4C9B19F9" w:rsidTr="004B37EA">
        <w:trPr>
          <w:trHeight w:val="591"/>
        </w:trPr>
        <w:tc>
          <w:tcPr>
            <w:tcW w:w="383" w:type="pct"/>
            <w:hideMark/>
          </w:tcPr>
          <w:p w14:paraId="5ADF7B14" w14:textId="7648FC85" w:rsidR="00662322" w:rsidRPr="004E4206" w:rsidRDefault="00662322" w:rsidP="000E0D6E">
            <w:pPr>
              <w:tabs>
                <w:tab w:val="left" w:pos="3686"/>
              </w:tabs>
              <w:rPr>
                <w:rFonts w:eastAsia="Times New Roman" w:cs="Times New Roman"/>
                <w:sz w:val="20"/>
                <w:szCs w:val="20"/>
                <w:lang w:val="uk-UA"/>
              </w:rPr>
            </w:pPr>
            <w:r w:rsidRPr="004E4206">
              <w:rPr>
                <w:rFonts w:cs="Times New Roman"/>
                <w:sz w:val="20"/>
                <w:szCs w:val="20"/>
              </w:rPr>
              <w:t xml:space="preserve"> 41.</w:t>
            </w:r>
          </w:p>
        </w:tc>
        <w:tc>
          <w:tcPr>
            <w:tcW w:w="860" w:type="pct"/>
            <w:hideMark/>
          </w:tcPr>
          <w:p w14:paraId="4A81901F" w14:textId="77777777"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6782D7A4" w14:textId="77777777"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2.3.3. Модернізувати дорожньо-транспортну систему громади для усіх категорій населення</w:t>
            </w:r>
          </w:p>
        </w:tc>
        <w:tc>
          <w:tcPr>
            <w:tcW w:w="792" w:type="pct"/>
            <w:hideMark/>
          </w:tcPr>
          <w:p w14:paraId="21979B60" w14:textId="4CAD4EC2"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дорожнього покриття та тротуару вул. Мічуріна</w:t>
            </w:r>
          </w:p>
        </w:tc>
        <w:tc>
          <w:tcPr>
            <w:tcW w:w="432" w:type="pct"/>
          </w:tcPr>
          <w:p w14:paraId="5B7AACB9" w14:textId="633C77BB" w:rsidR="00662322" w:rsidRPr="004E4206" w:rsidRDefault="00662322"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503081D3" w14:textId="246F436F"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xml:space="preserve">КП «Білгород-Дністровське управління капітального будівництва»                    </w:t>
            </w:r>
          </w:p>
        </w:tc>
        <w:tc>
          <w:tcPr>
            <w:tcW w:w="979" w:type="pct"/>
          </w:tcPr>
          <w:p w14:paraId="75404DC1" w14:textId="47477B42"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Ремонт дорожнього покриття та тротуару по вулиці Ак-Лібо (колишня Мічуріна) 4275,35 м²</w:t>
            </w:r>
          </w:p>
        </w:tc>
      </w:tr>
      <w:tr w:rsidR="00662322" w:rsidRPr="00C96897" w14:paraId="2FA3866F" w14:textId="3EF3DF52" w:rsidTr="00C96897">
        <w:trPr>
          <w:trHeight w:val="1575"/>
        </w:trPr>
        <w:tc>
          <w:tcPr>
            <w:tcW w:w="383" w:type="pct"/>
            <w:hideMark/>
          </w:tcPr>
          <w:p w14:paraId="5CC2937C" w14:textId="1EB6B2C9" w:rsidR="00662322" w:rsidRPr="004E4206" w:rsidRDefault="00662322" w:rsidP="000E0D6E">
            <w:pPr>
              <w:tabs>
                <w:tab w:val="left" w:pos="3686"/>
              </w:tabs>
              <w:rPr>
                <w:rFonts w:eastAsia="Times New Roman" w:cs="Times New Roman"/>
                <w:sz w:val="20"/>
                <w:szCs w:val="20"/>
                <w:lang w:val="uk-UA"/>
              </w:rPr>
            </w:pPr>
            <w:r w:rsidRPr="004E4206">
              <w:rPr>
                <w:rFonts w:cs="Times New Roman"/>
                <w:sz w:val="20"/>
                <w:szCs w:val="20"/>
              </w:rPr>
              <w:t xml:space="preserve"> 42.</w:t>
            </w:r>
          </w:p>
        </w:tc>
        <w:tc>
          <w:tcPr>
            <w:tcW w:w="860" w:type="pct"/>
            <w:hideMark/>
          </w:tcPr>
          <w:p w14:paraId="2FA0D344" w14:textId="77777777"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47D59BAA" w14:textId="77777777"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2.3.3. Модернізувати дорожньо-транспортну систему громади для усіх категорій населення</w:t>
            </w:r>
          </w:p>
        </w:tc>
        <w:tc>
          <w:tcPr>
            <w:tcW w:w="792" w:type="pct"/>
            <w:hideMark/>
          </w:tcPr>
          <w:p w14:paraId="68C198EE" w14:textId="0AECF023"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дорожнього покриття вул. Олімпійської (на ділянці від вул. Адмірала Ушакова до вул. Шевченко) та вул. Миколаївської (на ділянці від вул. Адмірала Ушакова до вул. Кутузова), вул. Кутузова в м. Білгород-Дністровський</w:t>
            </w:r>
          </w:p>
        </w:tc>
        <w:tc>
          <w:tcPr>
            <w:tcW w:w="432" w:type="pct"/>
          </w:tcPr>
          <w:p w14:paraId="3A6628F1" w14:textId="21CA20C5" w:rsidR="00662322" w:rsidRPr="004E4206" w:rsidRDefault="00662322"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6614C9EF" w14:textId="0C412647"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xml:space="preserve">КП «Білгород-Дністровське управління капітального будівництва»                    </w:t>
            </w:r>
          </w:p>
        </w:tc>
        <w:tc>
          <w:tcPr>
            <w:tcW w:w="979" w:type="pct"/>
          </w:tcPr>
          <w:p w14:paraId="2CCB3085" w14:textId="10675004"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дорожнього покриття 402,3 м, площа асфальтування 1210,5 м²</w:t>
            </w:r>
          </w:p>
        </w:tc>
      </w:tr>
      <w:tr w:rsidR="00662322" w:rsidRPr="00C96897" w14:paraId="4A5E5CDF" w14:textId="0A112F18" w:rsidTr="00C96897">
        <w:trPr>
          <w:trHeight w:val="945"/>
        </w:trPr>
        <w:tc>
          <w:tcPr>
            <w:tcW w:w="383" w:type="pct"/>
            <w:hideMark/>
          </w:tcPr>
          <w:p w14:paraId="2F691602" w14:textId="26D1CAF8" w:rsidR="00662322" w:rsidRPr="004E4206" w:rsidRDefault="00662322" w:rsidP="000E0D6E">
            <w:pPr>
              <w:tabs>
                <w:tab w:val="left" w:pos="3686"/>
              </w:tabs>
              <w:rPr>
                <w:rFonts w:eastAsia="Times New Roman" w:cs="Times New Roman"/>
                <w:sz w:val="20"/>
                <w:szCs w:val="20"/>
                <w:lang w:val="uk-UA"/>
              </w:rPr>
            </w:pPr>
            <w:r w:rsidRPr="004E4206">
              <w:rPr>
                <w:rFonts w:cs="Times New Roman"/>
                <w:sz w:val="20"/>
                <w:szCs w:val="20"/>
              </w:rPr>
              <w:t xml:space="preserve"> 43.</w:t>
            </w:r>
          </w:p>
        </w:tc>
        <w:tc>
          <w:tcPr>
            <w:tcW w:w="860" w:type="pct"/>
            <w:hideMark/>
          </w:tcPr>
          <w:p w14:paraId="6D7E21B7" w14:textId="77777777"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1AE06544" w14:textId="77777777"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2.3.3. Модернізувати дорожньо-транспортну систему громади для усіх категорій населення</w:t>
            </w:r>
          </w:p>
        </w:tc>
        <w:tc>
          <w:tcPr>
            <w:tcW w:w="792" w:type="pct"/>
            <w:hideMark/>
          </w:tcPr>
          <w:p w14:paraId="2D9997E1" w14:textId="2ADD4D90"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вул. Суворова у м. Білгород-Дністровський Одеської області</w:t>
            </w:r>
          </w:p>
        </w:tc>
        <w:tc>
          <w:tcPr>
            <w:tcW w:w="432" w:type="pct"/>
          </w:tcPr>
          <w:p w14:paraId="5C8105B1" w14:textId="353499AB" w:rsidR="00662322" w:rsidRPr="004E4206" w:rsidRDefault="00662322"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786452B9" w14:textId="7C3D7366"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xml:space="preserve">КП «Білгород-Дністровське управління капітального будівництва»                     </w:t>
            </w:r>
          </w:p>
        </w:tc>
        <w:tc>
          <w:tcPr>
            <w:tcW w:w="979" w:type="pct"/>
          </w:tcPr>
          <w:p w14:paraId="504857DA" w14:textId="29B53CEB"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дорожнього полотна на ділянці 285,0 м. вул. Сарматська (колишня Суворова)</w:t>
            </w:r>
          </w:p>
        </w:tc>
      </w:tr>
      <w:tr w:rsidR="00662322" w:rsidRPr="00C96897" w14:paraId="1CD455DA" w14:textId="025F1F84" w:rsidTr="00C96897">
        <w:trPr>
          <w:trHeight w:val="572"/>
        </w:trPr>
        <w:tc>
          <w:tcPr>
            <w:tcW w:w="383" w:type="pct"/>
            <w:hideMark/>
          </w:tcPr>
          <w:p w14:paraId="211DC469" w14:textId="768B6E56" w:rsidR="00662322" w:rsidRPr="004E4206" w:rsidRDefault="00662322" w:rsidP="000E0D6E">
            <w:pPr>
              <w:tabs>
                <w:tab w:val="left" w:pos="3686"/>
              </w:tabs>
              <w:rPr>
                <w:rFonts w:eastAsia="Times New Roman" w:cs="Times New Roman"/>
                <w:sz w:val="20"/>
                <w:szCs w:val="20"/>
                <w:lang w:val="uk-UA"/>
              </w:rPr>
            </w:pPr>
            <w:r w:rsidRPr="004E4206">
              <w:rPr>
                <w:rFonts w:cs="Times New Roman"/>
                <w:sz w:val="20"/>
                <w:szCs w:val="20"/>
              </w:rPr>
              <w:lastRenderedPageBreak/>
              <w:t xml:space="preserve"> 44.</w:t>
            </w:r>
          </w:p>
        </w:tc>
        <w:tc>
          <w:tcPr>
            <w:tcW w:w="860" w:type="pct"/>
            <w:hideMark/>
          </w:tcPr>
          <w:p w14:paraId="0E04AB1E" w14:textId="77777777"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64254F80" w14:textId="77777777"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2.3.3. Модернізувати дорожньо-транспортну систему громади для усіх категорій населення</w:t>
            </w:r>
          </w:p>
        </w:tc>
        <w:tc>
          <w:tcPr>
            <w:tcW w:w="792" w:type="pct"/>
            <w:hideMark/>
          </w:tcPr>
          <w:p w14:paraId="0667C4C9" w14:textId="0BDFBEBF"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вул. Військової Слави (від вул. Мічуріна до вул. Незалежності) у м. Білгород-Дністровський Одеської області</w:t>
            </w:r>
          </w:p>
        </w:tc>
        <w:tc>
          <w:tcPr>
            <w:tcW w:w="432" w:type="pct"/>
          </w:tcPr>
          <w:p w14:paraId="6EA677D9" w14:textId="3DF816FA" w:rsidR="00662322" w:rsidRPr="004E4206" w:rsidRDefault="00662322"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55F4F9FB" w14:textId="5CC43808"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xml:space="preserve">КП «Білгород-Дністровське управління капітального будівництва»                     </w:t>
            </w:r>
          </w:p>
        </w:tc>
        <w:tc>
          <w:tcPr>
            <w:tcW w:w="979" w:type="pct"/>
          </w:tcPr>
          <w:p w14:paraId="1648ABD9" w14:textId="45BDCA5B"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дорожнього покриття вул. Військової Слави 347,3 м</w:t>
            </w:r>
            <w:r w:rsidR="00584ABE" w:rsidRPr="004E4206">
              <w:rPr>
                <w:rFonts w:eastAsia="Times New Roman" w:cs="Times New Roman"/>
                <w:sz w:val="20"/>
                <w:szCs w:val="20"/>
                <w:lang w:val="uk-UA"/>
              </w:rPr>
              <w:t>.</w:t>
            </w:r>
          </w:p>
        </w:tc>
      </w:tr>
      <w:tr w:rsidR="00662322" w:rsidRPr="00C96897" w14:paraId="2BF3652B" w14:textId="7CF573B4" w:rsidTr="00C96897">
        <w:trPr>
          <w:trHeight w:val="945"/>
        </w:trPr>
        <w:tc>
          <w:tcPr>
            <w:tcW w:w="383" w:type="pct"/>
            <w:hideMark/>
          </w:tcPr>
          <w:p w14:paraId="18EE4239" w14:textId="60206528" w:rsidR="00662322" w:rsidRPr="004E4206" w:rsidRDefault="00662322" w:rsidP="000E0D6E">
            <w:pPr>
              <w:tabs>
                <w:tab w:val="left" w:pos="3686"/>
              </w:tabs>
              <w:rPr>
                <w:rFonts w:eastAsia="Times New Roman" w:cs="Times New Roman"/>
                <w:sz w:val="20"/>
                <w:szCs w:val="20"/>
                <w:lang w:val="uk-UA"/>
              </w:rPr>
            </w:pPr>
            <w:r w:rsidRPr="004E4206">
              <w:rPr>
                <w:rFonts w:cs="Times New Roman"/>
                <w:sz w:val="20"/>
                <w:szCs w:val="20"/>
              </w:rPr>
              <w:t xml:space="preserve"> 45.</w:t>
            </w:r>
          </w:p>
        </w:tc>
        <w:tc>
          <w:tcPr>
            <w:tcW w:w="860" w:type="pct"/>
            <w:hideMark/>
          </w:tcPr>
          <w:p w14:paraId="076F36C3" w14:textId="77777777"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50949734" w14:textId="77777777"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2.3.3. Модернізувати дорожньо-транспортну систему громади для усіх категорій населення</w:t>
            </w:r>
          </w:p>
        </w:tc>
        <w:tc>
          <w:tcPr>
            <w:tcW w:w="792" w:type="pct"/>
            <w:hideMark/>
          </w:tcPr>
          <w:p w14:paraId="6F7980DA" w14:textId="5E1E35AA"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вул. Паустовського у м. Білгород-Дністровський Одеської області</w:t>
            </w:r>
          </w:p>
        </w:tc>
        <w:tc>
          <w:tcPr>
            <w:tcW w:w="432" w:type="pct"/>
          </w:tcPr>
          <w:p w14:paraId="4C7F2408" w14:textId="71965733" w:rsidR="00662322" w:rsidRPr="004E4206" w:rsidRDefault="00662322"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235118AB" w14:textId="0350C416"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xml:space="preserve">КП «Білгород-Дністровське управління капітального будівництва»                     </w:t>
            </w:r>
          </w:p>
        </w:tc>
        <w:tc>
          <w:tcPr>
            <w:tcW w:w="979" w:type="pct"/>
          </w:tcPr>
          <w:p w14:paraId="6F64C95B" w14:textId="04B142D7"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дорожнього покриття вулиці Олександра Шайбле (кол Паустовського) 590,0 м. пл</w:t>
            </w:r>
            <w:r w:rsidRPr="004E4206">
              <w:rPr>
                <w:rFonts w:eastAsia="Times New Roman" w:cs="Times New Roman"/>
                <w:sz w:val="20"/>
                <w:szCs w:val="20"/>
                <w:lang w:val="uk-UA"/>
              </w:rPr>
              <w:t>.</w:t>
            </w:r>
            <w:r w:rsidRPr="004E4206">
              <w:rPr>
                <w:rFonts w:eastAsia="Times New Roman" w:cs="Times New Roman"/>
                <w:sz w:val="20"/>
                <w:szCs w:val="20"/>
              </w:rPr>
              <w:t xml:space="preserve"> 1487,5 м²</w:t>
            </w:r>
          </w:p>
        </w:tc>
      </w:tr>
      <w:tr w:rsidR="00662322" w:rsidRPr="00C96897" w14:paraId="52212C4C" w14:textId="088DA9C3" w:rsidTr="00C96897">
        <w:trPr>
          <w:trHeight w:val="945"/>
        </w:trPr>
        <w:tc>
          <w:tcPr>
            <w:tcW w:w="383" w:type="pct"/>
            <w:hideMark/>
          </w:tcPr>
          <w:p w14:paraId="337CDBCB" w14:textId="0067C09F" w:rsidR="00662322" w:rsidRPr="004E4206" w:rsidRDefault="00662322" w:rsidP="000E0D6E">
            <w:pPr>
              <w:tabs>
                <w:tab w:val="left" w:pos="3686"/>
              </w:tabs>
              <w:rPr>
                <w:rFonts w:eastAsia="Times New Roman" w:cs="Times New Roman"/>
                <w:sz w:val="20"/>
                <w:szCs w:val="20"/>
                <w:lang w:val="uk-UA"/>
              </w:rPr>
            </w:pPr>
            <w:r w:rsidRPr="004E4206">
              <w:rPr>
                <w:rFonts w:cs="Times New Roman"/>
                <w:sz w:val="20"/>
                <w:szCs w:val="20"/>
              </w:rPr>
              <w:t xml:space="preserve"> 46.</w:t>
            </w:r>
          </w:p>
        </w:tc>
        <w:tc>
          <w:tcPr>
            <w:tcW w:w="860" w:type="pct"/>
            <w:hideMark/>
          </w:tcPr>
          <w:p w14:paraId="5808C4ED" w14:textId="77777777"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63778B31" w14:textId="77777777"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2.3.3. Модернізувати дорожньо-транспортну систему громади для усіх категорій населення</w:t>
            </w:r>
          </w:p>
        </w:tc>
        <w:tc>
          <w:tcPr>
            <w:tcW w:w="792" w:type="pct"/>
            <w:hideMark/>
          </w:tcPr>
          <w:p w14:paraId="7C23C17F" w14:textId="68626A6C"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(відновлення) дорожнього покриття вул. Мирної у м. Білгород-Дністровський Одеської області</w:t>
            </w:r>
          </w:p>
        </w:tc>
        <w:tc>
          <w:tcPr>
            <w:tcW w:w="432" w:type="pct"/>
          </w:tcPr>
          <w:p w14:paraId="50926F9E" w14:textId="2F9C2C53" w:rsidR="00662322" w:rsidRPr="004E4206" w:rsidRDefault="00662322"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02C31828" w14:textId="44962EE9"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xml:space="preserve">КП «Білгород-Дністровське управління капітального будівництва»                     </w:t>
            </w:r>
          </w:p>
        </w:tc>
        <w:tc>
          <w:tcPr>
            <w:tcW w:w="979" w:type="pct"/>
          </w:tcPr>
          <w:p w14:paraId="19204EF0" w14:textId="77777777" w:rsidR="00662322" w:rsidRPr="004E4206" w:rsidRDefault="00662322" w:rsidP="000E0D6E">
            <w:pPr>
              <w:tabs>
                <w:tab w:val="left" w:pos="3686"/>
              </w:tabs>
              <w:rPr>
                <w:rFonts w:eastAsia="Times New Roman" w:cs="Times New Roman"/>
                <w:sz w:val="20"/>
                <w:szCs w:val="20"/>
                <w:lang w:val="uk-UA"/>
              </w:rPr>
            </w:pPr>
            <w:r w:rsidRPr="004E4206">
              <w:rPr>
                <w:rFonts w:eastAsia="Times New Roman" w:cs="Times New Roman"/>
                <w:sz w:val="20"/>
                <w:szCs w:val="20"/>
              </w:rPr>
              <w:t>Капітальний ремонт, відновлення дорожнього покриття на площі 1371 м²</w:t>
            </w:r>
            <w:r w:rsidRPr="004E4206">
              <w:rPr>
                <w:rFonts w:eastAsia="Times New Roman" w:cs="Times New Roman"/>
                <w:sz w:val="20"/>
                <w:szCs w:val="20"/>
                <w:lang w:val="uk-UA"/>
              </w:rPr>
              <w:t xml:space="preserve"> </w:t>
            </w:r>
          </w:p>
          <w:p w14:paraId="3DB66180" w14:textId="3202310B"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довжина 240 м.</w:t>
            </w:r>
          </w:p>
        </w:tc>
      </w:tr>
      <w:tr w:rsidR="00662322" w:rsidRPr="00C96897" w14:paraId="6BB2F9B3" w14:textId="18C7462A" w:rsidTr="00C96897">
        <w:trPr>
          <w:trHeight w:val="572"/>
        </w:trPr>
        <w:tc>
          <w:tcPr>
            <w:tcW w:w="383" w:type="pct"/>
            <w:hideMark/>
          </w:tcPr>
          <w:p w14:paraId="5DAD4B81" w14:textId="0D86A1BE" w:rsidR="00662322" w:rsidRPr="004E4206" w:rsidRDefault="00662322" w:rsidP="000E0D6E">
            <w:pPr>
              <w:tabs>
                <w:tab w:val="left" w:pos="3686"/>
              </w:tabs>
              <w:rPr>
                <w:rFonts w:eastAsia="Times New Roman" w:cs="Times New Roman"/>
                <w:sz w:val="20"/>
                <w:szCs w:val="20"/>
                <w:lang w:val="uk-UA"/>
              </w:rPr>
            </w:pPr>
            <w:r w:rsidRPr="004E4206">
              <w:rPr>
                <w:rFonts w:cs="Times New Roman"/>
                <w:sz w:val="20"/>
                <w:szCs w:val="20"/>
              </w:rPr>
              <w:t xml:space="preserve"> 47.</w:t>
            </w:r>
          </w:p>
        </w:tc>
        <w:tc>
          <w:tcPr>
            <w:tcW w:w="860" w:type="pct"/>
            <w:hideMark/>
          </w:tcPr>
          <w:p w14:paraId="5C368348" w14:textId="77777777"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32573ED1" w14:textId="77777777"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2.3.3. Модернізувати дорожньо-транспортну систему громади для усіх категорій населення</w:t>
            </w:r>
          </w:p>
        </w:tc>
        <w:tc>
          <w:tcPr>
            <w:tcW w:w="792" w:type="pct"/>
            <w:hideMark/>
          </w:tcPr>
          <w:p w14:paraId="5811B3B6" w14:textId="798FD184"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проїжджої частини за адресою: вул. Одеська, на ділянці від вул. Бєлінського до вул. Київської, м. Білгород-Дністровський Одеської області</w:t>
            </w:r>
          </w:p>
        </w:tc>
        <w:tc>
          <w:tcPr>
            <w:tcW w:w="432" w:type="pct"/>
          </w:tcPr>
          <w:p w14:paraId="15E64A17" w14:textId="155D3C1B" w:rsidR="00662322" w:rsidRPr="004E4206" w:rsidRDefault="00662322"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3A283A83" w14:textId="1CD0EB79"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xml:space="preserve">КП «Білгород-Дністровське управління капітального будівництва»                     </w:t>
            </w:r>
          </w:p>
        </w:tc>
        <w:tc>
          <w:tcPr>
            <w:tcW w:w="979" w:type="pct"/>
          </w:tcPr>
          <w:p w14:paraId="51290CF9" w14:textId="77777777"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xml:space="preserve">Капітальний ремонт дорожнього покриття </w:t>
            </w:r>
          </w:p>
          <w:p w14:paraId="2FDB8ADB" w14:textId="2EE3913D"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107,5 м.</w:t>
            </w:r>
          </w:p>
        </w:tc>
      </w:tr>
      <w:tr w:rsidR="00662322" w:rsidRPr="00C96897" w14:paraId="339F8D4B" w14:textId="146AC5FC" w:rsidTr="004B37EA">
        <w:trPr>
          <w:trHeight w:val="591"/>
        </w:trPr>
        <w:tc>
          <w:tcPr>
            <w:tcW w:w="383" w:type="pct"/>
            <w:hideMark/>
          </w:tcPr>
          <w:p w14:paraId="4C222B4F" w14:textId="38D7FD8B" w:rsidR="00662322" w:rsidRPr="004E4206" w:rsidRDefault="00662322" w:rsidP="000E0D6E">
            <w:pPr>
              <w:tabs>
                <w:tab w:val="left" w:pos="3686"/>
              </w:tabs>
              <w:rPr>
                <w:rFonts w:eastAsia="Times New Roman" w:cs="Times New Roman"/>
                <w:sz w:val="20"/>
                <w:szCs w:val="20"/>
                <w:lang w:val="uk-UA"/>
              </w:rPr>
            </w:pPr>
            <w:r w:rsidRPr="004E4206">
              <w:rPr>
                <w:rFonts w:cs="Times New Roman"/>
                <w:sz w:val="20"/>
                <w:szCs w:val="20"/>
              </w:rPr>
              <w:t xml:space="preserve"> 48.</w:t>
            </w:r>
          </w:p>
        </w:tc>
        <w:tc>
          <w:tcPr>
            <w:tcW w:w="860" w:type="pct"/>
            <w:hideMark/>
          </w:tcPr>
          <w:p w14:paraId="55E44319" w14:textId="77777777"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30EF0846" w14:textId="77777777"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2.3.3. Модернізувати дорожньо-транспортну систему громади для усіх категорій населення</w:t>
            </w:r>
          </w:p>
        </w:tc>
        <w:tc>
          <w:tcPr>
            <w:tcW w:w="792" w:type="pct"/>
            <w:hideMark/>
          </w:tcPr>
          <w:p w14:paraId="5D1D3860" w14:textId="61EF10C2"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вул. Десантників у м. Білгород-Дністровський Одеської області</w:t>
            </w:r>
          </w:p>
        </w:tc>
        <w:tc>
          <w:tcPr>
            <w:tcW w:w="432" w:type="pct"/>
          </w:tcPr>
          <w:p w14:paraId="4398356E" w14:textId="457226D1" w:rsidR="00662322" w:rsidRPr="004E4206" w:rsidRDefault="00662322"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450897A3" w14:textId="3EB5129F"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xml:space="preserve">КП «Білгород-Дністровське управління капітального будівництва»                     </w:t>
            </w:r>
          </w:p>
        </w:tc>
        <w:tc>
          <w:tcPr>
            <w:tcW w:w="979" w:type="pct"/>
          </w:tcPr>
          <w:p w14:paraId="5F3A0087" w14:textId="1C50694C" w:rsidR="00662322" w:rsidRPr="004E4206" w:rsidRDefault="00662322" w:rsidP="000E0D6E">
            <w:pPr>
              <w:tabs>
                <w:tab w:val="left" w:pos="3686"/>
              </w:tabs>
              <w:rPr>
                <w:rFonts w:eastAsia="Times New Roman" w:cs="Times New Roman"/>
                <w:sz w:val="20"/>
                <w:szCs w:val="20"/>
                <w:lang w:val="uk-UA"/>
              </w:rPr>
            </w:pPr>
            <w:r w:rsidRPr="004E4206">
              <w:rPr>
                <w:rFonts w:eastAsia="Times New Roman" w:cs="Times New Roman"/>
                <w:sz w:val="20"/>
                <w:szCs w:val="20"/>
              </w:rPr>
              <w:t>Капітальний ремонт вулиці  Десантників 1201,0 м</w:t>
            </w:r>
            <w:r w:rsidR="00584ABE" w:rsidRPr="004E4206">
              <w:rPr>
                <w:rFonts w:eastAsia="Times New Roman" w:cs="Times New Roman"/>
                <w:sz w:val="20"/>
                <w:szCs w:val="20"/>
                <w:lang w:val="uk-UA"/>
              </w:rPr>
              <w:t>.</w:t>
            </w:r>
          </w:p>
        </w:tc>
      </w:tr>
      <w:tr w:rsidR="00662322" w:rsidRPr="00C96897" w14:paraId="1E34C093" w14:textId="4F332CC9" w:rsidTr="00E126E4">
        <w:trPr>
          <w:trHeight w:val="486"/>
        </w:trPr>
        <w:tc>
          <w:tcPr>
            <w:tcW w:w="383" w:type="pct"/>
            <w:hideMark/>
          </w:tcPr>
          <w:p w14:paraId="0AFC5316" w14:textId="4E861287" w:rsidR="00662322" w:rsidRPr="004E4206" w:rsidRDefault="00662322" w:rsidP="000E0D6E">
            <w:pPr>
              <w:tabs>
                <w:tab w:val="left" w:pos="3686"/>
              </w:tabs>
              <w:rPr>
                <w:rFonts w:eastAsia="Times New Roman" w:cs="Times New Roman"/>
                <w:sz w:val="20"/>
                <w:szCs w:val="20"/>
                <w:lang w:val="uk-UA"/>
              </w:rPr>
            </w:pPr>
            <w:r w:rsidRPr="004E4206">
              <w:rPr>
                <w:rFonts w:cs="Times New Roman"/>
                <w:sz w:val="20"/>
                <w:szCs w:val="20"/>
              </w:rPr>
              <w:t xml:space="preserve"> 49.</w:t>
            </w:r>
          </w:p>
        </w:tc>
        <w:tc>
          <w:tcPr>
            <w:tcW w:w="860" w:type="pct"/>
            <w:hideMark/>
          </w:tcPr>
          <w:p w14:paraId="0D0C287F" w14:textId="77777777"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267A37C7" w14:textId="77777777"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2.3.3. Модернізувати дорожньо-транспортну систему громади для усіх категорій населення</w:t>
            </w:r>
          </w:p>
        </w:tc>
        <w:tc>
          <w:tcPr>
            <w:tcW w:w="792" w:type="pct"/>
            <w:hideMark/>
          </w:tcPr>
          <w:p w14:paraId="39BA8424" w14:textId="0A20B016"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міжбудинкових проїздів по вул. Паркова, № 8, № 8 Г у м. Білгород-</w:t>
            </w:r>
            <w:r w:rsidRPr="004E4206">
              <w:rPr>
                <w:rFonts w:eastAsia="Times New Roman" w:cs="Times New Roman"/>
                <w:sz w:val="20"/>
                <w:szCs w:val="20"/>
              </w:rPr>
              <w:lastRenderedPageBreak/>
              <w:t>Дністровський Одеської області.</w:t>
            </w:r>
          </w:p>
        </w:tc>
        <w:tc>
          <w:tcPr>
            <w:tcW w:w="432" w:type="pct"/>
          </w:tcPr>
          <w:p w14:paraId="4950E7F5" w14:textId="4747E815" w:rsidR="00662322" w:rsidRPr="004E4206" w:rsidRDefault="00662322" w:rsidP="000E0D6E">
            <w:pPr>
              <w:tabs>
                <w:tab w:val="left" w:pos="3686"/>
              </w:tabs>
              <w:rPr>
                <w:rFonts w:eastAsia="Times New Roman" w:cs="Times New Roman"/>
                <w:sz w:val="20"/>
                <w:szCs w:val="20"/>
              </w:rPr>
            </w:pPr>
            <w:r w:rsidRPr="004E4206">
              <w:rPr>
                <w:rFonts w:cs="Times New Roman"/>
                <w:sz w:val="20"/>
                <w:szCs w:val="20"/>
              </w:rPr>
              <w:lastRenderedPageBreak/>
              <w:t>2026-2027</w:t>
            </w:r>
          </w:p>
        </w:tc>
        <w:tc>
          <w:tcPr>
            <w:tcW w:w="694" w:type="pct"/>
            <w:hideMark/>
          </w:tcPr>
          <w:p w14:paraId="436C316B" w14:textId="1D2AEC84"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xml:space="preserve">КП «Білгород-Дністровське управління капітального будівництва»                 </w:t>
            </w:r>
          </w:p>
        </w:tc>
        <w:tc>
          <w:tcPr>
            <w:tcW w:w="979" w:type="pct"/>
          </w:tcPr>
          <w:p w14:paraId="7949EA84" w14:textId="43385373"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Площа ділянки, що підлягає капітальному ремонту 1616 м².</w:t>
            </w:r>
          </w:p>
        </w:tc>
      </w:tr>
      <w:tr w:rsidR="00662322" w:rsidRPr="00C96897" w14:paraId="3E5BBFEA" w14:textId="23B6BF71" w:rsidTr="00C96897">
        <w:trPr>
          <w:trHeight w:val="1260"/>
        </w:trPr>
        <w:tc>
          <w:tcPr>
            <w:tcW w:w="383" w:type="pct"/>
            <w:hideMark/>
          </w:tcPr>
          <w:p w14:paraId="68CC8E22" w14:textId="6FC49541" w:rsidR="00662322" w:rsidRPr="004E4206" w:rsidRDefault="00662322" w:rsidP="000E0D6E">
            <w:pPr>
              <w:tabs>
                <w:tab w:val="left" w:pos="3686"/>
              </w:tabs>
              <w:rPr>
                <w:rFonts w:eastAsia="Times New Roman" w:cs="Times New Roman"/>
                <w:sz w:val="20"/>
                <w:szCs w:val="20"/>
                <w:lang w:val="uk-UA"/>
              </w:rPr>
            </w:pPr>
            <w:r w:rsidRPr="004E4206">
              <w:rPr>
                <w:rFonts w:cs="Times New Roman"/>
                <w:sz w:val="20"/>
                <w:szCs w:val="20"/>
              </w:rPr>
              <w:t xml:space="preserve"> 50.</w:t>
            </w:r>
          </w:p>
        </w:tc>
        <w:tc>
          <w:tcPr>
            <w:tcW w:w="860" w:type="pct"/>
            <w:hideMark/>
          </w:tcPr>
          <w:p w14:paraId="0A759A2D" w14:textId="77777777"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5CA8726F" w14:textId="77777777"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2.3.3. Модернізувати дорожньо-транспортну систему громади для усіх категорій населення</w:t>
            </w:r>
          </w:p>
        </w:tc>
        <w:tc>
          <w:tcPr>
            <w:tcW w:w="792" w:type="pct"/>
            <w:hideMark/>
          </w:tcPr>
          <w:p w14:paraId="453AEE1B" w14:textId="36F7EE08"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дорожнього покриття та тротуару вул. Тімірязєва (від вул. Першотравневої до провулка Офіцерського) в м. Білгород-Дністровський Одеської області.</w:t>
            </w:r>
          </w:p>
        </w:tc>
        <w:tc>
          <w:tcPr>
            <w:tcW w:w="432" w:type="pct"/>
          </w:tcPr>
          <w:p w14:paraId="7E0043B8" w14:textId="2C9F4466" w:rsidR="00662322" w:rsidRPr="004E4206" w:rsidRDefault="00662322"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00CD5D3A" w14:textId="3FDF8BBA"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xml:space="preserve">КП «Білгород-Дністровське управління капітального будівництва»                     </w:t>
            </w:r>
          </w:p>
        </w:tc>
        <w:tc>
          <w:tcPr>
            <w:tcW w:w="979" w:type="pct"/>
          </w:tcPr>
          <w:p w14:paraId="34DB24B3" w14:textId="67C5BEBF"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Площа ділянки тротуару по вулиці сержанта Данила Марюхна (</w:t>
            </w:r>
            <w:r w:rsidRPr="004E4206">
              <w:rPr>
                <w:rFonts w:eastAsia="Times New Roman" w:cs="Times New Roman"/>
                <w:sz w:val="20"/>
                <w:szCs w:val="20"/>
                <w:lang w:val="uk-UA"/>
              </w:rPr>
              <w:t xml:space="preserve">кол. </w:t>
            </w:r>
            <w:r w:rsidRPr="004E4206">
              <w:rPr>
                <w:rFonts w:eastAsia="Times New Roman" w:cs="Times New Roman"/>
                <w:sz w:val="20"/>
                <w:szCs w:val="20"/>
              </w:rPr>
              <w:t>Тімірязєва)</w:t>
            </w:r>
            <w:r w:rsidRPr="004E4206">
              <w:rPr>
                <w:rFonts w:eastAsia="Times New Roman" w:cs="Times New Roman"/>
                <w:sz w:val="20"/>
                <w:szCs w:val="20"/>
                <w:lang w:val="uk-UA"/>
              </w:rPr>
              <w:t xml:space="preserve"> </w:t>
            </w:r>
            <w:r w:rsidRPr="004E4206">
              <w:rPr>
                <w:rFonts w:eastAsia="Times New Roman" w:cs="Times New Roman"/>
                <w:sz w:val="20"/>
                <w:szCs w:val="20"/>
              </w:rPr>
              <w:t>підлягає капітальному ремонту – 885 м².</w:t>
            </w:r>
          </w:p>
        </w:tc>
      </w:tr>
      <w:tr w:rsidR="00662322" w:rsidRPr="00C96897" w14:paraId="23DF4259" w14:textId="561BA7EA" w:rsidTr="00C96897">
        <w:trPr>
          <w:trHeight w:val="945"/>
        </w:trPr>
        <w:tc>
          <w:tcPr>
            <w:tcW w:w="383" w:type="pct"/>
            <w:hideMark/>
          </w:tcPr>
          <w:p w14:paraId="60DE5590" w14:textId="5E4D26E6" w:rsidR="00662322" w:rsidRPr="004E4206" w:rsidRDefault="00662322" w:rsidP="000E0D6E">
            <w:pPr>
              <w:tabs>
                <w:tab w:val="left" w:pos="3686"/>
              </w:tabs>
              <w:rPr>
                <w:rFonts w:eastAsia="Times New Roman" w:cs="Times New Roman"/>
                <w:sz w:val="20"/>
                <w:szCs w:val="20"/>
                <w:lang w:val="uk-UA"/>
              </w:rPr>
            </w:pPr>
            <w:r w:rsidRPr="004E4206">
              <w:rPr>
                <w:rFonts w:cs="Times New Roman"/>
                <w:sz w:val="20"/>
                <w:szCs w:val="20"/>
              </w:rPr>
              <w:t xml:space="preserve"> 51.</w:t>
            </w:r>
          </w:p>
        </w:tc>
        <w:tc>
          <w:tcPr>
            <w:tcW w:w="860" w:type="pct"/>
            <w:hideMark/>
          </w:tcPr>
          <w:p w14:paraId="4C85622F" w14:textId="77777777"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34147BFE" w14:textId="77777777"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2.3.3. Модернізувати дорожньо-транспортну систему громади для усіх категорій населення</w:t>
            </w:r>
          </w:p>
        </w:tc>
        <w:tc>
          <w:tcPr>
            <w:tcW w:w="792" w:type="pct"/>
            <w:hideMark/>
          </w:tcPr>
          <w:p w14:paraId="10E58DBA" w14:textId="4982D589"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Реконструкція дорожнього покриття вул. Міцкевича у м. Білгород-Дністровський Одеської області</w:t>
            </w:r>
          </w:p>
        </w:tc>
        <w:tc>
          <w:tcPr>
            <w:tcW w:w="432" w:type="pct"/>
          </w:tcPr>
          <w:p w14:paraId="1C85D1E2" w14:textId="750FBD91" w:rsidR="00662322" w:rsidRPr="004E4206" w:rsidRDefault="00662322"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517AD2DD" w14:textId="6B32F249"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xml:space="preserve">КП «Білгород-Дністровське управління капітального будівництва»                     </w:t>
            </w:r>
          </w:p>
        </w:tc>
        <w:tc>
          <w:tcPr>
            <w:tcW w:w="979" w:type="pct"/>
          </w:tcPr>
          <w:p w14:paraId="7E05A162" w14:textId="707E16B0" w:rsidR="00662322" w:rsidRPr="004E4206" w:rsidRDefault="00662322" w:rsidP="000E0D6E">
            <w:pPr>
              <w:tabs>
                <w:tab w:val="left" w:pos="3686"/>
              </w:tabs>
              <w:rPr>
                <w:rFonts w:eastAsia="Times New Roman" w:cs="Times New Roman"/>
                <w:sz w:val="20"/>
                <w:szCs w:val="20"/>
              </w:rPr>
            </w:pPr>
            <w:r w:rsidRPr="004E4206">
              <w:rPr>
                <w:rFonts w:cs="Times New Roman"/>
                <w:sz w:val="20"/>
                <w:szCs w:val="20"/>
              </w:rPr>
              <w:t>Протяжність дорожнього покриття, що потребує реконструкції 0,41 км.</w:t>
            </w:r>
          </w:p>
        </w:tc>
      </w:tr>
      <w:tr w:rsidR="00662322" w:rsidRPr="00C96897" w14:paraId="18E0C5CD" w14:textId="390D2397" w:rsidTr="00C96897">
        <w:trPr>
          <w:trHeight w:val="945"/>
        </w:trPr>
        <w:tc>
          <w:tcPr>
            <w:tcW w:w="383" w:type="pct"/>
            <w:hideMark/>
          </w:tcPr>
          <w:p w14:paraId="47011A49" w14:textId="5D8579BF" w:rsidR="00662322" w:rsidRPr="004E4206" w:rsidRDefault="00662322" w:rsidP="000E0D6E">
            <w:pPr>
              <w:tabs>
                <w:tab w:val="left" w:pos="3686"/>
              </w:tabs>
              <w:rPr>
                <w:rFonts w:eastAsia="Times New Roman" w:cs="Times New Roman"/>
                <w:sz w:val="20"/>
                <w:szCs w:val="20"/>
                <w:lang w:val="uk-UA"/>
              </w:rPr>
            </w:pPr>
            <w:r w:rsidRPr="004E4206">
              <w:rPr>
                <w:rFonts w:cs="Times New Roman"/>
                <w:sz w:val="20"/>
                <w:szCs w:val="20"/>
              </w:rPr>
              <w:t xml:space="preserve"> 52.</w:t>
            </w:r>
          </w:p>
        </w:tc>
        <w:tc>
          <w:tcPr>
            <w:tcW w:w="860" w:type="pct"/>
            <w:hideMark/>
          </w:tcPr>
          <w:p w14:paraId="105A4714" w14:textId="77777777"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72657499" w14:textId="77777777"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2.3.3. Модернізувати дорожньо-транспортну систему громади для усіх категорій населення</w:t>
            </w:r>
          </w:p>
        </w:tc>
        <w:tc>
          <w:tcPr>
            <w:tcW w:w="792" w:type="pct"/>
            <w:hideMark/>
          </w:tcPr>
          <w:p w14:paraId="39370379" w14:textId="22DBA0E9"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вул. Маршала Бірюзова у м. Білгород-Дністровський Одеської області</w:t>
            </w:r>
          </w:p>
        </w:tc>
        <w:tc>
          <w:tcPr>
            <w:tcW w:w="432" w:type="pct"/>
          </w:tcPr>
          <w:p w14:paraId="05FCEDE7" w14:textId="77E84C93" w:rsidR="00662322" w:rsidRPr="004E4206" w:rsidRDefault="00662322"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0E8D1665" w14:textId="54D18C37" w:rsidR="00662322" w:rsidRPr="004E4206" w:rsidRDefault="00662322" w:rsidP="000E0D6E">
            <w:pPr>
              <w:tabs>
                <w:tab w:val="left" w:pos="3686"/>
              </w:tabs>
              <w:rPr>
                <w:rFonts w:eastAsia="Times New Roman" w:cs="Times New Roman"/>
                <w:sz w:val="20"/>
                <w:szCs w:val="20"/>
              </w:rPr>
            </w:pPr>
            <w:r w:rsidRPr="004E4206">
              <w:rPr>
                <w:rFonts w:eastAsia="Times New Roman" w:cs="Times New Roman"/>
                <w:sz w:val="20"/>
                <w:szCs w:val="20"/>
              </w:rPr>
              <w:t xml:space="preserve">КП «Білгород-Дністровське управління капітального будівництва»                     </w:t>
            </w:r>
          </w:p>
        </w:tc>
        <w:tc>
          <w:tcPr>
            <w:tcW w:w="979" w:type="pct"/>
          </w:tcPr>
          <w:p w14:paraId="481B1C6A" w14:textId="30395EAA" w:rsidR="00662322" w:rsidRPr="004E4206" w:rsidRDefault="00662322" w:rsidP="000E0D6E">
            <w:pPr>
              <w:tabs>
                <w:tab w:val="left" w:pos="3686"/>
              </w:tabs>
              <w:rPr>
                <w:rFonts w:eastAsia="Times New Roman" w:cs="Times New Roman"/>
                <w:sz w:val="20"/>
                <w:szCs w:val="20"/>
              </w:rPr>
            </w:pPr>
            <w:r w:rsidRPr="004E4206">
              <w:rPr>
                <w:rFonts w:cs="Times New Roman"/>
                <w:sz w:val="20"/>
                <w:szCs w:val="20"/>
              </w:rPr>
              <w:t>Протяжність дороги, що потребує капітального ремонту 0,452 км.</w:t>
            </w:r>
          </w:p>
        </w:tc>
      </w:tr>
      <w:tr w:rsidR="00957D6D" w:rsidRPr="00C96897" w14:paraId="0DA8275C" w14:textId="531DF010" w:rsidTr="00C96897">
        <w:trPr>
          <w:trHeight w:val="1260"/>
        </w:trPr>
        <w:tc>
          <w:tcPr>
            <w:tcW w:w="383" w:type="pct"/>
            <w:hideMark/>
          </w:tcPr>
          <w:p w14:paraId="02110352" w14:textId="62797F01"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Pr="004E4206">
              <w:rPr>
                <w:rFonts w:eastAsia="Times New Roman" w:cs="Times New Roman"/>
                <w:sz w:val="20"/>
                <w:szCs w:val="20"/>
                <w:lang w:val="uk-UA"/>
              </w:rPr>
              <w:t>5</w:t>
            </w:r>
            <w:r w:rsidR="00662322" w:rsidRPr="004E4206">
              <w:rPr>
                <w:rFonts w:eastAsia="Times New Roman" w:cs="Times New Roman"/>
                <w:sz w:val="20"/>
                <w:szCs w:val="20"/>
                <w:lang w:val="uk-UA"/>
              </w:rPr>
              <w:t>3</w:t>
            </w:r>
            <w:r w:rsidRPr="004E4206">
              <w:rPr>
                <w:rFonts w:eastAsia="Times New Roman" w:cs="Times New Roman"/>
                <w:sz w:val="20"/>
                <w:szCs w:val="20"/>
                <w:lang w:val="uk-UA"/>
              </w:rPr>
              <w:t>.</w:t>
            </w:r>
          </w:p>
        </w:tc>
        <w:tc>
          <w:tcPr>
            <w:tcW w:w="860" w:type="pct"/>
            <w:hideMark/>
          </w:tcPr>
          <w:p w14:paraId="61B91CF4"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2.3. Удосконалена транспортна система громади. Забезпечення розвитку мікромобільності</w:t>
            </w:r>
          </w:p>
        </w:tc>
        <w:tc>
          <w:tcPr>
            <w:tcW w:w="860" w:type="pct"/>
            <w:hideMark/>
          </w:tcPr>
          <w:p w14:paraId="1598B761"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2.3.4. Забезпечити розвиток екологічно-чистого автомобільного транспорту.</w:t>
            </w:r>
          </w:p>
        </w:tc>
        <w:tc>
          <w:tcPr>
            <w:tcW w:w="792" w:type="pct"/>
            <w:hideMark/>
          </w:tcPr>
          <w:p w14:paraId="1EBFBC96" w14:textId="70C71868"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Створення умов для встановлення зарядних станцій для електромобілів</w:t>
            </w:r>
          </w:p>
        </w:tc>
        <w:tc>
          <w:tcPr>
            <w:tcW w:w="432" w:type="pct"/>
          </w:tcPr>
          <w:p w14:paraId="45655965" w14:textId="62A14EF2"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2026-2027</w:t>
            </w:r>
          </w:p>
        </w:tc>
        <w:tc>
          <w:tcPr>
            <w:tcW w:w="694" w:type="pct"/>
            <w:hideMark/>
          </w:tcPr>
          <w:p w14:paraId="3CB290BF" w14:textId="6ADA0275"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14:paraId="3E8F82AF" w14:textId="0BB5A00A"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 xml:space="preserve">Встановлення </w:t>
            </w:r>
            <w:r w:rsidRPr="004E4206">
              <w:rPr>
                <w:rFonts w:eastAsia="Times New Roman" w:cs="Times New Roman"/>
                <w:sz w:val="20"/>
                <w:szCs w:val="20"/>
              </w:rPr>
              <w:t>2</w:t>
            </w:r>
            <w:r w:rsidRPr="004E4206">
              <w:rPr>
                <w:rFonts w:eastAsia="Times New Roman" w:cs="Times New Roman"/>
                <w:sz w:val="20"/>
                <w:szCs w:val="20"/>
                <w:lang w:val="uk-UA"/>
              </w:rPr>
              <w:t>-х</w:t>
            </w:r>
            <w:r w:rsidRPr="004E4206">
              <w:rPr>
                <w:rFonts w:eastAsia="Times New Roman" w:cs="Times New Roman"/>
                <w:sz w:val="20"/>
                <w:szCs w:val="20"/>
              </w:rPr>
              <w:t xml:space="preserve"> зарядн</w:t>
            </w:r>
            <w:r w:rsidRPr="004E4206">
              <w:rPr>
                <w:rFonts w:eastAsia="Times New Roman" w:cs="Times New Roman"/>
                <w:sz w:val="20"/>
                <w:szCs w:val="20"/>
                <w:lang w:val="uk-UA"/>
              </w:rPr>
              <w:t>их</w:t>
            </w:r>
            <w:r w:rsidRPr="004E4206">
              <w:rPr>
                <w:rFonts w:eastAsia="Times New Roman" w:cs="Times New Roman"/>
                <w:sz w:val="20"/>
                <w:szCs w:val="20"/>
              </w:rPr>
              <w:t xml:space="preserve"> станці</w:t>
            </w:r>
            <w:r w:rsidRPr="004E4206">
              <w:rPr>
                <w:rFonts w:eastAsia="Times New Roman" w:cs="Times New Roman"/>
                <w:sz w:val="20"/>
                <w:szCs w:val="20"/>
                <w:lang w:val="uk-UA"/>
              </w:rPr>
              <w:t>й</w:t>
            </w:r>
          </w:p>
        </w:tc>
      </w:tr>
      <w:tr w:rsidR="00957D6D" w:rsidRPr="00C96897" w14:paraId="78287327" w14:textId="22954A7E" w:rsidTr="00C96897">
        <w:trPr>
          <w:trHeight w:val="315"/>
        </w:trPr>
        <w:tc>
          <w:tcPr>
            <w:tcW w:w="5000" w:type="pct"/>
            <w:gridSpan w:val="7"/>
          </w:tcPr>
          <w:p w14:paraId="54579239" w14:textId="77777777" w:rsidR="00957D6D" w:rsidRPr="004E4206" w:rsidRDefault="00957D6D" w:rsidP="000E0D6E">
            <w:pPr>
              <w:tabs>
                <w:tab w:val="left" w:pos="3686"/>
              </w:tabs>
              <w:rPr>
                <w:rFonts w:eastAsia="Times New Roman" w:cs="Times New Roman"/>
                <w:b/>
                <w:bCs/>
                <w:sz w:val="20"/>
                <w:szCs w:val="20"/>
              </w:rPr>
            </w:pPr>
          </w:p>
        </w:tc>
      </w:tr>
      <w:tr w:rsidR="0016738C" w:rsidRPr="00C96897" w14:paraId="18298DAB" w14:textId="3E91755D" w:rsidTr="00C96897">
        <w:trPr>
          <w:trHeight w:val="1260"/>
        </w:trPr>
        <w:tc>
          <w:tcPr>
            <w:tcW w:w="383" w:type="pct"/>
            <w:hideMark/>
          </w:tcPr>
          <w:p w14:paraId="42D6A06B" w14:textId="67C96A9E"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54.</w:t>
            </w:r>
          </w:p>
        </w:tc>
        <w:tc>
          <w:tcPr>
            <w:tcW w:w="860" w:type="pct"/>
            <w:shd w:val="clear" w:color="FFFFFF" w:fill="FFFFFF"/>
            <w:hideMark/>
          </w:tcPr>
          <w:p w14:paraId="5DEE7C60" w14:textId="58E7F64D" w:rsidR="0016738C" w:rsidRPr="004E4206" w:rsidRDefault="0016738C" w:rsidP="000E0D6E">
            <w:pPr>
              <w:tabs>
                <w:tab w:val="left" w:pos="3686"/>
              </w:tabs>
              <w:rPr>
                <w:rFonts w:cs="Times New Roman"/>
                <w:sz w:val="20"/>
                <w:szCs w:val="20"/>
                <w:lang w:val="uk-UA"/>
              </w:rPr>
            </w:pPr>
            <w:r w:rsidRPr="004E4206">
              <w:rPr>
                <w:rFonts w:eastAsia="Times New Roman" w:cs="Times New Roman"/>
                <w:sz w:val="20"/>
                <w:szCs w:val="20"/>
              </w:rPr>
              <w:t xml:space="preserve">2.4. </w:t>
            </w:r>
            <w:r w:rsidR="00AA5D79" w:rsidRPr="004E4206">
              <w:rPr>
                <w:rFonts w:cs="Times New Roman"/>
                <w:sz w:val="20"/>
                <w:szCs w:val="20"/>
              </w:rPr>
              <w:t>Підвищення енергоефективності в громадських будівлях</w:t>
            </w:r>
            <w:r w:rsidR="00CE3EDB" w:rsidRPr="004E4206">
              <w:rPr>
                <w:rFonts w:cs="Times New Roman"/>
                <w:sz w:val="20"/>
                <w:szCs w:val="20"/>
                <w:lang w:val="uk-UA"/>
              </w:rPr>
              <w:t>.</w:t>
            </w:r>
          </w:p>
          <w:p w14:paraId="3ED50F73" w14:textId="21266471" w:rsidR="00CE3EDB" w:rsidRPr="004E4206" w:rsidRDefault="00CE3EDB" w:rsidP="000E0D6E">
            <w:pPr>
              <w:tabs>
                <w:tab w:val="left" w:pos="3686"/>
              </w:tabs>
              <w:rPr>
                <w:rFonts w:eastAsia="Times New Roman" w:cs="Times New Roman"/>
                <w:sz w:val="20"/>
                <w:szCs w:val="20"/>
                <w:lang w:val="uk-UA"/>
              </w:rPr>
            </w:pPr>
            <w:r w:rsidRPr="004E4206">
              <w:rPr>
                <w:rFonts w:eastAsia="Times New Roman" w:cs="Times New Roman"/>
                <w:sz w:val="20"/>
                <w:szCs w:val="20"/>
              </w:rPr>
              <w:t>Сталий енергетичний розвиток громади</w:t>
            </w:r>
          </w:p>
        </w:tc>
        <w:tc>
          <w:tcPr>
            <w:tcW w:w="860" w:type="pct"/>
            <w:shd w:val="clear" w:color="FFFFFF" w:fill="FFFFFF"/>
            <w:hideMark/>
          </w:tcPr>
          <w:p w14:paraId="0EBE7BCF"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2.4.1. Впровадити систему енергоменеджменту.</w:t>
            </w:r>
          </w:p>
        </w:tc>
        <w:tc>
          <w:tcPr>
            <w:tcW w:w="792" w:type="pct"/>
            <w:shd w:val="clear" w:color="FFFFFF" w:fill="FFFFFF"/>
            <w:hideMark/>
          </w:tcPr>
          <w:p w14:paraId="3CA05D2F" w14:textId="380FE16E"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Положення про систему енергетичного менеджменту в м. Білгород-Дністровський</w:t>
            </w:r>
          </w:p>
        </w:tc>
        <w:tc>
          <w:tcPr>
            <w:tcW w:w="432" w:type="pct"/>
            <w:shd w:val="clear" w:color="FFFFFF" w:fill="FFFFFF"/>
          </w:tcPr>
          <w:p w14:paraId="50542B8D" w14:textId="3963DB60"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6F23BB9F" w14:textId="489D35D1"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14:paraId="6D5056C3" w14:textId="6915F732"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rPr>
              <w:t>Розробка, затвердження та реалізація П</w:t>
            </w:r>
            <w:r w:rsidRPr="004E4206">
              <w:rPr>
                <w:rFonts w:eastAsia="Times New Roman" w:cs="Times New Roman"/>
                <w:sz w:val="20"/>
                <w:szCs w:val="20"/>
                <w:lang w:val="uk-UA"/>
              </w:rPr>
              <w:t>оложення</w:t>
            </w:r>
          </w:p>
        </w:tc>
      </w:tr>
      <w:tr w:rsidR="0016738C" w:rsidRPr="00C96897" w14:paraId="118A07DC" w14:textId="3E1D58D9" w:rsidTr="00C96897">
        <w:trPr>
          <w:trHeight w:val="1260"/>
        </w:trPr>
        <w:tc>
          <w:tcPr>
            <w:tcW w:w="383" w:type="pct"/>
            <w:hideMark/>
          </w:tcPr>
          <w:p w14:paraId="0D2CA627" w14:textId="2BBF6455"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lastRenderedPageBreak/>
              <w:t xml:space="preserve"> 55.</w:t>
            </w:r>
          </w:p>
        </w:tc>
        <w:tc>
          <w:tcPr>
            <w:tcW w:w="860" w:type="pct"/>
            <w:shd w:val="clear" w:color="FFFFFF" w:fill="FFFFFF"/>
            <w:hideMark/>
          </w:tcPr>
          <w:p w14:paraId="247FFA41" w14:textId="77777777" w:rsidR="001174CD" w:rsidRPr="004E4206" w:rsidRDefault="0016738C" w:rsidP="000E0D6E">
            <w:pPr>
              <w:tabs>
                <w:tab w:val="left" w:pos="3686"/>
              </w:tabs>
              <w:rPr>
                <w:rFonts w:cs="Times New Roman"/>
                <w:sz w:val="20"/>
                <w:szCs w:val="20"/>
                <w:lang w:val="uk-UA"/>
              </w:rPr>
            </w:pPr>
            <w:r w:rsidRPr="004E4206">
              <w:rPr>
                <w:rFonts w:eastAsia="Times New Roman" w:cs="Times New Roman"/>
                <w:sz w:val="20"/>
                <w:szCs w:val="20"/>
              </w:rPr>
              <w:t xml:space="preserve">2.4. </w:t>
            </w:r>
            <w:r w:rsidR="001174CD" w:rsidRPr="004E4206">
              <w:rPr>
                <w:rFonts w:cs="Times New Roman"/>
                <w:sz w:val="20"/>
                <w:szCs w:val="20"/>
              </w:rPr>
              <w:t>Підвищення енергоефективності в громадських будівлях</w:t>
            </w:r>
            <w:r w:rsidR="001174CD" w:rsidRPr="004E4206">
              <w:rPr>
                <w:rFonts w:cs="Times New Roman"/>
                <w:sz w:val="20"/>
                <w:szCs w:val="20"/>
                <w:lang w:val="uk-UA"/>
              </w:rPr>
              <w:t>.</w:t>
            </w:r>
          </w:p>
          <w:p w14:paraId="04EECF28" w14:textId="5CB06208" w:rsidR="0016738C" w:rsidRPr="004E4206" w:rsidRDefault="001174CD" w:rsidP="000E0D6E">
            <w:pPr>
              <w:tabs>
                <w:tab w:val="left" w:pos="3686"/>
              </w:tabs>
              <w:rPr>
                <w:rFonts w:eastAsia="Times New Roman" w:cs="Times New Roman"/>
                <w:sz w:val="20"/>
                <w:szCs w:val="20"/>
              </w:rPr>
            </w:pPr>
            <w:r w:rsidRPr="004E4206">
              <w:rPr>
                <w:rFonts w:eastAsia="Times New Roman" w:cs="Times New Roman"/>
                <w:sz w:val="20"/>
                <w:szCs w:val="20"/>
              </w:rPr>
              <w:t>Сталий енергетичний розвиток громади</w:t>
            </w:r>
          </w:p>
        </w:tc>
        <w:tc>
          <w:tcPr>
            <w:tcW w:w="860" w:type="pct"/>
            <w:hideMark/>
          </w:tcPr>
          <w:p w14:paraId="588DF2B8"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2.4.2. Забезпечити комплексну термомодернізацію будівель комунальної власності.</w:t>
            </w:r>
          </w:p>
        </w:tc>
        <w:tc>
          <w:tcPr>
            <w:tcW w:w="792" w:type="pct"/>
            <w:hideMark/>
          </w:tcPr>
          <w:p w14:paraId="58A557BB" w14:textId="6B6ADB20"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Комплексна термомодернізація будівель комунальної власності</w:t>
            </w:r>
          </w:p>
        </w:tc>
        <w:tc>
          <w:tcPr>
            <w:tcW w:w="432" w:type="pct"/>
          </w:tcPr>
          <w:p w14:paraId="4D306177" w14:textId="46E3CA84"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5A23876F" w14:textId="522681BE"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14:paraId="6C85CA30" w14:textId="2D149726"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Визначення енерго ефективності 10 будівель, виготовлення 10 енергетичних сертифікатів будівель та споруд на рік. </w:t>
            </w:r>
          </w:p>
          <w:p w14:paraId="06E646CA" w14:textId="7212C628"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Проведення комплексної термомодернізації </w:t>
            </w:r>
            <w:r w:rsidRPr="004E4206">
              <w:rPr>
                <w:rFonts w:eastAsia="Times New Roman" w:cs="Times New Roman"/>
                <w:sz w:val="20"/>
                <w:szCs w:val="20"/>
                <w:lang w:val="uk-UA"/>
              </w:rPr>
              <w:t xml:space="preserve">5 </w:t>
            </w:r>
            <w:r w:rsidRPr="004E4206">
              <w:rPr>
                <w:rFonts w:eastAsia="Times New Roman" w:cs="Times New Roman"/>
                <w:sz w:val="20"/>
                <w:szCs w:val="20"/>
              </w:rPr>
              <w:t>будівель та споруд</w:t>
            </w:r>
          </w:p>
        </w:tc>
      </w:tr>
      <w:tr w:rsidR="0016738C" w:rsidRPr="00C96897" w14:paraId="5F72D3B3" w14:textId="4B367193" w:rsidTr="00C96897">
        <w:trPr>
          <w:trHeight w:val="856"/>
        </w:trPr>
        <w:tc>
          <w:tcPr>
            <w:tcW w:w="383" w:type="pct"/>
            <w:hideMark/>
          </w:tcPr>
          <w:p w14:paraId="775C43BB" w14:textId="7DC69512"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56.</w:t>
            </w:r>
          </w:p>
        </w:tc>
        <w:tc>
          <w:tcPr>
            <w:tcW w:w="860" w:type="pct"/>
            <w:shd w:val="clear" w:color="FFFFFF" w:fill="FFFFFF"/>
            <w:hideMark/>
          </w:tcPr>
          <w:p w14:paraId="268309C7" w14:textId="77777777" w:rsidR="001174CD" w:rsidRPr="004E4206" w:rsidRDefault="0016738C" w:rsidP="000E0D6E">
            <w:pPr>
              <w:tabs>
                <w:tab w:val="left" w:pos="3686"/>
              </w:tabs>
              <w:rPr>
                <w:rFonts w:cs="Times New Roman"/>
                <w:sz w:val="20"/>
                <w:szCs w:val="20"/>
                <w:lang w:val="uk-UA"/>
              </w:rPr>
            </w:pPr>
            <w:r w:rsidRPr="004E4206">
              <w:rPr>
                <w:rFonts w:eastAsia="Times New Roman" w:cs="Times New Roman"/>
                <w:sz w:val="20"/>
                <w:szCs w:val="20"/>
              </w:rPr>
              <w:t xml:space="preserve">2.4. </w:t>
            </w:r>
            <w:r w:rsidR="001174CD" w:rsidRPr="004E4206">
              <w:rPr>
                <w:rFonts w:cs="Times New Roman"/>
                <w:sz w:val="20"/>
                <w:szCs w:val="20"/>
              </w:rPr>
              <w:t>Підвищення енергоефективності в громадських будівлях</w:t>
            </w:r>
            <w:r w:rsidR="001174CD" w:rsidRPr="004E4206">
              <w:rPr>
                <w:rFonts w:cs="Times New Roman"/>
                <w:sz w:val="20"/>
                <w:szCs w:val="20"/>
                <w:lang w:val="uk-UA"/>
              </w:rPr>
              <w:t>.</w:t>
            </w:r>
          </w:p>
          <w:p w14:paraId="299F61B5" w14:textId="0C1AE6F2" w:rsidR="0016738C" w:rsidRPr="004E4206" w:rsidRDefault="001174CD" w:rsidP="000E0D6E">
            <w:pPr>
              <w:tabs>
                <w:tab w:val="left" w:pos="3686"/>
              </w:tabs>
              <w:rPr>
                <w:rFonts w:eastAsia="Times New Roman" w:cs="Times New Roman"/>
                <w:sz w:val="20"/>
                <w:szCs w:val="20"/>
              </w:rPr>
            </w:pPr>
            <w:r w:rsidRPr="004E4206">
              <w:rPr>
                <w:rFonts w:eastAsia="Times New Roman" w:cs="Times New Roman"/>
                <w:sz w:val="20"/>
                <w:szCs w:val="20"/>
              </w:rPr>
              <w:t>Сталий енергетичний розвиток громади</w:t>
            </w:r>
          </w:p>
        </w:tc>
        <w:tc>
          <w:tcPr>
            <w:tcW w:w="860" w:type="pct"/>
            <w:hideMark/>
          </w:tcPr>
          <w:p w14:paraId="6274317F"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2.4.3. Забезпечити актуалізацію та реалізацію ПДСЕРК та міського енергетичного плану.</w:t>
            </w:r>
          </w:p>
        </w:tc>
        <w:tc>
          <w:tcPr>
            <w:tcW w:w="792" w:type="pct"/>
            <w:hideMark/>
          </w:tcPr>
          <w:p w14:paraId="1E9BBFB0" w14:textId="3323D6BB"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Забезпечення актуалізації та реалізації Плану дій сталого енергетичного розвитку та клімату (ПДСЕРК)</w:t>
            </w:r>
          </w:p>
        </w:tc>
        <w:tc>
          <w:tcPr>
            <w:tcW w:w="432" w:type="pct"/>
          </w:tcPr>
          <w:p w14:paraId="36AB2A7C" w14:textId="2BDCFF39"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581581A7" w14:textId="2A4C48AA"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14:paraId="7E99AA8A" w14:textId="77777777"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Оновлений ПДСЕРК.  </w:t>
            </w:r>
          </w:p>
          <w:p w14:paraId="02AFE51B" w14:textId="1D08E2A6"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До 10 реалізованих енергозберігаючих заходів</w:t>
            </w:r>
          </w:p>
        </w:tc>
      </w:tr>
      <w:tr w:rsidR="0016738C" w:rsidRPr="00C96897" w14:paraId="366202CD" w14:textId="30F4E1F9" w:rsidTr="00C96897">
        <w:trPr>
          <w:trHeight w:val="572"/>
        </w:trPr>
        <w:tc>
          <w:tcPr>
            <w:tcW w:w="383" w:type="pct"/>
            <w:hideMark/>
          </w:tcPr>
          <w:p w14:paraId="53305A16" w14:textId="4A40C846"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57.</w:t>
            </w:r>
          </w:p>
        </w:tc>
        <w:tc>
          <w:tcPr>
            <w:tcW w:w="860" w:type="pct"/>
            <w:shd w:val="clear" w:color="FFFFFF" w:fill="FFFFFF"/>
            <w:hideMark/>
          </w:tcPr>
          <w:p w14:paraId="37F7B971" w14:textId="77777777" w:rsidR="001174CD" w:rsidRPr="004E4206" w:rsidRDefault="0016738C" w:rsidP="000E0D6E">
            <w:pPr>
              <w:tabs>
                <w:tab w:val="left" w:pos="3686"/>
              </w:tabs>
              <w:rPr>
                <w:rFonts w:cs="Times New Roman"/>
                <w:sz w:val="20"/>
                <w:szCs w:val="20"/>
                <w:lang w:val="uk-UA"/>
              </w:rPr>
            </w:pPr>
            <w:r w:rsidRPr="004E4206">
              <w:rPr>
                <w:rFonts w:eastAsia="Times New Roman" w:cs="Times New Roman"/>
                <w:sz w:val="20"/>
                <w:szCs w:val="20"/>
              </w:rPr>
              <w:t xml:space="preserve">2.4. </w:t>
            </w:r>
            <w:r w:rsidR="001174CD" w:rsidRPr="004E4206">
              <w:rPr>
                <w:rFonts w:cs="Times New Roman"/>
                <w:sz w:val="20"/>
                <w:szCs w:val="20"/>
              </w:rPr>
              <w:t>Підвищення енергоефективності в громадських будівлях</w:t>
            </w:r>
            <w:r w:rsidR="001174CD" w:rsidRPr="004E4206">
              <w:rPr>
                <w:rFonts w:cs="Times New Roman"/>
                <w:sz w:val="20"/>
                <w:szCs w:val="20"/>
                <w:lang w:val="uk-UA"/>
              </w:rPr>
              <w:t>.</w:t>
            </w:r>
          </w:p>
          <w:p w14:paraId="00FCD297" w14:textId="3591E5C4" w:rsidR="0016738C" w:rsidRPr="004E4206" w:rsidRDefault="001174CD" w:rsidP="000E0D6E">
            <w:pPr>
              <w:tabs>
                <w:tab w:val="left" w:pos="3686"/>
              </w:tabs>
              <w:rPr>
                <w:rFonts w:eastAsia="Times New Roman" w:cs="Times New Roman"/>
                <w:sz w:val="20"/>
                <w:szCs w:val="20"/>
              </w:rPr>
            </w:pPr>
            <w:r w:rsidRPr="004E4206">
              <w:rPr>
                <w:rFonts w:eastAsia="Times New Roman" w:cs="Times New Roman"/>
                <w:sz w:val="20"/>
                <w:szCs w:val="20"/>
              </w:rPr>
              <w:t>Сталий енергетичний розвиток громади</w:t>
            </w:r>
          </w:p>
        </w:tc>
        <w:tc>
          <w:tcPr>
            <w:tcW w:w="860" w:type="pct"/>
            <w:shd w:val="clear" w:color="FFFFFF" w:fill="FFFFFF"/>
            <w:hideMark/>
          </w:tcPr>
          <w:p w14:paraId="7E27A11A"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2.4.4. Забезпечити розвиток енергетичної незалежності громади</w:t>
            </w:r>
          </w:p>
        </w:tc>
        <w:tc>
          <w:tcPr>
            <w:tcW w:w="792" w:type="pct"/>
            <w:shd w:val="clear" w:color="FFFFFF" w:fill="FFFFFF"/>
            <w:hideMark/>
          </w:tcPr>
          <w:p w14:paraId="515C4FC4" w14:textId="4EF1159A"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Впровадження альтернативних джерел на об’єктах комунальної власності Білгород-Дністровської територіальної громади</w:t>
            </w:r>
          </w:p>
        </w:tc>
        <w:tc>
          <w:tcPr>
            <w:tcW w:w="432" w:type="pct"/>
            <w:shd w:val="clear" w:color="FFFFFF" w:fill="FFFFFF"/>
          </w:tcPr>
          <w:p w14:paraId="3FFD8A04" w14:textId="5837FC4E"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5D6CF82E" w14:textId="4B8C7826"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14:paraId="3D8DEAE5" w14:textId="39ADE171"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 реалізованих проєкти на рік</w:t>
            </w:r>
          </w:p>
        </w:tc>
      </w:tr>
      <w:tr w:rsidR="00957D6D" w:rsidRPr="00C96897" w14:paraId="49448310" w14:textId="08793115" w:rsidTr="004B37EA">
        <w:trPr>
          <w:trHeight w:val="1402"/>
        </w:trPr>
        <w:tc>
          <w:tcPr>
            <w:tcW w:w="383" w:type="pct"/>
            <w:hideMark/>
          </w:tcPr>
          <w:p w14:paraId="691230A9" w14:textId="4134B4EC"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Pr="004E4206">
              <w:rPr>
                <w:rFonts w:eastAsia="Times New Roman" w:cs="Times New Roman"/>
                <w:sz w:val="20"/>
                <w:szCs w:val="20"/>
                <w:lang w:val="uk-UA"/>
              </w:rPr>
              <w:t>5</w:t>
            </w:r>
            <w:r w:rsidR="0016738C" w:rsidRPr="004E4206">
              <w:rPr>
                <w:rFonts w:eastAsia="Times New Roman" w:cs="Times New Roman"/>
                <w:sz w:val="20"/>
                <w:szCs w:val="20"/>
                <w:lang w:val="uk-UA"/>
              </w:rPr>
              <w:t>8</w:t>
            </w:r>
            <w:r w:rsidRPr="004E4206">
              <w:rPr>
                <w:rFonts w:eastAsia="Times New Roman" w:cs="Times New Roman"/>
                <w:sz w:val="20"/>
                <w:szCs w:val="20"/>
                <w:lang w:val="uk-UA"/>
              </w:rPr>
              <w:t>.</w:t>
            </w:r>
          </w:p>
        </w:tc>
        <w:tc>
          <w:tcPr>
            <w:tcW w:w="860" w:type="pct"/>
            <w:shd w:val="clear" w:color="FFFFFF" w:fill="FFFFFF"/>
            <w:hideMark/>
          </w:tcPr>
          <w:p w14:paraId="79E1BA74"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shd w:val="clear" w:color="FFFFFF" w:fill="FFFFFF"/>
            <w:hideMark/>
          </w:tcPr>
          <w:p w14:paraId="63BAE608"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2.4.4. Забезпечити розвиток енергетичної незалежності громади</w:t>
            </w:r>
          </w:p>
        </w:tc>
        <w:tc>
          <w:tcPr>
            <w:tcW w:w="792" w:type="pct"/>
            <w:hideMark/>
          </w:tcPr>
          <w:p w14:paraId="14179E58" w14:textId="4EAB4305"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xml:space="preserve">Розроблення та моніторинг місцевого енергетичного плану </w:t>
            </w:r>
          </w:p>
        </w:tc>
        <w:tc>
          <w:tcPr>
            <w:tcW w:w="432" w:type="pct"/>
          </w:tcPr>
          <w:p w14:paraId="5236A1F3" w14:textId="2AF999B4"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2026-2027</w:t>
            </w:r>
          </w:p>
        </w:tc>
        <w:tc>
          <w:tcPr>
            <w:tcW w:w="694" w:type="pct"/>
            <w:hideMark/>
          </w:tcPr>
          <w:p w14:paraId="69225CD9" w14:textId="66EA3433"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14:paraId="2C5C9699" w14:textId="4437CA93"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Розроблення та моніторинг місцевого енергетичного плану</w:t>
            </w:r>
          </w:p>
        </w:tc>
      </w:tr>
      <w:tr w:rsidR="00957D6D" w:rsidRPr="00C96897" w14:paraId="7CFB5C4F" w14:textId="770A263F" w:rsidTr="00C96897">
        <w:trPr>
          <w:trHeight w:val="315"/>
        </w:trPr>
        <w:tc>
          <w:tcPr>
            <w:tcW w:w="5000" w:type="pct"/>
            <w:gridSpan w:val="7"/>
          </w:tcPr>
          <w:p w14:paraId="5B6A47B4" w14:textId="77777777" w:rsidR="00957D6D" w:rsidRPr="004E4206" w:rsidRDefault="00957D6D" w:rsidP="000E0D6E">
            <w:pPr>
              <w:tabs>
                <w:tab w:val="left" w:pos="3686"/>
              </w:tabs>
              <w:rPr>
                <w:rFonts w:eastAsia="Times New Roman" w:cs="Times New Roman"/>
                <w:b/>
                <w:bCs/>
                <w:sz w:val="20"/>
                <w:szCs w:val="20"/>
              </w:rPr>
            </w:pPr>
          </w:p>
        </w:tc>
      </w:tr>
      <w:tr w:rsidR="0016738C" w:rsidRPr="00C96897" w14:paraId="2CB2FDAA" w14:textId="174DB84F" w:rsidTr="00C96897">
        <w:trPr>
          <w:trHeight w:val="1260"/>
        </w:trPr>
        <w:tc>
          <w:tcPr>
            <w:tcW w:w="383" w:type="pct"/>
            <w:hideMark/>
          </w:tcPr>
          <w:p w14:paraId="52113C62" w14:textId="20CC2359"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59.</w:t>
            </w:r>
          </w:p>
        </w:tc>
        <w:tc>
          <w:tcPr>
            <w:tcW w:w="860" w:type="pct"/>
            <w:hideMark/>
          </w:tcPr>
          <w:p w14:paraId="7A4654D7" w14:textId="49C17490"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 xml:space="preserve">2.5 </w:t>
            </w:r>
            <w:r w:rsidR="00710E32" w:rsidRPr="004E4206">
              <w:rPr>
                <w:rFonts w:cs="Times New Roman"/>
                <w:sz w:val="20"/>
                <w:szCs w:val="20"/>
                <w:lang w:val="uk-UA"/>
              </w:rPr>
              <w:t xml:space="preserve">Створення безпечного, доступного та енергоефективного середовища життєдіяльності через модернізацію та забезпечення якісного освітнього простору, </w:t>
            </w:r>
            <w:r w:rsidR="00710E32" w:rsidRPr="004E4206">
              <w:rPr>
                <w:rFonts w:cs="Times New Roman"/>
                <w:sz w:val="20"/>
                <w:szCs w:val="20"/>
                <w:lang w:val="uk-UA"/>
              </w:rPr>
              <w:lastRenderedPageBreak/>
              <w:t>соціального захисту, охорони здоров’я, житлового фонду громади, цивільного захисту та мобілізаційної підготовки</w:t>
            </w:r>
          </w:p>
        </w:tc>
        <w:tc>
          <w:tcPr>
            <w:tcW w:w="860" w:type="pct"/>
            <w:hideMark/>
          </w:tcPr>
          <w:p w14:paraId="7731A2C1" w14:textId="430B62DF"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rPr>
              <w:lastRenderedPageBreak/>
              <w:t> </w:t>
            </w:r>
            <w:r w:rsidR="00AB32C9" w:rsidRPr="004E4206">
              <w:rPr>
                <w:rFonts w:eastAsia="Times New Roman" w:cs="Times New Roman"/>
                <w:sz w:val="20"/>
                <w:szCs w:val="20"/>
                <w:lang w:val="uk-UA"/>
              </w:rPr>
              <w:t xml:space="preserve">2.5.1. Забезпечити </w:t>
            </w:r>
            <w:r w:rsidR="00AB32C9" w:rsidRPr="004E4206">
              <w:rPr>
                <w:rFonts w:eastAsia="Times New Roman" w:cs="Times New Roman"/>
                <w:sz w:val="20"/>
                <w:szCs w:val="20"/>
              </w:rPr>
              <w:t xml:space="preserve"> утримання спеціалізованого та соціального житлового фонду</w:t>
            </w:r>
          </w:p>
        </w:tc>
        <w:tc>
          <w:tcPr>
            <w:tcW w:w="792" w:type="pct"/>
            <w:shd w:val="clear" w:color="FFFFFF" w:fill="FFFFFF"/>
            <w:hideMark/>
          </w:tcPr>
          <w:p w14:paraId="463DC09F" w14:textId="5D5CDDED"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програма </w:t>
            </w:r>
            <w:r w:rsidRPr="004E4206">
              <w:rPr>
                <w:rFonts w:eastAsia="Times New Roman" w:cs="Times New Roman"/>
                <w:sz w:val="20"/>
                <w:szCs w:val="20"/>
                <w:lang w:val="uk-UA"/>
              </w:rPr>
              <w:t>«</w:t>
            </w:r>
            <w:r w:rsidRPr="004E4206">
              <w:rPr>
                <w:rFonts w:eastAsia="Times New Roman" w:cs="Times New Roman"/>
                <w:sz w:val="20"/>
                <w:szCs w:val="20"/>
              </w:rPr>
              <w:t xml:space="preserve">Управління та утримання спеціалізованого та соціального житлового фонду Білгород-Дністровської міської </w:t>
            </w:r>
            <w:r w:rsidRPr="004E4206">
              <w:rPr>
                <w:rFonts w:eastAsia="Times New Roman" w:cs="Times New Roman"/>
                <w:sz w:val="20"/>
                <w:szCs w:val="20"/>
              </w:rPr>
              <w:lastRenderedPageBreak/>
              <w:t>територіальної громади на 2024-2026 роки</w:t>
            </w:r>
            <w:r w:rsidRPr="004E4206">
              <w:rPr>
                <w:rFonts w:eastAsia="Times New Roman" w:cs="Times New Roman"/>
                <w:sz w:val="20"/>
                <w:szCs w:val="20"/>
                <w:lang w:val="uk-UA"/>
              </w:rPr>
              <w:t>»</w:t>
            </w:r>
          </w:p>
        </w:tc>
        <w:tc>
          <w:tcPr>
            <w:tcW w:w="432" w:type="pct"/>
            <w:shd w:val="clear" w:color="FFFFFF" w:fill="FFFFFF"/>
          </w:tcPr>
          <w:p w14:paraId="351419BE" w14:textId="7D9D990A"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lastRenderedPageBreak/>
              <w:t>2026</w:t>
            </w:r>
          </w:p>
        </w:tc>
        <w:tc>
          <w:tcPr>
            <w:tcW w:w="694" w:type="pct"/>
            <w:hideMark/>
          </w:tcPr>
          <w:p w14:paraId="4A136D00" w14:textId="41E18608"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житлово-комунального господарства та капітального будівництва                                      </w:t>
            </w:r>
          </w:p>
        </w:tc>
        <w:tc>
          <w:tcPr>
            <w:tcW w:w="979" w:type="pct"/>
          </w:tcPr>
          <w:p w14:paraId="4C0A8786" w14:textId="77777777"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Ремонтні роботи – 3 од. Оформлення правовстановлюючих документів – 2 шт.</w:t>
            </w:r>
          </w:p>
          <w:p w14:paraId="1BA4621A" w14:textId="4AFDEB48" w:rsidR="0016738C" w:rsidRPr="004E4206" w:rsidRDefault="0016738C" w:rsidP="000E0D6E">
            <w:pPr>
              <w:tabs>
                <w:tab w:val="left" w:pos="3686"/>
              </w:tabs>
              <w:rPr>
                <w:rFonts w:eastAsia="Times New Roman" w:cs="Times New Roman"/>
                <w:sz w:val="20"/>
                <w:szCs w:val="20"/>
              </w:rPr>
            </w:pPr>
          </w:p>
        </w:tc>
      </w:tr>
      <w:tr w:rsidR="0016738C" w:rsidRPr="00C96897" w14:paraId="76EDF091" w14:textId="0C544A27" w:rsidTr="00C96897">
        <w:trPr>
          <w:trHeight w:val="714"/>
        </w:trPr>
        <w:tc>
          <w:tcPr>
            <w:tcW w:w="383" w:type="pct"/>
            <w:hideMark/>
          </w:tcPr>
          <w:p w14:paraId="69BA2DFC" w14:textId="68656535"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60.</w:t>
            </w:r>
          </w:p>
        </w:tc>
        <w:tc>
          <w:tcPr>
            <w:tcW w:w="860" w:type="pct"/>
            <w:hideMark/>
          </w:tcPr>
          <w:p w14:paraId="26830479" w14:textId="5CBB1975"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 xml:space="preserve">2.5 </w:t>
            </w:r>
            <w:r w:rsidR="00710E32" w:rsidRPr="004E4206">
              <w:rPr>
                <w:rFonts w:cs="Times New Roman"/>
                <w:sz w:val="20"/>
                <w:szCs w:val="20"/>
                <w:lang w:val="uk-UA"/>
              </w:rPr>
              <w:t>Створення безпечного, доступного та енергоефективного середовища життєдіяльності через модернізацію та забезпечення якісного освітнього простору, соціального захисту, охорони здоров’я, житлового фонду громади, цивільного захисту та мобілізаційної підготовки</w:t>
            </w:r>
          </w:p>
        </w:tc>
        <w:tc>
          <w:tcPr>
            <w:tcW w:w="860" w:type="pct"/>
            <w:hideMark/>
          </w:tcPr>
          <w:p w14:paraId="0B4F6D54"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2.5.2. Забезпечити сучасну систему освіти та розвиток молоді</w:t>
            </w:r>
          </w:p>
        </w:tc>
        <w:tc>
          <w:tcPr>
            <w:tcW w:w="792" w:type="pct"/>
            <w:hideMark/>
          </w:tcPr>
          <w:p w14:paraId="0121DB0E" w14:textId="1B961ED8"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будівлі ЗДО №1 «Малятко» за адресою: вул. Єврейська,9, м.Білгород-Дністровський Одеської області</w:t>
            </w:r>
          </w:p>
        </w:tc>
        <w:tc>
          <w:tcPr>
            <w:tcW w:w="432" w:type="pct"/>
          </w:tcPr>
          <w:p w14:paraId="416C0B11" w14:textId="1A106C71"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79D33948" w14:textId="77777777"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КП «Білгород-Дністровське управління капітального будівництва»                     </w:t>
            </w:r>
          </w:p>
          <w:p w14:paraId="1ACCF0FB" w14:textId="77777777" w:rsidR="0016738C" w:rsidRPr="004E4206" w:rsidRDefault="0016738C" w:rsidP="000E0D6E">
            <w:pPr>
              <w:tabs>
                <w:tab w:val="left" w:pos="3686"/>
              </w:tabs>
              <w:rPr>
                <w:rFonts w:eastAsia="Times New Roman" w:cs="Times New Roman"/>
                <w:sz w:val="20"/>
                <w:szCs w:val="20"/>
                <w:lang w:val="uk-UA"/>
              </w:rPr>
            </w:pPr>
          </w:p>
          <w:p w14:paraId="0ADD49A8" w14:textId="37498701"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освіти                                                  </w:t>
            </w:r>
          </w:p>
        </w:tc>
        <w:tc>
          <w:tcPr>
            <w:tcW w:w="979" w:type="pct"/>
          </w:tcPr>
          <w:p w14:paraId="742C70AB"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Капітальний ремонт приміщень площею </w:t>
            </w:r>
          </w:p>
          <w:p w14:paraId="18AD7151" w14:textId="67EB4D53"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415,27 м²</w:t>
            </w:r>
          </w:p>
        </w:tc>
      </w:tr>
      <w:tr w:rsidR="0016738C" w:rsidRPr="00C96897" w14:paraId="1FE973FD" w14:textId="50E0FE47" w:rsidTr="00C96897">
        <w:trPr>
          <w:trHeight w:val="1260"/>
        </w:trPr>
        <w:tc>
          <w:tcPr>
            <w:tcW w:w="383" w:type="pct"/>
            <w:hideMark/>
          </w:tcPr>
          <w:p w14:paraId="2132E111" w14:textId="3A2C0582"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61.</w:t>
            </w:r>
          </w:p>
        </w:tc>
        <w:tc>
          <w:tcPr>
            <w:tcW w:w="860" w:type="pct"/>
            <w:hideMark/>
          </w:tcPr>
          <w:p w14:paraId="37F0FC5A"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330DE4DC"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2.5.2. Забезпечити сучасну систему освіти та розвиток молоді</w:t>
            </w:r>
          </w:p>
        </w:tc>
        <w:tc>
          <w:tcPr>
            <w:tcW w:w="792" w:type="pct"/>
            <w:hideMark/>
          </w:tcPr>
          <w:p w14:paraId="37118F6F" w14:textId="16F20AE5"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Будівництво спортивного комплексу по вул. Сонячній, м.</w:t>
            </w:r>
            <w:r w:rsidRPr="004E4206">
              <w:rPr>
                <w:rFonts w:eastAsia="Times New Roman" w:cs="Times New Roman"/>
                <w:sz w:val="20"/>
                <w:szCs w:val="20"/>
                <w:lang w:val="uk-UA"/>
              </w:rPr>
              <w:t xml:space="preserve"> </w:t>
            </w:r>
            <w:r w:rsidRPr="004E4206">
              <w:rPr>
                <w:rFonts w:eastAsia="Times New Roman" w:cs="Times New Roman"/>
                <w:sz w:val="20"/>
                <w:szCs w:val="20"/>
              </w:rPr>
              <w:t>Білгород-Дністровський, Одеської області.</w:t>
            </w:r>
          </w:p>
        </w:tc>
        <w:tc>
          <w:tcPr>
            <w:tcW w:w="432" w:type="pct"/>
          </w:tcPr>
          <w:p w14:paraId="0F725F7E" w14:textId="031CE2E0"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5D9EF6F8" w14:textId="77777777"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КП «Білгород-Дністровське управління капітального будівництва»             </w:t>
            </w:r>
          </w:p>
          <w:p w14:paraId="51D5ED00" w14:textId="77777777" w:rsidR="0016738C" w:rsidRPr="004E4206" w:rsidRDefault="0016738C" w:rsidP="000E0D6E">
            <w:pPr>
              <w:tabs>
                <w:tab w:val="left" w:pos="3686"/>
              </w:tabs>
              <w:rPr>
                <w:rFonts w:eastAsia="Times New Roman" w:cs="Times New Roman"/>
                <w:sz w:val="20"/>
                <w:szCs w:val="20"/>
                <w:lang w:val="uk-UA"/>
              </w:rPr>
            </w:pPr>
          </w:p>
          <w:p w14:paraId="37B8620D" w14:textId="36756CA6"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освіти                                                  </w:t>
            </w:r>
          </w:p>
        </w:tc>
        <w:tc>
          <w:tcPr>
            <w:tcW w:w="979" w:type="pct"/>
          </w:tcPr>
          <w:p w14:paraId="43E55DE2" w14:textId="78EBA8C2" w:rsidR="0016738C" w:rsidRPr="004E4206" w:rsidRDefault="0016738C" w:rsidP="000E0D6E">
            <w:pPr>
              <w:tabs>
                <w:tab w:val="left" w:pos="3686"/>
              </w:tabs>
              <w:rPr>
                <w:rFonts w:eastAsia="Calibri" w:cs="Times New Roman"/>
                <w:sz w:val="20"/>
                <w:szCs w:val="20"/>
                <w:lang w:val="uk-UA" w:eastAsia="uk-UA"/>
              </w:rPr>
            </w:pPr>
            <w:r w:rsidRPr="004E4206">
              <w:rPr>
                <w:rFonts w:eastAsia="Calibri" w:cs="Times New Roman"/>
                <w:sz w:val="20"/>
                <w:szCs w:val="20"/>
                <w:lang w:val="uk-UA" w:eastAsia="uk-UA"/>
              </w:rPr>
              <w:t>Не завершене будівництво двох тенісних кортів загальною площею – 1338 м</w:t>
            </w:r>
            <w:r w:rsidRPr="004E4206">
              <w:rPr>
                <w:rFonts w:eastAsia="Yu Gothic Medium" w:cs="Times New Roman"/>
                <w:sz w:val="20"/>
                <w:szCs w:val="20"/>
                <w:lang w:val="uk-UA" w:eastAsia="uk-UA"/>
              </w:rPr>
              <w:t>²</w:t>
            </w:r>
          </w:p>
          <w:p w14:paraId="6287B911" w14:textId="77777777" w:rsidR="0016738C" w:rsidRPr="004E4206" w:rsidRDefault="0016738C" w:rsidP="000E0D6E">
            <w:pPr>
              <w:tabs>
                <w:tab w:val="left" w:pos="3686"/>
              </w:tabs>
              <w:rPr>
                <w:rFonts w:eastAsia="Times New Roman" w:cs="Times New Roman"/>
                <w:sz w:val="20"/>
                <w:szCs w:val="20"/>
                <w:lang w:val="uk-UA"/>
              </w:rPr>
            </w:pPr>
          </w:p>
        </w:tc>
      </w:tr>
      <w:tr w:rsidR="0016738C" w:rsidRPr="00C96897" w14:paraId="623AC4FC" w14:textId="0BD3A1C3" w:rsidTr="00C96897">
        <w:trPr>
          <w:trHeight w:val="572"/>
        </w:trPr>
        <w:tc>
          <w:tcPr>
            <w:tcW w:w="383" w:type="pct"/>
            <w:hideMark/>
          </w:tcPr>
          <w:p w14:paraId="5A1363EF" w14:textId="2620D4B7"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62.</w:t>
            </w:r>
          </w:p>
        </w:tc>
        <w:tc>
          <w:tcPr>
            <w:tcW w:w="860" w:type="pct"/>
            <w:hideMark/>
          </w:tcPr>
          <w:p w14:paraId="34EDBC6A"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1F61FA43"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2.5.2. Забезпечити сучасну систему освіти та розвиток молоді</w:t>
            </w:r>
          </w:p>
        </w:tc>
        <w:tc>
          <w:tcPr>
            <w:tcW w:w="792" w:type="pct"/>
            <w:shd w:val="clear" w:color="FFFFFF" w:fill="FFFFFF"/>
            <w:hideMark/>
          </w:tcPr>
          <w:p w14:paraId="0CCAA852" w14:textId="06EC4433"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Нове будівництво споруди подвійного призначення з властивостями ПРУ ЗЗСО №6, вул. Кишинівська, 74, м. Білгород- Дністровський Одеської області</w:t>
            </w:r>
          </w:p>
        </w:tc>
        <w:tc>
          <w:tcPr>
            <w:tcW w:w="432" w:type="pct"/>
            <w:shd w:val="clear" w:color="FFFFFF" w:fill="FFFFFF"/>
          </w:tcPr>
          <w:p w14:paraId="165B2F69" w14:textId="06386B38"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55A80C4F" w14:textId="072C7B0B"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освіти                                                  </w:t>
            </w:r>
          </w:p>
        </w:tc>
        <w:tc>
          <w:tcPr>
            <w:tcW w:w="979" w:type="pct"/>
          </w:tcPr>
          <w:p w14:paraId="50F16E7C" w14:textId="310E4E55"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Нове будівництво площею 708 м² місткість на 250 осіб в одну чисельну зміну</w:t>
            </w:r>
          </w:p>
        </w:tc>
      </w:tr>
      <w:tr w:rsidR="0016738C" w:rsidRPr="00C96897" w14:paraId="2E30C576" w14:textId="5928712C" w:rsidTr="00C96897">
        <w:trPr>
          <w:trHeight w:val="430"/>
        </w:trPr>
        <w:tc>
          <w:tcPr>
            <w:tcW w:w="383" w:type="pct"/>
            <w:hideMark/>
          </w:tcPr>
          <w:p w14:paraId="03A3E8FE" w14:textId="4B0741DC"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63.</w:t>
            </w:r>
          </w:p>
        </w:tc>
        <w:tc>
          <w:tcPr>
            <w:tcW w:w="860" w:type="pct"/>
            <w:hideMark/>
          </w:tcPr>
          <w:p w14:paraId="422E0BE6"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7B8B5629"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2.5.2. Забезпечити сучасну систему освіти та розвиток молоді</w:t>
            </w:r>
          </w:p>
        </w:tc>
        <w:tc>
          <w:tcPr>
            <w:tcW w:w="792" w:type="pct"/>
            <w:shd w:val="clear" w:color="FFFFFF" w:fill="FFFFFF"/>
            <w:hideMark/>
          </w:tcPr>
          <w:p w14:paraId="2B755A68" w14:textId="622F2C6B"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харчоблоку Гімназії №2 за адресою: Одеська область, м. Білгород-Дністровський, вул. Сергія Файнблата, 37</w:t>
            </w:r>
          </w:p>
        </w:tc>
        <w:tc>
          <w:tcPr>
            <w:tcW w:w="432" w:type="pct"/>
            <w:shd w:val="clear" w:color="FFFFFF" w:fill="FFFFFF"/>
          </w:tcPr>
          <w:p w14:paraId="1D5A9E25" w14:textId="10BFEFCC"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501A16D4" w14:textId="50790C11"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КП «Білгород-Дністровське управління капітального будівництва»            Управління освіти                                                  </w:t>
            </w:r>
          </w:p>
        </w:tc>
        <w:tc>
          <w:tcPr>
            <w:tcW w:w="979" w:type="pct"/>
          </w:tcPr>
          <w:p w14:paraId="0CDF311F" w14:textId="77777777"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Капітальний ремонт приміщень </w:t>
            </w:r>
          </w:p>
          <w:p w14:paraId="02DFF2BB" w14:textId="3038C4B5"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площею 339 м².</w:t>
            </w:r>
          </w:p>
          <w:p w14:paraId="7F8A94EC" w14:textId="646F946C"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Загальна потужність харчоблоку більше ніж на 900 осіб</w:t>
            </w:r>
          </w:p>
        </w:tc>
      </w:tr>
      <w:tr w:rsidR="0016738C" w:rsidRPr="00C96897" w14:paraId="334922DB" w14:textId="0280302D" w:rsidTr="00C96897">
        <w:trPr>
          <w:trHeight w:val="572"/>
        </w:trPr>
        <w:tc>
          <w:tcPr>
            <w:tcW w:w="383" w:type="pct"/>
            <w:hideMark/>
          </w:tcPr>
          <w:p w14:paraId="2013FE82" w14:textId="08731850"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64.</w:t>
            </w:r>
          </w:p>
        </w:tc>
        <w:tc>
          <w:tcPr>
            <w:tcW w:w="860" w:type="pct"/>
            <w:hideMark/>
          </w:tcPr>
          <w:p w14:paraId="3A17955F"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35CA36AD"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2.5.2. Забезпечити сучасну систему освіти та розвиток молоді</w:t>
            </w:r>
          </w:p>
        </w:tc>
        <w:tc>
          <w:tcPr>
            <w:tcW w:w="792" w:type="pct"/>
            <w:hideMark/>
          </w:tcPr>
          <w:p w14:paraId="29A06A88" w14:textId="7697F402"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Облаштування безпечних умов у</w:t>
            </w:r>
            <w:r w:rsidRPr="004E4206">
              <w:rPr>
                <w:rFonts w:eastAsia="Times New Roman" w:cs="Times New Roman"/>
                <w:sz w:val="20"/>
                <w:szCs w:val="20"/>
                <w:lang w:val="uk-UA"/>
              </w:rPr>
              <w:t xml:space="preserve"> </w:t>
            </w:r>
            <w:r w:rsidRPr="004E4206">
              <w:rPr>
                <w:rFonts w:eastAsia="Times New Roman" w:cs="Times New Roman"/>
                <w:sz w:val="20"/>
                <w:szCs w:val="20"/>
              </w:rPr>
              <w:t>закладах, що надають загальну середню освіту (протипожежний захист та система блискавкозахисту) у Гімназіях №№ 2,</w:t>
            </w:r>
            <w:r w:rsidR="00E37C59">
              <w:rPr>
                <w:rFonts w:eastAsia="Times New Roman" w:cs="Times New Roman"/>
                <w:sz w:val="20"/>
                <w:szCs w:val="20"/>
                <w:lang w:val="uk-UA"/>
              </w:rPr>
              <w:t xml:space="preserve"> </w:t>
            </w:r>
            <w:r w:rsidRPr="004E4206">
              <w:rPr>
                <w:rFonts w:eastAsia="Times New Roman" w:cs="Times New Roman"/>
                <w:sz w:val="20"/>
                <w:szCs w:val="20"/>
              </w:rPr>
              <w:t>4,</w:t>
            </w:r>
            <w:r w:rsidR="00E37C59">
              <w:rPr>
                <w:rFonts w:eastAsia="Times New Roman" w:cs="Times New Roman"/>
                <w:sz w:val="20"/>
                <w:szCs w:val="20"/>
                <w:lang w:val="uk-UA"/>
              </w:rPr>
              <w:t xml:space="preserve"> </w:t>
            </w:r>
            <w:r w:rsidRPr="004E4206">
              <w:rPr>
                <w:rFonts w:eastAsia="Times New Roman" w:cs="Times New Roman"/>
                <w:sz w:val="20"/>
                <w:szCs w:val="20"/>
              </w:rPr>
              <w:t>5,</w:t>
            </w:r>
            <w:r w:rsidR="00E37C59">
              <w:rPr>
                <w:rFonts w:eastAsia="Times New Roman" w:cs="Times New Roman"/>
                <w:sz w:val="20"/>
                <w:szCs w:val="20"/>
                <w:lang w:val="uk-UA"/>
              </w:rPr>
              <w:t xml:space="preserve"> </w:t>
            </w:r>
            <w:r w:rsidRPr="004E4206">
              <w:rPr>
                <w:rFonts w:eastAsia="Times New Roman" w:cs="Times New Roman"/>
                <w:sz w:val="20"/>
                <w:szCs w:val="20"/>
              </w:rPr>
              <w:t>6,</w:t>
            </w:r>
            <w:r w:rsidR="00E37C59">
              <w:rPr>
                <w:rFonts w:eastAsia="Times New Roman" w:cs="Times New Roman"/>
                <w:sz w:val="20"/>
                <w:szCs w:val="20"/>
                <w:lang w:val="uk-UA"/>
              </w:rPr>
              <w:t xml:space="preserve"> </w:t>
            </w:r>
            <w:r w:rsidRPr="004E4206">
              <w:rPr>
                <w:rFonts w:eastAsia="Times New Roman" w:cs="Times New Roman"/>
                <w:sz w:val="20"/>
                <w:szCs w:val="20"/>
              </w:rPr>
              <w:t>7</w:t>
            </w:r>
          </w:p>
        </w:tc>
        <w:tc>
          <w:tcPr>
            <w:tcW w:w="432" w:type="pct"/>
          </w:tcPr>
          <w:p w14:paraId="7A5222BB" w14:textId="2E5F1BBC"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0A23BB87" w14:textId="4ED0D56C"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освіти                                                  </w:t>
            </w:r>
          </w:p>
        </w:tc>
        <w:tc>
          <w:tcPr>
            <w:tcW w:w="979" w:type="pct"/>
          </w:tcPr>
          <w:p w14:paraId="0AC4ED5E" w14:textId="06DA1154"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Встановлено 5 систем протипожежного захисту та блискав</w:t>
            </w:r>
            <w:r w:rsidR="00A24937" w:rsidRPr="004E4206">
              <w:rPr>
                <w:rFonts w:eastAsia="Times New Roman" w:cs="Times New Roman"/>
                <w:sz w:val="20"/>
                <w:szCs w:val="20"/>
                <w:lang w:val="uk-UA"/>
              </w:rPr>
              <w:t>козахисту</w:t>
            </w:r>
            <w:r w:rsidRPr="004E4206">
              <w:rPr>
                <w:rFonts w:eastAsia="Times New Roman" w:cs="Times New Roman"/>
                <w:sz w:val="20"/>
                <w:szCs w:val="20"/>
                <w:lang w:val="uk-UA"/>
              </w:rPr>
              <w:t xml:space="preserve"> на 3500 учасникам освітнього процесу</w:t>
            </w:r>
          </w:p>
        </w:tc>
      </w:tr>
      <w:tr w:rsidR="0016738C" w:rsidRPr="00C96897" w14:paraId="3924C581" w14:textId="3FD2D969" w:rsidTr="00C96897">
        <w:trPr>
          <w:trHeight w:val="945"/>
        </w:trPr>
        <w:tc>
          <w:tcPr>
            <w:tcW w:w="383" w:type="pct"/>
            <w:hideMark/>
          </w:tcPr>
          <w:p w14:paraId="17CAF12B" w14:textId="1EEAD7D8"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65.</w:t>
            </w:r>
          </w:p>
        </w:tc>
        <w:tc>
          <w:tcPr>
            <w:tcW w:w="860" w:type="pct"/>
            <w:hideMark/>
          </w:tcPr>
          <w:p w14:paraId="5F92CEA5"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1E0E697C"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2.5.2. Забезпечити сучасну систему освіти та розвиток молоді</w:t>
            </w:r>
          </w:p>
        </w:tc>
        <w:tc>
          <w:tcPr>
            <w:tcW w:w="792" w:type="pct"/>
            <w:hideMark/>
          </w:tcPr>
          <w:p w14:paraId="29F16FD9" w14:textId="2FE3EB6B"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харчоблоків у Гімназіях №№ 3,</w:t>
            </w:r>
            <w:r w:rsidR="00487B50">
              <w:rPr>
                <w:rFonts w:eastAsia="Times New Roman" w:cs="Times New Roman"/>
                <w:sz w:val="20"/>
                <w:szCs w:val="20"/>
                <w:lang w:val="uk-UA"/>
              </w:rPr>
              <w:t xml:space="preserve"> </w:t>
            </w:r>
            <w:r w:rsidRPr="004E4206">
              <w:rPr>
                <w:rFonts w:eastAsia="Times New Roman" w:cs="Times New Roman"/>
                <w:sz w:val="20"/>
                <w:szCs w:val="20"/>
              </w:rPr>
              <w:t>4,</w:t>
            </w:r>
            <w:r w:rsidR="00487B50">
              <w:rPr>
                <w:rFonts w:eastAsia="Times New Roman" w:cs="Times New Roman"/>
                <w:sz w:val="20"/>
                <w:szCs w:val="20"/>
                <w:lang w:val="uk-UA"/>
              </w:rPr>
              <w:t xml:space="preserve"> </w:t>
            </w:r>
            <w:r w:rsidRPr="004E4206">
              <w:rPr>
                <w:rFonts w:eastAsia="Times New Roman" w:cs="Times New Roman"/>
                <w:sz w:val="20"/>
                <w:szCs w:val="20"/>
              </w:rPr>
              <w:t>5,</w:t>
            </w:r>
            <w:r w:rsidR="00487B50">
              <w:rPr>
                <w:rFonts w:eastAsia="Times New Roman" w:cs="Times New Roman"/>
                <w:sz w:val="20"/>
                <w:szCs w:val="20"/>
                <w:lang w:val="uk-UA"/>
              </w:rPr>
              <w:t xml:space="preserve"> </w:t>
            </w:r>
            <w:r w:rsidRPr="004E4206">
              <w:rPr>
                <w:rFonts w:eastAsia="Times New Roman" w:cs="Times New Roman"/>
                <w:sz w:val="20"/>
                <w:szCs w:val="20"/>
              </w:rPr>
              <w:t>6</w:t>
            </w:r>
            <w:r w:rsidR="008B4D6B">
              <w:rPr>
                <w:rFonts w:eastAsia="Times New Roman" w:cs="Times New Roman"/>
                <w:sz w:val="20"/>
                <w:szCs w:val="20"/>
                <w:lang w:val="uk-UA"/>
              </w:rPr>
              <w:t xml:space="preserve"> та</w:t>
            </w:r>
            <w:r w:rsidRPr="004E4206">
              <w:rPr>
                <w:rFonts w:eastAsia="Times New Roman" w:cs="Times New Roman"/>
                <w:sz w:val="20"/>
                <w:szCs w:val="20"/>
              </w:rPr>
              <w:t xml:space="preserve"> Ліце</w:t>
            </w:r>
            <w:r w:rsidR="00E37C59">
              <w:rPr>
                <w:rFonts w:eastAsia="Times New Roman" w:cs="Times New Roman"/>
                <w:sz w:val="20"/>
                <w:szCs w:val="20"/>
                <w:lang w:val="uk-UA"/>
              </w:rPr>
              <w:t>ї</w:t>
            </w:r>
            <w:r w:rsidRPr="004E4206">
              <w:rPr>
                <w:rFonts w:eastAsia="Times New Roman" w:cs="Times New Roman"/>
                <w:sz w:val="20"/>
                <w:szCs w:val="20"/>
              </w:rPr>
              <w:t xml:space="preserve"> «Лідер» </w:t>
            </w:r>
          </w:p>
        </w:tc>
        <w:tc>
          <w:tcPr>
            <w:tcW w:w="432" w:type="pct"/>
          </w:tcPr>
          <w:p w14:paraId="19D04359" w14:textId="11B7BEBC"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2E5C9B58" w14:textId="3C9863A1"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освіти                                                  </w:t>
            </w:r>
          </w:p>
        </w:tc>
        <w:tc>
          <w:tcPr>
            <w:tcW w:w="979" w:type="pct"/>
          </w:tcPr>
          <w:p w14:paraId="16EB6CB3" w14:textId="642184E4"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5 модернізованих харчоблоків  для 2000 учнів</w:t>
            </w:r>
          </w:p>
        </w:tc>
      </w:tr>
      <w:tr w:rsidR="0016738C" w:rsidRPr="00C96897" w14:paraId="4C672FFD" w14:textId="60B5D83B" w:rsidTr="00C96897">
        <w:trPr>
          <w:trHeight w:val="945"/>
        </w:trPr>
        <w:tc>
          <w:tcPr>
            <w:tcW w:w="383" w:type="pct"/>
            <w:hideMark/>
          </w:tcPr>
          <w:p w14:paraId="52B9B789" w14:textId="3CFA3D27"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66.</w:t>
            </w:r>
          </w:p>
        </w:tc>
        <w:tc>
          <w:tcPr>
            <w:tcW w:w="860" w:type="pct"/>
            <w:hideMark/>
          </w:tcPr>
          <w:p w14:paraId="39C2DC29"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0384DF20"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2.5.2. Забезпечити сучасну систему освіти та розвиток молоді</w:t>
            </w:r>
          </w:p>
        </w:tc>
        <w:tc>
          <w:tcPr>
            <w:tcW w:w="792" w:type="pct"/>
            <w:hideMark/>
          </w:tcPr>
          <w:p w14:paraId="1B707404" w14:textId="39F3C586"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Облаштування захисної споруди цивільного захисту Гімназії № 5</w:t>
            </w:r>
          </w:p>
        </w:tc>
        <w:tc>
          <w:tcPr>
            <w:tcW w:w="432" w:type="pct"/>
          </w:tcPr>
          <w:p w14:paraId="531B2092" w14:textId="511CF80E"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441F896E" w14:textId="3D32F7B2"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освіти                                                  </w:t>
            </w:r>
          </w:p>
        </w:tc>
        <w:tc>
          <w:tcPr>
            <w:tcW w:w="979" w:type="pct"/>
          </w:tcPr>
          <w:p w14:paraId="3B353B08" w14:textId="4F4D9319"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 xml:space="preserve">1 найпростіше укриття для учасників освітнього процесу </w:t>
            </w:r>
            <w:r w:rsidR="00A57000">
              <w:rPr>
                <w:rFonts w:eastAsia="Times New Roman" w:cs="Times New Roman"/>
                <w:sz w:val="20"/>
                <w:szCs w:val="20"/>
                <w:lang w:val="uk-UA"/>
              </w:rPr>
              <w:t>місткістю</w:t>
            </w:r>
            <w:r w:rsidRPr="004E4206">
              <w:rPr>
                <w:rFonts w:eastAsia="Times New Roman" w:cs="Times New Roman"/>
                <w:sz w:val="20"/>
                <w:szCs w:val="20"/>
                <w:lang w:val="uk-UA"/>
              </w:rPr>
              <w:t xml:space="preserve"> до 500 осіб у дві зміни</w:t>
            </w:r>
          </w:p>
        </w:tc>
      </w:tr>
      <w:tr w:rsidR="0016738C" w:rsidRPr="00C96897" w14:paraId="7501F858" w14:textId="04267575" w:rsidTr="00C96897">
        <w:trPr>
          <w:trHeight w:val="945"/>
        </w:trPr>
        <w:tc>
          <w:tcPr>
            <w:tcW w:w="383" w:type="pct"/>
            <w:hideMark/>
          </w:tcPr>
          <w:p w14:paraId="2DA8D28E" w14:textId="59DDAC5D"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67.</w:t>
            </w:r>
          </w:p>
        </w:tc>
        <w:tc>
          <w:tcPr>
            <w:tcW w:w="860" w:type="pct"/>
            <w:hideMark/>
          </w:tcPr>
          <w:p w14:paraId="40A25CAA"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2FC9BFBF"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2.5.2. Забезпечити сучасну систему освіти та розвиток молоді</w:t>
            </w:r>
          </w:p>
        </w:tc>
        <w:tc>
          <w:tcPr>
            <w:tcW w:w="792" w:type="pct"/>
            <w:hideMark/>
          </w:tcPr>
          <w:p w14:paraId="36593A85" w14:textId="08248FCF"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rPr>
              <w:t>Модернізація закладів освіти (нове будівництво/</w:t>
            </w:r>
          </w:p>
          <w:p w14:paraId="3BFE06D4" w14:textId="1B58BD0C"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rPr>
              <w:t>реконструкція/</w:t>
            </w:r>
          </w:p>
          <w:p w14:paraId="69CDE1FE" w14:textId="2A7440A6"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відновлення)</w:t>
            </w:r>
            <w:r w:rsidR="00785487">
              <w:rPr>
                <w:rFonts w:eastAsia="Times New Roman" w:cs="Times New Roman"/>
                <w:sz w:val="20"/>
                <w:szCs w:val="20"/>
                <w:lang w:val="uk-UA"/>
              </w:rPr>
              <w:t xml:space="preserve"> -</w:t>
            </w:r>
            <w:r w:rsidRPr="004E4206">
              <w:rPr>
                <w:rFonts w:eastAsia="Times New Roman" w:cs="Times New Roman"/>
                <w:sz w:val="20"/>
                <w:szCs w:val="20"/>
              </w:rPr>
              <w:t xml:space="preserve"> Ліцей №1</w:t>
            </w:r>
          </w:p>
        </w:tc>
        <w:tc>
          <w:tcPr>
            <w:tcW w:w="432" w:type="pct"/>
          </w:tcPr>
          <w:p w14:paraId="45965870" w14:textId="5F650F0B"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1A63C4C9" w14:textId="67554A31"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освіти                                                  </w:t>
            </w:r>
          </w:p>
        </w:tc>
        <w:tc>
          <w:tcPr>
            <w:tcW w:w="979" w:type="pct"/>
          </w:tcPr>
          <w:p w14:paraId="5274AAEC" w14:textId="1F5314D8"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Відбудова (реконструкція) ліцею 1 що забезпечуватиме профільну освіту для учнів 9-12 класів з потужністю на 600 осіб</w:t>
            </w:r>
          </w:p>
        </w:tc>
      </w:tr>
      <w:tr w:rsidR="0016738C" w:rsidRPr="00C96897" w14:paraId="28CA1B95" w14:textId="60CDFA05" w:rsidTr="00C96897">
        <w:trPr>
          <w:trHeight w:val="945"/>
        </w:trPr>
        <w:tc>
          <w:tcPr>
            <w:tcW w:w="383" w:type="pct"/>
            <w:hideMark/>
          </w:tcPr>
          <w:p w14:paraId="67A13776" w14:textId="797B9442"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68.</w:t>
            </w:r>
          </w:p>
        </w:tc>
        <w:tc>
          <w:tcPr>
            <w:tcW w:w="860" w:type="pct"/>
            <w:hideMark/>
          </w:tcPr>
          <w:p w14:paraId="2ED99A09"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6CF721E2"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2.5.2. Забезпечити сучасну систему освіти та розвиток молоді</w:t>
            </w:r>
          </w:p>
        </w:tc>
        <w:tc>
          <w:tcPr>
            <w:tcW w:w="792" w:type="pct"/>
            <w:hideMark/>
          </w:tcPr>
          <w:p w14:paraId="5FDBDA67" w14:textId="38F162AD"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Нова українська школа (НУШ)</w:t>
            </w:r>
          </w:p>
        </w:tc>
        <w:tc>
          <w:tcPr>
            <w:tcW w:w="432" w:type="pct"/>
          </w:tcPr>
          <w:p w14:paraId="222DFEA9" w14:textId="42FF10A8"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105692A3" w14:textId="4E0C3488"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освіти                                                  </w:t>
            </w:r>
          </w:p>
        </w:tc>
        <w:tc>
          <w:tcPr>
            <w:tcW w:w="979" w:type="pct"/>
          </w:tcPr>
          <w:p w14:paraId="58FD8D4C" w14:textId="14B165B6"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 xml:space="preserve">Створення </w:t>
            </w:r>
            <w:r w:rsidRPr="004E4206">
              <w:rPr>
                <w:rFonts w:eastAsia="Times New Roman" w:cs="Times New Roman"/>
                <w:sz w:val="20"/>
                <w:szCs w:val="20"/>
                <w:lang w:val="en-US"/>
              </w:rPr>
              <w:t>STEM</w:t>
            </w:r>
            <w:r w:rsidRPr="004E4206">
              <w:rPr>
                <w:rFonts w:eastAsia="Times New Roman" w:cs="Times New Roman"/>
                <w:sz w:val="20"/>
                <w:szCs w:val="20"/>
              </w:rPr>
              <w:t xml:space="preserve"> </w:t>
            </w:r>
            <w:r w:rsidRPr="004E4206">
              <w:rPr>
                <w:rFonts w:eastAsia="Times New Roman" w:cs="Times New Roman"/>
                <w:sz w:val="20"/>
                <w:szCs w:val="20"/>
                <w:lang w:val="uk-UA"/>
              </w:rPr>
              <w:t>кабінетів (лабораторій) природничого циклу у шести гімназіях міста розрахована на 2500 учнів</w:t>
            </w:r>
          </w:p>
        </w:tc>
      </w:tr>
      <w:tr w:rsidR="0016738C" w:rsidRPr="00C96897" w14:paraId="2B5FBF9A" w14:textId="122283A4" w:rsidTr="00C96897">
        <w:trPr>
          <w:trHeight w:val="572"/>
        </w:trPr>
        <w:tc>
          <w:tcPr>
            <w:tcW w:w="383" w:type="pct"/>
            <w:hideMark/>
          </w:tcPr>
          <w:p w14:paraId="6C90F326" w14:textId="61F2452E"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69.</w:t>
            </w:r>
          </w:p>
        </w:tc>
        <w:tc>
          <w:tcPr>
            <w:tcW w:w="860" w:type="pct"/>
            <w:hideMark/>
          </w:tcPr>
          <w:p w14:paraId="0FCCF8B6"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456E13FE"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2.5.2. Забезпечити сучасну систему освіти та розвиток молоді</w:t>
            </w:r>
          </w:p>
        </w:tc>
        <w:tc>
          <w:tcPr>
            <w:tcW w:w="792" w:type="pct"/>
            <w:hideMark/>
          </w:tcPr>
          <w:p w14:paraId="2B01C1C1" w14:textId="18669740"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«Освіта, спорт та молодіжна політика міста Білгорода-Дністровського на 2025-2027 роки».</w:t>
            </w:r>
          </w:p>
        </w:tc>
        <w:tc>
          <w:tcPr>
            <w:tcW w:w="432" w:type="pct"/>
          </w:tcPr>
          <w:p w14:paraId="6C845627" w14:textId="659CFE44"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7D72D1B7" w14:textId="4548337A"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освіти                                                  </w:t>
            </w:r>
          </w:p>
        </w:tc>
        <w:tc>
          <w:tcPr>
            <w:tcW w:w="979" w:type="pct"/>
          </w:tcPr>
          <w:p w14:paraId="51DF7FD2" w14:textId="77777777"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Підтримка фізичної культури та популяризація спорту серед різних вікових категорій населення міста</w:t>
            </w:r>
          </w:p>
          <w:p w14:paraId="086C085E" w14:textId="77777777"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Розвиток молодіжної політики</w:t>
            </w:r>
          </w:p>
          <w:p w14:paraId="5120D4B0" w14:textId="35D33828"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Підтримка та розвиток українознавчого компоненту у закладах освіти міста</w:t>
            </w:r>
          </w:p>
        </w:tc>
      </w:tr>
      <w:tr w:rsidR="0016738C" w:rsidRPr="00C96897" w14:paraId="39FA5079" w14:textId="738C40EC" w:rsidTr="00C96897">
        <w:trPr>
          <w:trHeight w:val="714"/>
        </w:trPr>
        <w:tc>
          <w:tcPr>
            <w:tcW w:w="383" w:type="pct"/>
            <w:hideMark/>
          </w:tcPr>
          <w:p w14:paraId="13463BBC" w14:textId="230393D9"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70.</w:t>
            </w:r>
          </w:p>
        </w:tc>
        <w:tc>
          <w:tcPr>
            <w:tcW w:w="860" w:type="pct"/>
            <w:hideMark/>
          </w:tcPr>
          <w:p w14:paraId="086E4509" w14:textId="2BF6A350"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2.5</w:t>
            </w:r>
            <w:r w:rsidR="00710F0C" w:rsidRPr="004E4206">
              <w:rPr>
                <w:rFonts w:eastAsia="Times New Roman" w:cs="Times New Roman"/>
                <w:sz w:val="20"/>
                <w:szCs w:val="20"/>
                <w:lang w:val="uk-UA"/>
              </w:rPr>
              <w:t>.</w:t>
            </w:r>
            <w:r w:rsidRPr="004E4206">
              <w:rPr>
                <w:rFonts w:eastAsia="Times New Roman" w:cs="Times New Roman"/>
                <w:sz w:val="20"/>
                <w:szCs w:val="20"/>
                <w:lang w:val="uk-UA"/>
              </w:rPr>
              <w:t xml:space="preserve"> </w:t>
            </w:r>
            <w:r w:rsidR="00710F0C" w:rsidRPr="004E4206">
              <w:rPr>
                <w:rFonts w:cs="Times New Roman"/>
                <w:sz w:val="20"/>
                <w:szCs w:val="20"/>
                <w:lang w:val="uk-UA"/>
              </w:rPr>
              <w:t>Створення безпечного, доступного та енергоефективного середовища життєдіяльності через модернізацію та забезпечення якісного освітнього простору, соціального захисту, охорони здоров’я, житлового фонду громади, цивільного захисту та мобілізаційної підготовки</w:t>
            </w:r>
          </w:p>
        </w:tc>
        <w:tc>
          <w:tcPr>
            <w:tcW w:w="860" w:type="pct"/>
            <w:hideMark/>
          </w:tcPr>
          <w:p w14:paraId="095B246B"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2.5.3. Забезпечити ефективну систему соціального захисту населення та впровадження ветерано-орієнтованої політики</w:t>
            </w:r>
          </w:p>
        </w:tc>
        <w:tc>
          <w:tcPr>
            <w:tcW w:w="792" w:type="pct"/>
            <w:hideMark/>
          </w:tcPr>
          <w:p w14:paraId="0890CE8D" w14:textId="02C9E6DE"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програма </w:t>
            </w:r>
            <w:r w:rsidRPr="004E4206">
              <w:rPr>
                <w:rFonts w:eastAsia="Times New Roman" w:cs="Times New Roman"/>
                <w:sz w:val="20"/>
                <w:szCs w:val="20"/>
                <w:lang w:val="uk-UA"/>
              </w:rPr>
              <w:t>«</w:t>
            </w:r>
            <w:r w:rsidRPr="004E4206">
              <w:rPr>
                <w:rFonts w:eastAsia="Times New Roman" w:cs="Times New Roman"/>
                <w:sz w:val="20"/>
                <w:szCs w:val="20"/>
              </w:rPr>
              <w:t>Забезпечення прав дитини на 2024-2026 роки</w:t>
            </w:r>
            <w:r w:rsidRPr="004E4206">
              <w:rPr>
                <w:rFonts w:eastAsia="Times New Roman" w:cs="Times New Roman"/>
                <w:sz w:val="20"/>
                <w:szCs w:val="20"/>
                <w:lang w:val="uk-UA"/>
              </w:rPr>
              <w:t>»</w:t>
            </w:r>
          </w:p>
        </w:tc>
        <w:tc>
          <w:tcPr>
            <w:tcW w:w="432" w:type="pct"/>
          </w:tcPr>
          <w:p w14:paraId="4A6C9A18" w14:textId="1CD6087B"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2026</w:t>
            </w:r>
          </w:p>
        </w:tc>
        <w:tc>
          <w:tcPr>
            <w:tcW w:w="694" w:type="pct"/>
            <w:hideMark/>
          </w:tcPr>
          <w:p w14:paraId="3650BB1C" w14:textId="7DEBA2A3"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ветеранської, соціальної політики та охорони здоров`я </w:t>
            </w:r>
          </w:p>
        </w:tc>
        <w:tc>
          <w:tcPr>
            <w:tcW w:w="979" w:type="pct"/>
          </w:tcPr>
          <w:p w14:paraId="54866D2C" w14:textId="77777777"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Кількість дитячих будинків сімейного типу, прийомних сімей - 80 од. </w:t>
            </w:r>
          </w:p>
          <w:p w14:paraId="66A38788" w14:textId="6A4E1B73"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Кількість підготовлених прийомних батьків, - 12 осіб</w:t>
            </w:r>
          </w:p>
        </w:tc>
      </w:tr>
      <w:tr w:rsidR="0016738C" w:rsidRPr="00C96897" w14:paraId="7CD4E257" w14:textId="2A935888" w:rsidTr="00C96897">
        <w:trPr>
          <w:trHeight w:val="1575"/>
        </w:trPr>
        <w:tc>
          <w:tcPr>
            <w:tcW w:w="383" w:type="pct"/>
            <w:hideMark/>
          </w:tcPr>
          <w:p w14:paraId="52EE0580" w14:textId="018FAFD4"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71.</w:t>
            </w:r>
          </w:p>
        </w:tc>
        <w:tc>
          <w:tcPr>
            <w:tcW w:w="860" w:type="pct"/>
            <w:hideMark/>
          </w:tcPr>
          <w:p w14:paraId="1055EDA6"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4B8AAD3B"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2.5.3. Забезпечити ефективну систему соціального захисту населення та впровадження ветерано-орієнтованої політики</w:t>
            </w:r>
          </w:p>
        </w:tc>
        <w:tc>
          <w:tcPr>
            <w:tcW w:w="792" w:type="pct"/>
            <w:hideMark/>
          </w:tcPr>
          <w:p w14:paraId="2224858E" w14:textId="4F2C597A"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«Забезпечення реалізації державної політики щодо соціального захисту сімей з дітьми, які потребують особливої соціальної уваги та підтримки в місті Білгороді-Дністровському на 2024-2026 роки»</w:t>
            </w:r>
          </w:p>
        </w:tc>
        <w:tc>
          <w:tcPr>
            <w:tcW w:w="432" w:type="pct"/>
          </w:tcPr>
          <w:p w14:paraId="64B3AB79" w14:textId="4554C4CB"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2026</w:t>
            </w:r>
          </w:p>
        </w:tc>
        <w:tc>
          <w:tcPr>
            <w:tcW w:w="694" w:type="pct"/>
            <w:hideMark/>
          </w:tcPr>
          <w:p w14:paraId="6E24593F" w14:textId="53CB46D1"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ветеранської, соціальної політики та охорони здоров`я </w:t>
            </w:r>
          </w:p>
        </w:tc>
        <w:tc>
          <w:tcPr>
            <w:tcW w:w="979" w:type="pct"/>
          </w:tcPr>
          <w:p w14:paraId="71B81100" w14:textId="79DA53EA"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Кількість заходів на оздоровлення - 3;       кількість придбаних путівок на оздоровлення дітей - 30 од.</w:t>
            </w:r>
          </w:p>
        </w:tc>
      </w:tr>
      <w:tr w:rsidR="0016738C" w:rsidRPr="00C96897" w14:paraId="31B96BD2" w14:textId="3D7124A9" w:rsidTr="00C96897">
        <w:trPr>
          <w:trHeight w:val="1260"/>
        </w:trPr>
        <w:tc>
          <w:tcPr>
            <w:tcW w:w="383" w:type="pct"/>
            <w:hideMark/>
          </w:tcPr>
          <w:p w14:paraId="0DFC1B58" w14:textId="73B8CB55"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72.</w:t>
            </w:r>
          </w:p>
        </w:tc>
        <w:tc>
          <w:tcPr>
            <w:tcW w:w="860" w:type="pct"/>
            <w:hideMark/>
          </w:tcPr>
          <w:p w14:paraId="1BB1BCA3"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0C9E7F80"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2.5.3. Забезпечити ефективну систему соціального захисту населення та впровадження ветерано-орієнтованої політики</w:t>
            </w:r>
          </w:p>
        </w:tc>
        <w:tc>
          <w:tcPr>
            <w:tcW w:w="792" w:type="pct"/>
            <w:hideMark/>
          </w:tcPr>
          <w:p w14:paraId="378E1383" w14:textId="65F1CF2A"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Міська Програма «Забезпечення надання інших передбачених законодавством пільг» на 2024–2026 роки</w:t>
            </w:r>
          </w:p>
        </w:tc>
        <w:tc>
          <w:tcPr>
            <w:tcW w:w="432" w:type="pct"/>
          </w:tcPr>
          <w:p w14:paraId="5B43A72B" w14:textId="134463A4"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2026</w:t>
            </w:r>
          </w:p>
        </w:tc>
        <w:tc>
          <w:tcPr>
            <w:tcW w:w="694" w:type="pct"/>
            <w:hideMark/>
          </w:tcPr>
          <w:p w14:paraId="608F6367" w14:textId="3868A6A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ветеранської, соціальної політики та охорони здоров`я </w:t>
            </w:r>
          </w:p>
        </w:tc>
        <w:tc>
          <w:tcPr>
            <w:tcW w:w="979" w:type="pct"/>
          </w:tcPr>
          <w:p w14:paraId="38984462" w14:textId="23E25F70"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lang w:val="uk-UA"/>
              </w:rPr>
              <w:t>Забезпечити 90</w:t>
            </w:r>
            <w:r w:rsidRPr="004E4206">
              <w:rPr>
                <w:rFonts w:eastAsia="Times New Roman" w:cs="Times New Roman"/>
                <w:sz w:val="20"/>
                <w:szCs w:val="20"/>
              </w:rPr>
              <w:t xml:space="preserve"> осіб, пільгови</w:t>
            </w:r>
            <w:r w:rsidRPr="004E4206">
              <w:rPr>
                <w:rFonts w:eastAsia="Times New Roman" w:cs="Times New Roman"/>
                <w:sz w:val="20"/>
                <w:szCs w:val="20"/>
                <w:lang w:val="uk-UA"/>
              </w:rPr>
              <w:t>м</w:t>
            </w:r>
            <w:r w:rsidRPr="004E4206">
              <w:rPr>
                <w:rFonts w:eastAsia="Times New Roman" w:cs="Times New Roman"/>
                <w:sz w:val="20"/>
                <w:szCs w:val="20"/>
              </w:rPr>
              <w:t xml:space="preserve"> проїзд</w:t>
            </w:r>
            <w:r w:rsidRPr="004E4206">
              <w:rPr>
                <w:rFonts w:eastAsia="Times New Roman" w:cs="Times New Roman"/>
                <w:sz w:val="20"/>
                <w:szCs w:val="20"/>
                <w:lang w:val="uk-UA"/>
              </w:rPr>
              <w:t>ом</w:t>
            </w:r>
            <w:r w:rsidRPr="004E4206">
              <w:rPr>
                <w:rFonts w:eastAsia="Times New Roman" w:cs="Times New Roman"/>
                <w:sz w:val="20"/>
                <w:szCs w:val="20"/>
              </w:rPr>
              <w:t xml:space="preserve"> один раз на рік залізничним, водним, повітряним або міжміським автомобільним транспортом </w:t>
            </w:r>
          </w:p>
        </w:tc>
      </w:tr>
      <w:tr w:rsidR="0016738C" w:rsidRPr="00C96897" w14:paraId="4A1F96E0" w14:textId="44842709" w:rsidTr="00C96897">
        <w:trPr>
          <w:trHeight w:val="572"/>
        </w:trPr>
        <w:tc>
          <w:tcPr>
            <w:tcW w:w="383" w:type="pct"/>
            <w:hideMark/>
          </w:tcPr>
          <w:p w14:paraId="316A2A89" w14:textId="00DD4853"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73.</w:t>
            </w:r>
          </w:p>
        </w:tc>
        <w:tc>
          <w:tcPr>
            <w:tcW w:w="860" w:type="pct"/>
            <w:hideMark/>
          </w:tcPr>
          <w:p w14:paraId="50EE9C0A"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6CE51667"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2.5.3. Забезпечити ефективну систему соціального захисту населення та впровадження ветерано-орієнтованої політики</w:t>
            </w:r>
          </w:p>
        </w:tc>
        <w:tc>
          <w:tcPr>
            <w:tcW w:w="792" w:type="pct"/>
            <w:hideMark/>
          </w:tcPr>
          <w:p w14:paraId="2B996767" w14:textId="4C92ED56"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«Соціальний захист» на 2024–2026 роки</w:t>
            </w:r>
          </w:p>
        </w:tc>
        <w:tc>
          <w:tcPr>
            <w:tcW w:w="432" w:type="pct"/>
          </w:tcPr>
          <w:p w14:paraId="00CE8880" w14:textId="416150D1"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2026</w:t>
            </w:r>
          </w:p>
        </w:tc>
        <w:tc>
          <w:tcPr>
            <w:tcW w:w="694" w:type="pct"/>
            <w:hideMark/>
          </w:tcPr>
          <w:p w14:paraId="3720A92B" w14:textId="21CE2FA2"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ветеранської, соціальної політики та охорони здоров`я </w:t>
            </w:r>
          </w:p>
        </w:tc>
        <w:tc>
          <w:tcPr>
            <w:tcW w:w="979" w:type="pct"/>
          </w:tcPr>
          <w:p w14:paraId="1CDA7065" w14:textId="328AB99E"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Надання допомоги малозабезпеченим верствам населення, які опинилися в складних життєвих обставинах - 1875 осіб</w:t>
            </w:r>
          </w:p>
        </w:tc>
      </w:tr>
      <w:tr w:rsidR="0016738C" w:rsidRPr="00C96897" w14:paraId="667612B2" w14:textId="03168A4B" w:rsidTr="00C96897">
        <w:trPr>
          <w:trHeight w:val="1575"/>
        </w:trPr>
        <w:tc>
          <w:tcPr>
            <w:tcW w:w="383" w:type="pct"/>
            <w:hideMark/>
          </w:tcPr>
          <w:p w14:paraId="38EBF2F5" w14:textId="6F86F1E1"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74.</w:t>
            </w:r>
          </w:p>
        </w:tc>
        <w:tc>
          <w:tcPr>
            <w:tcW w:w="860" w:type="pct"/>
            <w:hideMark/>
          </w:tcPr>
          <w:p w14:paraId="4ED463D7"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450709D8"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2.5.3. Забезпечити ефективну систему соціального захисту населення та впровадження ветерано-орієнтованої політики</w:t>
            </w:r>
          </w:p>
        </w:tc>
        <w:tc>
          <w:tcPr>
            <w:tcW w:w="792" w:type="pct"/>
            <w:hideMark/>
          </w:tcPr>
          <w:p w14:paraId="3A117C09" w14:textId="3208E713"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комплексна програма «Запобігання та протидія домашньому насильству і насильству за ознакою статі, забезпечення гендерної рівності, протидія торгівлі людьми в місті Білгороді-Дністровському на період до 2027 року»</w:t>
            </w:r>
          </w:p>
        </w:tc>
        <w:tc>
          <w:tcPr>
            <w:tcW w:w="432" w:type="pct"/>
          </w:tcPr>
          <w:p w14:paraId="473C1C4B" w14:textId="242944BF"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4BD03392" w14:textId="7E0620F4"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ветеранської, соціальної політики та охорони здоров`я </w:t>
            </w:r>
          </w:p>
        </w:tc>
        <w:tc>
          <w:tcPr>
            <w:tcW w:w="979" w:type="pct"/>
          </w:tcPr>
          <w:p w14:paraId="12C40A2F" w14:textId="19055828"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lang w:val="uk-UA"/>
              </w:rPr>
              <w:t>12 пр</w:t>
            </w:r>
            <w:r w:rsidRPr="004E4206">
              <w:rPr>
                <w:rFonts w:eastAsia="Times New Roman" w:cs="Times New Roman"/>
                <w:sz w:val="20"/>
                <w:szCs w:val="20"/>
              </w:rPr>
              <w:t>оведених засідань міської координаційної ради з питань сім'ї, гендерної рівності, запобігання та протидії домашньому насильству і торгівлі людьми</w:t>
            </w:r>
            <w:r w:rsidRPr="004E4206">
              <w:rPr>
                <w:rFonts w:eastAsia="Times New Roman" w:cs="Times New Roman"/>
                <w:sz w:val="20"/>
                <w:szCs w:val="20"/>
                <w:lang w:val="uk-UA"/>
              </w:rPr>
              <w:t xml:space="preserve">. 33 </w:t>
            </w:r>
            <w:r w:rsidRPr="004E4206">
              <w:rPr>
                <w:rFonts w:eastAsia="Times New Roman" w:cs="Times New Roman"/>
                <w:sz w:val="20"/>
                <w:szCs w:val="20"/>
              </w:rPr>
              <w:t xml:space="preserve"> інформаційн</w:t>
            </w:r>
            <w:r w:rsidRPr="004E4206">
              <w:rPr>
                <w:rFonts w:eastAsia="Times New Roman" w:cs="Times New Roman"/>
                <w:sz w:val="20"/>
                <w:szCs w:val="20"/>
                <w:lang w:val="uk-UA"/>
              </w:rPr>
              <w:t>і</w:t>
            </w:r>
            <w:r w:rsidRPr="004E4206">
              <w:rPr>
                <w:rFonts w:eastAsia="Times New Roman" w:cs="Times New Roman"/>
                <w:sz w:val="20"/>
                <w:szCs w:val="20"/>
              </w:rPr>
              <w:t xml:space="preserve"> кампані</w:t>
            </w:r>
            <w:r w:rsidRPr="004E4206">
              <w:rPr>
                <w:rFonts w:eastAsia="Times New Roman" w:cs="Times New Roman"/>
                <w:sz w:val="20"/>
                <w:szCs w:val="20"/>
                <w:lang w:val="uk-UA"/>
              </w:rPr>
              <w:t>ї</w:t>
            </w:r>
            <w:r w:rsidRPr="004E4206">
              <w:rPr>
                <w:rFonts w:eastAsia="Times New Roman" w:cs="Times New Roman"/>
                <w:sz w:val="20"/>
                <w:szCs w:val="20"/>
              </w:rPr>
              <w:t xml:space="preserve"> щодо запобігання домашньому насильству</w:t>
            </w:r>
          </w:p>
        </w:tc>
      </w:tr>
      <w:tr w:rsidR="0016738C" w:rsidRPr="00C96897" w14:paraId="7B872E06" w14:textId="05C763A1" w:rsidTr="00C96897">
        <w:trPr>
          <w:trHeight w:val="572"/>
        </w:trPr>
        <w:tc>
          <w:tcPr>
            <w:tcW w:w="383" w:type="pct"/>
            <w:hideMark/>
          </w:tcPr>
          <w:p w14:paraId="5AB817EB" w14:textId="672006BB"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75.</w:t>
            </w:r>
          </w:p>
        </w:tc>
        <w:tc>
          <w:tcPr>
            <w:tcW w:w="860" w:type="pct"/>
            <w:hideMark/>
          </w:tcPr>
          <w:p w14:paraId="637A89BB"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6F02B255"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2.5.3. Забезпечити ефективну систему соціального захисту населення та впровадження ветерано-орієнтованої політики</w:t>
            </w:r>
          </w:p>
        </w:tc>
        <w:tc>
          <w:tcPr>
            <w:tcW w:w="792" w:type="pct"/>
            <w:hideMark/>
          </w:tcPr>
          <w:p w14:paraId="55805A31" w14:textId="0E231101"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Програма </w:t>
            </w:r>
            <w:r w:rsidRPr="004E4206">
              <w:rPr>
                <w:rFonts w:eastAsia="Times New Roman" w:cs="Times New Roman"/>
                <w:sz w:val="20"/>
                <w:szCs w:val="20"/>
                <w:lang w:val="uk-UA"/>
              </w:rPr>
              <w:t>«</w:t>
            </w:r>
            <w:r w:rsidRPr="004E4206">
              <w:rPr>
                <w:rFonts w:eastAsia="Times New Roman" w:cs="Times New Roman"/>
                <w:sz w:val="20"/>
                <w:szCs w:val="20"/>
              </w:rPr>
              <w:t>Виконання судових рішень та виконавчих документів Департаментом соціальної, сімейної політики та охорони здоров’я Білгород-Дністровської міської ради” на 2024-2026 роки</w:t>
            </w:r>
            <w:r w:rsidRPr="004E4206">
              <w:rPr>
                <w:rFonts w:eastAsia="Times New Roman" w:cs="Times New Roman"/>
                <w:sz w:val="20"/>
                <w:szCs w:val="20"/>
                <w:lang w:val="uk-UA"/>
              </w:rPr>
              <w:t>»</w:t>
            </w:r>
          </w:p>
        </w:tc>
        <w:tc>
          <w:tcPr>
            <w:tcW w:w="432" w:type="pct"/>
          </w:tcPr>
          <w:p w14:paraId="3919E490" w14:textId="5E3F07C3"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3810F89F" w14:textId="4C2B3F4E"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ветеранської, соціальної політики та охорони здоров`я </w:t>
            </w:r>
          </w:p>
        </w:tc>
        <w:tc>
          <w:tcPr>
            <w:tcW w:w="979" w:type="pct"/>
          </w:tcPr>
          <w:p w14:paraId="4D45C498" w14:textId="3ABC7BA2"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Виконання  4 рішень суду та виконавчих документів як судових інстанцій, що входять до складу судової системи України</w:t>
            </w:r>
          </w:p>
        </w:tc>
      </w:tr>
      <w:tr w:rsidR="0016738C" w:rsidRPr="00C96897" w14:paraId="187583EF" w14:textId="0893E266" w:rsidTr="00C96897">
        <w:trPr>
          <w:trHeight w:val="572"/>
        </w:trPr>
        <w:tc>
          <w:tcPr>
            <w:tcW w:w="383" w:type="pct"/>
            <w:hideMark/>
          </w:tcPr>
          <w:p w14:paraId="0BFD86A8" w14:textId="24286EA4"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76.</w:t>
            </w:r>
          </w:p>
        </w:tc>
        <w:tc>
          <w:tcPr>
            <w:tcW w:w="860" w:type="pct"/>
            <w:hideMark/>
          </w:tcPr>
          <w:p w14:paraId="182392DB"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27C59B66"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2.5.3. Забезпечити ефективну систему соціального захисту населення та впровадження ветерано-орієнтованої політики</w:t>
            </w:r>
          </w:p>
        </w:tc>
        <w:tc>
          <w:tcPr>
            <w:tcW w:w="792" w:type="pct"/>
            <w:hideMark/>
          </w:tcPr>
          <w:p w14:paraId="62E7689A" w14:textId="4C2B523B"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Міська комплексна Програма підтримки учасників бойових дій, ветеранів війни, Захисників і Захисниць України та членів сімей загиблих Захисників і Захисниць України – мешканців Білгород-Дністровської територіальної громади на 2024-2026 роки</w:t>
            </w:r>
          </w:p>
        </w:tc>
        <w:tc>
          <w:tcPr>
            <w:tcW w:w="432" w:type="pct"/>
          </w:tcPr>
          <w:p w14:paraId="20AAAE30" w14:textId="33199C68"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62A4BFE6" w14:textId="3228672F"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ветеранської, соціальної політики та охорони здоров`я </w:t>
            </w:r>
          </w:p>
        </w:tc>
        <w:tc>
          <w:tcPr>
            <w:tcW w:w="979" w:type="pct"/>
          </w:tcPr>
          <w:p w14:paraId="2C611B1A" w14:textId="3BE0F563"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Забезпечення та матеріальна підтримка до 650 осіб щорічно</w:t>
            </w:r>
          </w:p>
        </w:tc>
      </w:tr>
      <w:tr w:rsidR="0016738C" w:rsidRPr="00C96897" w14:paraId="5E94C685" w14:textId="24598931" w:rsidTr="00C96897">
        <w:trPr>
          <w:trHeight w:val="1260"/>
        </w:trPr>
        <w:tc>
          <w:tcPr>
            <w:tcW w:w="383" w:type="pct"/>
            <w:hideMark/>
          </w:tcPr>
          <w:p w14:paraId="6F531BE6" w14:textId="53A9FF1F"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77.</w:t>
            </w:r>
          </w:p>
        </w:tc>
        <w:tc>
          <w:tcPr>
            <w:tcW w:w="860" w:type="pct"/>
            <w:hideMark/>
          </w:tcPr>
          <w:p w14:paraId="6262299C"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6AE3249B"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2.5.3. Забезпечити ефективну систему соціального захисту населення та впровадження ветерано-орієнтованої політики</w:t>
            </w:r>
          </w:p>
        </w:tc>
        <w:tc>
          <w:tcPr>
            <w:tcW w:w="792" w:type="pct"/>
            <w:hideMark/>
          </w:tcPr>
          <w:p w14:paraId="27002D78" w14:textId="204ACF6F"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Реконструкція житлового будинку з приміщеннями для розміщення внутрішньо переміщених осіб по вул. Михайлівська,54/1 у місті Білгород-Дністровський Одеської області</w:t>
            </w:r>
          </w:p>
        </w:tc>
        <w:tc>
          <w:tcPr>
            <w:tcW w:w="432" w:type="pct"/>
          </w:tcPr>
          <w:p w14:paraId="6312EE24" w14:textId="78921014"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4CDD2272" w14:textId="4EE9313E"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КП «Білгород-Дністровське міське управління капітального будівництва» </w:t>
            </w:r>
          </w:p>
        </w:tc>
        <w:tc>
          <w:tcPr>
            <w:tcW w:w="979" w:type="pct"/>
          </w:tcPr>
          <w:p w14:paraId="19F0E0FD" w14:textId="3B04AF12"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Р</w:t>
            </w:r>
            <w:r w:rsidRPr="004E4206">
              <w:rPr>
                <w:rFonts w:eastAsia="Times New Roman" w:cs="Times New Roman"/>
                <w:sz w:val="20"/>
                <w:szCs w:val="20"/>
              </w:rPr>
              <w:t>еконструкція приміщення</w:t>
            </w:r>
            <w:r w:rsidRPr="004E4206">
              <w:rPr>
                <w:rFonts w:eastAsia="Times New Roman" w:cs="Times New Roman"/>
                <w:sz w:val="20"/>
                <w:szCs w:val="20"/>
                <w:lang w:val="uk-UA"/>
              </w:rPr>
              <w:t xml:space="preserve"> площею </w:t>
            </w:r>
            <w:r w:rsidRPr="004E4206">
              <w:rPr>
                <w:rFonts w:eastAsia="Times New Roman" w:cs="Times New Roman"/>
                <w:sz w:val="20"/>
                <w:szCs w:val="20"/>
              </w:rPr>
              <w:t>403,81 м²</w:t>
            </w:r>
          </w:p>
        </w:tc>
      </w:tr>
      <w:tr w:rsidR="0016738C" w:rsidRPr="00C96897" w14:paraId="179B86B4" w14:textId="48F408A0" w:rsidTr="00C96897">
        <w:trPr>
          <w:trHeight w:val="1575"/>
        </w:trPr>
        <w:tc>
          <w:tcPr>
            <w:tcW w:w="383" w:type="pct"/>
            <w:hideMark/>
          </w:tcPr>
          <w:p w14:paraId="0C90BB54" w14:textId="7D8BDF65"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78.</w:t>
            </w:r>
          </w:p>
        </w:tc>
        <w:tc>
          <w:tcPr>
            <w:tcW w:w="860" w:type="pct"/>
            <w:hideMark/>
          </w:tcPr>
          <w:p w14:paraId="276F4548"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72C1A4BC"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2.5.3. Забезпечити ефективну систему соціального захисту населення та впровадження ветерано-орієнтованої політики</w:t>
            </w:r>
          </w:p>
        </w:tc>
        <w:tc>
          <w:tcPr>
            <w:tcW w:w="792" w:type="pct"/>
            <w:hideMark/>
          </w:tcPr>
          <w:p w14:paraId="09D9A860" w14:textId="583458CC"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Реконструкція громадського будинку будівлі бібліотеки літ. «А» в громадський будинок з приміщеннями для розміщення внутрішньо переміщених осіб по вулиці Першотравнева,70-Г у місті Білгород-Дністровський Одеської області</w:t>
            </w:r>
          </w:p>
        </w:tc>
        <w:tc>
          <w:tcPr>
            <w:tcW w:w="432" w:type="pct"/>
          </w:tcPr>
          <w:p w14:paraId="7B74EE97" w14:textId="1D448463"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7E1D29E3" w14:textId="6846B404"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КП «Білгород-Дністровське міське управління капітального будівництва» </w:t>
            </w:r>
          </w:p>
        </w:tc>
        <w:tc>
          <w:tcPr>
            <w:tcW w:w="979" w:type="pct"/>
          </w:tcPr>
          <w:p w14:paraId="54FBBD3D" w14:textId="53C05906"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lang w:val="uk-UA"/>
              </w:rPr>
              <w:t>Р</w:t>
            </w:r>
            <w:r w:rsidRPr="004E4206">
              <w:rPr>
                <w:rFonts w:eastAsia="Times New Roman" w:cs="Times New Roman"/>
                <w:sz w:val="20"/>
                <w:szCs w:val="20"/>
              </w:rPr>
              <w:t>еконструкція приміщення</w:t>
            </w:r>
            <w:r w:rsidRPr="004E4206">
              <w:rPr>
                <w:rFonts w:eastAsia="Times New Roman" w:cs="Times New Roman"/>
                <w:sz w:val="20"/>
                <w:szCs w:val="20"/>
                <w:lang w:val="uk-UA"/>
              </w:rPr>
              <w:t xml:space="preserve"> площею </w:t>
            </w:r>
            <w:r w:rsidRPr="004E4206">
              <w:rPr>
                <w:rFonts w:eastAsia="Times New Roman" w:cs="Times New Roman"/>
                <w:sz w:val="20"/>
                <w:szCs w:val="20"/>
              </w:rPr>
              <w:t xml:space="preserve">605,11 м² </w:t>
            </w:r>
          </w:p>
        </w:tc>
      </w:tr>
      <w:tr w:rsidR="0016738C" w:rsidRPr="00C96897" w14:paraId="39F297E9" w14:textId="5897A234" w:rsidTr="00C96897">
        <w:trPr>
          <w:trHeight w:val="572"/>
        </w:trPr>
        <w:tc>
          <w:tcPr>
            <w:tcW w:w="383" w:type="pct"/>
            <w:hideMark/>
          </w:tcPr>
          <w:p w14:paraId="448B6296" w14:textId="5A782209"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79.</w:t>
            </w:r>
          </w:p>
        </w:tc>
        <w:tc>
          <w:tcPr>
            <w:tcW w:w="860" w:type="pct"/>
            <w:hideMark/>
          </w:tcPr>
          <w:p w14:paraId="3251DB00"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094B65EC"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2.5.3. Забезпечити ефективну систему соціального захисту населення та впровадження ветерано-орієнтованої політики</w:t>
            </w:r>
          </w:p>
        </w:tc>
        <w:tc>
          <w:tcPr>
            <w:tcW w:w="792" w:type="pct"/>
            <w:hideMark/>
          </w:tcPr>
          <w:p w14:paraId="2C91B6D3" w14:textId="32C535E9"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(відновлення) покриття прибудинкового проїзду біля будинків №56 б та №56в по вул. Південна в м. Білгород-Дністровський Одеської області (коригування)</w:t>
            </w:r>
          </w:p>
        </w:tc>
        <w:tc>
          <w:tcPr>
            <w:tcW w:w="432" w:type="pct"/>
          </w:tcPr>
          <w:p w14:paraId="170399D6" w14:textId="68977C8A"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6D1F76F2" w14:textId="4FF221B2"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КП «Білгород-Дністровське міське управління капітального будівництва» </w:t>
            </w:r>
          </w:p>
        </w:tc>
        <w:tc>
          <w:tcPr>
            <w:tcW w:w="979" w:type="pct"/>
          </w:tcPr>
          <w:p w14:paraId="4C3684F3" w14:textId="1F3E20C0"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Капітальний ремонт 158,0 метрів прибудинкового проїзду біля будинків №56 б та №56в по вул. Південна</w:t>
            </w:r>
          </w:p>
        </w:tc>
      </w:tr>
      <w:tr w:rsidR="0016738C" w:rsidRPr="00C96897" w14:paraId="697CC920" w14:textId="629732DF" w:rsidTr="00C96897">
        <w:trPr>
          <w:trHeight w:val="1260"/>
        </w:trPr>
        <w:tc>
          <w:tcPr>
            <w:tcW w:w="383" w:type="pct"/>
            <w:hideMark/>
          </w:tcPr>
          <w:p w14:paraId="2ABA96A5" w14:textId="24A520E9"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80.</w:t>
            </w:r>
          </w:p>
        </w:tc>
        <w:tc>
          <w:tcPr>
            <w:tcW w:w="860" w:type="pct"/>
            <w:hideMark/>
          </w:tcPr>
          <w:p w14:paraId="5331F8FA"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3F298223"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2.5.3. Забезпечити ефективну систему соціального захисту населення та впровадження ветерано-орієнтованої політики</w:t>
            </w:r>
          </w:p>
        </w:tc>
        <w:tc>
          <w:tcPr>
            <w:tcW w:w="792" w:type="pct"/>
            <w:hideMark/>
          </w:tcPr>
          <w:p w14:paraId="36724119" w14:textId="5044C0AC"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Комплексна міська цільова програма «Розвиток та фінансова підтримка закладів охорони здоров’я Білгород-Дністровської міської ради» на 2023-2027 роки</w:t>
            </w:r>
          </w:p>
        </w:tc>
        <w:tc>
          <w:tcPr>
            <w:tcW w:w="432" w:type="pct"/>
          </w:tcPr>
          <w:p w14:paraId="7FE34D93" w14:textId="1691AB47"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58382164" w14:textId="530B335D"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ветеранської, соціальної політики та охорони здоров`я </w:t>
            </w:r>
          </w:p>
        </w:tc>
        <w:tc>
          <w:tcPr>
            <w:tcW w:w="979" w:type="pct"/>
          </w:tcPr>
          <w:p w14:paraId="5D87719F" w14:textId="3E557558"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Придбання медичного обладнання - 46 одиниць</w:t>
            </w:r>
          </w:p>
        </w:tc>
      </w:tr>
      <w:tr w:rsidR="0016738C" w:rsidRPr="00C96897" w14:paraId="1A1AADBF" w14:textId="301ECE15" w:rsidTr="00C96897">
        <w:trPr>
          <w:trHeight w:val="2205"/>
        </w:trPr>
        <w:tc>
          <w:tcPr>
            <w:tcW w:w="383" w:type="pct"/>
            <w:hideMark/>
          </w:tcPr>
          <w:p w14:paraId="733CD1B9" w14:textId="1F9B88F2"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81.</w:t>
            </w:r>
          </w:p>
        </w:tc>
        <w:tc>
          <w:tcPr>
            <w:tcW w:w="860" w:type="pct"/>
            <w:hideMark/>
          </w:tcPr>
          <w:p w14:paraId="7F46A522"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5439FE2A"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2.5.3. Забезпечити ефективну систему соціального захисту населення та впровадження ветерано-орієнтованої політики</w:t>
            </w:r>
          </w:p>
        </w:tc>
        <w:tc>
          <w:tcPr>
            <w:tcW w:w="792" w:type="pct"/>
            <w:hideMark/>
          </w:tcPr>
          <w:p w14:paraId="391F3DEB" w14:textId="734E6DF6"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Забезпечення діяльності комунальної установи </w:t>
            </w:r>
            <w:r w:rsidRPr="004E4206">
              <w:rPr>
                <w:rFonts w:eastAsia="Times New Roman" w:cs="Times New Roman"/>
                <w:sz w:val="20"/>
                <w:szCs w:val="20"/>
                <w:lang w:val="uk-UA"/>
              </w:rPr>
              <w:t>«</w:t>
            </w:r>
            <w:r w:rsidRPr="004E4206">
              <w:rPr>
                <w:rFonts w:eastAsia="Times New Roman" w:cs="Times New Roman"/>
                <w:sz w:val="20"/>
                <w:szCs w:val="20"/>
              </w:rPr>
              <w:t>Центр психосоціальної підтримки</w:t>
            </w:r>
            <w:r w:rsidRPr="004E4206">
              <w:rPr>
                <w:rFonts w:eastAsia="Times New Roman" w:cs="Times New Roman"/>
                <w:sz w:val="20"/>
                <w:szCs w:val="20"/>
                <w:lang w:val="uk-UA"/>
              </w:rPr>
              <w:t>»</w:t>
            </w:r>
            <w:r w:rsidRPr="004E4206">
              <w:rPr>
                <w:rFonts w:eastAsia="Times New Roman" w:cs="Times New Roman"/>
                <w:sz w:val="20"/>
                <w:szCs w:val="20"/>
              </w:rPr>
              <w:t xml:space="preserve"> Білгород-Дністровської міської ради </w:t>
            </w:r>
          </w:p>
          <w:p w14:paraId="4FD871FD" w14:textId="76807541"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 xml:space="preserve">в рамках реалізації грантового проєкту Психосоціальна програма </w:t>
            </w:r>
            <w:r w:rsidRPr="004E4206">
              <w:rPr>
                <w:rFonts w:eastAsia="Times New Roman" w:cs="Times New Roman"/>
                <w:sz w:val="20"/>
                <w:szCs w:val="20"/>
              </w:rPr>
              <w:t>PRO</w:t>
            </w:r>
            <w:r w:rsidRPr="004E4206">
              <w:rPr>
                <w:rFonts w:eastAsia="Times New Roman" w:cs="Times New Roman"/>
                <w:sz w:val="20"/>
                <w:szCs w:val="20"/>
                <w:lang w:val="uk-UA"/>
              </w:rPr>
              <w:t>_</w:t>
            </w:r>
            <w:r w:rsidRPr="004E4206">
              <w:rPr>
                <w:rFonts w:eastAsia="Times New Roman" w:cs="Times New Roman"/>
                <w:sz w:val="20"/>
                <w:szCs w:val="20"/>
              </w:rPr>
              <w:t>MentalHealf</w:t>
            </w:r>
            <w:r w:rsidRPr="004E4206">
              <w:rPr>
                <w:rFonts w:eastAsia="Times New Roman" w:cs="Times New Roman"/>
                <w:sz w:val="20"/>
                <w:szCs w:val="20"/>
                <w:lang w:val="uk-UA"/>
              </w:rPr>
              <w:t xml:space="preserve"> щодо комплексної підтримки військових, ветеранів, членів їх родин та населення, яке постраждало від війни </w:t>
            </w:r>
          </w:p>
        </w:tc>
        <w:tc>
          <w:tcPr>
            <w:tcW w:w="432" w:type="pct"/>
          </w:tcPr>
          <w:p w14:paraId="53F6545C" w14:textId="6D6480E8"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2026-2027</w:t>
            </w:r>
          </w:p>
        </w:tc>
        <w:tc>
          <w:tcPr>
            <w:tcW w:w="694" w:type="pct"/>
            <w:hideMark/>
          </w:tcPr>
          <w:p w14:paraId="3D99E3DB" w14:textId="6FBE66F3"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ветеранської, соціальної політики та охорони здоров`я </w:t>
            </w:r>
          </w:p>
        </w:tc>
        <w:tc>
          <w:tcPr>
            <w:tcW w:w="979" w:type="pct"/>
          </w:tcPr>
          <w:p w14:paraId="28D4D5FF" w14:textId="3B0EB57E" w:rsidR="0016738C" w:rsidRPr="004E4206" w:rsidRDefault="0016738C" w:rsidP="000E0D6E">
            <w:pPr>
              <w:tabs>
                <w:tab w:val="left" w:pos="3686"/>
              </w:tabs>
              <w:rPr>
                <w:rFonts w:eastAsia="Times New Roman" w:cs="Times New Roman"/>
                <w:sz w:val="20"/>
                <w:szCs w:val="20"/>
              </w:rPr>
            </w:pPr>
            <w:r w:rsidRPr="004E4206">
              <w:rPr>
                <w:rFonts w:cs="Times New Roman"/>
                <w:sz w:val="20"/>
                <w:szCs w:val="20"/>
                <w:shd w:val="clear" w:color="auto" w:fill="FFFFFF"/>
              </w:rPr>
              <w:t>Кількіст</w:t>
            </w:r>
            <w:r w:rsidRPr="004E4206">
              <w:rPr>
                <w:rFonts w:cs="Times New Roman"/>
                <w:sz w:val="20"/>
                <w:szCs w:val="20"/>
                <w:shd w:val="clear" w:color="auto" w:fill="FFFFFF"/>
                <w:lang w:val="uk-UA"/>
              </w:rPr>
              <w:t>ь ветеранів</w:t>
            </w:r>
            <w:r w:rsidRPr="004E4206">
              <w:rPr>
                <w:rFonts w:cs="Times New Roman"/>
                <w:sz w:val="20"/>
                <w:szCs w:val="20"/>
                <w:shd w:val="clear" w:color="auto" w:fill="FFFFFF"/>
              </w:rPr>
              <w:t xml:space="preserve"> що отримали допомогу; кількість закупленого обладнання</w:t>
            </w:r>
          </w:p>
        </w:tc>
      </w:tr>
      <w:tr w:rsidR="0016738C" w:rsidRPr="00C96897" w14:paraId="165BEFA9" w14:textId="08224D5D" w:rsidTr="00C96897">
        <w:trPr>
          <w:trHeight w:val="1260"/>
        </w:trPr>
        <w:tc>
          <w:tcPr>
            <w:tcW w:w="383" w:type="pct"/>
            <w:hideMark/>
          </w:tcPr>
          <w:p w14:paraId="0C88330F" w14:textId="61B59BB7"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82.</w:t>
            </w:r>
          </w:p>
        </w:tc>
        <w:tc>
          <w:tcPr>
            <w:tcW w:w="860" w:type="pct"/>
            <w:hideMark/>
          </w:tcPr>
          <w:p w14:paraId="601B828A"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1A6BDBE6"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2.5.3. Забезпечити ефективну систему соціального захисту населення та впровадження ветерано-орієнтованої політики</w:t>
            </w:r>
          </w:p>
        </w:tc>
        <w:tc>
          <w:tcPr>
            <w:tcW w:w="792" w:type="pct"/>
            <w:hideMark/>
          </w:tcPr>
          <w:p w14:paraId="36DFD262" w14:textId="3B3450CF"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Міська </w:t>
            </w:r>
            <w:r w:rsidRPr="004E4206">
              <w:rPr>
                <w:rFonts w:eastAsia="Times New Roman" w:cs="Times New Roman"/>
                <w:sz w:val="20"/>
                <w:szCs w:val="20"/>
                <w:lang w:val="uk-UA"/>
              </w:rPr>
              <w:t xml:space="preserve">цільова </w:t>
            </w:r>
            <w:r w:rsidRPr="004E4206">
              <w:rPr>
                <w:rFonts w:eastAsia="Times New Roman" w:cs="Times New Roman"/>
                <w:sz w:val="20"/>
                <w:szCs w:val="20"/>
              </w:rPr>
              <w:t>Програма «Соціальна підтримка Почесних громадян міста Білгорода-Дністровського» на 2023-2027 роки</w:t>
            </w:r>
          </w:p>
        </w:tc>
        <w:tc>
          <w:tcPr>
            <w:tcW w:w="432" w:type="pct"/>
          </w:tcPr>
          <w:p w14:paraId="5EFFC8E1" w14:textId="09693BDF"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4396CC8C" w14:textId="735B98F2"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ветеранської, соціальної політики та охорони здоров`я </w:t>
            </w:r>
          </w:p>
        </w:tc>
        <w:tc>
          <w:tcPr>
            <w:tcW w:w="979" w:type="pct"/>
          </w:tcPr>
          <w:p w14:paraId="26FEA554" w14:textId="00759936"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Відзначення 13 почесних громадян міста</w:t>
            </w:r>
          </w:p>
        </w:tc>
      </w:tr>
      <w:tr w:rsidR="0016738C" w:rsidRPr="00C96897" w14:paraId="2CEC2F1E" w14:textId="1219585E" w:rsidTr="00C96897">
        <w:trPr>
          <w:trHeight w:val="1139"/>
        </w:trPr>
        <w:tc>
          <w:tcPr>
            <w:tcW w:w="383" w:type="pct"/>
            <w:hideMark/>
          </w:tcPr>
          <w:p w14:paraId="6005D227" w14:textId="67574C17"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83.</w:t>
            </w:r>
          </w:p>
        </w:tc>
        <w:tc>
          <w:tcPr>
            <w:tcW w:w="860" w:type="pct"/>
            <w:hideMark/>
          </w:tcPr>
          <w:p w14:paraId="5A5BFF01"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1652A53A"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2.5.3. Забезпечити ефективну систему соціального захисту населення та впровадження ветерано-орієнтованої політики</w:t>
            </w:r>
          </w:p>
        </w:tc>
        <w:tc>
          <w:tcPr>
            <w:tcW w:w="792" w:type="pct"/>
            <w:hideMark/>
          </w:tcPr>
          <w:p w14:paraId="7B997011" w14:textId="402AA83C"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«Незламність» на 2025-2027 роки</w:t>
            </w:r>
          </w:p>
        </w:tc>
        <w:tc>
          <w:tcPr>
            <w:tcW w:w="432" w:type="pct"/>
          </w:tcPr>
          <w:p w14:paraId="09D35728" w14:textId="252A9CC6"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709AFC0E" w14:textId="77777777"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Управління ветеранської, соціальної політики та охорони здоров`я </w:t>
            </w:r>
          </w:p>
          <w:p w14:paraId="06FD39F2" w14:textId="77777777" w:rsidR="0016738C" w:rsidRPr="004E4206" w:rsidRDefault="0016738C" w:rsidP="000E0D6E">
            <w:pPr>
              <w:tabs>
                <w:tab w:val="left" w:pos="3686"/>
              </w:tabs>
              <w:rPr>
                <w:rFonts w:eastAsia="Times New Roman" w:cs="Times New Roman"/>
                <w:sz w:val="20"/>
                <w:szCs w:val="20"/>
                <w:lang w:val="uk-UA"/>
              </w:rPr>
            </w:pPr>
          </w:p>
          <w:p w14:paraId="486D3FC0" w14:textId="04C4A511"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Д</w:t>
            </w:r>
            <w:r w:rsidRPr="004E4206">
              <w:rPr>
                <w:rFonts w:eastAsia="Times New Roman" w:cs="Times New Roman"/>
                <w:sz w:val="20"/>
                <w:szCs w:val="20"/>
                <w:lang w:val="uk-UA"/>
              </w:rPr>
              <w:t>ЖКГт</w:t>
            </w:r>
            <w:r w:rsidRPr="004E4206">
              <w:rPr>
                <w:rFonts w:eastAsia="Times New Roman" w:cs="Times New Roman"/>
                <w:sz w:val="20"/>
                <w:szCs w:val="20"/>
              </w:rPr>
              <w:t>а</w:t>
            </w:r>
            <w:r w:rsidRPr="004E4206">
              <w:rPr>
                <w:rFonts w:eastAsia="Times New Roman" w:cs="Times New Roman"/>
                <w:sz w:val="20"/>
                <w:szCs w:val="20"/>
                <w:lang w:val="uk-UA"/>
              </w:rPr>
              <w:t xml:space="preserve"> КБ </w:t>
            </w:r>
            <w:r w:rsidRPr="004E4206">
              <w:rPr>
                <w:rFonts w:eastAsia="Times New Roman" w:cs="Times New Roman"/>
                <w:sz w:val="20"/>
                <w:szCs w:val="20"/>
              </w:rPr>
              <w:t xml:space="preserve">                                                    </w:t>
            </w:r>
          </w:p>
        </w:tc>
        <w:tc>
          <w:tcPr>
            <w:tcW w:w="979" w:type="pct"/>
          </w:tcPr>
          <w:p w14:paraId="715FC13F" w14:textId="64C78B96"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Забезпечення по 250 осіб щороку матеріальною допомогою, які потребують матеріальної підтримки в умовах військового часу</w:t>
            </w:r>
          </w:p>
        </w:tc>
      </w:tr>
      <w:tr w:rsidR="0016738C" w:rsidRPr="00C96897" w14:paraId="2EDC596F" w14:textId="01858973" w:rsidTr="00C96897">
        <w:trPr>
          <w:trHeight w:val="1260"/>
        </w:trPr>
        <w:tc>
          <w:tcPr>
            <w:tcW w:w="383" w:type="pct"/>
            <w:hideMark/>
          </w:tcPr>
          <w:p w14:paraId="7BD84A9E" w14:textId="2A9A620A"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84.</w:t>
            </w:r>
          </w:p>
        </w:tc>
        <w:tc>
          <w:tcPr>
            <w:tcW w:w="860" w:type="pct"/>
            <w:hideMark/>
          </w:tcPr>
          <w:p w14:paraId="33B37C7F"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07BBD999"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2.5.3. Забезпечити ефективну систему соціального захисту населення та впровадження ветерано-орієнтованої політики</w:t>
            </w:r>
          </w:p>
        </w:tc>
        <w:tc>
          <w:tcPr>
            <w:tcW w:w="792" w:type="pct"/>
            <w:hideMark/>
          </w:tcPr>
          <w:p w14:paraId="4C9784AB" w14:textId="424460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«Програма для кривдників» на 2025-2027 роки</w:t>
            </w:r>
          </w:p>
        </w:tc>
        <w:tc>
          <w:tcPr>
            <w:tcW w:w="432" w:type="pct"/>
          </w:tcPr>
          <w:p w14:paraId="5FD5673B" w14:textId="6ECD2BB2"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6BC975E6" w14:textId="3BA4B84E"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Білгород-Дністровський міський центр соціальних служб                                             </w:t>
            </w:r>
          </w:p>
        </w:tc>
        <w:tc>
          <w:tcPr>
            <w:tcW w:w="979" w:type="pct"/>
          </w:tcPr>
          <w:p w14:paraId="7AF6A21E" w14:textId="1EF0890A"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Проведення діагностичних занять із кривдниками – загалом понад 30 занять в рік</w:t>
            </w:r>
          </w:p>
        </w:tc>
      </w:tr>
      <w:tr w:rsidR="0016738C" w:rsidRPr="00C96897" w14:paraId="39DD7FEE" w14:textId="62B65295" w:rsidTr="00C96897">
        <w:trPr>
          <w:trHeight w:val="572"/>
        </w:trPr>
        <w:tc>
          <w:tcPr>
            <w:tcW w:w="383" w:type="pct"/>
            <w:hideMark/>
          </w:tcPr>
          <w:p w14:paraId="565FC6E6" w14:textId="181728EE"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85.</w:t>
            </w:r>
          </w:p>
        </w:tc>
        <w:tc>
          <w:tcPr>
            <w:tcW w:w="860" w:type="pct"/>
            <w:hideMark/>
          </w:tcPr>
          <w:p w14:paraId="335E3BA6"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41231DD4"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2.5.3. Забезпечити ефективну систему соціального захисту населення та впровадження ветерано-орієнтованої політики</w:t>
            </w:r>
          </w:p>
        </w:tc>
        <w:tc>
          <w:tcPr>
            <w:tcW w:w="792" w:type="pct"/>
            <w:hideMark/>
          </w:tcPr>
          <w:p w14:paraId="7B3C35A3" w14:textId="72747D39"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rPr>
              <w:t>Міська цільова комплексна Програма «Підтримка внутрішньо переміщених осіб» на 2025-2027 роки</w:t>
            </w:r>
            <w:r w:rsidRPr="004E4206">
              <w:rPr>
                <w:rFonts w:eastAsia="Times New Roman" w:cs="Times New Roman"/>
                <w:sz w:val="20"/>
                <w:szCs w:val="20"/>
                <w:lang w:val="uk-UA"/>
              </w:rPr>
              <w:t>»</w:t>
            </w:r>
          </w:p>
        </w:tc>
        <w:tc>
          <w:tcPr>
            <w:tcW w:w="432" w:type="pct"/>
          </w:tcPr>
          <w:p w14:paraId="521075FC" w14:textId="50124EB7"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79E489CA" w14:textId="77777777"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Управління ветеранської, соціальної політики та охорони здоров`я </w:t>
            </w:r>
          </w:p>
          <w:p w14:paraId="0AE48BDC" w14:textId="77777777" w:rsidR="0016738C" w:rsidRPr="004E4206" w:rsidRDefault="0016738C" w:rsidP="000E0D6E">
            <w:pPr>
              <w:tabs>
                <w:tab w:val="left" w:pos="3686"/>
              </w:tabs>
              <w:rPr>
                <w:rFonts w:eastAsia="Times New Roman" w:cs="Times New Roman"/>
                <w:sz w:val="20"/>
                <w:szCs w:val="20"/>
                <w:lang w:val="uk-UA"/>
              </w:rPr>
            </w:pPr>
          </w:p>
          <w:p w14:paraId="5DF66FB4" w14:textId="77777777"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rPr>
              <w:t>Д</w:t>
            </w:r>
            <w:r w:rsidRPr="004E4206">
              <w:rPr>
                <w:rFonts w:eastAsia="Times New Roman" w:cs="Times New Roman"/>
                <w:sz w:val="20"/>
                <w:szCs w:val="20"/>
                <w:lang w:val="uk-UA"/>
              </w:rPr>
              <w:t>ЖКГт</w:t>
            </w:r>
            <w:r w:rsidRPr="004E4206">
              <w:rPr>
                <w:rFonts w:eastAsia="Times New Roman" w:cs="Times New Roman"/>
                <w:sz w:val="20"/>
                <w:szCs w:val="20"/>
              </w:rPr>
              <w:t>а</w:t>
            </w:r>
            <w:r w:rsidRPr="004E4206">
              <w:rPr>
                <w:rFonts w:eastAsia="Times New Roman" w:cs="Times New Roman"/>
                <w:sz w:val="20"/>
                <w:szCs w:val="20"/>
                <w:lang w:val="uk-UA"/>
              </w:rPr>
              <w:t xml:space="preserve"> КБ </w:t>
            </w:r>
            <w:r w:rsidRPr="004E4206">
              <w:rPr>
                <w:rFonts w:eastAsia="Times New Roman" w:cs="Times New Roman"/>
                <w:sz w:val="20"/>
                <w:szCs w:val="20"/>
              </w:rPr>
              <w:t xml:space="preserve">                                                    </w:t>
            </w:r>
          </w:p>
          <w:p w14:paraId="4FE2B66F" w14:textId="0B4C4673"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Білгород-Дністровський міський центр соціальних служб                                         </w:t>
            </w:r>
          </w:p>
        </w:tc>
        <w:tc>
          <w:tcPr>
            <w:tcW w:w="979" w:type="pct"/>
          </w:tcPr>
          <w:p w14:paraId="078B02E9" w14:textId="1840E32E"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Розміщення ВПО в місцях тимчасового розміщення по 42 особи щороку</w:t>
            </w:r>
          </w:p>
        </w:tc>
      </w:tr>
      <w:tr w:rsidR="0016738C" w:rsidRPr="00C96897" w14:paraId="0F6A386A" w14:textId="7AFB63E1" w:rsidTr="00C96897">
        <w:trPr>
          <w:trHeight w:val="1890"/>
        </w:trPr>
        <w:tc>
          <w:tcPr>
            <w:tcW w:w="383" w:type="pct"/>
            <w:hideMark/>
          </w:tcPr>
          <w:p w14:paraId="0181952C" w14:textId="06D65C60"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86.</w:t>
            </w:r>
          </w:p>
        </w:tc>
        <w:tc>
          <w:tcPr>
            <w:tcW w:w="860" w:type="pct"/>
            <w:hideMark/>
          </w:tcPr>
          <w:p w14:paraId="634465F1" w14:textId="0F7877BB"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2.5</w:t>
            </w:r>
            <w:r w:rsidR="00AB32C9" w:rsidRPr="004E4206">
              <w:rPr>
                <w:rFonts w:eastAsia="Times New Roman" w:cs="Times New Roman"/>
                <w:sz w:val="20"/>
                <w:szCs w:val="20"/>
                <w:lang w:val="uk-UA"/>
              </w:rPr>
              <w:t>.</w:t>
            </w:r>
            <w:r w:rsidRPr="004E4206">
              <w:rPr>
                <w:rFonts w:eastAsia="Times New Roman" w:cs="Times New Roman"/>
                <w:sz w:val="20"/>
                <w:szCs w:val="20"/>
                <w:lang w:val="uk-UA"/>
              </w:rPr>
              <w:t xml:space="preserve"> </w:t>
            </w:r>
            <w:r w:rsidR="00710E32" w:rsidRPr="004E4206">
              <w:rPr>
                <w:rFonts w:cs="Times New Roman"/>
                <w:sz w:val="20"/>
                <w:szCs w:val="20"/>
                <w:lang w:val="uk-UA"/>
              </w:rPr>
              <w:t>Створення безпечного, доступного та енергоефективного середовища життєдіяльності через модернізацію та забезпечення якісного освітнього простору, соціального захисту, охорони здоров’я, житлового фонду громади, цивільного захисту та мобілізаційної підготовки</w:t>
            </w:r>
          </w:p>
        </w:tc>
        <w:tc>
          <w:tcPr>
            <w:tcW w:w="860" w:type="pct"/>
            <w:hideMark/>
          </w:tcPr>
          <w:p w14:paraId="5207A7CA" w14:textId="77777777"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2.5.4. Забезпечити розвиток сучасної, орієнтованої на пацієнта системи охорони здоров’я, впровадження інновацій та сучасних методик реабілітації</w:t>
            </w:r>
          </w:p>
        </w:tc>
        <w:tc>
          <w:tcPr>
            <w:tcW w:w="792" w:type="pct"/>
            <w:hideMark/>
          </w:tcPr>
          <w:p w14:paraId="0ABCE281" w14:textId="415E9F25"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«Охорона здоров’я населення Білгород-Дністровської міської територіальної громади» на 2023-2027 роки</w:t>
            </w:r>
          </w:p>
        </w:tc>
        <w:tc>
          <w:tcPr>
            <w:tcW w:w="432" w:type="pct"/>
          </w:tcPr>
          <w:p w14:paraId="61026329" w14:textId="4CF8A210"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0B4A147B" w14:textId="42CF0369"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ветеранської, соціальної політики та охорони здоров`я </w:t>
            </w:r>
          </w:p>
        </w:tc>
        <w:tc>
          <w:tcPr>
            <w:tcW w:w="979" w:type="pct"/>
          </w:tcPr>
          <w:p w14:paraId="1933BAA2" w14:textId="23D74835"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Забезпечення пільговим зубопротезуванням ветеранів війни, в тому числі учасників АТО - 360 осіб</w:t>
            </w:r>
          </w:p>
        </w:tc>
      </w:tr>
      <w:tr w:rsidR="0016738C" w:rsidRPr="00C96897" w14:paraId="7668FC25" w14:textId="708B911F" w:rsidTr="00C96897">
        <w:trPr>
          <w:trHeight w:val="572"/>
        </w:trPr>
        <w:tc>
          <w:tcPr>
            <w:tcW w:w="383" w:type="pct"/>
            <w:hideMark/>
          </w:tcPr>
          <w:p w14:paraId="7902E9C9" w14:textId="4049A785"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87.</w:t>
            </w:r>
          </w:p>
        </w:tc>
        <w:tc>
          <w:tcPr>
            <w:tcW w:w="860" w:type="pct"/>
            <w:hideMark/>
          </w:tcPr>
          <w:p w14:paraId="7FCFB575" w14:textId="6E261D90"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2.5</w:t>
            </w:r>
            <w:r w:rsidR="00710E32" w:rsidRPr="004E4206">
              <w:rPr>
                <w:rFonts w:eastAsia="Times New Roman" w:cs="Times New Roman"/>
                <w:sz w:val="20"/>
                <w:szCs w:val="20"/>
                <w:lang w:val="uk-UA"/>
              </w:rPr>
              <w:t>.</w:t>
            </w:r>
            <w:r w:rsidRPr="004E4206">
              <w:rPr>
                <w:rFonts w:eastAsia="Times New Roman" w:cs="Times New Roman"/>
                <w:sz w:val="20"/>
                <w:szCs w:val="20"/>
                <w:lang w:val="uk-UA"/>
              </w:rPr>
              <w:t xml:space="preserve"> </w:t>
            </w:r>
            <w:r w:rsidR="00710E32" w:rsidRPr="004E4206">
              <w:rPr>
                <w:rFonts w:cs="Times New Roman"/>
                <w:sz w:val="20"/>
                <w:szCs w:val="20"/>
                <w:lang w:val="uk-UA"/>
              </w:rPr>
              <w:t>Створення безпечного, доступного та енергоефективного середовища життєдіяльності через модернізацію та забезпечення якісного освітнього простору, соціального захисту, охорони здоров’я, житлового фонду громади, цивільного захисту та мобілізаційної підготовки</w:t>
            </w:r>
          </w:p>
        </w:tc>
        <w:tc>
          <w:tcPr>
            <w:tcW w:w="860" w:type="pct"/>
            <w:hideMark/>
          </w:tcPr>
          <w:p w14:paraId="5E714A01"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2.5.5. Забезпечити розвиток комплексної системи безпеки громади</w:t>
            </w:r>
          </w:p>
        </w:tc>
        <w:tc>
          <w:tcPr>
            <w:tcW w:w="792" w:type="pct"/>
            <w:shd w:val="clear" w:color="FFFFFF" w:fill="FFFFFF"/>
            <w:hideMark/>
          </w:tcPr>
          <w:p w14:paraId="3B30F5FC" w14:textId="0C9ACF0D"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Міська цільова «</w:t>
            </w:r>
            <w:r w:rsidRPr="004E4206">
              <w:rPr>
                <w:rFonts w:eastAsia="Times New Roman" w:cs="Times New Roman"/>
                <w:sz w:val="20"/>
                <w:szCs w:val="20"/>
              </w:rPr>
              <w:t>Програма розвитку цивільного захисту, запобігання виникненню та ліквідації надзвичайних ситуацій м. Білгорода-Дністровського на 2025</w:t>
            </w:r>
            <w:r w:rsidR="00337615">
              <w:rPr>
                <w:rFonts w:eastAsia="Times New Roman" w:cs="Times New Roman"/>
                <w:sz w:val="20"/>
                <w:szCs w:val="20"/>
                <w:lang w:val="uk-UA"/>
              </w:rPr>
              <w:t>-</w:t>
            </w:r>
            <w:r w:rsidRPr="004E4206">
              <w:rPr>
                <w:rFonts w:eastAsia="Times New Roman" w:cs="Times New Roman"/>
                <w:sz w:val="20"/>
                <w:szCs w:val="20"/>
              </w:rPr>
              <w:t>2029 роки</w:t>
            </w:r>
            <w:r w:rsidRPr="004E4206">
              <w:rPr>
                <w:rFonts w:eastAsia="Times New Roman" w:cs="Times New Roman"/>
                <w:sz w:val="20"/>
                <w:szCs w:val="20"/>
                <w:lang w:val="uk-UA"/>
              </w:rPr>
              <w:t>»</w:t>
            </w:r>
          </w:p>
        </w:tc>
        <w:tc>
          <w:tcPr>
            <w:tcW w:w="432" w:type="pct"/>
            <w:shd w:val="clear" w:color="FFFFFF" w:fill="FFFFFF"/>
          </w:tcPr>
          <w:p w14:paraId="0F608BF6" w14:textId="796E10A8"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shd w:val="clear" w:color="FFFFFF" w:fill="FFFFFF"/>
            <w:hideMark/>
          </w:tcPr>
          <w:p w14:paraId="6059946B" w14:textId="1AC2AB7D"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Відділ з питань цивільного захисту, оборонної та мобілізаційної роботи </w:t>
            </w:r>
          </w:p>
        </w:tc>
        <w:tc>
          <w:tcPr>
            <w:tcW w:w="979" w:type="pct"/>
            <w:shd w:val="clear" w:color="FFFFFF" w:fill="FFFFFF"/>
          </w:tcPr>
          <w:p w14:paraId="3CAA0BCC" w14:textId="49CD5A3C"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Утримання споруд цивільного захисту населення – 29 споруд щороку.</w:t>
            </w:r>
          </w:p>
          <w:p w14:paraId="639AC4A9" w14:textId="123EB0D8"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Утримання пунктів незламності – по 9 пунктів щороку.</w:t>
            </w:r>
          </w:p>
          <w:p w14:paraId="354B3BE9" w14:textId="07A19486"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Забезпечення засобами , приладами цивільного захисту населення близько 340 одиниць щороку</w:t>
            </w:r>
          </w:p>
        </w:tc>
      </w:tr>
      <w:tr w:rsidR="0016738C" w:rsidRPr="00C96897" w14:paraId="3AA17AC5" w14:textId="224637FB" w:rsidTr="00337615">
        <w:trPr>
          <w:trHeight w:val="486"/>
        </w:trPr>
        <w:tc>
          <w:tcPr>
            <w:tcW w:w="383" w:type="pct"/>
            <w:hideMark/>
          </w:tcPr>
          <w:p w14:paraId="349E0091" w14:textId="4515AADC"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88.</w:t>
            </w:r>
          </w:p>
        </w:tc>
        <w:tc>
          <w:tcPr>
            <w:tcW w:w="860" w:type="pct"/>
            <w:hideMark/>
          </w:tcPr>
          <w:p w14:paraId="2C888E86"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0DD067F9"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2.5.5. Забезпечити розвиток комплексної системи безпеки громади</w:t>
            </w:r>
          </w:p>
        </w:tc>
        <w:tc>
          <w:tcPr>
            <w:tcW w:w="792" w:type="pct"/>
            <w:shd w:val="clear" w:color="FFFFFF" w:fill="FFFFFF"/>
            <w:hideMark/>
          </w:tcPr>
          <w:p w14:paraId="0F318544" w14:textId="28CA7B6C"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w:t>
            </w:r>
            <w:r w:rsidRPr="004E4206">
              <w:rPr>
                <w:rFonts w:eastAsia="Times New Roman" w:cs="Times New Roman"/>
                <w:sz w:val="20"/>
                <w:szCs w:val="20"/>
                <w:lang w:val="uk-UA"/>
              </w:rPr>
              <w:t>«</w:t>
            </w:r>
            <w:r w:rsidRPr="004E4206">
              <w:rPr>
                <w:rFonts w:eastAsia="Times New Roman" w:cs="Times New Roman"/>
                <w:sz w:val="20"/>
                <w:szCs w:val="20"/>
              </w:rPr>
              <w:t>Програма створення страхового фонду документації міста Білгород-Дністровського Одеської області на 2025-2028 роки</w:t>
            </w:r>
            <w:r w:rsidRPr="004E4206">
              <w:rPr>
                <w:rFonts w:eastAsia="Times New Roman" w:cs="Times New Roman"/>
                <w:sz w:val="20"/>
                <w:szCs w:val="20"/>
                <w:lang w:val="uk-UA"/>
              </w:rPr>
              <w:t>»</w:t>
            </w:r>
          </w:p>
        </w:tc>
        <w:tc>
          <w:tcPr>
            <w:tcW w:w="432" w:type="pct"/>
            <w:shd w:val="clear" w:color="FFFFFF" w:fill="FFFFFF"/>
          </w:tcPr>
          <w:p w14:paraId="671CF614" w14:textId="0E81FCDD"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shd w:val="clear" w:color="FFFFFF" w:fill="FFFFFF"/>
            <w:hideMark/>
          </w:tcPr>
          <w:p w14:paraId="79D231F4" w14:textId="393993CE"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Відділ з питань цивільного захисту, оборонної та мобілізаційної роботи </w:t>
            </w:r>
          </w:p>
        </w:tc>
        <w:tc>
          <w:tcPr>
            <w:tcW w:w="979" w:type="pct"/>
            <w:shd w:val="clear" w:color="FFFFFF" w:fill="FFFFFF"/>
          </w:tcPr>
          <w:p w14:paraId="7ADE65F5" w14:textId="021BC2E7"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17 підприємств у 2026 році та 14 підприємств у 2027 році, які мають страховий фонд документації</w:t>
            </w:r>
          </w:p>
        </w:tc>
      </w:tr>
      <w:tr w:rsidR="0016738C" w:rsidRPr="00C96897" w14:paraId="27F9B05C" w14:textId="40FA56AC" w:rsidTr="00C96897">
        <w:trPr>
          <w:trHeight w:val="714"/>
        </w:trPr>
        <w:tc>
          <w:tcPr>
            <w:tcW w:w="383" w:type="pct"/>
            <w:hideMark/>
          </w:tcPr>
          <w:p w14:paraId="5FEF9CA6" w14:textId="5C2B1C8F"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89.</w:t>
            </w:r>
          </w:p>
        </w:tc>
        <w:tc>
          <w:tcPr>
            <w:tcW w:w="860" w:type="pct"/>
            <w:hideMark/>
          </w:tcPr>
          <w:p w14:paraId="06597848"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31680BD1"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2.5.5. Забезпечити розвиток комплексної системи безпеки громади</w:t>
            </w:r>
          </w:p>
        </w:tc>
        <w:tc>
          <w:tcPr>
            <w:tcW w:w="792" w:type="pct"/>
            <w:hideMark/>
          </w:tcPr>
          <w:p w14:paraId="7F9A2A76" w14:textId="1BAD0341"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w:t>
            </w:r>
            <w:r w:rsidRPr="004E4206">
              <w:rPr>
                <w:rFonts w:eastAsia="Times New Roman" w:cs="Times New Roman"/>
                <w:sz w:val="20"/>
                <w:szCs w:val="20"/>
                <w:lang w:val="uk-UA"/>
              </w:rPr>
              <w:t>«</w:t>
            </w:r>
            <w:r w:rsidRPr="004E4206">
              <w:rPr>
                <w:rFonts w:eastAsia="Times New Roman" w:cs="Times New Roman"/>
                <w:sz w:val="20"/>
                <w:szCs w:val="20"/>
              </w:rPr>
              <w:t>Програма шефської допомоги військовим частинам Збройних Сил України та підтримки інших організаційних структур складових Сектору безпеки та оборони України на 2026-2028 роки</w:t>
            </w:r>
            <w:r w:rsidRPr="004E4206">
              <w:rPr>
                <w:rFonts w:eastAsia="Times New Roman" w:cs="Times New Roman"/>
                <w:sz w:val="20"/>
                <w:szCs w:val="20"/>
                <w:lang w:val="uk-UA"/>
              </w:rPr>
              <w:t>»</w:t>
            </w:r>
          </w:p>
        </w:tc>
        <w:tc>
          <w:tcPr>
            <w:tcW w:w="432" w:type="pct"/>
          </w:tcPr>
          <w:p w14:paraId="2C2FEF4D" w14:textId="2BCE5944"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585BF364" w14:textId="70E824EB"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Відділ з питань ведення персонально-первинного військового обліку, оборонної та мобілізаційної роботи міської ради                                                     </w:t>
            </w:r>
          </w:p>
        </w:tc>
        <w:tc>
          <w:tcPr>
            <w:tcW w:w="979" w:type="pct"/>
          </w:tcPr>
          <w:p w14:paraId="5EDBE943" w14:textId="7E10C625"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Допомога ВЧ</w:t>
            </w:r>
          </w:p>
        </w:tc>
      </w:tr>
      <w:tr w:rsidR="0016738C" w:rsidRPr="00C96897" w14:paraId="0F56030B" w14:textId="359094F2" w:rsidTr="00C96897">
        <w:trPr>
          <w:trHeight w:val="1455"/>
        </w:trPr>
        <w:tc>
          <w:tcPr>
            <w:tcW w:w="383" w:type="pct"/>
            <w:hideMark/>
          </w:tcPr>
          <w:p w14:paraId="30EF8B05" w14:textId="05F55319"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w:t>
            </w:r>
            <w:r w:rsidRPr="004E4206">
              <w:rPr>
                <w:rFonts w:cs="Times New Roman"/>
                <w:sz w:val="20"/>
                <w:szCs w:val="20"/>
                <w:lang w:val="uk-UA"/>
              </w:rPr>
              <w:t>90</w:t>
            </w:r>
            <w:r w:rsidRPr="004E4206">
              <w:rPr>
                <w:rFonts w:cs="Times New Roman"/>
                <w:sz w:val="20"/>
                <w:szCs w:val="20"/>
              </w:rPr>
              <w:t>.</w:t>
            </w:r>
          </w:p>
        </w:tc>
        <w:tc>
          <w:tcPr>
            <w:tcW w:w="860" w:type="pct"/>
            <w:hideMark/>
          </w:tcPr>
          <w:p w14:paraId="70B5113C"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6D632381"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2.5.5. Забезпечити розвиток комплексної системи безпеки громади</w:t>
            </w:r>
          </w:p>
        </w:tc>
        <w:tc>
          <w:tcPr>
            <w:tcW w:w="792" w:type="pct"/>
            <w:hideMark/>
          </w:tcPr>
          <w:p w14:paraId="0F55FDAF" w14:textId="0E5E0C36"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w:t>
            </w:r>
            <w:r w:rsidRPr="004E4206">
              <w:rPr>
                <w:rFonts w:eastAsia="Times New Roman" w:cs="Times New Roman"/>
                <w:sz w:val="20"/>
                <w:szCs w:val="20"/>
                <w:lang w:val="uk-UA"/>
              </w:rPr>
              <w:t>«</w:t>
            </w:r>
            <w:r w:rsidRPr="004E4206">
              <w:rPr>
                <w:rFonts w:eastAsia="Times New Roman" w:cs="Times New Roman"/>
                <w:sz w:val="20"/>
                <w:szCs w:val="20"/>
              </w:rPr>
              <w:t>Програма заходів територіальної оборони Білгород-Дністровської  міської територіальної громади на 2025-2027 роки</w:t>
            </w:r>
            <w:r w:rsidRPr="004E4206">
              <w:rPr>
                <w:rFonts w:eastAsia="Times New Roman" w:cs="Times New Roman"/>
                <w:sz w:val="20"/>
                <w:szCs w:val="20"/>
                <w:lang w:val="uk-UA"/>
              </w:rPr>
              <w:t>»</w:t>
            </w:r>
          </w:p>
        </w:tc>
        <w:tc>
          <w:tcPr>
            <w:tcW w:w="432" w:type="pct"/>
          </w:tcPr>
          <w:p w14:paraId="7423A585" w14:textId="417C13F9"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70F1D2C0" w14:textId="14DD3878"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Відділ з питань ведення персонально-первинного військового обліку, оборонної та мобілізаційної роботи міської ради                                                     </w:t>
            </w:r>
          </w:p>
        </w:tc>
        <w:tc>
          <w:tcPr>
            <w:tcW w:w="979" w:type="pct"/>
          </w:tcPr>
          <w:p w14:paraId="06AEC715" w14:textId="4D4BCAE1"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Допомога ТРО</w:t>
            </w:r>
          </w:p>
        </w:tc>
      </w:tr>
      <w:tr w:rsidR="00957D6D" w:rsidRPr="00C96897" w14:paraId="7F939D78" w14:textId="7A1828D2" w:rsidTr="00C96897">
        <w:trPr>
          <w:trHeight w:val="572"/>
        </w:trPr>
        <w:tc>
          <w:tcPr>
            <w:tcW w:w="383" w:type="pct"/>
            <w:hideMark/>
          </w:tcPr>
          <w:p w14:paraId="71BF88AC" w14:textId="1732540D"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Pr="004E4206">
              <w:rPr>
                <w:rFonts w:eastAsia="Times New Roman" w:cs="Times New Roman"/>
                <w:sz w:val="20"/>
                <w:szCs w:val="20"/>
                <w:lang w:val="uk-UA"/>
              </w:rPr>
              <w:t>9</w:t>
            </w:r>
            <w:r w:rsidR="0016738C" w:rsidRPr="004E4206">
              <w:rPr>
                <w:rFonts w:eastAsia="Times New Roman" w:cs="Times New Roman"/>
                <w:sz w:val="20"/>
                <w:szCs w:val="20"/>
                <w:lang w:val="uk-UA"/>
              </w:rPr>
              <w:t>1</w:t>
            </w:r>
            <w:r w:rsidRPr="004E4206">
              <w:rPr>
                <w:rFonts w:eastAsia="Times New Roman" w:cs="Times New Roman"/>
                <w:sz w:val="20"/>
                <w:szCs w:val="20"/>
                <w:lang w:val="uk-UA"/>
              </w:rPr>
              <w:t>.</w:t>
            </w:r>
          </w:p>
        </w:tc>
        <w:tc>
          <w:tcPr>
            <w:tcW w:w="860" w:type="pct"/>
            <w:hideMark/>
          </w:tcPr>
          <w:p w14:paraId="5BEB19DB"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654BCBA3"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2.5.5. Забезпечити розвиток комплексної системи безпеки громади</w:t>
            </w:r>
          </w:p>
        </w:tc>
        <w:tc>
          <w:tcPr>
            <w:tcW w:w="792" w:type="pct"/>
            <w:shd w:val="clear" w:color="FFFFFF" w:fill="FFFFFF"/>
            <w:hideMark/>
          </w:tcPr>
          <w:p w14:paraId="27D00754" w14:textId="4D87D0D2"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w:t>
            </w:r>
            <w:r w:rsidRPr="004E4206">
              <w:rPr>
                <w:rFonts w:eastAsia="Times New Roman" w:cs="Times New Roman"/>
                <w:sz w:val="20"/>
                <w:szCs w:val="20"/>
                <w:lang w:val="uk-UA"/>
              </w:rPr>
              <w:t>«</w:t>
            </w:r>
            <w:r w:rsidRPr="004E4206">
              <w:rPr>
                <w:rFonts w:eastAsia="Times New Roman" w:cs="Times New Roman"/>
                <w:sz w:val="20"/>
                <w:szCs w:val="20"/>
              </w:rPr>
              <w:t>Програма мобілізаційної підготовки та мобілізації Білгород-Дністровської міської територіальної громади на 2024-2026 роки</w:t>
            </w:r>
            <w:r w:rsidRPr="004E4206">
              <w:rPr>
                <w:rFonts w:eastAsia="Times New Roman" w:cs="Times New Roman"/>
                <w:sz w:val="20"/>
                <w:szCs w:val="20"/>
                <w:lang w:val="uk-UA"/>
              </w:rPr>
              <w:t>»</w:t>
            </w:r>
          </w:p>
        </w:tc>
        <w:tc>
          <w:tcPr>
            <w:tcW w:w="432" w:type="pct"/>
            <w:shd w:val="clear" w:color="FFFFFF" w:fill="FFFFFF"/>
          </w:tcPr>
          <w:p w14:paraId="75E25B81" w14:textId="7A234806" w:rsidR="00957D6D" w:rsidRPr="004E4206" w:rsidRDefault="00957D6D" w:rsidP="000E0D6E">
            <w:pPr>
              <w:tabs>
                <w:tab w:val="left" w:pos="3686"/>
              </w:tabs>
              <w:rPr>
                <w:rFonts w:eastAsia="Times New Roman" w:cs="Times New Roman"/>
                <w:sz w:val="20"/>
                <w:szCs w:val="20"/>
                <w:lang w:val="uk-UA"/>
              </w:rPr>
            </w:pPr>
            <w:r w:rsidRPr="004E4206">
              <w:rPr>
                <w:rFonts w:cs="Times New Roman"/>
                <w:sz w:val="20"/>
                <w:szCs w:val="20"/>
              </w:rPr>
              <w:t>2026</w:t>
            </w:r>
          </w:p>
        </w:tc>
        <w:tc>
          <w:tcPr>
            <w:tcW w:w="694" w:type="pct"/>
            <w:hideMark/>
          </w:tcPr>
          <w:p w14:paraId="72B5F68E" w14:textId="05CC190E"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xml:space="preserve">Відділ з питань ведення персонально-первинного військового обліку, оборонної та мобілізаційної роботи міської ради                                                     </w:t>
            </w:r>
          </w:p>
        </w:tc>
        <w:tc>
          <w:tcPr>
            <w:tcW w:w="979" w:type="pct"/>
          </w:tcPr>
          <w:p w14:paraId="0BE30956" w14:textId="7CF9D79B"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Підтримка мобілізаційної підготовки</w:t>
            </w:r>
          </w:p>
        </w:tc>
      </w:tr>
      <w:tr w:rsidR="00957D6D" w:rsidRPr="00C96897" w14:paraId="14542263" w14:textId="1FE9E443" w:rsidTr="00C96897">
        <w:trPr>
          <w:trHeight w:val="315"/>
        </w:trPr>
        <w:tc>
          <w:tcPr>
            <w:tcW w:w="5000" w:type="pct"/>
            <w:gridSpan w:val="7"/>
          </w:tcPr>
          <w:p w14:paraId="6AE6A4C5" w14:textId="30B2CDBA" w:rsidR="00957D6D" w:rsidRPr="004E4206" w:rsidRDefault="00957D6D" w:rsidP="000E0D6E">
            <w:pPr>
              <w:tabs>
                <w:tab w:val="left" w:pos="3686"/>
              </w:tabs>
              <w:rPr>
                <w:rFonts w:eastAsia="Times New Roman" w:cs="Times New Roman"/>
                <w:b/>
                <w:bCs/>
                <w:sz w:val="20"/>
                <w:szCs w:val="20"/>
              </w:rPr>
            </w:pPr>
            <w:r w:rsidRPr="004E4206">
              <w:rPr>
                <w:rFonts w:eastAsia="Times New Roman" w:cs="Times New Roman"/>
                <w:b/>
                <w:bCs/>
                <w:sz w:val="20"/>
                <w:szCs w:val="20"/>
              </w:rPr>
              <w:t>Стратегічна ціль 3. Економічно самодостатнє місто зі стабільним добробутом населення</w:t>
            </w:r>
          </w:p>
        </w:tc>
      </w:tr>
      <w:tr w:rsidR="0016738C" w:rsidRPr="00C96897" w14:paraId="39419396" w14:textId="2D4C0FE1" w:rsidTr="00C96897">
        <w:trPr>
          <w:trHeight w:val="572"/>
        </w:trPr>
        <w:tc>
          <w:tcPr>
            <w:tcW w:w="383" w:type="pct"/>
            <w:hideMark/>
          </w:tcPr>
          <w:p w14:paraId="7AB7FCC3" w14:textId="58ADABB5"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92.</w:t>
            </w:r>
          </w:p>
        </w:tc>
        <w:tc>
          <w:tcPr>
            <w:tcW w:w="860" w:type="pct"/>
            <w:hideMark/>
          </w:tcPr>
          <w:p w14:paraId="7F68CC02"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3.1. Економічне зростання промислового виробництва та сфери послуг, для залучення інвестицій</w:t>
            </w:r>
          </w:p>
        </w:tc>
        <w:tc>
          <w:tcPr>
            <w:tcW w:w="860" w:type="pct"/>
            <w:hideMark/>
          </w:tcPr>
          <w:p w14:paraId="72675CA3"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3.1.1. Забезпечити розроблення і впровадження програми ревіталізації економіки громади</w:t>
            </w:r>
          </w:p>
        </w:tc>
        <w:tc>
          <w:tcPr>
            <w:tcW w:w="792" w:type="pct"/>
            <w:hideMark/>
          </w:tcPr>
          <w:p w14:paraId="0259D96C" w14:textId="41D197EA"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Розробка міської цільової програми ревіталізації економіки Білгород-Дністровської громади</w:t>
            </w:r>
          </w:p>
        </w:tc>
        <w:tc>
          <w:tcPr>
            <w:tcW w:w="432" w:type="pct"/>
          </w:tcPr>
          <w:p w14:paraId="2D537D22" w14:textId="578E81C4"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4BF6AF9E" w14:textId="01E9F02D"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економіки та розвитку інфраструктури міста                                                            </w:t>
            </w:r>
          </w:p>
        </w:tc>
        <w:tc>
          <w:tcPr>
            <w:tcW w:w="979" w:type="pct"/>
          </w:tcPr>
          <w:p w14:paraId="5A09FD62" w14:textId="1E2A601C"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lang w:val="uk-UA" w:eastAsia="uk-UA"/>
              </w:rPr>
              <w:t>Наявність Програми, забезпеченої бюджетним фінансуванням</w:t>
            </w:r>
          </w:p>
        </w:tc>
      </w:tr>
      <w:tr w:rsidR="0016738C" w:rsidRPr="00C96897" w14:paraId="590E3497" w14:textId="4C4A7FDA" w:rsidTr="00C96897">
        <w:trPr>
          <w:trHeight w:val="1695"/>
        </w:trPr>
        <w:tc>
          <w:tcPr>
            <w:tcW w:w="383" w:type="pct"/>
            <w:hideMark/>
          </w:tcPr>
          <w:p w14:paraId="23C7A48E" w14:textId="54E2E942"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93.</w:t>
            </w:r>
          </w:p>
        </w:tc>
        <w:tc>
          <w:tcPr>
            <w:tcW w:w="860" w:type="pct"/>
            <w:hideMark/>
          </w:tcPr>
          <w:p w14:paraId="3D00A4DE"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3.1. Економічне зростання промислового виробництва та сфери послуг, для залучення інвестицій</w:t>
            </w:r>
          </w:p>
        </w:tc>
        <w:tc>
          <w:tcPr>
            <w:tcW w:w="860" w:type="pct"/>
            <w:hideMark/>
          </w:tcPr>
          <w:p w14:paraId="5CC1A4D9"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3.1.2. Просувати інвестиційні можливості громади</w:t>
            </w:r>
          </w:p>
        </w:tc>
        <w:tc>
          <w:tcPr>
            <w:tcW w:w="792" w:type="pct"/>
            <w:hideMark/>
          </w:tcPr>
          <w:p w14:paraId="0BDE0E9F" w14:textId="55147FAC"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w:t>
            </w:r>
            <w:r w:rsidRPr="004E4206">
              <w:rPr>
                <w:rFonts w:eastAsia="Times New Roman" w:cs="Times New Roman"/>
                <w:sz w:val="20"/>
                <w:szCs w:val="20"/>
                <w:lang w:val="uk-UA"/>
              </w:rPr>
              <w:t>«</w:t>
            </w:r>
            <w:r w:rsidRPr="004E4206">
              <w:rPr>
                <w:rFonts w:eastAsia="Times New Roman" w:cs="Times New Roman"/>
                <w:sz w:val="20"/>
                <w:szCs w:val="20"/>
              </w:rPr>
              <w:t>Програма розвитку міжнародного, регіонального співробітництва, євроінтеграційних процесів та формування позитивного іміджу Білгород-Дністровської міської територіальної громади на 2026 – 2028 роки</w:t>
            </w:r>
            <w:r w:rsidRPr="004E4206">
              <w:rPr>
                <w:rFonts w:eastAsia="Times New Roman" w:cs="Times New Roman"/>
                <w:sz w:val="20"/>
                <w:szCs w:val="20"/>
                <w:lang w:val="uk-UA"/>
              </w:rPr>
              <w:t>»</w:t>
            </w:r>
          </w:p>
        </w:tc>
        <w:tc>
          <w:tcPr>
            <w:tcW w:w="432" w:type="pct"/>
          </w:tcPr>
          <w:p w14:paraId="176C77B3" w14:textId="11152721" w:rsidR="0016738C" w:rsidRPr="004E4206" w:rsidRDefault="0016738C"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60E3B1EA" w14:textId="06AFA9C5"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економіки та розвитку інфраструктури міста                                                            </w:t>
            </w:r>
          </w:p>
        </w:tc>
        <w:tc>
          <w:tcPr>
            <w:tcW w:w="979" w:type="pct"/>
          </w:tcPr>
          <w:p w14:paraId="034B14FF" w14:textId="1AAF97FD"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Проведено у себе форумів, семінарів за участі міжнародних та регіональних делегацій 10 у 2026 році, та 12 у 2027 році.</w:t>
            </w:r>
          </w:p>
          <w:p w14:paraId="6117B392" w14:textId="7B66395A"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Участь представників ОМС у регіональних семінарах, форумах</w:t>
            </w:r>
            <w:r w:rsidR="00337615">
              <w:rPr>
                <w:rFonts w:eastAsia="Times New Roman" w:cs="Times New Roman"/>
                <w:sz w:val="20"/>
                <w:szCs w:val="20"/>
                <w:lang w:val="uk-UA"/>
              </w:rPr>
              <w:t xml:space="preserve"> - </w:t>
            </w:r>
            <w:r w:rsidRPr="004E4206">
              <w:rPr>
                <w:rFonts w:eastAsia="Times New Roman" w:cs="Times New Roman"/>
                <w:sz w:val="20"/>
                <w:szCs w:val="20"/>
                <w:lang w:val="uk-UA"/>
              </w:rPr>
              <w:t>10 у 2026 році, 12 у 2027 році</w:t>
            </w:r>
          </w:p>
        </w:tc>
      </w:tr>
      <w:tr w:rsidR="0016738C" w:rsidRPr="00C96897" w14:paraId="168E6715" w14:textId="6550DF06" w:rsidTr="00C96897">
        <w:trPr>
          <w:trHeight w:val="572"/>
        </w:trPr>
        <w:tc>
          <w:tcPr>
            <w:tcW w:w="383" w:type="pct"/>
            <w:hideMark/>
          </w:tcPr>
          <w:p w14:paraId="11046DC2" w14:textId="5967F288"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 xml:space="preserve"> 94.</w:t>
            </w:r>
          </w:p>
        </w:tc>
        <w:tc>
          <w:tcPr>
            <w:tcW w:w="860" w:type="pct"/>
            <w:hideMark/>
          </w:tcPr>
          <w:p w14:paraId="71F36A57"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224374A8" w14:textId="77777777"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3.1.2. Просувати інвестиційні можливості громади</w:t>
            </w:r>
          </w:p>
        </w:tc>
        <w:tc>
          <w:tcPr>
            <w:tcW w:w="792" w:type="pct"/>
            <w:shd w:val="clear" w:color="FFFFFF" w:fill="FFFFFF"/>
            <w:hideMark/>
          </w:tcPr>
          <w:p w14:paraId="10DF1DFC" w14:textId="1BB332B9"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w:t>
            </w:r>
            <w:r w:rsidRPr="004E4206">
              <w:rPr>
                <w:rFonts w:eastAsia="Times New Roman" w:cs="Times New Roman"/>
                <w:sz w:val="20"/>
                <w:szCs w:val="20"/>
                <w:lang w:val="uk-UA"/>
              </w:rPr>
              <w:t>«</w:t>
            </w:r>
            <w:r w:rsidRPr="004E4206">
              <w:rPr>
                <w:rFonts w:eastAsia="Times New Roman" w:cs="Times New Roman"/>
                <w:sz w:val="20"/>
                <w:szCs w:val="20"/>
              </w:rPr>
              <w:t>Програма фінансового забезпечення представницьких витрат, пов’язаних із діяльністю Білгород- Дністровської міської ради, заохочення за заслуги перед містом, виконання заходів з відзначення державних, професійних свят та ювілейних дат на 2024-2026 роки</w:t>
            </w:r>
            <w:r w:rsidRPr="004E4206">
              <w:rPr>
                <w:rFonts w:eastAsia="Times New Roman" w:cs="Times New Roman"/>
                <w:sz w:val="20"/>
                <w:szCs w:val="20"/>
                <w:lang w:val="uk-UA"/>
              </w:rPr>
              <w:t>»</w:t>
            </w:r>
          </w:p>
        </w:tc>
        <w:tc>
          <w:tcPr>
            <w:tcW w:w="432" w:type="pct"/>
            <w:shd w:val="clear" w:color="FFFFFF" w:fill="FFFFFF"/>
          </w:tcPr>
          <w:p w14:paraId="195E2CC7" w14:textId="6619A19D" w:rsidR="0016738C" w:rsidRPr="004E4206" w:rsidRDefault="0016738C" w:rsidP="000E0D6E">
            <w:pPr>
              <w:tabs>
                <w:tab w:val="left" w:pos="3686"/>
              </w:tabs>
              <w:rPr>
                <w:rFonts w:eastAsia="Times New Roman" w:cs="Times New Roman"/>
                <w:sz w:val="20"/>
                <w:szCs w:val="20"/>
                <w:lang w:val="uk-UA"/>
              </w:rPr>
            </w:pPr>
            <w:r w:rsidRPr="004E4206">
              <w:rPr>
                <w:rFonts w:cs="Times New Roman"/>
                <w:sz w:val="20"/>
                <w:szCs w:val="20"/>
              </w:rPr>
              <w:t>2026</w:t>
            </w:r>
          </w:p>
        </w:tc>
        <w:tc>
          <w:tcPr>
            <w:tcW w:w="694" w:type="pct"/>
            <w:hideMark/>
          </w:tcPr>
          <w:p w14:paraId="5A8E14ED" w14:textId="1C109F9F" w:rsidR="0016738C" w:rsidRPr="004E4206" w:rsidRDefault="0016738C"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економіки та розвитку інфраструктури міста                                                            </w:t>
            </w:r>
          </w:p>
        </w:tc>
        <w:tc>
          <w:tcPr>
            <w:tcW w:w="979" w:type="pct"/>
          </w:tcPr>
          <w:p w14:paraId="6A88D41A" w14:textId="75D4AC00" w:rsidR="0016738C" w:rsidRPr="004E4206" w:rsidRDefault="0016738C"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Прийняття 5 іноземних делегацій</w:t>
            </w:r>
          </w:p>
        </w:tc>
      </w:tr>
      <w:tr w:rsidR="00957D6D" w:rsidRPr="00C96897" w14:paraId="239A2914" w14:textId="1E3DCB01" w:rsidTr="00C96897">
        <w:trPr>
          <w:trHeight w:val="1260"/>
        </w:trPr>
        <w:tc>
          <w:tcPr>
            <w:tcW w:w="383" w:type="pct"/>
            <w:hideMark/>
          </w:tcPr>
          <w:p w14:paraId="70155449" w14:textId="6470C534"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Pr="004E4206">
              <w:rPr>
                <w:rFonts w:eastAsia="Times New Roman" w:cs="Times New Roman"/>
                <w:sz w:val="20"/>
                <w:szCs w:val="20"/>
                <w:lang w:val="uk-UA"/>
              </w:rPr>
              <w:t>9</w:t>
            </w:r>
            <w:r w:rsidR="0016738C" w:rsidRPr="004E4206">
              <w:rPr>
                <w:rFonts w:eastAsia="Times New Roman" w:cs="Times New Roman"/>
                <w:sz w:val="20"/>
                <w:szCs w:val="20"/>
                <w:lang w:val="uk-UA"/>
              </w:rPr>
              <w:t>5</w:t>
            </w:r>
            <w:r w:rsidRPr="004E4206">
              <w:rPr>
                <w:rFonts w:eastAsia="Times New Roman" w:cs="Times New Roman"/>
                <w:sz w:val="20"/>
                <w:szCs w:val="20"/>
                <w:lang w:val="uk-UA"/>
              </w:rPr>
              <w:t>.</w:t>
            </w:r>
          </w:p>
        </w:tc>
        <w:tc>
          <w:tcPr>
            <w:tcW w:w="860" w:type="pct"/>
            <w:hideMark/>
          </w:tcPr>
          <w:p w14:paraId="7D4F758B"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3.1. Економічне зростання промислового виробництва та сфери послуг, для залучення інвестицій</w:t>
            </w:r>
          </w:p>
        </w:tc>
        <w:tc>
          <w:tcPr>
            <w:tcW w:w="860" w:type="pct"/>
            <w:hideMark/>
          </w:tcPr>
          <w:p w14:paraId="6C5D4D9B"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3.1.3. Забезпечити інформаційну підтримку бізнесу</w:t>
            </w:r>
          </w:p>
        </w:tc>
        <w:tc>
          <w:tcPr>
            <w:tcW w:w="792" w:type="pct"/>
            <w:hideMark/>
          </w:tcPr>
          <w:p w14:paraId="527713BE" w14:textId="09760F5E"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w:t>
            </w:r>
            <w:r w:rsidRPr="004E4206">
              <w:rPr>
                <w:rFonts w:eastAsia="Times New Roman" w:cs="Times New Roman"/>
                <w:sz w:val="20"/>
                <w:szCs w:val="20"/>
                <w:lang w:val="uk-UA"/>
              </w:rPr>
              <w:t>«П</w:t>
            </w:r>
            <w:r w:rsidRPr="004E4206">
              <w:rPr>
                <w:rFonts w:eastAsia="Times New Roman" w:cs="Times New Roman"/>
                <w:sz w:val="20"/>
                <w:szCs w:val="20"/>
              </w:rPr>
              <w:t>рограма підтримки та розвитку малого та середнього підприємництва Білгород-Дністровської територіальної громади</w:t>
            </w:r>
            <w:r w:rsidR="00040DD4" w:rsidRPr="004E4206">
              <w:rPr>
                <w:rFonts w:eastAsia="Times New Roman" w:cs="Times New Roman"/>
                <w:sz w:val="20"/>
                <w:szCs w:val="20"/>
                <w:lang w:val="uk-UA"/>
              </w:rPr>
              <w:t xml:space="preserve"> </w:t>
            </w:r>
            <w:r w:rsidRPr="004E4206">
              <w:rPr>
                <w:rFonts w:eastAsia="Times New Roman" w:cs="Times New Roman"/>
                <w:sz w:val="20"/>
                <w:szCs w:val="20"/>
              </w:rPr>
              <w:t>на 2025-2027 роки</w:t>
            </w:r>
            <w:r w:rsidRPr="004E4206">
              <w:rPr>
                <w:rFonts w:eastAsia="Times New Roman" w:cs="Times New Roman"/>
                <w:sz w:val="20"/>
                <w:szCs w:val="20"/>
                <w:lang w:val="uk-UA"/>
              </w:rPr>
              <w:t>»</w:t>
            </w:r>
          </w:p>
        </w:tc>
        <w:tc>
          <w:tcPr>
            <w:tcW w:w="432" w:type="pct"/>
          </w:tcPr>
          <w:p w14:paraId="0F3FEECF" w14:textId="311CE500" w:rsidR="00957D6D" w:rsidRPr="004E4206" w:rsidRDefault="00957D6D"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3D3D312C" w14:textId="44C851F2"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економіки та розвитку інфраструктури міста                                                            </w:t>
            </w:r>
          </w:p>
        </w:tc>
        <w:tc>
          <w:tcPr>
            <w:tcW w:w="979" w:type="pct"/>
          </w:tcPr>
          <w:p w14:paraId="43A1ABDF" w14:textId="6EF6E986"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Поширення інформації щодо інвестиційної привабливості міста шляхом викладення на сайті міста постійно</w:t>
            </w:r>
          </w:p>
        </w:tc>
      </w:tr>
      <w:tr w:rsidR="00957D6D" w:rsidRPr="00C96897" w14:paraId="16AEEB59" w14:textId="2C4B60EE" w:rsidTr="00C96897">
        <w:trPr>
          <w:trHeight w:val="315"/>
        </w:trPr>
        <w:tc>
          <w:tcPr>
            <w:tcW w:w="5000" w:type="pct"/>
            <w:gridSpan w:val="7"/>
          </w:tcPr>
          <w:p w14:paraId="62D258E9" w14:textId="77777777" w:rsidR="00957D6D" w:rsidRPr="004E4206" w:rsidRDefault="00957D6D" w:rsidP="000E0D6E">
            <w:pPr>
              <w:tabs>
                <w:tab w:val="left" w:pos="3686"/>
              </w:tabs>
              <w:rPr>
                <w:rFonts w:eastAsia="Times New Roman" w:cs="Times New Roman"/>
                <w:sz w:val="20"/>
                <w:szCs w:val="20"/>
              </w:rPr>
            </w:pPr>
          </w:p>
        </w:tc>
      </w:tr>
      <w:tr w:rsidR="00957D6D" w:rsidRPr="00C96897" w14:paraId="27B6DE65" w14:textId="3AA9C34D" w:rsidTr="00C96897">
        <w:trPr>
          <w:trHeight w:val="1260"/>
        </w:trPr>
        <w:tc>
          <w:tcPr>
            <w:tcW w:w="383" w:type="pct"/>
            <w:hideMark/>
          </w:tcPr>
          <w:p w14:paraId="4F877D1D" w14:textId="1B5AF457"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Pr="004E4206">
              <w:rPr>
                <w:rFonts w:eastAsia="Times New Roman" w:cs="Times New Roman"/>
                <w:sz w:val="20"/>
                <w:szCs w:val="20"/>
                <w:lang w:val="uk-UA"/>
              </w:rPr>
              <w:t>9</w:t>
            </w:r>
            <w:r w:rsidR="0016738C" w:rsidRPr="004E4206">
              <w:rPr>
                <w:rFonts w:eastAsia="Times New Roman" w:cs="Times New Roman"/>
                <w:sz w:val="20"/>
                <w:szCs w:val="20"/>
                <w:lang w:val="uk-UA"/>
              </w:rPr>
              <w:t>6</w:t>
            </w:r>
            <w:r w:rsidRPr="004E4206">
              <w:rPr>
                <w:rFonts w:eastAsia="Times New Roman" w:cs="Times New Roman"/>
                <w:sz w:val="20"/>
                <w:szCs w:val="20"/>
                <w:lang w:val="uk-UA"/>
              </w:rPr>
              <w:t>.</w:t>
            </w:r>
          </w:p>
        </w:tc>
        <w:tc>
          <w:tcPr>
            <w:tcW w:w="860" w:type="pct"/>
            <w:hideMark/>
          </w:tcPr>
          <w:p w14:paraId="1BD79BD4" w14:textId="77777777"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3.2. Захист економічних інтересів малого і середнього підприємництва</w:t>
            </w:r>
          </w:p>
        </w:tc>
        <w:tc>
          <w:tcPr>
            <w:tcW w:w="860" w:type="pct"/>
            <w:hideMark/>
          </w:tcPr>
          <w:p w14:paraId="3981C2C6" w14:textId="77777777"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3.2.1. Забезпечити ефективний діалог та взаємодію міської влади та бізнесу</w:t>
            </w:r>
          </w:p>
        </w:tc>
        <w:tc>
          <w:tcPr>
            <w:tcW w:w="792" w:type="pct"/>
            <w:hideMark/>
          </w:tcPr>
          <w:p w14:paraId="4219E698" w14:textId="113838F5"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w:t>
            </w:r>
            <w:r w:rsidRPr="004E4206">
              <w:rPr>
                <w:rFonts w:eastAsia="Times New Roman" w:cs="Times New Roman"/>
                <w:sz w:val="20"/>
                <w:szCs w:val="20"/>
                <w:lang w:val="uk-UA"/>
              </w:rPr>
              <w:t>«П</w:t>
            </w:r>
            <w:r w:rsidRPr="004E4206">
              <w:rPr>
                <w:rFonts w:eastAsia="Times New Roman" w:cs="Times New Roman"/>
                <w:sz w:val="20"/>
                <w:szCs w:val="20"/>
              </w:rPr>
              <w:t>рограма підтримки та розвитку малого та середнього підприємництва Білгород-Дністровської територіальної громади</w:t>
            </w:r>
            <w:r w:rsidR="00040DD4" w:rsidRPr="004E4206">
              <w:rPr>
                <w:rFonts w:eastAsia="Times New Roman" w:cs="Times New Roman"/>
                <w:sz w:val="20"/>
                <w:szCs w:val="20"/>
                <w:lang w:val="uk-UA"/>
              </w:rPr>
              <w:t xml:space="preserve"> </w:t>
            </w:r>
            <w:r w:rsidRPr="004E4206">
              <w:rPr>
                <w:rFonts w:eastAsia="Times New Roman" w:cs="Times New Roman"/>
                <w:sz w:val="20"/>
                <w:szCs w:val="20"/>
              </w:rPr>
              <w:t>на 2025-2027 роки</w:t>
            </w:r>
            <w:r w:rsidRPr="004E4206">
              <w:rPr>
                <w:rFonts w:eastAsia="Times New Roman" w:cs="Times New Roman"/>
                <w:sz w:val="20"/>
                <w:szCs w:val="20"/>
                <w:lang w:val="uk-UA"/>
              </w:rPr>
              <w:t>»</w:t>
            </w:r>
          </w:p>
        </w:tc>
        <w:tc>
          <w:tcPr>
            <w:tcW w:w="432" w:type="pct"/>
          </w:tcPr>
          <w:p w14:paraId="6995BE74" w14:textId="5C751C0F" w:rsidR="00957D6D" w:rsidRPr="004E4206" w:rsidRDefault="00957D6D"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76B025B0" w14:textId="53FC8E89"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економіки та розвитку інфраструктури міста                                                            </w:t>
            </w:r>
          </w:p>
        </w:tc>
        <w:tc>
          <w:tcPr>
            <w:tcW w:w="979" w:type="pct"/>
          </w:tcPr>
          <w:p w14:paraId="1DB646F4" w14:textId="35D4F1A8"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 xml:space="preserve">Проведення інформаційно навчальних заходів (семінарів, круглих столів, брифінгів) з представниками бізнесу </w:t>
            </w:r>
          </w:p>
        </w:tc>
      </w:tr>
      <w:tr w:rsidR="00957D6D" w:rsidRPr="00C96897" w14:paraId="3550ACE7" w14:textId="74CCBA48" w:rsidTr="00C96897">
        <w:trPr>
          <w:trHeight w:val="945"/>
        </w:trPr>
        <w:tc>
          <w:tcPr>
            <w:tcW w:w="383" w:type="pct"/>
            <w:hideMark/>
          </w:tcPr>
          <w:p w14:paraId="2D7E956B" w14:textId="7491B6F1"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Pr="004E4206">
              <w:rPr>
                <w:rFonts w:eastAsia="Times New Roman" w:cs="Times New Roman"/>
                <w:sz w:val="20"/>
                <w:szCs w:val="20"/>
                <w:lang w:val="uk-UA"/>
              </w:rPr>
              <w:t>9</w:t>
            </w:r>
            <w:r w:rsidR="0016738C" w:rsidRPr="004E4206">
              <w:rPr>
                <w:rFonts w:eastAsia="Times New Roman" w:cs="Times New Roman"/>
                <w:sz w:val="20"/>
                <w:szCs w:val="20"/>
                <w:lang w:val="uk-UA"/>
              </w:rPr>
              <w:t>7</w:t>
            </w:r>
            <w:r w:rsidRPr="004E4206">
              <w:rPr>
                <w:rFonts w:eastAsia="Times New Roman" w:cs="Times New Roman"/>
                <w:sz w:val="20"/>
                <w:szCs w:val="20"/>
                <w:lang w:val="uk-UA"/>
              </w:rPr>
              <w:t>.</w:t>
            </w:r>
          </w:p>
        </w:tc>
        <w:tc>
          <w:tcPr>
            <w:tcW w:w="860" w:type="pct"/>
            <w:hideMark/>
          </w:tcPr>
          <w:p w14:paraId="6C3703B5" w14:textId="77777777"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3.2. Захист економічних інтересів малого і середнього підприємництва</w:t>
            </w:r>
          </w:p>
        </w:tc>
        <w:tc>
          <w:tcPr>
            <w:tcW w:w="860" w:type="pct"/>
            <w:hideMark/>
          </w:tcPr>
          <w:p w14:paraId="15962ECB"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3.2.2. Забезпечити створення сприятливого бізнес-середовища</w:t>
            </w:r>
          </w:p>
        </w:tc>
        <w:tc>
          <w:tcPr>
            <w:tcW w:w="792" w:type="pct"/>
            <w:hideMark/>
          </w:tcPr>
          <w:p w14:paraId="3D8DD4EC" w14:textId="0B9D155A"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Розробка міської цільової програми ревіталізації економіки Білгород-Дністровської громади</w:t>
            </w:r>
          </w:p>
        </w:tc>
        <w:tc>
          <w:tcPr>
            <w:tcW w:w="432" w:type="pct"/>
          </w:tcPr>
          <w:p w14:paraId="2920FC57" w14:textId="13C2625D" w:rsidR="00957D6D" w:rsidRPr="004E4206" w:rsidRDefault="00957D6D"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052E3DE6" w14:textId="1AF50938"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xml:space="preserve">Департамент економіки та розвитку інфраструктури міста                                                            </w:t>
            </w:r>
          </w:p>
        </w:tc>
        <w:tc>
          <w:tcPr>
            <w:tcW w:w="979" w:type="pct"/>
          </w:tcPr>
          <w:p w14:paraId="6D134C79" w14:textId="3471CAB0"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Наявність Програми, забезпеченої бюджетним фінансуванням</w:t>
            </w:r>
          </w:p>
        </w:tc>
      </w:tr>
      <w:tr w:rsidR="00957D6D" w:rsidRPr="00C96897" w14:paraId="32352A58" w14:textId="1869A297" w:rsidTr="00C96897">
        <w:trPr>
          <w:trHeight w:val="315"/>
        </w:trPr>
        <w:tc>
          <w:tcPr>
            <w:tcW w:w="5000" w:type="pct"/>
            <w:gridSpan w:val="7"/>
          </w:tcPr>
          <w:p w14:paraId="278F2C3C" w14:textId="5D70CB49" w:rsidR="00957D6D" w:rsidRPr="004E4206" w:rsidRDefault="00957D6D" w:rsidP="000E0D6E">
            <w:pPr>
              <w:tabs>
                <w:tab w:val="left" w:pos="3686"/>
              </w:tabs>
              <w:rPr>
                <w:rFonts w:eastAsia="Times New Roman" w:cs="Times New Roman"/>
                <w:b/>
                <w:bCs/>
                <w:sz w:val="20"/>
                <w:szCs w:val="20"/>
              </w:rPr>
            </w:pPr>
            <w:r w:rsidRPr="004E4206">
              <w:rPr>
                <w:rFonts w:eastAsia="Times New Roman" w:cs="Times New Roman"/>
                <w:b/>
                <w:bCs/>
                <w:sz w:val="20"/>
                <w:szCs w:val="20"/>
              </w:rPr>
              <w:t>Стратегічна ціль 4. Білгород-Дністровський – культурний та туристичний центр півдня УКРАЇНИ</w:t>
            </w:r>
          </w:p>
        </w:tc>
      </w:tr>
      <w:tr w:rsidR="00957D6D" w:rsidRPr="00C96897" w14:paraId="73B6E43F" w14:textId="3AA0C82C" w:rsidTr="00C96897">
        <w:trPr>
          <w:trHeight w:val="572"/>
        </w:trPr>
        <w:tc>
          <w:tcPr>
            <w:tcW w:w="383" w:type="pct"/>
            <w:hideMark/>
          </w:tcPr>
          <w:p w14:paraId="3CA64E22" w14:textId="27CDA70A"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9</w:t>
            </w:r>
            <w:r w:rsidR="0016738C" w:rsidRPr="004E4206">
              <w:rPr>
                <w:rFonts w:eastAsia="Times New Roman" w:cs="Times New Roman"/>
                <w:sz w:val="20"/>
                <w:szCs w:val="20"/>
                <w:lang w:val="uk-UA"/>
              </w:rPr>
              <w:t>8</w:t>
            </w:r>
            <w:r w:rsidRPr="004E4206">
              <w:rPr>
                <w:rFonts w:eastAsia="Times New Roman" w:cs="Times New Roman"/>
                <w:sz w:val="20"/>
                <w:szCs w:val="20"/>
                <w:lang w:val="uk-UA"/>
              </w:rPr>
              <w:t>.</w:t>
            </w:r>
          </w:p>
        </w:tc>
        <w:tc>
          <w:tcPr>
            <w:tcW w:w="860" w:type="pct"/>
            <w:hideMark/>
          </w:tcPr>
          <w:p w14:paraId="531031DC"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4.1. Відродження, збереження та розвиток культурно-історичної спадщини громади</w:t>
            </w:r>
          </w:p>
        </w:tc>
        <w:tc>
          <w:tcPr>
            <w:tcW w:w="860" w:type="pct"/>
            <w:hideMark/>
          </w:tcPr>
          <w:p w14:paraId="2F55B803"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4.1.1. Забезпечити розроблення і впровадження системи заходів щодо збереження культурно-історичної спадщини міста</w:t>
            </w:r>
          </w:p>
        </w:tc>
        <w:tc>
          <w:tcPr>
            <w:tcW w:w="792" w:type="pct"/>
            <w:hideMark/>
          </w:tcPr>
          <w:p w14:paraId="068124EF" w14:textId="0DE656B5"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Міська цільова «</w:t>
            </w:r>
            <w:r w:rsidRPr="004E4206">
              <w:rPr>
                <w:rFonts w:eastAsia="Times New Roman" w:cs="Times New Roman"/>
                <w:sz w:val="20"/>
                <w:szCs w:val="20"/>
              </w:rPr>
              <w:t>Програма оновлення та розроблення містобудівної документації міста Білгорода-Дністровського на 2021-2026 роки</w:t>
            </w:r>
            <w:r w:rsidRPr="004E4206">
              <w:rPr>
                <w:rFonts w:eastAsia="Times New Roman" w:cs="Times New Roman"/>
                <w:sz w:val="20"/>
                <w:szCs w:val="20"/>
                <w:lang w:val="uk-UA"/>
              </w:rPr>
              <w:t>»</w:t>
            </w:r>
          </w:p>
        </w:tc>
        <w:tc>
          <w:tcPr>
            <w:tcW w:w="432" w:type="pct"/>
          </w:tcPr>
          <w:p w14:paraId="4BEEBB39" w14:textId="4519C1EE" w:rsidR="00957D6D" w:rsidRPr="004E4206" w:rsidRDefault="00957D6D" w:rsidP="000E0D6E">
            <w:pPr>
              <w:tabs>
                <w:tab w:val="left" w:pos="3686"/>
              </w:tabs>
              <w:rPr>
                <w:rFonts w:eastAsia="Times New Roman" w:cs="Times New Roman"/>
                <w:sz w:val="20"/>
                <w:szCs w:val="20"/>
                <w:lang w:val="uk-UA"/>
              </w:rPr>
            </w:pPr>
            <w:r w:rsidRPr="004E4206">
              <w:rPr>
                <w:rFonts w:cs="Times New Roman"/>
                <w:sz w:val="20"/>
                <w:szCs w:val="20"/>
              </w:rPr>
              <w:t>2026</w:t>
            </w:r>
          </w:p>
        </w:tc>
        <w:tc>
          <w:tcPr>
            <w:tcW w:w="694" w:type="pct"/>
            <w:hideMark/>
          </w:tcPr>
          <w:p w14:paraId="23729023" w14:textId="456F6EF4"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містобудування та архітектури ДЕРІМ – головний архітектор міста                                       </w:t>
            </w:r>
          </w:p>
        </w:tc>
        <w:tc>
          <w:tcPr>
            <w:tcW w:w="979" w:type="pct"/>
          </w:tcPr>
          <w:p w14:paraId="452C19AC" w14:textId="5DF0AEEB"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Розроблення (коригування, завершення) історико-архітектурного опорного плану м. Білгород-Дністровський з визначенням меж та режимів історичних ареалів для подальшого збереження об’єктів культурної спадщини</w:t>
            </w:r>
          </w:p>
        </w:tc>
      </w:tr>
      <w:tr w:rsidR="00957D6D" w:rsidRPr="00C96897" w14:paraId="755F9D5B" w14:textId="47E1C595" w:rsidTr="00C96897">
        <w:trPr>
          <w:trHeight w:val="1260"/>
        </w:trPr>
        <w:tc>
          <w:tcPr>
            <w:tcW w:w="383" w:type="pct"/>
            <w:hideMark/>
          </w:tcPr>
          <w:p w14:paraId="4A5F3701" w14:textId="3D209535"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Pr="004E4206">
              <w:rPr>
                <w:rFonts w:eastAsia="Times New Roman" w:cs="Times New Roman"/>
                <w:sz w:val="20"/>
                <w:szCs w:val="20"/>
                <w:lang w:val="uk-UA"/>
              </w:rPr>
              <w:t>9</w:t>
            </w:r>
            <w:r w:rsidR="0016738C" w:rsidRPr="004E4206">
              <w:rPr>
                <w:rFonts w:eastAsia="Times New Roman" w:cs="Times New Roman"/>
                <w:sz w:val="20"/>
                <w:szCs w:val="20"/>
                <w:lang w:val="uk-UA"/>
              </w:rPr>
              <w:t>9</w:t>
            </w:r>
            <w:r w:rsidRPr="004E4206">
              <w:rPr>
                <w:rFonts w:eastAsia="Times New Roman" w:cs="Times New Roman"/>
                <w:sz w:val="20"/>
                <w:szCs w:val="20"/>
                <w:lang w:val="uk-UA"/>
              </w:rPr>
              <w:t>.</w:t>
            </w:r>
          </w:p>
        </w:tc>
        <w:tc>
          <w:tcPr>
            <w:tcW w:w="860" w:type="pct"/>
            <w:hideMark/>
          </w:tcPr>
          <w:p w14:paraId="41CDED6A"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1419E35D"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4.1.1. Забезпечити розроблення і впровадження системи заходів щодо збереження культурно-історичної спадщини міста</w:t>
            </w:r>
          </w:p>
        </w:tc>
        <w:tc>
          <w:tcPr>
            <w:tcW w:w="792" w:type="pct"/>
            <w:shd w:val="clear" w:color="FFFFFF" w:fill="FFFFFF"/>
            <w:hideMark/>
          </w:tcPr>
          <w:p w14:paraId="403410D2" w14:textId="347D5B3A"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w:t>
            </w:r>
            <w:r w:rsidRPr="004E4206">
              <w:rPr>
                <w:rFonts w:eastAsia="Times New Roman" w:cs="Times New Roman"/>
                <w:sz w:val="20"/>
                <w:szCs w:val="20"/>
                <w:lang w:val="uk-UA"/>
              </w:rPr>
              <w:t>«</w:t>
            </w:r>
            <w:r w:rsidRPr="004E4206">
              <w:rPr>
                <w:rFonts w:eastAsia="Times New Roman" w:cs="Times New Roman"/>
                <w:sz w:val="20"/>
                <w:szCs w:val="20"/>
              </w:rPr>
              <w:t>Програма розвитку туризму в місті Білгороді-Дністровському на 2024-2026 роки</w:t>
            </w:r>
            <w:r w:rsidRPr="004E4206">
              <w:rPr>
                <w:rFonts w:eastAsia="Times New Roman" w:cs="Times New Roman"/>
                <w:sz w:val="20"/>
                <w:szCs w:val="20"/>
                <w:lang w:val="uk-UA"/>
              </w:rPr>
              <w:t>»</w:t>
            </w:r>
          </w:p>
        </w:tc>
        <w:tc>
          <w:tcPr>
            <w:tcW w:w="432" w:type="pct"/>
            <w:shd w:val="clear" w:color="FFFFFF" w:fill="FFFFFF"/>
          </w:tcPr>
          <w:p w14:paraId="038984AA" w14:textId="504517A6" w:rsidR="00957D6D" w:rsidRPr="004E4206" w:rsidRDefault="00957D6D" w:rsidP="000E0D6E">
            <w:pPr>
              <w:tabs>
                <w:tab w:val="left" w:pos="3686"/>
              </w:tabs>
              <w:rPr>
                <w:rFonts w:eastAsia="Times New Roman" w:cs="Times New Roman"/>
                <w:sz w:val="20"/>
                <w:szCs w:val="20"/>
                <w:lang w:val="uk-UA"/>
              </w:rPr>
            </w:pPr>
            <w:r w:rsidRPr="004E4206">
              <w:rPr>
                <w:rFonts w:cs="Times New Roman"/>
                <w:sz w:val="20"/>
                <w:szCs w:val="20"/>
              </w:rPr>
              <w:t>2026</w:t>
            </w:r>
          </w:p>
        </w:tc>
        <w:tc>
          <w:tcPr>
            <w:tcW w:w="694" w:type="pct"/>
            <w:hideMark/>
          </w:tcPr>
          <w:p w14:paraId="28761E4F" w14:textId="20915C2A"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Відділ з питань туризму та міжнародних відносин ДЕРІМ</w:t>
            </w:r>
          </w:p>
        </w:tc>
        <w:tc>
          <w:tcPr>
            <w:tcW w:w="979" w:type="pct"/>
          </w:tcPr>
          <w:p w14:paraId="66A1745D" w14:textId="648E7C6B"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Оцифрування, з-д сканування, створення віртуальних копій пам’яток історико-культурної спадщини</w:t>
            </w:r>
          </w:p>
          <w:p w14:paraId="3B65C6C3" w14:textId="4947F2E8"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Інфраструктурне облаштування територій об’єктів історико-культурної спадщини</w:t>
            </w:r>
          </w:p>
        </w:tc>
      </w:tr>
      <w:tr w:rsidR="00957D6D" w:rsidRPr="00C96897" w14:paraId="2778F4F8" w14:textId="4A86F451" w:rsidTr="00C96897">
        <w:trPr>
          <w:trHeight w:val="572"/>
        </w:trPr>
        <w:tc>
          <w:tcPr>
            <w:tcW w:w="383" w:type="pct"/>
            <w:hideMark/>
          </w:tcPr>
          <w:p w14:paraId="7024B3E7" w14:textId="086B83DA"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0016738C" w:rsidRPr="004E4206">
              <w:rPr>
                <w:rFonts w:eastAsia="Times New Roman" w:cs="Times New Roman"/>
                <w:sz w:val="20"/>
                <w:szCs w:val="20"/>
                <w:lang w:val="uk-UA"/>
              </w:rPr>
              <w:t>100</w:t>
            </w:r>
            <w:r w:rsidRPr="004E4206">
              <w:rPr>
                <w:rFonts w:eastAsia="Times New Roman" w:cs="Times New Roman"/>
                <w:sz w:val="20"/>
                <w:szCs w:val="20"/>
                <w:lang w:val="uk-UA"/>
              </w:rPr>
              <w:t>.</w:t>
            </w:r>
          </w:p>
        </w:tc>
        <w:tc>
          <w:tcPr>
            <w:tcW w:w="860" w:type="pct"/>
            <w:hideMark/>
          </w:tcPr>
          <w:p w14:paraId="4B168AE5"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3ADB5546"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4.1.1. Забезпечити розроблення і впровадження системи заходів щодо збереження культурно-історичної спадщини міста</w:t>
            </w:r>
          </w:p>
        </w:tc>
        <w:tc>
          <w:tcPr>
            <w:tcW w:w="792" w:type="pct"/>
            <w:shd w:val="clear" w:color="FFFFFF" w:fill="FFFFFF"/>
            <w:hideMark/>
          </w:tcPr>
          <w:p w14:paraId="0B632F5B" w14:textId="4232835E"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програма </w:t>
            </w:r>
            <w:r w:rsidRPr="004E4206">
              <w:rPr>
                <w:rFonts w:eastAsia="Times New Roman" w:cs="Times New Roman"/>
                <w:sz w:val="20"/>
                <w:szCs w:val="20"/>
                <w:lang w:val="uk-UA"/>
              </w:rPr>
              <w:t>«</w:t>
            </w:r>
            <w:r w:rsidRPr="004E4206">
              <w:rPr>
                <w:rFonts w:eastAsia="Times New Roman" w:cs="Times New Roman"/>
                <w:sz w:val="20"/>
                <w:szCs w:val="20"/>
              </w:rPr>
              <w:t>Розвиток культури Білгорода-Дністровської міської територіальної громади на 2024-2026 роки</w:t>
            </w:r>
            <w:r w:rsidRPr="004E4206">
              <w:rPr>
                <w:rFonts w:eastAsia="Times New Roman" w:cs="Times New Roman"/>
                <w:sz w:val="20"/>
                <w:szCs w:val="20"/>
                <w:lang w:val="uk-UA"/>
              </w:rPr>
              <w:t>»</w:t>
            </w:r>
          </w:p>
        </w:tc>
        <w:tc>
          <w:tcPr>
            <w:tcW w:w="432" w:type="pct"/>
            <w:shd w:val="clear" w:color="FFFFFF" w:fill="FFFFFF"/>
          </w:tcPr>
          <w:p w14:paraId="69F544A7" w14:textId="45D79E78" w:rsidR="00957D6D" w:rsidRPr="004E4206" w:rsidRDefault="00957D6D" w:rsidP="000E0D6E">
            <w:pPr>
              <w:tabs>
                <w:tab w:val="left" w:pos="3686"/>
              </w:tabs>
              <w:rPr>
                <w:rFonts w:eastAsia="Times New Roman" w:cs="Times New Roman"/>
                <w:sz w:val="20"/>
                <w:szCs w:val="20"/>
                <w:lang w:val="uk-UA"/>
              </w:rPr>
            </w:pPr>
            <w:r w:rsidRPr="004E4206">
              <w:rPr>
                <w:rFonts w:cs="Times New Roman"/>
                <w:sz w:val="20"/>
                <w:szCs w:val="20"/>
              </w:rPr>
              <w:t>2026</w:t>
            </w:r>
          </w:p>
        </w:tc>
        <w:tc>
          <w:tcPr>
            <w:tcW w:w="694" w:type="pct"/>
            <w:hideMark/>
          </w:tcPr>
          <w:p w14:paraId="771C7020" w14:textId="431DE0F0"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lang w:val="uk-UA"/>
              </w:rPr>
              <w:t>В</w:t>
            </w:r>
            <w:r w:rsidRPr="004E4206">
              <w:rPr>
                <w:rFonts w:eastAsia="Times New Roman" w:cs="Times New Roman"/>
                <w:sz w:val="20"/>
                <w:szCs w:val="20"/>
              </w:rPr>
              <w:t xml:space="preserve">ідділ культури                                      </w:t>
            </w:r>
          </w:p>
        </w:tc>
        <w:tc>
          <w:tcPr>
            <w:tcW w:w="979" w:type="pct"/>
          </w:tcPr>
          <w:p w14:paraId="36579A39" w14:textId="52FC8031"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Музей української пісні</w:t>
            </w:r>
            <w:r w:rsidRPr="004E4206">
              <w:rPr>
                <w:rFonts w:eastAsia="Times New Roman" w:cs="Times New Roman"/>
                <w:sz w:val="20"/>
                <w:szCs w:val="20"/>
                <w:lang w:val="uk-UA" w:eastAsia="uk-UA"/>
              </w:rPr>
              <w:t xml:space="preserve"> Міський проєкт «Нематеріальна культурна спадщина – з витоків до сьогодення»</w:t>
            </w:r>
            <w:r w:rsidRPr="004E4206">
              <w:rPr>
                <w:rFonts w:cs="Times New Roman"/>
                <w:sz w:val="20"/>
                <w:szCs w:val="20"/>
              </w:rPr>
              <w:t xml:space="preserve"> </w:t>
            </w:r>
            <w:r w:rsidRPr="004E4206">
              <w:rPr>
                <w:rFonts w:eastAsia="Times New Roman" w:cs="Times New Roman"/>
                <w:sz w:val="20"/>
                <w:szCs w:val="20"/>
                <w:lang w:val="uk-UA" w:eastAsia="uk-UA"/>
              </w:rPr>
              <w:t>Театрально-візуальний проєкт "В.І.К.Н.О." В</w:t>
            </w:r>
            <w:r w:rsidR="00337615">
              <w:rPr>
                <w:rFonts w:eastAsia="Times New Roman" w:cs="Times New Roman"/>
                <w:sz w:val="20"/>
                <w:szCs w:val="20"/>
                <w:lang w:val="uk-UA" w:eastAsia="uk-UA"/>
              </w:rPr>
              <w:t xml:space="preserve"> </w:t>
            </w:r>
            <w:r w:rsidRPr="004E4206">
              <w:rPr>
                <w:rFonts w:eastAsia="Times New Roman" w:cs="Times New Roman"/>
                <w:sz w:val="20"/>
                <w:szCs w:val="20"/>
                <w:lang w:val="uk-UA" w:eastAsia="uk-UA"/>
              </w:rPr>
              <w:t>-</w:t>
            </w:r>
            <w:r w:rsidR="00337615">
              <w:rPr>
                <w:rFonts w:eastAsia="Times New Roman" w:cs="Times New Roman"/>
                <w:sz w:val="20"/>
                <w:szCs w:val="20"/>
                <w:lang w:val="uk-UA" w:eastAsia="uk-UA"/>
              </w:rPr>
              <w:t xml:space="preserve"> </w:t>
            </w:r>
            <w:r w:rsidRPr="004E4206">
              <w:rPr>
                <w:rFonts w:eastAsia="Times New Roman" w:cs="Times New Roman"/>
                <w:sz w:val="20"/>
                <w:szCs w:val="20"/>
                <w:lang w:val="uk-UA" w:eastAsia="uk-UA"/>
              </w:rPr>
              <w:t>відтворення. І</w:t>
            </w:r>
            <w:r w:rsidR="00337615">
              <w:rPr>
                <w:rFonts w:eastAsia="Times New Roman" w:cs="Times New Roman"/>
                <w:sz w:val="20"/>
                <w:szCs w:val="20"/>
                <w:lang w:val="uk-UA" w:eastAsia="uk-UA"/>
              </w:rPr>
              <w:t xml:space="preserve"> </w:t>
            </w:r>
            <w:r w:rsidRPr="004E4206">
              <w:rPr>
                <w:rFonts w:eastAsia="Times New Roman" w:cs="Times New Roman"/>
                <w:sz w:val="20"/>
                <w:szCs w:val="20"/>
                <w:lang w:val="uk-UA" w:eastAsia="uk-UA"/>
              </w:rPr>
              <w:t>-</w:t>
            </w:r>
            <w:r w:rsidR="00337615">
              <w:rPr>
                <w:rFonts w:eastAsia="Times New Roman" w:cs="Times New Roman"/>
                <w:sz w:val="20"/>
                <w:szCs w:val="20"/>
                <w:lang w:val="uk-UA" w:eastAsia="uk-UA"/>
              </w:rPr>
              <w:t xml:space="preserve"> </w:t>
            </w:r>
            <w:r w:rsidRPr="004E4206">
              <w:rPr>
                <w:rFonts w:eastAsia="Times New Roman" w:cs="Times New Roman"/>
                <w:sz w:val="20"/>
                <w:szCs w:val="20"/>
                <w:lang w:val="uk-UA" w:eastAsia="uk-UA"/>
              </w:rPr>
              <w:t>історичних. К</w:t>
            </w:r>
            <w:r w:rsidR="00337615">
              <w:rPr>
                <w:rFonts w:eastAsia="Times New Roman" w:cs="Times New Roman"/>
                <w:sz w:val="20"/>
                <w:szCs w:val="20"/>
                <w:lang w:val="uk-UA" w:eastAsia="uk-UA"/>
              </w:rPr>
              <w:t xml:space="preserve"> </w:t>
            </w:r>
            <w:r w:rsidRPr="004E4206">
              <w:rPr>
                <w:rFonts w:eastAsia="Times New Roman" w:cs="Times New Roman"/>
                <w:sz w:val="20"/>
                <w:szCs w:val="20"/>
                <w:lang w:val="uk-UA" w:eastAsia="uk-UA"/>
              </w:rPr>
              <w:t>-</w:t>
            </w:r>
            <w:r w:rsidR="00337615">
              <w:rPr>
                <w:rFonts w:eastAsia="Times New Roman" w:cs="Times New Roman"/>
                <w:sz w:val="20"/>
                <w:szCs w:val="20"/>
                <w:lang w:val="uk-UA" w:eastAsia="uk-UA"/>
              </w:rPr>
              <w:t xml:space="preserve"> </w:t>
            </w:r>
            <w:r w:rsidRPr="004E4206">
              <w:rPr>
                <w:rFonts w:eastAsia="Times New Roman" w:cs="Times New Roman"/>
                <w:sz w:val="20"/>
                <w:szCs w:val="20"/>
                <w:lang w:val="uk-UA" w:eastAsia="uk-UA"/>
              </w:rPr>
              <w:t>культурних. Н</w:t>
            </w:r>
            <w:r w:rsidR="00337615">
              <w:rPr>
                <w:rFonts w:eastAsia="Times New Roman" w:cs="Times New Roman"/>
                <w:sz w:val="20"/>
                <w:szCs w:val="20"/>
                <w:lang w:val="uk-UA" w:eastAsia="uk-UA"/>
              </w:rPr>
              <w:t xml:space="preserve"> </w:t>
            </w:r>
            <w:r w:rsidRPr="004E4206">
              <w:rPr>
                <w:rFonts w:eastAsia="Times New Roman" w:cs="Times New Roman"/>
                <w:sz w:val="20"/>
                <w:szCs w:val="20"/>
                <w:lang w:val="uk-UA" w:eastAsia="uk-UA"/>
              </w:rPr>
              <w:t>-</w:t>
            </w:r>
            <w:r w:rsidR="00337615">
              <w:rPr>
                <w:rFonts w:eastAsia="Times New Roman" w:cs="Times New Roman"/>
                <w:sz w:val="20"/>
                <w:szCs w:val="20"/>
                <w:lang w:val="uk-UA" w:eastAsia="uk-UA"/>
              </w:rPr>
              <w:t xml:space="preserve"> </w:t>
            </w:r>
            <w:r w:rsidRPr="004E4206">
              <w:rPr>
                <w:rFonts w:eastAsia="Times New Roman" w:cs="Times New Roman"/>
                <w:sz w:val="20"/>
                <w:szCs w:val="20"/>
                <w:lang w:val="uk-UA" w:eastAsia="uk-UA"/>
              </w:rPr>
              <w:t>неповторних. О</w:t>
            </w:r>
            <w:r w:rsidR="00337615">
              <w:rPr>
                <w:rFonts w:eastAsia="Times New Roman" w:cs="Times New Roman"/>
                <w:sz w:val="20"/>
                <w:szCs w:val="20"/>
                <w:lang w:val="uk-UA" w:eastAsia="uk-UA"/>
              </w:rPr>
              <w:t xml:space="preserve"> </w:t>
            </w:r>
            <w:r w:rsidRPr="004E4206">
              <w:rPr>
                <w:rFonts w:eastAsia="Times New Roman" w:cs="Times New Roman"/>
                <w:sz w:val="20"/>
                <w:szCs w:val="20"/>
                <w:lang w:val="uk-UA" w:eastAsia="uk-UA"/>
              </w:rPr>
              <w:t>-</w:t>
            </w:r>
            <w:r w:rsidR="00337615">
              <w:rPr>
                <w:rFonts w:eastAsia="Times New Roman" w:cs="Times New Roman"/>
                <w:sz w:val="20"/>
                <w:szCs w:val="20"/>
                <w:lang w:val="uk-UA" w:eastAsia="uk-UA"/>
              </w:rPr>
              <w:t xml:space="preserve"> </w:t>
            </w:r>
            <w:r w:rsidRPr="004E4206">
              <w:rPr>
                <w:rFonts w:eastAsia="Times New Roman" w:cs="Times New Roman"/>
                <w:sz w:val="20"/>
                <w:szCs w:val="20"/>
                <w:lang w:val="uk-UA" w:eastAsia="uk-UA"/>
              </w:rPr>
              <w:t>образів</w:t>
            </w:r>
          </w:p>
        </w:tc>
      </w:tr>
      <w:tr w:rsidR="00957D6D" w:rsidRPr="00C96897" w14:paraId="3E3E424B" w14:textId="59C44B88" w:rsidTr="00C96897">
        <w:trPr>
          <w:trHeight w:val="856"/>
        </w:trPr>
        <w:tc>
          <w:tcPr>
            <w:tcW w:w="383" w:type="pct"/>
            <w:hideMark/>
          </w:tcPr>
          <w:p w14:paraId="665AA4DC" w14:textId="7009F567"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Pr="004E4206">
              <w:rPr>
                <w:rFonts w:eastAsia="Times New Roman" w:cs="Times New Roman"/>
                <w:sz w:val="20"/>
                <w:szCs w:val="20"/>
                <w:lang w:val="uk-UA"/>
              </w:rPr>
              <w:t>10</w:t>
            </w:r>
            <w:r w:rsidR="0016738C" w:rsidRPr="004E4206">
              <w:rPr>
                <w:rFonts w:eastAsia="Times New Roman" w:cs="Times New Roman"/>
                <w:sz w:val="20"/>
                <w:szCs w:val="20"/>
                <w:lang w:val="uk-UA"/>
              </w:rPr>
              <w:t>1</w:t>
            </w:r>
            <w:r w:rsidRPr="004E4206">
              <w:rPr>
                <w:rFonts w:eastAsia="Times New Roman" w:cs="Times New Roman"/>
                <w:sz w:val="20"/>
                <w:szCs w:val="20"/>
                <w:lang w:val="uk-UA"/>
              </w:rPr>
              <w:t>.</w:t>
            </w:r>
          </w:p>
        </w:tc>
        <w:tc>
          <w:tcPr>
            <w:tcW w:w="860" w:type="pct"/>
            <w:hideMark/>
          </w:tcPr>
          <w:p w14:paraId="3E7372CD"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4.1. Відродження, збереження та розвиток культурно-історичної спадщини громади</w:t>
            </w:r>
          </w:p>
        </w:tc>
        <w:tc>
          <w:tcPr>
            <w:tcW w:w="860" w:type="pct"/>
            <w:hideMark/>
          </w:tcPr>
          <w:p w14:paraId="6E07E502"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4.1.2. Забезпечити раціональне використання та популяризацію об’єктів культурно-історичної спадщини міста в туристичній діяльності</w:t>
            </w:r>
          </w:p>
        </w:tc>
        <w:tc>
          <w:tcPr>
            <w:tcW w:w="792" w:type="pct"/>
            <w:hideMark/>
          </w:tcPr>
          <w:p w14:paraId="3FE962F4" w14:textId="45242210"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Міська цільова «</w:t>
            </w:r>
            <w:r w:rsidRPr="004E4206">
              <w:rPr>
                <w:rFonts w:eastAsia="Times New Roman" w:cs="Times New Roman"/>
                <w:sz w:val="20"/>
                <w:szCs w:val="20"/>
              </w:rPr>
              <w:t>Програма оновлення та розроблення містобудівної документації міста Білгорода-Дністровського на 2021-2026 роки</w:t>
            </w:r>
            <w:r w:rsidRPr="004E4206">
              <w:rPr>
                <w:rFonts w:eastAsia="Times New Roman" w:cs="Times New Roman"/>
                <w:sz w:val="20"/>
                <w:szCs w:val="20"/>
                <w:lang w:val="uk-UA"/>
              </w:rPr>
              <w:t>»</w:t>
            </w:r>
          </w:p>
        </w:tc>
        <w:tc>
          <w:tcPr>
            <w:tcW w:w="432" w:type="pct"/>
          </w:tcPr>
          <w:p w14:paraId="18592BDC" w14:textId="34B66514" w:rsidR="00957D6D" w:rsidRPr="004E4206" w:rsidRDefault="00957D6D" w:rsidP="000E0D6E">
            <w:pPr>
              <w:tabs>
                <w:tab w:val="left" w:pos="3686"/>
              </w:tabs>
              <w:rPr>
                <w:rFonts w:eastAsia="Times New Roman" w:cs="Times New Roman"/>
                <w:sz w:val="20"/>
                <w:szCs w:val="20"/>
                <w:lang w:val="uk-UA"/>
              </w:rPr>
            </w:pPr>
            <w:r w:rsidRPr="004E4206">
              <w:rPr>
                <w:rFonts w:cs="Times New Roman"/>
                <w:sz w:val="20"/>
                <w:szCs w:val="20"/>
              </w:rPr>
              <w:t>2026</w:t>
            </w:r>
          </w:p>
        </w:tc>
        <w:tc>
          <w:tcPr>
            <w:tcW w:w="694" w:type="pct"/>
            <w:hideMark/>
          </w:tcPr>
          <w:p w14:paraId="778613C3" w14:textId="2B09914C"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xml:space="preserve">Управління містобудування та архітектури ДЕРІМ – головний архітектор міста                                       </w:t>
            </w:r>
          </w:p>
        </w:tc>
        <w:tc>
          <w:tcPr>
            <w:tcW w:w="979" w:type="pct"/>
          </w:tcPr>
          <w:p w14:paraId="5A927D8A" w14:textId="3EF2935F"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Розроблення (коригування, завершення) історико-архітектурного опорного плану м. Білгород-Дністровський з визначенням меж та режимів історичних ареалів</w:t>
            </w:r>
          </w:p>
        </w:tc>
      </w:tr>
      <w:tr w:rsidR="00957D6D" w:rsidRPr="00C96897" w14:paraId="3F5D4675" w14:textId="40E70EDE" w:rsidTr="00C96897">
        <w:trPr>
          <w:trHeight w:val="572"/>
        </w:trPr>
        <w:tc>
          <w:tcPr>
            <w:tcW w:w="383" w:type="pct"/>
            <w:hideMark/>
          </w:tcPr>
          <w:p w14:paraId="7582132E" w14:textId="48EA7DFD"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Pr="004E4206">
              <w:rPr>
                <w:rFonts w:eastAsia="Times New Roman" w:cs="Times New Roman"/>
                <w:sz w:val="20"/>
                <w:szCs w:val="20"/>
                <w:lang w:val="uk-UA"/>
              </w:rPr>
              <w:t>10</w:t>
            </w:r>
            <w:r w:rsidR="0016738C" w:rsidRPr="004E4206">
              <w:rPr>
                <w:rFonts w:eastAsia="Times New Roman" w:cs="Times New Roman"/>
                <w:sz w:val="20"/>
                <w:szCs w:val="20"/>
                <w:lang w:val="uk-UA"/>
              </w:rPr>
              <w:t>2</w:t>
            </w:r>
            <w:r w:rsidRPr="004E4206">
              <w:rPr>
                <w:rFonts w:eastAsia="Times New Roman" w:cs="Times New Roman"/>
                <w:sz w:val="20"/>
                <w:szCs w:val="20"/>
                <w:lang w:val="uk-UA"/>
              </w:rPr>
              <w:t>.</w:t>
            </w:r>
          </w:p>
        </w:tc>
        <w:tc>
          <w:tcPr>
            <w:tcW w:w="860" w:type="pct"/>
            <w:hideMark/>
          </w:tcPr>
          <w:p w14:paraId="1A26C70C"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5CAECA3C"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4.1.2. Забезпечити раціональне використання та популяризацію об’єктів культурно-історичної спадщини міста в туристичній діяльності</w:t>
            </w:r>
          </w:p>
        </w:tc>
        <w:tc>
          <w:tcPr>
            <w:tcW w:w="792" w:type="pct"/>
            <w:shd w:val="clear" w:color="FFFFFF" w:fill="FFFFFF"/>
            <w:hideMark/>
          </w:tcPr>
          <w:p w14:paraId="38914673" w14:textId="5CDEC94F"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w:t>
            </w:r>
            <w:r w:rsidRPr="004E4206">
              <w:rPr>
                <w:rFonts w:eastAsia="Times New Roman" w:cs="Times New Roman"/>
                <w:sz w:val="20"/>
                <w:szCs w:val="20"/>
                <w:lang w:val="uk-UA"/>
              </w:rPr>
              <w:t>«</w:t>
            </w:r>
            <w:r w:rsidRPr="004E4206">
              <w:rPr>
                <w:rFonts w:eastAsia="Times New Roman" w:cs="Times New Roman"/>
                <w:sz w:val="20"/>
                <w:szCs w:val="20"/>
              </w:rPr>
              <w:t>Програма розвитку туризму в місті Білгороді-Дністровському на 2024-2026 роки</w:t>
            </w:r>
            <w:r w:rsidRPr="004E4206">
              <w:rPr>
                <w:rFonts w:eastAsia="Times New Roman" w:cs="Times New Roman"/>
                <w:sz w:val="20"/>
                <w:szCs w:val="20"/>
                <w:lang w:val="uk-UA"/>
              </w:rPr>
              <w:t>»</w:t>
            </w:r>
          </w:p>
        </w:tc>
        <w:tc>
          <w:tcPr>
            <w:tcW w:w="432" w:type="pct"/>
            <w:shd w:val="clear" w:color="FFFFFF" w:fill="FFFFFF"/>
          </w:tcPr>
          <w:p w14:paraId="48AEF58C" w14:textId="324CD34D" w:rsidR="00957D6D" w:rsidRPr="004E4206" w:rsidRDefault="00957D6D" w:rsidP="000E0D6E">
            <w:pPr>
              <w:tabs>
                <w:tab w:val="left" w:pos="3686"/>
              </w:tabs>
              <w:rPr>
                <w:rFonts w:eastAsia="Times New Roman" w:cs="Times New Roman"/>
                <w:sz w:val="20"/>
                <w:szCs w:val="20"/>
                <w:lang w:val="uk-UA"/>
              </w:rPr>
            </w:pPr>
            <w:r w:rsidRPr="004E4206">
              <w:rPr>
                <w:rFonts w:cs="Times New Roman"/>
                <w:sz w:val="20"/>
                <w:szCs w:val="20"/>
              </w:rPr>
              <w:t>2026</w:t>
            </w:r>
          </w:p>
        </w:tc>
        <w:tc>
          <w:tcPr>
            <w:tcW w:w="694" w:type="pct"/>
            <w:hideMark/>
          </w:tcPr>
          <w:p w14:paraId="38487DC6" w14:textId="2FF442AF"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Відділ з питань туризму та міжнародних відносин ДЕРІМ</w:t>
            </w:r>
          </w:p>
        </w:tc>
        <w:tc>
          <w:tcPr>
            <w:tcW w:w="979" w:type="pct"/>
          </w:tcPr>
          <w:p w14:paraId="7B323E86" w14:textId="1864C73B"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Створення електронного фотокаталогу об’єктів історико-культурної спадщини для розміщення на туристичних порталах</w:t>
            </w:r>
          </w:p>
        </w:tc>
      </w:tr>
      <w:tr w:rsidR="00957D6D" w:rsidRPr="00C96897" w14:paraId="5D9EF31C" w14:textId="51959FC0" w:rsidTr="00C96897">
        <w:trPr>
          <w:trHeight w:val="1575"/>
        </w:trPr>
        <w:tc>
          <w:tcPr>
            <w:tcW w:w="383" w:type="pct"/>
            <w:hideMark/>
          </w:tcPr>
          <w:p w14:paraId="7864CDDE" w14:textId="28DD1D4F"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Pr="004E4206">
              <w:rPr>
                <w:rFonts w:eastAsia="Times New Roman" w:cs="Times New Roman"/>
                <w:sz w:val="20"/>
                <w:szCs w:val="20"/>
                <w:lang w:val="uk-UA"/>
              </w:rPr>
              <w:t>10</w:t>
            </w:r>
            <w:r w:rsidR="0016738C" w:rsidRPr="004E4206">
              <w:rPr>
                <w:rFonts w:eastAsia="Times New Roman" w:cs="Times New Roman"/>
                <w:sz w:val="20"/>
                <w:szCs w:val="20"/>
                <w:lang w:val="uk-UA"/>
              </w:rPr>
              <w:t>3</w:t>
            </w:r>
            <w:r w:rsidRPr="004E4206">
              <w:rPr>
                <w:rFonts w:eastAsia="Times New Roman" w:cs="Times New Roman"/>
                <w:sz w:val="20"/>
                <w:szCs w:val="20"/>
                <w:lang w:val="uk-UA"/>
              </w:rPr>
              <w:t>.</w:t>
            </w:r>
          </w:p>
        </w:tc>
        <w:tc>
          <w:tcPr>
            <w:tcW w:w="860" w:type="pct"/>
            <w:hideMark/>
          </w:tcPr>
          <w:p w14:paraId="4E3AB5E8"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3D6173A7"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4.1.2. Забезпечити раціональне використання та популяризацію об’єктів культурно-історичної спадщини міста в туристичній діяльності</w:t>
            </w:r>
          </w:p>
        </w:tc>
        <w:tc>
          <w:tcPr>
            <w:tcW w:w="792" w:type="pct"/>
            <w:hideMark/>
          </w:tcPr>
          <w:p w14:paraId="5E9E967F" w14:textId="4B010725"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Реставраційний робочий проєкт 1/21Т-РП пам’ятки археології національного значення Городище «Тіра-Білгород» (охоронний №15007-Н)</w:t>
            </w:r>
          </w:p>
        </w:tc>
        <w:tc>
          <w:tcPr>
            <w:tcW w:w="432" w:type="pct"/>
          </w:tcPr>
          <w:p w14:paraId="05A898E4" w14:textId="7703A7D4" w:rsidR="00957D6D" w:rsidRPr="004E4206" w:rsidRDefault="00957D6D"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2AE91BEC"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КП «Акермантур</w:t>
            </w:r>
          </w:p>
          <w:p w14:paraId="05007542" w14:textId="4BE10945"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інвест»</w:t>
            </w:r>
          </w:p>
        </w:tc>
        <w:tc>
          <w:tcPr>
            <w:tcW w:w="979" w:type="pct"/>
          </w:tcPr>
          <w:p w14:paraId="737A865F" w14:textId="7D85FB0D"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lang w:val="uk-UA"/>
              </w:rPr>
              <w:t>С</w:t>
            </w:r>
            <w:r w:rsidRPr="004E4206">
              <w:rPr>
                <w:rFonts w:eastAsia="Times New Roman" w:cs="Times New Roman"/>
                <w:sz w:val="20"/>
                <w:szCs w:val="20"/>
              </w:rPr>
              <w:t>творен</w:t>
            </w:r>
            <w:r w:rsidRPr="004E4206">
              <w:rPr>
                <w:rFonts w:eastAsia="Times New Roman" w:cs="Times New Roman"/>
                <w:sz w:val="20"/>
                <w:szCs w:val="20"/>
                <w:lang w:val="uk-UA"/>
              </w:rPr>
              <w:t>ня</w:t>
            </w:r>
            <w:r w:rsidRPr="004E4206">
              <w:rPr>
                <w:rFonts w:eastAsia="Times New Roman" w:cs="Times New Roman"/>
                <w:sz w:val="20"/>
                <w:szCs w:val="20"/>
              </w:rPr>
              <w:t xml:space="preserve"> об’єктів туристичної інфраструктури</w:t>
            </w:r>
            <w:r w:rsidR="00337615">
              <w:rPr>
                <w:rFonts w:eastAsia="Times New Roman" w:cs="Times New Roman"/>
                <w:sz w:val="20"/>
                <w:szCs w:val="20"/>
                <w:lang w:val="uk-UA"/>
              </w:rPr>
              <w:t xml:space="preserve"> - </w:t>
            </w:r>
            <w:r w:rsidRPr="004E4206">
              <w:rPr>
                <w:rFonts w:eastAsia="Times New Roman" w:cs="Times New Roman"/>
                <w:sz w:val="20"/>
                <w:szCs w:val="20"/>
              </w:rPr>
              <w:t>1</w:t>
            </w:r>
            <w:r w:rsidRPr="004E4206">
              <w:rPr>
                <w:rFonts w:eastAsia="Times New Roman" w:cs="Times New Roman"/>
                <w:sz w:val="20"/>
                <w:szCs w:val="20"/>
                <w:lang w:val="uk-UA"/>
              </w:rPr>
              <w:t xml:space="preserve"> од</w:t>
            </w:r>
            <w:r w:rsidRPr="004E4206">
              <w:rPr>
                <w:rFonts w:eastAsia="Times New Roman" w:cs="Times New Roman"/>
                <w:sz w:val="20"/>
                <w:szCs w:val="20"/>
              </w:rPr>
              <w:t>.</w:t>
            </w:r>
          </w:p>
          <w:p w14:paraId="3E81EAA4"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Кількість відвідувачів музею: не менше 10 000 осіб на рік.</w:t>
            </w:r>
          </w:p>
          <w:p w14:paraId="741E795D" w14:textId="35D1F071"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Зростання туристичного потоку до громади на 15%</w:t>
            </w:r>
          </w:p>
        </w:tc>
      </w:tr>
      <w:tr w:rsidR="00957D6D" w:rsidRPr="00C96897" w14:paraId="607338EA" w14:textId="5022E536" w:rsidTr="00C96897">
        <w:trPr>
          <w:trHeight w:val="572"/>
        </w:trPr>
        <w:tc>
          <w:tcPr>
            <w:tcW w:w="383" w:type="pct"/>
            <w:hideMark/>
          </w:tcPr>
          <w:p w14:paraId="35E16525" w14:textId="120DAE07"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Pr="004E4206">
              <w:rPr>
                <w:rFonts w:eastAsia="Times New Roman" w:cs="Times New Roman"/>
                <w:sz w:val="20"/>
                <w:szCs w:val="20"/>
                <w:lang w:val="uk-UA"/>
              </w:rPr>
              <w:t>10</w:t>
            </w:r>
            <w:r w:rsidR="0016738C" w:rsidRPr="004E4206">
              <w:rPr>
                <w:rFonts w:eastAsia="Times New Roman" w:cs="Times New Roman"/>
                <w:sz w:val="20"/>
                <w:szCs w:val="20"/>
                <w:lang w:val="uk-UA"/>
              </w:rPr>
              <w:t>4</w:t>
            </w:r>
            <w:r w:rsidRPr="004E4206">
              <w:rPr>
                <w:rFonts w:eastAsia="Times New Roman" w:cs="Times New Roman"/>
                <w:sz w:val="20"/>
                <w:szCs w:val="20"/>
                <w:lang w:val="uk-UA"/>
              </w:rPr>
              <w:t>.</w:t>
            </w:r>
          </w:p>
        </w:tc>
        <w:tc>
          <w:tcPr>
            <w:tcW w:w="860" w:type="pct"/>
            <w:hideMark/>
          </w:tcPr>
          <w:p w14:paraId="22F20C78"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3AD50AC5"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4.1.2. Забезпечити раціональне використання та популяризацію об’єктів культурно-історичної спадщини міста в туристичній діяльності</w:t>
            </w:r>
          </w:p>
        </w:tc>
        <w:tc>
          <w:tcPr>
            <w:tcW w:w="792" w:type="pct"/>
            <w:hideMark/>
          </w:tcPr>
          <w:p w14:paraId="1A0B03BB" w14:textId="09031FBF"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Арт-об'єкт "Монети – зберігачі історії"</w:t>
            </w:r>
          </w:p>
        </w:tc>
        <w:tc>
          <w:tcPr>
            <w:tcW w:w="432" w:type="pct"/>
          </w:tcPr>
          <w:p w14:paraId="41AA8002" w14:textId="624A59F6" w:rsidR="00957D6D" w:rsidRPr="004E4206" w:rsidRDefault="00957D6D"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47065AC7" w14:textId="76E8A243"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КП </w:t>
            </w:r>
            <w:r w:rsidRPr="004E4206">
              <w:rPr>
                <w:rFonts w:eastAsia="Times New Roman" w:cs="Times New Roman"/>
                <w:sz w:val="20"/>
                <w:szCs w:val="20"/>
                <w:lang w:val="uk-UA"/>
              </w:rPr>
              <w:t>«</w:t>
            </w:r>
            <w:r w:rsidRPr="004E4206">
              <w:rPr>
                <w:rFonts w:eastAsia="Times New Roman" w:cs="Times New Roman"/>
                <w:sz w:val="20"/>
                <w:szCs w:val="20"/>
              </w:rPr>
              <w:t>Акермантур</w:t>
            </w:r>
          </w:p>
          <w:p w14:paraId="339AE072" w14:textId="52C7C91B"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і</w:t>
            </w:r>
            <w:r w:rsidRPr="004E4206">
              <w:rPr>
                <w:rFonts w:eastAsia="Times New Roman" w:cs="Times New Roman"/>
                <w:sz w:val="20"/>
                <w:szCs w:val="20"/>
              </w:rPr>
              <w:t>нвест</w:t>
            </w:r>
            <w:r w:rsidRPr="004E4206">
              <w:rPr>
                <w:rFonts w:eastAsia="Times New Roman" w:cs="Times New Roman"/>
                <w:sz w:val="20"/>
                <w:szCs w:val="20"/>
                <w:lang w:val="uk-UA"/>
              </w:rPr>
              <w:t>»</w:t>
            </w:r>
          </w:p>
        </w:tc>
        <w:tc>
          <w:tcPr>
            <w:tcW w:w="979" w:type="pct"/>
          </w:tcPr>
          <w:p w14:paraId="6A72641E" w14:textId="64AC1EE6"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Технічне завдання, робоч</w:t>
            </w:r>
            <w:r w:rsidR="00785487">
              <w:rPr>
                <w:rFonts w:eastAsia="Times New Roman" w:cs="Times New Roman"/>
                <w:sz w:val="20"/>
                <w:szCs w:val="20"/>
                <w:lang w:val="uk-UA"/>
              </w:rPr>
              <w:t>их</w:t>
            </w:r>
            <w:r w:rsidRPr="004E4206">
              <w:rPr>
                <w:rFonts w:eastAsia="Times New Roman" w:cs="Times New Roman"/>
                <w:sz w:val="20"/>
                <w:szCs w:val="20"/>
                <w:lang w:val="uk-UA"/>
              </w:rPr>
              <w:t xml:space="preserve"> ескіз</w:t>
            </w:r>
            <w:r w:rsidR="00785487">
              <w:rPr>
                <w:rFonts w:eastAsia="Times New Roman" w:cs="Times New Roman"/>
                <w:sz w:val="20"/>
                <w:szCs w:val="20"/>
                <w:lang w:val="uk-UA"/>
              </w:rPr>
              <w:t>ів</w:t>
            </w:r>
            <w:r w:rsidRPr="004E4206">
              <w:rPr>
                <w:rFonts w:eastAsia="Times New Roman" w:cs="Times New Roman"/>
                <w:sz w:val="20"/>
                <w:szCs w:val="20"/>
                <w:lang w:val="uk-UA"/>
              </w:rPr>
              <w:t xml:space="preserve"> макетів монет, візуалізаці</w:t>
            </w:r>
            <w:r w:rsidR="00785487">
              <w:rPr>
                <w:rFonts w:eastAsia="Times New Roman" w:cs="Times New Roman"/>
                <w:sz w:val="20"/>
                <w:szCs w:val="20"/>
                <w:lang w:val="uk-UA"/>
              </w:rPr>
              <w:t>ї</w:t>
            </w:r>
            <w:r w:rsidRPr="004E4206">
              <w:rPr>
                <w:rFonts w:eastAsia="Times New Roman" w:cs="Times New Roman"/>
                <w:sz w:val="20"/>
                <w:szCs w:val="20"/>
                <w:lang w:val="uk-UA"/>
              </w:rPr>
              <w:t xml:space="preserve"> майданчика з арт-об'єктом, змістовну частину тематичної екскурсії, . Виготовити та встановити металеві макети п’яти античних монет,</w:t>
            </w:r>
          </w:p>
          <w:p w14:paraId="65C02F58" w14:textId="29634DF4"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Підготувати майданчик та встановити конструкції арт-об'єкту "Монети – зберігачі історії"</w:t>
            </w:r>
          </w:p>
        </w:tc>
      </w:tr>
      <w:tr w:rsidR="00957D6D" w:rsidRPr="00C96897" w14:paraId="6A745DAE" w14:textId="18E51DEF" w:rsidTr="00C96897">
        <w:trPr>
          <w:trHeight w:val="1575"/>
        </w:trPr>
        <w:tc>
          <w:tcPr>
            <w:tcW w:w="383" w:type="pct"/>
            <w:hideMark/>
          </w:tcPr>
          <w:p w14:paraId="3F5B610B" w14:textId="116113C2"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Pr="004E4206">
              <w:rPr>
                <w:rFonts w:eastAsia="Times New Roman" w:cs="Times New Roman"/>
                <w:sz w:val="20"/>
                <w:szCs w:val="20"/>
                <w:lang w:val="uk-UA"/>
              </w:rPr>
              <w:t>10</w:t>
            </w:r>
            <w:r w:rsidR="0016738C" w:rsidRPr="004E4206">
              <w:rPr>
                <w:rFonts w:eastAsia="Times New Roman" w:cs="Times New Roman"/>
                <w:sz w:val="20"/>
                <w:szCs w:val="20"/>
                <w:lang w:val="uk-UA"/>
              </w:rPr>
              <w:t>5</w:t>
            </w:r>
            <w:r w:rsidRPr="004E4206">
              <w:rPr>
                <w:rFonts w:eastAsia="Times New Roman" w:cs="Times New Roman"/>
                <w:sz w:val="20"/>
                <w:szCs w:val="20"/>
                <w:lang w:val="uk-UA"/>
              </w:rPr>
              <w:t>.</w:t>
            </w:r>
          </w:p>
        </w:tc>
        <w:tc>
          <w:tcPr>
            <w:tcW w:w="860" w:type="pct"/>
            <w:hideMark/>
          </w:tcPr>
          <w:p w14:paraId="2FA6BC63"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w:t>
            </w:r>
          </w:p>
        </w:tc>
        <w:tc>
          <w:tcPr>
            <w:tcW w:w="860" w:type="pct"/>
            <w:hideMark/>
          </w:tcPr>
          <w:p w14:paraId="2A95F031"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4.1.2. Забезпечити раціональне використання та популяризацію об’єктів культурно-історичної спадщини міста в туристичній діяльності</w:t>
            </w:r>
          </w:p>
        </w:tc>
        <w:tc>
          <w:tcPr>
            <w:tcW w:w="792" w:type="pct"/>
            <w:hideMark/>
          </w:tcPr>
          <w:p w14:paraId="552C538D" w14:textId="17FD1245"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Створення VR візуалізації музею просто неба пам’ятки археології національного значення античного городища «ТІРА-БІЛГОРОД»</w:t>
            </w:r>
          </w:p>
        </w:tc>
        <w:tc>
          <w:tcPr>
            <w:tcW w:w="432" w:type="pct"/>
          </w:tcPr>
          <w:p w14:paraId="51DA9B1F" w14:textId="5328DF3E" w:rsidR="00957D6D" w:rsidRPr="004E4206" w:rsidRDefault="00957D6D" w:rsidP="000E0D6E">
            <w:pPr>
              <w:tabs>
                <w:tab w:val="left" w:pos="3686"/>
              </w:tabs>
              <w:rPr>
                <w:rFonts w:eastAsia="Times New Roman" w:cs="Times New Roman"/>
                <w:sz w:val="20"/>
                <w:szCs w:val="20"/>
              </w:rPr>
            </w:pPr>
            <w:r w:rsidRPr="004E4206">
              <w:rPr>
                <w:rFonts w:cs="Times New Roman"/>
                <w:sz w:val="20"/>
                <w:szCs w:val="20"/>
              </w:rPr>
              <w:t>2026-2027</w:t>
            </w:r>
          </w:p>
        </w:tc>
        <w:tc>
          <w:tcPr>
            <w:tcW w:w="694" w:type="pct"/>
            <w:hideMark/>
          </w:tcPr>
          <w:p w14:paraId="1F0EC4D0"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КП «Акермантур</w:t>
            </w:r>
          </w:p>
          <w:p w14:paraId="208E3A91" w14:textId="14A12686"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інвест»</w:t>
            </w:r>
          </w:p>
        </w:tc>
        <w:tc>
          <w:tcPr>
            <w:tcW w:w="979" w:type="pct"/>
          </w:tcPr>
          <w:p w14:paraId="28BA20EF" w14:textId="30CB4189"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Технічне завдання. Генерація 3д моделі. Реконструкція моделі. Створення панорамних рендерів, інформаційних та рекламних буклетів, відеоролика, друк на 3D-принтері макету фрагменту відреставрованих будівельних залишків житлової забудови чи частини фортифікаційних споруд</w:t>
            </w:r>
          </w:p>
        </w:tc>
      </w:tr>
      <w:tr w:rsidR="00957D6D" w:rsidRPr="00C96897" w14:paraId="583385D1" w14:textId="078E32C4" w:rsidTr="00C96897">
        <w:trPr>
          <w:trHeight w:val="572"/>
        </w:trPr>
        <w:tc>
          <w:tcPr>
            <w:tcW w:w="383" w:type="pct"/>
            <w:hideMark/>
          </w:tcPr>
          <w:p w14:paraId="0D3AD838" w14:textId="2CEB9B02"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Pr="004E4206">
              <w:rPr>
                <w:rFonts w:eastAsia="Times New Roman" w:cs="Times New Roman"/>
                <w:sz w:val="20"/>
                <w:szCs w:val="20"/>
                <w:lang w:val="uk-UA"/>
              </w:rPr>
              <w:t>10</w:t>
            </w:r>
            <w:r w:rsidR="0016738C" w:rsidRPr="004E4206">
              <w:rPr>
                <w:rFonts w:eastAsia="Times New Roman" w:cs="Times New Roman"/>
                <w:sz w:val="20"/>
                <w:szCs w:val="20"/>
                <w:lang w:val="uk-UA"/>
              </w:rPr>
              <w:t>6</w:t>
            </w:r>
            <w:r w:rsidRPr="004E4206">
              <w:rPr>
                <w:rFonts w:eastAsia="Times New Roman" w:cs="Times New Roman"/>
                <w:sz w:val="20"/>
                <w:szCs w:val="20"/>
                <w:lang w:val="uk-UA"/>
              </w:rPr>
              <w:t>.</w:t>
            </w:r>
          </w:p>
        </w:tc>
        <w:tc>
          <w:tcPr>
            <w:tcW w:w="860" w:type="pct"/>
            <w:hideMark/>
          </w:tcPr>
          <w:p w14:paraId="2585A76D"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4.1. Відродження, збереження та розвиток культурно-історичної спадщини громади</w:t>
            </w:r>
          </w:p>
        </w:tc>
        <w:tc>
          <w:tcPr>
            <w:tcW w:w="860" w:type="pct"/>
            <w:hideMark/>
          </w:tcPr>
          <w:p w14:paraId="1374B43A"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4.1.3. Зміцнити культурну самобутність громади як історичного центру мультикультурної спадщини</w:t>
            </w:r>
          </w:p>
        </w:tc>
        <w:tc>
          <w:tcPr>
            <w:tcW w:w="792" w:type="pct"/>
            <w:shd w:val="clear" w:color="FFFFFF" w:fill="FFFFFF"/>
            <w:hideMark/>
          </w:tcPr>
          <w:p w14:paraId="7F32CE50" w14:textId="1967EBBA"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програма </w:t>
            </w:r>
            <w:r w:rsidRPr="004E4206">
              <w:rPr>
                <w:rFonts w:eastAsia="Times New Roman" w:cs="Times New Roman"/>
                <w:sz w:val="20"/>
                <w:szCs w:val="20"/>
                <w:lang w:val="uk-UA"/>
              </w:rPr>
              <w:t>«</w:t>
            </w:r>
            <w:r w:rsidRPr="004E4206">
              <w:rPr>
                <w:rFonts w:eastAsia="Times New Roman" w:cs="Times New Roman"/>
                <w:sz w:val="20"/>
                <w:szCs w:val="20"/>
              </w:rPr>
              <w:t>Розвиток культури Білгорода-Дністровської міської територіальної громади на 2024-2026 роки</w:t>
            </w:r>
            <w:r w:rsidRPr="004E4206">
              <w:rPr>
                <w:rFonts w:eastAsia="Times New Roman" w:cs="Times New Roman"/>
                <w:sz w:val="20"/>
                <w:szCs w:val="20"/>
                <w:lang w:val="uk-UA"/>
              </w:rPr>
              <w:t>»</w:t>
            </w:r>
          </w:p>
        </w:tc>
        <w:tc>
          <w:tcPr>
            <w:tcW w:w="432" w:type="pct"/>
            <w:shd w:val="clear" w:color="FFFFFF" w:fill="FFFFFF"/>
          </w:tcPr>
          <w:p w14:paraId="5AFBE337" w14:textId="1A4D6C88" w:rsidR="00957D6D" w:rsidRPr="004E4206" w:rsidRDefault="00957D6D" w:rsidP="000E0D6E">
            <w:pPr>
              <w:tabs>
                <w:tab w:val="left" w:pos="3686"/>
              </w:tabs>
              <w:rPr>
                <w:rFonts w:eastAsia="Times New Roman" w:cs="Times New Roman"/>
                <w:sz w:val="20"/>
                <w:szCs w:val="20"/>
                <w:lang w:val="uk-UA"/>
              </w:rPr>
            </w:pPr>
            <w:r w:rsidRPr="004E4206">
              <w:rPr>
                <w:rFonts w:cs="Times New Roman"/>
                <w:sz w:val="20"/>
                <w:szCs w:val="20"/>
              </w:rPr>
              <w:t>2026</w:t>
            </w:r>
          </w:p>
        </w:tc>
        <w:tc>
          <w:tcPr>
            <w:tcW w:w="694" w:type="pct"/>
            <w:hideMark/>
          </w:tcPr>
          <w:p w14:paraId="5B21CA92" w14:textId="0A8CC6ED"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 xml:space="preserve">Відділ культури                                      </w:t>
            </w:r>
          </w:p>
        </w:tc>
        <w:tc>
          <w:tcPr>
            <w:tcW w:w="979" w:type="pct"/>
          </w:tcPr>
          <w:p w14:paraId="753E36AF" w14:textId="6C3B6DDC"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lang w:val="uk-UA"/>
              </w:rPr>
              <w:t>Впровадження м</w:t>
            </w:r>
            <w:r w:rsidRPr="004E4206">
              <w:rPr>
                <w:rFonts w:eastAsia="Times New Roman" w:cs="Times New Roman"/>
                <w:sz w:val="20"/>
                <w:szCs w:val="20"/>
              </w:rPr>
              <w:t>іжнаціональн</w:t>
            </w:r>
            <w:r w:rsidRPr="004E4206">
              <w:rPr>
                <w:rFonts w:eastAsia="Times New Roman" w:cs="Times New Roman"/>
                <w:sz w:val="20"/>
                <w:szCs w:val="20"/>
                <w:lang w:val="uk-UA"/>
              </w:rPr>
              <w:t>ого</w:t>
            </w:r>
            <w:r w:rsidRPr="004E4206">
              <w:rPr>
                <w:rFonts w:eastAsia="Times New Roman" w:cs="Times New Roman"/>
                <w:sz w:val="20"/>
                <w:szCs w:val="20"/>
              </w:rPr>
              <w:t xml:space="preserve"> культурн</w:t>
            </w:r>
            <w:r w:rsidRPr="004E4206">
              <w:rPr>
                <w:rFonts w:eastAsia="Times New Roman" w:cs="Times New Roman"/>
                <w:sz w:val="20"/>
                <w:szCs w:val="20"/>
                <w:lang w:val="uk-UA"/>
              </w:rPr>
              <w:t>ого</w:t>
            </w:r>
            <w:r w:rsidRPr="004E4206">
              <w:rPr>
                <w:rFonts w:eastAsia="Times New Roman" w:cs="Times New Roman"/>
                <w:sz w:val="20"/>
                <w:szCs w:val="20"/>
              </w:rPr>
              <w:t xml:space="preserve"> проєкт</w:t>
            </w:r>
            <w:r w:rsidRPr="004E4206">
              <w:rPr>
                <w:rFonts w:eastAsia="Times New Roman" w:cs="Times New Roman"/>
                <w:sz w:val="20"/>
                <w:szCs w:val="20"/>
                <w:lang w:val="uk-UA"/>
              </w:rPr>
              <w:t>у</w:t>
            </w:r>
            <w:r w:rsidRPr="004E4206">
              <w:rPr>
                <w:rFonts w:eastAsia="Times New Roman" w:cs="Times New Roman"/>
                <w:sz w:val="20"/>
                <w:szCs w:val="20"/>
              </w:rPr>
              <w:t xml:space="preserve"> «Національний скарб Бессарабії»</w:t>
            </w:r>
          </w:p>
        </w:tc>
      </w:tr>
      <w:tr w:rsidR="00957D6D" w:rsidRPr="00C96897" w14:paraId="2755012E" w14:textId="6EC4BB3A" w:rsidTr="00C96897">
        <w:trPr>
          <w:trHeight w:val="315"/>
        </w:trPr>
        <w:tc>
          <w:tcPr>
            <w:tcW w:w="5000" w:type="pct"/>
            <w:gridSpan w:val="7"/>
          </w:tcPr>
          <w:p w14:paraId="0C4F9064" w14:textId="77777777" w:rsidR="00957D6D" w:rsidRPr="004E4206" w:rsidRDefault="00957D6D" w:rsidP="000E0D6E">
            <w:pPr>
              <w:tabs>
                <w:tab w:val="left" w:pos="3686"/>
              </w:tabs>
              <w:rPr>
                <w:rFonts w:eastAsia="Times New Roman" w:cs="Times New Roman"/>
                <w:sz w:val="20"/>
                <w:szCs w:val="20"/>
              </w:rPr>
            </w:pPr>
          </w:p>
        </w:tc>
      </w:tr>
      <w:tr w:rsidR="00957D6D" w:rsidRPr="008966E3" w14:paraId="4CE5B5E0" w14:textId="63630A97" w:rsidTr="00C96897">
        <w:trPr>
          <w:trHeight w:val="572"/>
        </w:trPr>
        <w:tc>
          <w:tcPr>
            <w:tcW w:w="383" w:type="pct"/>
            <w:hideMark/>
          </w:tcPr>
          <w:p w14:paraId="031B1AE1" w14:textId="3C07C3B9"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Pr="004E4206">
              <w:rPr>
                <w:rFonts w:eastAsia="Times New Roman" w:cs="Times New Roman"/>
                <w:sz w:val="20"/>
                <w:szCs w:val="20"/>
                <w:lang w:val="uk-UA"/>
              </w:rPr>
              <w:t>10</w:t>
            </w:r>
            <w:r w:rsidR="0016738C" w:rsidRPr="004E4206">
              <w:rPr>
                <w:rFonts w:eastAsia="Times New Roman" w:cs="Times New Roman"/>
                <w:sz w:val="20"/>
                <w:szCs w:val="20"/>
                <w:lang w:val="uk-UA"/>
              </w:rPr>
              <w:t>7</w:t>
            </w:r>
            <w:r w:rsidRPr="004E4206">
              <w:rPr>
                <w:rFonts w:eastAsia="Times New Roman" w:cs="Times New Roman"/>
                <w:sz w:val="20"/>
                <w:szCs w:val="20"/>
                <w:lang w:val="uk-UA"/>
              </w:rPr>
              <w:t>.</w:t>
            </w:r>
          </w:p>
        </w:tc>
        <w:tc>
          <w:tcPr>
            <w:tcW w:w="860" w:type="pct"/>
            <w:hideMark/>
          </w:tcPr>
          <w:p w14:paraId="41E2E30F"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4.2. Розвиток туристичного потенціалу</w:t>
            </w:r>
          </w:p>
        </w:tc>
        <w:tc>
          <w:tcPr>
            <w:tcW w:w="860" w:type="pct"/>
            <w:hideMark/>
          </w:tcPr>
          <w:p w14:paraId="382D8E91"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4.2.1 Сприяти створенню сучасної туристичної інфраструктури міста</w:t>
            </w:r>
          </w:p>
        </w:tc>
        <w:tc>
          <w:tcPr>
            <w:tcW w:w="792" w:type="pct"/>
            <w:shd w:val="clear" w:color="FFFFFF" w:fill="FFFFFF"/>
            <w:hideMark/>
          </w:tcPr>
          <w:p w14:paraId="46C33288" w14:textId="7CC75EE8"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w:t>
            </w:r>
            <w:r w:rsidRPr="004E4206">
              <w:rPr>
                <w:rFonts w:eastAsia="Times New Roman" w:cs="Times New Roman"/>
                <w:sz w:val="20"/>
                <w:szCs w:val="20"/>
                <w:lang w:val="uk-UA"/>
              </w:rPr>
              <w:t>«</w:t>
            </w:r>
            <w:r w:rsidRPr="004E4206">
              <w:rPr>
                <w:rFonts w:eastAsia="Times New Roman" w:cs="Times New Roman"/>
                <w:sz w:val="20"/>
                <w:szCs w:val="20"/>
              </w:rPr>
              <w:t>Програма розвитку туризму в місті Білгороді-Дністровському на 2024-2026 роки</w:t>
            </w:r>
            <w:r w:rsidRPr="004E4206">
              <w:rPr>
                <w:rFonts w:eastAsia="Times New Roman" w:cs="Times New Roman"/>
                <w:sz w:val="20"/>
                <w:szCs w:val="20"/>
                <w:lang w:val="uk-UA"/>
              </w:rPr>
              <w:t>»</w:t>
            </w:r>
          </w:p>
        </w:tc>
        <w:tc>
          <w:tcPr>
            <w:tcW w:w="432" w:type="pct"/>
            <w:shd w:val="clear" w:color="FFFFFF" w:fill="FFFFFF"/>
          </w:tcPr>
          <w:p w14:paraId="084788C4" w14:textId="50DAE881" w:rsidR="00957D6D" w:rsidRPr="004E4206" w:rsidRDefault="00957D6D" w:rsidP="000E0D6E">
            <w:pPr>
              <w:tabs>
                <w:tab w:val="left" w:pos="3686"/>
              </w:tabs>
              <w:rPr>
                <w:rFonts w:eastAsia="Times New Roman" w:cs="Times New Roman"/>
                <w:sz w:val="20"/>
                <w:szCs w:val="20"/>
                <w:lang w:val="uk-UA"/>
              </w:rPr>
            </w:pPr>
            <w:r w:rsidRPr="004E4206">
              <w:rPr>
                <w:rFonts w:cs="Times New Roman"/>
                <w:sz w:val="20"/>
                <w:szCs w:val="20"/>
              </w:rPr>
              <w:t>2026</w:t>
            </w:r>
          </w:p>
        </w:tc>
        <w:tc>
          <w:tcPr>
            <w:tcW w:w="694" w:type="pct"/>
            <w:hideMark/>
          </w:tcPr>
          <w:p w14:paraId="49766DC9" w14:textId="32C69B7B"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Відділ з питань туризму та міжнародних відносин ДЕРІМ</w:t>
            </w:r>
          </w:p>
        </w:tc>
        <w:tc>
          <w:tcPr>
            <w:tcW w:w="979" w:type="pct"/>
          </w:tcPr>
          <w:p w14:paraId="1E0C51A4" w14:textId="62179B30"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Створення історико-культурного парку та яхт-клубу на території </w:t>
            </w:r>
            <w:r w:rsidRPr="004E4206">
              <w:rPr>
                <w:rFonts w:eastAsia="Times New Roman" w:cs="Times New Roman"/>
                <w:sz w:val="20"/>
                <w:szCs w:val="20"/>
                <w:lang w:val="uk-UA"/>
              </w:rPr>
              <w:t>міста</w:t>
            </w:r>
          </w:p>
          <w:p w14:paraId="699A40E2" w14:textId="0631F6D8"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Створення спільної набережної для Білгород-Дністровської, Шабівської, Мологівської громад</w:t>
            </w:r>
          </w:p>
        </w:tc>
      </w:tr>
      <w:tr w:rsidR="00957D6D" w:rsidRPr="00C96897" w14:paraId="20E13AA3" w14:textId="5DB80BDF" w:rsidTr="00C96897">
        <w:trPr>
          <w:trHeight w:val="572"/>
        </w:trPr>
        <w:tc>
          <w:tcPr>
            <w:tcW w:w="383" w:type="pct"/>
            <w:hideMark/>
          </w:tcPr>
          <w:p w14:paraId="237F24F3" w14:textId="56379C5A"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Pr="004E4206">
              <w:rPr>
                <w:rFonts w:eastAsia="Times New Roman" w:cs="Times New Roman"/>
                <w:sz w:val="20"/>
                <w:szCs w:val="20"/>
                <w:lang w:val="uk-UA"/>
              </w:rPr>
              <w:t>10</w:t>
            </w:r>
            <w:r w:rsidR="0016738C" w:rsidRPr="004E4206">
              <w:rPr>
                <w:rFonts w:eastAsia="Times New Roman" w:cs="Times New Roman"/>
                <w:sz w:val="20"/>
                <w:szCs w:val="20"/>
                <w:lang w:val="uk-UA"/>
              </w:rPr>
              <w:t>8</w:t>
            </w:r>
            <w:r w:rsidRPr="004E4206">
              <w:rPr>
                <w:rFonts w:eastAsia="Times New Roman" w:cs="Times New Roman"/>
                <w:sz w:val="20"/>
                <w:szCs w:val="20"/>
                <w:lang w:val="uk-UA"/>
              </w:rPr>
              <w:t>.</w:t>
            </w:r>
          </w:p>
        </w:tc>
        <w:tc>
          <w:tcPr>
            <w:tcW w:w="860" w:type="pct"/>
            <w:hideMark/>
          </w:tcPr>
          <w:p w14:paraId="5FB93832"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4.2. Розвиток туристичного потенціалу</w:t>
            </w:r>
          </w:p>
        </w:tc>
        <w:tc>
          <w:tcPr>
            <w:tcW w:w="860" w:type="pct"/>
            <w:hideMark/>
          </w:tcPr>
          <w:p w14:paraId="5FADBFA9"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4.2.2. Забезпечити розвиток символічного капіталу (бренду) міста</w:t>
            </w:r>
          </w:p>
        </w:tc>
        <w:tc>
          <w:tcPr>
            <w:tcW w:w="792" w:type="pct"/>
            <w:shd w:val="clear" w:color="FFFFFF" w:fill="FFFFFF"/>
            <w:hideMark/>
          </w:tcPr>
          <w:p w14:paraId="279EAD02" w14:textId="5E8EBD70"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w:t>
            </w:r>
            <w:r w:rsidRPr="004E4206">
              <w:rPr>
                <w:rFonts w:eastAsia="Times New Roman" w:cs="Times New Roman"/>
                <w:sz w:val="20"/>
                <w:szCs w:val="20"/>
                <w:lang w:val="uk-UA"/>
              </w:rPr>
              <w:t>«</w:t>
            </w:r>
            <w:r w:rsidRPr="004E4206">
              <w:rPr>
                <w:rFonts w:eastAsia="Times New Roman" w:cs="Times New Roman"/>
                <w:sz w:val="20"/>
                <w:szCs w:val="20"/>
              </w:rPr>
              <w:t>Програма розвитку туризму в місті Білгороді-Дністровському на 2024-2026 роки</w:t>
            </w:r>
            <w:r w:rsidRPr="004E4206">
              <w:rPr>
                <w:rFonts w:eastAsia="Times New Roman" w:cs="Times New Roman"/>
                <w:sz w:val="20"/>
                <w:szCs w:val="20"/>
                <w:lang w:val="uk-UA"/>
              </w:rPr>
              <w:t>»</w:t>
            </w:r>
          </w:p>
        </w:tc>
        <w:tc>
          <w:tcPr>
            <w:tcW w:w="432" w:type="pct"/>
            <w:shd w:val="clear" w:color="FFFFFF" w:fill="FFFFFF"/>
          </w:tcPr>
          <w:p w14:paraId="7FB2F69F" w14:textId="3D76DB59" w:rsidR="00957D6D" w:rsidRPr="004E4206" w:rsidRDefault="00957D6D" w:rsidP="000E0D6E">
            <w:pPr>
              <w:tabs>
                <w:tab w:val="left" w:pos="3686"/>
              </w:tabs>
              <w:rPr>
                <w:rFonts w:eastAsia="Times New Roman" w:cs="Times New Roman"/>
                <w:sz w:val="20"/>
                <w:szCs w:val="20"/>
                <w:lang w:val="uk-UA"/>
              </w:rPr>
            </w:pPr>
            <w:r w:rsidRPr="004E4206">
              <w:rPr>
                <w:rFonts w:cs="Times New Roman"/>
                <w:sz w:val="20"/>
                <w:szCs w:val="20"/>
              </w:rPr>
              <w:t>2026</w:t>
            </w:r>
          </w:p>
        </w:tc>
        <w:tc>
          <w:tcPr>
            <w:tcW w:w="694" w:type="pct"/>
            <w:hideMark/>
          </w:tcPr>
          <w:p w14:paraId="0D5FEDD0" w14:textId="3B567AD4"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Відділ з питань туризму та міжнародних відносин ДЕРІМ</w:t>
            </w:r>
          </w:p>
        </w:tc>
        <w:tc>
          <w:tcPr>
            <w:tcW w:w="979" w:type="pct"/>
          </w:tcPr>
          <w:p w14:paraId="78AC47D2" w14:textId="77777777" w:rsidR="00957D6D" w:rsidRPr="004E4206" w:rsidRDefault="00957D6D" w:rsidP="000E0D6E">
            <w:pPr>
              <w:tabs>
                <w:tab w:val="left" w:pos="3686"/>
              </w:tabs>
              <w:rPr>
                <w:rFonts w:eastAsia="Times New Roman" w:cs="Times New Roman"/>
                <w:sz w:val="20"/>
                <w:szCs w:val="20"/>
              </w:rPr>
            </w:pPr>
          </w:p>
        </w:tc>
      </w:tr>
      <w:tr w:rsidR="00957D6D" w:rsidRPr="00C96897" w14:paraId="017C988C" w14:textId="044C2D04" w:rsidTr="00C96897">
        <w:trPr>
          <w:trHeight w:val="572"/>
        </w:trPr>
        <w:tc>
          <w:tcPr>
            <w:tcW w:w="383" w:type="pct"/>
            <w:hideMark/>
          </w:tcPr>
          <w:p w14:paraId="7B934160" w14:textId="0340116F"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Pr="004E4206">
              <w:rPr>
                <w:rFonts w:eastAsia="Times New Roman" w:cs="Times New Roman"/>
                <w:sz w:val="20"/>
                <w:szCs w:val="20"/>
                <w:lang w:val="uk-UA"/>
              </w:rPr>
              <w:t>10</w:t>
            </w:r>
            <w:r w:rsidR="0016738C" w:rsidRPr="004E4206">
              <w:rPr>
                <w:rFonts w:eastAsia="Times New Roman" w:cs="Times New Roman"/>
                <w:sz w:val="20"/>
                <w:szCs w:val="20"/>
                <w:lang w:val="uk-UA"/>
              </w:rPr>
              <w:t>9</w:t>
            </w:r>
            <w:r w:rsidRPr="004E4206">
              <w:rPr>
                <w:rFonts w:eastAsia="Times New Roman" w:cs="Times New Roman"/>
                <w:sz w:val="20"/>
                <w:szCs w:val="20"/>
                <w:lang w:val="uk-UA"/>
              </w:rPr>
              <w:t>.</w:t>
            </w:r>
          </w:p>
        </w:tc>
        <w:tc>
          <w:tcPr>
            <w:tcW w:w="860" w:type="pct"/>
            <w:hideMark/>
          </w:tcPr>
          <w:p w14:paraId="5B3FE8A0"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4.2. Розвиток туристичного потенціалу</w:t>
            </w:r>
          </w:p>
        </w:tc>
        <w:tc>
          <w:tcPr>
            <w:tcW w:w="860" w:type="pct"/>
            <w:hideMark/>
          </w:tcPr>
          <w:p w14:paraId="3DCC1991"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4.2.3. Забезпечити розвиток комплексного туристичного продукту міста</w:t>
            </w:r>
          </w:p>
        </w:tc>
        <w:tc>
          <w:tcPr>
            <w:tcW w:w="792" w:type="pct"/>
            <w:shd w:val="clear" w:color="FFFFFF" w:fill="FFFFFF"/>
            <w:hideMark/>
          </w:tcPr>
          <w:p w14:paraId="59FDA88A" w14:textId="25708F87"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w:t>
            </w:r>
            <w:r w:rsidRPr="004E4206">
              <w:rPr>
                <w:rFonts w:eastAsia="Times New Roman" w:cs="Times New Roman"/>
                <w:sz w:val="20"/>
                <w:szCs w:val="20"/>
                <w:lang w:val="uk-UA"/>
              </w:rPr>
              <w:t>«</w:t>
            </w:r>
            <w:r w:rsidRPr="004E4206">
              <w:rPr>
                <w:rFonts w:eastAsia="Times New Roman" w:cs="Times New Roman"/>
                <w:sz w:val="20"/>
                <w:szCs w:val="20"/>
              </w:rPr>
              <w:t>Програма розвитку туризму в місті Білгороді-Дністровському на 2024-2026 роки</w:t>
            </w:r>
            <w:r w:rsidRPr="004E4206">
              <w:rPr>
                <w:rFonts w:eastAsia="Times New Roman" w:cs="Times New Roman"/>
                <w:sz w:val="20"/>
                <w:szCs w:val="20"/>
                <w:lang w:val="uk-UA"/>
              </w:rPr>
              <w:t>»</w:t>
            </w:r>
          </w:p>
        </w:tc>
        <w:tc>
          <w:tcPr>
            <w:tcW w:w="432" w:type="pct"/>
            <w:shd w:val="clear" w:color="FFFFFF" w:fill="FFFFFF"/>
          </w:tcPr>
          <w:p w14:paraId="5AB8317A" w14:textId="2968B77C" w:rsidR="00957D6D" w:rsidRPr="004E4206" w:rsidRDefault="00957D6D" w:rsidP="000E0D6E">
            <w:pPr>
              <w:tabs>
                <w:tab w:val="left" w:pos="3686"/>
              </w:tabs>
              <w:rPr>
                <w:rFonts w:eastAsia="Times New Roman" w:cs="Times New Roman"/>
                <w:sz w:val="20"/>
                <w:szCs w:val="20"/>
                <w:lang w:val="uk-UA"/>
              </w:rPr>
            </w:pPr>
            <w:r w:rsidRPr="004E4206">
              <w:rPr>
                <w:rFonts w:cs="Times New Roman"/>
                <w:sz w:val="20"/>
                <w:szCs w:val="20"/>
              </w:rPr>
              <w:t>2026</w:t>
            </w:r>
          </w:p>
        </w:tc>
        <w:tc>
          <w:tcPr>
            <w:tcW w:w="694" w:type="pct"/>
            <w:hideMark/>
          </w:tcPr>
          <w:p w14:paraId="7337A04E" w14:textId="0FAC294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Відділ з питань туризму та міжнародних відносин ДЕРІМ</w:t>
            </w:r>
          </w:p>
        </w:tc>
        <w:tc>
          <w:tcPr>
            <w:tcW w:w="979" w:type="pct"/>
          </w:tcPr>
          <w:p w14:paraId="7967B151" w14:textId="39897AC4"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Створення туристично-інформаційного центру</w:t>
            </w:r>
          </w:p>
        </w:tc>
      </w:tr>
      <w:tr w:rsidR="00957D6D" w:rsidRPr="00C96897" w14:paraId="0BCBBC14" w14:textId="1A0A597A" w:rsidTr="00C96897">
        <w:trPr>
          <w:trHeight w:val="630"/>
        </w:trPr>
        <w:tc>
          <w:tcPr>
            <w:tcW w:w="383" w:type="pct"/>
            <w:hideMark/>
          </w:tcPr>
          <w:p w14:paraId="23F4DFAB" w14:textId="71181E86"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w:t>
            </w:r>
            <w:r w:rsidRPr="004E4206">
              <w:rPr>
                <w:rFonts w:eastAsia="Times New Roman" w:cs="Times New Roman"/>
                <w:sz w:val="20"/>
                <w:szCs w:val="20"/>
                <w:lang w:val="uk-UA"/>
              </w:rPr>
              <w:t>1</w:t>
            </w:r>
            <w:r w:rsidR="0016738C" w:rsidRPr="004E4206">
              <w:rPr>
                <w:rFonts w:eastAsia="Times New Roman" w:cs="Times New Roman"/>
                <w:sz w:val="20"/>
                <w:szCs w:val="20"/>
                <w:lang w:val="uk-UA"/>
              </w:rPr>
              <w:t>10</w:t>
            </w:r>
            <w:r w:rsidRPr="004E4206">
              <w:rPr>
                <w:rFonts w:eastAsia="Times New Roman" w:cs="Times New Roman"/>
                <w:sz w:val="20"/>
                <w:szCs w:val="20"/>
                <w:lang w:val="uk-UA"/>
              </w:rPr>
              <w:t>.</w:t>
            </w:r>
          </w:p>
        </w:tc>
        <w:tc>
          <w:tcPr>
            <w:tcW w:w="860" w:type="pct"/>
            <w:hideMark/>
          </w:tcPr>
          <w:p w14:paraId="04356E6E"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4.2. Розвиток туристичного потенціалу</w:t>
            </w:r>
          </w:p>
        </w:tc>
        <w:tc>
          <w:tcPr>
            <w:tcW w:w="860" w:type="pct"/>
            <w:hideMark/>
          </w:tcPr>
          <w:p w14:paraId="10DA1FA2" w14:textId="77777777"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4.2.4. Забезпечити розвиток подієвого туризму</w:t>
            </w:r>
          </w:p>
        </w:tc>
        <w:tc>
          <w:tcPr>
            <w:tcW w:w="792" w:type="pct"/>
            <w:shd w:val="clear" w:color="FFFFFF" w:fill="FFFFFF"/>
            <w:hideMark/>
          </w:tcPr>
          <w:p w14:paraId="1AFC4562" w14:textId="4D28B3A7"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 xml:space="preserve">Міська цільова </w:t>
            </w:r>
            <w:r w:rsidRPr="004E4206">
              <w:rPr>
                <w:rFonts w:eastAsia="Times New Roman" w:cs="Times New Roman"/>
                <w:sz w:val="20"/>
                <w:szCs w:val="20"/>
                <w:lang w:val="uk-UA"/>
              </w:rPr>
              <w:t>«</w:t>
            </w:r>
            <w:r w:rsidRPr="004E4206">
              <w:rPr>
                <w:rFonts w:eastAsia="Times New Roman" w:cs="Times New Roman"/>
                <w:sz w:val="20"/>
                <w:szCs w:val="20"/>
              </w:rPr>
              <w:t>Програма розвитку туризму в місті Білгороді-Дністровському на 2024-2026 роки</w:t>
            </w:r>
            <w:r w:rsidRPr="004E4206">
              <w:rPr>
                <w:rFonts w:eastAsia="Times New Roman" w:cs="Times New Roman"/>
                <w:sz w:val="20"/>
                <w:szCs w:val="20"/>
                <w:lang w:val="uk-UA"/>
              </w:rPr>
              <w:t>»</w:t>
            </w:r>
          </w:p>
        </w:tc>
        <w:tc>
          <w:tcPr>
            <w:tcW w:w="432" w:type="pct"/>
            <w:shd w:val="clear" w:color="FFFFFF" w:fill="FFFFFF"/>
          </w:tcPr>
          <w:p w14:paraId="5DDA3FCB" w14:textId="5ADA0975" w:rsidR="00957D6D" w:rsidRPr="004E4206" w:rsidRDefault="00957D6D" w:rsidP="000E0D6E">
            <w:pPr>
              <w:tabs>
                <w:tab w:val="left" w:pos="3686"/>
              </w:tabs>
              <w:rPr>
                <w:rFonts w:eastAsia="Times New Roman" w:cs="Times New Roman"/>
                <w:sz w:val="20"/>
                <w:szCs w:val="20"/>
                <w:lang w:val="uk-UA"/>
              </w:rPr>
            </w:pPr>
            <w:r w:rsidRPr="004E4206">
              <w:rPr>
                <w:rFonts w:eastAsia="Times New Roman" w:cs="Times New Roman"/>
                <w:sz w:val="20"/>
                <w:szCs w:val="20"/>
              </w:rPr>
              <w:t>2026</w:t>
            </w:r>
          </w:p>
        </w:tc>
        <w:tc>
          <w:tcPr>
            <w:tcW w:w="694" w:type="pct"/>
            <w:hideMark/>
          </w:tcPr>
          <w:p w14:paraId="5AFE9349" w14:textId="674F075C"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rPr>
              <w:t>Відділ з питань туризму та міжнародних відносин ДЕРІМ</w:t>
            </w:r>
          </w:p>
        </w:tc>
        <w:tc>
          <w:tcPr>
            <w:tcW w:w="979" w:type="pct"/>
          </w:tcPr>
          <w:p w14:paraId="1A176A46" w14:textId="36BF2EBA" w:rsidR="00957D6D" w:rsidRPr="004E4206" w:rsidRDefault="00957D6D" w:rsidP="000E0D6E">
            <w:pPr>
              <w:tabs>
                <w:tab w:val="left" w:pos="3686"/>
              </w:tabs>
              <w:rPr>
                <w:rFonts w:eastAsia="Times New Roman" w:cs="Times New Roman"/>
                <w:sz w:val="20"/>
                <w:szCs w:val="20"/>
              </w:rPr>
            </w:pPr>
            <w:r w:rsidRPr="004E4206">
              <w:rPr>
                <w:rFonts w:eastAsia="Times New Roman" w:cs="Times New Roman"/>
                <w:sz w:val="20"/>
                <w:szCs w:val="20"/>
                <w:lang w:val="uk-UA"/>
              </w:rPr>
              <w:t xml:space="preserve">Реалізація </w:t>
            </w:r>
            <w:r w:rsidRPr="004E4206">
              <w:rPr>
                <w:rFonts w:eastAsia="Times New Roman" w:cs="Times New Roman"/>
                <w:sz w:val="20"/>
                <w:szCs w:val="20"/>
              </w:rPr>
              <w:t>2</w:t>
            </w:r>
            <w:r w:rsidRPr="004E4206">
              <w:rPr>
                <w:rFonts w:eastAsia="Times New Roman" w:cs="Times New Roman"/>
                <w:sz w:val="20"/>
                <w:szCs w:val="20"/>
                <w:lang w:val="uk-UA"/>
              </w:rPr>
              <w:t>-х</w:t>
            </w:r>
            <w:r w:rsidRPr="004E4206">
              <w:rPr>
                <w:rFonts w:eastAsia="Times New Roman" w:cs="Times New Roman"/>
                <w:sz w:val="20"/>
                <w:szCs w:val="20"/>
              </w:rPr>
              <w:t xml:space="preserve"> заход</w:t>
            </w:r>
            <w:r w:rsidRPr="004E4206">
              <w:rPr>
                <w:rFonts w:eastAsia="Times New Roman" w:cs="Times New Roman"/>
                <w:sz w:val="20"/>
                <w:szCs w:val="20"/>
                <w:lang w:val="uk-UA"/>
              </w:rPr>
              <w:t>ів</w:t>
            </w:r>
            <w:r w:rsidRPr="004E4206">
              <w:rPr>
                <w:rFonts w:eastAsia="Times New Roman" w:cs="Times New Roman"/>
                <w:sz w:val="20"/>
                <w:szCs w:val="20"/>
              </w:rPr>
              <w:t xml:space="preserve"> за з популяризації туристичного потенціалу міста</w:t>
            </w:r>
            <w:r w:rsidRPr="004E4206">
              <w:rPr>
                <w:rFonts w:eastAsia="Times New Roman" w:cs="Times New Roman"/>
                <w:sz w:val="20"/>
                <w:szCs w:val="20"/>
                <w:lang w:val="uk-UA"/>
              </w:rPr>
              <w:t xml:space="preserve">, </w:t>
            </w:r>
            <w:r w:rsidRPr="004E4206">
              <w:rPr>
                <w:rFonts w:eastAsia="Times New Roman" w:cs="Times New Roman"/>
                <w:sz w:val="20"/>
                <w:szCs w:val="20"/>
              </w:rPr>
              <w:t>вдосконалення туристичної інфраструктури та підвищення конкурентоспроможності туристичних продуктів міста Білгорода – Дністровського</w:t>
            </w:r>
          </w:p>
        </w:tc>
      </w:tr>
    </w:tbl>
    <w:p w14:paraId="4D6EFE4F" w14:textId="77777777" w:rsidR="00881E17" w:rsidRPr="00C96897" w:rsidRDefault="00881E17" w:rsidP="000E0D6E">
      <w:pPr>
        <w:pStyle w:val="ab"/>
        <w:tabs>
          <w:tab w:val="left" w:pos="1134"/>
          <w:tab w:val="left" w:pos="3686"/>
        </w:tabs>
        <w:jc w:val="both"/>
        <w:rPr>
          <w:rFonts w:cs="Times New Roman"/>
          <w:lang w:eastAsia="zh-CN"/>
        </w:rPr>
      </w:pPr>
    </w:p>
    <w:p w14:paraId="327219C6" w14:textId="77777777" w:rsidR="004E4206" w:rsidRDefault="004E4206" w:rsidP="000E0D6E">
      <w:pPr>
        <w:keepNext/>
        <w:tabs>
          <w:tab w:val="left" w:pos="1134"/>
          <w:tab w:val="left" w:pos="2694"/>
          <w:tab w:val="left" w:pos="3686"/>
          <w:tab w:val="left" w:pos="14601"/>
        </w:tabs>
        <w:rPr>
          <w:lang w:val="uk-UA"/>
        </w:rPr>
      </w:pPr>
    </w:p>
    <w:p w14:paraId="27E24019" w14:textId="7034BE36" w:rsidR="00C25A26" w:rsidRPr="004E4206" w:rsidRDefault="00C25A26" w:rsidP="000E0D6E">
      <w:pPr>
        <w:keepNext/>
        <w:tabs>
          <w:tab w:val="left" w:pos="1134"/>
          <w:tab w:val="left" w:pos="2694"/>
          <w:tab w:val="left" w:pos="3686"/>
          <w:tab w:val="left" w:pos="14601"/>
        </w:tabs>
        <w:rPr>
          <w:rFonts w:eastAsia="Times New Roman" w:cs="Times New Roman"/>
          <w:noProof/>
          <w:kern w:val="2"/>
          <w:sz w:val="26"/>
          <w:szCs w:val="26"/>
          <w:lang w:val="uk-UA" w:eastAsia="uk-UA"/>
          <w14:ligatures w14:val="standardContextual"/>
        </w:rPr>
      </w:pPr>
      <w:hyperlink w:anchor="_Toc190356622" w:history="1">
        <w:r w:rsidRPr="004E4206">
          <w:rPr>
            <w:rFonts w:eastAsia="Calibri" w:cs="Times New Roman"/>
            <w:caps/>
            <w:noProof/>
            <w:kern w:val="32"/>
            <w:sz w:val="26"/>
            <w:szCs w:val="26"/>
            <w:lang w:val="uk-UA"/>
          </w:rPr>
          <w:t xml:space="preserve">2. Фінансове забезпечення реалізації Стратегії та Плану заходів </w:t>
        </w:r>
      </w:hyperlink>
    </w:p>
    <w:p w14:paraId="3E400443" w14:textId="77777777" w:rsidR="00021506" w:rsidRPr="004E4206" w:rsidRDefault="00021506" w:rsidP="000E0D6E">
      <w:pPr>
        <w:tabs>
          <w:tab w:val="left" w:pos="3686"/>
        </w:tabs>
        <w:jc w:val="both"/>
        <w:rPr>
          <w:rFonts w:eastAsia="Calibri" w:cs="Times New Roman"/>
          <w:sz w:val="26"/>
          <w:szCs w:val="26"/>
          <w:lang w:val="uk-UA" w:eastAsia="en-US"/>
        </w:rPr>
      </w:pPr>
    </w:p>
    <w:p w14:paraId="38F044C6" w14:textId="3428EE15" w:rsidR="00021506" w:rsidRPr="004E4206" w:rsidRDefault="00021506" w:rsidP="000E0D6E">
      <w:pPr>
        <w:tabs>
          <w:tab w:val="left" w:pos="3686"/>
        </w:tabs>
        <w:ind w:right="142" w:firstLine="708"/>
        <w:jc w:val="both"/>
        <w:rPr>
          <w:rFonts w:eastAsia="Calibri" w:cs="Times New Roman"/>
          <w:sz w:val="26"/>
          <w:szCs w:val="26"/>
          <w:lang w:val="uk-UA" w:eastAsia="en-US"/>
        </w:rPr>
      </w:pPr>
      <w:r w:rsidRPr="004E4206">
        <w:rPr>
          <w:rFonts w:eastAsia="Calibri" w:cs="Times New Roman"/>
          <w:sz w:val="26"/>
          <w:szCs w:val="26"/>
          <w:lang w:val="uk-UA" w:eastAsia="en-US"/>
        </w:rPr>
        <w:t>В основу Плану реалізації Стратегії включені 1</w:t>
      </w:r>
      <w:r w:rsidR="00EC54E2" w:rsidRPr="004E4206">
        <w:rPr>
          <w:rFonts w:eastAsia="Calibri" w:cs="Times New Roman"/>
          <w:sz w:val="26"/>
          <w:szCs w:val="26"/>
          <w:lang w:val="uk-UA" w:eastAsia="en-US"/>
        </w:rPr>
        <w:t>10</w:t>
      </w:r>
      <w:r w:rsidRPr="004E4206">
        <w:rPr>
          <w:rFonts w:eastAsia="Calibri" w:cs="Times New Roman"/>
          <w:sz w:val="26"/>
          <w:szCs w:val="26"/>
          <w:lang w:val="uk-UA" w:eastAsia="en-US"/>
        </w:rPr>
        <w:t xml:space="preserve"> проєктних ідей, заходів та місцевих програм, які були відібрані на основі пропозицій, що надійшли від посадовців, представників підприємств, установ та організацій Білгород-Дністровської громади під час розробки та обговорення проєкту актуалізованої Стратегії. Орієнтовна потреба фінансового ресурсу за рахунок бюджету громади (без урахування приватних інвестицій) на реалізацію опрацьованих заходів, проєктів та програм становить понад </w:t>
      </w:r>
      <w:r w:rsidR="00A77EDA" w:rsidRPr="004E4206">
        <w:rPr>
          <w:rFonts w:eastAsia="Calibri" w:cs="Times New Roman"/>
          <w:sz w:val="26"/>
          <w:szCs w:val="26"/>
          <w:lang w:val="uk-UA" w:eastAsia="en-US"/>
        </w:rPr>
        <w:t>825 262</w:t>
      </w:r>
      <w:r w:rsidR="00EA1F12" w:rsidRPr="004E4206">
        <w:rPr>
          <w:rFonts w:eastAsia="Calibri" w:cs="Times New Roman"/>
          <w:sz w:val="26"/>
          <w:szCs w:val="26"/>
          <w:lang w:val="uk-UA" w:eastAsia="en-US"/>
        </w:rPr>
        <w:t>,</w:t>
      </w:r>
      <w:r w:rsidR="00A77EDA" w:rsidRPr="004E4206">
        <w:rPr>
          <w:rFonts w:eastAsia="Calibri" w:cs="Times New Roman"/>
          <w:sz w:val="26"/>
          <w:szCs w:val="26"/>
          <w:lang w:val="uk-UA" w:eastAsia="en-US"/>
        </w:rPr>
        <w:t>82</w:t>
      </w:r>
      <w:r w:rsidR="00EA1F12" w:rsidRPr="004E4206">
        <w:rPr>
          <w:rFonts w:eastAsia="Calibri" w:cs="Times New Roman"/>
          <w:sz w:val="26"/>
          <w:szCs w:val="26"/>
          <w:lang w:val="uk-UA" w:eastAsia="en-US"/>
        </w:rPr>
        <w:t xml:space="preserve"> тис. грн</w:t>
      </w:r>
      <w:r w:rsidRPr="004E4206">
        <w:rPr>
          <w:rFonts w:eastAsia="Calibri" w:cs="Times New Roman"/>
          <w:sz w:val="26"/>
          <w:szCs w:val="26"/>
          <w:lang w:val="uk-UA" w:eastAsia="en-US"/>
        </w:rPr>
        <w:t xml:space="preserve"> і є цілком співставною з фінансовою спроможністю громади (таблиця 2).</w:t>
      </w:r>
    </w:p>
    <w:p w14:paraId="33DD7CB8" w14:textId="77777777" w:rsidR="00B50FB0" w:rsidRPr="004E4206" w:rsidRDefault="00B50FB0" w:rsidP="000E0D6E">
      <w:pPr>
        <w:tabs>
          <w:tab w:val="left" w:pos="3686"/>
        </w:tabs>
        <w:ind w:right="142" w:firstLine="708"/>
        <w:jc w:val="both"/>
        <w:rPr>
          <w:rFonts w:eastAsia="Calibri" w:cs="Times New Roman"/>
          <w:sz w:val="26"/>
          <w:szCs w:val="26"/>
          <w:lang w:val="uk-UA" w:eastAsia="en-US"/>
        </w:rPr>
      </w:pPr>
    </w:p>
    <w:bookmarkStart w:id="10" w:name="_Toc190356628"/>
    <w:p w14:paraId="1AB89D50" w14:textId="0024BFD0" w:rsidR="00021506" w:rsidRPr="004E4206" w:rsidRDefault="00C25A26" w:rsidP="000E0D6E">
      <w:pPr>
        <w:tabs>
          <w:tab w:val="left" w:pos="1560"/>
          <w:tab w:val="left" w:pos="3686"/>
          <w:tab w:val="right" w:leader="dot" w:pos="15441"/>
        </w:tabs>
        <w:ind w:right="-31"/>
        <w:jc w:val="both"/>
        <w:rPr>
          <w:sz w:val="26"/>
          <w:szCs w:val="26"/>
          <w:lang w:val="uk-UA"/>
        </w:rPr>
      </w:pPr>
      <w:r w:rsidRPr="004E4206">
        <w:rPr>
          <w:sz w:val="26"/>
          <w:szCs w:val="26"/>
        </w:rPr>
        <w:fldChar w:fldCharType="begin"/>
      </w:r>
      <w:r w:rsidRPr="004E4206">
        <w:rPr>
          <w:sz w:val="26"/>
          <w:szCs w:val="26"/>
        </w:rPr>
        <w:instrText>HYPERLINK</w:instrText>
      </w:r>
      <w:r w:rsidRPr="004E4206">
        <w:rPr>
          <w:sz w:val="26"/>
          <w:szCs w:val="26"/>
          <w:lang w:val="uk-UA"/>
        </w:rPr>
        <w:instrText xml:space="preserve"> \</w:instrText>
      </w:r>
      <w:r w:rsidRPr="004E4206">
        <w:rPr>
          <w:sz w:val="26"/>
          <w:szCs w:val="26"/>
        </w:rPr>
        <w:instrText>l</w:instrText>
      </w:r>
      <w:r w:rsidRPr="004E4206">
        <w:rPr>
          <w:sz w:val="26"/>
          <w:szCs w:val="26"/>
          <w:lang w:val="uk-UA"/>
        </w:rPr>
        <w:instrText xml:space="preserve"> "_</w:instrText>
      </w:r>
      <w:r w:rsidRPr="004E4206">
        <w:rPr>
          <w:sz w:val="26"/>
          <w:szCs w:val="26"/>
        </w:rPr>
        <w:instrText>Toc</w:instrText>
      </w:r>
      <w:r w:rsidRPr="004E4206">
        <w:rPr>
          <w:sz w:val="26"/>
          <w:szCs w:val="26"/>
          <w:lang w:val="uk-UA"/>
        </w:rPr>
        <w:instrText>190356628"</w:instrText>
      </w:r>
      <w:r w:rsidRPr="004E4206">
        <w:rPr>
          <w:sz w:val="26"/>
          <w:szCs w:val="26"/>
        </w:rPr>
      </w:r>
      <w:r w:rsidRPr="004E4206">
        <w:rPr>
          <w:sz w:val="26"/>
          <w:szCs w:val="26"/>
        </w:rPr>
        <w:fldChar w:fldCharType="separate"/>
      </w:r>
      <w:r w:rsidRPr="004E4206">
        <w:rPr>
          <w:rFonts w:eastAsia="Times New Roman" w:cs="Times New Roman"/>
          <w:noProof/>
          <w:sz w:val="26"/>
          <w:szCs w:val="26"/>
          <w:lang w:val="uk-UA"/>
        </w:rPr>
        <w:t>Таблиця 2.</w:t>
      </w:r>
      <w:r w:rsidRPr="004E4206">
        <w:rPr>
          <w:rFonts w:eastAsia="Times New Roman" w:cs="Times New Roman"/>
          <w:noProof/>
          <w:kern w:val="2"/>
          <w:sz w:val="26"/>
          <w:szCs w:val="26"/>
          <w:lang w:val="uk-UA" w:eastAsia="uk-UA"/>
          <w14:ligatures w14:val="standardContextual"/>
        </w:rPr>
        <w:tab/>
      </w:r>
      <w:r w:rsidRPr="004E4206">
        <w:rPr>
          <w:rFonts w:eastAsia="Times New Roman" w:cs="Times New Roman"/>
          <w:noProof/>
          <w:sz w:val="26"/>
          <w:szCs w:val="26"/>
          <w:lang w:val="uk-UA"/>
        </w:rPr>
        <w:t>Орієнтовна потреба фінансового ресурсу для Плану заходів на 2025-2027 роки з реалізації Стратегії розвитку Білгород-Дністровської міської територіальної громади на період до 2027 року, тис. грн., у новій редакції</w:t>
      </w:r>
      <w:r w:rsidRPr="004E4206">
        <w:rPr>
          <w:sz w:val="26"/>
          <w:szCs w:val="26"/>
        </w:rPr>
        <w:fldChar w:fldCharType="end"/>
      </w:r>
      <w:bookmarkEnd w:id="10"/>
      <w:r w:rsidR="00EA1F12" w:rsidRPr="004E4206">
        <w:rPr>
          <w:sz w:val="26"/>
          <w:szCs w:val="26"/>
          <w:lang w:val="uk-UA"/>
        </w:rPr>
        <w:t>, тис. грн.</w:t>
      </w:r>
    </w:p>
    <w:p w14:paraId="4D084AD3" w14:textId="77777777" w:rsidR="00697AC3" w:rsidRPr="00B50FB0" w:rsidRDefault="00697AC3" w:rsidP="000E0D6E">
      <w:pPr>
        <w:tabs>
          <w:tab w:val="left" w:pos="1560"/>
          <w:tab w:val="left" w:pos="3686"/>
          <w:tab w:val="right" w:leader="dot" w:pos="15441"/>
        </w:tabs>
        <w:ind w:right="-31"/>
        <w:jc w:val="both"/>
        <w:rPr>
          <w:sz w:val="28"/>
          <w:szCs w:val="28"/>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5351"/>
        <w:gridCol w:w="2808"/>
        <w:gridCol w:w="2526"/>
        <w:gridCol w:w="2491"/>
      </w:tblGrid>
      <w:tr w:rsidR="00021506" w:rsidRPr="00C25A26" w14:paraId="2C67119B" w14:textId="77777777" w:rsidTr="00554840">
        <w:trPr>
          <w:trHeight w:val="480"/>
        </w:trPr>
        <w:tc>
          <w:tcPr>
            <w:tcW w:w="537" w:type="pct"/>
            <w:noWrap/>
            <w:vAlign w:val="center"/>
            <w:hideMark/>
          </w:tcPr>
          <w:p w14:paraId="3777C022" w14:textId="77777777" w:rsidR="00021506" w:rsidRPr="004E4206" w:rsidRDefault="00021506" w:rsidP="000E0D6E">
            <w:pPr>
              <w:tabs>
                <w:tab w:val="left" w:pos="3686"/>
              </w:tabs>
              <w:jc w:val="center"/>
              <w:rPr>
                <w:rFonts w:eastAsia="Times New Roman" w:cs="Times New Roman"/>
                <w:b/>
                <w:bCs/>
                <w:color w:val="000000"/>
                <w:sz w:val="26"/>
                <w:szCs w:val="26"/>
                <w:lang w:val="uk-UA" w:eastAsia="uk-UA"/>
              </w:rPr>
            </w:pPr>
            <w:r w:rsidRPr="004E4206">
              <w:rPr>
                <w:rFonts w:eastAsia="Calibri" w:cs="Times New Roman"/>
                <w:b/>
                <w:bCs/>
                <w:color w:val="000000"/>
                <w:sz w:val="26"/>
                <w:szCs w:val="26"/>
                <w:lang w:val="uk-UA"/>
              </w:rPr>
              <w:t>Рік</w:t>
            </w:r>
          </w:p>
        </w:tc>
        <w:tc>
          <w:tcPr>
            <w:tcW w:w="1712" w:type="pct"/>
            <w:noWrap/>
            <w:vAlign w:val="center"/>
            <w:hideMark/>
          </w:tcPr>
          <w:p w14:paraId="0812A96D" w14:textId="77777777" w:rsidR="00021506" w:rsidRPr="004E4206" w:rsidRDefault="00021506" w:rsidP="000E0D6E">
            <w:pPr>
              <w:tabs>
                <w:tab w:val="left" w:pos="3686"/>
              </w:tabs>
              <w:jc w:val="center"/>
              <w:rPr>
                <w:rFonts w:eastAsia="Times New Roman" w:cs="Times New Roman"/>
                <w:b/>
                <w:bCs/>
                <w:color w:val="000000"/>
                <w:sz w:val="26"/>
                <w:szCs w:val="26"/>
                <w:lang w:val="uk-UA" w:eastAsia="uk-UA"/>
              </w:rPr>
            </w:pPr>
            <w:r w:rsidRPr="004E4206">
              <w:rPr>
                <w:rFonts w:eastAsia="Calibri" w:cs="Times New Roman"/>
                <w:b/>
                <w:bCs/>
                <w:color w:val="000000"/>
                <w:sz w:val="26"/>
                <w:szCs w:val="26"/>
                <w:lang w:val="uk-UA"/>
              </w:rPr>
              <w:t>Кошти бюджету територіальної громади</w:t>
            </w:r>
          </w:p>
        </w:tc>
        <w:tc>
          <w:tcPr>
            <w:tcW w:w="1026" w:type="pct"/>
            <w:noWrap/>
            <w:vAlign w:val="center"/>
            <w:hideMark/>
          </w:tcPr>
          <w:p w14:paraId="4EFA829A" w14:textId="77777777" w:rsidR="00021506" w:rsidRPr="004E4206" w:rsidRDefault="00021506" w:rsidP="000E0D6E">
            <w:pPr>
              <w:tabs>
                <w:tab w:val="left" w:pos="3686"/>
              </w:tabs>
              <w:jc w:val="center"/>
              <w:rPr>
                <w:rFonts w:eastAsia="Times New Roman" w:cs="Times New Roman"/>
                <w:b/>
                <w:bCs/>
                <w:color w:val="000000"/>
                <w:sz w:val="26"/>
                <w:szCs w:val="26"/>
                <w:lang w:val="uk-UA" w:eastAsia="uk-UA"/>
              </w:rPr>
            </w:pPr>
            <w:r w:rsidRPr="004E4206">
              <w:rPr>
                <w:rFonts w:eastAsia="Calibri" w:cs="Times New Roman"/>
                <w:b/>
                <w:bCs/>
                <w:color w:val="000000"/>
                <w:sz w:val="26"/>
                <w:szCs w:val="26"/>
                <w:lang w:val="uk-UA"/>
              </w:rPr>
              <w:t>Державний бюджет</w:t>
            </w:r>
          </w:p>
        </w:tc>
        <w:tc>
          <w:tcPr>
            <w:tcW w:w="929" w:type="pct"/>
            <w:noWrap/>
            <w:vAlign w:val="center"/>
            <w:hideMark/>
          </w:tcPr>
          <w:p w14:paraId="7B713D23" w14:textId="77777777" w:rsidR="00021506" w:rsidRPr="004E4206" w:rsidRDefault="00021506" w:rsidP="000E0D6E">
            <w:pPr>
              <w:tabs>
                <w:tab w:val="left" w:pos="3686"/>
              </w:tabs>
              <w:jc w:val="center"/>
              <w:rPr>
                <w:rFonts w:eastAsia="Times New Roman" w:cs="Times New Roman"/>
                <w:b/>
                <w:bCs/>
                <w:color w:val="000000"/>
                <w:sz w:val="26"/>
                <w:szCs w:val="26"/>
                <w:lang w:val="uk-UA" w:eastAsia="uk-UA"/>
              </w:rPr>
            </w:pPr>
            <w:r w:rsidRPr="004E4206">
              <w:rPr>
                <w:rFonts w:eastAsia="Calibri" w:cs="Times New Roman"/>
                <w:b/>
                <w:bCs/>
                <w:color w:val="000000"/>
                <w:sz w:val="26"/>
                <w:szCs w:val="26"/>
                <w:lang w:val="uk-UA"/>
              </w:rPr>
              <w:t>Інші джерела</w:t>
            </w:r>
          </w:p>
        </w:tc>
        <w:tc>
          <w:tcPr>
            <w:tcW w:w="795" w:type="pct"/>
            <w:noWrap/>
            <w:vAlign w:val="center"/>
            <w:hideMark/>
          </w:tcPr>
          <w:p w14:paraId="424356D5" w14:textId="77777777" w:rsidR="00021506" w:rsidRPr="004E4206" w:rsidRDefault="00021506" w:rsidP="000E0D6E">
            <w:pPr>
              <w:tabs>
                <w:tab w:val="left" w:pos="3686"/>
              </w:tabs>
              <w:jc w:val="center"/>
              <w:rPr>
                <w:rFonts w:eastAsia="Times New Roman" w:cs="Times New Roman"/>
                <w:b/>
                <w:bCs/>
                <w:color w:val="000000"/>
                <w:sz w:val="26"/>
                <w:szCs w:val="26"/>
                <w:lang w:val="uk-UA" w:eastAsia="uk-UA"/>
              </w:rPr>
            </w:pPr>
            <w:r w:rsidRPr="004E4206">
              <w:rPr>
                <w:rFonts w:eastAsia="Calibri" w:cs="Times New Roman"/>
                <w:b/>
                <w:bCs/>
                <w:color w:val="000000"/>
                <w:sz w:val="26"/>
                <w:szCs w:val="26"/>
                <w:lang w:val="uk-UA"/>
              </w:rPr>
              <w:t>Всього</w:t>
            </w:r>
          </w:p>
        </w:tc>
      </w:tr>
      <w:tr w:rsidR="00021506" w:rsidRPr="00C25A26" w14:paraId="0A3872B8" w14:textId="77777777" w:rsidTr="00554840">
        <w:trPr>
          <w:trHeight w:val="285"/>
        </w:trPr>
        <w:tc>
          <w:tcPr>
            <w:tcW w:w="537" w:type="pct"/>
            <w:noWrap/>
            <w:vAlign w:val="bottom"/>
            <w:hideMark/>
          </w:tcPr>
          <w:p w14:paraId="1669D421" w14:textId="77777777" w:rsidR="00021506" w:rsidRPr="004E4206" w:rsidRDefault="00021506" w:rsidP="000E0D6E">
            <w:pPr>
              <w:tabs>
                <w:tab w:val="left" w:pos="3686"/>
              </w:tabs>
              <w:spacing w:before="240"/>
              <w:jc w:val="right"/>
              <w:rPr>
                <w:rFonts w:eastAsia="Times New Roman" w:cs="Times New Roman"/>
                <w:color w:val="000000"/>
                <w:sz w:val="26"/>
                <w:szCs w:val="26"/>
                <w:lang w:val="uk-UA" w:eastAsia="uk-UA"/>
              </w:rPr>
            </w:pPr>
            <w:r w:rsidRPr="004E4206">
              <w:rPr>
                <w:rFonts w:eastAsia="Calibri" w:cs="Times New Roman"/>
                <w:color w:val="000000"/>
                <w:sz w:val="26"/>
                <w:szCs w:val="26"/>
                <w:lang w:val="uk-UA"/>
              </w:rPr>
              <w:t>2026</w:t>
            </w:r>
          </w:p>
        </w:tc>
        <w:tc>
          <w:tcPr>
            <w:tcW w:w="1712" w:type="pct"/>
            <w:noWrap/>
            <w:vAlign w:val="bottom"/>
          </w:tcPr>
          <w:p w14:paraId="74FBB407" w14:textId="6C330DA7" w:rsidR="00021506" w:rsidRPr="004E4206" w:rsidRDefault="00555893" w:rsidP="000E0D6E">
            <w:pPr>
              <w:tabs>
                <w:tab w:val="left" w:pos="3686"/>
              </w:tabs>
              <w:spacing w:before="240"/>
              <w:jc w:val="right"/>
              <w:rPr>
                <w:rFonts w:eastAsia="Times New Roman" w:cs="Times New Roman"/>
                <w:color w:val="000000"/>
                <w:sz w:val="26"/>
                <w:szCs w:val="26"/>
                <w:lang w:val="uk-UA" w:eastAsia="uk-UA"/>
              </w:rPr>
            </w:pPr>
            <w:r w:rsidRPr="004E4206">
              <w:rPr>
                <w:rFonts w:eastAsia="Times New Roman" w:cs="Times New Roman"/>
                <w:color w:val="000000"/>
                <w:sz w:val="26"/>
                <w:szCs w:val="26"/>
                <w:lang w:val="uk-UA" w:eastAsia="uk-UA"/>
              </w:rPr>
              <w:t>53</w:t>
            </w:r>
            <w:r w:rsidR="00093453" w:rsidRPr="004E4206">
              <w:rPr>
                <w:rFonts w:eastAsia="Times New Roman" w:cs="Times New Roman"/>
                <w:color w:val="000000"/>
                <w:sz w:val="26"/>
                <w:szCs w:val="26"/>
                <w:lang w:val="uk-UA" w:eastAsia="uk-UA"/>
              </w:rPr>
              <w:t>7</w:t>
            </w:r>
            <w:r w:rsidRPr="004E4206">
              <w:rPr>
                <w:rFonts w:eastAsia="Times New Roman" w:cs="Times New Roman"/>
                <w:color w:val="000000"/>
                <w:sz w:val="26"/>
                <w:szCs w:val="26"/>
                <w:lang w:val="uk-UA" w:eastAsia="uk-UA"/>
              </w:rPr>
              <w:t xml:space="preserve"> </w:t>
            </w:r>
            <w:r w:rsidR="00093453" w:rsidRPr="004E4206">
              <w:rPr>
                <w:rFonts w:eastAsia="Times New Roman" w:cs="Times New Roman"/>
                <w:color w:val="000000"/>
                <w:sz w:val="26"/>
                <w:szCs w:val="26"/>
                <w:lang w:val="uk-UA" w:eastAsia="uk-UA"/>
              </w:rPr>
              <w:t>883</w:t>
            </w:r>
            <w:r w:rsidR="004D7CA6" w:rsidRPr="004E4206">
              <w:rPr>
                <w:rFonts w:eastAsia="Times New Roman" w:cs="Times New Roman"/>
                <w:color w:val="000000"/>
                <w:sz w:val="26"/>
                <w:szCs w:val="26"/>
                <w:lang w:val="uk-UA" w:eastAsia="uk-UA"/>
              </w:rPr>
              <w:t>,</w:t>
            </w:r>
            <w:r w:rsidR="00093453" w:rsidRPr="004E4206">
              <w:rPr>
                <w:rFonts w:eastAsia="Times New Roman" w:cs="Times New Roman"/>
                <w:color w:val="000000"/>
                <w:sz w:val="26"/>
                <w:szCs w:val="26"/>
                <w:lang w:val="uk-UA" w:eastAsia="uk-UA"/>
              </w:rPr>
              <w:t>12</w:t>
            </w:r>
          </w:p>
        </w:tc>
        <w:tc>
          <w:tcPr>
            <w:tcW w:w="1026" w:type="pct"/>
            <w:noWrap/>
            <w:vAlign w:val="bottom"/>
          </w:tcPr>
          <w:p w14:paraId="773659AA" w14:textId="5A2D1ACC" w:rsidR="00021506" w:rsidRPr="004E4206" w:rsidRDefault="00CC01BF" w:rsidP="000E0D6E">
            <w:pPr>
              <w:tabs>
                <w:tab w:val="left" w:pos="3686"/>
              </w:tabs>
              <w:spacing w:before="240"/>
              <w:jc w:val="right"/>
              <w:rPr>
                <w:rFonts w:eastAsia="Times New Roman" w:cs="Times New Roman"/>
                <w:color w:val="000000"/>
                <w:sz w:val="26"/>
                <w:szCs w:val="26"/>
                <w:lang w:val="uk-UA" w:eastAsia="uk-UA"/>
              </w:rPr>
            </w:pPr>
            <w:r w:rsidRPr="004E4206">
              <w:rPr>
                <w:rFonts w:eastAsia="Arial" w:cs="Times New Roman"/>
                <w:color w:val="000000"/>
                <w:sz w:val="26"/>
                <w:szCs w:val="26"/>
                <w:lang w:val="uk-UA" w:eastAsia="en-US"/>
              </w:rPr>
              <w:t>58</w:t>
            </w:r>
            <w:r w:rsidR="00F72BDB" w:rsidRPr="004E4206">
              <w:rPr>
                <w:rFonts w:eastAsia="Arial" w:cs="Times New Roman"/>
                <w:color w:val="000000"/>
                <w:sz w:val="26"/>
                <w:szCs w:val="26"/>
                <w:lang w:val="uk-UA" w:eastAsia="en-US"/>
              </w:rPr>
              <w:t> </w:t>
            </w:r>
            <w:r w:rsidRPr="004E4206">
              <w:rPr>
                <w:rFonts w:eastAsia="Arial" w:cs="Times New Roman"/>
                <w:color w:val="000000"/>
                <w:sz w:val="26"/>
                <w:szCs w:val="26"/>
                <w:lang w:val="uk-UA" w:eastAsia="en-US"/>
              </w:rPr>
              <w:t>266</w:t>
            </w:r>
            <w:r w:rsidR="00F72BDB" w:rsidRPr="004E4206">
              <w:rPr>
                <w:rFonts w:eastAsia="Arial" w:cs="Times New Roman"/>
                <w:color w:val="000000"/>
                <w:sz w:val="26"/>
                <w:szCs w:val="26"/>
                <w:lang w:val="uk-UA" w:eastAsia="en-US"/>
              </w:rPr>
              <w:t>,0</w:t>
            </w:r>
          </w:p>
        </w:tc>
        <w:tc>
          <w:tcPr>
            <w:tcW w:w="929" w:type="pct"/>
            <w:noWrap/>
            <w:vAlign w:val="bottom"/>
          </w:tcPr>
          <w:p w14:paraId="7B1AC8F6" w14:textId="6927DE9A" w:rsidR="00021506" w:rsidRPr="004E4206" w:rsidRDefault="00093453" w:rsidP="000E0D6E">
            <w:pPr>
              <w:tabs>
                <w:tab w:val="left" w:pos="3686"/>
              </w:tabs>
              <w:spacing w:before="240"/>
              <w:jc w:val="right"/>
              <w:rPr>
                <w:rFonts w:eastAsia="Times New Roman" w:cs="Times New Roman"/>
                <w:color w:val="000000"/>
                <w:sz w:val="26"/>
                <w:szCs w:val="26"/>
                <w:lang w:val="uk-UA" w:eastAsia="uk-UA"/>
              </w:rPr>
            </w:pPr>
            <w:r w:rsidRPr="004E4206">
              <w:rPr>
                <w:rFonts w:eastAsia="Arial" w:cs="Times New Roman"/>
                <w:color w:val="000000"/>
                <w:sz w:val="26"/>
                <w:szCs w:val="26"/>
                <w:lang w:val="uk-UA" w:eastAsia="en-US"/>
              </w:rPr>
              <w:t>82 849</w:t>
            </w:r>
            <w:r w:rsidR="00F72BDB" w:rsidRPr="004E4206">
              <w:rPr>
                <w:rFonts w:eastAsia="Arial" w:cs="Times New Roman"/>
                <w:color w:val="000000"/>
                <w:sz w:val="26"/>
                <w:szCs w:val="26"/>
                <w:lang w:val="uk-UA" w:eastAsia="en-US"/>
              </w:rPr>
              <w:t>,0</w:t>
            </w:r>
          </w:p>
        </w:tc>
        <w:tc>
          <w:tcPr>
            <w:tcW w:w="795" w:type="pct"/>
            <w:noWrap/>
            <w:vAlign w:val="center"/>
          </w:tcPr>
          <w:p w14:paraId="4D9C8F76" w14:textId="5DAA770A" w:rsidR="00021506" w:rsidRPr="004E4206" w:rsidRDefault="00F72BDB" w:rsidP="000E0D6E">
            <w:pPr>
              <w:tabs>
                <w:tab w:val="left" w:pos="3686"/>
              </w:tabs>
              <w:spacing w:before="240"/>
              <w:jc w:val="right"/>
              <w:rPr>
                <w:rFonts w:eastAsia="Times New Roman" w:cs="Times New Roman"/>
                <w:color w:val="000000"/>
                <w:sz w:val="26"/>
                <w:szCs w:val="26"/>
                <w:lang w:val="uk-UA" w:eastAsia="uk-UA"/>
              </w:rPr>
            </w:pPr>
            <w:r w:rsidRPr="004E4206">
              <w:rPr>
                <w:rFonts w:eastAsia="Arial" w:cs="Times New Roman"/>
                <w:color w:val="000000"/>
                <w:sz w:val="26"/>
                <w:szCs w:val="26"/>
                <w:lang w:val="uk-UA" w:eastAsia="en-US"/>
              </w:rPr>
              <w:t>6</w:t>
            </w:r>
            <w:r w:rsidR="008F33F0" w:rsidRPr="004E4206">
              <w:rPr>
                <w:rFonts w:eastAsia="Arial" w:cs="Times New Roman"/>
                <w:color w:val="000000"/>
                <w:sz w:val="26"/>
                <w:szCs w:val="26"/>
                <w:lang w:val="uk-UA" w:eastAsia="en-US"/>
              </w:rPr>
              <w:t>78</w:t>
            </w:r>
            <w:r w:rsidRPr="004E4206">
              <w:rPr>
                <w:rFonts w:eastAsia="Arial" w:cs="Times New Roman"/>
                <w:color w:val="000000"/>
                <w:sz w:val="26"/>
                <w:szCs w:val="26"/>
                <w:lang w:val="uk-UA" w:eastAsia="en-US"/>
              </w:rPr>
              <w:t> </w:t>
            </w:r>
            <w:r w:rsidR="008F33F0" w:rsidRPr="004E4206">
              <w:rPr>
                <w:rFonts w:eastAsia="Arial" w:cs="Times New Roman"/>
                <w:color w:val="000000"/>
                <w:sz w:val="26"/>
                <w:szCs w:val="26"/>
                <w:lang w:val="uk-UA" w:eastAsia="en-US"/>
              </w:rPr>
              <w:t>998</w:t>
            </w:r>
            <w:r w:rsidRPr="004E4206">
              <w:rPr>
                <w:rFonts w:eastAsia="Arial" w:cs="Times New Roman"/>
                <w:color w:val="000000"/>
                <w:sz w:val="26"/>
                <w:szCs w:val="26"/>
                <w:lang w:val="uk-UA" w:eastAsia="en-US"/>
              </w:rPr>
              <w:t>,</w:t>
            </w:r>
            <w:r w:rsidR="008F33F0" w:rsidRPr="004E4206">
              <w:rPr>
                <w:rFonts w:eastAsia="Arial" w:cs="Times New Roman"/>
                <w:color w:val="000000"/>
                <w:sz w:val="26"/>
                <w:szCs w:val="26"/>
                <w:lang w:val="uk-UA" w:eastAsia="en-US"/>
              </w:rPr>
              <w:t>1</w:t>
            </w:r>
            <w:r w:rsidRPr="004E4206">
              <w:rPr>
                <w:rFonts w:eastAsia="Arial" w:cs="Times New Roman"/>
                <w:color w:val="000000"/>
                <w:sz w:val="26"/>
                <w:szCs w:val="26"/>
                <w:lang w:val="uk-UA" w:eastAsia="en-US"/>
              </w:rPr>
              <w:t>2</w:t>
            </w:r>
          </w:p>
        </w:tc>
      </w:tr>
      <w:tr w:rsidR="00021506" w:rsidRPr="00C25A26" w14:paraId="5F291A63" w14:textId="77777777" w:rsidTr="00554840">
        <w:trPr>
          <w:trHeight w:val="285"/>
        </w:trPr>
        <w:tc>
          <w:tcPr>
            <w:tcW w:w="537" w:type="pct"/>
            <w:noWrap/>
            <w:vAlign w:val="bottom"/>
            <w:hideMark/>
          </w:tcPr>
          <w:p w14:paraId="3295AFF2" w14:textId="77777777" w:rsidR="00021506" w:rsidRPr="004E4206" w:rsidRDefault="00021506" w:rsidP="000E0D6E">
            <w:pPr>
              <w:tabs>
                <w:tab w:val="left" w:pos="3686"/>
              </w:tabs>
              <w:spacing w:before="240"/>
              <w:jc w:val="right"/>
              <w:rPr>
                <w:rFonts w:eastAsia="Times New Roman" w:cs="Times New Roman"/>
                <w:color w:val="000000"/>
                <w:sz w:val="26"/>
                <w:szCs w:val="26"/>
                <w:lang w:val="uk-UA" w:eastAsia="uk-UA"/>
              </w:rPr>
            </w:pPr>
            <w:r w:rsidRPr="004E4206">
              <w:rPr>
                <w:rFonts w:eastAsia="Calibri" w:cs="Times New Roman"/>
                <w:color w:val="000000"/>
                <w:sz w:val="26"/>
                <w:szCs w:val="26"/>
                <w:lang w:val="uk-UA"/>
              </w:rPr>
              <w:t>2027</w:t>
            </w:r>
          </w:p>
        </w:tc>
        <w:tc>
          <w:tcPr>
            <w:tcW w:w="1712" w:type="pct"/>
            <w:noWrap/>
            <w:vAlign w:val="bottom"/>
          </w:tcPr>
          <w:p w14:paraId="338BAC1C" w14:textId="2ECFA955" w:rsidR="00021506" w:rsidRPr="004E4206" w:rsidRDefault="00EA1F12" w:rsidP="000E0D6E">
            <w:pPr>
              <w:tabs>
                <w:tab w:val="left" w:pos="3686"/>
              </w:tabs>
              <w:spacing w:before="240"/>
              <w:jc w:val="center"/>
              <w:rPr>
                <w:rFonts w:eastAsia="Times New Roman" w:cs="Times New Roman"/>
                <w:color w:val="000000"/>
                <w:sz w:val="26"/>
                <w:szCs w:val="26"/>
                <w:lang w:val="uk-UA" w:eastAsia="uk-UA"/>
              </w:rPr>
            </w:pPr>
            <w:r w:rsidRPr="004E4206">
              <w:rPr>
                <w:rFonts w:eastAsia="Arial" w:cs="Times New Roman"/>
                <w:color w:val="000000"/>
                <w:sz w:val="26"/>
                <w:szCs w:val="26"/>
                <w:lang w:val="uk-UA" w:eastAsia="en-US"/>
              </w:rPr>
              <w:t xml:space="preserve">                                                             </w:t>
            </w:r>
            <w:r w:rsidR="004D7CA6" w:rsidRPr="004E4206">
              <w:rPr>
                <w:rFonts w:eastAsia="Arial" w:cs="Times New Roman"/>
                <w:color w:val="000000"/>
                <w:sz w:val="26"/>
                <w:szCs w:val="26"/>
                <w:lang w:val="uk-UA" w:eastAsia="en-US"/>
              </w:rPr>
              <w:t>28</w:t>
            </w:r>
            <w:r w:rsidR="00555893" w:rsidRPr="004E4206">
              <w:rPr>
                <w:rFonts w:eastAsia="Arial" w:cs="Times New Roman"/>
                <w:color w:val="000000"/>
                <w:sz w:val="26"/>
                <w:szCs w:val="26"/>
                <w:lang w:val="uk-UA" w:eastAsia="en-US"/>
              </w:rPr>
              <w:t>7</w:t>
            </w:r>
            <w:r w:rsidR="004D7CA6" w:rsidRPr="004E4206">
              <w:rPr>
                <w:rFonts w:eastAsia="Arial" w:cs="Times New Roman"/>
                <w:color w:val="000000"/>
                <w:sz w:val="26"/>
                <w:szCs w:val="26"/>
                <w:lang w:val="uk-UA" w:eastAsia="en-US"/>
              </w:rPr>
              <w:t xml:space="preserve"> </w:t>
            </w:r>
            <w:r w:rsidR="00555893" w:rsidRPr="004E4206">
              <w:rPr>
                <w:rFonts w:eastAsia="Arial" w:cs="Times New Roman"/>
                <w:color w:val="000000"/>
                <w:sz w:val="26"/>
                <w:szCs w:val="26"/>
                <w:lang w:val="uk-UA" w:eastAsia="en-US"/>
              </w:rPr>
              <w:t>379</w:t>
            </w:r>
            <w:r w:rsidR="004D7CA6" w:rsidRPr="004E4206">
              <w:rPr>
                <w:rFonts w:eastAsia="Arial" w:cs="Times New Roman"/>
                <w:color w:val="000000"/>
                <w:sz w:val="26"/>
                <w:szCs w:val="26"/>
                <w:lang w:val="uk-UA" w:eastAsia="en-US"/>
              </w:rPr>
              <w:t>,</w:t>
            </w:r>
            <w:r w:rsidR="00CA6C5F" w:rsidRPr="004E4206">
              <w:rPr>
                <w:rFonts w:eastAsia="Arial" w:cs="Times New Roman"/>
                <w:color w:val="000000"/>
                <w:sz w:val="26"/>
                <w:szCs w:val="26"/>
                <w:lang w:val="uk-UA" w:eastAsia="en-US"/>
              </w:rPr>
              <w:t>7</w:t>
            </w:r>
            <w:r w:rsidRPr="004E4206">
              <w:rPr>
                <w:rFonts w:eastAsia="Arial" w:cs="Times New Roman"/>
                <w:color w:val="000000"/>
                <w:sz w:val="26"/>
                <w:szCs w:val="26"/>
                <w:lang w:val="uk-UA" w:eastAsia="en-US"/>
              </w:rPr>
              <w:t>0</w:t>
            </w:r>
          </w:p>
        </w:tc>
        <w:tc>
          <w:tcPr>
            <w:tcW w:w="1026" w:type="pct"/>
            <w:noWrap/>
            <w:vAlign w:val="bottom"/>
          </w:tcPr>
          <w:p w14:paraId="105675CE" w14:textId="6B3827AA" w:rsidR="00021506" w:rsidRPr="004E4206" w:rsidRDefault="00064070" w:rsidP="000E0D6E">
            <w:pPr>
              <w:tabs>
                <w:tab w:val="left" w:pos="3686"/>
              </w:tabs>
              <w:spacing w:before="240"/>
              <w:jc w:val="right"/>
              <w:rPr>
                <w:rFonts w:eastAsia="Times New Roman" w:cs="Times New Roman"/>
                <w:color w:val="000000"/>
                <w:sz w:val="26"/>
                <w:szCs w:val="26"/>
                <w:lang w:val="uk-UA" w:eastAsia="uk-UA"/>
              </w:rPr>
            </w:pPr>
            <w:r w:rsidRPr="004E4206">
              <w:rPr>
                <w:rFonts w:eastAsia="Arial" w:cs="Times New Roman"/>
                <w:color w:val="000000"/>
                <w:sz w:val="26"/>
                <w:szCs w:val="26"/>
                <w:lang w:val="uk-UA" w:eastAsia="en-US"/>
              </w:rPr>
              <w:t>699</w:t>
            </w:r>
            <w:r w:rsidR="00F72BDB" w:rsidRPr="004E4206">
              <w:rPr>
                <w:rFonts w:eastAsia="Arial" w:cs="Times New Roman"/>
                <w:color w:val="000000"/>
                <w:sz w:val="26"/>
                <w:szCs w:val="26"/>
                <w:lang w:val="uk-UA" w:eastAsia="en-US"/>
              </w:rPr>
              <w:t>,0</w:t>
            </w:r>
          </w:p>
        </w:tc>
        <w:tc>
          <w:tcPr>
            <w:tcW w:w="929" w:type="pct"/>
            <w:noWrap/>
            <w:vAlign w:val="bottom"/>
          </w:tcPr>
          <w:p w14:paraId="5FF22C30" w14:textId="5FA05216" w:rsidR="00021506" w:rsidRPr="004E4206" w:rsidRDefault="00093453" w:rsidP="000E0D6E">
            <w:pPr>
              <w:tabs>
                <w:tab w:val="left" w:pos="3686"/>
              </w:tabs>
              <w:spacing w:before="240"/>
              <w:jc w:val="right"/>
              <w:rPr>
                <w:rFonts w:eastAsia="Times New Roman" w:cs="Times New Roman"/>
                <w:color w:val="000000"/>
                <w:sz w:val="26"/>
                <w:szCs w:val="26"/>
                <w:lang w:val="uk-UA" w:eastAsia="uk-UA"/>
              </w:rPr>
            </w:pPr>
            <w:r w:rsidRPr="004E4206">
              <w:rPr>
                <w:rFonts w:eastAsia="Arial" w:cs="Times New Roman"/>
                <w:color w:val="000000"/>
                <w:sz w:val="26"/>
                <w:szCs w:val="26"/>
                <w:lang w:val="uk-UA" w:eastAsia="en-US"/>
              </w:rPr>
              <w:t>287 363,6</w:t>
            </w:r>
          </w:p>
        </w:tc>
        <w:tc>
          <w:tcPr>
            <w:tcW w:w="795" w:type="pct"/>
            <w:noWrap/>
            <w:vAlign w:val="center"/>
          </w:tcPr>
          <w:p w14:paraId="68960ACC" w14:textId="41159FF0" w:rsidR="00021506" w:rsidRPr="004E4206" w:rsidRDefault="00EA1F12" w:rsidP="000E0D6E">
            <w:pPr>
              <w:tabs>
                <w:tab w:val="left" w:pos="3686"/>
              </w:tabs>
              <w:spacing w:before="240"/>
              <w:jc w:val="center"/>
              <w:rPr>
                <w:rFonts w:eastAsia="Times New Roman" w:cs="Times New Roman"/>
                <w:color w:val="000000"/>
                <w:sz w:val="26"/>
                <w:szCs w:val="26"/>
                <w:lang w:val="uk-UA" w:eastAsia="uk-UA"/>
              </w:rPr>
            </w:pPr>
            <w:r w:rsidRPr="004E4206">
              <w:rPr>
                <w:rFonts w:eastAsia="Arial" w:cs="Times New Roman"/>
                <w:color w:val="000000"/>
                <w:sz w:val="26"/>
                <w:szCs w:val="26"/>
                <w:lang w:val="uk-UA" w:eastAsia="en-US"/>
              </w:rPr>
              <w:t xml:space="preserve">                 </w:t>
            </w:r>
            <w:r w:rsidR="008F33F0" w:rsidRPr="004E4206">
              <w:rPr>
                <w:rFonts w:eastAsia="Arial" w:cs="Times New Roman"/>
                <w:color w:val="000000"/>
                <w:sz w:val="26"/>
                <w:szCs w:val="26"/>
                <w:lang w:val="uk-UA" w:eastAsia="en-US"/>
              </w:rPr>
              <w:t>575 442,3</w:t>
            </w:r>
            <w:r w:rsidR="00CA6C5F" w:rsidRPr="004E4206">
              <w:rPr>
                <w:rFonts w:eastAsia="Arial" w:cs="Times New Roman"/>
                <w:color w:val="000000"/>
                <w:sz w:val="26"/>
                <w:szCs w:val="26"/>
                <w:lang w:val="uk-UA" w:eastAsia="en-US"/>
              </w:rPr>
              <w:t>0</w:t>
            </w:r>
          </w:p>
        </w:tc>
      </w:tr>
      <w:tr w:rsidR="00021506" w:rsidRPr="00C25A26" w14:paraId="04DE6E9F" w14:textId="77777777" w:rsidTr="00554840">
        <w:trPr>
          <w:trHeight w:val="285"/>
        </w:trPr>
        <w:tc>
          <w:tcPr>
            <w:tcW w:w="537" w:type="pct"/>
            <w:noWrap/>
            <w:vAlign w:val="bottom"/>
            <w:hideMark/>
          </w:tcPr>
          <w:p w14:paraId="46E61F7B" w14:textId="77777777" w:rsidR="00021506" w:rsidRPr="004E4206" w:rsidRDefault="00021506" w:rsidP="000E0D6E">
            <w:pPr>
              <w:tabs>
                <w:tab w:val="left" w:pos="3686"/>
              </w:tabs>
              <w:spacing w:before="240"/>
              <w:jc w:val="right"/>
              <w:rPr>
                <w:rFonts w:eastAsia="Times New Roman" w:cs="Times New Roman"/>
                <w:b/>
                <w:bCs/>
                <w:color w:val="000000"/>
                <w:sz w:val="26"/>
                <w:szCs w:val="26"/>
                <w:lang w:val="uk-UA" w:eastAsia="uk-UA"/>
              </w:rPr>
            </w:pPr>
            <w:r w:rsidRPr="004E4206">
              <w:rPr>
                <w:rFonts w:eastAsia="Calibri" w:cs="Times New Roman"/>
                <w:b/>
                <w:bCs/>
                <w:color w:val="000000"/>
                <w:sz w:val="26"/>
                <w:szCs w:val="26"/>
                <w:lang w:val="uk-UA"/>
              </w:rPr>
              <w:t>Всього:</w:t>
            </w:r>
          </w:p>
        </w:tc>
        <w:tc>
          <w:tcPr>
            <w:tcW w:w="1712" w:type="pct"/>
            <w:noWrap/>
            <w:vAlign w:val="center"/>
          </w:tcPr>
          <w:p w14:paraId="05529185" w14:textId="07BD3E6F" w:rsidR="00021506" w:rsidRPr="004E4206" w:rsidRDefault="006665C5" w:rsidP="000E0D6E">
            <w:pPr>
              <w:tabs>
                <w:tab w:val="left" w:pos="3686"/>
              </w:tabs>
              <w:spacing w:before="240"/>
              <w:jc w:val="right"/>
              <w:rPr>
                <w:rFonts w:eastAsia="Times New Roman" w:cs="Times New Roman"/>
                <w:b/>
                <w:bCs/>
                <w:color w:val="000000"/>
                <w:sz w:val="26"/>
                <w:szCs w:val="26"/>
                <w:lang w:val="uk-UA" w:eastAsia="uk-UA"/>
              </w:rPr>
            </w:pPr>
            <w:r w:rsidRPr="004E4206">
              <w:rPr>
                <w:rFonts w:eastAsia="Arial" w:cs="Times New Roman"/>
                <w:b/>
                <w:bCs/>
                <w:color w:val="000000"/>
                <w:sz w:val="26"/>
                <w:szCs w:val="26"/>
                <w:lang w:val="uk-UA" w:eastAsia="en-US"/>
              </w:rPr>
              <w:t>8</w:t>
            </w:r>
            <w:r w:rsidR="00555893" w:rsidRPr="004E4206">
              <w:rPr>
                <w:rFonts w:eastAsia="Arial" w:cs="Times New Roman"/>
                <w:b/>
                <w:bCs/>
                <w:color w:val="000000"/>
                <w:sz w:val="26"/>
                <w:szCs w:val="26"/>
                <w:lang w:val="uk-UA" w:eastAsia="en-US"/>
              </w:rPr>
              <w:t>2</w:t>
            </w:r>
            <w:r w:rsidR="00093453" w:rsidRPr="004E4206">
              <w:rPr>
                <w:rFonts w:eastAsia="Arial" w:cs="Times New Roman"/>
                <w:b/>
                <w:bCs/>
                <w:color w:val="000000"/>
                <w:sz w:val="26"/>
                <w:szCs w:val="26"/>
                <w:lang w:val="uk-UA" w:eastAsia="en-US"/>
              </w:rPr>
              <w:t>5</w:t>
            </w:r>
            <w:r w:rsidRPr="004E4206">
              <w:rPr>
                <w:rFonts w:eastAsia="Arial" w:cs="Times New Roman"/>
                <w:b/>
                <w:bCs/>
                <w:color w:val="000000"/>
                <w:sz w:val="26"/>
                <w:szCs w:val="26"/>
                <w:lang w:val="uk-UA" w:eastAsia="en-US"/>
              </w:rPr>
              <w:t xml:space="preserve"> </w:t>
            </w:r>
            <w:r w:rsidR="00093453" w:rsidRPr="004E4206">
              <w:rPr>
                <w:rFonts w:eastAsia="Arial" w:cs="Times New Roman"/>
                <w:b/>
                <w:bCs/>
                <w:color w:val="000000"/>
                <w:sz w:val="26"/>
                <w:szCs w:val="26"/>
                <w:lang w:val="uk-UA" w:eastAsia="en-US"/>
              </w:rPr>
              <w:t>262</w:t>
            </w:r>
            <w:r w:rsidRPr="004E4206">
              <w:rPr>
                <w:rFonts w:eastAsia="Arial" w:cs="Times New Roman"/>
                <w:b/>
                <w:bCs/>
                <w:color w:val="000000"/>
                <w:sz w:val="26"/>
                <w:szCs w:val="26"/>
                <w:lang w:val="uk-UA" w:eastAsia="en-US"/>
              </w:rPr>
              <w:t>,</w:t>
            </w:r>
            <w:r w:rsidR="00093453" w:rsidRPr="004E4206">
              <w:rPr>
                <w:rFonts w:eastAsia="Arial" w:cs="Times New Roman"/>
                <w:b/>
                <w:bCs/>
                <w:color w:val="000000"/>
                <w:sz w:val="26"/>
                <w:szCs w:val="26"/>
                <w:lang w:val="uk-UA" w:eastAsia="en-US"/>
              </w:rPr>
              <w:t>8</w:t>
            </w:r>
            <w:r w:rsidRPr="004E4206">
              <w:rPr>
                <w:rFonts w:eastAsia="Arial" w:cs="Times New Roman"/>
                <w:b/>
                <w:bCs/>
                <w:color w:val="000000"/>
                <w:sz w:val="26"/>
                <w:szCs w:val="26"/>
                <w:lang w:val="uk-UA" w:eastAsia="en-US"/>
              </w:rPr>
              <w:t>2</w:t>
            </w:r>
          </w:p>
        </w:tc>
        <w:tc>
          <w:tcPr>
            <w:tcW w:w="1026" w:type="pct"/>
            <w:noWrap/>
            <w:vAlign w:val="center"/>
          </w:tcPr>
          <w:p w14:paraId="4BA55B01" w14:textId="7F2365EE" w:rsidR="00021506" w:rsidRPr="004E4206" w:rsidRDefault="00CC01BF" w:rsidP="000E0D6E">
            <w:pPr>
              <w:tabs>
                <w:tab w:val="left" w:pos="3686"/>
              </w:tabs>
              <w:spacing w:before="240"/>
              <w:jc w:val="right"/>
              <w:rPr>
                <w:rFonts w:eastAsia="Times New Roman" w:cs="Times New Roman"/>
                <w:b/>
                <w:bCs/>
                <w:color w:val="000000"/>
                <w:sz w:val="26"/>
                <w:szCs w:val="26"/>
                <w:lang w:val="uk-UA" w:eastAsia="uk-UA"/>
              </w:rPr>
            </w:pPr>
            <w:r w:rsidRPr="004E4206">
              <w:rPr>
                <w:rFonts w:eastAsia="Arial" w:cs="Times New Roman"/>
                <w:b/>
                <w:bCs/>
                <w:color w:val="000000"/>
                <w:sz w:val="26"/>
                <w:szCs w:val="26"/>
                <w:lang w:val="uk-UA" w:eastAsia="en-US"/>
              </w:rPr>
              <w:t>58</w:t>
            </w:r>
            <w:r w:rsidR="00F72BDB" w:rsidRPr="004E4206">
              <w:rPr>
                <w:rFonts w:eastAsia="Arial" w:cs="Times New Roman"/>
                <w:b/>
                <w:bCs/>
                <w:color w:val="000000"/>
                <w:sz w:val="26"/>
                <w:szCs w:val="26"/>
                <w:lang w:val="uk-UA" w:eastAsia="en-US"/>
              </w:rPr>
              <w:t> </w:t>
            </w:r>
            <w:r w:rsidRPr="004E4206">
              <w:rPr>
                <w:rFonts w:eastAsia="Arial" w:cs="Times New Roman"/>
                <w:b/>
                <w:bCs/>
                <w:color w:val="000000"/>
                <w:sz w:val="26"/>
                <w:szCs w:val="26"/>
                <w:lang w:val="uk-UA" w:eastAsia="en-US"/>
              </w:rPr>
              <w:t>965</w:t>
            </w:r>
            <w:r w:rsidR="00F72BDB" w:rsidRPr="004E4206">
              <w:rPr>
                <w:rFonts w:eastAsia="Arial" w:cs="Times New Roman"/>
                <w:b/>
                <w:bCs/>
                <w:color w:val="000000"/>
                <w:sz w:val="26"/>
                <w:szCs w:val="26"/>
                <w:lang w:val="uk-UA" w:eastAsia="en-US"/>
              </w:rPr>
              <w:t>,0</w:t>
            </w:r>
          </w:p>
        </w:tc>
        <w:tc>
          <w:tcPr>
            <w:tcW w:w="929" w:type="pct"/>
            <w:noWrap/>
            <w:vAlign w:val="center"/>
          </w:tcPr>
          <w:p w14:paraId="21A11E57" w14:textId="5E7EFA1B" w:rsidR="00021506" w:rsidRPr="004E4206" w:rsidRDefault="00093453" w:rsidP="000E0D6E">
            <w:pPr>
              <w:tabs>
                <w:tab w:val="left" w:pos="3686"/>
              </w:tabs>
              <w:spacing w:before="240"/>
              <w:jc w:val="right"/>
              <w:rPr>
                <w:rFonts w:eastAsia="Times New Roman" w:cs="Times New Roman"/>
                <w:b/>
                <w:bCs/>
                <w:color w:val="000000"/>
                <w:sz w:val="26"/>
                <w:szCs w:val="26"/>
                <w:lang w:val="uk-UA" w:eastAsia="uk-UA"/>
              </w:rPr>
            </w:pPr>
            <w:r w:rsidRPr="004E4206">
              <w:rPr>
                <w:rFonts w:eastAsia="Arial" w:cs="Times New Roman"/>
                <w:b/>
                <w:bCs/>
                <w:color w:val="000000"/>
                <w:sz w:val="26"/>
                <w:szCs w:val="26"/>
                <w:lang w:val="uk-UA" w:eastAsia="en-US"/>
              </w:rPr>
              <w:t>370 212,6</w:t>
            </w:r>
          </w:p>
        </w:tc>
        <w:tc>
          <w:tcPr>
            <w:tcW w:w="795" w:type="pct"/>
            <w:noWrap/>
            <w:vAlign w:val="center"/>
          </w:tcPr>
          <w:p w14:paraId="3D15B570" w14:textId="641025C2" w:rsidR="00021506" w:rsidRPr="004E4206" w:rsidRDefault="00093453" w:rsidP="000E0D6E">
            <w:pPr>
              <w:tabs>
                <w:tab w:val="left" w:pos="3686"/>
              </w:tabs>
              <w:spacing w:before="240"/>
              <w:jc w:val="right"/>
              <w:rPr>
                <w:rFonts w:eastAsia="Times New Roman" w:cs="Times New Roman"/>
                <w:b/>
                <w:bCs/>
                <w:color w:val="000000"/>
                <w:sz w:val="26"/>
                <w:szCs w:val="26"/>
                <w:lang w:val="uk-UA" w:eastAsia="uk-UA"/>
              </w:rPr>
            </w:pPr>
            <w:r w:rsidRPr="004E4206">
              <w:rPr>
                <w:rFonts w:eastAsia="Arial" w:cs="Times New Roman"/>
                <w:b/>
                <w:bCs/>
                <w:color w:val="000000"/>
                <w:sz w:val="26"/>
                <w:szCs w:val="26"/>
                <w:lang w:val="uk-UA" w:eastAsia="en-US"/>
              </w:rPr>
              <w:t>1 254 440</w:t>
            </w:r>
            <w:r w:rsidR="00F72BDB" w:rsidRPr="004E4206">
              <w:rPr>
                <w:rFonts w:eastAsia="Arial" w:cs="Times New Roman"/>
                <w:b/>
                <w:bCs/>
                <w:color w:val="000000"/>
                <w:sz w:val="26"/>
                <w:szCs w:val="26"/>
                <w:lang w:val="uk-UA" w:eastAsia="en-US"/>
              </w:rPr>
              <w:t>,</w:t>
            </w:r>
            <w:r w:rsidRPr="004E4206">
              <w:rPr>
                <w:rFonts w:eastAsia="Arial" w:cs="Times New Roman"/>
                <w:b/>
                <w:bCs/>
                <w:color w:val="000000"/>
                <w:sz w:val="26"/>
                <w:szCs w:val="26"/>
                <w:lang w:val="uk-UA" w:eastAsia="en-US"/>
              </w:rPr>
              <w:t>4</w:t>
            </w:r>
            <w:r w:rsidR="00F72BDB" w:rsidRPr="004E4206">
              <w:rPr>
                <w:rFonts w:eastAsia="Arial" w:cs="Times New Roman"/>
                <w:b/>
                <w:bCs/>
                <w:color w:val="000000"/>
                <w:sz w:val="26"/>
                <w:szCs w:val="26"/>
                <w:lang w:val="uk-UA" w:eastAsia="en-US"/>
              </w:rPr>
              <w:t>2</w:t>
            </w:r>
          </w:p>
        </w:tc>
      </w:tr>
    </w:tbl>
    <w:p w14:paraId="64467093" w14:textId="77777777" w:rsidR="00021506" w:rsidRPr="004E4206" w:rsidRDefault="00021506" w:rsidP="000E0D6E">
      <w:pPr>
        <w:widowControl w:val="0"/>
        <w:tabs>
          <w:tab w:val="left" w:pos="3686"/>
        </w:tabs>
        <w:autoSpaceDE w:val="0"/>
        <w:autoSpaceDN w:val="0"/>
        <w:adjustRightInd w:val="0"/>
        <w:spacing w:before="120"/>
        <w:ind w:firstLine="567"/>
        <w:jc w:val="both"/>
        <w:rPr>
          <w:rFonts w:eastAsia="Times New Roman" w:cs="Times New Roman"/>
          <w:sz w:val="26"/>
          <w:szCs w:val="26"/>
          <w:lang w:val="uk-UA"/>
        </w:rPr>
      </w:pPr>
      <w:r w:rsidRPr="004E4206">
        <w:rPr>
          <w:rFonts w:eastAsia="Times New Roman" w:cs="Times New Roman"/>
          <w:sz w:val="26"/>
          <w:szCs w:val="26"/>
          <w:lang w:val="uk-UA"/>
        </w:rPr>
        <w:t>Впровадження проєктів можливе шляхом:</w:t>
      </w:r>
    </w:p>
    <w:p w14:paraId="7D5994AF" w14:textId="77777777" w:rsidR="00021506" w:rsidRPr="004E4206" w:rsidRDefault="00021506" w:rsidP="000E0D6E">
      <w:pPr>
        <w:tabs>
          <w:tab w:val="left" w:pos="3686"/>
        </w:tabs>
        <w:jc w:val="both"/>
        <w:rPr>
          <w:rFonts w:eastAsia="Calibri" w:cs="Times New Roman"/>
          <w:sz w:val="26"/>
          <w:szCs w:val="26"/>
          <w:lang w:val="uk-UA" w:eastAsia="en-US"/>
        </w:rPr>
      </w:pPr>
      <w:r w:rsidRPr="004E4206">
        <w:rPr>
          <w:rFonts w:eastAsia="Calibri" w:cs="Times New Roman"/>
          <w:sz w:val="26"/>
          <w:szCs w:val="26"/>
          <w:lang w:val="uk-UA" w:eastAsia="en-US"/>
        </w:rPr>
        <w:t>включення до галузевих цільових програм Одеської області;</w:t>
      </w:r>
    </w:p>
    <w:p w14:paraId="70AA033E" w14:textId="77777777" w:rsidR="00021506" w:rsidRPr="004E4206" w:rsidRDefault="00021506" w:rsidP="000E0D6E">
      <w:pPr>
        <w:tabs>
          <w:tab w:val="left" w:pos="3686"/>
        </w:tabs>
        <w:jc w:val="both"/>
        <w:rPr>
          <w:rFonts w:eastAsia="Calibri" w:cs="Times New Roman"/>
          <w:sz w:val="26"/>
          <w:szCs w:val="26"/>
          <w:lang w:val="uk-UA" w:eastAsia="en-US"/>
        </w:rPr>
      </w:pPr>
      <w:r w:rsidRPr="004E4206">
        <w:rPr>
          <w:rFonts w:eastAsia="Calibri" w:cs="Times New Roman"/>
          <w:sz w:val="26"/>
          <w:szCs w:val="26"/>
          <w:lang w:val="uk-UA" w:eastAsia="en-US"/>
        </w:rPr>
        <w:t>фінансування за рахунок цільових субвенцій з Державного бюджету;</w:t>
      </w:r>
    </w:p>
    <w:p w14:paraId="454B6386" w14:textId="77777777" w:rsidR="00021506" w:rsidRPr="004E4206" w:rsidRDefault="00021506" w:rsidP="000E0D6E">
      <w:pPr>
        <w:tabs>
          <w:tab w:val="left" w:pos="3686"/>
        </w:tabs>
        <w:jc w:val="both"/>
        <w:rPr>
          <w:rFonts w:eastAsia="Calibri" w:cs="Times New Roman"/>
          <w:sz w:val="26"/>
          <w:szCs w:val="26"/>
          <w:lang w:val="uk-UA" w:eastAsia="en-US"/>
        </w:rPr>
      </w:pPr>
      <w:r w:rsidRPr="004E4206">
        <w:rPr>
          <w:rFonts w:eastAsia="Calibri" w:cs="Times New Roman"/>
          <w:sz w:val="26"/>
          <w:szCs w:val="26"/>
          <w:lang w:val="uk-UA" w:eastAsia="en-US"/>
        </w:rPr>
        <w:t>залучення коштів Державного фонду регіонального розвитку;</w:t>
      </w:r>
    </w:p>
    <w:p w14:paraId="7835EB36" w14:textId="77777777" w:rsidR="00021506" w:rsidRPr="004E4206" w:rsidRDefault="00021506" w:rsidP="000E0D6E">
      <w:pPr>
        <w:tabs>
          <w:tab w:val="left" w:pos="3686"/>
        </w:tabs>
        <w:jc w:val="both"/>
        <w:rPr>
          <w:rFonts w:eastAsia="Calibri" w:cs="Times New Roman"/>
          <w:sz w:val="26"/>
          <w:szCs w:val="26"/>
          <w:lang w:val="uk-UA" w:eastAsia="en-US"/>
        </w:rPr>
      </w:pPr>
      <w:r w:rsidRPr="004E4206">
        <w:rPr>
          <w:rFonts w:eastAsia="Calibri" w:cs="Times New Roman"/>
          <w:sz w:val="26"/>
          <w:szCs w:val="26"/>
          <w:lang w:val="uk-UA" w:eastAsia="en-US"/>
        </w:rPr>
        <w:t>залучення фінансування від проєктів та програм міжнародної технічної допомоги суб‘єктами місцевого розвитку різних організаційно-правових форм;</w:t>
      </w:r>
    </w:p>
    <w:p w14:paraId="478D6729" w14:textId="77777777" w:rsidR="00021506" w:rsidRPr="004E4206" w:rsidRDefault="00021506" w:rsidP="000E0D6E">
      <w:pPr>
        <w:tabs>
          <w:tab w:val="left" w:pos="3686"/>
        </w:tabs>
        <w:jc w:val="both"/>
        <w:rPr>
          <w:rFonts w:eastAsia="Calibri" w:cs="Times New Roman"/>
          <w:sz w:val="26"/>
          <w:szCs w:val="26"/>
          <w:lang w:val="uk-UA" w:eastAsia="en-US"/>
        </w:rPr>
      </w:pPr>
      <w:r w:rsidRPr="004E4206">
        <w:rPr>
          <w:rFonts w:eastAsia="Calibri" w:cs="Times New Roman"/>
          <w:sz w:val="26"/>
          <w:szCs w:val="26"/>
          <w:lang w:val="uk-UA" w:eastAsia="en-US"/>
        </w:rPr>
        <w:t>залучення співфінансування від мешканців громади (де це передбачено умовами проєкту).</w:t>
      </w:r>
    </w:p>
    <w:p w14:paraId="16BB6325" w14:textId="77777777" w:rsidR="00021506" w:rsidRPr="004E4206" w:rsidRDefault="00021506" w:rsidP="000E0D6E">
      <w:pPr>
        <w:tabs>
          <w:tab w:val="left" w:pos="3686"/>
        </w:tabs>
        <w:ind w:firstLine="567"/>
        <w:rPr>
          <w:rFonts w:eastAsia="Calibri" w:cs="Times New Roman"/>
          <w:sz w:val="26"/>
          <w:szCs w:val="26"/>
          <w:lang w:val="uk-UA" w:eastAsia="en-US"/>
        </w:rPr>
      </w:pPr>
      <w:r w:rsidRPr="004E4206">
        <w:rPr>
          <w:rFonts w:eastAsia="Calibri" w:cs="Times New Roman"/>
          <w:sz w:val="26"/>
          <w:szCs w:val="26"/>
          <w:lang w:val="uk-UA" w:eastAsia="en-US"/>
        </w:rPr>
        <w:t>Контроль за цільовим використанням коштів здійснюється головними розпорядникам коштів.</w:t>
      </w:r>
    </w:p>
    <w:p w14:paraId="2DD72E5A" w14:textId="77777777" w:rsidR="00021506" w:rsidRPr="004E4206" w:rsidRDefault="00021506" w:rsidP="000E0D6E">
      <w:pPr>
        <w:tabs>
          <w:tab w:val="left" w:pos="3686"/>
        </w:tabs>
        <w:ind w:firstLine="567"/>
        <w:rPr>
          <w:rFonts w:eastAsia="Calibri" w:cs="Times New Roman"/>
          <w:sz w:val="26"/>
          <w:szCs w:val="26"/>
          <w:lang w:val="uk-UA" w:eastAsia="en-US"/>
        </w:rPr>
      </w:pPr>
      <w:r w:rsidRPr="004E4206">
        <w:rPr>
          <w:rFonts w:eastAsia="Calibri" w:cs="Times New Roman"/>
          <w:sz w:val="26"/>
          <w:szCs w:val="26"/>
          <w:lang w:val="uk-UA" w:eastAsia="en-US"/>
        </w:rPr>
        <w:t>У розрізі проєктів, заходів та програм місцевого розвитку орієнтовне фінансове забезпечення Плану заходів на 2025-2027 роки з реалізації Стратегії розвитку Білгород-Дністровської міської територіальної громади на період до 2027 року наведено в таблиці 3.</w:t>
      </w:r>
    </w:p>
    <w:p w14:paraId="71BCD840" w14:textId="77777777" w:rsidR="00B50FB0" w:rsidRPr="004E4206" w:rsidRDefault="00B50FB0" w:rsidP="000E0D6E">
      <w:pPr>
        <w:tabs>
          <w:tab w:val="left" w:pos="3686"/>
        </w:tabs>
        <w:ind w:firstLine="567"/>
        <w:rPr>
          <w:rFonts w:eastAsia="Calibri" w:cs="Times New Roman"/>
          <w:sz w:val="26"/>
          <w:szCs w:val="26"/>
          <w:lang w:val="uk-UA" w:eastAsia="en-US"/>
        </w:rPr>
      </w:pPr>
    </w:p>
    <w:p w14:paraId="233CFF6E" w14:textId="52B02191" w:rsidR="005D77E4" w:rsidRPr="004E4206" w:rsidRDefault="005D77E4" w:rsidP="000E0D6E">
      <w:pPr>
        <w:tabs>
          <w:tab w:val="left" w:pos="1560"/>
          <w:tab w:val="left" w:pos="3686"/>
          <w:tab w:val="right" w:leader="dot" w:pos="15441"/>
        </w:tabs>
        <w:ind w:right="567"/>
        <w:jc w:val="both"/>
        <w:rPr>
          <w:sz w:val="26"/>
          <w:szCs w:val="26"/>
          <w:lang w:val="uk-UA"/>
        </w:rPr>
      </w:pPr>
      <w:hyperlink w:anchor="_Toc190356629" w:history="1">
        <w:r w:rsidRPr="004E4206">
          <w:rPr>
            <w:rFonts w:eastAsia="Times New Roman" w:cs="Times New Roman"/>
            <w:noProof/>
            <w:sz w:val="26"/>
            <w:szCs w:val="26"/>
            <w:lang w:val="uk-UA"/>
          </w:rPr>
          <w:t>Таблиця 3.</w:t>
        </w:r>
        <w:r w:rsidRPr="004E4206">
          <w:rPr>
            <w:rFonts w:eastAsia="Times New Roman" w:cs="Times New Roman"/>
            <w:noProof/>
            <w:kern w:val="2"/>
            <w:sz w:val="26"/>
            <w:szCs w:val="26"/>
            <w:lang w:val="uk-UA" w:eastAsia="uk-UA"/>
            <w14:ligatures w14:val="standardContextual"/>
          </w:rPr>
          <w:tab/>
        </w:r>
        <w:r w:rsidRPr="004E4206">
          <w:rPr>
            <w:rFonts w:eastAsia="Times New Roman" w:cs="Times New Roman"/>
            <w:noProof/>
            <w:sz w:val="26"/>
            <w:szCs w:val="26"/>
            <w:lang w:val="uk-UA"/>
          </w:rPr>
          <w:t xml:space="preserve">Фінансове забезпечення реалізації Плану заходів на 2025-2027 роки з реалізації Стратегії розвитку Білгород-Дністровської міської територіальної громади на період до 2027 року, у новій редакції </w:t>
        </w:r>
      </w:hyperlink>
    </w:p>
    <w:p w14:paraId="67911F09" w14:textId="77777777" w:rsidR="00697AC3" w:rsidRPr="00697AC3" w:rsidRDefault="00697AC3" w:rsidP="000E0D6E">
      <w:pPr>
        <w:tabs>
          <w:tab w:val="left" w:pos="1560"/>
          <w:tab w:val="left" w:pos="3686"/>
          <w:tab w:val="right" w:leader="dot" w:pos="15441"/>
        </w:tabs>
        <w:ind w:right="567"/>
        <w:jc w:val="both"/>
        <w:rPr>
          <w:rFonts w:eastAsia="Times New Roman" w:cs="Times New Roman"/>
          <w:noProof/>
          <w:kern w:val="2"/>
          <w:sz w:val="28"/>
          <w:szCs w:val="28"/>
          <w:lang w:val="uk-UA" w:eastAsia="uk-UA"/>
          <w14:ligatures w14:val="standardContextual"/>
        </w:rPr>
      </w:pPr>
    </w:p>
    <w:tbl>
      <w:tblPr>
        <w:tblW w:w="5000" w:type="pct"/>
        <w:tblLook w:val="04A0" w:firstRow="1" w:lastRow="0" w:firstColumn="1" w:lastColumn="0" w:noHBand="0" w:noVBand="1"/>
      </w:tblPr>
      <w:tblGrid>
        <w:gridCol w:w="717"/>
        <w:gridCol w:w="3484"/>
        <w:gridCol w:w="962"/>
        <w:gridCol w:w="916"/>
        <w:gridCol w:w="1043"/>
        <w:gridCol w:w="1025"/>
        <w:gridCol w:w="1071"/>
        <w:gridCol w:w="1154"/>
        <w:gridCol w:w="1159"/>
        <w:gridCol w:w="962"/>
        <w:gridCol w:w="1034"/>
        <w:gridCol w:w="1033"/>
      </w:tblGrid>
      <w:tr w:rsidR="00BF332F" w:rsidRPr="004E4206" w14:paraId="7D56A667" w14:textId="77777777" w:rsidTr="0032255B">
        <w:trPr>
          <w:trHeight w:val="202"/>
          <w:tblHeader/>
        </w:trPr>
        <w:tc>
          <w:tcPr>
            <w:tcW w:w="247" w:type="pct"/>
            <w:vMerge w:val="restart"/>
            <w:tcBorders>
              <w:top w:val="single" w:sz="4" w:space="0" w:color="000000"/>
              <w:left w:val="single" w:sz="4" w:space="0" w:color="000000"/>
              <w:bottom w:val="single" w:sz="4" w:space="0" w:color="000000"/>
              <w:right w:val="single" w:sz="4" w:space="0" w:color="000000"/>
            </w:tcBorders>
            <w:noWrap/>
            <w:hideMark/>
          </w:tcPr>
          <w:p w14:paraId="5763F9CC" w14:textId="77777777" w:rsidR="00BF332F" w:rsidRPr="004E4206" w:rsidRDefault="00BF332F" w:rsidP="000E0D6E">
            <w:pPr>
              <w:tabs>
                <w:tab w:val="left" w:pos="3686"/>
              </w:tabs>
              <w:jc w:val="center"/>
              <w:rPr>
                <w:rFonts w:eastAsia="Times New Roman" w:cs="Times New Roman"/>
                <w:b/>
                <w:bCs/>
                <w:sz w:val="20"/>
                <w:szCs w:val="20"/>
                <w:lang w:val="uk-UA" w:eastAsia="uk-UA"/>
              </w:rPr>
            </w:pPr>
            <w:r w:rsidRPr="004E4206">
              <w:rPr>
                <w:rFonts w:eastAsia="Times New Roman" w:cs="Times New Roman"/>
                <w:b/>
                <w:bCs/>
                <w:sz w:val="20"/>
                <w:szCs w:val="20"/>
                <w:lang w:val="uk-UA" w:eastAsia="uk-UA"/>
              </w:rPr>
              <w:t>№ п/п</w:t>
            </w:r>
          </w:p>
        </w:tc>
        <w:tc>
          <w:tcPr>
            <w:tcW w:w="1201" w:type="pct"/>
            <w:vMerge w:val="restart"/>
            <w:tcBorders>
              <w:top w:val="single" w:sz="4" w:space="0" w:color="000000"/>
              <w:left w:val="single" w:sz="4" w:space="0" w:color="000000"/>
              <w:bottom w:val="single" w:sz="4" w:space="0" w:color="000000"/>
              <w:right w:val="single" w:sz="4" w:space="0" w:color="auto"/>
            </w:tcBorders>
            <w:hideMark/>
          </w:tcPr>
          <w:p w14:paraId="3172ED76" w14:textId="77777777" w:rsidR="00BF332F" w:rsidRPr="004E4206" w:rsidRDefault="00BF332F" w:rsidP="000E0D6E">
            <w:pPr>
              <w:tabs>
                <w:tab w:val="left" w:pos="3686"/>
              </w:tabs>
              <w:jc w:val="center"/>
              <w:rPr>
                <w:rFonts w:eastAsia="Times New Roman" w:cs="Times New Roman"/>
                <w:b/>
                <w:bCs/>
                <w:sz w:val="20"/>
                <w:szCs w:val="20"/>
                <w:lang w:val="uk-UA" w:eastAsia="uk-UA"/>
              </w:rPr>
            </w:pPr>
            <w:r w:rsidRPr="004E4206">
              <w:rPr>
                <w:rFonts w:eastAsia="Times New Roman" w:cs="Times New Roman"/>
                <w:b/>
                <w:bCs/>
                <w:sz w:val="20"/>
                <w:szCs w:val="20"/>
                <w:lang w:val="uk-UA" w:eastAsia="uk-UA"/>
              </w:rPr>
              <w:t>Назва програми місцевого розвитку/ Назва проєкту місцевого (регіонального розвитку)</w:t>
            </w:r>
          </w:p>
        </w:tc>
        <w:tc>
          <w:tcPr>
            <w:tcW w:w="3552" w:type="pct"/>
            <w:gridSpan w:val="10"/>
            <w:tcBorders>
              <w:top w:val="single" w:sz="4" w:space="0" w:color="auto"/>
              <w:left w:val="single" w:sz="4" w:space="0" w:color="auto"/>
              <w:bottom w:val="single" w:sz="4" w:space="0" w:color="auto"/>
              <w:right w:val="single" w:sz="4" w:space="0" w:color="auto"/>
            </w:tcBorders>
            <w:noWrap/>
            <w:hideMark/>
          </w:tcPr>
          <w:p w14:paraId="210CA65B" w14:textId="77777777" w:rsidR="00BF332F" w:rsidRPr="004E4206" w:rsidRDefault="00BF332F" w:rsidP="000E0D6E">
            <w:pPr>
              <w:tabs>
                <w:tab w:val="left" w:pos="3686"/>
              </w:tabs>
              <w:jc w:val="center"/>
              <w:rPr>
                <w:rFonts w:eastAsia="Times New Roman" w:cs="Times New Roman"/>
                <w:b/>
                <w:bCs/>
                <w:sz w:val="20"/>
                <w:szCs w:val="20"/>
                <w:lang w:val="uk-UA" w:eastAsia="uk-UA"/>
              </w:rPr>
            </w:pPr>
            <w:r w:rsidRPr="004E4206">
              <w:rPr>
                <w:rFonts w:eastAsia="Times New Roman" w:cs="Times New Roman"/>
                <w:b/>
                <w:bCs/>
                <w:sz w:val="20"/>
                <w:szCs w:val="20"/>
                <w:lang w:val="uk-UA" w:eastAsia="uk-UA"/>
              </w:rPr>
              <w:t>Орієнтовна потреба на період реалізації Плану заходів на 2025-2027 роки</w:t>
            </w:r>
          </w:p>
        </w:tc>
      </w:tr>
      <w:tr w:rsidR="00BF332F" w:rsidRPr="004E4206" w14:paraId="3CF5A3DF" w14:textId="77777777" w:rsidTr="0032255B">
        <w:trPr>
          <w:trHeight w:val="205"/>
          <w:tblHeader/>
        </w:trPr>
        <w:tc>
          <w:tcPr>
            <w:tcW w:w="247" w:type="pct"/>
            <w:vMerge/>
            <w:tcBorders>
              <w:top w:val="single" w:sz="4" w:space="0" w:color="000000"/>
              <w:left w:val="single" w:sz="4" w:space="0" w:color="000000"/>
              <w:bottom w:val="single" w:sz="4" w:space="0" w:color="000000"/>
              <w:right w:val="single" w:sz="4" w:space="0" w:color="000000"/>
            </w:tcBorders>
            <w:hideMark/>
          </w:tcPr>
          <w:p w14:paraId="003ACA36" w14:textId="77777777" w:rsidR="00BF332F" w:rsidRPr="004E4206" w:rsidRDefault="00BF332F" w:rsidP="000E0D6E">
            <w:pPr>
              <w:tabs>
                <w:tab w:val="left" w:pos="3686"/>
              </w:tabs>
              <w:jc w:val="center"/>
              <w:rPr>
                <w:rFonts w:eastAsia="Times New Roman" w:cs="Times New Roman"/>
                <w:b/>
                <w:bCs/>
                <w:sz w:val="20"/>
                <w:szCs w:val="20"/>
                <w:lang w:val="uk-UA" w:eastAsia="uk-UA"/>
              </w:rPr>
            </w:pPr>
          </w:p>
        </w:tc>
        <w:tc>
          <w:tcPr>
            <w:tcW w:w="1201" w:type="pct"/>
            <w:vMerge/>
            <w:tcBorders>
              <w:top w:val="single" w:sz="4" w:space="0" w:color="000000"/>
              <w:left w:val="single" w:sz="4" w:space="0" w:color="000000"/>
              <w:bottom w:val="single" w:sz="4" w:space="0" w:color="000000"/>
              <w:right w:val="single" w:sz="4" w:space="0" w:color="000000"/>
            </w:tcBorders>
            <w:hideMark/>
          </w:tcPr>
          <w:p w14:paraId="6A6C38C8" w14:textId="77777777" w:rsidR="00BF332F" w:rsidRPr="004E4206" w:rsidRDefault="00BF332F" w:rsidP="000E0D6E">
            <w:pPr>
              <w:tabs>
                <w:tab w:val="left" w:pos="3686"/>
              </w:tabs>
              <w:jc w:val="center"/>
              <w:rPr>
                <w:rFonts w:eastAsia="Times New Roman" w:cs="Times New Roman"/>
                <w:b/>
                <w:bCs/>
                <w:sz w:val="20"/>
                <w:szCs w:val="20"/>
                <w:lang w:val="uk-UA" w:eastAsia="uk-UA"/>
              </w:rPr>
            </w:pPr>
          </w:p>
        </w:tc>
        <w:tc>
          <w:tcPr>
            <w:tcW w:w="316" w:type="pct"/>
            <w:vMerge w:val="restart"/>
            <w:tcBorders>
              <w:top w:val="single" w:sz="4" w:space="0" w:color="auto"/>
              <w:left w:val="single" w:sz="4" w:space="0" w:color="000000"/>
              <w:bottom w:val="single" w:sz="4" w:space="0" w:color="000000"/>
              <w:right w:val="single" w:sz="4" w:space="0" w:color="000000"/>
            </w:tcBorders>
            <w:noWrap/>
            <w:hideMark/>
          </w:tcPr>
          <w:p w14:paraId="54CB2F37" w14:textId="77777777" w:rsidR="00BF332F" w:rsidRPr="004E4206" w:rsidRDefault="00BF332F" w:rsidP="000E0D6E">
            <w:pPr>
              <w:tabs>
                <w:tab w:val="left" w:pos="3686"/>
              </w:tabs>
              <w:jc w:val="center"/>
              <w:rPr>
                <w:rFonts w:eastAsia="Times New Roman" w:cs="Times New Roman"/>
                <w:b/>
                <w:bCs/>
                <w:sz w:val="20"/>
                <w:szCs w:val="20"/>
                <w:lang w:val="uk-UA" w:eastAsia="uk-UA"/>
              </w:rPr>
            </w:pPr>
            <w:r w:rsidRPr="004E4206">
              <w:rPr>
                <w:rFonts w:eastAsia="Times New Roman" w:cs="Times New Roman"/>
                <w:b/>
                <w:bCs/>
                <w:sz w:val="20"/>
                <w:szCs w:val="20"/>
                <w:lang w:val="uk-UA" w:eastAsia="uk-UA"/>
              </w:rPr>
              <w:t>Всього</w:t>
            </w:r>
          </w:p>
        </w:tc>
        <w:tc>
          <w:tcPr>
            <w:tcW w:w="3236" w:type="pct"/>
            <w:gridSpan w:val="9"/>
            <w:tcBorders>
              <w:top w:val="single" w:sz="4" w:space="0" w:color="auto"/>
              <w:left w:val="nil"/>
              <w:bottom w:val="single" w:sz="4" w:space="0" w:color="000000"/>
              <w:right w:val="nil"/>
            </w:tcBorders>
            <w:noWrap/>
            <w:hideMark/>
          </w:tcPr>
          <w:p w14:paraId="11DF420D" w14:textId="77777777" w:rsidR="00BF332F" w:rsidRPr="004E4206" w:rsidRDefault="00BF332F" w:rsidP="000E0D6E">
            <w:pPr>
              <w:tabs>
                <w:tab w:val="left" w:pos="3686"/>
              </w:tabs>
              <w:jc w:val="center"/>
              <w:rPr>
                <w:rFonts w:eastAsia="Times New Roman" w:cs="Times New Roman"/>
                <w:b/>
                <w:bCs/>
                <w:sz w:val="20"/>
                <w:szCs w:val="20"/>
                <w:lang w:val="uk-UA" w:eastAsia="uk-UA"/>
              </w:rPr>
            </w:pPr>
            <w:r w:rsidRPr="004E4206">
              <w:rPr>
                <w:rFonts w:eastAsia="Times New Roman" w:cs="Times New Roman"/>
                <w:b/>
                <w:bCs/>
                <w:sz w:val="20"/>
                <w:szCs w:val="20"/>
                <w:lang w:val="uk-UA" w:eastAsia="uk-UA"/>
              </w:rPr>
              <w:t>у тому числі за джерелами фінансування:</w:t>
            </w:r>
          </w:p>
        </w:tc>
      </w:tr>
      <w:tr w:rsidR="00BF332F" w:rsidRPr="004E4206" w14:paraId="0C328898" w14:textId="77777777" w:rsidTr="0032255B">
        <w:trPr>
          <w:trHeight w:val="555"/>
          <w:tblHeader/>
        </w:trPr>
        <w:tc>
          <w:tcPr>
            <w:tcW w:w="247" w:type="pct"/>
            <w:vMerge/>
            <w:tcBorders>
              <w:top w:val="single" w:sz="4" w:space="0" w:color="000000"/>
              <w:left w:val="single" w:sz="4" w:space="0" w:color="000000"/>
              <w:bottom w:val="single" w:sz="4" w:space="0" w:color="000000"/>
              <w:right w:val="single" w:sz="4" w:space="0" w:color="000000"/>
            </w:tcBorders>
            <w:hideMark/>
          </w:tcPr>
          <w:p w14:paraId="369C6FDD" w14:textId="77777777" w:rsidR="00BF332F" w:rsidRPr="004E4206" w:rsidRDefault="00BF332F" w:rsidP="000E0D6E">
            <w:pPr>
              <w:tabs>
                <w:tab w:val="left" w:pos="3686"/>
              </w:tabs>
              <w:jc w:val="center"/>
              <w:rPr>
                <w:rFonts w:eastAsia="Times New Roman" w:cs="Times New Roman"/>
                <w:b/>
                <w:bCs/>
                <w:sz w:val="20"/>
                <w:szCs w:val="20"/>
                <w:lang w:val="uk-UA" w:eastAsia="uk-UA"/>
              </w:rPr>
            </w:pPr>
          </w:p>
        </w:tc>
        <w:tc>
          <w:tcPr>
            <w:tcW w:w="1201" w:type="pct"/>
            <w:vMerge/>
            <w:tcBorders>
              <w:top w:val="single" w:sz="4" w:space="0" w:color="000000"/>
              <w:left w:val="single" w:sz="4" w:space="0" w:color="000000"/>
              <w:bottom w:val="single" w:sz="4" w:space="0" w:color="000000"/>
              <w:right w:val="single" w:sz="4" w:space="0" w:color="000000"/>
            </w:tcBorders>
            <w:hideMark/>
          </w:tcPr>
          <w:p w14:paraId="2A7C4090" w14:textId="77777777" w:rsidR="00BF332F" w:rsidRPr="004E4206" w:rsidRDefault="00BF332F" w:rsidP="000E0D6E">
            <w:pPr>
              <w:tabs>
                <w:tab w:val="left" w:pos="3686"/>
              </w:tabs>
              <w:jc w:val="center"/>
              <w:rPr>
                <w:rFonts w:eastAsia="Times New Roman" w:cs="Times New Roman"/>
                <w:b/>
                <w:bCs/>
                <w:sz w:val="20"/>
                <w:szCs w:val="20"/>
                <w:lang w:val="uk-UA" w:eastAsia="uk-UA"/>
              </w:rPr>
            </w:pPr>
          </w:p>
        </w:tc>
        <w:tc>
          <w:tcPr>
            <w:tcW w:w="316" w:type="pct"/>
            <w:vMerge/>
            <w:tcBorders>
              <w:top w:val="nil"/>
              <w:left w:val="single" w:sz="4" w:space="0" w:color="000000"/>
              <w:bottom w:val="single" w:sz="4" w:space="0" w:color="000000"/>
              <w:right w:val="single" w:sz="4" w:space="0" w:color="000000"/>
            </w:tcBorders>
            <w:hideMark/>
          </w:tcPr>
          <w:p w14:paraId="7BC58E87" w14:textId="77777777" w:rsidR="00BF332F" w:rsidRPr="004E4206" w:rsidRDefault="00BF332F" w:rsidP="000E0D6E">
            <w:pPr>
              <w:tabs>
                <w:tab w:val="left" w:pos="3686"/>
              </w:tabs>
              <w:jc w:val="center"/>
              <w:rPr>
                <w:rFonts w:eastAsia="Times New Roman" w:cs="Times New Roman"/>
                <w:b/>
                <w:bCs/>
                <w:sz w:val="20"/>
                <w:szCs w:val="20"/>
                <w:lang w:val="uk-UA" w:eastAsia="uk-UA"/>
              </w:rPr>
            </w:pPr>
          </w:p>
        </w:tc>
        <w:tc>
          <w:tcPr>
            <w:tcW w:w="1039" w:type="pct"/>
            <w:gridSpan w:val="3"/>
            <w:tcBorders>
              <w:top w:val="single" w:sz="4" w:space="0" w:color="000000"/>
              <w:left w:val="nil"/>
              <w:bottom w:val="single" w:sz="4" w:space="0" w:color="000000"/>
              <w:right w:val="single" w:sz="4" w:space="0" w:color="000000"/>
            </w:tcBorders>
            <w:noWrap/>
            <w:hideMark/>
          </w:tcPr>
          <w:p w14:paraId="1E270552" w14:textId="143005FA" w:rsidR="0097273C" w:rsidRPr="004E4206" w:rsidRDefault="00BF332F" w:rsidP="000E0D6E">
            <w:pPr>
              <w:tabs>
                <w:tab w:val="left" w:pos="3686"/>
              </w:tabs>
              <w:jc w:val="center"/>
              <w:rPr>
                <w:rFonts w:eastAsia="Times New Roman" w:cs="Times New Roman"/>
                <w:b/>
                <w:bCs/>
                <w:sz w:val="20"/>
                <w:szCs w:val="20"/>
                <w:lang w:val="uk-UA" w:eastAsia="uk-UA"/>
              </w:rPr>
            </w:pPr>
            <w:r w:rsidRPr="004E4206">
              <w:rPr>
                <w:rFonts w:eastAsia="Times New Roman" w:cs="Times New Roman"/>
                <w:b/>
                <w:bCs/>
                <w:sz w:val="20"/>
                <w:szCs w:val="20"/>
                <w:lang w:val="uk-UA" w:eastAsia="uk-UA"/>
              </w:rPr>
              <w:t>кошти бюджету</w:t>
            </w:r>
          </w:p>
          <w:p w14:paraId="5FA386A2" w14:textId="4FE7A04D" w:rsidR="00BF332F" w:rsidRPr="004E4206" w:rsidRDefault="00B50FB0" w:rsidP="000E0D6E">
            <w:pPr>
              <w:tabs>
                <w:tab w:val="left" w:pos="3686"/>
              </w:tabs>
              <w:jc w:val="center"/>
              <w:rPr>
                <w:rFonts w:eastAsia="Times New Roman" w:cs="Times New Roman"/>
                <w:b/>
                <w:bCs/>
                <w:sz w:val="20"/>
                <w:szCs w:val="20"/>
                <w:lang w:val="uk-UA" w:eastAsia="uk-UA"/>
              </w:rPr>
            </w:pPr>
            <w:r w:rsidRPr="004E4206">
              <w:rPr>
                <w:rFonts w:eastAsia="Times New Roman" w:cs="Times New Roman"/>
                <w:b/>
                <w:bCs/>
                <w:sz w:val="20"/>
                <w:szCs w:val="20"/>
                <w:lang w:val="uk-UA" w:eastAsia="uk-UA"/>
              </w:rPr>
              <w:t>ТГ</w:t>
            </w:r>
            <w:r w:rsidR="00BF332F" w:rsidRPr="004E4206">
              <w:rPr>
                <w:rFonts w:eastAsia="Times New Roman" w:cs="Times New Roman"/>
                <w:b/>
                <w:bCs/>
                <w:sz w:val="20"/>
                <w:szCs w:val="20"/>
                <w:lang w:val="uk-UA" w:eastAsia="uk-UA"/>
              </w:rPr>
              <w:t>,</w:t>
            </w:r>
            <w:r w:rsidRPr="004E4206">
              <w:rPr>
                <w:rFonts w:eastAsia="Times New Roman" w:cs="Times New Roman"/>
                <w:b/>
                <w:bCs/>
                <w:sz w:val="20"/>
                <w:szCs w:val="20"/>
                <w:lang w:val="uk-UA" w:eastAsia="uk-UA"/>
              </w:rPr>
              <w:t xml:space="preserve"> </w:t>
            </w:r>
            <w:r w:rsidR="00BF332F" w:rsidRPr="004E4206">
              <w:rPr>
                <w:rFonts w:eastAsia="Times New Roman" w:cs="Times New Roman"/>
                <w:b/>
                <w:bCs/>
                <w:sz w:val="20"/>
                <w:szCs w:val="20"/>
                <w:lang w:val="uk-UA" w:eastAsia="uk-UA"/>
              </w:rPr>
              <w:t>тис. грн</w:t>
            </w:r>
          </w:p>
        </w:tc>
        <w:tc>
          <w:tcPr>
            <w:tcW w:w="1189" w:type="pct"/>
            <w:gridSpan w:val="3"/>
            <w:tcBorders>
              <w:top w:val="single" w:sz="4" w:space="0" w:color="000000"/>
              <w:left w:val="nil"/>
              <w:bottom w:val="single" w:sz="4" w:space="0" w:color="000000"/>
              <w:right w:val="single" w:sz="4" w:space="0" w:color="000000"/>
            </w:tcBorders>
            <w:noWrap/>
            <w:hideMark/>
          </w:tcPr>
          <w:p w14:paraId="1F70E4CC" w14:textId="2801ADD4" w:rsidR="00BF332F" w:rsidRPr="004E4206" w:rsidRDefault="00BF332F" w:rsidP="000E0D6E">
            <w:pPr>
              <w:tabs>
                <w:tab w:val="left" w:pos="3686"/>
              </w:tabs>
              <w:jc w:val="center"/>
              <w:rPr>
                <w:rFonts w:eastAsia="Times New Roman" w:cs="Times New Roman"/>
                <w:b/>
                <w:bCs/>
                <w:sz w:val="20"/>
                <w:szCs w:val="20"/>
                <w:lang w:val="uk-UA" w:eastAsia="uk-UA"/>
              </w:rPr>
            </w:pPr>
            <w:r w:rsidRPr="004E4206">
              <w:rPr>
                <w:rFonts w:eastAsia="Times New Roman" w:cs="Times New Roman"/>
                <w:b/>
                <w:bCs/>
                <w:sz w:val="20"/>
                <w:szCs w:val="20"/>
                <w:lang w:val="uk-UA" w:eastAsia="uk-UA"/>
              </w:rPr>
              <w:t>кошти державного бюджету,</w:t>
            </w:r>
            <w:r w:rsidR="00B50FB0" w:rsidRPr="004E4206">
              <w:rPr>
                <w:rFonts w:eastAsia="Times New Roman" w:cs="Times New Roman"/>
                <w:b/>
                <w:bCs/>
                <w:sz w:val="20"/>
                <w:szCs w:val="20"/>
                <w:lang w:val="uk-UA" w:eastAsia="uk-UA"/>
              </w:rPr>
              <w:t xml:space="preserve"> </w:t>
            </w:r>
            <w:r w:rsidRPr="004E4206">
              <w:rPr>
                <w:rFonts w:eastAsia="Times New Roman" w:cs="Times New Roman"/>
                <w:b/>
                <w:bCs/>
                <w:sz w:val="20"/>
                <w:szCs w:val="20"/>
                <w:lang w:val="uk-UA" w:eastAsia="uk-UA"/>
              </w:rPr>
              <w:t>тис. грн</w:t>
            </w:r>
          </w:p>
        </w:tc>
        <w:tc>
          <w:tcPr>
            <w:tcW w:w="1007" w:type="pct"/>
            <w:gridSpan w:val="3"/>
            <w:tcBorders>
              <w:top w:val="single" w:sz="4" w:space="0" w:color="000000"/>
              <w:left w:val="nil"/>
              <w:bottom w:val="single" w:sz="4" w:space="0" w:color="000000"/>
              <w:right w:val="single" w:sz="4" w:space="0" w:color="000000"/>
            </w:tcBorders>
            <w:noWrap/>
            <w:hideMark/>
          </w:tcPr>
          <w:p w14:paraId="490627D2" w14:textId="77777777" w:rsidR="00BF332F" w:rsidRPr="004E4206" w:rsidRDefault="00BF332F" w:rsidP="000E0D6E">
            <w:pPr>
              <w:tabs>
                <w:tab w:val="left" w:pos="3686"/>
              </w:tabs>
              <w:jc w:val="center"/>
              <w:rPr>
                <w:rFonts w:eastAsia="Times New Roman" w:cs="Times New Roman"/>
                <w:b/>
                <w:bCs/>
                <w:sz w:val="20"/>
                <w:szCs w:val="20"/>
                <w:lang w:val="uk-UA" w:eastAsia="uk-UA"/>
              </w:rPr>
            </w:pPr>
            <w:r w:rsidRPr="004E4206">
              <w:rPr>
                <w:rFonts w:eastAsia="Times New Roman" w:cs="Times New Roman"/>
                <w:b/>
                <w:bCs/>
                <w:sz w:val="20"/>
                <w:szCs w:val="20"/>
                <w:lang w:val="uk-UA" w:eastAsia="uk-UA"/>
              </w:rPr>
              <w:t>інші джерела, тис. грн</w:t>
            </w:r>
          </w:p>
        </w:tc>
      </w:tr>
      <w:tr w:rsidR="00BF332F" w:rsidRPr="004E4206" w14:paraId="20FFC2B8" w14:textId="77777777" w:rsidTr="0032255B">
        <w:trPr>
          <w:trHeight w:val="265"/>
          <w:tblHeader/>
        </w:trPr>
        <w:tc>
          <w:tcPr>
            <w:tcW w:w="247" w:type="pct"/>
            <w:vMerge/>
            <w:tcBorders>
              <w:top w:val="single" w:sz="4" w:space="0" w:color="000000"/>
              <w:left w:val="single" w:sz="4" w:space="0" w:color="000000"/>
              <w:bottom w:val="single" w:sz="4" w:space="0" w:color="000000"/>
              <w:right w:val="single" w:sz="4" w:space="0" w:color="000000"/>
            </w:tcBorders>
            <w:hideMark/>
          </w:tcPr>
          <w:p w14:paraId="09AEF8E0" w14:textId="77777777" w:rsidR="00BF332F" w:rsidRPr="004E4206" w:rsidRDefault="00BF332F" w:rsidP="000E0D6E">
            <w:pPr>
              <w:tabs>
                <w:tab w:val="left" w:pos="3686"/>
              </w:tabs>
              <w:jc w:val="center"/>
              <w:rPr>
                <w:rFonts w:eastAsia="Times New Roman" w:cs="Times New Roman"/>
                <w:b/>
                <w:bCs/>
                <w:sz w:val="20"/>
                <w:szCs w:val="20"/>
                <w:lang w:val="uk-UA" w:eastAsia="uk-UA"/>
              </w:rPr>
            </w:pPr>
          </w:p>
        </w:tc>
        <w:tc>
          <w:tcPr>
            <w:tcW w:w="1201" w:type="pct"/>
            <w:vMerge/>
            <w:tcBorders>
              <w:top w:val="single" w:sz="4" w:space="0" w:color="000000"/>
              <w:left w:val="single" w:sz="4" w:space="0" w:color="000000"/>
              <w:bottom w:val="single" w:sz="4" w:space="0" w:color="000000"/>
              <w:right w:val="single" w:sz="4" w:space="0" w:color="000000"/>
            </w:tcBorders>
            <w:hideMark/>
          </w:tcPr>
          <w:p w14:paraId="188E720F" w14:textId="77777777" w:rsidR="00BF332F" w:rsidRPr="004E4206" w:rsidRDefault="00BF332F" w:rsidP="000E0D6E">
            <w:pPr>
              <w:tabs>
                <w:tab w:val="left" w:pos="3686"/>
              </w:tabs>
              <w:jc w:val="center"/>
              <w:rPr>
                <w:rFonts w:eastAsia="Times New Roman" w:cs="Times New Roman"/>
                <w:b/>
                <w:bCs/>
                <w:sz w:val="20"/>
                <w:szCs w:val="20"/>
                <w:lang w:val="uk-UA" w:eastAsia="uk-UA"/>
              </w:rPr>
            </w:pPr>
          </w:p>
        </w:tc>
        <w:tc>
          <w:tcPr>
            <w:tcW w:w="316" w:type="pct"/>
            <w:vMerge/>
            <w:tcBorders>
              <w:top w:val="nil"/>
              <w:left w:val="single" w:sz="4" w:space="0" w:color="000000"/>
              <w:bottom w:val="single" w:sz="4" w:space="0" w:color="000000"/>
              <w:right w:val="single" w:sz="4" w:space="0" w:color="000000"/>
            </w:tcBorders>
            <w:hideMark/>
          </w:tcPr>
          <w:p w14:paraId="2BBA6445" w14:textId="77777777" w:rsidR="00BF332F" w:rsidRPr="004E4206" w:rsidRDefault="00BF332F" w:rsidP="000E0D6E">
            <w:pPr>
              <w:tabs>
                <w:tab w:val="left" w:pos="3686"/>
              </w:tabs>
              <w:jc w:val="center"/>
              <w:rPr>
                <w:rFonts w:eastAsia="Times New Roman" w:cs="Times New Roman"/>
                <w:b/>
                <w:bCs/>
                <w:sz w:val="20"/>
                <w:szCs w:val="20"/>
                <w:lang w:val="uk-UA" w:eastAsia="uk-UA"/>
              </w:rPr>
            </w:pPr>
          </w:p>
        </w:tc>
        <w:tc>
          <w:tcPr>
            <w:tcW w:w="316" w:type="pct"/>
            <w:vMerge w:val="restart"/>
            <w:tcBorders>
              <w:top w:val="nil"/>
              <w:left w:val="single" w:sz="4" w:space="0" w:color="000000"/>
              <w:bottom w:val="single" w:sz="4" w:space="0" w:color="000000"/>
              <w:right w:val="single" w:sz="4" w:space="0" w:color="000000"/>
            </w:tcBorders>
            <w:noWrap/>
            <w:hideMark/>
          </w:tcPr>
          <w:p w14:paraId="28A57519" w14:textId="77777777" w:rsidR="00BF332F" w:rsidRPr="004E4206" w:rsidRDefault="00BF332F" w:rsidP="000E0D6E">
            <w:pPr>
              <w:tabs>
                <w:tab w:val="left" w:pos="3686"/>
              </w:tabs>
              <w:jc w:val="center"/>
              <w:rPr>
                <w:rFonts w:eastAsia="Times New Roman" w:cs="Times New Roman"/>
                <w:b/>
                <w:bCs/>
                <w:sz w:val="20"/>
                <w:szCs w:val="20"/>
                <w:lang w:val="uk-UA" w:eastAsia="uk-UA"/>
              </w:rPr>
            </w:pPr>
            <w:r w:rsidRPr="004E4206">
              <w:rPr>
                <w:rFonts w:eastAsia="Times New Roman" w:cs="Times New Roman"/>
                <w:b/>
                <w:bCs/>
                <w:sz w:val="20"/>
                <w:szCs w:val="20"/>
                <w:lang w:val="uk-UA" w:eastAsia="uk-UA"/>
              </w:rPr>
              <w:t>Разом</w:t>
            </w:r>
          </w:p>
        </w:tc>
        <w:tc>
          <w:tcPr>
            <w:tcW w:w="724" w:type="pct"/>
            <w:gridSpan w:val="2"/>
            <w:tcBorders>
              <w:top w:val="single" w:sz="4" w:space="0" w:color="000000"/>
              <w:left w:val="nil"/>
              <w:bottom w:val="single" w:sz="4" w:space="0" w:color="000000"/>
              <w:right w:val="single" w:sz="4" w:space="0" w:color="000000"/>
            </w:tcBorders>
            <w:noWrap/>
            <w:hideMark/>
          </w:tcPr>
          <w:p w14:paraId="6E8A053D" w14:textId="337988E9" w:rsidR="00BF332F" w:rsidRPr="004E4206" w:rsidRDefault="00BF332F" w:rsidP="000E0D6E">
            <w:pPr>
              <w:tabs>
                <w:tab w:val="left" w:pos="3686"/>
              </w:tabs>
              <w:jc w:val="center"/>
              <w:rPr>
                <w:rFonts w:eastAsia="Times New Roman" w:cs="Times New Roman"/>
                <w:b/>
                <w:bCs/>
                <w:sz w:val="20"/>
                <w:szCs w:val="20"/>
                <w:lang w:val="uk-UA" w:eastAsia="uk-UA"/>
              </w:rPr>
            </w:pPr>
            <w:r w:rsidRPr="004E4206">
              <w:rPr>
                <w:rFonts w:eastAsia="Times New Roman" w:cs="Times New Roman"/>
                <w:b/>
                <w:bCs/>
                <w:sz w:val="20"/>
                <w:szCs w:val="20"/>
                <w:lang w:val="uk-UA" w:eastAsia="uk-UA"/>
              </w:rPr>
              <w:t>в тому числі по</w:t>
            </w:r>
            <w:r w:rsidR="00B50FB0" w:rsidRPr="004E4206">
              <w:rPr>
                <w:rFonts w:eastAsia="Times New Roman" w:cs="Times New Roman"/>
                <w:b/>
                <w:bCs/>
                <w:sz w:val="20"/>
                <w:szCs w:val="20"/>
                <w:lang w:val="uk-UA" w:eastAsia="uk-UA"/>
              </w:rPr>
              <w:t xml:space="preserve"> </w:t>
            </w:r>
            <w:r w:rsidRPr="004E4206">
              <w:rPr>
                <w:rFonts w:eastAsia="Times New Roman" w:cs="Times New Roman"/>
                <w:b/>
                <w:bCs/>
                <w:sz w:val="20"/>
                <w:szCs w:val="20"/>
                <w:lang w:val="uk-UA" w:eastAsia="uk-UA"/>
              </w:rPr>
              <w:t>роках</w:t>
            </w:r>
          </w:p>
        </w:tc>
        <w:tc>
          <w:tcPr>
            <w:tcW w:w="376" w:type="pct"/>
            <w:vMerge w:val="restart"/>
            <w:tcBorders>
              <w:top w:val="nil"/>
              <w:left w:val="single" w:sz="4" w:space="0" w:color="000000"/>
              <w:right w:val="single" w:sz="4" w:space="0" w:color="000000"/>
            </w:tcBorders>
            <w:noWrap/>
            <w:hideMark/>
          </w:tcPr>
          <w:p w14:paraId="3FF7E81A" w14:textId="77777777" w:rsidR="00BF332F" w:rsidRPr="004E4206" w:rsidRDefault="00BF332F" w:rsidP="000E0D6E">
            <w:pPr>
              <w:tabs>
                <w:tab w:val="left" w:pos="3686"/>
              </w:tabs>
              <w:jc w:val="center"/>
              <w:rPr>
                <w:rFonts w:eastAsia="Times New Roman" w:cs="Times New Roman"/>
                <w:b/>
                <w:bCs/>
                <w:sz w:val="20"/>
                <w:szCs w:val="20"/>
                <w:lang w:val="uk-UA" w:eastAsia="uk-UA"/>
              </w:rPr>
            </w:pPr>
            <w:r w:rsidRPr="004E4206">
              <w:rPr>
                <w:rFonts w:eastAsia="Times New Roman" w:cs="Times New Roman"/>
                <w:b/>
                <w:bCs/>
                <w:sz w:val="20"/>
                <w:szCs w:val="20"/>
                <w:lang w:val="uk-UA" w:eastAsia="uk-UA"/>
              </w:rPr>
              <w:t>Разом</w:t>
            </w:r>
          </w:p>
        </w:tc>
        <w:tc>
          <w:tcPr>
            <w:tcW w:w="814" w:type="pct"/>
            <w:gridSpan w:val="2"/>
            <w:tcBorders>
              <w:top w:val="single" w:sz="4" w:space="0" w:color="000000"/>
              <w:left w:val="nil"/>
              <w:bottom w:val="single" w:sz="4" w:space="0" w:color="000000"/>
              <w:right w:val="single" w:sz="4" w:space="0" w:color="000000"/>
            </w:tcBorders>
            <w:noWrap/>
            <w:hideMark/>
          </w:tcPr>
          <w:p w14:paraId="7293D568" w14:textId="3CEE01C8" w:rsidR="007F26AB" w:rsidRPr="004E4206" w:rsidRDefault="00BF332F" w:rsidP="000E0D6E">
            <w:pPr>
              <w:tabs>
                <w:tab w:val="left" w:pos="3686"/>
              </w:tabs>
              <w:jc w:val="center"/>
              <w:rPr>
                <w:rFonts w:eastAsia="Times New Roman" w:cs="Times New Roman"/>
                <w:b/>
                <w:bCs/>
                <w:sz w:val="20"/>
                <w:szCs w:val="20"/>
                <w:lang w:val="uk-UA" w:eastAsia="uk-UA"/>
              </w:rPr>
            </w:pPr>
            <w:r w:rsidRPr="004E4206">
              <w:rPr>
                <w:rFonts w:eastAsia="Times New Roman" w:cs="Times New Roman"/>
                <w:b/>
                <w:bCs/>
                <w:sz w:val="20"/>
                <w:szCs w:val="20"/>
                <w:lang w:val="uk-UA" w:eastAsia="uk-UA"/>
              </w:rPr>
              <w:t>в тому числі по</w:t>
            </w:r>
          </w:p>
          <w:p w14:paraId="248FF980" w14:textId="2FD752E5" w:rsidR="00BF332F" w:rsidRPr="004E4206" w:rsidRDefault="00BF332F" w:rsidP="000E0D6E">
            <w:pPr>
              <w:tabs>
                <w:tab w:val="left" w:pos="3686"/>
              </w:tabs>
              <w:jc w:val="center"/>
              <w:rPr>
                <w:rFonts w:eastAsia="Times New Roman" w:cs="Times New Roman"/>
                <w:b/>
                <w:bCs/>
                <w:sz w:val="20"/>
                <w:szCs w:val="20"/>
                <w:lang w:val="uk-UA" w:eastAsia="uk-UA"/>
              </w:rPr>
            </w:pPr>
            <w:r w:rsidRPr="004E4206">
              <w:rPr>
                <w:rFonts w:eastAsia="Times New Roman" w:cs="Times New Roman"/>
                <w:b/>
                <w:bCs/>
                <w:sz w:val="20"/>
                <w:szCs w:val="20"/>
                <w:lang w:val="uk-UA" w:eastAsia="uk-UA"/>
              </w:rPr>
              <w:t>роках</w:t>
            </w:r>
          </w:p>
        </w:tc>
        <w:tc>
          <w:tcPr>
            <w:tcW w:w="283" w:type="pct"/>
            <w:vMerge w:val="restart"/>
            <w:tcBorders>
              <w:top w:val="nil"/>
              <w:left w:val="single" w:sz="4" w:space="0" w:color="000000"/>
              <w:right w:val="single" w:sz="4" w:space="0" w:color="000000"/>
            </w:tcBorders>
            <w:noWrap/>
            <w:hideMark/>
          </w:tcPr>
          <w:p w14:paraId="426364FD" w14:textId="77777777" w:rsidR="00BF332F" w:rsidRPr="004E4206" w:rsidRDefault="00BF332F" w:rsidP="000E0D6E">
            <w:pPr>
              <w:tabs>
                <w:tab w:val="left" w:pos="3686"/>
              </w:tabs>
              <w:jc w:val="center"/>
              <w:rPr>
                <w:rFonts w:eastAsia="Times New Roman" w:cs="Times New Roman"/>
                <w:b/>
                <w:bCs/>
                <w:sz w:val="20"/>
                <w:szCs w:val="20"/>
                <w:lang w:val="uk-UA" w:eastAsia="uk-UA"/>
              </w:rPr>
            </w:pPr>
            <w:r w:rsidRPr="004E4206">
              <w:rPr>
                <w:rFonts w:eastAsia="Times New Roman" w:cs="Times New Roman"/>
                <w:b/>
                <w:bCs/>
                <w:sz w:val="20"/>
                <w:szCs w:val="20"/>
                <w:lang w:val="uk-UA" w:eastAsia="uk-UA"/>
              </w:rPr>
              <w:t>Разом</w:t>
            </w:r>
          </w:p>
        </w:tc>
        <w:tc>
          <w:tcPr>
            <w:tcW w:w="724" w:type="pct"/>
            <w:gridSpan w:val="2"/>
            <w:tcBorders>
              <w:top w:val="single" w:sz="4" w:space="0" w:color="000000"/>
              <w:left w:val="nil"/>
              <w:bottom w:val="single" w:sz="4" w:space="0" w:color="000000"/>
              <w:right w:val="single" w:sz="4" w:space="0" w:color="000000"/>
            </w:tcBorders>
            <w:noWrap/>
            <w:hideMark/>
          </w:tcPr>
          <w:p w14:paraId="7A260E4E" w14:textId="610D4A39" w:rsidR="00BF332F" w:rsidRPr="004E4206" w:rsidRDefault="00BF332F" w:rsidP="000E0D6E">
            <w:pPr>
              <w:tabs>
                <w:tab w:val="left" w:pos="3686"/>
              </w:tabs>
              <w:jc w:val="center"/>
              <w:rPr>
                <w:rFonts w:eastAsia="Times New Roman" w:cs="Times New Roman"/>
                <w:b/>
                <w:bCs/>
                <w:sz w:val="20"/>
                <w:szCs w:val="20"/>
                <w:lang w:val="uk-UA" w:eastAsia="uk-UA"/>
              </w:rPr>
            </w:pPr>
            <w:r w:rsidRPr="004E4206">
              <w:rPr>
                <w:rFonts w:eastAsia="Times New Roman" w:cs="Times New Roman"/>
                <w:b/>
                <w:bCs/>
                <w:sz w:val="20"/>
                <w:szCs w:val="20"/>
                <w:lang w:val="uk-UA" w:eastAsia="uk-UA"/>
              </w:rPr>
              <w:t>в тому числі по</w:t>
            </w:r>
            <w:r w:rsidR="00B50FB0" w:rsidRPr="004E4206">
              <w:rPr>
                <w:rFonts w:eastAsia="Times New Roman" w:cs="Times New Roman"/>
                <w:b/>
                <w:bCs/>
                <w:sz w:val="20"/>
                <w:szCs w:val="20"/>
                <w:lang w:val="uk-UA" w:eastAsia="uk-UA"/>
              </w:rPr>
              <w:t xml:space="preserve"> </w:t>
            </w:r>
            <w:r w:rsidRPr="004E4206">
              <w:rPr>
                <w:rFonts w:eastAsia="Times New Roman" w:cs="Times New Roman"/>
                <w:b/>
                <w:bCs/>
                <w:sz w:val="20"/>
                <w:szCs w:val="20"/>
                <w:lang w:val="uk-UA" w:eastAsia="uk-UA"/>
              </w:rPr>
              <w:t>роках</w:t>
            </w:r>
          </w:p>
        </w:tc>
      </w:tr>
      <w:tr w:rsidR="00BF332F" w:rsidRPr="004E4206" w14:paraId="3598701F" w14:textId="77777777" w:rsidTr="0032255B">
        <w:trPr>
          <w:trHeight w:val="70"/>
          <w:tblHeader/>
        </w:trPr>
        <w:tc>
          <w:tcPr>
            <w:tcW w:w="247" w:type="pct"/>
            <w:vMerge/>
            <w:tcBorders>
              <w:top w:val="single" w:sz="4" w:space="0" w:color="000000"/>
              <w:left w:val="single" w:sz="4" w:space="0" w:color="000000"/>
              <w:bottom w:val="single" w:sz="4" w:space="0" w:color="auto"/>
              <w:right w:val="single" w:sz="4" w:space="0" w:color="000000"/>
            </w:tcBorders>
            <w:hideMark/>
          </w:tcPr>
          <w:p w14:paraId="0EDDD467" w14:textId="77777777" w:rsidR="00BF332F" w:rsidRPr="004E4206" w:rsidRDefault="00BF332F" w:rsidP="000E0D6E">
            <w:pPr>
              <w:tabs>
                <w:tab w:val="left" w:pos="3686"/>
              </w:tabs>
              <w:jc w:val="center"/>
              <w:rPr>
                <w:rFonts w:eastAsia="Times New Roman" w:cs="Times New Roman"/>
                <w:b/>
                <w:bCs/>
                <w:sz w:val="20"/>
                <w:szCs w:val="20"/>
                <w:lang w:val="uk-UA" w:eastAsia="uk-UA"/>
              </w:rPr>
            </w:pPr>
          </w:p>
        </w:tc>
        <w:tc>
          <w:tcPr>
            <w:tcW w:w="1201" w:type="pct"/>
            <w:vMerge/>
            <w:tcBorders>
              <w:top w:val="single" w:sz="4" w:space="0" w:color="000000"/>
              <w:left w:val="single" w:sz="4" w:space="0" w:color="000000"/>
              <w:bottom w:val="single" w:sz="4" w:space="0" w:color="auto"/>
              <w:right w:val="single" w:sz="4" w:space="0" w:color="000000"/>
            </w:tcBorders>
            <w:hideMark/>
          </w:tcPr>
          <w:p w14:paraId="6F2A38CD" w14:textId="77777777" w:rsidR="00BF332F" w:rsidRPr="004E4206" w:rsidRDefault="00BF332F" w:rsidP="000E0D6E">
            <w:pPr>
              <w:tabs>
                <w:tab w:val="left" w:pos="3686"/>
              </w:tabs>
              <w:jc w:val="center"/>
              <w:rPr>
                <w:rFonts w:eastAsia="Times New Roman" w:cs="Times New Roman"/>
                <w:b/>
                <w:bCs/>
                <w:sz w:val="20"/>
                <w:szCs w:val="20"/>
                <w:lang w:val="uk-UA" w:eastAsia="uk-UA"/>
              </w:rPr>
            </w:pPr>
          </w:p>
        </w:tc>
        <w:tc>
          <w:tcPr>
            <w:tcW w:w="316" w:type="pct"/>
            <w:vMerge/>
            <w:tcBorders>
              <w:top w:val="nil"/>
              <w:left w:val="single" w:sz="4" w:space="0" w:color="000000"/>
              <w:bottom w:val="single" w:sz="4" w:space="0" w:color="auto"/>
              <w:right w:val="single" w:sz="4" w:space="0" w:color="000000"/>
            </w:tcBorders>
            <w:hideMark/>
          </w:tcPr>
          <w:p w14:paraId="41D1F1F4" w14:textId="77777777" w:rsidR="00BF332F" w:rsidRPr="004E4206" w:rsidRDefault="00BF332F" w:rsidP="000E0D6E">
            <w:pPr>
              <w:tabs>
                <w:tab w:val="left" w:pos="3686"/>
              </w:tabs>
              <w:jc w:val="center"/>
              <w:rPr>
                <w:rFonts w:eastAsia="Times New Roman" w:cs="Times New Roman"/>
                <w:b/>
                <w:bCs/>
                <w:sz w:val="20"/>
                <w:szCs w:val="20"/>
                <w:lang w:val="uk-UA" w:eastAsia="uk-UA"/>
              </w:rPr>
            </w:pPr>
          </w:p>
        </w:tc>
        <w:tc>
          <w:tcPr>
            <w:tcW w:w="316" w:type="pct"/>
            <w:vMerge/>
            <w:tcBorders>
              <w:top w:val="nil"/>
              <w:left w:val="single" w:sz="4" w:space="0" w:color="000000"/>
              <w:bottom w:val="single" w:sz="4" w:space="0" w:color="auto"/>
              <w:right w:val="single" w:sz="4" w:space="0" w:color="000000"/>
            </w:tcBorders>
            <w:hideMark/>
          </w:tcPr>
          <w:p w14:paraId="2E3C039F" w14:textId="77777777" w:rsidR="00BF332F" w:rsidRPr="004E4206" w:rsidRDefault="00BF332F" w:rsidP="000E0D6E">
            <w:pPr>
              <w:tabs>
                <w:tab w:val="left" w:pos="3686"/>
              </w:tabs>
              <w:jc w:val="center"/>
              <w:rPr>
                <w:rFonts w:eastAsia="Times New Roman" w:cs="Times New Roman"/>
                <w:b/>
                <w:bCs/>
                <w:sz w:val="20"/>
                <w:szCs w:val="20"/>
                <w:lang w:val="uk-UA" w:eastAsia="uk-UA"/>
              </w:rPr>
            </w:pPr>
          </w:p>
        </w:tc>
        <w:tc>
          <w:tcPr>
            <w:tcW w:w="365" w:type="pct"/>
            <w:tcBorders>
              <w:top w:val="nil"/>
              <w:left w:val="nil"/>
              <w:bottom w:val="single" w:sz="4" w:space="0" w:color="auto"/>
              <w:right w:val="single" w:sz="4" w:space="0" w:color="000000"/>
            </w:tcBorders>
            <w:noWrap/>
          </w:tcPr>
          <w:p w14:paraId="4F63A667" w14:textId="5549CA91" w:rsidR="00BF332F" w:rsidRPr="004E4206" w:rsidRDefault="00BF332F" w:rsidP="000E0D6E">
            <w:pPr>
              <w:tabs>
                <w:tab w:val="left" w:pos="3686"/>
              </w:tabs>
              <w:jc w:val="center"/>
              <w:rPr>
                <w:rFonts w:eastAsia="Times New Roman" w:cs="Times New Roman"/>
                <w:b/>
                <w:bCs/>
                <w:sz w:val="20"/>
                <w:szCs w:val="20"/>
                <w:lang w:val="uk-UA" w:eastAsia="uk-UA"/>
              </w:rPr>
            </w:pPr>
            <w:r w:rsidRPr="004E4206">
              <w:rPr>
                <w:rFonts w:eastAsia="Times New Roman" w:cs="Times New Roman"/>
                <w:b/>
                <w:bCs/>
                <w:sz w:val="20"/>
                <w:szCs w:val="20"/>
                <w:lang w:val="uk-UA" w:eastAsia="uk-UA"/>
              </w:rPr>
              <w:t>2026</w:t>
            </w:r>
            <w:r w:rsidR="00B50FB0" w:rsidRPr="004E4206">
              <w:rPr>
                <w:rFonts w:eastAsia="Times New Roman" w:cs="Times New Roman"/>
                <w:b/>
                <w:bCs/>
                <w:sz w:val="20"/>
                <w:szCs w:val="20"/>
                <w:lang w:val="uk-UA" w:eastAsia="uk-UA"/>
              </w:rPr>
              <w:t>р</w:t>
            </w:r>
            <w:r w:rsidRPr="004E4206">
              <w:rPr>
                <w:rFonts w:eastAsia="Times New Roman" w:cs="Times New Roman"/>
                <w:b/>
                <w:bCs/>
                <w:sz w:val="20"/>
                <w:szCs w:val="20"/>
                <w:lang w:val="uk-UA" w:eastAsia="uk-UA"/>
              </w:rPr>
              <w:t>ік</w:t>
            </w:r>
          </w:p>
        </w:tc>
        <w:tc>
          <w:tcPr>
            <w:tcW w:w="359" w:type="pct"/>
            <w:tcBorders>
              <w:top w:val="nil"/>
              <w:left w:val="nil"/>
              <w:bottom w:val="single" w:sz="4" w:space="0" w:color="auto"/>
              <w:right w:val="single" w:sz="4" w:space="0" w:color="000000"/>
            </w:tcBorders>
            <w:noWrap/>
            <w:hideMark/>
          </w:tcPr>
          <w:p w14:paraId="3CF3ADBC" w14:textId="60A1BCAE" w:rsidR="00BF332F" w:rsidRPr="004E4206" w:rsidRDefault="00BF332F" w:rsidP="000E0D6E">
            <w:pPr>
              <w:tabs>
                <w:tab w:val="left" w:pos="3686"/>
              </w:tabs>
              <w:jc w:val="center"/>
              <w:rPr>
                <w:rFonts w:eastAsia="Times New Roman" w:cs="Times New Roman"/>
                <w:b/>
                <w:bCs/>
                <w:sz w:val="20"/>
                <w:szCs w:val="20"/>
                <w:lang w:val="uk-UA" w:eastAsia="uk-UA"/>
              </w:rPr>
            </w:pPr>
            <w:r w:rsidRPr="004E4206">
              <w:rPr>
                <w:rFonts w:eastAsia="Times New Roman" w:cs="Times New Roman"/>
                <w:b/>
                <w:bCs/>
                <w:sz w:val="20"/>
                <w:szCs w:val="20"/>
                <w:lang w:val="uk-UA" w:eastAsia="uk-UA"/>
              </w:rPr>
              <w:t>2027рік</w:t>
            </w:r>
          </w:p>
        </w:tc>
        <w:tc>
          <w:tcPr>
            <w:tcW w:w="376" w:type="pct"/>
            <w:vMerge/>
            <w:tcBorders>
              <w:left w:val="single" w:sz="4" w:space="0" w:color="000000"/>
              <w:bottom w:val="single" w:sz="4" w:space="0" w:color="auto"/>
              <w:right w:val="single" w:sz="4" w:space="0" w:color="000000"/>
            </w:tcBorders>
            <w:hideMark/>
          </w:tcPr>
          <w:p w14:paraId="6B5CE9D9" w14:textId="77777777" w:rsidR="00BF332F" w:rsidRPr="004E4206" w:rsidRDefault="00BF332F" w:rsidP="000E0D6E">
            <w:pPr>
              <w:tabs>
                <w:tab w:val="left" w:pos="3686"/>
              </w:tabs>
              <w:jc w:val="center"/>
              <w:rPr>
                <w:rFonts w:eastAsia="Times New Roman" w:cs="Times New Roman"/>
                <w:b/>
                <w:bCs/>
                <w:sz w:val="20"/>
                <w:szCs w:val="20"/>
                <w:lang w:val="uk-UA" w:eastAsia="uk-UA"/>
              </w:rPr>
            </w:pPr>
          </w:p>
        </w:tc>
        <w:tc>
          <w:tcPr>
            <w:tcW w:w="406" w:type="pct"/>
            <w:tcBorders>
              <w:top w:val="nil"/>
              <w:left w:val="nil"/>
              <w:bottom w:val="single" w:sz="4" w:space="0" w:color="auto"/>
              <w:right w:val="single" w:sz="4" w:space="0" w:color="000000"/>
            </w:tcBorders>
            <w:noWrap/>
            <w:hideMark/>
          </w:tcPr>
          <w:p w14:paraId="668420E4" w14:textId="77777777" w:rsidR="00BF332F" w:rsidRPr="004E4206" w:rsidRDefault="00BF332F" w:rsidP="000E0D6E">
            <w:pPr>
              <w:tabs>
                <w:tab w:val="left" w:pos="3686"/>
              </w:tabs>
              <w:jc w:val="center"/>
              <w:rPr>
                <w:rFonts w:eastAsia="Times New Roman" w:cs="Times New Roman"/>
                <w:b/>
                <w:bCs/>
                <w:sz w:val="20"/>
                <w:szCs w:val="20"/>
                <w:lang w:val="uk-UA" w:eastAsia="uk-UA"/>
              </w:rPr>
            </w:pPr>
            <w:r w:rsidRPr="004E4206">
              <w:rPr>
                <w:rFonts w:eastAsia="Times New Roman" w:cs="Times New Roman"/>
                <w:b/>
                <w:bCs/>
                <w:sz w:val="20"/>
                <w:szCs w:val="20"/>
                <w:lang w:val="uk-UA" w:eastAsia="uk-UA"/>
              </w:rPr>
              <w:t>2026 рік</w:t>
            </w:r>
          </w:p>
        </w:tc>
        <w:tc>
          <w:tcPr>
            <w:tcW w:w="407" w:type="pct"/>
            <w:tcBorders>
              <w:top w:val="nil"/>
              <w:left w:val="nil"/>
              <w:bottom w:val="single" w:sz="4" w:space="0" w:color="auto"/>
              <w:right w:val="single" w:sz="4" w:space="0" w:color="000000"/>
            </w:tcBorders>
            <w:noWrap/>
            <w:hideMark/>
          </w:tcPr>
          <w:p w14:paraId="75EEBCCB" w14:textId="77777777" w:rsidR="00BF332F" w:rsidRPr="004E4206" w:rsidRDefault="00BF332F" w:rsidP="000E0D6E">
            <w:pPr>
              <w:tabs>
                <w:tab w:val="left" w:pos="3686"/>
              </w:tabs>
              <w:jc w:val="center"/>
              <w:rPr>
                <w:rFonts w:eastAsia="Times New Roman" w:cs="Times New Roman"/>
                <w:b/>
                <w:bCs/>
                <w:sz w:val="20"/>
                <w:szCs w:val="20"/>
                <w:lang w:val="uk-UA" w:eastAsia="uk-UA"/>
              </w:rPr>
            </w:pPr>
            <w:r w:rsidRPr="004E4206">
              <w:rPr>
                <w:rFonts w:eastAsia="Times New Roman" w:cs="Times New Roman"/>
                <w:b/>
                <w:bCs/>
                <w:sz w:val="20"/>
                <w:szCs w:val="20"/>
                <w:lang w:val="uk-UA" w:eastAsia="uk-UA"/>
              </w:rPr>
              <w:t>2027 рік</w:t>
            </w:r>
          </w:p>
        </w:tc>
        <w:tc>
          <w:tcPr>
            <w:tcW w:w="283" w:type="pct"/>
            <w:vMerge/>
            <w:tcBorders>
              <w:left w:val="single" w:sz="4" w:space="0" w:color="000000"/>
              <w:bottom w:val="single" w:sz="4" w:space="0" w:color="auto"/>
              <w:right w:val="single" w:sz="4" w:space="0" w:color="000000"/>
            </w:tcBorders>
            <w:hideMark/>
          </w:tcPr>
          <w:p w14:paraId="62CD9C26" w14:textId="77777777" w:rsidR="00BF332F" w:rsidRPr="004E4206" w:rsidRDefault="00BF332F" w:rsidP="000E0D6E">
            <w:pPr>
              <w:tabs>
                <w:tab w:val="left" w:pos="3686"/>
              </w:tabs>
              <w:jc w:val="center"/>
              <w:rPr>
                <w:rFonts w:eastAsia="Times New Roman" w:cs="Times New Roman"/>
                <w:b/>
                <w:bCs/>
                <w:sz w:val="20"/>
                <w:szCs w:val="20"/>
                <w:lang w:val="uk-UA" w:eastAsia="uk-UA"/>
              </w:rPr>
            </w:pPr>
          </w:p>
        </w:tc>
        <w:tc>
          <w:tcPr>
            <w:tcW w:w="362" w:type="pct"/>
            <w:tcBorders>
              <w:top w:val="nil"/>
              <w:left w:val="nil"/>
              <w:bottom w:val="single" w:sz="4" w:space="0" w:color="auto"/>
              <w:right w:val="single" w:sz="4" w:space="0" w:color="000000"/>
            </w:tcBorders>
            <w:noWrap/>
          </w:tcPr>
          <w:p w14:paraId="04EC46EF" w14:textId="0AED08E0" w:rsidR="00BF332F" w:rsidRPr="004E4206" w:rsidRDefault="00BF332F" w:rsidP="000E0D6E">
            <w:pPr>
              <w:tabs>
                <w:tab w:val="left" w:pos="3686"/>
              </w:tabs>
              <w:jc w:val="center"/>
              <w:rPr>
                <w:rFonts w:eastAsia="Times New Roman" w:cs="Times New Roman"/>
                <w:b/>
                <w:bCs/>
                <w:sz w:val="20"/>
                <w:szCs w:val="20"/>
                <w:lang w:val="uk-UA" w:eastAsia="uk-UA"/>
              </w:rPr>
            </w:pPr>
            <w:r w:rsidRPr="004E4206">
              <w:rPr>
                <w:rFonts w:eastAsia="Times New Roman" w:cs="Times New Roman"/>
                <w:b/>
                <w:bCs/>
                <w:sz w:val="20"/>
                <w:szCs w:val="20"/>
                <w:lang w:val="uk-UA" w:eastAsia="uk-UA"/>
              </w:rPr>
              <w:t>2026рік</w:t>
            </w:r>
          </w:p>
        </w:tc>
        <w:tc>
          <w:tcPr>
            <w:tcW w:w="362" w:type="pct"/>
            <w:tcBorders>
              <w:top w:val="nil"/>
              <w:left w:val="nil"/>
              <w:bottom w:val="single" w:sz="4" w:space="0" w:color="auto"/>
              <w:right w:val="single" w:sz="4" w:space="0" w:color="000000"/>
            </w:tcBorders>
            <w:noWrap/>
            <w:hideMark/>
          </w:tcPr>
          <w:p w14:paraId="7769EC3A" w14:textId="427A37F1" w:rsidR="00BF332F" w:rsidRPr="004E4206" w:rsidRDefault="00BF332F" w:rsidP="000E0D6E">
            <w:pPr>
              <w:tabs>
                <w:tab w:val="left" w:pos="3686"/>
              </w:tabs>
              <w:jc w:val="center"/>
              <w:rPr>
                <w:rFonts w:eastAsia="Times New Roman" w:cs="Times New Roman"/>
                <w:b/>
                <w:bCs/>
                <w:sz w:val="20"/>
                <w:szCs w:val="20"/>
                <w:lang w:val="uk-UA" w:eastAsia="uk-UA"/>
              </w:rPr>
            </w:pPr>
            <w:r w:rsidRPr="004E4206">
              <w:rPr>
                <w:rFonts w:eastAsia="Times New Roman" w:cs="Times New Roman"/>
                <w:b/>
                <w:bCs/>
                <w:sz w:val="20"/>
                <w:szCs w:val="20"/>
                <w:lang w:val="uk-UA" w:eastAsia="uk-UA"/>
              </w:rPr>
              <w:t>2027рік</w:t>
            </w:r>
          </w:p>
        </w:tc>
      </w:tr>
      <w:tr w:rsidR="00BF332F" w:rsidRPr="004E4206" w14:paraId="7647ACC0" w14:textId="77777777" w:rsidTr="00093453">
        <w:trPr>
          <w:trHeight w:val="20"/>
        </w:trPr>
        <w:tc>
          <w:tcPr>
            <w:tcW w:w="247" w:type="pct"/>
            <w:tcBorders>
              <w:top w:val="single" w:sz="4" w:space="0" w:color="auto"/>
              <w:left w:val="single" w:sz="4" w:space="0" w:color="auto"/>
              <w:bottom w:val="single" w:sz="4" w:space="0" w:color="auto"/>
              <w:right w:val="single" w:sz="4" w:space="0" w:color="auto"/>
            </w:tcBorders>
            <w:noWrap/>
            <w:hideMark/>
          </w:tcPr>
          <w:p w14:paraId="34122343" w14:textId="77777777" w:rsidR="00BF332F" w:rsidRPr="004E4206" w:rsidRDefault="00BF332F"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t>1</w:t>
            </w:r>
          </w:p>
        </w:tc>
        <w:tc>
          <w:tcPr>
            <w:tcW w:w="1201" w:type="pct"/>
            <w:tcBorders>
              <w:top w:val="single" w:sz="4" w:space="0" w:color="auto"/>
              <w:left w:val="single" w:sz="4" w:space="0" w:color="auto"/>
              <w:bottom w:val="single" w:sz="4" w:space="0" w:color="auto"/>
              <w:right w:val="single" w:sz="4" w:space="0" w:color="auto"/>
            </w:tcBorders>
            <w:hideMark/>
          </w:tcPr>
          <w:p w14:paraId="36DF9E8D" w14:textId="77777777" w:rsidR="00BF332F" w:rsidRPr="004E4206" w:rsidRDefault="00BF332F"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t>Будівництво будівлі Центру надання адміністративних послуг за адресою: вул. Михайлівська, 56  м. Білгород-Дністровський Одеської області</w:t>
            </w:r>
          </w:p>
        </w:tc>
        <w:tc>
          <w:tcPr>
            <w:tcW w:w="316" w:type="pct"/>
            <w:tcBorders>
              <w:top w:val="single" w:sz="4" w:space="0" w:color="auto"/>
              <w:left w:val="single" w:sz="4" w:space="0" w:color="auto"/>
              <w:bottom w:val="single" w:sz="4" w:space="0" w:color="auto"/>
              <w:right w:val="single" w:sz="4" w:space="0" w:color="auto"/>
            </w:tcBorders>
            <w:noWrap/>
            <w:hideMark/>
          </w:tcPr>
          <w:p w14:paraId="3BD25F90" w14:textId="0E87AC2E" w:rsidR="00BF332F" w:rsidRPr="004E4206" w:rsidRDefault="00BF332F"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95000</w:t>
            </w:r>
            <w:r w:rsidR="00C17487" w:rsidRPr="004E4206">
              <w:rPr>
                <w:rFonts w:eastAsia="Times New Roman" w:cs="Times New Roman"/>
                <w:sz w:val="20"/>
                <w:szCs w:val="20"/>
                <w:lang w:val="uk-UA" w:eastAsia="uk-UA"/>
              </w:rPr>
              <w:t>,0</w:t>
            </w:r>
          </w:p>
        </w:tc>
        <w:tc>
          <w:tcPr>
            <w:tcW w:w="316" w:type="pct"/>
            <w:tcBorders>
              <w:top w:val="single" w:sz="4" w:space="0" w:color="auto"/>
              <w:left w:val="single" w:sz="4" w:space="0" w:color="auto"/>
              <w:bottom w:val="single" w:sz="4" w:space="0" w:color="auto"/>
              <w:right w:val="single" w:sz="4" w:space="0" w:color="auto"/>
            </w:tcBorders>
            <w:noWrap/>
            <w:hideMark/>
          </w:tcPr>
          <w:p w14:paraId="10A8F713" w14:textId="3FC8ACAC" w:rsidR="00BF332F" w:rsidRPr="004E4206" w:rsidRDefault="00BF332F"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95000</w:t>
            </w:r>
            <w:r w:rsidR="00C17487" w:rsidRPr="004E4206">
              <w:rPr>
                <w:rFonts w:eastAsia="Times New Roman" w:cs="Times New Roman"/>
                <w:sz w:val="20"/>
                <w:szCs w:val="20"/>
                <w:lang w:val="uk-UA" w:eastAsia="uk-UA"/>
              </w:rPr>
              <w:t>,0</w:t>
            </w:r>
          </w:p>
        </w:tc>
        <w:tc>
          <w:tcPr>
            <w:tcW w:w="365" w:type="pct"/>
            <w:tcBorders>
              <w:top w:val="single" w:sz="4" w:space="0" w:color="auto"/>
              <w:left w:val="single" w:sz="4" w:space="0" w:color="auto"/>
              <w:bottom w:val="single" w:sz="4" w:space="0" w:color="auto"/>
              <w:right w:val="single" w:sz="4" w:space="0" w:color="auto"/>
            </w:tcBorders>
            <w:noWrap/>
          </w:tcPr>
          <w:p w14:paraId="3D1B4CA0" w14:textId="77777777" w:rsidR="00BF332F" w:rsidRPr="004E4206" w:rsidRDefault="00BF332F"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single" w:sz="4" w:space="0" w:color="auto"/>
              <w:left w:val="single" w:sz="4" w:space="0" w:color="auto"/>
              <w:bottom w:val="single" w:sz="4" w:space="0" w:color="auto"/>
              <w:right w:val="single" w:sz="4" w:space="0" w:color="auto"/>
            </w:tcBorders>
            <w:noWrap/>
            <w:hideMark/>
          </w:tcPr>
          <w:p w14:paraId="5B575CDB" w14:textId="412AA7D2" w:rsidR="00BF332F" w:rsidRPr="004E4206" w:rsidRDefault="00BF332F"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95000</w:t>
            </w:r>
            <w:r w:rsidR="00C17487" w:rsidRPr="004E4206">
              <w:rPr>
                <w:rFonts w:eastAsia="Times New Roman" w:cs="Times New Roman"/>
                <w:sz w:val="20"/>
                <w:szCs w:val="20"/>
                <w:lang w:val="uk-UA" w:eastAsia="uk-UA"/>
              </w:rPr>
              <w:t>,0</w:t>
            </w:r>
          </w:p>
        </w:tc>
        <w:tc>
          <w:tcPr>
            <w:tcW w:w="376" w:type="pct"/>
            <w:tcBorders>
              <w:top w:val="single" w:sz="4" w:space="0" w:color="auto"/>
              <w:left w:val="single" w:sz="4" w:space="0" w:color="auto"/>
              <w:bottom w:val="single" w:sz="4" w:space="0" w:color="auto"/>
              <w:right w:val="single" w:sz="4" w:space="0" w:color="auto"/>
            </w:tcBorders>
            <w:noWrap/>
            <w:hideMark/>
          </w:tcPr>
          <w:p w14:paraId="41922961" w14:textId="77777777" w:rsidR="00BF332F" w:rsidRPr="004E4206" w:rsidRDefault="00BF332F"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single" w:sz="4" w:space="0" w:color="auto"/>
              <w:left w:val="single" w:sz="4" w:space="0" w:color="auto"/>
              <w:bottom w:val="single" w:sz="4" w:space="0" w:color="auto"/>
              <w:right w:val="single" w:sz="4" w:space="0" w:color="auto"/>
            </w:tcBorders>
            <w:noWrap/>
            <w:hideMark/>
          </w:tcPr>
          <w:p w14:paraId="01EC7FB9" w14:textId="4648309A" w:rsidR="00BF332F" w:rsidRPr="004E4206" w:rsidRDefault="00C047A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407" w:type="pct"/>
            <w:tcBorders>
              <w:top w:val="single" w:sz="4" w:space="0" w:color="auto"/>
              <w:left w:val="single" w:sz="4" w:space="0" w:color="auto"/>
              <w:bottom w:val="single" w:sz="4" w:space="0" w:color="auto"/>
              <w:right w:val="single" w:sz="4" w:space="0" w:color="auto"/>
            </w:tcBorders>
            <w:noWrap/>
            <w:hideMark/>
          </w:tcPr>
          <w:p w14:paraId="68EC9141" w14:textId="77777777" w:rsidR="00BF332F" w:rsidRPr="004E4206" w:rsidRDefault="00BF332F"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single" w:sz="4" w:space="0" w:color="auto"/>
              <w:left w:val="single" w:sz="4" w:space="0" w:color="auto"/>
              <w:bottom w:val="single" w:sz="4" w:space="0" w:color="auto"/>
              <w:right w:val="single" w:sz="4" w:space="0" w:color="auto"/>
            </w:tcBorders>
            <w:noWrap/>
            <w:hideMark/>
          </w:tcPr>
          <w:p w14:paraId="568D5B88" w14:textId="77777777" w:rsidR="00BF332F" w:rsidRPr="004E4206" w:rsidRDefault="00BF332F"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single" w:sz="4" w:space="0" w:color="auto"/>
              <w:bottom w:val="single" w:sz="4" w:space="0" w:color="auto"/>
              <w:right w:val="single" w:sz="4" w:space="0" w:color="auto"/>
            </w:tcBorders>
            <w:noWrap/>
          </w:tcPr>
          <w:p w14:paraId="07FD56FD" w14:textId="77777777" w:rsidR="00BF332F" w:rsidRPr="004E4206" w:rsidRDefault="00BF332F"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single" w:sz="4" w:space="0" w:color="auto"/>
              <w:bottom w:val="single" w:sz="4" w:space="0" w:color="auto"/>
              <w:right w:val="single" w:sz="4" w:space="0" w:color="auto"/>
            </w:tcBorders>
            <w:noWrap/>
            <w:hideMark/>
          </w:tcPr>
          <w:p w14:paraId="1CFECE93" w14:textId="77777777" w:rsidR="00BF332F" w:rsidRPr="004E4206" w:rsidRDefault="00BF332F"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BF332F" w:rsidRPr="004E4206" w14:paraId="5CD643BF" w14:textId="77777777" w:rsidTr="00093453">
        <w:trPr>
          <w:trHeight w:val="20"/>
        </w:trPr>
        <w:tc>
          <w:tcPr>
            <w:tcW w:w="247" w:type="pct"/>
            <w:tcBorders>
              <w:top w:val="single" w:sz="4" w:space="0" w:color="auto"/>
              <w:left w:val="single" w:sz="4" w:space="0" w:color="000000"/>
              <w:bottom w:val="single" w:sz="4" w:space="0" w:color="000000"/>
              <w:right w:val="single" w:sz="4" w:space="0" w:color="000000"/>
            </w:tcBorders>
            <w:noWrap/>
            <w:hideMark/>
          </w:tcPr>
          <w:p w14:paraId="36BB294D" w14:textId="77777777" w:rsidR="00BF332F" w:rsidRPr="004E4206" w:rsidRDefault="00BF332F"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t>2</w:t>
            </w:r>
          </w:p>
        </w:tc>
        <w:tc>
          <w:tcPr>
            <w:tcW w:w="1201" w:type="pct"/>
            <w:tcBorders>
              <w:top w:val="single" w:sz="4" w:space="0" w:color="auto"/>
              <w:left w:val="nil"/>
              <w:bottom w:val="single" w:sz="4" w:space="0" w:color="000000"/>
              <w:right w:val="single" w:sz="4" w:space="0" w:color="000000"/>
            </w:tcBorders>
            <w:hideMark/>
          </w:tcPr>
          <w:p w14:paraId="452C4A03" w14:textId="77777777" w:rsidR="00BF332F" w:rsidRPr="004E4206" w:rsidRDefault="00BF332F" w:rsidP="000E0D6E">
            <w:pPr>
              <w:tabs>
                <w:tab w:val="left" w:pos="3686"/>
              </w:tabs>
              <w:rPr>
                <w:rFonts w:eastAsia="Times New Roman" w:cs="Times New Roman"/>
                <w:sz w:val="20"/>
                <w:szCs w:val="20"/>
                <w:lang w:val="uk-UA" w:eastAsia="uk-UA"/>
              </w:rPr>
            </w:pPr>
            <w:r w:rsidRPr="004E4206">
              <w:rPr>
                <w:rFonts w:cs="Times New Roman"/>
                <w:sz w:val="20"/>
                <w:szCs w:val="20"/>
                <w:lang w:val="uk-UA"/>
              </w:rPr>
              <w:t>Міська цільова Програма висвітлення діяльності Білгород-Дністровської міської ради, її виконавчих органів та сприяння подальшому вдосконаленню інформаційної сфери міста на 2024-2026 роки</w:t>
            </w:r>
          </w:p>
        </w:tc>
        <w:tc>
          <w:tcPr>
            <w:tcW w:w="316" w:type="pct"/>
            <w:tcBorders>
              <w:top w:val="single" w:sz="4" w:space="0" w:color="auto"/>
              <w:left w:val="nil"/>
              <w:bottom w:val="single" w:sz="4" w:space="0" w:color="000000"/>
              <w:right w:val="single" w:sz="4" w:space="0" w:color="000000"/>
            </w:tcBorders>
            <w:noWrap/>
            <w:hideMark/>
          </w:tcPr>
          <w:p w14:paraId="4F20232A" w14:textId="69C3E8C7" w:rsidR="00BF332F" w:rsidRPr="004E4206" w:rsidRDefault="00BF332F"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uk-UA" w:eastAsia="uk-UA"/>
              </w:rPr>
              <w:t>3237</w:t>
            </w:r>
            <w:r w:rsidR="00C17487" w:rsidRPr="004E4206">
              <w:rPr>
                <w:rFonts w:eastAsia="Times New Roman" w:cs="Times New Roman"/>
                <w:sz w:val="20"/>
                <w:szCs w:val="20"/>
                <w:lang w:val="uk-UA" w:eastAsia="uk-UA"/>
              </w:rPr>
              <w:t>,</w:t>
            </w:r>
            <w:r w:rsidR="001C10E8" w:rsidRPr="004E4206">
              <w:rPr>
                <w:rFonts w:eastAsia="Times New Roman" w:cs="Times New Roman"/>
                <w:sz w:val="20"/>
                <w:szCs w:val="20"/>
                <w:lang w:val="en-US" w:eastAsia="uk-UA"/>
              </w:rPr>
              <w:t>4</w:t>
            </w:r>
          </w:p>
        </w:tc>
        <w:tc>
          <w:tcPr>
            <w:tcW w:w="316" w:type="pct"/>
            <w:tcBorders>
              <w:top w:val="single" w:sz="4" w:space="0" w:color="auto"/>
              <w:left w:val="nil"/>
              <w:bottom w:val="single" w:sz="4" w:space="0" w:color="000000"/>
              <w:right w:val="single" w:sz="4" w:space="0" w:color="000000"/>
            </w:tcBorders>
            <w:noWrap/>
            <w:hideMark/>
          </w:tcPr>
          <w:p w14:paraId="1EF1E670" w14:textId="1A1E69DF" w:rsidR="00BF332F" w:rsidRPr="004E4206" w:rsidRDefault="00BF332F"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uk-UA" w:eastAsia="uk-UA"/>
              </w:rPr>
              <w:t>3237</w:t>
            </w:r>
            <w:r w:rsidR="00C17487" w:rsidRPr="004E4206">
              <w:rPr>
                <w:rFonts w:eastAsia="Times New Roman" w:cs="Times New Roman"/>
                <w:sz w:val="20"/>
                <w:szCs w:val="20"/>
                <w:lang w:val="uk-UA" w:eastAsia="uk-UA"/>
              </w:rPr>
              <w:t>,</w:t>
            </w:r>
            <w:r w:rsidR="001C10E8" w:rsidRPr="004E4206">
              <w:rPr>
                <w:rFonts w:eastAsia="Times New Roman" w:cs="Times New Roman"/>
                <w:sz w:val="20"/>
                <w:szCs w:val="20"/>
                <w:lang w:val="en-US" w:eastAsia="uk-UA"/>
              </w:rPr>
              <w:t>4</w:t>
            </w:r>
          </w:p>
        </w:tc>
        <w:tc>
          <w:tcPr>
            <w:tcW w:w="365" w:type="pct"/>
            <w:tcBorders>
              <w:top w:val="single" w:sz="4" w:space="0" w:color="auto"/>
              <w:left w:val="nil"/>
              <w:bottom w:val="single" w:sz="4" w:space="0" w:color="000000"/>
              <w:right w:val="single" w:sz="4" w:space="0" w:color="000000"/>
            </w:tcBorders>
            <w:noWrap/>
          </w:tcPr>
          <w:p w14:paraId="41222AE8" w14:textId="21E4AB20" w:rsidR="00BF332F" w:rsidRPr="004E4206" w:rsidRDefault="00BF332F"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uk-UA" w:eastAsia="uk-UA"/>
              </w:rPr>
              <w:t>3237</w:t>
            </w:r>
            <w:r w:rsidR="00C17487" w:rsidRPr="004E4206">
              <w:rPr>
                <w:rFonts w:eastAsia="Times New Roman" w:cs="Times New Roman"/>
                <w:sz w:val="20"/>
                <w:szCs w:val="20"/>
                <w:lang w:val="uk-UA" w:eastAsia="uk-UA"/>
              </w:rPr>
              <w:t>,</w:t>
            </w:r>
            <w:r w:rsidR="001C10E8" w:rsidRPr="004E4206">
              <w:rPr>
                <w:rFonts w:eastAsia="Times New Roman" w:cs="Times New Roman"/>
                <w:sz w:val="20"/>
                <w:szCs w:val="20"/>
                <w:lang w:val="en-US" w:eastAsia="uk-UA"/>
              </w:rPr>
              <w:t>4</w:t>
            </w:r>
          </w:p>
        </w:tc>
        <w:tc>
          <w:tcPr>
            <w:tcW w:w="359" w:type="pct"/>
            <w:tcBorders>
              <w:top w:val="single" w:sz="4" w:space="0" w:color="auto"/>
              <w:left w:val="nil"/>
              <w:bottom w:val="single" w:sz="4" w:space="0" w:color="000000"/>
              <w:right w:val="single" w:sz="4" w:space="0" w:color="000000"/>
            </w:tcBorders>
            <w:noWrap/>
            <w:hideMark/>
          </w:tcPr>
          <w:p w14:paraId="56D4E66A" w14:textId="77777777" w:rsidR="00BF332F" w:rsidRPr="004E4206" w:rsidRDefault="00BF332F"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single" w:sz="4" w:space="0" w:color="auto"/>
              <w:left w:val="nil"/>
              <w:bottom w:val="single" w:sz="4" w:space="0" w:color="000000"/>
              <w:right w:val="single" w:sz="4" w:space="0" w:color="000000"/>
            </w:tcBorders>
            <w:noWrap/>
            <w:hideMark/>
          </w:tcPr>
          <w:p w14:paraId="40984C12" w14:textId="77777777" w:rsidR="00BF332F" w:rsidRPr="004E4206" w:rsidRDefault="00BF332F"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single" w:sz="4" w:space="0" w:color="auto"/>
              <w:left w:val="nil"/>
              <w:bottom w:val="single" w:sz="4" w:space="0" w:color="000000"/>
              <w:right w:val="single" w:sz="4" w:space="0" w:color="000000"/>
            </w:tcBorders>
            <w:noWrap/>
            <w:hideMark/>
          </w:tcPr>
          <w:p w14:paraId="1A05253E" w14:textId="194C999F" w:rsidR="00BF332F" w:rsidRPr="004E4206" w:rsidRDefault="00C047A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407" w:type="pct"/>
            <w:tcBorders>
              <w:top w:val="single" w:sz="4" w:space="0" w:color="auto"/>
              <w:left w:val="nil"/>
              <w:bottom w:val="single" w:sz="4" w:space="0" w:color="000000"/>
              <w:right w:val="single" w:sz="4" w:space="0" w:color="000000"/>
            </w:tcBorders>
            <w:noWrap/>
            <w:hideMark/>
          </w:tcPr>
          <w:p w14:paraId="52726C00" w14:textId="77777777" w:rsidR="00BF332F" w:rsidRPr="004E4206" w:rsidRDefault="00BF332F"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single" w:sz="4" w:space="0" w:color="auto"/>
              <w:left w:val="nil"/>
              <w:bottom w:val="single" w:sz="4" w:space="0" w:color="000000"/>
              <w:right w:val="single" w:sz="4" w:space="0" w:color="000000"/>
            </w:tcBorders>
            <w:noWrap/>
            <w:hideMark/>
          </w:tcPr>
          <w:p w14:paraId="0AA629D9" w14:textId="77777777" w:rsidR="00BF332F" w:rsidRPr="004E4206" w:rsidRDefault="00BF332F"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nil"/>
              <w:bottom w:val="single" w:sz="4" w:space="0" w:color="000000"/>
              <w:right w:val="single" w:sz="4" w:space="0" w:color="000000"/>
            </w:tcBorders>
            <w:noWrap/>
            <w:hideMark/>
          </w:tcPr>
          <w:p w14:paraId="5234DE7D" w14:textId="767DCACF" w:rsidR="00BF332F" w:rsidRPr="004E4206" w:rsidRDefault="00C047A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62" w:type="pct"/>
            <w:tcBorders>
              <w:top w:val="single" w:sz="4" w:space="0" w:color="auto"/>
              <w:left w:val="nil"/>
              <w:bottom w:val="single" w:sz="4" w:space="0" w:color="000000"/>
              <w:right w:val="single" w:sz="4" w:space="0" w:color="000000"/>
            </w:tcBorders>
            <w:noWrap/>
            <w:hideMark/>
          </w:tcPr>
          <w:p w14:paraId="514846F0" w14:textId="77777777" w:rsidR="00BF332F" w:rsidRPr="004E4206" w:rsidRDefault="00BF332F"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897D38" w:rsidRPr="004E4206" w14:paraId="2DF4CEB0"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22F1D912" w14:textId="015AF66D" w:rsidR="00897D38" w:rsidRPr="004E4206" w:rsidRDefault="00897D38"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t>3</w:t>
            </w:r>
          </w:p>
        </w:tc>
        <w:tc>
          <w:tcPr>
            <w:tcW w:w="1201" w:type="pct"/>
            <w:tcBorders>
              <w:top w:val="nil"/>
              <w:left w:val="nil"/>
              <w:bottom w:val="single" w:sz="4" w:space="0" w:color="000000"/>
              <w:right w:val="single" w:sz="4" w:space="0" w:color="000000"/>
            </w:tcBorders>
          </w:tcPr>
          <w:p w14:paraId="3321437C" w14:textId="7CF15FBB" w:rsidR="00897D38" w:rsidRPr="004E4206" w:rsidRDefault="00897D38" w:rsidP="000E0D6E">
            <w:pPr>
              <w:tabs>
                <w:tab w:val="left" w:pos="3686"/>
              </w:tabs>
              <w:rPr>
                <w:rFonts w:cs="Times New Roman"/>
                <w:sz w:val="20"/>
                <w:szCs w:val="20"/>
                <w:lang w:val="uk-UA"/>
              </w:rPr>
            </w:pPr>
            <w:r w:rsidRPr="004E4206">
              <w:rPr>
                <w:rFonts w:cs="Times New Roman"/>
                <w:sz w:val="20"/>
                <w:szCs w:val="20"/>
              </w:rPr>
              <w:t>Міська цільова Програма підтримки та розвитку комунального некомерційного підприємства "Телерадіокомпанія "Перший муніципальний канал" Білгород-Дністровської міської ради на 2025-2027 роки</w:t>
            </w:r>
          </w:p>
        </w:tc>
        <w:tc>
          <w:tcPr>
            <w:tcW w:w="316" w:type="pct"/>
            <w:tcBorders>
              <w:top w:val="nil"/>
              <w:left w:val="nil"/>
              <w:bottom w:val="single" w:sz="4" w:space="0" w:color="000000"/>
              <w:right w:val="single" w:sz="4" w:space="0" w:color="000000"/>
            </w:tcBorders>
            <w:noWrap/>
          </w:tcPr>
          <w:p w14:paraId="1E26AB83" w14:textId="4CB5A877" w:rsidR="00897D38" w:rsidRPr="004E4206" w:rsidRDefault="00E62B64"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9051</w:t>
            </w:r>
            <w:r w:rsidR="00C17487" w:rsidRPr="004E4206">
              <w:rPr>
                <w:rFonts w:eastAsia="Times New Roman" w:cs="Times New Roman"/>
                <w:sz w:val="20"/>
                <w:szCs w:val="20"/>
                <w:lang w:val="uk-UA" w:eastAsia="uk-UA"/>
              </w:rPr>
              <w:t>,</w:t>
            </w:r>
            <w:r w:rsidRPr="004E4206">
              <w:rPr>
                <w:rFonts w:eastAsia="Times New Roman" w:cs="Times New Roman"/>
                <w:sz w:val="20"/>
                <w:szCs w:val="20"/>
                <w:lang w:val="uk-UA" w:eastAsia="uk-UA"/>
              </w:rPr>
              <w:t>7</w:t>
            </w:r>
          </w:p>
        </w:tc>
        <w:tc>
          <w:tcPr>
            <w:tcW w:w="316" w:type="pct"/>
            <w:tcBorders>
              <w:top w:val="nil"/>
              <w:left w:val="nil"/>
              <w:bottom w:val="single" w:sz="4" w:space="0" w:color="000000"/>
              <w:right w:val="single" w:sz="4" w:space="0" w:color="000000"/>
            </w:tcBorders>
            <w:noWrap/>
          </w:tcPr>
          <w:p w14:paraId="4C8E94A9" w14:textId="335399A7"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9051</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7</w:t>
            </w:r>
          </w:p>
        </w:tc>
        <w:tc>
          <w:tcPr>
            <w:tcW w:w="365" w:type="pct"/>
            <w:tcBorders>
              <w:top w:val="nil"/>
              <w:left w:val="nil"/>
              <w:bottom w:val="single" w:sz="4" w:space="0" w:color="000000"/>
              <w:right w:val="single" w:sz="4" w:space="0" w:color="000000"/>
            </w:tcBorders>
            <w:noWrap/>
          </w:tcPr>
          <w:p w14:paraId="14E9E998" w14:textId="77777777" w:rsidR="00897D38" w:rsidRPr="004E4206" w:rsidRDefault="00897D38" w:rsidP="000E0D6E">
            <w:pPr>
              <w:tabs>
                <w:tab w:val="left" w:pos="3686"/>
              </w:tabs>
              <w:jc w:val="center"/>
              <w:rPr>
                <w:rFonts w:eastAsia="Times New Roman" w:cs="Times New Roman"/>
                <w:sz w:val="20"/>
                <w:szCs w:val="20"/>
                <w:lang w:val="uk-UA" w:eastAsia="uk-UA"/>
              </w:rPr>
            </w:pPr>
            <w:r w:rsidRPr="004E4206">
              <w:rPr>
                <w:rFonts w:cs="Times New Roman"/>
                <w:sz w:val="20"/>
                <w:szCs w:val="20"/>
              </w:rPr>
              <w:t>4513,8</w:t>
            </w:r>
          </w:p>
        </w:tc>
        <w:tc>
          <w:tcPr>
            <w:tcW w:w="359" w:type="pct"/>
            <w:tcBorders>
              <w:top w:val="nil"/>
              <w:left w:val="nil"/>
              <w:bottom w:val="single" w:sz="4" w:space="0" w:color="000000"/>
              <w:right w:val="single" w:sz="4" w:space="0" w:color="000000"/>
            </w:tcBorders>
            <w:noWrap/>
          </w:tcPr>
          <w:p w14:paraId="6CB329A8" w14:textId="77777777" w:rsidR="00897D38" w:rsidRPr="004E4206" w:rsidRDefault="00897D38" w:rsidP="000E0D6E">
            <w:pPr>
              <w:tabs>
                <w:tab w:val="left" w:pos="3686"/>
              </w:tabs>
              <w:jc w:val="center"/>
              <w:rPr>
                <w:rFonts w:eastAsia="Times New Roman" w:cs="Times New Roman"/>
                <w:sz w:val="20"/>
                <w:szCs w:val="20"/>
                <w:lang w:val="uk-UA" w:eastAsia="uk-UA"/>
              </w:rPr>
            </w:pPr>
            <w:r w:rsidRPr="004E4206">
              <w:rPr>
                <w:rFonts w:cs="Times New Roman"/>
                <w:sz w:val="20"/>
                <w:szCs w:val="20"/>
              </w:rPr>
              <w:t>4537,9</w:t>
            </w:r>
          </w:p>
        </w:tc>
        <w:tc>
          <w:tcPr>
            <w:tcW w:w="376" w:type="pct"/>
            <w:tcBorders>
              <w:top w:val="nil"/>
              <w:left w:val="nil"/>
              <w:bottom w:val="single" w:sz="4" w:space="0" w:color="000000"/>
              <w:right w:val="single" w:sz="4" w:space="0" w:color="000000"/>
            </w:tcBorders>
            <w:noWrap/>
          </w:tcPr>
          <w:p w14:paraId="30521023" w14:textId="12401DD3"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tcPr>
          <w:p w14:paraId="5741DD2A" w14:textId="7D780287"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tcPr>
          <w:p w14:paraId="14CE74EB" w14:textId="0005F0E7"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tcPr>
          <w:p w14:paraId="4F681AFC" w14:textId="7EF78B22"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tcPr>
          <w:p w14:paraId="67E0178D" w14:textId="79A1808D"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tcPr>
          <w:p w14:paraId="1AF46C8B" w14:textId="43CD89E6"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897D38" w:rsidRPr="004E4206" w14:paraId="3CF5ED41" w14:textId="77777777" w:rsidTr="00093453">
        <w:trPr>
          <w:trHeight w:val="20"/>
        </w:trPr>
        <w:tc>
          <w:tcPr>
            <w:tcW w:w="247" w:type="pct"/>
            <w:tcBorders>
              <w:top w:val="nil"/>
              <w:left w:val="single" w:sz="4" w:space="0" w:color="000000"/>
              <w:bottom w:val="single" w:sz="4" w:space="0" w:color="000000"/>
              <w:right w:val="single" w:sz="4" w:space="0" w:color="000000"/>
            </w:tcBorders>
            <w:noWrap/>
            <w:hideMark/>
          </w:tcPr>
          <w:p w14:paraId="23AA06A3" w14:textId="77777777" w:rsidR="00897D38" w:rsidRPr="004E4206" w:rsidRDefault="00897D38"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t>4</w:t>
            </w:r>
          </w:p>
        </w:tc>
        <w:tc>
          <w:tcPr>
            <w:tcW w:w="1201" w:type="pct"/>
            <w:tcBorders>
              <w:top w:val="nil"/>
              <w:left w:val="nil"/>
              <w:bottom w:val="single" w:sz="4" w:space="0" w:color="000000"/>
              <w:right w:val="single" w:sz="4" w:space="0" w:color="000000"/>
            </w:tcBorders>
            <w:hideMark/>
          </w:tcPr>
          <w:p w14:paraId="4CCD66BE" w14:textId="77777777" w:rsidR="00897D38" w:rsidRPr="004E4206" w:rsidRDefault="00897D38"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t>Використання в роботі інструментів електронної демократії «Єдина платформа місцевої електронної демократії» - E-dem</w:t>
            </w:r>
          </w:p>
        </w:tc>
        <w:tc>
          <w:tcPr>
            <w:tcW w:w="316" w:type="pct"/>
            <w:tcBorders>
              <w:top w:val="nil"/>
              <w:left w:val="nil"/>
              <w:bottom w:val="single" w:sz="4" w:space="0" w:color="000000"/>
              <w:right w:val="single" w:sz="4" w:space="0" w:color="000000"/>
            </w:tcBorders>
            <w:noWrap/>
            <w:hideMark/>
          </w:tcPr>
          <w:p w14:paraId="7EEB6475" w14:textId="77777777"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hideMark/>
          </w:tcPr>
          <w:p w14:paraId="2779C9C0" w14:textId="77777777"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14:paraId="063D9E4D" w14:textId="77777777"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hideMark/>
          </w:tcPr>
          <w:p w14:paraId="04EE9165" w14:textId="77777777"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14:paraId="4F4C839E" w14:textId="77777777"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5F79C3FA" w14:textId="7627CE3F"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5D6044A8" w14:textId="1E06F520"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5136BE04" w14:textId="0EF2C533"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60B2485F" w14:textId="6C90FA60"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328F4279" w14:textId="4C808709"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897D38" w:rsidRPr="004E4206" w14:paraId="69866149" w14:textId="77777777" w:rsidTr="00093453">
        <w:trPr>
          <w:trHeight w:val="20"/>
        </w:trPr>
        <w:tc>
          <w:tcPr>
            <w:tcW w:w="247" w:type="pct"/>
            <w:tcBorders>
              <w:top w:val="nil"/>
              <w:left w:val="single" w:sz="4" w:space="0" w:color="000000"/>
              <w:bottom w:val="single" w:sz="4" w:space="0" w:color="000000"/>
              <w:right w:val="single" w:sz="4" w:space="0" w:color="000000"/>
            </w:tcBorders>
            <w:noWrap/>
            <w:hideMark/>
          </w:tcPr>
          <w:p w14:paraId="419BB386" w14:textId="77777777" w:rsidR="00897D38" w:rsidRPr="004E4206" w:rsidRDefault="00897D38"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t>5</w:t>
            </w:r>
          </w:p>
        </w:tc>
        <w:tc>
          <w:tcPr>
            <w:tcW w:w="1201" w:type="pct"/>
            <w:tcBorders>
              <w:top w:val="nil"/>
              <w:left w:val="nil"/>
              <w:bottom w:val="single" w:sz="4" w:space="0" w:color="000000"/>
              <w:right w:val="single" w:sz="4" w:space="0" w:color="000000"/>
            </w:tcBorders>
            <w:hideMark/>
          </w:tcPr>
          <w:p w14:paraId="0D42FE83" w14:textId="77777777" w:rsidR="00897D38" w:rsidRPr="004E4206" w:rsidRDefault="00897D38"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t>Підвищення ефективності управління ресурсами громади через впровадження цифрових технологій</w:t>
            </w:r>
          </w:p>
        </w:tc>
        <w:tc>
          <w:tcPr>
            <w:tcW w:w="316" w:type="pct"/>
            <w:tcBorders>
              <w:top w:val="nil"/>
              <w:left w:val="nil"/>
              <w:bottom w:val="single" w:sz="4" w:space="0" w:color="000000"/>
              <w:right w:val="single" w:sz="4" w:space="0" w:color="000000"/>
            </w:tcBorders>
            <w:noWrap/>
            <w:hideMark/>
          </w:tcPr>
          <w:p w14:paraId="5E2AB178" w14:textId="4A085147"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16" w:type="pct"/>
            <w:tcBorders>
              <w:top w:val="nil"/>
              <w:left w:val="nil"/>
              <w:bottom w:val="single" w:sz="4" w:space="0" w:color="000000"/>
              <w:right w:val="single" w:sz="4" w:space="0" w:color="000000"/>
            </w:tcBorders>
            <w:noWrap/>
            <w:hideMark/>
          </w:tcPr>
          <w:p w14:paraId="26E7262E" w14:textId="249B42FD"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0CB08789" w14:textId="1DF165AC"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14:paraId="6B4C378F" w14:textId="42D375B2"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14:paraId="65FC49E8" w14:textId="77777777"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59112AD4" w14:textId="23BF66D9"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02A4F098" w14:textId="6DD659BB"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0CAEA813" w14:textId="4B427BAB"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002B9975" w14:textId="30E1947E"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23AAC64E" w14:textId="77777777"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897D38" w:rsidRPr="004E4206" w14:paraId="17EA5364" w14:textId="77777777" w:rsidTr="00093453">
        <w:trPr>
          <w:trHeight w:val="20"/>
        </w:trPr>
        <w:tc>
          <w:tcPr>
            <w:tcW w:w="247" w:type="pct"/>
            <w:tcBorders>
              <w:top w:val="nil"/>
              <w:left w:val="single" w:sz="4" w:space="0" w:color="000000"/>
              <w:bottom w:val="single" w:sz="4" w:space="0" w:color="000000"/>
              <w:right w:val="single" w:sz="4" w:space="0" w:color="000000"/>
            </w:tcBorders>
            <w:noWrap/>
            <w:hideMark/>
          </w:tcPr>
          <w:p w14:paraId="634F0DEA" w14:textId="77777777" w:rsidR="00897D38" w:rsidRPr="004E4206" w:rsidRDefault="00897D38"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t>6</w:t>
            </w:r>
          </w:p>
        </w:tc>
        <w:tc>
          <w:tcPr>
            <w:tcW w:w="1201" w:type="pct"/>
            <w:tcBorders>
              <w:top w:val="nil"/>
              <w:left w:val="nil"/>
              <w:bottom w:val="single" w:sz="4" w:space="0" w:color="000000"/>
              <w:right w:val="single" w:sz="4" w:space="0" w:color="000000"/>
            </w:tcBorders>
            <w:hideMark/>
          </w:tcPr>
          <w:p w14:paraId="6AD5AAD0" w14:textId="77777777" w:rsidR="00897D38" w:rsidRPr="004E4206" w:rsidRDefault="00897D38"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t>Розробка Статуту громади в частині визначення та забезпечення організаційної, інформаційної та методичної підтримки міських громадських ініціатив</w:t>
            </w:r>
          </w:p>
        </w:tc>
        <w:tc>
          <w:tcPr>
            <w:tcW w:w="316" w:type="pct"/>
            <w:tcBorders>
              <w:top w:val="nil"/>
              <w:left w:val="nil"/>
              <w:bottom w:val="single" w:sz="4" w:space="0" w:color="000000"/>
              <w:right w:val="single" w:sz="4" w:space="0" w:color="000000"/>
            </w:tcBorders>
            <w:noWrap/>
            <w:hideMark/>
          </w:tcPr>
          <w:p w14:paraId="2206E17B" w14:textId="77777777"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hideMark/>
          </w:tcPr>
          <w:p w14:paraId="7D04DF28" w14:textId="77777777"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14:paraId="3EF1F991" w14:textId="77777777"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hideMark/>
          </w:tcPr>
          <w:p w14:paraId="64000937" w14:textId="77777777"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14:paraId="706E5F24" w14:textId="77777777"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4C374A71" w14:textId="2EDD6329"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002FB1DD" w14:textId="7496172F"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40C71279" w14:textId="1F5F9453"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5142E34C" w14:textId="7F2845BC"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0E16B354" w14:textId="77777777"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897D38" w:rsidRPr="004E4206" w14:paraId="7C6786E0" w14:textId="77777777" w:rsidTr="00093453">
        <w:trPr>
          <w:trHeight w:val="20"/>
        </w:trPr>
        <w:tc>
          <w:tcPr>
            <w:tcW w:w="247" w:type="pct"/>
            <w:tcBorders>
              <w:top w:val="nil"/>
              <w:left w:val="single" w:sz="4" w:space="0" w:color="000000"/>
              <w:bottom w:val="single" w:sz="4" w:space="0" w:color="000000"/>
              <w:right w:val="single" w:sz="4" w:space="0" w:color="000000"/>
            </w:tcBorders>
            <w:noWrap/>
            <w:hideMark/>
          </w:tcPr>
          <w:p w14:paraId="138DEDCF" w14:textId="77777777" w:rsidR="00897D38" w:rsidRPr="004E4206" w:rsidRDefault="00897D38"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t>7</w:t>
            </w:r>
          </w:p>
        </w:tc>
        <w:tc>
          <w:tcPr>
            <w:tcW w:w="1201" w:type="pct"/>
            <w:tcBorders>
              <w:top w:val="nil"/>
              <w:left w:val="nil"/>
              <w:bottom w:val="single" w:sz="4" w:space="0" w:color="000000"/>
              <w:right w:val="single" w:sz="4" w:space="0" w:color="000000"/>
            </w:tcBorders>
            <w:hideMark/>
          </w:tcPr>
          <w:p w14:paraId="46E8E6CE" w14:textId="34EDBE23" w:rsidR="00897D38" w:rsidRPr="004E4206" w:rsidRDefault="00897D38"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t>Міська цільова програма підтримки та розвитку малого та середнього підприємництва Білгород-Дністровської територіальної громади</w:t>
            </w:r>
            <w:r w:rsidR="00040DD4" w:rsidRPr="004E4206">
              <w:rPr>
                <w:rFonts w:eastAsia="Times New Roman" w:cs="Times New Roman"/>
                <w:sz w:val="20"/>
                <w:szCs w:val="20"/>
                <w:lang w:val="uk-UA" w:eastAsia="uk-UA"/>
              </w:rPr>
              <w:t xml:space="preserve"> </w:t>
            </w:r>
            <w:r w:rsidRPr="004E4206">
              <w:rPr>
                <w:rFonts w:eastAsia="Times New Roman" w:cs="Times New Roman"/>
                <w:sz w:val="20"/>
                <w:szCs w:val="20"/>
                <w:lang w:val="uk-UA" w:eastAsia="uk-UA"/>
              </w:rPr>
              <w:t>на 2025-2027 роки</w:t>
            </w:r>
          </w:p>
        </w:tc>
        <w:tc>
          <w:tcPr>
            <w:tcW w:w="316" w:type="pct"/>
            <w:tcBorders>
              <w:top w:val="nil"/>
              <w:left w:val="nil"/>
              <w:bottom w:val="single" w:sz="4" w:space="0" w:color="000000"/>
              <w:right w:val="single" w:sz="4" w:space="0" w:color="000000"/>
            </w:tcBorders>
            <w:noWrap/>
            <w:hideMark/>
          </w:tcPr>
          <w:p w14:paraId="6FEB470C" w14:textId="3F1D378B"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2635</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16" w:type="pct"/>
            <w:tcBorders>
              <w:top w:val="nil"/>
              <w:left w:val="nil"/>
              <w:bottom w:val="single" w:sz="4" w:space="0" w:color="000000"/>
              <w:right w:val="single" w:sz="4" w:space="0" w:color="000000"/>
            </w:tcBorders>
            <w:noWrap/>
            <w:hideMark/>
          </w:tcPr>
          <w:p w14:paraId="30118BE0" w14:textId="1C4835DA"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2635</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2C2FD53C" w14:textId="46820E7B"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1245</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14:paraId="421435DD" w14:textId="6F476DD4"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1390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14:paraId="1C633BAD" w14:textId="77777777"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45231748" w14:textId="5A826EF0"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6E41001E" w14:textId="68C6D24D"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4EAE6C5E" w14:textId="50FDCCAA"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1652017F" w14:textId="21998FC5"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63101E4E" w14:textId="77777777"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897D38" w:rsidRPr="004E4206" w14:paraId="764CCFA1" w14:textId="77777777" w:rsidTr="00093453">
        <w:trPr>
          <w:trHeight w:val="20"/>
        </w:trPr>
        <w:tc>
          <w:tcPr>
            <w:tcW w:w="247" w:type="pct"/>
            <w:tcBorders>
              <w:top w:val="nil"/>
              <w:left w:val="single" w:sz="4" w:space="0" w:color="000000"/>
              <w:bottom w:val="single" w:sz="4" w:space="0" w:color="000000"/>
              <w:right w:val="single" w:sz="4" w:space="0" w:color="000000"/>
            </w:tcBorders>
            <w:noWrap/>
            <w:hideMark/>
          </w:tcPr>
          <w:p w14:paraId="2AAE38D6" w14:textId="77777777" w:rsidR="00897D38" w:rsidRPr="004E4206" w:rsidRDefault="00897D38"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t>8</w:t>
            </w:r>
          </w:p>
        </w:tc>
        <w:tc>
          <w:tcPr>
            <w:tcW w:w="1201" w:type="pct"/>
            <w:tcBorders>
              <w:top w:val="nil"/>
              <w:left w:val="nil"/>
              <w:bottom w:val="single" w:sz="4" w:space="0" w:color="000000"/>
              <w:right w:val="single" w:sz="4" w:space="0" w:color="000000"/>
            </w:tcBorders>
            <w:hideMark/>
          </w:tcPr>
          <w:p w14:paraId="78C72E26" w14:textId="1FA401DC" w:rsidR="00897D38" w:rsidRPr="004E4206" w:rsidRDefault="00897D38"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t>Міська цільова програма підтримки та розвитку малого та середнього підприємництва Білгород-Дністровської територіальної громади</w:t>
            </w:r>
            <w:r w:rsidR="00040DD4" w:rsidRPr="004E4206">
              <w:rPr>
                <w:rFonts w:eastAsia="Times New Roman" w:cs="Times New Roman"/>
                <w:sz w:val="20"/>
                <w:szCs w:val="20"/>
                <w:lang w:val="uk-UA" w:eastAsia="uk-UA"/>
              </w:rPr>
              <w:t xml:space="preserve"> </w:t>
            </w:r>
            <w:r w:rsidRPr="004E4206">
              <w:rPr>
                <w:rFonts w:eastAsia="Times New Roman" w:cs="Times New Roman"/>
                <w:sz w:val="20"/>
                <w:szCs w:val="20"/>
                <w:lang w:val="uk-UA" w:eastAsia="uk-UA"/>
              </w:rPr>
              <w:t>на 2025-2027 роки</w:t>
            </w:r>
          </w:p>
        </w:tc>
        <w:tc>
          <w:tcPr>
            <w:tcW w:w="316" w:type="pct"/>
            <w:tcBorders>
              <w:top w:val="nil"/>
              <w:left w:val="nil"/>
              <w:bottom w:val="single" w:sz="4" w:space="0" w:color="000000"/>
              <w:right w:val="single" w:sz="4" w:space="0" w:color="000000"/>
            </w:tcBorders>
            <w:noWrap/>
            <w:hideMark/>
          </w:tcPr>
          <w:p w14:paraId="0C4261CB" w14:textId="77777777"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hideMark/>
          </w:tcPr>
          <w:p w14:paraId="69AE5121" w14:textId="77777777"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14:paraId="5F6B5B84" w14:textId="77777777"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hideMark/>
          </w:tcPr>
          <w:p w14:paraId="34A2D2D0" w14:textId="77777777"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14:paraId="657E32B4" w14:textId="77777777"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0C2083A0" w14:textId="2C3F7D3F"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566642F4" w14:textId="4D9F6D92"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2C235C77" w14:textId="519105C8"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6623FE25" w14:textId="31AE74C3"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0DD9C44F" w14:textId="77777777"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897D38" w:rsidRPr="004E4206" w14:paraId="78DF959A" w14:textId="77777777" w:rsidTr="00093453">
        <w:trPr>
          <w:trHeight w:val="20"/>
        </w:trPr>
        <w:tc>
          <w:tcPr>
            <w:tcW w:w="247" w:type="pct"/>
            <w:tcBorders>
              <w:top w:val="nil"/>
              <w:left w:val="single" w:sz="4" w:space="0" w:color="000000"/>
              <w:bottom w:val="single" w:sz="4" w:space="0" w:color="000000"/>
              <w:right w:val="single" w:sz="4" w:space="0" w:color="000000"/>
            </w:tcBorders>
            <w:noWrap/>
            <w:hideMark/>
          </w:tcPr>
          <w:p w14:paraId="7BC657E2" w14:textId="77777777" w:rsidR="00897D38" w:rsidRPr="004E4206" w:rsidRDefault="00897D38"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t>9</w:t>
            </w:r>
          </w:p>
        </w:tc>
        <w:tc>
          <w:tcPr>
            <w:tcW w:w="1201" w:type="pct"/>
            <w:tcBorders>
              <w:top w:val="nil"/>
              <w:left w:val="nil"/>
              <w:bottom w:val="single" w:sz="4" w:space="0" w:color="000000"/>
              <w:right w:val="single" w:sz="4" w:space="0" w:color="000000"/>
            </w:tcBorders>
            <w:hideMark/>
          </w:tcPr>
          <w:p w14:paraId="032677CF" w14:textId="77777777" w:rsidR="00897D38" w:rsidRPr="004E4206" w:rsidRDefault="00897D38"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t>Рада з питань внутрішньо переміщених осіб, Координаційний центр підтримки цивільного населення при Білгород-Дністровській міській раді,</w:t>
            </w:r>
          </w:p>
        </w:tc>
        <w:tc>
          <w:tcPr>
            <w:tcW w:w="316" w:type="pct"/>
            <w:tcBorders>
              <w:top w:val="nil"/>
              <w:left w:val="nil"/>
              <w:bottom w:val="single" w:sz="4" w:space="0" w:color="000000"/>
              <w:right w:val="single" w:sz="4" w:space="0" w:color="000000"/>
            </w:tcBorders>
            <w:noWrap/>
            <w:hideMark/>
          </w:tcPr>
          <w:p w14:paraId="75CEF9AB" w14:textId="77777777"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hideMark/>
          </w:tcPr>
          <w:p w14:paraId="204CFB2E" w14:textId="77777777"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14:paraId="444CC709" w14:textId="77777777"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hideMark/>
          </w:tcPr>
          <w:p w14:paraId="507C8E5E" w14:textId="77777777"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14:paraId="556E8DC7" w14:textId="77777777"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37E58E26" w14:textId="1E4C1BAE"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7C8B16A0" w14:textId="15DA1E40"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7EEFFB9F" w14:textId="2C9BA2F9"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095D9DF7" w14:textId="0DC79048"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6781C7EC" w14:textId="77777777"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897D38" w:rsidRPr="004E4206" w14:paraId="7FB9F52D" w14:textId="77777777" w:rsidTr="00093453">
        <w:trPr>
          <w:trHeight w:val="20"/>
        </w:trPr>
        <w:tc>
          <w:tcPr>
            <w:tcW w:w="247" w:type="pct"/>
            <w:tcBorders>
              <w:top w:val="nil"/>
              <w:left w:val="single" w:sz="4" w:space="0" w:color="000000"/>
              <w:bottom w:val="single" w:sz="4" w:space="0" w:color="000000"/>
              <w:right w:val="single" w:sz="4" w:space="0" w:color="000000"/>
            </w:tcBorders>
            <w:noWrap/>
            <w:hideMark/>
          </w:tcPr>
          <w:p w14:paraId="347B323A" w14:textId="77777777" w:rsidR="00897D38" w:rsidRPr="004E4206" w:rsidRDefault="00897D38"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t>10</w:t>
            </w:r>
          </w:p>
        </w:tc>
        <w:tc>
          <w:tcPr>
            <w:tcW w:w="1201" w:type="pct"/>
            <w:tcBorders>
              <w:top w:val="nil"/>
              <w:left w:val="nil"/>
              <w:bottom w:val="single" w:sz="4" w:space="0" w:color="000000"/>
              <w:right w:val="single" w:sz="4" w:space="0" w:color="000000"/>
            </w:tcBorders>
            <w:hideMark/>
          </w:tcPr>
          <w:p w14:paraId="7542A984" w14:textId="77777777" w:rsidR="00897D38" w:rsidRPr="004E4206" w:rsidRDefault="00897D38"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t>Міська цільова програма підтримки та розвитку малого та середнього підприємництва Білгород-Дністровської територіальної громади на 2025-2027 роки</w:t>
            </w:r>
          </w:p>
        </w:tc>
        <w:tc>
          <w:tcPr>
            <w:tcW w:w="316" w:type="pct"/>
            <w:tcBorders>
              <w:top w:val="nil"/>
              <w:left w:val="nil"/>
              <w:bottom w:val="single" w:sz="4" w:space="0" w:color="000000"/>
              <w:right w:val="single" w:sz="4" w:space="0" w:color="000000"/>
            </w:tcBorders>
            <w:noWrap/>
            <w:hideMark/>
          </w:tcPr>
          <w:p w14:paraId="196E33FA" w14:textId="77777777"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hideMark/>
          </w:tcPr>
          <w:p w14:paraId="33CCBD96" w14:textId="77777777"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14:paraId="5091ED12" w14:textId="77777777"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hideMark/>
          </w:tcPr>
          <w:p w14:paraId="0940B39E" w14:textId="77777777"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14:paraId="12377357" w14:textId="77777777"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533AC505" w14:textId="5ABE36AC"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10A53227" w14:textId="566E012B"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2C81B3C6" w14:textId="36712AC7"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0501A529" w14:textId="047845D5"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2B29DAC1" w14:textId="77777777"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897D38" w:rsidRPr="004E4206" w14:paraId="06868EBB" w14:textId="77777777" w:rsidTr="00093453">
        <w:trPr>
          <w:trHeight w:val="20"/>
        </w:trPr>
        <w:tc>
          <w:tcPr>
            <w:tcW w:w="247" w:type="pct"/>
            <w:tcBorders>
              <w:top w:val="nil"/>
              <w:left w:val="single" w:sz="4" w:space="0" w:color="000000"/>
              <w:bottom w:val="single" w:sz="4" w:space="0" w:color="000000"/>
              <w:right w:val="single" w:sz="4" w:space="0" w:color="000000"/>
            </w:tcBorders>
            <w:noWrap/>
            <w:hideMark/>
          </w:tcPr>
          <w:p w14:paraId="1BFFC21A" w14:textId="77777777" w:rsidR="00897D38" w:rsidRPr="004E4206" w:rsidRDefault="00897D38"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t>11</w:t>
            </w:r>
          </w:p>
        </w:tc>
        <w:tc>
          <w:tcPr>
            <w:tcW w:w="1201" w:type="pct"/>
            <w:tcBorders>
              <w:top w:val="nil"/>
              <w:left w:val="nil"/>
              <w:bottom w:val="single" w:sz="4" w:space="0" w:color="000000"/>
              <w:right w:val="single" w:sz="4" w:space="0" w:color="000000"/>
            </w:tcBorders>
            <w:hideMark/>
          </w:tcPr>
          <w:p w14:paraId="3DC61193" w14:textId="77777777" w:rsidR="00897D38" w:rsidRPr="004E4206" w:rsidRDefault="00897D38"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t>Міська цільова програма оновлення та розроблення містобудівної документації міста Білгорода-Дністровського на 2021-2026 роки</w:t>
            </w:r>
          </w:p>
        </w:tc>
        <w:tc>
          <w:tcPr>
            <w:tcW w:w="316" w:type="pct"/>
            <w:tcBorders>
              <w:top w:val="nil"/>
              <w:left w:val="nil"/>
              <w:bottom w:val="single" w:sz="4" w:space="0" w:color="000000"/>
              <w:right w:val="single" w:sz="4" w:space="0" w:color="000000"/>
            </w:tcBorders>
            <w:noWrap/>
            <w:hideMark/>
          </w:tcPr>
          <w:p w14:paraId="729CFBBB" w14:textId="0B0DB426" w:rsidR="00897D38" w:rsidRPr="004E4206" w:rsidRDefault="00E62B64"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en-US" w:eastAsia="uk-UA"/>
              </w:rPr>
              <w:t>8000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16" w:type="pct"/>
            <w:tcBorders>
              <w:top w:val="nil"/>
              <w:left w:val="nil"/>
              <w:bottom w:val="single" w:sz="4" w:space="0" w:color="000000"/>
              <w:right w:val="single" w:sz="4" w:space="0" w:color="000000"/>
            </w:tcBorders>
            <w:noWrap/>
            <w:hideMark/>
          </w:tcPr>
          <w:p w14:paraId="0B723224" w14:textId="4447F6DF"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8000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36FA56A3" w14:textId="1E91899F"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800</w:t>
            </w:r>
            <w:r w:rsidRPr="004E4206">
              <w:rPr>
                <w:rFonts w:eastAsia="Times New Roman" w:cs="Times New Roman"/>
                <w:sz w:val="20"/>
                <w:szCs w:val="20"/>
                <w:lang w:val="uk-UA" w:eastAsia="uk-UA"/>
              </w:rPr>
              <w:t>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14:paraId="3CDA7099" w14:textId="77777777"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14:paraId="231E7F11" w14:textId="77777777"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0C8D3D86" w14:textId="2F9B53D6"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217DE565" w14:textId="2263F143"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75D61181" w14:textId="6EDF8C91"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0035018D" w14:textId="615E9FEE"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0C89336D" w14:textId="77777777"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897D38" w:rsidRPr="004E4206" w14:paraId="2EB70492" w14:textId="77777777" w:rsidTr="00093453">
        <w:trPr>
          <w:trHeight w:val="20"/>
        </w:trPr>
        <w:tc>
          <w:tcPr>
            <w:tcW w:w="247" w:type="pct"/>
            <w:tcBorders>
              <w:top w:val="nil"/>
              <w:left w:val="single" w:sz="4" w:space="0" w:color="000000"/>
              <w:bottom w:val="single" w:sz="4" w:space="0" w:color="000000"/>
              <w:right w:val="single" w:sz="4" w:space="0" w:color="000000"/>
            </w:tcBorders>
            <w:noWrap/>
            <w:hideMark/>
          </w:tcPr>
          <w:p w14:paraId="731E4B47" w14:textId="77777777" w:rsidR="00897D38" w:rsidRPr="004E4206" w:rsidRDefault="00897D38" w:rsidP="000E0D6E">
            <w:pPr>
              <w:tabs>
                <w:tab w:val="left" w:pos="3686"/>
              </w:tabs>
              <w:rPr>
                <w:rFonts w:eastAsia="Times New Roman" w:cs="Times New Roman"/>
                <w:sz w:val="20"/>
                <w:szCs w:val="20"/>
                <w:lang w:val="uk-UA" w:eastAsia="uk-UA"/>
              </w:rPr>
            </w:pPr>
            <w:r w:rsidRPr="004E4206">
              <w:rPr>
                <w:rFonts w:eastAsia="Times New Roman" w:cs="Times New Roman"/>
                <w:sz w:val="20"/>
                <w:szCs w:val="20"/>
                <w:lang w:val="uk-UA" w:eastAsia="uk-UA"/>
              </w:rPr>
              <w:t>12</w:t>
            </w:r>
          </w:p>
        </w:tc>
        <w:tc>
          <w:tcPr>
            <w:tcW w:w="1201" w:type="pct"/>
            <w:tcBorders>
              <w:top w:val="single" w:sz="6" w:space="0" w:color="000000"/>
              <w:left w:val="single" w:sz="6" w:space="0" w:color="CCCCCC"/>
              <w:bottom w:val="single" w:sz="6" w:space="0" w:color="000000"/>
              <w:right w:val="single" w:sz="6" w:space="0" w:color="000000"/>
            </w:tcBorders>
            <w:hideMark/>
          </w:tcPr>
          <w:p w14:paraId="6C3ACBF1" w14:textId="026CD360" w:rsidR="00897D38" w:rsidRPr="004E4206" w:rsidRDefault="00897D38" w:rsidP="000E0D6E">
            <w:pPr>
              <w:tabs>
                <w:tab w:val="left" w:pos="3686"/>
              </w:tabs>
              <w:rPr>
                <w:rFonts w:eastAsia="Times New Roman" w:cs="Times New Roman"/>
                <w:sz w:val="20"/>
                <w:szCs w:val="20"/>
                <w:lang w:val="uk-UA" w:eastAsia="uk-UA"/>
              </w:rPr>
            </w:pPr>
            <w:r w:rsidRPr="004E4206">
              <w:rPr>
                <w:rFonts w:cs="Times New Roman"/>
                <w:sz w:val="20"/>
                <w:szCs w:val="20"/>
                <w:lang w:val="uk-UA"/>
              </w:rPr>
              <w:t>Проведення оцінки ризиків та вразливості Білгород-Дністровської міської ТГ до зміни клімату</w:t>
            </w:r>
          </w:p>
        </w:tc>
        <w:tc>
          <w:tcPr>
            <w:tcW w:w="316" w:type="pct"/>
            <w:tcBorders>
              <w:top w:val="nil"/>
              <w:left w:val="nil"/>
              <w:bottom w:val="single" w:sz="4" w:space="0" w:color="000000"/>
              <w:right w:val="single" w:sz="4" w:space="0" w:color="000000"/>
            </w:tcBorders>
            <w:noWrap/>
            <w:hideMark/>
          </w:tcPr>
          <w:p w14:paraId="26AEDE1B" w14:textId="7E36F0FB"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16" w:type="pct"/>
            <w:tcBorders>
              <w:top w:val="nil"/>
              <w:left w:val="nil"/>
              <w:bottom w:val="single" w:sz="4" w:space="0" w:color="000000"/>
              <w:right w:val="single" w:sz="4" w:space="0" w:color="000000"/>
            </w:tcBorders>
            <w:noWrap/>
            <w:hideMark/>
          </w:tcPr>
          <w:p w14:paraId="1D8B6789" w14:textId="379DC69B"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080FAF51" w14:textId="33455131"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14:paraId="5CC560E9" w14:textId="77777777"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14:paraId="1B23A41D" w14:textId="77777777"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72642CC7" w14:textId="1E723CBC"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0816C103" w14:textId="6EA21A66"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6BF74729" w14:textId="26E20E99"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133D81A0" w14:textId="1F4043AC"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39A29EE8" w14:textId="77777777" w:rsidR="00897D38" w:rsidRPr="004E4206" w:rsidRDefault="00897D3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897D38" w:rsidRPr="004E4206" w14:paraId="20584F3A"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3E372A28" w14:textId="77777777" w:rsidR="00897D38" w:rsidRPr="004E4206" w:rsidRDefault="00897D38" w:rsidP="000E0D6E">
            <w:pPr>
              <w:tabs>
                <w:tab w:val="left" w:pos="3686"/>
              </w:tabs>
              <w:rPr>
                <w:rFonts w:eastAsia="Times New Roman" w:cs="Times New Roman"/>
                <w:sz w:val="20"/>
                <w:szCs w:val="20"/>
                <w:lang w:val="en-US" w:eastAsia="uk-UA"/>
              </w:rPr>
            </w:pPr>
            <w:r w:rsidRPr="004E4206">
              <w:rPr>
                <w:rFonts w:eastAsia="Times New Roman" w:cs="Times New Roman"/>
                <w:sz w:val="20"/>
                <w:szCs w:val="20"/>
                <w:lang w:val="en-US" w:eastAsia="uk-UA"/>
              </w:rPr>
              <w:t>13</w:t>
            </w:r>
          </w:p>
        </w:tc>
        <w:tc>
          <w:tcPr>
            <w:tcW w:w="1201" w:type="pct"/>
            <w:tcBorders>
              <w:top w:val="single" w:sz="6" w:space="0" w:color="CCCCCC"/>
              <w:left w:val="single" w:sz="6" w:space="0" w:color="000000"/>
              <w:bottom w:val="single" w:sz="6" w:space="0" w:color="000000"/>
              <w:right w:val="single" w:sz="6" w:space="0" w:color="000000"/>
            </w:tcBorders>
            <w:shd w:val="clear" w:color="auto" w:fill="FFFFFF"/>
          </w:tcPr>
          <w:p w14:paraId="6559278E" w14:textId="27D51BB2" w:rsidR="00897D38" w:rsidRPr="004E4206" w:rsidRDefault="00897D38"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розвитку туризму в місті Білгороді-Дністровському на 2024-2026 роки</w:t>
            </w:r>
          </w:p>
        </w:tc>
        <w:tc>
          <w:tcPr>
            <w:tcW w:w="316" w:type="pct"/>
            <w:tcBorders>
              <w:top w:val="nil"/>
              <w:left w:val="nil"/>
              <w:bottom w:val="single" w:sz="4" w:space="0" w:color="000000"/>
              <w:right w:val="single" w:sz="4" w:space="0" w:color="000000"/>
            </w:tcBorders>
            <w:noWrap/>
          </w:tcPr>
          <w:p w14:paraId="284F696D" w14:textId="77777777"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16" w:type="pct"/>
            <w:tcBorders>
              <w:top w:val="nil"/>
              <w:left w:val="nil"/>
              <w:bottom w:val="single" w:sz="4" w:space="0" w:color="000000"/>
              <w:right w:val="single" w:sz="4" w:space="0" w:color="000000"/>
            </w:tcBorders>
            <w:noWrap/>
          </w:tcPr>
          <w:p w14:paraId="098C3139" w14:textId="77777777"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62491B24" w14:textId="77777777"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tcPr>
          <w:p w14:paraId="29A32034" w14:textId="77777777"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tcPr>
          <w:p w14:paraId="7217227C" w14:textId="77777777"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406" w:type="pct"/>
            <w:tcBorders>
              <w:top w:val="nil"/>
              <w:left w:val="nil"/>
              <w:bottom w:val="single" w:sz="4" w:space="0" w:color="000000"/>
              <w:right w:val="single" w:sz="4" w:space="0" w:color="000000"/>
            </w:tcBorders>
            <w:noWrap/>
          </w:tcPr>
          <w:p w14:paraId="2AA98ABE" w14:textId="10536BFA"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tcPr>
          <w:p w14:paraId="453C5E89" w14:textId="184C9D7C"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tcPr>
          <w:p w14:paraId="38037A7F" w14:textId="21D0088F"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tcPr>
          <w:p w14:paraId="42F9CF7E" w14:textId="2906FCC5"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tcPr>
          <w:p w14:paraId="0499EE51" w14:textId="77777777" w:rsidR="00897D38" w:rsidRPr="004E4206" w:rsidRDefault="00897D3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r>
      <w:tr w:rsidR="0016738C" w:rsidRPr="004E4206" w14:paraId="2E1B07B1" w14:textId="77777777" w:rsidTr="00093453">
        <w:trPr>
          <w:trHeight w:val="20"/>
        </w:trPr>
        <w:tc>
          <w:tcPr>
            <w:tcW w:w="247" w:type="pct"/>
            <w:tcBorders>
              <w:top w:val="nil"/>
              <w:left w:val="single" w:sz="4" w:space="0" w:color="000000"/>
              <w:bottom w:val="single" w:sz="4" w:space="0" w:color="000000"/>
              <w:right w:val="single" w:sz="4" w:space="0" w:color="000000"/>
            </w:tcBorders>
            <w:noWrap/>
            <w:hideMark/>
          </w:tcPr>
          <w:p w14:paraId="76E42794" w14:textId="4D850B6E" w:rsidR="0016738C" w:rsidRPr="004E4206" w:rsidRDefault="0016738C" w:rsidP="000E0D6E">
            <w:pPr>
              <w:tabs>
                <w:tab w:val="left" w:pos="3686"/>
              </w:tabs>
              <w:rPr>
                <w:rFonts w:eastAsia="Times New Roman" w:cs="Times New Roman"/>
                <w:sz w:val="20"/>
                <w:szCs w:val="20"/>
                <w:lang w:val="en-US" w:eastAsia="uk-UA"/>
              </w:rPr>
            </w:pPr>
            <w:r w:rsidRPr="004E4206">
              <w:rPr>
                <w:rFonts w:eastAsia="Times New Roman" w:cs="Times New Roman"/>
                <w:sz w:val="20"/>
                <w:szCs w:val="20"/>
                <w:lang w:val="uk-UA" w:eastAsia="uk-UA"/>
              </w:rPr>
              <w:t>1</w:t>
            </w:r>
            <w:r w:rsidR="0080379D" w:rsidRPr="004E4206">
              <w:rPr>
                <w:rFonts w:eastAsia="Times New Roman" w:cs="Times New Roman"/>
                <w:sz w:val="20"/>
                <w:szCs w:val="20"/>
                <w:lang w:val="uk-UA" w:eastAsia="uk-UA"/>
              </w:rPr>
              <w:t>4</w:t>
            </w:r>
          </w:p>
        </w:tc>
        <w:tc>
          <w:tcPr>
            <w:tcW w:w="1201" w:type="pct"/>
            <w:tcBorders>
              <w:top w:val="single" w:sz="6" w:space="0" w:color="CCCCCC"/>
              <w:left w:val="single" w:sz="6" w:space="0" w:color="000000"/>
              <w:bottom w:val="single" w:sz="6" w:space="0" w:color="000000"/>
              <w:right w:val="single" w:sz="6" w:space="0" w:color="000000"/>
            </w:tcBorders>
            <w:hideMark/>
          </w:tcPr>
          <w:p w14:paraId="29CF4BDB" w14:textId="011466A6"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Програма створення безбар'єрного простору в місті Білгород-Дністровський на 2026-2029 роки (</w:t>
            </w:r>
            <w:r w:rsidR="00785487">
              <w:rPr>
                <w:rFonts w:cs="Times New Roman"/>
                <w:sz w:val="20"/>
                <w:szCs w:val="20"/>
                <w:lang w:val="uk-UA"/>
              </w:rPr>
              <w:t>на</w:t>
            </w:r>
            <w:r w:rsidRPr="004E4206">
              <w:rPr>
                <w:rFonts w:cs="Times New Roman"/>
                <w:sz w:val="20"/>
                <w:szCs w:val="20"/>
              </w:rPr>
              <w:t xml:space="preserve"> стадії розробки)</w:t>
            </w:r>
          </w:p>
        </w:tc>
        <w:tc>
          <w:tcPr>
            <w:tcW w:w="316" w:type="pct"/>
            <w:tcBorders>
              <w:top w:val="nil"/>
              <w:left w:val="nil"/>
              <w:bottom w:val="single" w:sz="4" w:space="0" w:color="000000"/>
              <w:right w:val="single" w:sz="4" w:space="0" w:color="000000"/>
            </w:tcBorders>
            <w:noWrap/>
            <w:hideMark/>
          </w:tcPr>
          <w:p w14:paraId="109DEA67"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hideMark/>
          </w:tcPr>
          <w:p w14:paraId="15361CBB"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14:paraId="57F8E4F5"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hideMark/>
          </w:tcPr>
          <w:p w14:paraId="02747F99"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14:paraId="4A4FB5F9"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28AFE336" w14:textId="2E7B12B5"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7EAC5A11" w14:textId="62216922"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35083B02" w14:textId="2439AEA8"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1C5F46B3" w14:textId="23656603"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0E27F628"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7802AF18"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5E02DCC1" w14:textId="6E3ED4CA" w:rsidR="0016738C" w:rsidRPr="004E4206" w:rsidRDefault="0016738C" w:rsidP="000E0D6E">
            <w:pPr>
              <w:tabs>
                <w:tab w:val="left" w:pos="3686"/>
              </w:tabs>
              <w:rPr>
                <w:rFonts w:eastAsia="Times New Roman" w:cs="Times New Roman"/>
                <w:sz w:val="20"/>
                <w:szCs w:val="20"/>
                <w:lang w:val="uk-UA" w:eastAsia="uk-UA"/>
              </w:rPr>
            </w:pPr>
            <w:r w:rsidRPr="004E4206">
              <w:rPr>
                <w:rFonts w:eastAsia="Arial" w:cs="Times New Roman"/>
                <w:sz w:val="20"/>
                <w:szCs w:val="20"/>
                <w:lang w:val="en-US" w:eastAsia="en-US"/>
              </w:rPr>
              <w:t>1</w:t>
            </w:r>
            <w:r w:rsidR="00F83DDF" w:rsidRPr="004E4206">
              <w:rPr>
                <w:rFonts w:eastAsia="Arial" w:cs="Times New Roman"/>
                <w:sz w:val="20"/>
                <w:szCs w:val="20"/>
                <w:lang w:val="uk-UA" w:eastAsia="en-US"/>
              </w:rPr>
              <w:t>5</w:t>
            </w:r>
          </w:p>
        </w:tc>
        <w:tc>
          <w:tcPr>
            <w:tcW w:w="1201" w:type="pct"/>
            <w:tcBorders>
              <w:top w:val="single" w:sz="6" w:space="0" w:color="CCCCCC"/>
              <w:left w:val="single" w:sz="6" w:space="0" w:color="000000"/>
              <w:bottom w:val="single" w:sz="6" w:space="0" w:color="000000"/>
              <w:right w:val="single" w:sz="6" w:space="0" w:color="000000"/>
            </w:tcBorders>
            <w:hideMark/>
          </w:tcPr>
          <w:p w14:paraId="2EDBAE95" w14:textId="2616758E"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програма розвитку цивільного захисту, запобігання виникненню та ліквідації надзвичайних ситуацій м. Білгорода-Дністровського на 2025 – 2029 роки</w:t>
            </w:r>
          </w:p>
        </w:tc>
        <w:tc>
          <w:tcPr>
            <w:tcW w:w="316" w:type="pct"/>
            <w:tcBorders>
              <w:top w:val="nil"/>
              <w:left w:val="nil"/>
              <w:bottom w:val="single" w:sz="4" w:space="0" w:color="000000"/>
              <w:right w:val="single" w:sz="4" w:space="0" w:color="000000"/>
            </w:tcBorders>
            <w:noWrap/>
            <w:hideMark/>
          </w:tcPr>
          <w:p w14:paraId="3CC55522"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hideMark/>
          </w:tcPr>
          <w:p w14:paraId="795FCC5E"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14:paraId="6B303C3D"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hideMark/>
          </w:tcPr>
          <w:p w14:paraId="3483E75F"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14:paraId="4350010D"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4BB166FA" w14:textId="3136A822"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6FC8519F" w14:textId="2B28433D"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72F02191" w14:textId="721E5129"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427799B2" w14:textId="249DA329"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01501357"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7C559FB2"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1A04184B" w14:textId="04424D9F" w:rsidR="0016738C" w:rsidRPr="004E4206" w:rsidRDefault="0016738C" w:rsidP="000E0D6E">
            <w:pPr>
              <w:tabs>
                <w:tab w:val="left" w:pos="3686"/>
              </w:tabs>
              <w:rPr>
                <w:rFonts w:eastAsia="Times New Roman" w:cs="Times New Roman"/>
                <w:sz w:val="20"/>
                <w:szCs w:val="20"/>
                <w:lang w:val="en-US" w:eastAsia="uk-UA"/>
              </w:rPr>
            </w:pPr>
            <w:r w:rsidRPr="004E4206">
              <w:rPr>
                <w:rFonts w:eastAsia="Arial" w:cs="Times New Roman"/>
                <w:sz w:val="20"/>
                <w:szCs w:val="20"/>
                <w:lang w:val="uk-UA" w:eastAsia="en-US"/>
              </w:rPr>
              <w:t>1</w:t>
            </w:r>
            <w:r w:rsidR="00F83DDF" w:rsidRPr="004E4206">
              <w:rPr>
                <w:rFonts w:eastAsia="Arial" w:cs="Times New Roman"/>
                <w:sz w:val="20"/>
                <w:szCs w:val="20"/>
                <w:lang w:val="uk-UA" w:eastAsia="en-US"/>
              </w:rPr>
              <w:t>6</w:t>
            </w:r>
          </w:p>
        </w:tc>
        <w:tc>
          <w:tcPr>
            <w:tcW w:w="1201" w:type="pct"/>
            <w:tcBorders>
              <w:top w:val="single" w:sz="6" w:space="0" w:color="CCCCCC"/>
              <w:left w:val="single" w:sz="6" w:space="0" w:color="000000"/>
              <w:bottom w:val="single" w:sz="6" w:space="0" w:color="000000"/>
              <w:right w:val="single" w:sz="6" w:space="0" w:color="000000"/>
            </w:tcBorders>
            <w:hideMark/>
          </w:tcPr>
          <w:p w14:paraId="2A24BBE8" w14:textId="4B47257B"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Виїзні</w:t>
            </w:r>
            <w:r w:rsidRPr="004E4206">
              <w:rPr>
                <w:rFonts w:cs="Times New Roman"/>
                <w:sz w:val="20"/>
                <w:szCs w:val="20"/>
                <w:lang w:val="en-US"/>
              </w:rPr>
              <w:t xml:space="preserve"> (</w:t>
            </w:r>
            <w:r w:rsidRPr="004E4206">
              <w:rPr>
                <w:rFonts w:cs="Times New Roman"/>
                <w:sz w:val="20"/>
                <w:szCs w:val="20"/>
              </w:rPr>
              <w:t>мобільні</w:t>
            </w:r>
            <w:r w:rsidRPr="004E4206">
              <w:rPr>
                <w:rFonts w:cs="Times New Roman"/>
                <w:sz w:val="20"/>
                <w:szCs w:val="20"/>
                <w:lang w:val="en-US"/>
              </w:rPr>
              <w:t xml:space="preserve">) </w:t>
            </w:r>
            <w:r w:rsidRPr="004E4206">
              <w:rPr>
                <w:rFonts w:cs="Times New Roman"/>
                <w:sz w:val="20"/>
                <w:szCs w:val="20"/>
              </w:rPr>
              <w:t>рішення</w:t>
            </w:r>
            <w:r w:rsidRPr="004E4206">
              <w:rPr>
                <w:rFonts w:cs="Times New Roman"/>
                <w:sz w:val="20"/>
                <w:szCs w:val="20"/>
                <w:lang w:val="en-US"/>
              </w:rPr>
              <w:t xml:space="preserve"> </w:t>
            </w:r>
            <w:r w:rsidRPr="004E4206">
              <w:rPr>
                <w:rFonts w:cs="Times New Roman"/>
                <w:sz w:val="20"/>
                <w:szCs w:val="20"/>
              </w:rPr>
              <w:t>для</w:t>
            </w:r>
            <w:r w:rsidRPr="004E4206">
              <w:rPr>
                <w:rFonts w:cs="Times New Roman"/>
                <w:sz w:val="20"/>
                <w:szCs w:val="20"/>
                <w:lang w:val="en-US"/>
              </w:rPr>
              <w:t xml:space="preserve"> </w:t>
            </w:r>
            <w:r w:rsidRPr="004E4206">
              <w:rPr>
                <w:rFonts w:cs="Times New Roman"/>
                <w:sz w:val="20"/>
                <w:szCs w:val="20"/>
              </w:rPr>
              <w:t>надання</w:t>
            </w:r>
            <w:r w:rsidRPr="004E4206">
              <w:rPr>
                <w:rFonts w:cs="Times New Roman"/>
                <w:sz w:val="20"/>
                <w:szCs w:val="20"/>
                <w:lang w:val="en-US"/>
              </w:rPr>
              <w:t xml:space="preserve"> </w:t>
            </w:r>
            <w:r w:rsidRPr="004E4206">
              <w:rPr>
                <w:rFonts w:cs="Times New Roman"/>
                <w:sz w:val="20"/>
                <w:szCs w:val="20"/>
              </w:rPr>
              <w:t>адміністративних</w:t>
            </w:r>
            <w:r w:rsidRPr="004E4206">
              <w:rPr>
                <w:rFonts w:cs="Times New Roman"/>
                <w:sz w:val="20"/>
                <w:szCs w:val="20"/>
                <w:lang w:val="en-US"/>
              </w:rPr>
              <w:t xml:space="preserve"> </w:t>
            </w:r>
            <w:r w:rsidRPr="004E4206">
              <w:rPr>
                <w:rFonts w:cs="Times New Roman"/>
                <w:sz w:val="20"/>
                <w:szCs w:val="20"/>
              </w:rPr>
              <w:t>послуг</w:t>
            </w:r>
            <w:r w:rsidRPr="004E4206">
              <w:rPr>
                <w:rFonts w:cs="Times New Roman"/>
                <w:sz w:val="20"/>
                <w:szCs w:val="20"/>
                <w:lang w:val="en-US"/>
              </w:rPr>
              <w:t xml:space="preserve"> </w:t>
            </w:r>
            <w:r w:rsidRPr="004E4206">
              <w:rPr>
                <w:rFonts w:cs="Times New Roman"/>
                <w:sz w:val="20"/>
                <w:szCs w:val="20"/>
              </w:rPr>
              <w:t>мешканцям</w:t>
            </w:r>
            <w:r w:rsidRPr="004E4206">
              <w:rPr>
                <w:rFonts w:cs="Times New Roman"/>
                <w:sz w:val="20"/>
                <w:szCs w:val="20"/>
                <w:lang w:val="en-US"/>
              </w:rPr>
              <w:t xml:space="preserve"> </w:t>
            </w:r>
            <w:r w:rsidRPr="004E4206">
              <w:rPr>
                <w:rFonts w:cs="Times New Roman"/>
                <w:sz w:val="20"/>
                <w:szCs w:val="20"/>
              </w:rPr>
              <w:t>Білгород</w:t>
            </w:r>
            <w:r w:rsidRPr="004E4206">
              <w:rPr>
                <w:rFonts w:cs="Times New Roman"/>
                <w:sz w:val="20"/>
                <w:szCs w:val="20"/>
                <w:lang w:val="en-US"/>
              </w:rPr>
              <w:t>-</w:t>
            </w:r>
            <w:r w:rsidRPr="004E4206">
              <w:rPr>
                <w:rFonts w:cs="Times New Roman"/>
                <w:sz w:val="20"/>
                <w:szCs w:val="20"/>
              </w:rPr>
              <w:t>Дністровської</w:t>
            </w:r>
            <w:r w:rsidRPr="004E4206">
              <w:rPr>
                <w:rFonts w:cs="Times New Roman"/>
                <w:sz w:val="20"/>
                <w:szCs w:val="20"/>
                <w:lang w:val="en-US"/>
              </w:rPr>
              <w:t xml:space="preserve"> </w:t>
            </w:r>
            <w:r w:rsidRPr="004E4206">
              <w:rPr>
                <w:rFonts w:cs="Times New Roman"/>
                <w:sz w:val="20"/>
                <w:szCs w:val="20"/>
              </w:rPr>
              <w:t>міської</w:t>
            </w:r>
            <w:r w:rsidRPr="004E4206">
              <w:rPr>
                <w:rFonts w:cs="Times New Roman"/>
                <w:sz w:val="20"/>
                <w:szCs w:val="20"/>
                <w:lang w:val="en-US"/>
              </w:rPr>
              <w:t xml:space="preserve"> </w:t>
            </w:r>
            <w:r w:rsidRPr="004E4206">
              <w:rPr>
                <w:rFonts w:cs="Times New Roman"/>
                <w:sz w:val="20"/>
                <w:szCs w:val="20"/>
              </w:rPr>
              <w:t>територіальної</w:t>
            </w:r>
            <w:r w:rsidRPr="004E4206">
              <w:rPr>
                <w:rFonts w:cs="Times New Roman"/>
                <w:sz w:val="20"/>
                <w:szCs w:val="20"/>
                <w:lang w:val="en-US"/>
              </w:rPr>
              <w:t xml:space="preserve"> </w:t>
            </w:r>
            <w:r w:rsidRPr="004E4206">
              <w:rPr>
                <w:rFonts w:cs="Times New Roman"/>
                <w:sz w:val="20"/>
                <w:szCs w:val="20"/>
              </w:rPr>
              <w:t>громади</w:t>
            </w:r>
          </w:p>
        </w:tc>
        <w:tc>
          <w:tcPr>
            <w:tcW w:w="316" w:type="pct"/>
            <w:tcBorders>
              <w:top w:val="nil"/>
              <w:left w:val="nil"/>
              <w:bottom w:val="single" w:sz="4" w:space="0" w:color="000000"/>
              <w:right w:val="single" w:sz="4" w:space="0" w:color="000000"/>
            </w:tcBorders>
            <w:noWrap/>
            <w:hideMark/>
          </w:tcPr>
          <w:p w14:paraId="5E4971C5"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hideMark/>
          </w:tcPr>
          <w:p w14:paraId="429E7F23"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14:paraId="5580431F"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hideMark/>
          </w:tcPr>
          <w:p w14:paraId="349BDB32"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14:paraId="5A34EC52"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2C3007E6" w14:textId="3270E196"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49ABC504"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5DB208B6"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68F4B24F" w14:textId="0241FCCB"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0E696508"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3C2F040A"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7BDC6DEA" w14:textId="223DEAF9" w:rsidR="0016738C" w:rsidRPr="004E4206" w:rsidRDefault="0016738C" w:rsidP="000E0D6E">
            <w:pPr>
              <w:tabs>
                <w:tab w:val="left" w:pos="3686"/>
              </w:tabs>
              <w:rPr>
                <w:rFonts w:eastAsia="Times New Roman" w:cs="Times New Roman"/>
                <w:sz w:val="20"/>
                <w:szCs w:val="20"/>
                <w:lang w:val="en-US" w:eastAsia="uk-UA"/>
              </w:rPr>
            </w:pPr>
            <w:r w:rsidRPr="004E4206">
              <w:rPr>
                <w:rFonts w:eastAsia="Arial" w:cs="Times New Roman"/>
                <w:sz w:val="20"/>
                <w:szCs w:val="20"/>
                <w:lang w:val="uk-UA" w:eastAsia="en-US"/>
              </w:rPr>
              <w:t>1</w:t>
            </w:r>
            <w:r w:rsidR="00F83DDF" w:rsidRPr="004E4206">
              <w:rPr>
                <w:rFonts w:eastAsia="Arial" w:cs="Times New Roman"/>
                <w:sz w:val="20"/>
                <w:szCs w:val="20"/>
                <w:lang w:val="uk-UA" w:eastAsia="en-US"/>
              </w:rPr>
              <w:t>7</w:t>
            </w:r>
          </w:p>
        </w:tc>
        <w:tc>
          <w:tcPr>
            <w:tcW w:w="1201" w:type="pct"/>
            <w:tcBorders>
              <w:top w:val="single" w:sz="6" w:space="0" w:color="000000"/>
              <w:left w:val="single" w:sz="6" w:space="0" w:color="000000"/>
              <w:bottom w:val="single" w:sz="6" w:space="0" w:color="000000"/>
              <w:right w:val="single" w:sz="6" w:space="0" w:color="000000"/>
            </w:tcBorders>
            <w:hideMark/>
          </w:tcPr>
          <w:p w14:paraId="5271ACC2" w14:textId="381CFBED"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Реконструкція мережі водопостачання по вул. Провадійська</w:t>
            </w:r>
          </w:p>
        </w:tc>
        <w:tc>
          <w:tcPr>
            <w:tcW w:w="316" w:type="pct"/>
            <w:tcBorders>
              <w:top w:val="nil"/>
              <w:left w:val="nil"/>
              <w:bottom w:val="single" w:sz="4" w:space="0" w:color="000000"/>
              <w:right w:val="single" w:sz="4" w:space="0" w:color="000000"/>
            </w:tcBorders>
            <w:noWrap/>
            <w:hideMark/>
          </w:tcPr>
          <w:p w14:paraId="6DFD66F7" w14:textId="100D4C76"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1100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16" w:type="pct"/>
            <w:tcBorders>
              <w:top w:val="nil"/>
              <w:left w:val="nil"/>
              <w:bottom w:val="single" w:sz="4" w:space="0" w:color="000000"/>
              <w:right w:val="single" w:sz="4" w:space="0" w:color="000000"/>
            </w:tcBorders>
            <w:noWrap/>
            <w:hideMark/>
          </w:tcPr>
          <w:p w14:paraId="2D63FF6D" w14:textId="16E8EB65"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1100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704ACF70" w14:textId="5DEBDD70"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550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14:paraId="0104E989" w14:textId="1FFC83A7"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550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14:paraId="347FEB56"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tcPr>
          <w:p w14:paraId="418064A9" w14:textId="7A79930B"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75A26EFC"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7388BBEB"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518B2387" w14:textId="5EE17626"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61DED219"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2646C6A0"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72BAD03E" w14:textId="16FE7591" w:rsidR="0016738C" w:rsidRPr="004E4206" w:rsidRDefault="0016738C" w:rsidP="000E0D6E">
            <w:pPr>
              <w:tabs>
                <w:tab w:val="left" w:pos="3686"/>
              </w:tabs>
              <w:rPr>
                <w:rFonts w:eastAsia="Times New Roman" w:cs="Times New Roman"/>
                <w:sz w:val="20"/>
                <w:szCs w:val="20"/>
                <w:lang w:val="en-US" w:eastAsia="uk-UA"/>
              </w:rPr>
            </w:pPr>
            <w:r w:rsidRPr="004E4206">
              <w:rPr>
                <w:rFonts w:eastAsia="Arial" w:cs="Times New Roman"/>
                <w:sz w:val="20"/>
                <w:szCs w:val="20"/>
                <w:lang w:val="uk-UA" w:eastAsia="en-US"/>
              </w:rPr>
              <w:t>1</w:t>
            </w:r>
            <w:r w:rsidR="00F83DDF" w:rsidRPr="004E4206">
              <w:rPr>
                <w:rFonts w:eastAsia="Arial" w:cs="Times New Roman"/>
                <w:sz w:val="20"/>
                <w:szCs w:val="20"/>
                <w:lang w:val="uk-UA" w:eastAsia="en-US"/>
              </w:rPr>
              <w:t>8</w:t>
            </w:r>
          </w:p>
        </w:tc>
        <w:tc>
          <w:tcPr>
            <w:tcW w:w="1201" w:type="pct"/>
            <w:tcBorders>
              <w:top w:val="single" w:sz="6" w:space="0" w:color="CCCCCC"/>
              <w:left w:val="single" w:sz="6" w:space="0" w:color="CCCCCC"/>
              <w:bottom w:val="single" w:sz="6" w:space="0" w:color="000000"/>
              <w:right w:val="single" w:sz="6" w:space="0" w:color="000000"/>
            </w:tcBorders>
            <w:hideMark/>
          </w:tcPr>
          <w:p w14:paraId="03D3C7D9" w14:textId="71EC9674"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Програма "Охорона навколишнього природного середовища на 2025-2028 роки" (Реконструкція КНС 2)</w:t>
            </w:r>
          </w:p>
        </w:tc>
        <w:tc>
          <w:tcPr>
            <w:tcW w:w="316" w:type="pct"/>
            <w:tcBorders>
              <w:top w:val="nil"/>
              <w:left w:val="nil"/>
              <w:bottom w:val="single" w:sz="4" w:space="0" w:color="000000"/>
              <w:right w:val="single" w:sz="4" w:space="0" w:color="000000"/>
            </w:tcBorders>
            <w:noWrap/>
            <w:hideMark/>
          </w:tcPr>
          <w:p w14:paraId="6EA683E8" w14:textId="5B92E520"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en-US" w:eastAsia="uk-UA"/>
              </w:rPr>
              <w:t>78525</w:t>
            </w:r>
            <w:r w:rsidR="00C17487" w:rsidRPr="004E4206">
              <w:rPr>
                <w:rFonts w:eastAsia="Times New Roman" w:cs="Times New Roman"/>
                <w:sz w:val="20"/>
                <w:szCs w:val="20"/>
                <w:lang w:val="uk-UA" w:eastAsia="uk-UA"/>
              </w:rPr>
              <w:t>,</w:t>
            </w:r>
            <w:r w:rsidRPr="004E4206">
              <w:rPr>
                <w:rFonts w:eastAsia="Times New Roman" w:cs="Times New Roman"/>
                <w:sz w:val="20"/>
                <w:szCs w:val="20"/>
                <w:lang w:val="uk-UA" w:eastAsia="uk-UA"/>
              </w:rPr>
              <w:t>4</w:t>
            </w:r>
          </w:p>
        </w:tc>
        <w:tc>
          <w:tcPr>
            <w:tcW w:w="316" w:type="pct"/>
            <w:tcBorders>
              <w:top w:val="nil"/>
              <w:left w:val="nil"/>
              <w:bottom w:val="single" w:sz="4" w:space="0" w:color="000000"/>
              <w:right w:val="single" w:sz="4" w:space="0" w:color="000000"/>
            </w:tcBorders>
            <w:noWrap/>
            <w:hideMark/>
          </w:tcPr>
          <w:p w14:paraId="051F3E57" w14:textId="44F35350"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en-US" w:eastAsia="uk-UA"/>
              </w:rPr>
              <w:t>78525</w:t>
            </w:r>
            <w:r w:rsidR="00C17487" w:rsidRPr="004E4206">
              <w:rPr>
                <w:rFonts w:eastAsia="Times New Roman" w:cs="Times New Roman"/>
                <w:sz w:val="20"/>
                <w:szCs w:val="20"/>
                <w:lang w:val="uk-UA" w:eastAsia="uk-UA"/>
              </w:rPr>
              <w:t>,</w:t>
            </w:r>
            <w:r w:rsidRPr="004E4206">
              <w:rPr>
                <w:rFonts w:eastAsia="Times New Roman" w:cs="Times New Roman"/>
                <w:sz w:val="20"/>
                <w:szCs w:val="20"/>
                <w:lang w:val="uk-UA" w:eastAsia="uk-UA"/>
              </w:rPr>
              <w:t>4</w:t>
            </w:r>
          </w:p>
        </w:tc>
        <w:tc>
          <w:tcPr>
            <w:tcW w:w="365" w:type="pct"/>
            <w:tcBorders>
              <w:top w:val="nil"/>
              <w:left w:val="nil"/>
              <w:bottom w:val="single" w:sz="4" w:space="0" w:color="000000"/>
              <w:right w:val="single" w:sz="4" w:space="0" w:color="000000"/>
            </w:tcBorders>
            <w:noWrap/>
          </w:tcPr>
          <w:p w14:paraId="1AA7482E" w14:textId="5979FF80"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en-US" w:eastAsia="uk-UA"/>
              </w:rPr>
              <w:t>56121</w:t>
            </w:r>
            <w:r w:rsidR="00C17487" w:rsidRPr="004E4206">
              <w:rPr>
                <w:rFonts w:eastAsia="Times New Roman" w:cs="Times New Roman"/>
                <w:sz w:val="20"/>
                <w:szCs w:val="20"/>
                <w:lang w:val="uk-UA" w:eastAsia="uk-UA"/>
              </w:rPr>
              <w:t>,</w:t>
            </w:r>
            <w:r w:rsidRPr="004E4206">
              <w:rPr>
                <w:rFonts w:eastAsia="Times New Roman" w:cs="Times New Roman"/>
                <w:sz w:val="20"/>
                <w:szCs w:val="20"/>
                <w:lang w:val="uk-UA" w:eastAsia="uk-UA"/>
              </w:rPr>
              <w:t>5</w:t>
            </w:r>
          </w:p>
        </w:tc>
        <w:tc>
          <w:tcPr>
            <w:tcW w:w="359" w:type="pct"/>
            <w:tcBorders>
              <w:top w:val="nil"/>
              <w:left w:val="nil"/>
              <w:bottom w:val="single" w:sz="4" w:space="0" w:color="000000"/>
              <w:right w:val="single" w:sz="4" w:space="0" w:color="000000"/>
            </w:tcBorders>
            <w:noWrap/>
            <w:hideMark/>
          </w:tcPr>
          <w:p w14:paraId="1E88C582" w14:textId="4AD37073"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22403</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9</w:t>
            </w:r>
          </w:p>
        </w:tc>
        <w:tc>
          <w:tcPr>
            <w:tcW w:w="376" w:type="pct"/>
            <w:tcBorders>
              <w:top w:val="nil"/>
              <w:left w:val="nil"/>
              <w:bottom w:val="single" w:sz="4" w:space="0" w:color="000000"/>
              <w:right w:val="single" w:sz="4" w:space="0" w:color="000000"/>
            </w:tcBorders>
            <w:noWrap/>
            <w:hideMark/>
          </w:tcPr>
          <w:p w14:paraId="000DD9EE"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tcPr>
          <w:p w14:paraId="56B8BAEF" w14:textId="4046E2DA"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07E84EBA"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7620D842"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0010BBF1" w14:textId="3364BA0A"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1D06BB29"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37A19ECC"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043EA81E" w14:textId="1E3AD9EB" w:rsidR="0016738C" w:rsidRPr="004E4206" w:rsidRDefault="00F83DDF" w:rsidP="000E0D6E">
            <w:pPr>
              <w:tabs>
                <w:tab w:val="left" w:pos="3686"/>
              </w:tabs>
              <w:rPr>
                <w:rFonts w:eastAsia="Times New Roman" w:cs="Times New Roman"/>
                <w:sz w:val="20"/>
                <w:szCs w:val="20"/>
                <w:lang w:val="uk-UA" w:eastAsia="uk-UA"/>
              </w:rPr>
            </w:pPr>
            <w:r w:rsidRPr="004E4206">
              <w:rPr>
                <w:rFonts w:cs="Times New Roman"/>
                <w:sz w:val="20"/>
                <w:szCs w:val="20"/>
                <w:lang w:val="uk-UA"/>
              </w:rPr>
              <w:t>19</w:t>
            </w:r>
          </w:p>
        </w:tc>
        <w:tc>
          <w:tcPr>
            <w:tcW w:w="1201" w:type="pct"/>
            <w:tcBorders>
              <w:top w:val="single" w:sz="6" w:space="0" w:color="CCCCCC"/>
              <w:left w:val="single" w:sz="6" w:space="0" w:color="000000"/>
              <w:bottom w:val="single" w:sz="6" w:space="0" w:color="000000"/>
              <w:right w:val="single" w:sz="6" w:space="0" w:color="000000"/>
            </w:tcBorders>
            <w:hideMark/>
          </w:tcPr>
          <w:p w14:paraId="72C43F04" w14:textId="548C3EB8"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"Благоустрій території міста Білгород-Дністровського на 2025-2028 роки</w:t>
            </w:r>
          </w:p>
        </w:tc>
        <w:tc>
          <w:tcPr>
            <w:tcW w:w="316" w:type="pct"/>
            <w:tcBorders>
              <w:top w:val="nil"/>
              <w:left w:val="nil"/>
              <w:bottom w:val="single" w:sz="4" w:space="0" w:color="000000"/>
              <w:right w:val="single" w:sz="4" w:space="0" w:color="000000"/>
            </w:tcBorders>
            <w:noWrap/>
            <w:hideMark/>
          </w:tcPr>
          <w:p w14:paraId="6DB27E87" w14:textId="54E05BB5"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en-US" w:eastAsia="uk-UA"/>
              </w:rPr>
              <w:t>110261</w:t>
            </w:r>
            <w:r w:rsidR="00C17487" w:rsidRPr="004E4206">
              <w:rPr>
                <w:rFonts w:eastAsia="Times New Roman" w:cs="Times New Roman"/>
                <w:sz w:val="20"/>
                <w:szCs w:val="20"/>
                <w:lang w:val="uk-UA" w:eastAsia="uk-UA"/>
              </w:rPr>
              <w:t>,</w:t>
            </w:r>
            <w:r w:rsidRPr="004E4206">
              <w:rPr>
                <w:rFonts w:eastAsia="Times New Roman" w:cs="Times New Roman"/>
                <w:sz w:val="20"/>
                <w:szCs w:val="20"/>
                <w:lang w:val="uk-UA" w:eastAsia="uk-UA"/>
              </w:rPr>
              <w:t>4</w:t>
            </w:r>
          </w:p>
        </w:tc>
        <w:tc>
          <w:tcPr>
            <w:tcW w:w="316" w:type="pct"/>
            <w:tcBorders>
              <w:top w:val="nil"/>
              <w:left w:val="nil"/>
              <w:bottom w:val="single" w:sz="4" w:space="0" w:color="000000"/>
              <w:right w:val="single" w:sz="4" w:space="0" w:color="000000"/>
            </w:tcBorders>
            <w:noWrap/>
            <w:hideMark/>
          </w:tcPr>
          <w:p w14:paraId="73ACE778" w14:textId="17BB5571"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en-US" w:eastAsia="uk-UA"/>
              </w:rPr>
              <w:t>110261</w:t>
            </w:r>
            <w:r w:rsidR="00C17487" w:rsidRPr="004E4206">
              <w:rPr>
                <w:rFonts w:eastAsia="Times New Roman" w:cs="Times New Roman"/>
                <w:sz w:val="20"/>
                <w:szCs w:val="20"/>
                <w:lang w:val="uk-UA" w:eastAsia="uk-UA"/>
              </w:rPr>
              <w:t>,</w:t>
            </w:r>
            <w:r w:rsidRPr="004E4206">
              <w:rPr>
                <w:rFonts w:eastAsia="Times New Roman" w:cs="Times New Roman"/>
                <w:sz w:val="20"/>
                <w:szCs w:val="20"/>
                <w:lang w:val="uk-UA" w:eastAsia="uk-UA"/>
              </w:rPr>
              <w:t>4</w:t>
            </w:r>
          </w:p>
        </w:tc>
        <w:tc>
          <w:tcPr>
            <w:tcW w:w="365" w:type="pct"/>
            <w:tcBorders>
              <w:top w:val="nil"/>
              <w:left w:val="nil"/>
              <w:bottom w:val="single" w:sz="4" w:space="0" w:color="000000"/>
              <w:right w:val="single" w:sz="4" w:space="0" w:color="000000"/>
            </w:tcBorders>
            <w:noWrap/>
          </w:tcPr>
          <w:p w14:paraId="4B38CC1F" w14:textId="352C6AB3"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en-US" w:eastAsia="uk-UA"/>
              </w:rPr>
              <w:t>55539</w:t>
            </w:r>
            <w:r w:rsidR="00C17487" w:rsidRPr="004E4206">
              <w:rPr>
                <w:rFonts w:eastAsia="Times New Roman" w:cs="Times New Roman"/>
                <w:sz w:val="20"/>
                <w:szCs w:val="20"/>
                <w:lang w:val="uk-UA" w:eastAsia="uk-UA"/>
              </w:rPr>
              <w:t>,</w:t>
            </w:r>
            <w:r w:rsidRPr="004E4206">
              <w:rPr>
                <w:rFonts w:eastAsia="Times New Roman" w:cs="Times New Roman"/>
                <w:sz w:val="20"/>
                <w:szCs w:val="20"/>
                <w:lang w:val="uk-UA" w:eastAsia="uk-UA"/>
              </w:rPr>
              <w:t>6</w:t>
            </w:r>
          </w:p>
        </w:tc>
        <w:tc>
          <w:tcPr>
            <w:tcW w:w="359" w:type="pct"/>
            <w:tcBorders>
              <w:top w:val="nil"/>
              <w:left w:val="nil"/>
              <w:bottom w:val="single" w:sz="4" w:space="0" w:color="000000"/>
              <w:right w:val="single" w:sz="4" w:space="0" w:color="000000"/>
            </w:tcBorders>
            <w:noWrap/>
            <w:hideMark/>
          </w:tcPr>
          <w:p w14:paraId="5CFB9FE5" w14:textId="7B0A5A49"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en-US" w:eastAsia="uk-UA"/>
              </w:rPr>
              <w:t>54721</w:t>
            </w:r>
            <w:r w:rsidR="00C17487" w:rsidRPr="004E4206">
              <w:rPr>
                <w:rFonts w:eastAsia="Times New Roman" w:cs="Times New Roman"/>
                <w:sz w:val="20"/>
                <w:szCs w:val="20"/>
                <w:lang w:val="uk-UA" w:eastAsia="uk-UA"/>
              </w:rPr>
              <w:t>,</w:t>
            </w:r>
            <w:r w:rsidRPr="004E4206">
              <w:rPr>
                <w:rFonts w:eastAsia="Times New Roman" w:cs="Times New Roman"/>
                <w:sz w:val="20"/>
                <w:szCs w:val="20"/>
                <w:lang w:val="uk-UA" w:eastAsia="uk-UA"/>
              </w:rPr>
              <w:t>8</w:t>
            </w:r>
          </w:p>
        </w:tc>
        <w:tc>
          <w:tcPr>
            <w:tcW w:w="376" w:type="pct"/>
            <w:tcBorders>
              <w:top w:val="nil"/>
              <w:left w:val="nil"/>
              <w:bottom w:val="single" w:sz="4" w:space="0" w:color="000000"/>
              <w:right w:val="single" w:sz="4" w:space="0" w:color="000000"/>
            </w:tcBorders>
            <w:noWrap/>
            <w:hideMark/>
          </w:tcPr>
          <w:p w14:paraId="3C31FDD7"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19C5A016" w14:textId="01EF5879"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4D9B3C8A" w14:textId="5580F5A1"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576E5E16" w14:textId="3D5CDF1E"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1A5C279F" w14:textId="063575ED"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5C68B2D6"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7D61E03D"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4E55D6E5" w14:textId="2F10CA1E"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2</w:t>
            </w:r>
            <w:r w:rsidR="00F83DDF" w:rsidRPr="004E4206">
              <w:rPr>
                <w:rFonts w:cs="Times New Roman"/>
                <w:sz w:val="20"/>
                <w:szCs w:val="20"/>
                <w:lang w:val="uk-UA"/>
              </w:rPr>
              <w:t>0</w:t>
            </w:r>
          </w:p>
        </w:tc>
        <w:tc>
          <w:tcPr>
            <w:tcW w:w="1201" w:type="pct"/>
            <w:tcBorders>
              <w:top w:val="single" w:sz="6" w:space="0" w:color="CCCCCC"/>
              <w:left w:val="single" w:sz="6" w:space="0" w:color="000000"/>
              <w:bottom w:val="single" w:sz="6" w:space="0" w:color="000000"/>
              <w:right w:val="single" w:sz="6" w:space="0" w:color="000000"/>
            </w:tcBorders>
            <w:hideMark/>
          </w:tcPr>
          <w:p w14:paraId="4E21E06A" w14:textId="2D83EE64"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 xml:space="preserve">Прогама "Питна вода міста Білгорода-Дністровського на 2024-2026 роки" </w:t>
            </w:r>
          </w:p>
        </w:tc>
        <w:tc>
          <w:tcPr>
            <w:tcW w:w="316" w:type="pct"/>
            <w:tcBorders>
              <w:top w:val="nil"/>
              <w:left w:val="nil"/>
              <w:bottom w:val="single" w:sz="4" w:space="0" w:color="000000"/>
              <w:right w:val="single" w:sz="4" w:space="0" w:color="000000"/>
            </w:tcBorders>
            <w:noWrap/>
          </w:tcPr>
          <w:p w14:paraId="04AB1874" w14:textId="63B1C01C"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en-US" w:eastAsia="uk-UA"/>
              </w:rPr>
              <w:t>9805</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16" w:type="pct"/>
            <w:tcBorders>
              <w:top w:val="nil"/>
              <w:left w:val="nil"/>
              <w:bottom w:val="single" w:sz="4" w:space="0" w:color="000000"/>
              <w:right w:val="single" w:sz="4" w:space="0" w:color="000000"/>
            </w:tcBorders>
            <w:noWrap/>
            <w:hideMark/>
          </w:tcPr>
          <w:p w14:paraId="32D5DABB" w14:textId="3D869086"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9805</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51350170" w14:textId="6FEC6B4A"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9805</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14:paraId="798506CB" w14:textId="533988D7"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14:paraId="7F62832B"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4D99F4DA" w14:textId="6A098A8A"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26532178" w14:textId="17C56BAE"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5E37C877" w14:textId="23BDCBB4"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6740B591" w14:textId="44EB9F6E"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388264CD"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6689482D"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2EE48736" w14:textId="0E44CAF9"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2</w:t>
            </w:r>
            <w:r w:rsidR="00F83DDF" w:rsidRPr="004E4206">
              <w:rPr>
                <w:rFonts w:cs="Times New Roman"/>
                <w:sz w:val="20"/>
                <w:szCs w:val="20"/>
                <w:lang w:val="uk-UA"/>
              </w:rPr>
              <w:t>1</w:t>
            </w:r>
          </w:p>
        </w:tc>
        <w:tc>
          <w:tcPr>
            <w:tcW w:w="1201" w:type="pct"/>
            <w:tcBorders>
              <w:top w:val="single" w:sz="6" w:space="0" w:color="CCCCCC"/>
              <w:left w:val="single" w:sz="6" w:space="0" w:color="000000"/>
              <w:bottom w:val="single" w:sz="6" w:space="0" w:color="000000"/>
              <w:right w:val="single" w:sz="6" w:space="0" w:color="000000"/>
            </w:tcBorders>
            <w:hideMark/>
          </w:tcPr>
          <w:p w14:paraId="1023F09F" w14:textId="6FA2E82B"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Реконструкція мережі водовідведення по вул. Лесі Українки</w:t>
            </w:r>
          </w:p>
        </w:tc>
        <w:tc>
          <w:tcPr>
            <w:tcW w:w="316" w:type="pct"/>
            <w:tcBorders>
              <w:top w:val="nil"/>
              <w:left w:val="nil"/>
              <w:bottom w:val="single" w:sz="4" w:space="0" w:color="000000"/>
              <w:right w:val="single" w:sz="4" w:space="0" w:color="000000"/>
            </w:tcBorders>
            <w:noWrap/>
            <w:hideMark/>
          </w:tcPr>
          <w:p w14:paraId="4DD2BA9C" w14:textId="435E63D5"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1000</w:t>
            </w:r>
            <w:r w:rsidR="00C17487" w:rsidRPr="004E4206">
              <w:rPr>
                <w:rFonts w:eastAsia="Times New Roman" w:cs="Times New Roman"/>
                <w:sz w:val="20"/>
                <w:szCs w:val="20"/>
                <w:lang w:val="uk-UA" w:eastAsia="uk-UA"/>
              </w:rPr>
              <w:t>,</w:t>
            </w: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hideMark/>
          </w:tcPr>
          <w:p w14:paraId="284DCB04" w14:textId="0DBE8511"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1000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4B7211D9" w14:textId="6163C1BE"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600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14:paraId="722390EA" w14:textId="3A1A8134"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400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14:paraId="597B4E1A"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6B9F4427" w14:textId="35EE62EB"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58066DF3" w14:textId="7B16A649"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09B4DEC5" w14:textId="03C02A42"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05846907" w14:textId="0152E7F8"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43BDE1B9"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07A33DB8"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3BA2DB9C" w14:textId="1A4606C5"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2</w:t>
            </w:r>
            <w:r w:rsidR="00F83DDF" w:rsidRPr="004E4206">
              <w:rPr>
                <w:rFonts w:cs="Times New Roman"/>
                <w:sz w:val="20"/>
                <w:szCs w:val="20"/>
                <w:lang w:val="uk-UA"/>
              </w:rPr>
              <w:t>2</w:t>
            </w:r>
          </w:p>
        </w:tc>
        <w:tc>
          <w:tcPr>
            <w:tcW w:w="1201" w:type="pct"/>
            <w:tcBorders>
              <w:top w:val="single" w:sz="6" w:space="0" w:color="CCCCCC"/>
              <w:left w:val="single" w:sz="6" w:space="0" w:color="000000"/>
              <w:bottom w:val="single" w:sz="6" w:space="0" w:color="000000"/>
              <w:right w:val="single" w:sz="6" w:space="0" w:color="000000"/>
            </w:tcBorders>
            <w:hideMark/>
          </w:tcPr>
          <w:p w14:paraId="71CFD3C6" w14:textId="56443BA4"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Реконструкція мережі водопостачання по вул. Лесі Українки</w:t>
            </w:r>
          </w:p>
        </w:tc>
        <w:tc>
          <w:tcPr>
            <w:tcW w:w="316" w:type="pct"/>
            <w:tcBorders>
              <w:top w:val="nil"/>
              <w:left w:val="nil"/>
              <w:bottom w:val="single" w:sz="4" w:space="0" w:color="000000"/>
              <w:right w:val="single" w:sz="4" w:space="0" w:color="000000"/>
            </w:tcBorders>
            <w:noWrap/>
          </w:tcPr>
          <w:p w14:paraId="4CFC468B" w14:textId="70C4D7D6"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200</w:t>
            </w:r>
            <w:r w:rsidR="00C17487" w:rsidRPr="004E4206">
              <w:rPr>
                <w:rFonts w:eastAsia="Times New Roman" w:cs="Times New Roman"/>
                <w:sz w:val="20"/>
                <w:szCs w:val="20"/>
                <w:lang w:val="uk-UA" w:eastAsia="uk-UA"/>
              </w:rPr>
              <w:t>,</w:t>
            </w: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hideMark/>
          </w:tcPr>
          <w:p w14:paraId="052B26D4" w14:textId="6F7E072E"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637D4ECE" w14:textId="32F5DA9E"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14:paraId="59453317" w14:textId="0A7F7774"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14:paraId="4EC5D5AB"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7F74EF85" w14:textId="1211CE3E"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4415C245" w14:textId="34BA9472"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11CA9BC6" w14:textId="74DF1A74"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75AA771D" w14:textId="79AAC67A"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27A8892D"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57B9EE9D"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1C83826E" w14:textId="0B3B516D"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2</w:t>
            </w:r>
            <w:r w:rsidR="00F83DDF" w:rsidRPr="004E4206">
              <w:rPr>
                <w:rFonts w:cs="Times New Roman"/>
                <w:sz w:val="20"/>
                <w:szCs w:val="20"/>
                <w:lang w:val="uk-UA"/>
              </w:rPr>
              <w:t>3</w:t>
            </w:r>
          </w:p>
        </w:tc>
        <w:tc>
          <w:tcPr>
            <w:tcW w:w="1201" w:type="pct"/>
            <w:tcBorders>
              <w:top w:val="single" w:sz="6" w:space="0" w:color="CCCCCC"/>
              <w:left w:val="single" w:sz="6" w:space="0" w:color="000000"/>
              <w:bottom w:val="single" w:sz="6" w:space="0" w:color="000000"/>
              <w:right w:val="single" w:sz="6" w:space="0" w:color="000000"/>
            </w:tcBorders>
            <w:hideMark/>
          </w:tcPr>
          <w:p w14:paraId="7C2F6D7B" w14:textId="29BC3BBD"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Реконструкція мережі водопостачання по вул. Героїв України</w:t>
            </w:r>
          </w:p>
        </w:tc>
        <w:tc>
          <w:tcPr>
            <w:tcW w:w="316" w:type="pct"/>
            <w:tcBorders>
              <w:top w:val="nil"/>
              <w:left w:val="nil"/>
              <w:bottom w:val="single" w:sz="4" w:space="0" w:color="000000"/>
              <w:right w:val="single" w:sz="4" w:space="0" w:color="000000"/>
            </w:tcBorders>
            <w:noWrap/>
          </w:tcPr>
          <w:p w14:paraId="4287F860" w14:textId="3FBA6259"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170,0</w:t>
            </w:r>
          </w:p>
        </w:tc>
        <w:tc>
          <w:tcPr>
            <w:tcW w:w="316" w:type="pct"/>
            <w:tcBorders>
              <w:top w:val="nil"/>
              <w:left w:val="nil"/>
              <w:bottom w:val="single" w:sz="4" w:space="0" w:color="000000"/>
              <w:right w:val="single" w:sz="4" w:space="0" w:color="000000"/>
            </w:tcBorders>
            <w:noWrap/>
            <w:hideMark/>
          </w:tcPr>
          <w:p w14:paraId="75505BE7" w14:textId="0E676BD7"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170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26E2B5BD" w14:textId="254613C2"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85</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14:paraId="6262E136" w14:textId="5B9927F0"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85</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14:paraId="0666AE63"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2F447DD9" w14:textId="3C675A54"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719CBBAE" w14:textId="757DD573"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24D8F7DA" w14:textId="576EC151"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1D532143" w14:textId="6FCD8049"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192FBEDD"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39EF0FA2"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1303DE12" w14:textId="518FB6BE"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2</w:t>
            </w:r>
            <w:r w:rsidR="00F83DDF" w:rsidRPr="004E4206">
              <w:rPr>
                <w:rFonts w:cs="Times New Roman"/>
                <w:sz w:val="20"/>
                <w:szCs w:val="20"/>
                <w:lang w:val="uk-UA"/>
              </w:rPr>
              <w:t>4</w:t>
            </w:r>
          </w:p>
        </w:tc>
        <w:tc>
          <w:tcPr>
            <w:tcW w:w="1201" w:type="pct"/>
            <w:tcBorders>
              <w:top w:val="single" w:sz="6" w:space="0" w:color="CCCCCC"/>
              <w:left w:val="single" w:sz="6" w:space="0" w:color="000000"/>
              <w:bottom w:val="single" w:sz="6" w:space="0" w:color="000000"/>
              <w:right w:val="single" w:sz="6" w:space="0" w:color="000000"/>
            </w:tcBorders>
            <w:hideMark/>
          </w:tcPr>
          <w:p w14:paraId="166B14A2" w14:textId="53B1D4CE"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Розроблення ПКД, експертиза, технічний нагляд та роботи по об’єкту «Нове будівництво зовнішніх мереж водовідведення по вул. Ізмаїльська, 81, м. Білгород-Дністровський, Одеської області</w:t>
            </w:r>
          </w:p>
        </w:tc>
        <w:tc>
          <w:tcPr>
            <w:tcW w:w="316" w:type="pct"/>
            <w:tcBorders>
              <w:top w:val="nil"/>
              <w:left w:val="nil"/>
              <w:bottom w:val="single" w:sz="4" w:space="0" w:color="000000"/>
              <w:right w:val="single" w:sz="4" w:space="0" w:color="000000"/>
            </w:tcBorders>
            <w:noWrap/>
            <w:hideMark/>
          </w:tcPr>
          <w:p w14:paraId="25035841" w14:textId="561414A3"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3000,0</w:t>
            </w:r>
          </w:p>
        </w:tc>
        <w:tc>
          <w:tcPr>
            <w:tcW w:w="316" w:type="pct"/>
            <w:tcBorders>
              <w:top w:val="nil"/>
              <w:left w:val="nil"/>
              <w:bottom w:val="single" w:sz="4" w:space="0" w:color="000000"/>
              <w:right w:val="single" w:sz="4" w:space="0" w:color="000000"/>
            </w:tcBorders>
            <w:noWrap/>
            <w:hideMark/>
          </w:tcPr>
          <w:p w14:paraId="0C5D8172" w14:textId="532D6F72"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3000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7A3B9EFE" w14:textId="0FA279B6"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1500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14:paraId="5C4F7966" w14:textId="6C25851E"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1500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14:paraId="6FF11318"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7404E7D2" w14:textId="19BB184E"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7B3E4DD5" w14:textId="024AE2F4"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203CEFF9" w14:textId="1525321B"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0862C61E" w14:textId="7ECA6CBE"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50572339"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1B98AE51"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23379019" w14:textId="074EAE72"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2</w:t>
            </w:r>
            <w:r w:rsidR="00F83DDF" w:rsidRPr="004E4206">
              <w:rPr>
                <w:rFonts w:cs="Times New Roman"/>
                <w:sz w:val="20"/>
                <w:szCs w:val="20"/>
                <w:lang w:val="uk-UA"/>
              </w:rPr>
              <w:t>5</w:t>
            </w:r>
          </w:p>
        </w:tc>
        <w:tc>
          <w:tcPr>
            <w:tcW w:w="1201" w:type="pct"/>
            <w:tcBorders>
              <w:top w:val="single" w:sz="6" w:space="0" w:color="CCCCCC"/>
              <w:left w:val="single" w:sz="6" w:space="0" w:color="000000"/>
              <w:bottom w:val="single" w:sz="6" w:space="0" w:color="000000"/>
              <w:right w:val="single" w:sz="6" w:space="0" w:color="000000"/>
            </w:tcBorders>
            <w:hideMark/>
          </w:tcPr>
          <w:p w14:paraId="259FC52F" w14:textId="24E91A19"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Реконструкція мережі водопостачання по вул. Візантійська</w:t>
            </w:r>
          </w:p>
        </w:tc>
        <w:tc>
          <w:tcPr>
            <w:tcW w:w="316" w:type="pct"/>
            <w:tcBorders>
              <w:top w:val="nil"/>
              <w:left w:val="nil"/>
              <w:bottom w:val="single" w:sz="4" w:space="0" w:color="000000"/>
              <w:right w:val="single" w:sz="4" w:space="0" w:color="000000"/>
            </w:tcBorders>
            <w:noWrap/>
            <w:hideMark/>
          </w:tcPr>
          <w:p w14:paraId="7D5C5517" w14:textId="619B6AE9"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240,0</w:t>
            </w:r>
          </w:p>
        </w:tc>
        <w:tc>
          <w:tcPr>
            <w:tcW w:w="316" w:type="pct"/>
            <w:tcBorders>
              <w:top w:val="nil"/>
              <w:left w:val="nil"/>
              <w:bottom w:val="single" w:sz="4" w:space="0" w:color="000000"/>
              <w:right w:val="single" w:sz="4" w:space="0" w:color="000000"/>
            </w:tcBorders>
            <w:noWrap/>
            <w:hideMark/>
          </w:tcPr>
          <w:p w14:paraId="5A395C53" w14:textId="5CD8D610"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240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6597B77D" w14:textId="5930C260"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120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14:paraId="0867205D" w14:textId="4297263D"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120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14:paraId="77513D1D"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2EB9E872" w14:textId="4DFBD05F"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2D173349" w14:textId="7EBD41B1"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6E174824" w14:textId="4DA4E4A9"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010379A3" w14:textId="342BDF5E"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7D5E0953"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75E96B7A"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4B640D80" w14:textId="060A0136"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2</w:t>
            </w:r>
            <w:r w:rsidR="00F83DDF" w:rsidRPr="004E4206">
              <w:rPr>
                <w:rFonts w:cs="Times New Roman"/>
                <w:sz w:val="20"/>
                <w:szCs w:val="20"/>
                <w:lang w:val="uk-UA"/>
              </w:rPr>
              <w:t>6</w:t>
            </w:r>
          </w:p>
        </w:tc>
        <w:tc>
          <w:tcPr>
            <w:tcW w:w="1201" w:type="pct"/>
            <w:tcBorders>
              <w:top w:val="single" w:sz="6" w:space="0" w:color="CCCCCC"/>
              <w:left w:val="single" w:sz="6" w:space="0" w:color="000000"/>
              <w:bottom w:val="single" w:sz="6" w:space="0" w:color="000000"/>
              <w:right w:val="single" w:sz="6" w:space="0" w:color="000000"/>
            </w:tcBorders>
            <w:hideMark/>
          </w:tcPr>
          <w:p w14:paraId="5866CA8E" w14:textId="5C3BDCBB"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Реконструкція мережі водопостачання по вул. Одеський шлях</w:t>
            </w:r>
          </w:p>
        </w:tc>
        <w:tc>
          <w:tcPr>
            <w:tcW w:w="316" w:type="pct"/>
            <w:tcBorders>
              <w:top w:val="nil"/>
              <w:left w:val="nil"/>
              <w:bottom w:val="single" w:sz="4" w:space="0" w:color="000000"/>
              <w:right w:val="single" w:sz="4" w:space="0" w:color="000000"/>
            </w:tcBorders>
            <w:noWrap/>
            <w:hideMark/>
          </w:tcPr>
          <w:p w14:paraId="7A75885E" w14:textId="744E970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900,0</w:t>
            </w:r>
          </w:p>
        </w:tc>
        <w:tc>
          <w:tcPr>
            <w:tcW w:w="316" w:type="pct"/>
            <w:tcBorders>
              <w:top w:val="nil"/>
              <w:left w:val="nil"/>
              <w:bottom w:val="single" w:sz="4" w:space="0" w:color="000000"/>
              <w:right w:val="single" w:sz="4" w:space="0" w:color="000000"/>
            </w:tcBorders>
            <w:noWrap/>
            <w:hideMark/>
          </w:tcPr>
          <w:p w14:paraId="09FD75BD" w14:textId="7195555B"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900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5B9A833D" w14:textId="3FC61DCC"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450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14:paraId="51A9A21C" w14:textId="62425D4E"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450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14:paraId="73BCFC09"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7B0FF815" w14:textId="4EEE402C"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2EAD2D46" w14:textId="0FF50933"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44AEA2C8" w14:textId="73307829"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0E186FBC" w14:textId="2C31E09D"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5A833086"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04CD4076"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16CD2F9E" w14:textId="66D97814"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2</w:t>
            </w:r>
            <w:r w:rsidR="00F83DDF" w:rsidRPr="004E4206">
              <w:rPr>
                <w:rFonts w:cs="Times New Roman"/>
                <w:sz w:val="20"/>
                <w:szCs w:val="20"/>
                <w:lang w:val="uk-UA"/>
              </w:rPr>
              <w:t>7</w:t>
            </w:r>
          </w:p>
        </w:tc>
        <w:tc>
          <w:tcPr>
            <w:tcW w:w="1201" w:type="pct"/>
            <w:tcBorders>
              <w:top w:val="single" w:sz="6" w:space="0" w:color="000000"/>
              <w:left w:val="single" w:sz="6" w:space="0" w:color="000000"/>
              <w:bottom w:val="single" w:sz="6" w:space="0" w:color="000000"/>
              <w:right w:val="single" w:sz="6" w:space="0" w:color="000000"/>
            </w:tcBorders>
            <w:hideMark/>
          </w:tcPr>
          <w:p w14:paraId="58A88375" w14:textId="37D784FA"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Капітальний ремонт багатоквартирних будинків, їх конструктивних елементів, прибудинкових конструкцій</w:t>
            </w:r>
          </w:p>
        </w:tc>
        <w:tc>
          <w:tcPr>
            <w:tcW w:w="316" w:type="pct"/>
            <w:tcBorders>
              <w:top w:val="nil"/>
              <w:left w:val="nil"/>
              <w:bottom w:val="single" w:sz="4" w:space="0" w:color="000000"/>
              <w:right w:val="single" w:sz="4" w:space="0" w:color="000000"/>
            </w:tcBorders>
            <w:noWrap/>
          </w:tcPr>
          <w:p w14:paraId="53C80F25" w14:textId="7A70609F"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4000,0</w:t>
            </w:r>
          </w:p>
        </w:tc>
        <w:tc>
          <w:tcPr>
            <w:tcW w:w="316" w:type="pct"/>
            <w:tcBorders>
              <w:top w:val="nil"/>
              <w:left w:val="nil"/>
              <w:bottom w:val="single" w:sz="4" w:space="0" w:color="000000"/>
              <w:right w:val="single" w:sz="4" w:space="0" w:color="000000"/>
            </w:tcBorders>
            <w:noWrap/>
            <w:hideMark/>
          </w:tcPr>
          <w:p w14:paraId="3CF9F102" w14:textId="2162BE52"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4000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5B9FA926" w14:textId="0A3ADA36"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3000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14:paraId="17290554" w14:textId="2979ECCC"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1000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14:paraId="1BBE17EC"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68404EC9" w14:textId="759A178F"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061B5A40" w14:textId="1C08A6DB"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62620BEF" w14:textId="0ADE51C3"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0EF544B9" w14:textId="7FF52829"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725A1464"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28653606"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512E935B" w14:textId="247BFB26"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2</w:t>
            </w:r>
            <w:r w:rsidR="00F83DDF" w:rsidRPr="004E4206">
              <w:rPr>
                <w:rFonts w:cs="Times New Roman"/>
                <w:sz w:val="20"/>
                <w:szCs w:val="20"/>
                <w:lang w:val="uk-UA"/>
              </w:rPr>
              <w:t>8</w:t>
            </w:r>
          </w:p>
        </w:tc>
        <w:tc>
          <w:tcPr>
            <w:tcW w:w="1201" w:type="pct"/>
            <w:tcBorders>
              <w:top w:val="single" w:sz="6" w:space="0" w:color="CCCCCC"/>
              <w:left w:val="single" w:sz="6" w:space="0" w:color="000000"/>
              <w:bottom w:val="single" w:sz="6" w:space="0" w:color="000000"/>
              <w:right w:val="single" w:sz="6" w:space="0" w:color="000000"/>
            </w:tcBorders>
            <w:hideMark/>
          </w:tcPr>
          <w:p w14:paraId="02D7F583" w14:textId="7F0F7AE0"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 xml:space="preserve">Міська цільова Програма </w:t>
            </w:r>
            <w:r w:rsidRPr="004E4206">
              <w:rPr>
                <w:rFonts w:cs="Times New Roman"/>
                <w:sz w:val="20"/>
                <w:szCs w:val="20"/>
                <w:lang w:val="uk-UA"/>
              </w:rPr>
              <w:t>«</w:t>
            </w:r>
            <w:r w:rsidRPr="004E4206">
              <w:rPr>
                <w:rFonts w:eastAsia="Times New Roman" w:cs="Times New Roman"/>
                <w:sz w:val="20"/>
                <w:szCs w:val="20"/>
                <w:lang w:val="uk-UA"/>
              </w:rPr>
              <w:t xml:space="preserve">Розвитку та модернізації </w:t>
            </w:r>
            <w:r w:rsidRPr="004E4206">
              <w:rPr>
                <w:rFonts w:eastAsia="Times New Roman" w:cs="Times New Roman"/>
                <w:sz w:val="20"/>
                <w:szCs w:val="20"/>
              </w:rPr>
              <w:t>ліфт</w:t>
            </w:r>
            <w:r w:rsidRPr="004E4206">
              <w:rPr>
                <w:rFonts w:eastAsia="Times New Roman" w:cs="Times New Roman"/>
                <w:sz w:val="20"/>
                <w:szCs w:val="20"/>
                <w:lang w:val="uk-UA"/>
              </w:rPr>
              <w:t>ового господарства в місті</w:t>
            </w:r>
            <w:r w:rsidRPr="004E4206">
              <w:rPr>
                <w:rFonts w:eastAsia="Times New Roman" w:cs="Times New Roman"/>
                <w:sz w:val="20"/>
                <w:szCs w:val="20"/>
              </w:rPr>
              <w:t xml:space="preserve"> Білгороді-Дністровському на 2026-20</w:t>
            </w:r>
            <w:r w:rsidRPr="004E4206">
              <w:rPr>
                <w:rFonts w:eastAsia="Times New Roman" w:cs="Times New Roman"/>
                <w:sz w:val="20"/>
                <w:szCs w:val="20"/>
                <w:lang w:val="uk-UA"/>
              </w:rPr>
              <w:t>30</w:t>
            </w:r>
            <w:r w:rsidRPr="004E4206">
              <w:rPr>
                <w:rFonts w:eastAsia="Times New Roman" w:cs="Times New Roman"/>
                <w:sz w:val="20"/>
                <w:szCs w:val="20"/>
              </w:rPr>
              <w:t xml:space="preserve"> роки</w:t>
            </w:r>
            <w:r w:rsidRPr="004E4206">
              <w:rPr>
                <w:rFonts w:eastAsia="Times New Roman" w:cs="Times New Roman"/>
                <w:sz w:val="20"/>
                <w:szCs w:val="20"/>
                <w:lang w:val="uk-UA"/>
              </w:rPr>
              <w:t>»</w:t>
            </w:r>
            <w:r w:rsidRPr="004E4206">
              <w:rPr>
                <w:rFonts w:cs="Times New Roman"/>
                <w:sz w:val="20"/>
                <w:szCs w:val="20"/>
              </w:rPr>
              <w:t xml:space="preserve"> (на стадії розробки)</w:t>
            </w:r>
          </w:p>
        </w:tc>
        <w:tc>
          <w:tcPr>
            <w:tcW w:w="316" w:type="pct"/>
            <w:tcBorders>
              <w:top w:val="nil"/>
              <w:left w:val="nil"/>
              <w:bottom w:val="single" w:sz="4" w:space="0" w:color="000000"/>
              <w:right w:val="single" w:sz="4" w:space="0" w:color="000000"/>
            </w:tcBorders>
            <w:noWrap/>
            <w:hideMark/>
          </w:tcPr>
          <w:p w14:paraId="31F241D6" w14:textId="7397FCAF" w:rsidR="0016738C" w:rsidRPr="004E4206" w:rsidRDefault="00555893" w:rsidP="000E0D6E">
            <w:pPr>
              <w:tabs>
                <w:tab w:val="left" w:pos="3686"/>
              </w:tabs>
              <w:jc w:val="center"/>
              <w:rPr>
                <w:rFonts w:eastAsia="Times New Roman" w:cs="Times New Roman"/>
                <w:color w:val="000000" w:themeColor="text1"/>
                <w:sz w:val="20"/>
                <w:szCs w:val="20"/>
                <w:lang w:val="uk-UA" w:eastAsia="uk-UA"/>
              </w:rPr>
            </w:pPr>
            <w:r w:rsidRPr="004E4206">
              <w:rPr>
                <w:rFonts w:eastAsia="Times New Roman" w:cs="Times New Roman"/>
                <w:color w:val="000000" w:themeColor="text1"/>
                <w:sz w:val="20"/>
                <w:szCs w:val="20"/>
                <w:lang w:val="uk-UA" w:eastAsia="uk-UA"/>
              </w:rPr>
              <w:t>11880,0</w:t>
            </w:r>
          </w:p>
        </w:tc>
        <w:tc>
          <w:tcPr>
            <w:tcW w:w="316" w:type="pct"/>
            <w:tcBorders>
              <w:top w:val="nil"/>
              <w:left w:val="nil"/>
              <w:bottom w:val="single" w:sz="4" w:space="0" w:color="000000"/>
              <w:right w:val="single" w:sz="4" w:space="0" w:color="000000"/>
            </w:tcBorders>
            <w:noWrap/>
            <w:hideMark/>
          </w:tcPr>
          <w:p w14:paraId="35D47EC5" w14:textId="6514CC0D" w:rsidR="0016738C" w:rsidRPr="004E4206" w:rsidRDefault="00555893" w:rsidP="000E0D6E">
            <w:pPr>
              <w:tabs>
                <w:tab w:val="left" w:pos="3686"/>
              </w:tabs>
              <w:jc w:val="center"/>
              <w:rPr>
                <w:rFonts w:eastAsia="Times New Roman" w:cs="Times New Roman"/>
                <w:color w:val="000000" w:themeColor="text1"/>
                <w:sz w:val="20"/>
                <w:szCs w:val="20"/>
                <w:lang w:val="uk-UA" w:eastAsia="uk-UA"/>
              </w:rPr>
            </w:pPr>
            <w:r w:rsidRPr="004E4206">
              <w:rPr>
                <w:rFonts w:eastAsia="Times New Roman" w:cs="Times New Roman"/>
                <w:color w:val="000000" w:themeColor="text1"/>
                <w:sz w:val="20"/>
                <w:szCs w:val="20"/>
                <w:lang w:val="uk-UA" w:eastAsia="uk-UA"/>
              </w:rPr>
              <w:t>7098,0</w:t>
            </w:r>
          </w:p>
        </w:tc>
        <w:tc>
          <w:tcPr>
            <w:tcW w:w="365" w:type="pct"/>
            <w:tcBorders>
              <w:top w:val="nil"/>
              <w:left w:val="nil"/>
              <w:bottom w:val="single" w:sz="4" w:space="0" w:color="000000"/>
              <w:right w:val="single" w:sz="4" w:space="0" w:color="000000"/>
            </w:tcBorders>
            <w:noWrap/>
          </w:tcPr>
          <w:p w14:paraId="341015BF" w14:textId="43A40CF5" w:rsidR="0016738C" w:rsidRPr="004E4206" w:rsidRDefault="00555893" w:rsidP="000E0D6E">
            <w:pPr>
              <w:tabs>
                <w:tab w:val="left" w:pos="3686"/>
              </w:tabs>
              <w:jc w:val="center"/>
              <w:rPr>
                <w:rFonts w:eastAsia="Times New Roman" w:cs="Times New Roman"/>
                <w:color w:val="000000" w:themeColor="text1"/>
                <w:sz w:val="20"/>
                <w:szCs w:val="20"/>
                <w:lang w:val="uk-UA" w:eastAsia="uk-UA"/>
              </w:rPr>
            </w:pPr>
            <w:r w:rsidRPr="004E4206">
              <w:rPr>
                <w:rFonts w:eastAsia="Times New Roman" w:cs="Times New Roman"/>
                <w:color w:val="000000" w:themeColor="text1"/>
                <w:sz w:val="20"/>
                <w:szCs w:val="20"/>
                <w:lang w:val="uk-UA" w:eastAsia="uk-UA"/>
              </w:rPr>
              <w:t>3414,</w:t>
            </w:r>
            <w:r w:rsidR="0016738C" w:rsidRPr="004E4206">
              <w:rPr>
                <w:rFonts w:eastAsia="Times New Roman" w:cs="Times New Roman"/>
                <w:color w:val="000000" w:themeColor="text1"/>
                <w:sz w:val="20"/>
                <w:szCs w:val="20"/>
                <w:lang w:val="uk-UA" w:eastAsia="uk-UA"/>
              </w:rPr>
              <w:t>0</w:t>
            </w:r>
          </w:p>
        </w:tc>
        <w:tc>
          <w:tcPr>
            <w:tcW w:w="359" w:type="pct"/>
            <w:tcBorders>
              <w:top w:val="nil"/>
              <w:left w:val="nil"/>
              <w:bottom w:val="single" w:sz="4" w:space="0" w:color="000000"/>
              <w:right w:val="single" w:sz="4" w:space="0" w:color="000000"/>
            </w:tcBorders>
            <w:noWrap/>
            <w:hideMark/>
          </w:tcPr>
          <w:p w14:paraId="681F137B" w14:textId="57903FE4" w:rsidR="0016738C" w:rsidRPr="004E4206" w:rsidRDefault="00555893" w:rsidP="000E0D6E">
            <w:pPr>
              <w:tabs>
                <w:tab w:val="left" w:pos="3686"/>
              </w:tabs>
              <w:jc w:val="center"/>
              <w:rPr>
                <w:rFonts w:eastAsia="Times New Roman" w:cs="Times New Roman"/>
                <w:color w:val="000000" w:themeColor="text1"/>
                <w:sz w:val="20"/>
                <w:szCs w:val="20"/>
                <w:lang w:val="uk-UA" w:eastAsia="uk-UA"/>
              </w:rPr>
            </w:pPr>
            <w:r w:rsidRPr="004E4206">
              <w:rPr>
                <w:rFonts w:eastAsia="Times New Roman" w:cs="Times New Roman"/>
                <w:color w:val="000000" w:themeColor="text1"/>
                <w:sz w:val="20"/>
                <w:szCs w:val="20"/>
                <w:lang w:val="uk-UA" w:eastAsia="uk-UA"/>
              </w:rPr>
              <w:t>3684,0</w:t>
            </w:r>
          </w:p>
        </w:tc>
        <w:tc>
          <w:tcPr>
            <w:tcW w:w="376" w:type="pct"/>
            <w:tcBorders>
              <w:top w:val="nil"/>
              <w:left w:val="nil"/>
              <w:bottom w:val="single" w:sz="4" w:space="0" w:color="000000"/>
              <w:right w:val="single" w:sz="4" w:space="0" w:color="000000"/>
            </w:tcBorders>
            <w:noWrap/>
            <w:hideMark/>
          </w:tcPr>
          <w:p w14:paraId="0B3B4063" w14:textId="77777777" w:rsidR="0016738C" w:rsidRPr="004E4206" w:rsidRDefault="0016738C" w:rsidP="000E0D6E">
            <w:pPr>
              <w:tabs>
                <w:tab w:val="left" w:pos="3686"/>
              </w:tabs>
              <w:jc w:val="center"/>
              <w:rPr>
                <w:rFonts w:eastAsia="Times New Roman" w:cs="Times New Roman"/>
                <w:color w:val="000000" w:themeColor="text1"/>
                <w:sz w:val="20"/>
                <w:szCs w:val="20"/>
                <w:lang w:val="uk-UA" w:eastAsia="uk-UA"/>
              </w:rPr>
            </w:pPr>
            <w:r w:rsidRPr="004E4206">
              <w:rPr>
                <w:rFonts w:eastAsia="Times New Roman" w:cs="Times New Roman"/>
                <w:color w:val="000000" w:themeColor="text1"/>
                <w:sz w:val="20"/>
                <w:szCs w:val="20"/>
                <w:lang w:val="uk-UA" w:eastAsia="uk-UA"/>
              </w:rPr>
              <w:t>0</w:t>
            </w:r>
          </w:p>
        </w:tc>
        <w:tc>
          <w:tcPr>
            <w:tcW w:w="406" w:type="pct"/>
            <w:tcBorders>
              <w:top w:val="nil"/>
              <w:left w:val="nil"/>
              <w:bottom w:val="single" w:sz="4" w:space="0" w:color="000000"/>
              <w:right w:val="single" w:sz="4" w:space="0" w:color="000000"/>
            </w:tcBorders>
            <w:noWrap/>
            <w:hideMark/>
          </w:tcPr>
          <w:p w14:paraId="583FDC7C" w14:textId="52B20801" w:rsidR="0016738C" w:rsidRPr="004E4206" w:rsidRDefault="0016738C" w:rsidP="000E0D6E">
            <w:pPr>
              <w:tabs>
                <w:tab w:val="left" w:pos="3686"/>
              </w:tabs>
              <w:jc w:val="center"/>
              <w:rPr>
                <w:rFonts w:eastAsia="Times New Roman" w:cs="Times New Roman"/>
                <w:color w:val="000000" w:themeColor="text1"/>
                <w:sz w:val="20"/>
                <w:szCs w:val="20"/>
                <w:lang w:val="uk-UA" w:eastAsia="uk-UA"/>
              </w:rPr>
            </w:pPr>
            <w:r w:rsidRPr="004E4206">
              <w:rPr>
                <w:rFonts w:eastAsia="Times New Roman" w:cs="Times New Roman"/>
                <w:color w:val="000000" w:themeColor="text1"/>
                <w:sz w:val="20"/>
                <w:szCs w:val="20"/>
                <w:lang w:val="uk-UA" w:eastAsia="uk-UA"/>
              </w:rPr>
              <w:t>0</w:t>
            </w:r>
          </w:p>
        </w:tc>
        <w:tc>
          <w:tcPr>
            <w:tcW w:w="407" w:type="pct"/>
            <w:tcBorders>
              <w:top w:val="nil"/>
              <w:left w:val="nil"/>
              <w:bottom w:val="single" w:sz="4" w:space="0" w:color="000000"/>
              <w:right w:val="single" w:sz="4" w:space="0" w:color="000000"/>
            </w:tcBorders>
            <w:noWrap/>
            <w:hideMark/>
          </w:tcPr>
          <w:p w14:paraId="24FA56FE" w14:textId="0067FB80" w:rsidR="0016738C" w:rsidRPr="004E4206" w:rsidRDefault="0016738C" w:rsidP="000E0D6E">
            <w:pPr>
              <w:tabs>
                <w:tab w:val="left" w:pos="3686"/>
              </w:tabs>
              <w:jc w:val="center"/>
              <w:rPr>
                <w:rFonts w:eastAsia="Times New Roman" w:cs="Times New Roman"/>
                <w:color w:val="000000" w:themeColor="text1"/>
                <w:sz w:val="20"/>
                <w:szCs w:val="20"/>
                <w:lang w:val="uk-UA" w:eastAsia="uk-UA"/>
              </w:rPr>
            </w:pPr>
            <w:r w:rsidRPr="004E4206">
              <w:rPr>
                <w:rFonts w:eastAsia="Times New Roman" w:cs="Times New Roman"/>
                <w:color w:val="000000" w:themeColor="text1"/>
                <w:sz w:val="20"/>
                <w:szCs w:val="20"/>
                <w:lang w:val="uk-UA" w:eastAsia="uk-UA"/>
              </w:rPr>
              <w:t>0</w:t>
            </w:r>
          </w:p>
        </w:tc>
        <w:tc>
          <w:tcPr>
            <w:tcW w:w="283" w:type="pct"/>
            <w:tcBorders>
              <w:top w:val="nil"/>
              <w:left w:val="nil"/>
              <w:bottom w:val="single" w:sz="4" w:space="0" w:color="000000"/>
              <w:right w:val="single" w:sz="4" w:space="0" w:color="000000"/>
            </w:tcBorders>
            <w:noWrap/>
            <w:hideMark/>
          </w:tcPr>
          <w:p w14:paraId="32E80EDD" w14:textId="755440D0" w:rsidR="0016738C" w:rsidRPr="004E4206" w:rsidRDefault="00555893" w:rsidP="000E0D6E">
            <w:pPr>
              <w:tabs>
                <w:tab w:val="left" w:pos="3686"/>
              </w:tabs>
              <w:jc w:val="center"/>
              <w:rPr>
                <w:rFonts w:eastAsia="Times New Roman" w:cs="Times New Roman"/>
                <w:color w:val="000000" w:themeColor="text1"/>
                <w:sz w:val="20"/>
                <w:szCs w:val="20"/>
                <w:lang w:val="uk-UA" w:eastAsia="uk-UA"/>
              </w:rPr>
            </w:pPr>
            <w:r w:rsidRPr="004E4206">
              <w:rPr>
                <w:rFonts w:eastAsia="Times New Roman" w:cs="Times New Roman"/>
                <w:color w:val="000000" w:themeColor="text1"/>
                <w:sz w:val="20"/>
                <w:szCs w:val="20"/>
                <w:lang w:val="uk-UA" w:eastAsia="uk-UA"/>
              </w:rPr>
              <w:t>4782,0</w:t>
            </w:r>
          </w:p>
        </w:tc>
        <w:tc>
          <w:tcPr>
            <w:tcW w:w="362" w:type="pct"/>
            <w:tcBorders>
              <w:top w:val="nil"/>
              <w:left w:val="nil"/>
              <w:bottom w:val="single" w:sz="4" w:space="0" w:color="000000"/>
              <w:right w:val="single" w:sz="4" w:space="0" w:color="000000"/>
            </w:tcBorders>
            <w:noWrap/>
            <w:hideMark/>
          </w:tcPr>
          <w:p w14:paraId="07AB0F7E" w14:textId="2D48FD88" w:rsidR="0016738C" w:rsidRPr="004E4206" w:rsidRDefault="00555893" w:rsidP="000E0D6E">
            <w:pPr>
              <w:tabs>
                <w:tab w:val="left" w:pos="3686"/>
              </w:tabs>
              <w:jc w:val="center"/>
              <w:rPr>
                <w:rFonts w:eastAsia="Times New Roman" w:cs="Times New Roman"/>
                <w:color w:val="000000" w:themeColor="text1"/>
                <w:sz w:val="20"/>
                <w:szCs w:val="20"/>
                <w:lang w:val="uk-UA" w:eastAsia="uk-UA"/>
              </w:rPr>
            </w:pPr>
            <w:r w:rsidRPr="004E4206">
              <w:rPr>
                <w:rFonts w:eastAsia="Times New Roman" w:cs="Times New Roman"/>
                <w:color w:val="000000" w:themeColor="text1"/>
                <w:sz w:val="20"/>
                <w:szCs w:val="20"/>
                <w:lang w:val="uk-UA" w:eastAsia="uk-UA"/>
              </w:rPr>
              <w:t>2303,0</w:t>
            </w:r>
          </w:p>
        </w:tc>
        <w:tc>
          <w:tcPr>
            <w:tcW w:w="362" w:type="pct"/>
            <w:tcBorders>
              <w:top w:val="nil"/>
              <w:left w:val="nil"/>
              <w:bottom w:val="single" w:sz="4" w:space="0" w:color="000000"/>
              <w:right w:val="single" w:sz="4" w:space="0" w:color="000000"/>
            </w:tcBorders>
            <w:noWrap/>
            <w:hideMark/>
          </w:tcPr>
          <w:p w14:paraId="487E17D6" w14:textId="012942B6" w:rsidR="0016738C" w:rsidRPr="004E4206" w:rsidRDefault="00555893" w:rsidP="000E0D6E">
            <w:pPr>
              <w:tabs>
                <w:tab w:val="left" w:pos="3686"/>
              </w:tabs>
              <w:jc w:val="center"/>
              <w:rPr>
                <w:rFonts w:eastAsia="Times New Roman" w:cs="Times New Roman"/>
                <w:color w:val="000000" w:themeColor="text1"/>
                <w:sz w:val="20"/>
                <w:szCs w:val="20"/>
                <w:lang w:val="uk-UA" w:eastAsia="uk-UA"/>
              </w:rPr>
            </w:pPr>
            <w:r w:rsidRPr="004E4206">
              <w:rPr>
                <w:rFonts w:eastAsia="Times New Roman" w:cs="Times New Roman"/>
                <w:color w:val="000000" w:themeColor="text1"/>
                <w:sz w:val="20"/>
                <w:szCs w:val="20"/>
                <w:lang w:val="uk-UA" w:eastAsia="uk-UA"/>
              </w:rPr>
              <w:t>2479,0</w:t>
            </w:r>
          </w:p>
        </w:tc>
      </w:tr>
      <w:tr w:rsidR="0016738C" w:rsidRPr="004E4206" w14:paraId="608BFA6E"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4DD65062" w14:textId="46E66BCB" w:rsidR="0016738C" w:rsidRPr="004E4206" w:rsidRDefault="00F83DDF" w:rsidP="000E0D6E">
            <w:pPr>
              <w:tabs>
                <w:tab w:val="left" w:pos="3686"/>
              </w:tabs>
              <w:rPr>
                <w:rFonts w:eastAsia="Times New Roman" w:cs="Times New Roman"/>
                <w:sz w:val="20"/>
                <w:szCs w:val="20"/>
                <w:lang w:val="uk-UA" w:eastAsia="uk-UA"/>
              </w:rPr>
            </w:pPr>
            <w:r w:rsidRPr="004E4206">
              <w:rPr>
                <w:rFonts w:cs="Times New Roman"/>
                <w:sz w:val="20"/>
                <w:szCs w:val="20"/>
                <w:lang w:val="uk-UA"/>
              </w:rPr>
              <w:t>29</w:t>
            </w:r>
          </w:p>
        </w:tc>
        <w:tc>
          <w:tcPr>
            <w:tcW w:w="1201" w:type="pct"/>
            <w:tcBorders>
              <w:top w:val="single" w:sz="6" w:space="0" w:color="CCCCCC"/>
              <w:left w:val="single" w:sz="6" w:space="0" w:color="000000"/>
              <w:bottom w:val="single" w:sz="6" w:space="0" w:color="000000"/>
              <w:right w:val="single" w:sz="6" w:space="0" w:color="000000"/>
            </w:tcBorders>
            <w:hideMark/>
          </w:tcPr>
          <w:p w14:paraId="31D68F07" w14:textId="590D52C5"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«Ефективне централізоване теплопостачання міста Білгород-Дністровський на 2024-2026 роки»</w:t>
            </w:r>
          </w:p>
        </w:tc>
        <w:tc>
          <w:tcPr>
            <w:tcW w:w="316" w:type="pct"/>
            <w:tcBorders>
              <w:top w:val="nil"/>
              <w:left w:val="nil"/>
              <w:bottom w:val="single" w:sz="4" w:space="0" w:color="000000"/>
              <w:right w:val="single" w:sz="4" w:space="0" w:color="000000"/>
            </w:tcBorders>
            <w:noWrap/>
            <w:hideMark/>
          </w:tcPr>
          <w:p w14:paraId="0F39C7B4" w14:textId="14F1731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8683,03</w:t>
            </w:r>
          </w:p>
        </w:tc>
        <w:tc>
          <w:tcPr>
            <w:tcW w:w="316" w:type="pct"/>
            <w:tcBorders>
              <w:top w:val="nil"/>
              <w:left w:val="nil"/>
              <w:bottom w:val="single" w:sz="4" w:space="0" w:color="000000"/>
              <w:right w:val="single" w:sz="4" w:space="0" w:color="000000"/>
            </w:tcBorders>
            <w:noWrap/>
            <w:hideMark/>
          </w:tcPr>
          <w:p w14:paraId="36AEF4CC" w14:textId="10FDE76A"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8683</w:t>
            </w:r>
            <w:r w:rsidR="00C17487" w:rsidRPr="004E4206">
              <w:rPr>
                <w:rFonts w:eastAsia="Times New Roman" w:cs="Times New Roman"/>
                <w:sz w:val="20"/>
                <w:szCs w:val="20"/>
                <w:lang w:val="uk-UA" w:eastAsia="uk-UA"/>
              </w:rPr>
              <w:t>,</w:t>
            </w:r>
            <w:r w:rsidRPr="004E4206">
              <w:rPr>
                <w:rFonts w:eastAsia="Times New Roman" w:cs="Times New Roman"/>
                <w:sz w:val="20"/>
                <w:szCs w:val="20"/>
                <w:lang w:val="uk-UA" w:eastAsia="uk-UA"/>
              </w:rPr>
              <w:t>03</w:t>
            </w:r>
          </w:p>
        </w:tc>
        <w:tc>
          <w:tcPr>
            <w:tcW w:w="365" w:type="pct"/>
            <w:tcBorders>
              <w:top w:val="nil"/>
              <w:left w:val="nil"/>
              <w:bottom w:val="single" w:sz="4" w:space="0" w:color="000000"/>
              <w:right w:val="single" w:sz="4" w:space="0" w:color="000000"/>
            </w:tcBorders>
            <w:noWrap/>
          </w:tcPr>
          <w:p w14:paraId="70F1F69F" w14:textId="56503873"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8683</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03</w:t>
            </w:r>
          </w:p>
        </w:tc>
        <w:tc>
          <w:tcPr>
            <w:tcW w:w="359" w:type="pct"/>
            <w:tcBorders>
              <w:top w:val="nil"/>
              <w:left w:val="nil"/>
              <w:bottom w:val="single" w:sz="4" w:space="0" w:color="000000"/>
              <w:right w:val="single" w:sz="4" w:space="0" w:color="000000"/>
            </w:tcBorders>
            <w:noWrap/>
            <w:hideMark/>
          </w:tcPr>
          <w:p w14:paraId="0D8F1AAA"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14:paraId="45FEAA9F"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39E1BE5D" w14:textId="328C43EB"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2450D698" w14:textId="0AC44825"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4C4552C5" w14:textId="64F986FE"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018F6C96" w14:textId="5637B5E2"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76456DA3"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527660A7"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751328D9" w14:textId="0355BC6B"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3</w:t>
            </w:r>
            <w:r w:rsidR="00F83DDF" w:rsidRPr="004E4206">
              <w:rPr>
                <w:rFonts w:cs="Times New Roman"/>
                <w:sz w:val="20"/>
                <w:szCs w:val="20"/>
                <w:lang w:val="uk-UA"/>
              </w:rPr>
              <w:t>0</w:t>
            </w:r>
          </w:p>
        </w:tc>
        <w:tc>
          <w:tcPr>
            <w:tcW w:w="1201" w:type="pct"/>
            <w:tcBorders>
              <w:top w:val="single" w:sz="6" w:space="0" w:color="CCCCCC"/>
              <w:left w:val="single" w:sz="6" w:space="0" w:color="000000"/>
              <w:bottom w:val="single" w:sz="6" w:space="0" w:color="000000"/>
              <w:right w:val="single" w:sz="6" w:space="0" w:color="000000"/>
            </w:tcBorders>
            <w:shd w:val="clear" w:color="auto" w:fill="FFFFFF"/>
            <w:hideMark/>
          </w:tcPr>
          <w:p w14:paraId="7B12F355" w14:textId="45C6DF96"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 xml:space="preserve">Міська цільова Програма </w:t>
            </w:r>
            <w:r w:rsidRPr="004E4206">
              <w:rPr>
                <w:rFonts w:cs="Times New Roman"/>
                <w:sz w:val="20"/>
                <w:szCs w:val="20"/>
                <w:lang w:val="uk-UA"/>
              </w:rPr>
              <w:t>«</w:t>
            </w:r>
            <w:r w:rsidRPr="004E4206">
              <w:rPr>
                <w:rFonts w:cs="Times New Roman"/>
                <w:sz w:val="20"/>
                <w:szCs w:val="20"/>
              </w:rPr>
              <w:t>Відшкодування різниці в тарифах на комунальні послуги</w:t>
            </w:r>
            <w:r w:rsidRPr="004E4206">
              <w:rPr>
                <w:rFonts w:cs="Times New Roman"/>
                <w:sz w:val="20"/>
                <w:szCs w:val="20"/>
                <w:lang w:val="uk-UA"/>
              </w:rPr>
              <w:t>»</w:t>
            </w:r>
            <w:r w:rsidRPr="004E4206">
              <w:rPr>
                <w:rFonts w:cs="Times New Roman"/>
                <w:sz w:val="20"/>
                <w:szCs w:val="20"/>
              </w:rPr>
              <w:t xml:space="preserve"> </w:t>
            </w:r>
          </w:p>
        </w:tc>
        <w:tc>
          <w:tcPr>
            <w:tcW w:w="316" w:type="pct"/>
            <w:tcBorders>
              <w:top w:val="nil"/>
              <w:left w:val="nil"/>
              <w:bottom w:val="single" w:sz="4" w:space="0" w:color="000000"/>
              <w:right w:val="single" w:sz="4" w:space="0" w:color="000000"/>
            </w:tcBorders>
            <w:noWrap/>
            <w:hideMark/>
          </w:tcPr>
          <w:p w14:paraId="210DF04D" w14:textId="3FC9EFB9"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32369,5</w:t>
            </w:r>
          </w:p>
        </w:tc>
        <w:tc>
          <w:tcPr>
            <w:tcW w:w="316" w:type="pct"/>
            <w:tcBorders>
              <w:top w:val="nil"/>
              <w:left w:val="nil"/>
              <w:bottom w:val="single" w:sz="4" w:space="0" w:color="000000"/>
              <w:right w:val="single" w:sz="4" w:space="0" w:color="000000"/>
            </w:tcBorders>
            <w:noWrap/>
            <w:hideMark/>
          </w:tcPr>
          <w:p w14:paraId="2EC88D85" w14:textId="3666AB53"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32369</w:t>
            </w:r>
            <w:r w:rsidR="00C17487" w:rsidRPr="004E4206">
              <w:rPr>
                <w:rFonts w:eastAsia="Times New Roman" w:cs="Times New Roman"/>
                <w:sz w:val="20"/>
                <w:szCs w:val="20"/>
                <w:lang w:val="uk-UA" w:eastAsia="uk-UA"/>
              </w:rPr>
              <w:t>,</w:t>
            </w:r>
            <w:r w:rsidRPr="004E4206">
              <w:rPr>
                <w:rFonts w:eastAsia="Times New Roman" w:cs="Times New Roman"/>
                <w:sz w:val="20"/>
                <w:szCs w:val="20"/>
                <w:lang w:val="uk-UA" w:eastAsia="uk-UA"/>
              </w:rPr>
              <w:t>5</w:t>
            </w:r>
          </w:p>
        </w:tc>
        <w:tc>
          <w:tcPr>
            <w:tcW w:w="365" w:type="pct"/>
            <w:tcBorders>
              <w:top w:val="nil"/>
              <w:left w:val="nil"/>
              <w:bottom w:val="single" w:sz="4" w:space="0" w:color="000000"/>
              <w:right w:val="single" w:sz="4" w:space="0" w:color="000000"/>
            </w:tcBorders>
            <w:noWrap/>
          </w:tcPr>
          <w:p w14:paraId="5EE9EF19" w14:textId="4B0B35D8"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32369</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5</w:t>
            </w:r>
          </w:p>
        </w:tc>
        <w:tc>
          <w:tcPr>
            <w:tcW w:w="359" w:type="pct"/>
            <w:tcBorders>
              <w:top w:val="nil"/>
              <w:left w:val="nil"/>
              <w:bottom w:val="single" w:sz="4" w:space="0" w:color="000000"/>
              <w:right w:val="single" w:sz="4" w:space="0" w:color="000000"/>
            </w:tcBorders>
            <w:noWrap/>
            <w:hideMark/>
          </w:tcPr>
          <w:p w14:paraId="4F866C5F"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14:paraId="72F84DA1"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7F6B987F" w14:textId="243798FF"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5DC64A74" w14:textId="67FF795F"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1B2329F9" w14:textId="404ECE3C"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42D09474" w14:textId="3C5C8A55"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56DC09F2"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093453" w:rsidRPr="004E4206" w14:paraId="4AB9C09A"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524681EF" w14:textId="74EE0E7A" w:rsidR="00093453" w:rsidRPr="004E4206" w:rsidRDefault="00F83DDF" w:rsidP="000E0D6E">
            <w:pPr>
              <w:tabs>
                <w:tab w:val="left" w:pos="3686"/>
              </w:tabs>
              <w:rPr>
                <w:rFonts w:cs="Times New Roman"/>
                <w:sz w:val="20"/>
                <w:szCs w:val="20"/>
                <w:lang w:val="uk-UA"/>
              </w:rPr>
            </w:pPr>
            <w:r w:rsidRPr="004E4206">
              <w:rPr>
                <w:rFonts w:cs="Times New Roman"/>
                <w:sz w:val="20"/>
                <w:szCs w:val="20"/>
                <w:lang w:val="uk-UA"/>
              </w:rPr>
              <w:t>31</w:t>
            </w:r>
          </w:p>
        </w:tc>
        <w:tc>
          <w:tcPr>
            <w:tcW w:w="1201" w:type="pct"/>
            <w:tcBorders>
              <w:top w:val="single" w:sz="6" w:space="0" w:color="CCCCCC"/>
              <w:left w:val="single" w:sz="6" w:space="0" w:color="000000"/>
              <w:bottom w:val="single" w:sz="6" w:space="0" w:color="000000"/>
              <w:right w:val="single" w:sz="6" w:space="0" w:color="000000"/>
            </w:tcBorders>
            <w:shd w:val="clear" w:color="auto" w:fill="FFFFFF"/>
          </w:tcPr>
          <w:p w14:paraId="75F3875C" w14:textId="22BA70B3" w:rsidR="00093453" w:rsidRPr="004E4206" w:rsidRDefault="00093453" w:rsidP="000E0D6E">
            <w:pPr>
              <w:tabs>
                <w:tab w:val="left" w:pos="3686"/>
              </w:tabs>
              <w:rPr>
                <w:rFonts w:cs="Times New Roman"/>
                <w:sz w:val="20"/>
                <w:szCs w:val="20"/>
                <w:lang w:val="uk-UA"/>
              </w:rPr>
            </w:pPr>
            <w:r w:rsidRPr="004E4206">
              <w:rPr>
                <w:rFonts w:cs="Times New Roman"/>
                <w:sz w:val="20"/>
                <w:szCs w:val="20"/>
                <w:lang w:val="uk-UA"/>
              </w:rPr>
              <w:t>Міська цільова Програма «Підвищення стійкості Білгород-Дністровської міської територіальної громади до кризових ситуацій, викликаних припиненням або погіршенням надання важливих для їх життєдіяльності послуг чи здійснення життєво важливих функцій на 2026-2027 роки»</w:t>
            </w:r>
          </w:p>
        </w:tc>
        <w:tc>
          <w:tcPr>
            <w:tcW w:w="316" w:type="pct"/>
            <w:tcBorders>
              <w:top w:val="nil"/>
              <w:left w:val="nil"/>
              <w:bottom w:val="single" w:sz="4" w:space="0" w:color="000000"/>
              <w:right w:val="single" w:sz="4" w:space="0" w:color="000000"/>
            </w:tcBorders>
            <w:noWrap/>
          </w:tcPr>
          <w:p w14:paraId="1A9CD6F3" w14:textId="1A8DE406" w:rsidR="00093453" w:rsidRPr="004E4206" w:rsidRDefault="00093453"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340 169,2</w:t>
            </w:r>
          </w:p>
        </w:tc>
        <w:tc>
          <w:tcPr>
            <w:tcW w:w="316" w:type="pct"/>
            <w:tcBorders>
              <w:top w:val="nil"/>
              <w:left w:val="nil"/>
              <w:bottom w:val="single" w:sz="4" w:space="0" w:color="000000"/>
              <w:right w:val="single" w:sz="4" w:space="0" w:color="000000"/>
            </w:tcBorders>
            <w:noWrap/>
          </w:tcPr>
          <w:p w14:paraId="0DEEEBF1" w14:textId="117763BE" w:rsidR="00093453" w:rsidRPr="004E4206" w:rsidRDefault="00093453"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2133,6</w:t>
            </w:r>
          </w:p>
        </w:tc>
        <w:tc>
          <w:tcPr>
            <w:tcW w:w="365" w:type="pct"/>
            <w:tcBorders>
              <w:top w:val="nil"/>
              <w:left w:val="nil"/>
              <w:bottom w:val="single" w:sz="4" w:space="0" w:color="000000"/>
              <w:right w:val="single" w:sz="4" w:space="0" w:color="000000"/>
            </w:tcBorders>
            <w:noWrap/>
          </w:tcPr>
          <w:p w14:paraId="21DE30DA" w14:textId="1C92B1F3" w:rsidR="00093453" w:rsidRPr="004E4206" w:rsidRDefault="00093453"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2 133,6</w:t>
            </w:r>
          </w:p>
        </w:tc>
        <w:tc>
          <w:tcPr>
            <w:tcW w:w="359" w:type="pct"/>
            <w:tcBorders>
              <w:top w:val="nil"/>
              <w:left w:val="nil"/>
              <w:bottom w:val="single" w:sz="4" w:space="0" w:color="000000"/>
              <w:right w:val="single" w:sz="4" w:space="0" w:color="000000"/>
            </w:tcBorders>
            <w:noWrap/>
          </w:tcPr>
          <w:p w14:paraId="6404ECCA" w14:textId="71D94788" w:rsidR="00093453" w:rsidRPr="004E4206" w:rsidRDefault="00093453"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tcPr>
          <w:p w14:paraId="2BFCFA2B" w14:textId="2C3A39E7" w:rsidR="00093453" w:rsidRPr="004E4206" w:rsidRDefault="00093453"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tcPr>
          <w:p w14:paraId="231615F8" w14:textId="50CC3081" w:rsidR="00093453" w:rsidRPr="004E4206" w:rsidRDefault="00093453"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tcPr>
          <w:p w14:paraId="21559679" w14:textId="446D99AF" w:rsidR="00093453" w:rsidRPr="004E4206" w:rsidRDefault="00093453"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tcPr>
          <w:p w14:paraId="6B7A6F74" w14:textId="2E31F7D7" w:rsidR="00093453" w:rsidRPr="004E4206" w:rsidRDefault="00093453"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338 035,6</w:t>
            </w:r>
          </w:p>
        </w:tc>
        <w:tc>
          <w:tcPr>
            <w:tcW w:w="362" w:type="pct"/>
            <w:tcBorders>
              <w:top w:val="nil"/>
              <w:left w:val="nil"/>
              <w:bottom w:val="single" w:sz="4" w:space="0" w:color="000000"/>
              <w:right w:val="single" w:sz="4" w:space="0" w:color="000000"/>
            </w:tcBorders>
            <w:noWrap/>
          </w:tcPr>
          <w:p w14:paraId="5312AAA1" w14:textId="09D4B272" w:rsidR="00093453" w:rsidRPr="004E4206" w:rsidRDefault="00093453"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54 649,0</w:t>
            </w:r>
          </w:p>
        </w:tc>
        <w:tc>
          <w:tcPr>
            <w:tcW w:w="362" w:type="pct"/>
            <w:tcBorders>
              <w:top w:val="nil"/>
              <w:left w:val="nil"/>
              <w:bottom w:val="single" w:sz="4" w:space="0" w:color="000000"/>
              <w:right w:val="single" w:sz="4" w:space="0" w:color="000000"/>
            </w:tcBorders>
            <w:noWrap/>
          </w:tcPr>
          <w:p w14:paraId="0E28B523" w14:textId="45C42CEC" w:rsidR="00093453" w:rsidRPr="004E4206" w:rsidRDefault="00093453"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283 386,6</w:t>
            </w:r>
          </w:p>
        </w:tc>
      </w:tr>
      <w:tr w:rsidR="0016738C" w:rsidRPr="004E4206" w14:paraId="081E288E"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2266DB69" w14:textId="1B7B6BB5"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3</w:t>
            </w:r>
            <w:r w:rsidR="00F83DDF" w:rsidRPr="004E4206">
              <w:rPr>
                <w:rFonts w:cs="Times New Roman"/>
                <w:sz w:val="20"/>
                <w:szCs w:val="20"/>
                <w:lang w:val="uk-UA"/>
              </w:rPr>
              <w:t>2</w:t>
            </w:r>
          </w:p>
        </w:tc>
        <w:tc>
          <w:tcPr>
            <w:tcW w:w="1201" w:type="pct"/>
            <w:tcBorders>
              <w:top w:val="single" w:sz="6" w:space="0" w:color="CCCCCC"/>
              <w:left w:val="single" w:sz="6" w:space="0" w:color="000000"/>
              <w:bottom w:val="single" w:sz="6" w:space="0" w:color="000000"/>
              <w:right w:val="single" w:sz="6" w:space="0" w:color="000000"/>
            </w:tcBorders>
            <w:shd w:val="clear" w:color="auto" w:fill="FFFFFF"/>
            <w:hideMark/>
          </w:tcPr>
          <w:p w14:paraId="5EFBFE78" w14:textId="7718744A"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Створення єдиного розрахункового центру та впровадження електронного документообігу</w:t>
            </w:r>
          </w:p>
        </w:tc>
        <w:tc>
          <w:tcPr>
            <w:tcW w:w="316" w:type="pct"/>
            <w:tcBorders>
              <w:top w:val="nil"/>
              <w:left w:val="nil"/>
              <w:bottom w:val="single" w:sz="4" w:space="0" w:color="000000"/>
              <w:right w:val="single" w:sz="4" w:space="0" w:color="000000"/>
            </w:tcBorders>
            <w:noWrap/>
            <w:hideMark/>
          </w:tcPr>
          <w:p w14:paraId="045E2BB2" w14:textId="6E7BB4D5"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16" w:type="pct"/>
            <w:tcBorders>
              <w:top w:val="nil"/>
              <w:left w:val="nil"/>
              <w:bottom w:val="single" w:sz="4" w:space="0" w:color="000000"/>
              <w:right w:val="single" w:sz="4" w:space="0" w:color="000000"/>
            </w:tcBorders>
            <w:noWrap/>
            <w:hideMark/>
          </w:tcPr>
          <w:p w14:paraId="2BBF06EF"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14:paraId="5A79CC4C"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hideMark/>
          </w:tcPr>
          <w:p w14:paraId="0D9F78C6"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14:paraId="39E8EC64"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188FC79B" w14:textId="701BCDD5"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5EE942D3" w14:textId="096FF033"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35B5775D" w14:textId="0D13E1FA"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58B55AB2" w14:textId="6A6AD1B9"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4065453E"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0126BA88"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08067893" w14:textId="6B603519"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3</w:t>
            </w:r>
            <w:r w:rsidR="00F83DDF" w:rsidRPr="004E4206">
              <w:rPr>
                <w:rFonts w:cs="Times New Roman"/>
                <w:sz w:val="20"/>
                <w:szCs w:val="20"/>
                <w:lang w:val="uk-UA"/>
              </w:rPr>
              <w:t>3</w:t>
            </w:r>
          </w:p>
        </w:tc>
        <w:tc>
          <w:tcPr>
            <w:tcW w:w="1201" w:type="pct"/>
            <w:tcBorders>
              <w:top w:val="single" w:sz="6" w:space="0" w:color="CCCCCC"/>
              <w:left w:val="single" w:sz="6" w:space="0" w:color="000000"/>
              <w:bottom w:val="single" w:sz="6" w:space="0" w:color="000000"/>
              <w:right w:val="single" w:sz="6" w:space="0" w:color="000000"/>
            </w:tcBorders>
            <w:hideMark/>
          </w:tcPr>
          <w:p w14:paraId="7B4C6096" w14:textId="1E6876E7"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Впровадження приладів обліку з можливістю передачі даних у реальному часі</w:t>
            </w:r>
          </w:p>
        </w:tc>
        <w:tc>
          <w:tcPr>
            <w:tcW w:w="316" w:type="pct"/>
            <w:tcBorders>
              <w:top w:val="nil"/>
              <w:left w:val="nil"/>
              <w:bottom w:val="single" w:sz="4" w:space="0" w:color="000000"/>
              <w:right w:val="single" w:sz="4" w:space="0" w:color="000000"/>
            </w:tcBorders>
            <w:noWrap/>
            <w:hideMark/>
          </w:tcPr>
          <w:p w14:paraId="3C225BBE" w14:textId="3C0AB6F1"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16" w:type="pct"/>
            <w:tcBorders>
              <w:top w:val="nil"/>
              <w:left w:val="nil"/>
              <w:bottom w:val="single" w:sz="4" w:space="0" w:color="000000"/>
              <w:right w:val="single" w:sz="4" w:space="0" w:color="000000"/>
            </w:tcBorders>
            <w:noWrap/>
            <w:hideMark/>
          </w:tcPr>
          <w:p w14:paraId="0D266E9B" w14:textId="15652560"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166DD6F9" w14:textId="6B2BA9F9"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14:paraId="0EDCDDCF" w14:textId="69184BA5"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14:paraId="4A360F63"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6EE148B2" w14:textId="2116C166"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53AEC116" w14:textId="1499F445"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72323C89" w14:textId="416287F8"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71728872" w14:textId="5B4435F0"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51E96078"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28A13EF0"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45CEAC34" w14:textId="72528364"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34</w:t>
            </w:r>
          </w:p>
        </w:tc>
        <w:tc>
          <w:tcPr>
            <w:tcW w:w="1201" w:type="pct"/>
            <w:tcBorders>
              <w:top w:val="single" w:sz="6" w:space="0" w:color="CCCCCC"/>
              <w:left w:val="single" w:sz="6" w:space="0" w:color="000000"/>
              <w:bottom w:val="single" w:sz="6" w:space="0" w:color="000000"/>
              <w:right w:val="single" w:sz="6" w:space="0" w:color="000000"/>
            </w:tcBorders>
            <w:shd w:val="clear" w:color="auto" w:fill="FFFFFF"/>
            <w:hideMark/>
          </w:tcPr>
          <w:p w14:paraId="24B11498" w14:textId="286A972E"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Використання відновлюваних джерел енергії в комунальній сфері</w:t>
            </w:r>
          </w:p>
        </w:tc>
        <w:tc>
          <w:tcPr>
            <w:tcW w:w="316" w:type="pct"/>
            <w:tcBorders>
              <w:top w:val="nil"/>
              <w:left w:val="nil"/>
              <w:bottom w:val="single" w:sz="4" w:space="0" w:color="000000"/>
              <w:right w:val="single" w:sz="4" w:space="0" w:color="000000"/>
            </w:tcBorders>
            <w:noWrap/>
            <w:hideMark/>
          </w:tcPr>
          <w:p w14:paraId="386FD805" w14:textId="7A674B1C"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16" w:type="pct"/>
            <w:tcBorders>
              <w:top w:val="nil"/>
              <w:left w:val="nil"/>
              <w:bottom w:val="single" w:sz="4" w:space="0" w:color="000000"/>
              <w:right w:val="single" w:sz="4" w:space="0" w:color="000000"/>
            </w:tcBorders>
            <w:noWrap/>
            <w:hideMark/>
          </w:tcPr>
          <w:p w14:paraId="35BF18A0" w14:textId="75EF5EFD"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7F207FAC"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hideMark/>
          </w:tcPr>
          <w:p w14:paraId="1CCEE99D"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14:paraId="48E4F6E3"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4219CF9E" w14:textId="62BAC051"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733EB06B" w14:textId="413A2E12"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4702F8C6" w14:textId="34A40635"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44235C1A" w14:textId="4D723AB1"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1B911A0E"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016F231A"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4CF84B56" w14:textId="0290440F"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35</w:t>
            </w:r>
          </w:p>
        </w:tc>
        <w:tc>
          <w:tcPr>
            <w:tcW w:w="1201" w:type="pct"/>
            <w:tcBorders>
              <w:top w:val="single" w:sz="6" w:space="0" w:color="CCCCCC"/>
              <w:left w:val="single" w:sz="6" w:space="0" w:color="CCCCCC"/>
              <w:bottom w:val="single" w:sz="6" w:space="0" w:color="000000"/>
              <w:right w:val="single" w:sz="6" w:space="0" w:color="000000"/>
            </w:tcBorders>
            <w:hideMark/>
          </w:tcPr>
          <w:p w14:paraId="6C6F0D63" w14:textId="376BDF40"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Встановлення лінії сортування сміття</w:t>
            </w:r>
          </w:p>
        </w:tc>
        <w:tc>
          <w:tcPr>
            <w:tcW w:w="316" w:type="pct"/>
            <w:tcBorders>
              <w:top w:val="nil"/>
              <w:left w:val="nil"/>
              <w:bottom w:val="single" w:sz="4" w:space="0" w:color="000000"/>
              <w:right w:val="single" w:sz="4" w:space="0" w:color="000000"/>
            </w:tcBorders>
            <w:noWrap/>
            <w:hideMark/>
          </w:tcPr>
          <w:p w14:paraId="7B61856C" w14:textId="0C9F1D9D"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1000,0</w:t>
            </w:r>
          </w:p>
        </w:tc>
        <w:tc>
          <w:tcPr>
            <w:tcW w:w="316" w:type="pct"/>
            <w:tcBorders>
              <w:top w:val="nil"/>
              <w:left w:val="nil"/>
              <w:bottom w:val="single" w:sz="4" w:space="0" w:color="000000"/>
              <w:right w:val="single" w:sz="4" w:space="0" w:color="000000"/>
            </w:tcBorders>
            <w:noWrap/>
            <w:hideMark/>
          </w:tcPr>
          <w:p w14:paraId="6748872E" w14:textId="6D05E5E7"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1000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6476CECB" w14:textId="5BF6A4D6"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500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14:paraId="3CE82ED8" w14:textId="4C567135"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500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14:paraId="3259D9EE"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708179A3" w14:textId="5038D2E3"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322463FE" w14:textId="3CCB424A"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391CD1D4" w14:textId="6B5F08C6"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253A53F3" w14:textId="3B24551C"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49B35FCD"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6BA1ABBB"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1FA257F1" w14:textId="68DE4573"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36</w:t>
            </w:r>
          </w:p>
        </w:tc>
        <w:tc>
          <w:tcPr>
            <w:tcW w:w="1201" w:type="pct"/>
            <w:tcBorders>
              <w:top w:val="single" w:sz="6" w:space="0" w:color="000000"/>
              <w:left w:val="single" w:sz="6" w:space="0" w:color="000000"/>
              <w:bottom w:val="single" w:sz="6" w:space="0" w:color="000000"/>
              <w:right w:val="single" w:sz="6" w:space="0" w:color="000000"/>
            </w:tcBorders>
            <w:shd w:val="clear" w:color="auto" w:fill="FFFFFF"/>
            <w:hideMark/>
          </w:tcPr>
          <w:p w14:paraId="55C8D6F9" w14:textId="384928B9"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"Розробка комплексної схеми дорожнього руху "КСОДР" центральної частини міста Білгород-Дністровського на 2025-2026 роки</w:t>
            </w:r>
          </w:p>
        </w:tc>
        <w:tc>
          <w:tcPr>
            <w:tcW w:w="316" w:type="pct"/>
            <w:tcBorders>
              <w:top w:val="nil"/>
              <w:left w:val="nil"/>
              <w:bottom w:val="single" w:sz="4" w:space="0" w:color="000000"/>
              <w:right w:val="single" w:sz="4" w:space="0" w:color="000000"/>
            </w:tcBorders>
            <w:noWrap/>
            <w:hideMark/>
          </w:tcPr>
          <w:p w14:paraId="14EBED0F" w14:textId="20F5AADC"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750,0</w:t>
            </w:r>
          </w:p>
        </w:tc>
        <w:tc>
          <w:tcPr>
            <w:tcW w:w="316" w:type="pct"/>
            <w:tcBorders>
              <w:top w:val="nil"/>
              <w:left w:val="nil"/>
              <w:bottom w:val="single" w:sz="4" w:space="0" w:color="000000"/>
              <w:right w:val="single" w:sz="4" w:space="0" w:color="000000"/>
            </w:tcBorders>
            <w:noWrap/>
            <w:hideMark/>
          </w:tcPr>
          <w:p w14:paraId="39F2051B" w14:textId="17E0C455"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750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14BAC08B" w14:textId="29988107"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750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14:paraId="5B793EE7"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14:paraId="556F1CC7"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4EEF42EE" w14:textId="0D3E6F92"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4BE77456" w14:textId="070E2C70"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0966D2D9" w14:textId="39F69842"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2B303023" w14:textId="2725C88E"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72B3827B"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295F1352"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3446194C" w14:textId="5C4E0BE3" w:rsidR="0016738C" w:rsidRPr="004E4206" w:rsidRDefault="0016738C" w:rsidP="000E0D6E">
            <w:pPr>
              <w:tabs>
                <w:tab w:val="left" w:pos="3686"/>
              </w:tabs>
              <w:rPr>
                <w:rFonts w:eastAsia="Arial" w:cs="Times New Roman"/>
                <w:sz w:val="20"/>
                <w:szCs w:val="20"/>
                <w:lang w:val="en-US" w:eastAsia="en-US"/>
              </w:rPr>
            </w:pPr>
            <w:r w:rsidRPr="004E4206">
              <w:rPr>
                <w:rFonts w:cs="Times New Roman"/>
                <w:sz w:val="20"/>
                <w:szCs w:val="20"/>
              </w:rPr>
              <w:t>37</w:t>
            </w:r>
          </w:p>
        </w:tc>
        <w:tc>
          <w:tcPr>
            <w:tcW w:w="1201" w:type="pct"/>
            <w:tcBorders>
              <w:top w:val="single" w:sz="6" w:space="0" w:color="CCCCCC"/>
              <w:left w:val="single" w:sz="6" w:space="0" w:color="000000"/>
              <w:bottom w:val="single" w:sz="6" w:space="0" w:color="000000"/>
              <w:right w:val="single" w:sz="6" w:space="0" w:color="000000"/>
            </w:tcBorders>
            <w:shd w:val="clear" w:color="auto" w:fill="FFFFFF"/>
          </w:tcPr>
          <w:p w14:paraId="004555E6" w14:textId="7C0F264D"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«Соціальний автобус Білгород-Дністровської міської територіальної громади на 2026-2028 роки»</w:t>
            </w:r>
          </w:p>
        </w:tc>
        <w:tc>
          <w:tcPr>
            <w:tcW w:w="316" w:type="pct"/>
            <w:tcBorders>
              <w:top w:val="nil"/>
              <w:left w:val="nil"/>
              <w:bottom w:val="single" w:sz="4" w:space="0" w:color="000000"/>
              <w:right w:val="single" w:sz="4" w:space="0" w:color="000000"/>
            </w:tcBorders>
            <w:noWrap/>
          </w:tcPr>
          <w:p w14:paraId="7EFD117F" w14:textId="77F9C0A8"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6353,8</w:t>
            </w:r>
          </w:p>
        </w:tc>
        <w:tc>
          <w:tcPr>
            <w:tcW w:w="316" w:type="pct"/>
            <w:tcBorders>
              <w:top w:val="nil"/>
              <w:left w:val="nil"/>
              <w:bottom w:val="single" w:sz="4" w:space="0" w:color="000000"/>
              <w:right w:val="single" w:sz="4" w:space="0" w:color="000000"/>
            </w:tcBorders>
            <w:noWrap/>
          </w:tcPr>
          <w:p w14:paraId="4D953723" w14:textId="7E54B7A0"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6353</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8</w:t>
            </w:r>
          </w:p>
        </w:tc>
        <w:tc>
          <w:tcPr>
            <w:tcW w:w="365" w:type="pct"/>
            <w:tcBorders>
              <w:top w:val="nil"/>
              <w:left w:val="nil"/>
              <w:bottom w:val="single" w:sz="4" w:space="0" w:color="000000"/>
              <w:right w:val="single" w:sz="4" w:space="0" w:color="000000"/>
            </w:tcBorders>
            <w:noWrap/>
          </w:tcPr>
          <w:p w14:paraId="707127A2" w14:textId="361B2DAE"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3018</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2</w:t>
            </w:r>
          </w:p>
        </w:tc>
        <w:tc>
          <w:tcPr>
            <w:tcW w:w="359" w:type="pct"/>
            <w:tcBorders>
              <w:top w:val="nil"/>
              <w:left w:val="nil"/>
              <w:bottom w:val="single" w:sz="4" w:space="0" w:color="000000"/>
              <w:right w:val="single" w:sz="4" w:space="0" w:color="000000"/>
            </w:tcBorders>
            <w:noWrap/>
          </w:tcPr>
          <w:p w14:paraId="400A5D99" w14:textId="5B46F10B"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3335</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6</w:t>
            </w:r>
          </w:p>
        </w:tc>
        <w:tc>
          <w:tcPr>
            <w:tcW w:w="376" w:type="pct"/>
            <w:tcBorders>
              <w:top w:val="nil"/>
              <w:left w:val="nil"/>
              <w:bottom w:val="single" w:sz="4" w:space="0" w:color="000000"/>
              <w:right w:val="single" w:sz="4" w:space="0" w:color="000000"/>
            </w:tcBorders>
            <w:noWrap/>
          </w:tcPr>
          <w:p w14:paraId="68B59836"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tcPr>
          <w:p w14:paraId="4131B24D" w14:textId="6B1E7C6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tcPr>
          <w:p w14:paraId="2A9202CD" w14:textId="2AF2E7BD"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tcPr>
          <w:p w14:paraId="3E82293F" w14:textId="4C68F80D"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tcPr>
          <w:p w14:paraId="036FF2DC" w14:textId="5D2355A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tcPr>
          <w:p w14:paraId="78C49A44"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3A4807DC" w14:textId="77777777" w:rsidTr="00093453">
        <w:trPr>
          <w:trHeight w:val="431"/>
        </w:trPr>
        <w:tc>
          <w:tcPr>
            <w:tcW w:w="247" w:type="pct"/>
            <w:tcBorders>
              <w:top w:val="nil"/>
              <w:left w:val="single" w:sz="4" w:space="0" w:color="000000"/>
              <w:bottom w:val="single" w:sz="4" w:space="0" w:color="000000"/>
              <w:right w:val="single" w:sz="4" w:space="0" w:color="000000"/>
            </w:tcBorders>
            <w:noWrap/>
          </w:tcPr>
          <w:p w14:paraId="3F750AEE" w14:textId="415852E1" w:rsidR="0016738C" w:rsidRPr="004E4206" w:rsidRDefault="0016738C" w:rsidP="000E0D6E">
            <w:pPr>
              <w:tabs>
                <w:tab w:val="left" w:pos="3686"/>
              </w:tabs>
              <w:rPr>
                <w:rFonts w:eastAsia="Arial" w:cs="Times New Roman"/>
                <w:sz w:val="20"/>
                <w:szCs w:val="20"/>
                <w:lang w:val="en-US" w:eastAsia="en-US"/>
              </w:rPr>
            </w:pPr>
            <w:r w:rsidRPr="004E4206">
              <w:rPr>
                <w:rFonts w:cs="Times New Roman"/>
                <w:sz w:val="20"/>
                <w:szCs w:val="20"/>
              </w:rPr>
              <w:t>38</w:t>
            </w:r>
          </w:p>
        </w:tc>
        <w:tc>
          <w:tcPr>
            <w:tcW w:w="1201" w:type="pct"/>
            <w:tcBorders>
              <w:top w:val="single" w:sz="6" w:space="0" w:color="CCCCCC"/>
              <w:left w:val="single" w:sz="6" w:space="0" w:color="CCCCCC"/>
              <w:bottom w:val="single" w:sz="6" w:space="0" w:color="000000"/>
              <w:right w:val="single" w:sz="6" w:space="0" w:color="000000"/>
            </w:tcBorders>
          </w:tcPr>
          <w:p w14:paraId="083113A6" w14:textId="3DC42935" w:rsidR="0016738C" w:rsidRPr="004E4206" w:rsidRDefault="0016738C" w:rsidP="000E0D6E">
            <w:pPr>
              <w:shd w:val="clear" w:color="auto" w:fill="FFFFFF"/>
              <w:tabs>
                <w:tab w:val="left" w:pos="916"/>
                <w:tab w:val="left" w:pos="1832"/>
                <w:tab w:val="left" w:pos="2748"/>
                <w:tab w:val="left" w:pos="368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 w:val="20"/>
                <w:szCs w:val="20"/>
                <w:lang w:val="uk-UA" w:eastAsia="uk-UA"/>
              </w:rPr>
            </w:pPr>
            <w:r w:rsidRPr="004E4206">
              <w:rPr>
                <w:rFonts w:cs="Times New Roman"/>
                <w:sz w:val="20"/>
                <w:szCs w:val="20"/>
              </w:rPr>
              <w:t>Підтримка велосипедного руху у громаді</w:t>
            </w:r>
          </w:p>
        </w:tc>
        <w:tc>
          <w:tcPr>
            <w:tcW w:w="316" w:type="pct"/>
            <w:tcBorders>
              <w:top w:val="nil"/>
              <w:left w:val="nil"/>
              <w:bottom w:val="single" w:sz="4" w:space="0" w:color="000000"/>
              <w:right w:val="single" w:sz="4" w:space="0" w:color="000000"/>
            </w:tcBorders>
            <w:noWrap/>
          </w:tcPr>
          <w:p w14:paraId="5DCB69D8" w14:textId="3B5BC76B"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2800,0</w:t>
            </w:r>
          </w:p>
        </w:tc>
        <w:tc>
          <w:tcPr>
            <w:tcW w:w="316" w:type="pct"/>
            <w:tcBorders>
              <w:top w:val="nil"/>
              <w:left w:val="nil"/>
              <w:bottom w:val="single" w:sz="4" w:space="0" w:color="000000"/>
              <w:right w:val="single" w:sz="4" w:space="0" w:color="000000"/>
            </w:tcBorders>
            <w:noWrap/>
          </w:tcPr>
          <w:p w14:paraId="5FA8798E" w14:textId="727D81CC"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2800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5D4C209D" w14:textId="39DC6A5D"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2100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tcPr>
          <w:p w14:paraId="4C8C13AE" w14:textId="2BE1AC7B"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700</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tcPr>
          <w:p w14:paraId="34DBE296"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tcPr>
          <w:p w14:paraId="2A0AE2DF" w14:textId="4B04503D"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tcPr>
          <w:p w14:paraId="7EAE4F43" w14:textId="7C0D5919"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tcPr>
          <w:p w14:paraId="0023BDC5" w14:textId="2A91B45A"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tcPr>
          <w:p w14:paraId="4161FB6D" w14:textId="3ABDD196"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tcPr>
          <w:p w14:paraId="66F75A17"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06FA55CF"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78626526" w14:textId="17927621"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39</w:t>
            </w:r>
          </w:p>
        </w:tc>
        <w:tc>
          <w:tcPr>
            <w:tcW w:w="1201" w:type="pct"/>
            <w:tcBorders>
              <w:top w:val="single" w:sz="6" w:space="0" w:color="CCCCCC"/>
              <w:left w:val="single" w:sz="6" w:space="0" w:color="000000"/>
              <w:bottom w:val="single" w:sz="6" w:space="0" w:color="000000"/>
              <w:right w:val="single" w:sz="6" w:space="0" w:color="000000"/>
            </w:tcBorders>
            <w:hideMark/>
          </w:tcPr>
          <w:p w14:paraId="71CF6806" w14:textId="62B28DF2"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Будівництво залізничного переїзду по вул. Сонячній в м. Білгороді- Дністровському Одеської області</w:t>
            </w:r>
          </w:p>
        </w:tc>
        <w:tc>
          <w:tcPr>
            <w:tcW w:w="316" w:type="pct"/>
            <w:tcBorders>
              <w:top w:val="nil"/>
              <w:left w:val="nil"/>
              <w:bottom w:val="single" w:sz="4" w:space="0" w:color="000000"/>
              <w:right w:val="single" w:sz="4" w:space="0" w:color="000000"/>
            </w:tcBorders>
            <w:noWrap/>
            <w:hideMark/>
          </w:tcPr>
          <w:p w14:paraId="3CD6ACE2" w14:textId="079EDB70"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33421,0</w:t>
            </w:r>
          </w:p>
        </w:tc>
        <w:tc>
          <w:tcPr>
            <w:tcW w:w="316" w:type="pct"/>
            <w:tcBorders>
              <w:top w:val="nil"/>
              <w:left w:val="nil"/>
              <w:bottom w:val="single" w:sz="4" w:space="0" w:color="000000"/>
              <w:right w:val="single" w:sz="4" w:space="0" w:color="000000"/>
            </w:tcBorders>
            <w:noWrap/>
            <w:hideMark/>
          </w:tcPr>
          <w:p w14:paraId="12B339F0" w14:textId="7AD0A316"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33421</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00C26BE1" w14:textId="6D6F127E"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33421</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14:paraId="3DB1595A"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14:paraId="57BD9787"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67E2BBD8" w14:textId="7BAC821C"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004D406A" w14:textId="1643B46C"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2EACC80C" w14:textId="25343D4A"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095EBA76" w14:textId="658C7942"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1223EAFB"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01D26662"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4CBAA9A2" w14:textId="3AF74B5A"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40</w:t>
            </w:r>
          </w:p>
        </w:tc>
        <w:tc>
          <w:tcPr>
            <w:tcW w:w="1201" w:type="pct"/>
            <w:tcBorders>
              <w:top w:val="single" w:sz="6" w:space="0" w:color="CCCCCC"/>
              <w:left w:val="single" w:sz="6" w:space="0" w:color="000000"/>
              <w:bottom w:val="single" w:sz="6" w:space="0" w:color="000000"/>
              <w:right w:val="single" w:sz="6" w:space="0" w:color="000000"/>
            </w:tcBorders>
            <w:hideMark/>
          </w:tcPr>
          <w:p w14:paraId="300A97F9" w14:textId="0F870BA6"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Капітальний ремонт дорожнього покриття та тротуару провулка Офіцерського (від вул. Незалежності до вул. Тімірязєва) в м. Білгород-Дністровський</w:t>
            </w:r>
          </w:p>
        </w:tc>
        <w:tc>
          <w:tcPr>
            <w:tcW w:w="316" w:type="pct"/>
            <w:tcBorders>
              <w:top w:val="nil"/>
              <w:left w:val="nil"/>
              <w:bottom w:val="single" w:sz="4" w:space="0" w:color="000000"/>
              <w:right w:val="single" w:sz="4" w:space="0" w:color="000000"/>
            </w:tcBorders>
            <w:noWrap/>
            <w:hideMark/>
          </w:tcPr>
          <w:p w14:paraId="2175096B" w14:textId="1428625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1937,0</w:t>
            </w:r>
          </w:p>
        </w:tc>
        <w:tc>
          <w:tcPr>
            <w:tcW w:w="316" w:type="pct"/>
            <w:tcBorders>
              <w:top w:val="nil"/>
              <w:left w:val="nil"/>
              <w:bottom w:val="single" w:sz="4" w:space="0" w:color="000000"/>
              <w:right w:val="single" w:sz="4" w:space="0" w:color="000000"/>
            </w:tcBorders>
            <w:noWrap/>
            <w:hideMark/>
          </w:tcPr>
          <w:p w14:paraId="21F71F2C" w14:textId="0B2ACD77"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1937</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20739189" w14:textId="4F746224"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1937</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14:paraId="0CA2F13D" w14:textId="1070DEA1"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14:paraId="620D7B0A"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467F952A" w14:textId="6E94DA43"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278A376A" w14:textId="033B4EE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7C7C9819" w14:textId="4973AC4B"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0ED1BA6D" w14:textId="0C44B4C5"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1EE993A8"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59E11320" w14:textId="77777777" w:rsidTr="00093453">
        <w:trPr>
          <w:trHeight w:val="548"/>
        </w:trPr>
        <w:tc>
          <w:tcPr>
            <w:tcW w:w="247" w:type="pct"/>
            <w:tcBorders>
              <w:top w:val="nil"/>
              <w:left w:val="single" w:sz="4" w:space="0" w:color="000000"/>
              <w:bottom w:val="single" w:sz="4" w:space="0" w:color="000000"/>
              <w:right w:val="single" w:sz="4" w:space="0" w:color="000000"/>
            </w:tcBorders>
            <w:noWrap/>
          </w:tcPr>
          <w:p w14:paraId="7FAE629D" w14:textId="30EB2FD7"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41</w:t>
            </w:r>
          </w:p>
        </w:tc>
        <w:tc>
          <w:tcPr>
            <w:tcW w:w="1201" w:type="pct"/>
            <w:tcBorders>
              <w:top w:val="single" w:sz="6" w:space="0" w:color="CCCCCC"/>
              <w:left w:val="single" w:sz="6" w:space="0" w:color="000000"/>
              <w:bottom w:val="single" w:sz="6" w:space="0" w:color="000000"/>
              <w:right w:val="single" w:sz="6" w:space="0" w:color="000000"/>
            </w:tcBorders>
            <w:hideMark/>
          </w:tcPr>
          <w:p w14:paraId="600A16E6" w14:textId="252E6FCE"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Капітальний ремонт дорожнього покриття та тротуару вул. Мічуріна</w:t>
            </w:r>
          </w:p>
        </w:tc>
        <w:tc>
          <w:tcPr>
            <w:tcW w:w="316" w:type="pct"/>
            <w:tcBorders>
              <w:top w:val="nil"/>
              <w:left w:val="nil"/>
              <w:bottom w:val="single" w:sz="4" w:space="0" w:color="000000"/>
              <w:right w:val="single" w:sz="4" w:space="0" w:color="000000"/>
            </w:tcBorders>
            <w:noWrap/>
            <w:hideMark/>
          </w:tcPr>
          <w:p w14:paraId="7E1D5BAE" w14:textId="6F86CEEC"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11748,0</w:t>
            </w:r>
          </w:p>
        </w:tc>
        <w:tc>
          <w:tcPr>
            <w:tcW w:w="316" w:type="pct"/>
            <w:tcBorders>
              <w:top w:val="nil"/>
              <w:left w:val="nil"/>
              <w:bottom w:val="single" w:sz="4" w:space="0" w:color="000000"/>
              <w:right w:val="single" w:sz="4" w:space="0" w:color="000000"/>
            </w:tcBorders>
            <w:noWrap/>
            <w:hideMark/>
          </w:tcPr>
          <w:p w14:paraId="47531227" w14:textId="11806F67"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11748</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58EC4A64" w14:textId="01BC49B0"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11748</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14:paraId="7BEED191" w14:textId="454AB01A"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14:paraId="13EA8F74"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6F3A810C" w14:textId="3A6BE213"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327592C9" w14:textId="0553410D"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638CF25F" w14:textId="6DC330BF"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444937AA" w14:textId="66C7289C"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47E93D4A"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4E09E167"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2AA7AB43" w14:textId="41B9DFE7"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42</w:t>
            </w:r>
          </w:p>
        </w:tc>
        <w:tc>
          <w:tcPr>
            <w:tcW w:w="1201" w:type="pct"/>
            <w:tcBorders>
              <w:top w:val="single" w:sz="6" w:space="0" w:color="CCCCCC"/>
              <w:left w:val="single" w:sz="6" w:space="0" w:color="000000"/>
              <w:bottom w:val="single" w:sz="6" w:space="0" w:color="000000"/>
              <w:right w:val="single" w:sz="6" w:space="0" w:color="000000"/>
            </w:tcBorders>
            <w:hideMark/>
          </w:tcPr>
          <w:p w14:paraId="7D61EDBF" w14:textId="3D51509B"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Капітальний ремонт дорожнього покриття вул. Олімпійської (на ділянці від вул. Адмірала Ушакова до вул. Шевченко) та вул. Миколаївської (на ділянці від вул. Адмірала Ушакова до вул. Кутузова), вул. Кутузова в м. Білгород-Дністровський</w:t>
            </w:r>
          </w:p>
        </w:tc>
        <w:tc>
          <w:tcPr>
            <w:tcW w:w="316" w:type="pct"/>
            <w:tcBorders>
              <w:top w:val="nil"/>
              <w:left w:val="nil"/>
              <w:bottom w:val="single" w:sz="4" w:space="0" w:color="000000"/>
              <w:right w:val="single" w:sz="4" w:space="0" w:color="000000"/>
            </w:tcBorders>
            <w:noWrap/>
          </w:tcPr>
          <w:p w14:paraId="30EAB25F" w14:textId="6594BF01"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11389,0</w:t>
            </w:r>
          </w:p>
        </w:tc>
        <w:tc>
          <w:tcPr>
            <w:tcW w:w="316" w:type="pct"/>
            <w:tcBorders>
              <w:top w:val="nil"/>
              <w:left w:val="nil"/>
              <w:bottom w:val="single" w:sz="4" w:space="0" w:color="000000"/>
              <w:right w:val="single" w:sz="4" w:space="0" w:color="000000"/>
            </w:tcBorders>
            <w:noWrap/>
          </w:tcPr>
          <w:p w14:paraId="36C9B543" w14:textId="19D557F4"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11389</w:t>
            </w:r>
            <w:r w:rsidR="00C17487" w:rsidRPr="004E4206">
              <w:rPr>
                <w:rFonts w:eastAsia="Times New Roman" w:cs="Times New Roman"/>
                <w:sz w:val="20"/>
                <w:szCs w:val="20"/>
                <w:lang w:val="uk-UA" w:eastAsia="uk-UA"/>
              </w:rPr>
              <w:t>,</w:t>
            </w: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14:paraId="733BA181" w14:textId="00E1FB85"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11389</w:t>
            </w:r>
            <w:r w:rsidR="00C17487"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tcPr>
          <w:p w14:paraId="51AFCDB8" w14:textId="1A4D6061"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14:paraId="6073EF6C"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69B8DC0F" w14:textId="45E5249E"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73DF2A60" w14:textId="5177BF94"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5369998A" w14:textId="13904616"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0A3A1A4A" w14:textId="6AD98346"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720F3FA7"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3F749713"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6C191072" w14:textId="3D406F2A"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43</w:t>
            </w:r>
          </w:p>
        </w:tc>
        <w:tc>
          <w:tcPr>
            <w:tcW w:w="1201" w:type="pct"/>
            <w:tcBorders>
              <w:top w:val="single" w:sz="6" w:space="0" w:color="CCCCCC"/>
              <w:left w:val="single" w:sz="6" w:space="0" w:color="000000"/>
              <w:bottom w:val="single" w:sz="6" w:space="0" w:color="000000"/>
              <w:right w:val="single" w:sz="6" w:space="0" w:color="000000"/>
            </w:tcBorders>
            <w:hideMark/>
          </w:tcPr>
          <w:p w14:paraId="1898D210" w14:textId="2BB7E95A"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Капітальний ремонт вул. Суворова у м. Білгород-Дністровський Одеської області</w:t>
            </w:r>
          </w:p>
        </w:tc>
        <w:tc>
          <w:tcPr>
            <w:tcW w:w="316" w:type="pct"/>
            <w:tcBorders>
              <w:top w:val="nil"/>
              <w:left w:val="nil"/>
              <w:bottom w:val="single" w:sz="4" w:space="0" w:color="000000"/>
              <w:right w:val="single" w:sz="4" w:space="0" w:color="000000"/>
            </w:tcBorders>
            <w:noWrap/>
            <w:hideMark/>
          </w:tcPr>
          <w:p w14:paraId="39BF71FA" w14:textId="1281FB5A"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3940,0</w:t>
            </w:r>
          </w:p>
        </w:tc>
        <w:tc>
          <w:tcPr>
            <w:tcW w:w="316" w:type="pct"/>
            <w:tcBorders>
              <w:top w:val="nil"/>
              <w:left w:val="nil"/>
              <w:bottom w:val="single" w:sz="4" w:space="0" w:color="000000"/>
              <w:right w:val="single" w:sz="4" w:space="0" w:color="000000"/>
            </w:tcBorders>
            <w:noWrap/>
          </w:tcPr>
          <w:p w14:paraId="00844636" w14:textId="24E7773C"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394</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6D86368B" w14:textId="5484B52C"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3940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14:paraId="50E763CA"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14:paraId="57EC13F9"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6FE0ABE8" w14:textId="4BC58620"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192FCCA2" w14:textId="0CB58E0A"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59CA2550" w14:textId="6D32BE6E"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7BAAD2F5" w14:textId="2633429B"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636BF3CB"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6F28F453"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76D4960E" w14:textId="44211C57"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44</w:t>
            </w:r>
          </w:p>
        </w:tc>
        <w:tc>
          <w:tcPr>
            <w:tcW w:w="1201" w:type="pct"/>
            <w:tcBorders>
              <w:top w:val="single" w:sz="6" w:space="0" w:color="CCCCCC"/>
              <w:left w:val="single" w:sz="6" w:space="0" w:color="000000"/>
              <w:bottom w:val="single" w:sz="6" w:space="0" w:color="000000"/>
              <w:right w:val="single" w:sz="6" w:space="0" w:color="000000"/>
            </w:tcBorders>
            <w:hideMark/>
          </w:tcPr>
          <w:p w14:paraId="548D9557" w14:textId="4C159D22"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Капітальний ремонт вул. Військової Слави (від вул. Мічуріна до вул. Незалежності) у м. Білгород-Дністровський Одеської області</w:t>
            </w:r>
          </w:p>
        </w:tc>
        <w:tc>
          <w:tcPr>
            <w:tcW w:w="316" w:type="pct"/>
            <w:tcBorders>
              <w:top w:val="nil"/>
              <w:left w:val="nil"/>
              <w:bottom w:val="single" w:sz="4" w:space="0" w:color="000000"/>
              <w:right w:val="single" w:sz="4" w:space="0" w:color="000000"/>
            </w:tcBorders>
            <w:noWrap/>
          </w:tcPr>
          <w:p w14:paraId="56A706FE" w14:textId="53E26C1B"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3355,0</w:t>
            </w:r>
          </w:p>
        </w:tc>
        <w:tc>
          <w:tcPr>
            <w:tcW w:w="316" w:type="pct"/>
            <w:tcBorders>
              <w:top w:val="nil"/>
              <w:left w:val="nil"/>
              <w:bottom w:val="single" w:sz="4" w:space="0" w:color="000000"/>
              <w:right w:val="single" w:sz="4" w:space="0" w:color="000000"/>
            </w:tcBorders>
            <w:noWrap/>
          </w:tcPr>
          <w:p w14:paraId="60C416B0" w14:textId="35F22D86"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3355</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5DA744AA" w14:textId="0F122CCD"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3355</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tcPr>
          <w:p w14:paraId="750208B8" w14:textId="3F2EB7AC"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14:paraId="6A156850"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55BD7C80" w14:textId="5B65E0C4"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615E1A08" w14:textId="03CEAA96"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72199572" w14:textId="49BE9D78"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0F4468CA" w14:textId="6095793C"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4E74BAA4"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6C31A7BB"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113210B0" w14:textId="1D0AEF4C"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45</w:t>
            </w:r>
          </w:p>
        </w:tc>
        <w:tc>
          <w:tcPr>
            <w:tcW w:w="1201" w:type="pct"/>
            <w:tcBorders>
              <w:top w:val="single" w:sz="6" w:space="0" w:color="CCCCCC"/>
              <w:left w:val="single" w:sz="6" w:space="0" w:color="000000"/>
              <w:bottom w:val="single" w:sz="6" w:space="0" w:color="000000"/>
              <w:right w:val="single" w:sz="6" w:space="0" w:color="000000"/>
            </w:tcBorders>
            <w:hideMark/>
          </w:tcPr>
          <w:p w14:paraId="48B6DF38" w14:textId="70690CD5"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Капітальний ремонт вул. Паустовського у м. Білгород-Дністровський Одеської області</w:t>
            </w:r>
          </w:p>
        </w:tc>
        <w:tc>
          <w:tcPr>
            <w:tcW w:w="316" w:type="pct"/>
            <w:tcBorders>
              <w:top w:val="nil"/>
              <w:left w:val="nil"/>
              <w:bottom w:val="single" w:sz="4" w:space="0" w:color="000000"/>
              <w:right w:val="single" w:sz="4" w:space="0" w:color="000000"/>
            </w:tcBorders>
            <w:noWrap/>
          </w:tcPr>
          <w:p w14:paraId="2A9E326C" w14:textId="29E1807D"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3933,0</w:t>
            </w:r>
          </w:p>
        </w:tc>
        <w:tc>
          <w:tcPr>
            <w:tcW w:w="316" w:type="pct"/>
            <w:tcBorders>
              <w:top w:val="nil"/>
              <w:left w:val="nil"/>
              <w:bottom w:val="single" w:sz="4" w:space="0" w:color="000000"/>
              <w:right w:val="single" w:sz="4" w:space="0" w:color="000000"/>
            </w:tcBorders>
            <w:noWrap/>
          </w:tcPr>
          <w:p w14:paraId="1201333A" w14:textId="015FD285"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3933</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5316F151" w14:textId="4E489B62"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3933</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14:paraId="32348193" w14:textId="13A324A1"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14:paraId="235BB361"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04B0B769" w14:textId="5909B7B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0A78F56A" w14:textId="15925899"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5D6B94CF" w14:textId="4F9D562C"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31D025E8" w14:textId="2661BE61"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194AF8A6"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45AF17EB" w14:textId="77777777" w:rsidTr="00093453">
        <w:trPr>
          <w:trHeight w:val="1171"/>
        </w:trPr>
        <w:tc>
          <w:tcPr>
            <w:tcW w:w="247" w:type="pct"/>
            <w:tcBorders>
              <w:top w:val="nil"/>
              <w:left w:val="single" w:sz="4" w:space="0" w:color="000000"/>
              <w:bottom w:val="single" w:sz="4" w:space="0" w:color="000000"/>
              <w:right w:val="single" w:sz="4" w:space="0" w:color="000000"/>
            </w:tcBorders>
            <w:noWrap/>
          </w:tcPr>
          <w:p w14:paraId="47FCB050" w14:textId="3ABE3793"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46</w:t>
            </w:r>
          </w:p>
        </w:tc>
        <w:tc>
          <w:tcPr>
            <w:tcW w:w="1201" w:type="pct"/>
            <w:tcBorders>
              <w:top w:val="single" w:sz="6" w:space="0" w:color="000000"/>
              <w:left w:val="single" w:sz="6" w:space="0" w:color="000000"/>
              <w:bottom w:val="single" w:sz="6" w:space="0" w:color="000000"/>
              <w:right w:val="single" w:sz="6" w:space="0" w:color="000000"/>
            </w:tcBorders>
            <w:hideMark/>
          </w:tcPr>
          <w:p w14:paraId="4404BECF" w14:textId="46C845C2"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Капітальний ремонт (відновлення) дорожнього покриття вул. Мирної у м. Білгород-Дністровський Одеської області</w:t>
            </w:r>
          </w:p>
        </w:tc>
        <w:tc>
          <w:tcPr>
            <w:tcW w:w="316" w:type="pct"/>
            <w:tcBorders>
              <w:top w:val="nil"/>
              <w:left w:val="nil"/>
              <w:bottom w:val="single" w:sz="4" w:space="0" w:color="000000"/>
              <w:right w:val="single" w:sz="4" w:space="0" w:color="000000"/>
            </w:tcBorders>
            <w:noWrap/>
            <w:hideMark/>
          </w:tcPr>
          <w:p w14:paraId="0518EB90" w14:textId="20D0B126"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1449,0</w:t>
            </w:r>
          </w:p>
        </w:tc>
        <w:tc>
          <w:tcPr>
            <w:tcW w:w="316" w:type="pct"/>
            <w:tcBorders>
              <w:top w:val="nil"/>
              <w:left w:val="nil"/>
              <w:bottom w:val="single" w:sz="4" w:space="0" w:color="000000"/>
              <w:right w:val="single" w:sz="4" w:space="0" w:color="000000"/>
            </w:tcBorders>
            <w:noWrap/>
          </w:tcPr>
          <w:p w14:paraId="2811970E" w14:textId="435ABC66"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1449</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45DCC037" w14:textId="47265A37"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1449</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14:paraId="40C6C670"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14:paraId="24B782F7"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2F98D3A9" w14:textId="143891AB"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14FCD18A" w14:textId="64A5DC08"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41FF5820" w14:textId="2A5F13F0"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0BA4F97A" w14:textId="12151D50"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53036E66"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14D07169"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69357C8B" w14:textId="39501CE3"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47</w:t>
            </w:r>
          </w:p>
        </w:tc>
        <w:tc>
          <w:tcPr>
            <w:tcW w:w="1201" w:type="pct"/>
            <w:tcBorders>
              <w:top w:val="single" w:sz="6" w:space="0" w:color="CCCCCC"/>
              <w:left w:val="single" w:sz="6" w:space="0" w:color="000000"/>
              <w:bottom w:val="single" w:sz="6" w:space="0" w:color="000000"/>
              <w:right w:val="single" w:sz="6" w:space="0" w:color="000000"/>
            </w:tcBorders>
            <w:hideMark/>
          </w:tcPr>
          <w:p w14:paraId="43F7C919" w14:textId="1E062185"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Капітальний ремонт проїжджої частини за адресою: вул. Одеська, на ділянці від вул. Бєлінського до вул. Київської, м. Білгород-Дністровський Одеської області</w:t>
            </w:r>
          </w:p>
        </w:tc>
        <w:tc>
          <w:tcPr>
            <w:tcW w:w="316" w:type="pct"/>
            <w:tcBorders>
              <w:top w:val="nil"/>
              <w:left w:val="nil"/>
              <w:bottom w:val="single" w:sz="4" w:space="0" w:color="000000"/>
              <w:right w:val="single" w:sz="4" w:space="0" w:color="000000"/>
            </w:tcBorders>
            <w:noWrap/>
            <w:hideMark/>
          </w:tcPr>
          <w:p w14:paraId="13EA8D71" w14:textId="4E3985FD"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311,0</w:t>
            </w:r>
          </w:p>
        </w:tc>
        <w:tc>
          <w:tcPr>
            <w:tcW w:w="316" w:type="pct"/>
            <w:tcBorders>
              <w:top w:val="nil"/>
              <w:left w:val="nil"/>
              <w:bottom w:val="single" w:sz="4" w:space="0" w:color="000000"/>
              <w:right w:val="single" w:sz="4" w:space="0" w:color="000000"/>
            </w:tcBorders>
            <w:noWrap/>
          </w:tcPr>
          <w:p w14:paraId="2840D4DC" w14:textId="64198E20"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311</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5A32C739" w14:textId="7BF6BBD5"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311</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14:paraId="6911C499"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14:paraId="69B01B30"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13D31251" w14:textId="797A0F0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23725AAF" w14:textId="263260B6"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750DBA52" w14:textId="58EACAD9"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03C49770" w14:textId="09DA0D70"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27F24867"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7AB78462"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1B9B8264" w14:textId="79A7D85E"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48</w:t>
            </w:r>
          </w:p>
        </w:tc>
        <w:tc>
          <w:tcPr>
            <w:tcW w:w="1201" w:type="pct"/>
            <w:tcBorders>
              <w:top w:val="single" w:sz="6" w:space="0" w:color="CCCCCC"/>
              <w:left w:val="single" w:sz="6" w:space="0" w:color="000000"/>
              <w:bottom w:val="single" w:sz="6" w:space="0" w:color="000000"/>
              <w:right w:val="single" w:sz="6" w:space="0" w:color="000000"/>
            </w:tcBorders>
            <w:hideMark/>
          </w:tcPr>
          <w:p w14:paraId="37E6077A" w14:textId="0785B2FF"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Капітальний ремонт вул. Десантників у м. Білгород-Дністровський Одеської області</w:t>
            </w:r>
          </w:p>
        </w:tc>
        <w:tc>
          <w:tcPr>
            <w:tcW w:w="316" w:type="pct"/>
            <w:tcBorders>
              <w:top w:val="nil"/>
              <w:left w:val="nil"/>
              <w:bottom w:val="single" w:sz="4" w:space="0" w:color="000000"/>
              <w:right w:val="single" w:sz="4" w:space="0" w:color="000000"/>
            </w:tcBorders>
            <w:noWrap/>
            <w:hideMark/>
          </w:tcPr>
          <w:p w14:paraId="0EB9A24C" w14:textId="0D25F0DD"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7599,0</w:t>
            </w:r>
          </w:p>
        </w:tc>
        <w:tc>
          <w:tcPr>
            <w:tcW w:w="316" w:type="pct"/>
            <w:tcBorders>
              <w:top w:val="nil"/>
              <w:left w:val="nil"/>
              <w:bottom w:val="single" w:sz="4" w:space="0" w:color="000000"/>
              <w:right w:val="single" w:sz="4" w:space="0" w:color="000000"/>
            </w:tcBorders>
            <w:noWrap/>
            <w:hideMark/>
          </w:tcPr>
          <w:p w14:paraId="02940253" w14:textId="25B7081E"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7599</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0329CCEC" w14:textId="37DE92F2"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7599</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14:paraId="75A73800"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14:paraId="2B1C46AA"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1BC15691" w14:textId="347E8DED"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6322B657" w14:textId="38C40E98"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45BA1440" w14:textId="1823C93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5508ABF0" w14:textId="3F3806DA"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48B8F5B9"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7B3B0C70"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6D5E9D0F" w14:textId="0C8D9173"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49</w:t>
            </w:r>
          </w:p>
        </w:tc>
        <w:tc>
          <w:tcPr>
            <w:tcW w:w="1201" w:type="pct"/>
            <w:tcBorders>
              <w:top w:val="single" w:sz="6" w:space="0" w:color="CCCCCC"/>
              <w:left w:val="single" w:sz="6" w:space="0" w:color="000000"/>
              <w:bottom w:val="single" w:sz="6" w:space="0" w:color="000000"/>
              <w:right w:val="single" w:sz="6" w:space="0" w:color="000000"/>
            </w:tcBorders>
            <w:hideMark/>
          </w:tcPr>
          <w:p w14:paraId="61BC3338" w14:textId="77AE972F"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Капітальний ремонт міжбудинкових проїздів по вул. Паркова, № 8, № 8 Г у м. Білгород-Дністровський Одеської області.</w:t>
            </w:r>
          </w:p>
        </w:tc>
        <w:tc>
          <w:tcPr>
            <w:tcW w:w="316" w:type="pct"/>
            <w:tcBorders>
              <w:top w:val="nil"/>
              <w:left w:val="nil"/>
              <w:bottom w:val="single" w:sz="4" w:space="0" w:color="000000"/>
              <w:right w:val="single" w:sz="4" w:space="0" w:color="000000"/>
            </w:tcBorders>
            <w:noWrap/>
          </w:tcPr>
          <w:p w14:paraId="0C05E568" w14:textId="0F786CF1"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1247,0</w:t>
            </w:r>
          </w:p>
        </w:tc>
        <w:tc>
          <w:tcPr>
            <w:tcW w:w="316" w:type="pct"/>
            <w:tcBorders>
              <w:top w:val="nil"/>
              <w:left w:val="nil"/>
              <w:bottom w:val="single" w:sz="4" w:space="0" w:color="000000"/>
              <w:right w:val="single" w:sz="4" w:space="0" w:color="000000"/>
            </w:tcBorders>
            <w:noWrap/>
          </w:tcPr>
          <w:p w14:paraId="593E7622" w14:textId="6497A03F"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1247</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4C46EEC3" w14:textId="129477C1"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1247</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14:paraId="584284B5" w14:textId="453B0D3E"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14:paraId="0AE9F3BE"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2ADF3C41" w14:textId="021A65F5"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51175032" w14:textId="03200CA4"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066C6C0E" w14:textId="63F51890"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4A5448C1" w14:textId="380D776E"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1E77F692"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102BA24B"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235916E1" w14:textId="77D1B6AF"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50</w:t>
            </w:r>
          </w:p>
        </w:tc>
        <w:tc>
          <w:tcPr>
            <w:tcW w:w="1201" w:type="pct"/>
            <w:tcBorders>
              <w:top w:val="single" w:sz="6" w:space="0" w:color="CCCCCC"/>
              <w:left w:val="single" w:sz="6" w:space="0" w:color="000000"/>
              <w:bottom w:val="single" w:sz="6" w:space="0" w:color="000000"/>
              <w:right w:val="single" w:sz="6" w:space="0" w:color="000000"/>
            </w:tcBorders>
            <w:hideMark/>
          </w:tcPr>
          <w:p w14:paraId="2BCF88AF" w14:textId="70CD8C55"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Капітальний ремонт дорожнього покриття та тротуару вул. Тімірязєва (від вул. Першотравневої до провулка Офіцерського) в м. Білгород-Дністровський Одеської області.</w:t>
            </w:r>
          </w:p>
        </w:tc>
        <w:tc>
          <w:tcPr>
            <w:tcW w:w="316" w:type="pct"/>
            <w:tcBorders>
              <w:top w:val="nil"/>
              <w:left w:val="nil"/>
              <w:bottom w:val="single" w:sz="4" w:space="0" w:color="000000"/>
              <w:right w:val="single" w:sz="4" w:space="0" w:color="000000"/>
            </w:tcBorders>
            <w:noWrap/>
          </w:tcPr>
          <w:p w14:paraId="53BB7E56" w14:textId="73461450"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2010,0</w:t>
            </w:r>
          </w:p>
        </w:tc>
        <w:tc>
          <w:tcPr>
            <w:tcW w:w="316" w:type="pct"/>
            <w:tcBorders>
              <w:top w:val="nil"/>
              <w:left w:val="nil"/>
              <w:bottom w:val="single" w:sz="4" w:space="0" w:color="000000"/>
              <w:right w:val="single" w:sz="4" w:space="0" w:color="000000"/>
            </w:tcBorders>
            <w:noWrap/>
          </w:tcPr>
          <w:p w14:paraId="5AEA7E22" w14:textId="2595BE82"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2010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70F5D6D5" w14:textId="10DA942A"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2010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14:paraId="223FAC95"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14:paraId="7FCC85B3"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71E9E5A9" w14:textId="75A36C29"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351C6B0C" w14:textId="34D718BA"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1E437F82" w14:textId="068930C0"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1554593B" w14:textId="223B8E75"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5FEFDE2F"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0CA474D8"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74FDDC54" w14:textId="7987BA40"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51</w:t>
            </w:r>
          </w:p>
        </w:tc>
        <w:tc>
          <w:tcPr>
            <w:tcW w:w="1201" w:type="pct"/>
            <w:tcBorders>
              <w:top w:val="single" w:sz="6" w:space="0" w:color="000000"/>
              <w:left w:val="single" w:sz="6" w:space="0" w:color="000000"/>
              <w:bottom w:val="single" w:sz="6" w:space="0" w:color="000000"/>
              <w:right w:val="single" w:sz="6" w:space="0" w:color="000000"/>
            </w:tcBorders>
            <w:hideMark/>
          </w:tcPr>
          <w:p w14:paraId="49FA6E7D" w14:textId="7D404D27"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Реконструкція дорожнього покриття вул. Міцкевича у м. Білгород-Дністровський Одеської області</w:t>
            </w:r>
          </w:p>
        </w:tc>
        <w:tc>
          <w:tcPr>
            <w:tcW w:w="316" w:type="pct"/>
            <w:tcBorders>
              <w:top w:val="nil"/>
              <w:left w:val="nil"/>
              <w:bottom w:val="single" w:sz="4" w:space="0" w:color="000000"/>
              <w:right w:val="single" w:sz="4" w:space="0" w:color="000000"/>
            </w:tcBorders>
            <w:noWrap/>
          </w:tcPr>
          <w:p w14:paraId="276D8183" w14:textId="4804D104"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2385,0</w:t>
            </w:r>
          </w:p>
        </w:tc>
        <w:tc>
          <w:tcPr>
            <w:tcW w:w="316" w:type="pct"/>
            <w:tcBorders>
              <w:top w:val="nil"/>
              <w:left w:val="nil"/>
              <w:bottom w:val="single" w:sz="4" w:space="0" w:color="000000"/>
              <w:right w:val="single" w:sz="4" w:space="0" w:color="000000"/>
            </w:tcBorders>
            <w:noWrap/>
          </w:tcPr>
          <w:p w14:paraId="2F0E38BC" w14:textId="4D5FCD08"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2385</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4FA35C56" w14:textId="7479EC96"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2385</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tcPr>
          <w:p w14:paraId="491A397E" w14:textId="74FD7B2D"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14:paraId="0E1C5FFB"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5E600D6A" w14:textId="61F33DCA"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25EF89BB" w14:textId="339ED5D9"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718385D3" w14:textId="5BF27FDA"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0CF84592" w14:textId="3CCD58C1"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2B919F99"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0B60C0C9"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1C234828" w14:textId="30A34FDB"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52</w:t>
            </w:r>
          </w:p>
        </w:tc>
        <w:tc>
          <w:tcPr>
            <w:tcW w:w="1201" w:type="pct"/>
            <w:tcBorders>
              <w:top w:val="single" w:sz="6" w:space="0" w:color="CCCCCC"/>
              <w:left w:val="single" w:sz="6" w:space="0" w:color="000000"/>
              <w:bottom w:val="single" w:sz="6" w:space="0" w:color="000000"/>
              <w:right w:val="single" w:sz="6" w:space="0" w:color="000000"/>
            </w:tcBorders>
          </w:tcPr>
          <w:p w14:paraId="1093D72A" w14:textId="011992AC"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Капітальний ремонт вул. Маршала Бірюзова у м. Білгород-Дністровський Одеської області</w:t>
            </w:r>
          </w:p>
        </w:tc>
        <w:tc>
          <w:tcPr>
            <w:tcW w:w="316" w:type="pct"/>
            <w:tcBorders>
              <w:top w:val="nil"/>
              <w:left w:val="nil"/>
              <w:bottom w:val="single" w:sz="4" w:space="0" w:color="000000"/>
              <w:right w:val="single" w:sz="4" w:space="0" w:color="000000"/>
            </w:tcBorders>
            <w:noWrap/>
          </w:tcPr>
          <w:p w14:paraId="12B21551" w14:textId="75D213DE"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7084,0</w:t>
            </w:r>
          </w:p>
        </w:tc>
        <w:tc>
          <w:tcPr>
            <w:tcW w:w="316" w:type="pct"/>
            <w:tcBorders>
              <w:top w:val="nil"/>
              <w:left w:val="nil"/>
              <w:bottom w:val="single" w:sz="4" w:space="0" w:color="000000"/>
              <w:right w:val="single" w:sz="4" w:space="0" w:color="000000"/>
            </w:tcBorders>
            <w:noWrap/>
          </w:tcPr>
          <w:p w14:paraId="54E87A99" w14:textId="47031211"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7084</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75B425EE" w14:textId="2A0CD731"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7084</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tcPr>
          <w:p w14:paraId="1B202050"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tcPr>
          <w:p w14:paraId="3A84527D"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tcPr>
          <w:p w14:paraId="734A6C61" w14:textId="643FEC1F"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tcPr>
          <w:p w14:paraId="092CC392" w14:textId="69530045"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tcPr>
          <w:p w14:paraId="1557807F" w14:textId="38FF361A"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tcPr>
          <w:p w14:paraId="0A583CE7" w14:textId="2869F25F"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tcPr>
          <w:p w14:paraId="76252DF3"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48466280"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19D09C17" w14:textId="70FB0AC1"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53</w:t>
            </w:r>
          </w:p>
        </w:tc>
        <w:tc>
          <w:tcPr>
            <w:tcW w:w="1201" w:type="pct"/>
            <w:tcBorders>
              <w:top w:val="single" w:sz="6" w:space="0" w:color="CCCCCC"/>
              <w:left w:val="single" w:sz="6" w:space="0" w:color="000000"/>
              <w:bottom w:val="single" w:sz="6" w:space="0" w:color="000000"/>
              <w:right w:val="single" w:sz="6" w:space="0" w:color="000000"/>
            </w:tcBorders>
          </w:tcPr>
          <w:p w14:paraId="7300D341" w14:textId="5AE25BD2"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Створення умов для встановлення зарядних станцій для електромобілів</w:t>
            </w:r>
          </w:p>
        </w:tc>
        <w:tc>
          <w:tcPr>
            <w:tcW w:w="316" w:type="pct"/>
            <w:tcBorders>
              <w:top w:val="nil"/>
              <w:left w:val="nil"/>
              <w:bottom w:val="single" w:sz="4" w:space="0" w:color="000000"/>
              <w:right w:val="single" w:sz="4" w:space="0" w:color="000000"/>
            </w:tcBorders>
            <w:noWrap/>
          </w:tcPr>
          <w:p w14:paraId="01B54799" w14:textId="57C7C27D"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16" w:type="pct"/>
            <w:tcBorders>
              <w:top w:val="nil"/>
              <w:left w:val="nil"/>
              <w:bottom w:val="single" w:sz="4" w:space="0" w:color="000000"/>
              <w:right w:val="single" w:sz="4" w:space="0" w:color="000000"/>
            </w:tcBorders>
            <w:noWrap/>
          </w:tcPr>
          <w:p w14:paraId="22886A1D" w14:textId="305F6C3A"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665B907C" w14:textId="50999E6C"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59" w:type="pct"/>
            <w:tcBorders>
              <w:top w:val="nil"/>
              <w:left w:val="nil"/>
              <w:bottom w:val="single" w:sz="4" w:space="0" w:color="auto"/>
              <w:right w:val="single" w:sz="4" w:space="0" w:color="000000"/>
            </w:tcBorders>
            <w:noWrap/>
          </w:tcPr>
          <w:p w14:paraId="61C2CD7F"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tcPr>
          <w:p w14:paraId="095262EC"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tcPr>
          <w:p w14:paraId="60566592" w14:textId="063074EC"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tcPr>
          <w:p w14:paraId="6D8387F9" w14:textId="619E4FA2"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tcPr>
          <w:p w14:paraId="6A0457E9" w14:textId="61F77475"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tcPr>
          <w:p w14:paraId="71457AE6" w14:textId="76C6F421"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tcPr>
          <w:p w14:paraId="1188CDA8"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565F7697" w14:textId="77777777" w:rsidTr="00093453">
        <w:trPr>
          <w:trHeight w:val="20"/>
        </w:trPr>
        <w:tc>
          <w:tcPr>
            <w:tcW w:w="247" w:type="pct"/>
            <w:tcBorders>
              <w:top w:val="nil"/>
              <w:left w:val="single" w:sz="4" w:space="0" w:color="000000"/>
              <w:bottom w:val="single" w:sz="4" w:space="0" w:color="auto"/>
              <w:right w:val="single" w:sz="4" w:space="0" w:color="000000"/>
            </w:tcBorders>
            <w:noWrap/>
          </w:tcPr>
          <w:p w14:paraId="4F3D9261" w14:textId="3345F1B2"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54</w:t>
            </w:r>
          </w:p>
        </w:tc>
        <w:tc>
          <w:tcPr>
            <w:tcW w:w="1201" w:type="pct"/>
            <w:tcBorders>
              <w:top w:val="single" w:sz="6" w:space="0" w:color="000000"/>
              <w:left w:val="single" w:sz="6" w:space="0" w:color="000000"/>
              <w:bottom w:val="single" w:sz="4" w:space="0" w:color="auto"/>
              <w:right w:val="single" w:sz="6" w:space="0" w:color="000000"/>
            </w:tcBorders>
            <w:shd w:val="clear" w:color="auto" w:fill="FFFFFF"/>
          </w:tcPr>
          <w:p w14:paraId="1F662379" w14:textId="5FF27A45"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Положення про систему енергетичного менеджменту в м. Білгород-Дністровський</w:t>
            </w:r>
          </w:p>
        </w:tc>
        <w:tc>
          <w:tcPr>
            <w:tcW w:w="316" w:type="pct"/>
            <w:tcBorders>
              <w:top w:val="nil"/>
              <w:left w:val="nil"/>
              <w:bottom w:val="single" w:sz="4" w:space="0" w:color="auto"/>
              <w:right w:val="single" w:sz="4" w:space="0" w:color="000000"/>
            </w:tcBorders>
            <w:noWrap/>
          </w:tcPr>
          <w:p w14:paraId="2C6BA41D" w14:textId="731B95E3"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16" w:type="pct"/>
            <w:tcBorders>
              <w:top w:val="nil"/>
              <w:left w:val="nil"/>
              <w:bottom w:val="single" w:sz="4" w:space="0" w:color="auto"/>
              <w:right w:val="single" w:sz="4" w:space="0" w:color="000000"/>
            </w:tcBorders>
            <w:noWrap/>
          </w:tcPr>
          <w:p w14:paraId="3883A721" w14:textId="2C988B0F"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65" w:type="pct"/>
            <w:tcBorders>
              <w:top w:val="nil"/>
              <w:left w:val="nil"/>
              <w:bottom w:val="single" w:sz="4" w:space="0" w:color="auto"/>
              <w:right w:val="single" w:sz="4" w:space="0" w:color="auto"/>
            </w:tcBorders>
            <w:noWrap/>
          </w:tcPr>
          <w:p w14:paraId="2DAF787A" w14:textId="35377BE3"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59" w:type="pct"/>
            <w:tcBorders>
              <w:top w:val="single" w:sz="4" w:space="0" w:color="auto"/>
              <w:left w:val="single" w:sz="4" w:space="0" w:color="auto"/>
              <w:bottom w:val="single" w:sz="4" w:space="0" w:color="auto"/>
              <w:right w:val="single" w:sz="4" w:space="0" w:color="auto"/>
            </w:tcBorders>
            <w:noWrap/>
          </w:tcPr>
          <w:p w14:paraId="3FADB1D8" w14:textId="032ECB3C"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76" w:type="pct"/>
            <w:tcBorders>
              <w:top w:val="nil"/>
              <w:left w:val="single" w:sz="4" w:space="0" w:color="auto"/>
              <w:bottom w:val="single" w:sz="4" w:space="0" w:color="auto"/>
              <w:right w:val="single" w:sz="4" w:space="0" w:color="000000"/>
            </w:tcBorders>
            <w:noWrap/>
          </w:tcPr>
          <w:p w14:paraId="058C76ED"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auto"/>
              <w:right w:val="single" w:sz="4" w:space="0" w:color="000000"/>
            </w:tcBorders>
            <w:noWrap/>
          </w:tcPr>
          <w:p w14:paraId="3BB61FE5" w14:textId="4A087512"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auto"/>
              <w:right w:val="single" w:sz="4" w:space="0" w:color="000000"/>
            </w:tcBorders>
            <w:noWrap/>
          </w:tcPr>
          <w:p w14:paraId="54F26749" w14:textId="7605054A"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auto"/>
              <w:right w:val="single" w:sz="4" w:space="0" w:color="000000"/>
            </w:tcBorders>
            <w:noWrap/>
          </w:tcPr>
          <w:p w14:paraId="72714637" w14:textId="1F58B2BF"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auto"/>
              <w:right w:val="single" w:sz="4" w:space="0" w:color="000000"/>
            </w:tcBorders>
            <w:noWrap/>
          </w:tcPr>
          <w:p w14:paraId="4CA36F95" w14:textId="472A123A"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auto"/>
              <w:right w:val="single" w:sz="4" w:space="0" w:color="000000"/>
            </w:tcBorders>
            <w:noWrap/>
          </w:tcPr>
          <w:p w14:paraId="34FC83F7"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66ABEF39" w14:textId="77777777" w:rsidTr="00093453">
        <w:trPr>
          <w:trHeight w:val="20"/>
        </w:trPr>
        <w:tc>
          <w:tcPr>
            <w:tcW w:w="247" w:type="pct"/>
            <w:tcBorders>
              <w:top w:val="single" w:sz="4" w:space="0" w:color="auto"/>
              <w:left w:val="single" w:sz="4" w:space="0" w:color="auto"/>
              <w:bottom w:val="single" w:sz="4" w:space="0" w:color="auto"/>
              <w:right w:val="single" w:sz="4" w:space="0" w:color="auto"/>
            </w:tcBorders>
            <w:noWrap/>
          </w:tcPr>
          <w:p w14:paraId="27557339" w14:textId="072650D8"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55</w:t>
            </w:r>
          </w:p>
        </w:tc>
        <w:tc>
          <w:tcPr>
            <w:tcW w:w="1201" w:type="pct"/>
            <w:tcBorders>
              <w:top w:val="single" w:sz="4" w:space="0" w:color="auto"/>
              <w:left w:val="single" w:sz="4" w:space="0" w:color="auto"/>
              <w:bottom w:val="single" w:sz="4" w:space="0" w:color="auto"/>
              <w:right w:val="single" w:sz="4" w:space="0" w:color="auto"/>
            </w:tcBorders>
          </w:tcPr>
          <w:p w14:paraId="5E7F07ED" w14:textId="44943FEB"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Комплексна термомодернізація будівель комунальної власності</w:t>
            </w:r>
          </w:p>
        </w:tc>
        <w:tc>
          <w:tcPr>
            <w:tcW w:w="316" w:type="pct"/>
            <w:tcBorders>
              <w:top w:val="single" w:sz="4" w:space="0" w:color="auto"/>
              <w:left w:val="single" w:sz="4" w:space="0" w:color="auto"/>
              <w:bottom w:val="single" w:sz="4" w:space="0" w:color="auto"/>
              <w:right w:val="single" w:sz="4" w:space="0" w:color="auto"/>
            </w:tcBorders>
            <w:noWrap/>
          </w:tcPr>
          <w:p w14:paraId="4A5FEEDB" w14:textId="43376F21"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3600,0</w:t>
            </w:r>
          </w:p>
        </w:tc>
        <w:tc>
          <w:tcPr>
            <w:tcW w:w="316" w:type="pct"/>
            <w:tcBorders>
              <w:top w:val="single" w:sz="4" w:space="0" w:color="auto"/>
              <w:left w:val="single" w:sz="4" w:space="0" w:color="auto"/>
              <w:bottom w:val="single" w:sz="4" w:space="0" w:color="auto"/>
              <w:right w:val="single" w:sz="4" w:space="0" w:color="auto"/>
            </w:tcBorders>
            <w:noWrap/>
          </w:tcPr>
          <w:p w14:paraId="5D5B26A4" w14:textId="54890FAD"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3600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single" w:sz="4" w:space="0" w:color="auto"/>
              <w:left w:val="single" w:sz="4" w:space="0" w:color="auto"/>
              <w:bottom w:val="single" w:sz="4" w:space="0" w:color="auto"/>
              <w:right w:val="single" w:sz="4" w:space="0" w:color="auto"/>
            </w:tcBorders>
            <w:noWrap/>
          </w:tcPr>
          <w:p w14:paraId="0CE64EAD" w14:textId="7D7E6202"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3300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single" w:sz="4" w:space="0" w:color="auto"/>
              <w:left w:val="single" w:sz="4" w:space="0" w:color="auto"/>
              <w:bottom w:val="single" w:sz="4" w:space="0" w:color="auto"/>
              <w:right w:val="single" w:sz="4" w:space="0" w:color="auto"/>
            </w:tcBorders>
            <w:noWrap/>
          </w:tcPr>
          <w:p w14:paraId="7A65084E" w14:textId="5A83856B"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300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single" w:sz="4" w:space="0" w:color="auto"/>
              <w:left w:val="single" w:sz="4" w:space="0" w:color="auto"/>
              <w:bottom w:val="single" w:sz="4" w:space="0" w:color="auto"/>
              <w:right w:val="single" w:sz="4" w:space="0" w:color="auto"/>
            </w:tcBorders>
            <w:noWrap/>
          </w:tcPr>
          <w:p w14:paraId="10FC80CA"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single" w:sz="4" w:space="0" w:color="auto"/>
              <w:left w:val="single" w:sz="4" w:space="0" w:color="auto"/>
              <w:bottom w:val="single" w:sz="4" w:space="0" w:color="auto"/>
              <w:right w:val="single" w:sz="4" w:space="0" w:color="auto"/>
            </w:tcBorders>
            <w:noWrap/>
          </w:tcPr>
          <w:p w14:paraId="1C90D3A1" w14:textId="6758B5D6"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single" w:sz="4" w:space="0" w:color="auto"/>
              <w:left w:val="single" w:sz="4" w:space="0" w:color="auto"/>
              <w:bottom w:val="single" w:sz="4" w:space="0" w:color="auto"/>
              <w:right w:val="single" w:sz="4" w:space="0" w:color="auto"/>
            </w:tcBorders>
            <w:noWrap/>
          </w:tcPr>
          <w:p w14:paraId="7B1389CC" w14:textId="204F6091"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single" w:sz="4" w:space="0" w:color="auto"/>
              <w:left w:val="single" w:sz="4" w:space="0" w:color="auto"/>
              <w:bottom w:val="single" w:sz="4" w:space="0" w:color="auto"/>
              <w:right w:val="single" w:sz="4" w:space="0" w:color="auto"/>
            </w:tcBorders>
            <w:noWrap/>
          </w:tcPr>
          <w:p w14:paraId="379A4DCC" w14:textId="04B1D633"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single" w:sz="4" w:space="0" w:color="auto"/>
              <w:bottom w:val="single" w:sz="4" w:space="0" w:color="auto"/>
              <w:right w:val="single" w:sz="4" w:space="0" w:color="auto"/>
            </w:tcBorders>
            <w:noWrap/>
          </w:tcPr>
          <w:p w14:paraId="703AA292" w14:textId="7FA07988"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single" w:sz="4" w:space="0" w:color="auto"/>
              <w:bottom w:val="single" w:sz="4" w:space="0" w:color="auto"/>
              <w:right w:val="single" w:sz="4" w:space="0" w:color="auto"/>
            </w:tcBorders>
            <w:noWrap/>
          </w:tcPr>
          <w:p w14:paraId="147BA66A"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52589DE6" w14:textId="77777777" w:rsidTr="00093453">
        <w:trPr>
          <w:trHeight w:val="20"/>
        </w:trPr>
        <w:tc>
          <w:tcPr>
            <w:tcW w:w="247" w:type="pct"/>
            <w:tcBorders>
              <w:top w:val="single" w:sz="4" w:space="0" w:color="auto"/>
              <w:left w:val="single" w:sz="4" w:space="0" w:color="000000"/>
              <w:bottom w:val="single" w:sz="4" w:space="0" w:color="000000"/>
              <w:right w:val="single" w:sz="4" w:space="0" w:color="000000"/>
            </w:tcBorders>
            <w:noWrap/>
          </w:tcPr>
          <w:p w14:paraId="6D0538D1" w14:textId="4309DDC4"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56</w:t>
            </w:r>
          </w:p>
        </w:tc>
        <w:tc>
          <w:tcPr>
            <w:tcW w:w="1201" w:type="pct"/>
            <w:tcBorders>
              <w:top w:val="single" w:sz="4" w:space="0" w:color="auto"/>
              <w:left w:val="single" w:sz="6" w:space="0" w:color="000000"/>
              <w:bottom w:val="single" w:sz="6" w:space="0" w:color="000000"/>
              <w:right w:val="single" w:sz="6" w:space="0" w:color="000000"/>
            </w:tcBorders>
            <w:hideMark/>
          </w:tcPr>
          <w:p w14:paraId="7C61A554" w14:textId="6816A303"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Забезпечення актуалізації та реалізації Плану дій сталого енергетичного розвитку та клімату (ПДСЕРК)</w:t>
            </w:r>
          </w:p>
        </w:tc>
        <w:tc>
          <w:tcPr>
            <w:tcW w:w="316" w:type="pct"/>
            <w:tcBorders>
              <w:top w:val="single" w:sz="4" w:space="0" w:color="auto"/>
              <w:left w:val="nil"/>
              <w:bottom w:val="single" w:sz="4" w:space="0" w:color="000000"/>
              <w:right w:val="single" w:sz="4" w:space="0" w:color="000000"/>
            </w:tcBorders>
            <w:noWrap/>
            <w:hideMark/>
          </w:tcPr>
          <w:p w14:paraId="49108E03"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16" w:type="pct"/>
            <w:tcBorders>
              <w:top w:val="single" w:sz="4" w:space="0" w:color="auto"/>
              <w:left w:val="nil"/>
              <w:bottom w:val="single" w:sz="4" w:space="0" w:color="000000"/>
              <w:right w:val="single" w:sz="4" w:space="0" w:color="000000"/>
            </w:tcBorders>
            <w:noWrap/>
            <w:hideMark/>
          </w:tcPr>
          <w:p w14:paraId="1B24E4BB"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single" w:sz="4" w:space="0" w:color="auto"/>
              <w:left w:val="nil"/>
              <w:bottom w:val="single" w:sz="4" w:space="0" w:color="000000"/>
              <w:right w:val="single" w:sz="4" w:space="0" w:color="000000"/>
            </w:tcBorders>
            <w:noWrap/>
          </w:tcPr>
          <w:p w14:paraId="71679307"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single" w:sz="4" w:space="0" w:color="auto"/>
              <w:left w:val="nil"/>
              <w:bottom w:val="single" w:sz="4" w:space="0" w:color="000000"/>
              <w:right w:val="single" w:sz="4" w:space="0" w:color="000000"/>
            </w:tcBorders>
            <w:noWrap/>
            <w:hideMark/>
          </w:tcPr>
          <w:p w14:paraId="2D805D1E"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single" w:sz="4" w:space="0" w:color="auto"/>
              <w:left w:val="nil"/>
              <w:bottom w:val="single" w:sz="4" w:space="0" w:color="000000"/>
              <w:right w:val="single" w:sz="4" w:space="0" w:color="000000"/>
            </w:tcBorders>
            <w:noWrap/>
            <w:hideMark/>
          </w:tcPr>
          <w:p w14:paraId="30811F31"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single" w:sz="4" w:space="0" w:color="auto"/>
              <w:left w:val="nil"/>
              <w:bottom w:val="single" w:sz="4" w:space="0" w:color="000000"/>
              <w:right w:val="single" w:sz="4" w:space="0" w:color="000000"/>
            </w:tcBorders>
            <w:noWrap/>
            <w:hideMark/>
          </w:tcPr>
          <w:p w14:paraId="78C982FC" w14:textId="55E7DBE8"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single" w:sz="4" w:space="0" w:color="auto"/>
              <w:left w:val="nil"/>
              <w:bottom w:val="single" w:sz="4" w:space="0" w:color="000000"/>
              <w:right w:val="single" w:sz="4" w:space="0" w:color="000000"/>
            </w:tcBorders>
            <w:noWrap/>
            <w:hideMark/>
          </w:tcPr>
          <w:p w14:paraId="65B2E565" w14:textId="301FE608"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single" w:sz="4" w:space="0" w:color="auto"/>
              <w:left w:val="nil"/>
              <w:bottom w:val="single" w:sz="4" w:space="0" w:color="000000"/>
              <w:right w:val="single" w:sz="4" w:space="0" w:color="000000"/>
            </w:tcBorders>
            <w:noWrap/>
            <w:hideMark/>
          </w:tcPr>
          <w:p w14:paraId="1B174A9B" w14:textId="18F24F21"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nil"/>
              <w:bottom w:val="single" w:sz="4" w:space="0" w:color="000000"/>
              <w:right w:val="single" w:sz="4" w:space="0" w:color="000000"/>
            </w:tcBorders>
            <w:noWrap/>
            <w:hideMark/>
          </w:tcPr>
          <w:p w14:paraId="7AD5323B" w14:textId="5F9F94C2"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nil"/>
              <w:bottom w:val="single" w:sz="4" w:space="0" w:color="000000"/>
              <w:right w:val="single" w:sz="4" w:space="0" w:color="000000"/>
            </w:tcBorders>
            <w:noWrap/>
            <w:hideMark/>
          </w:tcPr>
          <w:p w14:paraId="5FF4EDEE"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59B64C0D"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2CAE639D" w14:textId="09FF65FA"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57</w:t>
            </w:r>
          </w:p>
        </w:tc>
        <w:tc>
          <w:tcPr>
            <w:tcW w:w="1201" w:type="pct"/>
            <w:tcBorders>
              <w:top w:val="single" w:sz="6" w:space="0" w:color="CCCCCC"/>
              <w:left w:val="single" w:sz="6" w:space="0" w:color="000000"/>
              <w:bottom w:val="single" w:sz="6" w:space="0" w:color="000000"/>
              <w:right w:val="single" w:sz="6" w:space="0" w:color="000000"/>
            </w:tcBorders>
            <w:shd w:val="clear" w:color="auto" w:fill="FFFFFF"/>
            <w:hideMark/>
          </w:tcPr>
          <w:p w14:paraId="39303675" w14:textId="7B5D8E96"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Впровадження альтернативних джерел на об’єктах комунальної власності Білгород-Дністровської територіальної громади</w:t>
            </w:r>
          </w:p>
        </w:tc>
        <w:tc>
          <w:tcPr>
            <w:tcW w:w="316" w:type="pct"/>
            <w:tcBorders>
              <w:top w:val="nil"/>
              <w:left w:val="nil"/>
              <w:bottom w:val="single" w:sz="4" w:space="0" w:color="000000"/>
              <w:right w:val="single" w:sz="4" w:space="0" w:color="000000"/>
            </w:tcBorders>
            <w:noWrap/>
            <w:hideMark/>
          </w:tcPr>
          <w:p w14:paraId="09A5F7BB" w14:textId="39451EC3"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20000,0</w:t>
            </w:r>
          </w:p>
        </w:tc>
        <w:tc>
          <w:tcPr>
            <w:tcW w:w="316" w:type="pct"/>
            <w:tcBorders>
              <w:top w:val="nil"/>
              <w:left w:val="nil"/>
              <w:bottom w:val="single" w:sz="4" w:space="0" w:color="000000"/>
              <w:right w:val="single" w:sz="4" w:space="0" w:color="000000"/>
            </w:tcBorders>
            <w:noWrap/>
            <w:hideMark/>
          </w:tcPr>
          <w:p w14:paraId="3F1D7083" w14:textId="276C7356"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20000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6772388A" w14:textId="16E9C94A"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15000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14:paraId="23EFF601" w14:textId="0BDC497F"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5000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14:paraId="47BD3F1B"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00B63F15" w14:textId="147FCDED"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6A9EAE77" w14:textId="74BA44FF"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64980104" w14:textId="799BAA48"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65F3C76F" w14:textId="081249BE"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5436E9DB"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06FFD66F"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4190723A" w14:textId="2FD00DDA"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58</w:t>
            </w:r>
          </w:p>
        </w:tc>
        <w:tc>
          <w:tcPr>
            <w:tcW w:w="1201" w:type="pct"/>
            <w:tcBorders>
              <w:top w:val="single" w:sz="6" w:space="0" w:color="CCCCCC"/>
              <w:left w:val="single" w:sz="6" w:space="0" w:color="000000"/>
              <w:bottom w:val="single" w:sz="6" w:space="0" w:color="000000"/>
              <w:right w:val="single" w:sz="6" w:space="0" w:color="000000"/>
            </w:tcBorders>
            <w:hideMark/>
          </w:tcPr>
          <w:p w14:paraId="5D7AFD4D" w14:textId="14A13996"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 xml:space="preserve">Розроблення та моніторинг місцевого енергетичного плану </w:t>
            </w:r>
          </w:p>
        </w:tc>
        <w:tc>
          <w:tcPr>
            <w:tcW w:w="316" w:type="pct"/>
            <w:tcBorders>
              <w:top w:val="nil"/>
              <w:left w:val="nil"/>
              <w:bottom w:val="single" w:sz="4" w:space="0" w:color="000000"/>
              <w:right w:val="single" w:sz="4" w:space="0" w:color="000000"/>
            </w:tcBorders>
            <w:noWrap/>
            <w:hideMark/>
          </w:tcPr>
          <w:p w14:paraId="525451D5"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hideMark/>
          </w:tcPr>
          <w:p w14:paraId="07D43093"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14:paraId="725822DC"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hideMark/>
          </w:tcPr>
          <w:p w14:paraId="3A3E3940"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14:paraId="00271250"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013C3CCE" w14:textId="07FDBA89"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7EF54AFA" w14:textId="7AF1C670"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234A561B" w14:textId="353F5C28"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2D686AEF" w14:textId="6108C240"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19DB23F9"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672D2C2D"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6EA9B987" w14:textId="12ECB515"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59</w:t>
            </w:r>
          </w:p>
        </w:tc>
        <w:tc>
          <w:tcPr>
            <w:tcW w:w="1201" w:type="pct"/>
            <w:tcBorders>
              <w:top w:val="single" w:sz="6" w:space="0" w:color="000000"/>
              <w:left w:val="single" w:sz="6" w:space="0" w:color="CCCCCC"/>
              <w:bottom w:val="single" w:sz="6" w:space="0" w:color="000000"/>
              <w:right w:val="single" w:sz="6" w:space="0" w:color="000000"/>
            </w:tcBorders>
            <w:shd w:val="clear" w:color="auto" w:fill="FFFFFF"/>
            <w:hideMark/>
          </w:tcPr>
          <w:p w14:paraId="003F7319" w14:textId="54E3B96F"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"Управління та утримання спеціалізованого та соціального житлового фонду Білгород-Дністровської міської територіальної громади на 2024-2026 роки"</w:t>
            </w:r>
          </w:p>
        </w:tc>
        <w:tc>
          <w:tcPr>
            <w:tcW w:w="316" w:type="pct"/>
            <w:tcBorders>
              <w:top w:val="nil"/>
              <w:left w:val="nil"/>
              <w:bottom w:val="single" w:sz="4" w:space="0" w:color="000000"/>
              <w:right w:val="single" w:sz="4" w:space="0" w:color="000000"/>
            </w:tcBorders>
            <w:noWrap/>
          </w:tcPr>
          <w:p w14:paraId="1D2F2DB9" w14:textId="45815E7C"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915,0</w:t>
            </w:r>
          </w:p>
        </w:tc>
        <w:tc>
          <w:tcPr>
            <w:tcW w:w="316" w:type="pct"/>
            <w:tcBorders>
              <w:top w:val="nil"/>
              <w:left w:val="nil"/>
              <w:bottom w:val="single" w:sz="4" w:space="0" w:color="000000"/>
              <w:right w:val="single" w:sz="4" w:space="0" w:color="000000"/>
            </w:tcBorders>
            <w:noWrap/>
            <w:hideMark/>
          </w:tcPr>
          <w:p w14:paraId="35F9C90F" w14:textId="17A8D1C8"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915</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4AA304D0" w14:textId="77B673B2"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915</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14:paraId="6AFC7A86"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14:paraId="72F55426"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4154A599" w14:textId="46453B19"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6761C515" w14:textId="1E18642A"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2CD2A30D" w14:textId="7610A94B"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718F27F9" w14:textId="2EF4A20D"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1BFD803C"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1BC34E30"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4B04A4E5" w14:textId="74F67349"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60</w:t>
            </w:r>
          </w:p>
        </w:tc>
        <w:tc>
          <w:tcPr>
            <w:tcW w:w="1201" w:type="pct"/>
            <w:tcBorders>
              <w:top w:val="single" w:sz="6" w:space="0" w:color="CCCCCC"/>
              <w:left w:val="single" w:sz="6" w:space="0" w:color="000000"/>
              <w:bottom w:val="single" w:sz="6" w:space="0" w:color="000000"/>
              <w:right w:val="single" w:sz="6" w:space="0" w:color="000000"/>
            </w:tcBorders>
            <w:hideMark/>
          </w:tcPr>
          <w:p w14:paraId="0C36CA46" w14:textId="3A1AD23C"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Капітальний ремонт будівлі ЗДО №1 «Малятко» за адресою: вул. Єврейська,9, м.Білгород-Дністровський Одеської області</w:t>
            </w:r>
          </w:p>
        </w:tc>
        <w:tc>
          <w:tcPr>
            <w:tcW w:w="316" w:type="pct"/>
            <w:tcBorders>
              <w:top w:val="nil"/>
              <w:left w:val="nil"/>
              <w:bottom w:val="single" w:sz="4" w:space="0" w:color="000000"/>
              <w:right w:val="single" w:sz="4" w:space="0" w:color="000000"/>
            </w:tcBorders>
            <w:noWrap/>
          </w:tcPr>
          <w:p w14:paraId="2CFA942E" w14:textId="75644D3C"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18456,0</w:t>
            </w:r>
          </w:p>
        </w:tc>
        <w:tc>
          <w:tcPr>
            <w:tcW w:w="316" w:type="pct"/>
            <w:tcBorders>
              <w:top w:val="nil"/>
              <w:left w:val="nil"/>
              <w:bottom w:val="single" w:sz="4" w:space="0" w:color="000000"/>
              <w:right w:val="single" w:sz="4" w:space="0" w:color="000000"/>
            </w:tcBorders>
            <w:noWrap/>
          </w:tcPr>
          <w:p w14:paraId="24137DC2" w14:textId="5A49BD31"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18456</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1ACC352D" w14:textId="47803F24"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9228</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tcPr>
          <w:p w14:paraId="2720AD95" w14:textId="7695846E"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9228</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14:paraId="2BAFE361"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0690A388" w14:textId="11EB2FD0"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75DE4E20" w14:textId="707EFA88"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6C682AE4" w14:textId="0B3CEEF2"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5504AD2C" w14:textId="64BE029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2F744D39"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213A0B17"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2E9B500B" w14:textId="1369A269"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61</w:t>
            </w:r>
          </w:p>
        </w:tc>
        <w:tc>
          <w:tcPr>
            <w:tcW w:w="1201" w:type="pct"/>
            <w:tcBorders>
              <w:top w:val="single" w:sz="6" w:space="0" w:color="CCCCCC"/>
              <w:left w:val="single" w:sz="6" w:space="0" w:color="000000"/>
              <w:bottom w:val="single" w:sz="6" w:space="0" w:color="000000"/>
              <w:right w:val="single" w:sz="6" w:space="0" w:color="000000"/>
            </w:tcBorders>
            <w:hideMark/>
          </w:tcPr>
          <w:p w14:paraId="175A9036" w14:textId="4A4AF98F"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Будівництво спортивного комплексу по вул. Сонячній, м.Білгород-Дністровський, Одеської області.</w:t>
            </w:r>
          </w:p>
        </w:tc>
        <w:tc>
          <w:tcPr>
            <w:tcW w:w="316" w:type="pct"/>
            <w:tcBorders>
              <w:top w:val="nil"/>
              <w:left w:val="nil"/>
              <w:bottom w:val="single" w:sz="4" w:space="0" w:color="000000"/>
              <w:right w:val="single" w:sz="4" w:space="0" w:color="000000"/>
            </w:tcBorders>
            <w:noWrap/>
          </w:tcPr>
          <w:p w14:paraId="085B35C5" w14:textId="1B43F3FA"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16" w:type="pct"/>
            <w:tcBorders>
              <w:top w:val="nil"/>
              <w:left w:val="nil"/>
              <w:bottom w:val="single" w:sz="4" w:space="0" w:color="000000"/>
              <w:right w:val="single" w:sz="4" w:space="0" w:color="000000"/>
            </w:tcBorders>
            <w:noWrap/>
          </w:tcPr>
          <w:p w14:paraId="2E2A8B5A" w14:textId="6CDAA6F5"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3130CBCB" w14:textId="2A7530B7"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14:paraId="38070B41"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14:paraId="014794A8"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5F0F6493" w14:textId="4541AF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6C925280" w14:textId="0022F9B3"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4473DAA8" w14:textId="2072CEA2"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098597CB" w14:textId="1A1B1EFA"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651CE996"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21596050"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4AC844E6" w14:textId="445AD77F"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62</w:t>
            </w:r>
          </w:p>
        </w:tc>
        <w:tc>
          <w:tcPr>
            <w:tcW w:w="1201" w:type="pct"/>
            <w:tcBorders>
              <w:top w:val="single" w:sz="6" w:space="0" w:color="CCCCCC"/>
              <w:left w:val="single" w:sz="6" w:space="0" w:color="000000"/>
              <w:bottom w:val="single" w:sz="6" w:space="0" w:color="000000"/>
              <w:right w:val="single" w:sz="6" w:space="0" w:color="000000"/>
            </w:tcBorders>
            <w:shd w:val="clear" w:color="auto" w:fill="FFFFFF"/>
            <w:hideMark/>
          </w:tcPr>
          <w:p w14:paraId="000819B4" w14:textId="76FC758C"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Нове будівництво споруди подвійного призначення з властивостями ПРУ ЗЗСО №6, вул. Кишинівська, 74, м. Білгород- Дністровський Одеської області</w:t>
            </w:r>
          </w:p>
        </w:tc>
        <w:tc>
          <w:tcPr>
            <w:tcW w:w="316" w:type="pct"/>
            <w:tcBorders>
              <w:top w:val="nil"/>
              <w:left w:val="nil"/>
              <w:bottom w:val="single" w:sz="4" w:space="0" w:color="000000"/>
              <w:right w:val="single" w:sz="4" w:space="0" w:color="000000"/>
            </w:tcBorders>
            <w:noWrap/>
          </w:tcPr>
          <w:p w14:paraId="51CEC251" w14:textId="443B67C5"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45939,0</w:t>
            </w:r>
          </w:p>
        </w:tc>
        <w:tc>
          <w:tcPr>
            <w:tcW w:w="316" w:type="pct"/>
            <w:tcBorders>
              <w:top w:val="nil"/>
              <w:left w:val="nil"/>
              <w:bottom w:val="single" w:sz="4" w:space="0" w:color="000000"/>
              <w:right w:val="single" w:sz="4" w:space="0" w:color="000000"/>
            </w:tcBorders>
            <w:noWrap/>
          </w:tcPr>
          <w:p w14:paraId="0401728D" w14:textId="505FDDB0"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1850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46943329"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hideMark/>
          </w:tcPr>
          <w:p w14:paraId="3E7B7E9E" w14:textId="12925856"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1850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14:paraId="22B53B42" w14:textId="6588CB85"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44089,0</w:t>
            </w:r>
          </w:p>
        </w:tc>
        <w:tc>
          <w:tcPr>
            <w:tcW w:w="406" w:type="pct"/>
            <w:tcBorders>
              <w:top w:val="nil"/>
              <w:left w:val="nil"/>
              <w:bottom w:val="single" w:sz="4" w:space="0" w:color="000000"/>
              <w:right w:val="single" w:sz="4" w:space="0" w:color="000000"/>
            </w:tcBorders>
            <w:noWrap/>
            <w:hideMark/>
          </w:tcPr>
          <w:p w14:paraId="5FB3F502" w14:textId="74131694"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44089,0</w:t>
            </w:r>
          </w:p>
        </w:tc>
        <w:tc>
          <w:tcPr>
            <w:tcW w:w="407" w:type="pct"/>
            <w:tcBorders>
              <w:top w:val="nil"/>
              <w:left w:val="nil"/>
              <w:bottom w:val="single" w:sz="4" w:space="0" w:color="000000"/>
              <w:right w:val="single" w:sz="4" w:space="0" w:color="000000"/>
            </w:tcBorders>
            <w:noWrap/>
            <w:hideMark/>
          </w:tcPr>
          <w:p w14:paraId="15CB3521"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2FC1FFF1"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3785FE22" w14:textId="7FD3778A"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2A7338DE"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15EA0F70"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7CD0915C" w14:textId="554C3F3A"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63</w:t>
            </w:r>
          </w:p>
        </w:tc>
        <w:tc>
          <w:tcPr>
            <w:tcW w:w="1201" w:type="pct"/>
            <w:tcBorders>
              <w:top w:val="single" w:sz="6" w:space="0" w:color="CCCCCC"/>
              <w:left w:val="single" w:sz="6" w:space="0" w:color="000000"/>
              <w:bottom w:val="single" w:sz="6" w:space="0" w:color="000000"/>
              <w:right w:val="single" w:sz="6" w:space="0" w:color="000000"/>
            </w:tcBorders>
            <w:shd w:val="clear" w:color="auto" w:fill="FFFFFF"/>
            <w:hideMark/>
          </w:tcPr>
          <w:p w14:paraId="68656E61" w14:textId="1729813A"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Капітальний ремонт харчоблоку Гімназії №2 за адресою: Одеська область, м. Білгород-Дністровський, вул. Сергія Файнблата, 37</w:t>
            </w:r>
          </w:p>
        </w:tc>
        <w:tc>
          <w:tcPr>
            <w:tcW w:w="316" w:type="pct"/>
            <w:tcBorders>
              <w:top w:val="nil"/>
              <w:left w:val="nil"/>
              <w:bottom w:val="single" w:sz="4" w:space="0" w:color="000000"/>
              <w:right w:val="single" w:sz="4" w:space="0" w:color="000000"/>
            </w:tcBorders>
            <w:noWrap/>
          </w:tcPr>
          <w:p w14:paraId="1648781A" w14:textId="637F3628"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1351,63</w:t>
            </w:r>
          </w:p>
        </w:tc>
        <w:tc>
          <w:tcPr>
            <w:tcW w:w="316" w:type="pct"/>
            <w:tcBorders>
              <w:top w:val="nil"/>
              <w:left w:val="nil"/>
              <w:bottom w:val="single" w:sz="4" w:space="0" w:color="000000"/>
              <w:right w:val="single" w:sz="4" w:space="0" w:color="000000"/>
            </w:tcBorders>
            <w:noWrap/>
          </w:tcPr>
          <w:p w14:paraId="75343065" w14:textId="06076C7F"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1351</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63</w:t>
            </w:r>
          </w:p>
        </w:tc>
        <w:tc>
          <w:tcPr>
            <w:tcW w:w="365" w:type="pct"/>
            <w:tcBorders>
              <w:top w:val="nil"/>
              <w:left w:val="nil"/>
              <w:bottom w:val="single" w:sz="4" w:space="0" w:color="000000"/>
              <w:right w:val="single" w:sz="4" w:space="0" w:color="000000"/>
            </w:tcBorders>
            <w:noWrap/>
          </w:tcPr>
          <w:p w14:paraId="6E31804F" w14:textId="75873902"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1351</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63</w:t>
            </w:r>
          </w:p>
        </w:tc>
        <w:tc>
          <w:tcPr>
            <w:tcW w:w="359" w:type="pct"/>
            <w:tcBorders>
              <w:top w:val="nil"/>
              <w:left w:val="nil"/>
              <w:bottom w:val="single" w:sz="4" w:space="0" w:color="000000"/>
              <w:right w:val="single" w:sz="4" w:space="0" w:color="000000"/>
            </w:tcBorders>
            <w:noWrap/>
          </w:tcPr>
          <w:p w14:paraId="7C144D02" w14:textId="39037A09"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14:paraId="31DB3EBD"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55CC551B" w14:textId="4F753BB2"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1AE9DFAD"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1936B4C9"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50527091" w14:textId="3AC57D4C"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05B54378"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6F41EBAB"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4F5F020B" w14:textId="68555B86"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64</w:t>
            </w:r>
          </w:p>
        </w:tc>
        <w:tc>
          <w:tcPr>
            <w:tcW w:w="1201" w:type="pct"/>
            <w:tcBorders>
              <w:top w:val="single" w:sz="6" w:space="0" w:color="CCCCCC"/>
              <w:left w:val="single" w:sz="6" w:space="0" w:color="000000"/>
              <w:bottom w:val="single" w:sz="6" w:space="0" w:color="000000"/>
              <w:right w:val="single" w:sz="6" w:space="0" w:color="000000"/>
            </w:tcBorders>
            <w:hideMark/>
          </w:tcPr>
          <w:p w14:paraId="0ADE4F58" w14:textId="33D1A744"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Облаштування безпечних умов у закладах, що надають загальну середню освіту (протипожежний захист та система блискавкозахисту) у Гімназіях №№ 2,</w:t>
            </w:r>
            <w:r w:rsidR="00487B50">
              <w:rPr>
                <w:rFonts w:cs="Times New Roman"/>
                <w:sz w:val="20"/>
                <w:szCs w:val="20"/>
                <w:lang w:val="uk-UA"/>
              </w:rPr>
              <w:t xml:space="preserve"> </w:t>
            </w:r>
            <w:r w:rsidRPr="004E4206">
              <w:rPr>
                <w:rFonts w:cs="Times New Roman"/>
                <w:sz w:val="20"/>
                <w:szCs w:val="20"/>
              </w:rPr>
              <w:t>4,</w:t>
            </w:r>
            <w:r w:rsidR="00487B50">
              <w:rPr>
                <w:rFonts w:cs="Times New Roman"/>
                <w:sz w:val="20"/>
                <w:szCs w:val="20"/>
                <w:lang w:val="uk-UA"/>
              </w:rPr>
              <w:t xml:space="preserve"> </w:t>
            </w:r>
            <w:r w:rsidRPr="004E4206">
              <w:rPr>
                <w:rFonts w:cs="Times New Roman"/>
                <w:sz w:val="20"/>
                <w:szCs w:val="20"/>
              </w:rPr>
              <w:t>5,</w:t>
            </w:r>
            <w:r w:rsidR="00487B50">
              <w:rPr>
                <w:rFonts w:cs="Times New Roman"/>
                <w:sz w:val="20"/>
                <w:szCs w:val="20"/>
                <w:lang w:val="uk-UA"/>
              </w:rPr>
              <w:t xml:space="preserve"> </w:t>
            </w:r>
            <w:r w:rsidRPr="004E4206">
              <w:rPr>
                <w:rFonts w:cs="Times New Roman"/>
                <w:sz w:val="20"/>
                <w:szCs w:val="20"/>
              </w:rPr>
              <w:t>6,</w:t>
            </w:r>
            <w:r w:rsidR="00487B50">
              <w:rPr>
                <w:rFonts w:cs="Times New Roman"/>
                <w:sz w:val="20"/>
                <w:szCs w:val="20"/>
                <w:lang w:val="uk-UA"/>
              </w:rPr>
              <w:t xml:space="preserve"> </w:t>
            </w:r>
            <w:r w:rsidRPr="004E4206">
              <w:rPr>
                <w:rFonts w:cs="Times New Roman"/>
                <w:sz w:val="20"/>
                <w:szCs w:val="20"/>
              </w:rPr>
              <w:t>7;</w:t>
            </w:r>
          </w:p>
        </w:tc>
        <w:tc>
          <w:tcPr>
            <w:tcW w:w="316" w:type="pct"/>
            <w:tcBorders>
              <w:top w:val="nil"/>
              <w:left w:val="nil"/>
              <w:bottom w:val="single" w:sz="4" w:space="0" w:color="000000"/>
              <w:right w:val="single" w:sz="4" w:space="0" w:color="000000"/>
            </w:tcBorders>
            <w:noWrap/>
          </w:tcPr>
          <w:p w14:paraId="0D96934D" w14:textId="48954886"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16731,0</w:t>
            </w:r>
          </w:p>
        </w:tc>
        <w:tc>
          <w:tcPr>
            <w:tcW w:w="316" w:type="pct"/>
            <w:tcBorders>
              <w:top w:val="nil"/>
              <w:left w:val="nil"/>
              <w:bottom w:val="single" w:sz="4" w:space="0" w:color="000000"/>
              <w:right w:val="single" w:sz="4" w:space="0" w:color="000000"/>
            </w:tcBorders>
            <w:noWrap/>
          </w:tcPr>
          <w:p w14:paraId="649DAA84" w14:textId="0E64B58B"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en-US" w:eastAsia="uk-UA"/>
              </w:rPr>
              <w:t>3253</w:t>
            </w: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14:paraId="0FA376FA" w14:textId="080FE15B"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773</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3</w:t>
            </w:r>
          </w:p>
        </w:tc>
        <w:tc>
          <w:tcPr>
            <w:tcW w:w="359" w:type="pct"/>
            <w:tcBorders>
              <w:top w:val="nil"/>
              <w:left w:val="nil"/>
              <w:bottom w:val="single" w:sz="4" w:space="0" w:color="000000"/>
              <w:right w:val="single" w:sz="4" w:space="0" w:color="000000"/>
            </w:tcBorders>
            <w:noWrap/>
          </w:tcPr>
          <w:p w14:paraId="0D181350" w14:textId="4B52C630"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2479</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7</w:t>
            </w:r>
          </w:p>
        </w:tc>
        <w:tc>
          <w:tcPr>
            <w:tcW w:w="376" w:type="pct"/>
            <w:tcBorders>
              <w:top w:val="nil"/>
              <w:left w:val="nil"/>
              <w:bottom w:val="single" w:sz="4" w:space="0" w:color="000000"/>
              <w:right w:val="single" w:sz="4" w:space="0" w:color="000000"/>
            </w:tcBorders>
            <w:noWrap/>
            <w:hideMark/>
          </w:tcPr>
          <w:p w14:paraId="6FA9AA45" w14:textId="6A025CC1"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13478,0</w:t>
            </w:r>
          </w:p>
        </w:tc>
        <w:tc>
          <w:tcPr>
            <w:tcW w:w="406" w:type="pct"/>
            <w:tcBorders>
              <w:top w:val="nil"/>
              <w:left w:val="nil"/>
              <w:bottom w:val="single" w:sz="4" w:space="0" w:color="000000"/>
              <w:right w:val="single" w:sz="4" w:space="0" w:color="000000"/>
            </w:tcBorders>
            <w:noWrap/>
            <w:hideMark/>
          </w:tcPr>
          <w:p w14:paraId="2996D2E5" w14:textId="456BE4FF"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13478,0</w:t>
            </w:r>
          </w:p>
        </w:tc>
        <w:tc>
          <w:tcPr>
            <w:tcW w:w="407" w:type="pct"/>
            <w:tcBorders>
              <w:top w:val="nil"/>
              <w:left w:val="nil"/>
              <w:bottom w:val="single" w:sz="4" w:space="0" w:color="000000"/>
              <w:right w:val="single" w:sz="4" w:space="0" w:color="000000"/>
            </w:tcBorders>
            <w:noWrap/>
            <w:hideMark/>
          </w:tcPr>
          <w:p w14:paraId="1A2553FD"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2513DE9D"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tcPr>
          <w:p w14:paraId="43789B56" w14:textId="43A9FF06"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04EC1082"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15F5628E"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4EFAF1E9" w14:textId="2E735F6B"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65</w:t>
            </w:r>
          </w:p>
        </w:tc>
        <w:tc>
          <w:tcPr>
            <w:tcW w:w="1201" w:type="pct"/>
            <w:tcBorders>
              <w:top w:val="single" w:sz="6" w:space="0" w:color="CCCCCC"/>
              <w:left w:val="single" w:sz="6" w:space="0" w:color="000000"/>
              <w:bottom w:val="single" w:sz="6" w:space="0" w:color="000000"/>
              <w:right w:val="single" w:sz="6" w:space="0" w:color="000000"/>
            </w:tcBorders>
            <w:hideMark/>
          </w:tcPr>
          <w:p w14:paraId="0C1F5BFA" w14:textId="2E008866"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Капітальний ремонт харчоблоків у Гімназіях №№ 3,</w:t>
            </w:r>
            <w:r w:rsidR="00487B50">
              <w:rPr>
                <w:rFonts w:cs="Times New Roman"/>
                <w:sz w:val="20"/>
                <w:szCs w:val="20"/>
                <w:lang w:val="uk-UA"/>
              </w:rPr>
              <w:t xml:space="preserve"> </w:t>
            </w:r>
            <w:r w:rsidRPr="004E4206">
              <w:rPr>
                <w:rFonts w:cs="Times New Roman"/>
                <w:sz w:val="20"/>
                <w:szCs w:val="20"/>
              </w:rPr>
              <w:t>4,</w:t>
            </w:r>
            <w:r w:rsidR="00487B50">
              <w:rPr>
                <w:rFonts w:cs="Times New Roman"/>
                <w:sz w:val="20"/>
                <w:szCs w:val="20"/>
                <w:lang w:val="uk-UA"/>
              </w:rPr>
              <w:t xml:space="preserve"> </w:t>
            </w:r>
            <w:r w:rsidRPr="004E4206">
              <w:rPr>
                <w:rFonts w:cs="Times New Roman"/>
                <w:sz w:val="20"/>
                <w:szCs w:val="20"/>
              </w:rPr>
              <w:t>5,</w:t>
            </w:r>
            <w:r w:rsidR="00487B50">
              <w:rPr>
                <w:rFonts w:cs="Times New Roman"/>
                <w:sz w:val="20"/>
                <w:szCs w:val="20"/>
                <w:lang w:val="uk-UA"/>
              </w:rPr>
              <w:t xml:space="preserve"> </w:t>
            </w:r>
            <w:r w:rsidRPr="004E4206">
              <w:rPr>
                <w:rFonts w:cs="Times New Roman"/>
                <w:sz w:val="20"/>
                <w:szCs w:val="20"/>
              </w:rPr>
              <w:t>6</w:t>
            </w:r>
            <w:r w:rsidR="008B4D6B">
              <w:rPr>
                <w:rFonts w:cs="Times New Roman"/>
                <w:sz w:val="20"/>
                <w:szCs w:val="20"/>
                <w:lang w:val="uk-UA"/>
              </w:rPr>
              <w:t xml:space="preserve"> та</w:t>
            </w:r>
            <w:r w:rsidRPr="004E4206">
              <w:rPr>
                <w:rFonts w:cs="Times New Roman"/>
                <w:sz w:val="20"/>
                <w:szCs w:val="20"/>
              </w:rPr>
              <w:t xml:space="preserve"> Ліце</w:t>
            </w:r>
            <w:r w:rsidR="00E37C59">
              <w:rPr>
                <w:rFonts w:cs="Times New Roman"/>
                <w:sz w:val="20"/>
                <w:szCs w:val="20"/>
                <w:lang w:val="uk-UA"/>
              </w:rPr>
              <w:t>ї</w:t>
            </w:r>
            <w:r w:rsidRPr="004E4206">
              <w:rPr>
                <w:rFonts w:cs="Times New Roman"/>
                <w:sz w:val="20"/>
                <w:szCs w:val="20"/>
              </w:rPr>
              <w:t xml:space="preserve"> «Лідер»; </w:t>
            </w:r>
          </w:p>
        </w:tc>
        <w:tc>
          <w:tcPr>
            <w:tcW w:w="316" w:type="pct"/>
            <w:tcBorders>
              <w:top w:val="nil"/>
              <w:left w:val="nil"/>
              <w:bottom w:val="single" w:sz="4" w:space="0" w:color="000000"/>
              <w:right w:val="single" w:sz="4" w:space="0" w:color="000000"/>
            </w:tcBorders>
            <w:noWrap/>
          </w:tcPr>
          <w:p w14:paraId="2A18419D" w14:textId="533433E9"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5850,4</w:t>
            </w:r>
          </w:p>
        </w:tc>
        <w:tc>
          <w:tcPr>
            <w:tcW w:w="316" w:type="pct"/>
            <w:tcBorders>
              <w:top w:val="nil"/>
              <w:left w:val="nil"/>
              <w:bottom w:val="single" w:sz="4" w:space="0" w:color="000000"/>
              <w:right w:val="single" w:sz="4" w:space="0" w:color="000000"/>
            </w:tcBorders>
            <w:noWrap/>
          </w:tcPr>
          <w:p w14:paraId="7F99FBEC" w14:textId="66383E6F"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5850</w:t>
            </w:r>
            <w:r w:rsidR="009B3C6D" w:rsidRPr="004E4206">
              <w:rPr>
                <w:rFonts w:eastAsia="Times New Roman" w:cs="Times New Roman"/>
                <w:sz w:val="20"/>
                <w:szCs w:val="20"/>
                <w:lang w:val="uk-UA" w:eastAsia="uk-UA"/>
              </w:rPr>
              <w:t>,</w:t>
            </w:r>
            <w:r w:rsidRPr="004E4206">
              <w:rPr>
                <w:rFonts w:eastAsia="Times New Roman" w:cs="Times New Roman"/>
                <w:sz w:val="20"/>
                <w:szCs w:val="20"/>
                <w:lang w:val="uk-UA" w:eastAsia="uk-UA"/>
              </w:rPr>
              <w:t>4</w:t>
            </w:r>
          </w:p>
        </w:tc>
        <w:tc>
          <w:tcPr>
            <w:tcW w:w="365" w:type="pct"/>
            <w:tcBorders>
              <w:top w:val="nil"/>
              <w:left w:val="nil"/>
              <w:bottom w:val="single" w:sz="4" w:space="0" w:color="000000"/>
              <w:right w:val="single" w:sz="4" w:space="0" w:color="000000"/>
            </w:tcBorders>
            <w:noWrap/>
          </w:tcPr>
          <w:p w14:paraId="51628F69" w14:textId="64DCB4D8"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4150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4</w:t>
            </w:r>
          </w:p>
        </w:tc>
        <w:tc>
          <w:tcPr>
            <w:tcW w:w="359" w:type="pct"/>
            <w:tcBorders>
              <w:top w:val="nil"/>
              <w:left w:val="nil"/>
              <w:bottom w:val="single" w:sz="4" w:space="0" w:color="000000"/>
              <w:right w:val="single" w:sz="4" w:space="0" w:color="000000"/>
            </w:tcBorders>
            <w:noWrap/>
          </w:tcPr>
          <w:p w14:paraId="4D248097" w14:textId="1F902E09"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1700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14:paraId="0C660BB5"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2939B1D0" w14:textId="065144D2"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25674F1B" w14:textId="3359EF3A"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075290C9" w14:textId="6068BD6F"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775986B0" w14:textId="4FCFDAF0"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4091018D"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6384BA5E" w14:textId="77777777" w:rsidTr="00093453">
        <w:trPr>
          <w:trHeight w:val="20"/>
        </w:trPr>
        <w:tc>
          <w:tcPr>
            <w:tcW w:w="247" w:type="pct"/>
            <w:tcBorders>
              <w:top w:val="nil"/>
              <w:left w:val="single" w:sz="4" w:space="0" w:color="000000"/>
              <w:bottom w:val="single" w:sz="4" w:space="0" w:color="auto"/>
              <w:right w:val="single" w:sz="4" w:space="0" w:color="000000"/>
            </w:tcBorders>
            <w:noWrap/>
          </w:tcPr>
          <w:p w14:paraId="01D29D62" w14:textId="45244634"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66</w:t>
            </w:r>
          </w:p>
        </w:tc>
        <w:tc>
          <w:tcPr>
            <w:tcW w:w="1201" w:type="pct"/>
            <w:tcBorders>
              <w:top w:val="single" w:sz="6" w:space="0" w:color="CCCCCC"/>
              <w:left w:val="single" w:sz="6" w:space="0" w:color="000000"/>
              <w:bottom w:val="single" w:sz="6" w:space="0" w:color="000000"/>
              <w:right w:val="single" w:sz="6" w:space="0" w:color="000000"/>
            </w:tcBorders>
            <w:hideMark/>
          </w:tcPr>
          <w:p w14:paraId="07EC6A22" w14:textId="3ACB3EFF"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Облаштування захисної споруди цивільного захисту Гімназії № 5</w:t>
            </w:r>
          </w:p>
        </w:tc>
        <w:tc>
          <w:tcPr>
            <w:tcW w:w="316" w:type="pct"/>
            <w:tcBorders>
              <w:top w:val="nil"/>
              <w:left w:val="nil"/>
              <w:bottom w:val="single" w:sz="4" w:space="0" w:color="auto"/>
              <w:right w:val="single" w:sz="4" w:space="0" w:color="000000"/>
            </w:tcBorders>
            <w:noWrap/>
          </w:tcPr>
          <w:p w14:paraId="13B0504E" w14:textId="5B4097E1"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2208,4</w:t>
            </w:r>
          </w:p>
        </w:tc>
        <w:tc>
          <w:tcPr>
            <w:tcW w:w="316" w:type="pct"/>
            <w:tcBorders>
              <w:top w:val="nil"/>
              <w:left w:val="nil"/>
              <w:bottom w:val="single" w:sz="4" w:space="0" w:color="auto"/>
              <w:right w:val="single" w:sz="4" w:space="0" w:color="000000"/>
            </w:tcBorders>
            <w:noWrap/>
          </w:tcPr>
          <w:p w14:paraId="6E058269" w14:textId="15607216"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2208</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4</w:t>
            </w:r>
          </w:p>
        </w:tc>
        <w:tc>
          <w:tcPr>
            <w:tcW w:w="365" w:type="pct"/>
            <w:tcBorders>
              <w:top w:val="nil"/>
              <w:left w:val="nil"/>
              <w:bottom w:val="single" w:sz="4" w:space="0" w:color="auto"/>
              <w:right w:val="single" w:sz="4" w:space="0" w:color="000000"/>
            </w:tcBorders>
            <w:noWrap/>
          </w:tcPr>
          <w:p w14:paraId="6468EF0A" w14:textId="5A1678FD"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2208</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4</w:t>
            </w:r>
          </w:p>
        </w:tc>
        <w:tc>
          <w:tcPr>
            <w:tcW w:w="359" w:type="pct"/>
            <w:tcBorders>
              <w:top w:val="nil"/>
              <w:left w:val="nil"/>
              <w:bottom w:val="single" w:sz="4" w:space="0" w:color="auto"/>
              <w:right w:val="single" w:sz="4" w:space="0" w:color="000000"/>
            </w:tcBorders>
            <w:noWrap/>
          </w:tcPr>
          <w:p w14:paraId="28A742A7" w14:textId="46C5CA7D"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76" w:type="pct"/>
            <w:tcBorders>
              <w:top w:val="nil"/>
              <w:left w:val="nil"/>
              <w:bottom w:val="single" w:sz="4" w:space="0" w:color="auto"/>
              <w:right w:val="single" w:sz="4" w:space="0" w:color="000000"/>
            </w:tcBorders>
            <w:noWrap/>
            <w:hideMark/>
          </w:tcPr>
          <w:p w14:paraId="33B4C959"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auto"/>
              <w:right w:val="single" w:sz="4" w:space="0" w:color="000000"/>
            </w:tcBorders>
            <w:noWrap/>
            <w:hideMark/>
          </w:tcPr>
          <w:p w14:paraId="60275DFB" w14:textId="3BCD9A8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auto"/>
              <w:right w:val="single" w:sz="4" w:space="0" w:color="000000"/>
            </w:tcBorders>
            <w:noWrap/>
            <w:hideMark/>
          </w:tcPr>
          <w:p w14:paraId="614D51B4" w14:textId="2A60DE68"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auto"/>
              <w:right w:val="single" w:sz="4" w:space="0" w:color="000000"/>
            </w:tcBorders>
            <w:noWrap/>
            <w:hideMark/>
          </w:tcPr>
          <w:p w14:paraId="6E445954" w14:textId="630F933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auto"/>
              <w:right w:val="single" w:sz="4" w:space="0" w:color="000000"/>
            </w:tcBorders>
            <w:noWrap/>
            <w:hideMark/>
          </w:tcPr>
          <w:p w14:paraId="2E001BA6" w14:textId="02B40A06"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auto"/>
              <w:right w:val="single" w:sz="4" w:space="0" w:color="000000"/>
            </w:tcBorders>
            <w:noWrap/>
            <w:hideMark/>
          </w:tcPr>
          <w:p w14:paraId="5531688D"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167F1C3E" w14:textId="77777777" w:rsidTr="00093453">
        <w:trPr>
          <w:trHeight w:val="20"/>
        </w:trPr>
        <w:tc>
          <w:tcPr>
            <w:tcW w:w="247" w:type="pct"/>
            <w:tcBorders>
              <w:top w:val="single" w:sz="4" w:space="0" w:color="auto"/>
              <w:left w:val="single" w:sz="4" w:space="0" w:color="auto"/>
              <w:bottom w:val="single" w:sz="4" w:space="0" w:color="auto"/>
              <w:right w:val="single" w:sz="4" w:space="0" w:color="auto"/>
            </w:tcBorders>
            <w:noWrap/>
          </w:tcPr>
          <w:p w14:paraId="75EE9D7C" w14:textId="4C3DAC36"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67</w:t>
            </w:r>
          </w:p>
        </w:tc>
        <w:tc>
          <w:tcPr>
            <w:tcW w:w="1201" w:type="pct"/>
            <w:tcBorders>
              <w:top w:val="single" w:sz="6" w:space="0" w:color="CCCCCC"/>
              <w:left w:val="single" w:sz="6" w:space="0" w:color="000000"/>
              <w:bottom w:val="single" w:sz="6" w:space="0" w:color="000000"/>
              <w:right w:val="single" w:sz="6" w:space="0" w:color="000000"/>
            </w:tcBorders>
            <w:hideMark/>
          </w:tcPr>
          <w:p w14:paraId="5E1C891E" w14:textId="749F4C06"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 xml:space="preserve">Модернізація закладів освіти (нове будівництво/реконструкція/відновлення) </w:t>
            </w:r>
            <w:r w:rsidR="00785487">
              <w:rPr>
                <w:rFonts w:cs="Times New Roman"/>
                <w:sz w:val="20"/>
                <w:szCs w:val="20"/>
                <w:lang w:val="uk-UA"/>
              </w:rPr>
              <w:t xml:space="preserve">- </w:t>
            </w:r>
            <w:r w:rsidRPr="004E4206">
              <w:rPr>
                <w:rFonts w:cs="Times New Roman"/>
                <w:sz w:val="20"/>
                <w:szCs w:val="20"/>
              </w:rPr>
              <w:t>Ліцей №1</w:t>
            </w:r>
          </w:p>
        </w:tc>
        <w:tc>
          <w:tcPr>
            <w:tcW w:w="316" w:type="pct"/>
            <w:tcBorders>
              <w:top w:val="single" w:sz="4" w:space="0" w:color="auto"/>
              <w:left w:val="single" w:sz="4" w:space="0" w:color="auto"/>
              <w:bottom w:val="single" w:sz="4" w:space="0" w:color="auto"/>
              <w:right w:val="single" w:sz="4" w:space="0" w:color="auto"/>
            </w:tcBorders>
            <w:noWrap/>
          </w:tcPr>
          <w:p w14:paraId="07C53378" w14:textId="26F42EC9"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8391,9</w:t>
            </w:r>
          </w:p>
        </w:tc>
        <w:tc>
          <w:tcPr>
            <w:tcW w:w="316" w:type="pct"/>
            <w:tcBorders>
              <w:top w:val="single" w:sz="4" w:space="0" w:color="auto"/>
              <w:left w:val="single" w:sz="4" w:space="0" w:color="auto"/>
              <w:bottom w:val="single" w:sz="4" w:space="0" w:color="auto"/>
              <w:right w:val="single" w:sz="4" w:space="0" w:color="auto"/>
            </w:tcBorders>
            <w:noWrap/>
          </w:tcPr>
          <w:p w14:paraId="335447D4" w14:textId="6315C066"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8391</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9</w:t>
            </w:r>
          </w:p>
        </w:tc>
        <w:tc>
          <w:tcPr>
            <w:tcW w:w="365" w:type="pct"/>
            <w:tcBorders>
              <w:top w:val="single" w:sz="4" w:space="0" w:color="auto"/>
              <w:left w:val="single" w:sz="4" w:space="0" w:color="auto"/>
              <w:bottom w:val="single" w:sz="4" w:space="0" w:color="auto"/>
              <w:right w:val="single" w:sz="4" w:space="0" w:color="auto"/>
            </w:tcBorders>
            <w:noWrap/>
          </w:tcPr>
          <w:p w14:paraId="43546390" w14:textId="3E9D21F7"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1500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single" w:sz="4" w:space="0" w:color="auto"/>
              <w:left w:val="single" w:sz="4" w:space="0" w:color="auto"/>
              <w:bottom w:val="single" w:sz="4" w:space="0" w:color="auto"/>
              <w:right w:val="single" w:sz="4" w:space="0" w:color="auto"/>
            </w:tcBorders>
            <w:noWrap/>
            <w:hideMark/>
          </w:tcPr>
          <w:p w14:paraId="177C5319" w14:textId="2ABEBC40"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6891</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9</w:t>
            </w:r>
          </w:p>
        </w:tc>
        <w:tc>
          <w:tcPr>
            <w:tcW w:w="376" w:type="pct"/>
            <w:tcBorders>
              <w:top w:val="single" w:sz="4" w:space="0" w:color="auto"/>
              <w:left w:val="single" w:sz="4" w:space="0" w:color="auto"/>
              <w:bottom w:val="single" w:sz="4" w:space="0" w:color="auto"/>
              <w:right w:val="single" w:sz="4" w:space="0" w:color="auto"/>
            </w:tcBorders>
            <w:noWrap/>
            <w:hideMark/>
          </w:tcPr>
          <w:p w14:paraId="178C9A03"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single" w:sz="4" w:space="0" w:color="auto"/>
              <w:left w:val="single" w:sz="4" w:space="0" w:color="auto"/>
              <w:bottom w:val="single" w:sz="4" w:space="0" w:color="auto"/>
              <w:right w:val="single" w:sz="4" w:space="0" w:color="auto"/>
            </w:tcBorders>
            <w:noWrap/>
            <w:hideMark/>
          </w:tcPr>
          <w:p w14:paraId="12EF2C80" w14:textId="03EEE1EA"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single" w:sz="4" w:space="0" w:color="auto"/>
              <w:left w:val="single" w:sz="4" w:space="0" w:color="auto"/>
              <w:bottom w:val="single" w:sz="4" w:space="0" w:color="auto"/>
              <w:right w:val="single" w:sz="4" w:space="0" w:color="auto"/>
            </w:tcBorders>
            <w:noWrap/>
            <w:hideMark/>
          </w:tcPr>
          <w:p w14:paraId="7C8AD49B" w14:textId="17EA51D1"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single" w:sz="4" w:space="0" w:color="auto"/>
              <w:left w:val="single" w:sz="4" w:space="0" w:color="auto"/>
              <w:bottom w:val="single" w:sz="4" w:space="0" w:color="auto"/>
              <w:right w:val="single" w:sz="4" w:space="0" w:color="auto"/>
            </w:tcBorders>
            <w:noWrap/>
            <w:hideMark/>
          </w:tcPr>
          <w:p w14:paraId="750B41A8" w14:textId="0843017B"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single" w:sz="4" w:space="0" w:color="auto"/>
              <w:bottom w:val="single" w:sz="4" w:space="0" w:color="auto"/>
              <w:right w:val="single" w:sz="4" w:space="0" w:color="auto"/>
            </w:tcBorders>
            <w:noWrap/>
            <w:hideMark/>
          </w:tcPr>
          <w:p w14:paraId="531C9815" w14:textId="752B6676"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single" w:sz="4" w:space="0" w:color="auto"/>
              <w:bottom w:val="single" w:sz="4" w:space="0" w:color="auto"/>
              <w:right w:val="single" w:sz="4" w:space="0" w:color="auto"/>
            </w:tcBorders>
            <w:noWrap/>
            <w:hideMark/>
          </w:tcPr>
          <w:p w14:paraId="0B033E71"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59375082" w14:textId="77777777" w:rsidTr="00093453">
        <w:trPr>
          <w:trHeight w:val="20"/>
        </w:trPr>
        <w:tc>
          <w:tcPr>
            <w:tcW w:w="247" w:type="pct"/>
            <w:tcBorders>
              <w:top w:val="single" w:sz="4" w:space="0" w:color="auto"/>
              <w:left w:val="single" w:sz="4" w:space="0" w:color="000000"/>
              <w:bottom w:val="single" w:sz="4" w:space="0" w:color="000000"/>
              <w:right w:val="single" w:sz="4" w:space="0" w:color="000000"/>
            </w:tcBorders>
            <w:noWrap/>
          </w:tcPr>
          <w:p w14:paraId="256B29ED" w14:textId="44BD00A0"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68</w:t>
            </w:r>
          </w:p>
        </w:tc>
        <w:tc>
          <w:tcPr>
            <w:tcW w:w="1201" w:type="pct"/>
            <w:tcBorders>
              <w:top w:val="single" w:sz="6" w:space="0" w:color="CCCCCC"/>
              <w:left w:val="single" w:sz="6" w:space="0" w:color="000000"/>
              <w:bottom w:val="single" w:sz="6" w:space="0" w:color="000000"/>
              <w:right w:val="single" w:sz="6" w:space="0" w:color="000000"/>
            </w:tcBorders>
            <w:hideMark/>
          </w:tcPr>
          <w:p w14:paraId="1B3433CE" w14:textId="09FB8DE2"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Нова українська школа (НУШ)</w:t>
            </w:r>
          </w:p>
        </w:tc>
        <w:tc>
          <w:tcPr>
            <w:tcW w:w="316" w:type="pct"/>
            <w:tcBorders>
              <w:top w:val="single" w:sz="4" w:space="0" w:color="auto"/>
              <w:left w:val="nil"/>
              <w:bottom w:val="single" w:sz="4" w:space="0" w:color="000000"/>
              <w:right w:val="single" w:sz="4" w:space="0" w:color="000000"/>
            </w:tcBorders>
            <w:noWrap/>
          </w:tcPr>
          <w:p w14:paraId="3CB41CFC" w14:textId="5674BE2A"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508,5</w:t>
            </w:r>
          </w:p>
        </w:tc>
        <w:tc>
          <w:tcPr>
            <w:tcW w:w="316" w:type="pct"/>
            <w:tcBorders>
              <w:top w:val="single" w:sz="4" w:space="0" w:color="auto"/>
              <w:left w:val="nil"/>
              <w:bottom w:val="single" w:sz="4" w:space="0" w:color="000000"/>
              <w:right w:val="single" w:sz="4" w:space="0" w:color="000000"/>
            </w:tcBorders>
            <w:noWrap/>
          </w:tcPr>
          <w:p w14:paraId="64C8BD65" w14:textId="68E48B8C"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508</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5</w:t>
            </w:r>
          </w:p>
        </w:tc>
        <w:tc>
          <w:tcPr>
            <w:tcW w:w="365" w:type="pct"/>
            <w:tcBorders>
              <w:top w:val="single" w:sz="4" w:space="0" w:color="auto"/>
              <w:left w:val="nil"/>
              <w:bottom w:val="single" w:sz="4" w:space="0" w:color="000000"/>
              <w:right w:val="single" w:sz="4" w:space="0" w:color="000000"/>
            </w:tcBorders>
            <w:noWrap/>
          </w:tcPr>
          <w:p w14:paraId="0416C155" w14:textId="48F3B4F0"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281</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single" w:sz="4" w:space="0" w:color="auto"/>
              <w:left w:val="nil"/>
              <w:bottom w:val="single" w:sz="4" w:space="0" w:color="000000"/>
              <w:right w:val="single" w:sz="4" w:space="0" w:color="000000"/>
            </w:tcBorders>
            <w:noWrap/>
            <w:hideMark/>
          </w:tcPr>
          <w:p w14:paraId="78039418" w14:textId="3A84D9C9"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227</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75</w:t>
            </w:r>
          </w:p>
        </w:tc>
        <w:tc>
          <w:tcPr>
            <w:tcW w:w="376" w:type="pct"/>
            <w:tcBorders>
              <w:top w:val="single" w:sz="4" w:space="0" w:color="auto"/>
              <w:left w:val="nil"/>
              <w:bottom w:val="single" w:sz="4" w:space="0" w:color="000000"/>
              <w:right w:val="single" w:sz="4" w:space="0" w:color="000000"/>
            </w:tcBorders>
            <w:noWrap/>
            <w:hideMark/>
          </w:tcPr>
          <w:p w14:paraId="3C556217"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single" w:sz="4" w:space="0" w:color="auto"/>
              <w:left w:val="nil"/>
              <w:bottom w:val="single" w:sz="4" w:space="0" w:color="000000"/>
              <w:right w:val="single" w:sz="4" w:space="0" w:color="000000"/>
            </w:tcBorders>
            <w:noWrap/>
            <w:hideMark/>
          </w:tcPr>
          <w:p w14:paraId="638348A0" w14:textId="66AFE786"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single" w:sz="4" w:space="0" w:color="auto"/>
              <w:left w:val="nil"/>
              <w:bottom w:val="single" w:sz="4" w:space="0" w:color="000000"/>
              <w:right w:val="single" w:sz="4" w:space="0" w:color="000000"/>
            </w:tcBorders>
            <w:noWrap/>
            <w:hideMark/>
          </w:tcPr>
          <w:p w14:paraId="3E860A33" w14:textId="39284DDD"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single" w:sz="4" w:space="0" w:color="auto"/>
              <w:left w:val="nil"/>
              <w:bottom w:val="single" w:sz="4" w:space="0" w:color="000000"/>
              <w:right w:val="single" w:sz="4" w:space="0" w:color="000000"/>
            </w:tcBorders>
            <w:noWrap/>
            <w:hideMark/>
          </w:tcPr>
          <w:p w14:paraId="37422BD5" w14:textId="4787DC69"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nil"/>
              <w:bottom w:val="single" w:sz="4" w:space="0" w:color="000000"/>
              <w:right w:val="single" w:sz="4" w:space="0" w:color="000000"/>
            </w:tcBorders>
            <w:noWrap/>
            <w:hideMark/>
          </w:tcPr>
          <w:p w14:paraId="6EDCA5F3" w14:textId="241AA989"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nil"/>
              <w:bottom w:val="single" w:sz="4" w:space="0" w:color="000000"/>
              <w:right w:val="single" w:sz="4" w:space="0" w:color="000000"/>
            </w:tcBorders>
            <w:noWrap/>
            <w:hideMark/>
          </w:tcPr>
          <w:p w14:paraId="21D73C76"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27AE0EF5"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12E76C9F" w14:textId="713AF189" w:rsidR="0016738C" w:rsidRPr="004E4206" w:rsidRDefault="0016738C" w:rsidP="000E0D6E">
            <w:pPr>
              <w:tabs>
                <w:tab w:val="left" w:pos="3686"/>
              </w:tabs>
              <w:rPr>
                <w:rFonts w:eastAsia="Arial" w:cs="Times New Roman"/>
                <w:sz w:val="20"/>
                <w:szCs w:val="20"/>
                <w:lang w:val="en-US" w:eastAsia="en-US"/>
              </w:rPr>
            </w:pPr>
            <w:r w:rsidRPr="004E4206">
              <w:rPr>
                <w:rFonts w:cs="Times New Roman"/>
                <w:sz w:val="20"/>
                <w:szCs w:val="20"/>
              </w:rPr>
              <w:t>69</w:t>
            </w:r>
          </w:p>
        </w:tc>
        <w:tc>
          <w:tcPr>
            <w:tcW w:w="1201" w:type="pct"/>
            <w:tcBorders>
              <w:top w:val="single" w:sz="6" w:space="0" w:color="000000"/>
              <w:left w:val="single" w:sz="6" w:space="0" w:color="000000"/>
              <w:bottom w:val="single" w:sz="6" w:space="0" w:color="000000"/>
              <w:right w:val="single" w:sz="6" w:space="0" w:color="000000"/>
            </w:tcBorders>
          </w:tcPr>
          <w:p w14:paraId="533EC5C9" w14:textId="1C176EE1" w:rsidR="0016738C" w:rsidRPr="004E4206" w:rsidRDefault="0016738C" w:rsidP="000E0D6E">
            <w:pPr>
              <w:tabs>
                <w:tab w:val="left" w:pos="3686"/>
              </w:tabs>
              <w:rPr>
                <w:rFonts w:cs="Times New Roman"/>
                <w:sz w:val="20"/>
                <w:szCs w:val="20"/>
              </w:rPr>
            </w:pPr>
            <w:r w:rsidRPr="004E4206">
              <w:rPr>
                <w:rFonts w:cs="Times New Roman"/>
                <w:sz w:val="20"/>
                <w:szCs w:val="20"/>
              </w:rPr>
              <w:t>Міська цільова Програма «Освіта, спорт та молодіжна політика міста Білгорода-Дністровського на 2025-2027 роки».</w:t>
            </w:r>
          </w:p>
        </w:tc>
        <w:tc>
          <w:tcPr>
            <w:tcW w:w="316" w:type="pct"/>
            <w:tcBorders>
              <w:top w:val="nil"/>
              <w:left w:val="nil"/>
              <w:bottom w:val="single" w:sz="4" w:space="0" w:color="000000"/>
              <w:right w:val="single" w:sz="4" w:space="0" w:color="000000"/>
            </w:tcBorders>
            <w:noWrap/>
          </w:tcPr>
          <w:p w14:paraId="2A368870" w14:textId="144C62CF"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4699,0</w:t>
            </w:r>
          </w:p>
        </w:tc>
        <w:tc>
          <w:tcPr>
            <w:tcW w:w="316" w:type="pct"/>
            <w:tcBorders>
              <w:top w:val="nil"/>
              <w:left w:val="nil"/>
              <w:bottom w:val="single" w:sz="4" w:space="0" w:color="000000"/>
              <w:right w:val="single" w:sz="4" w:space="0" w:color="000000"/>
            </w:tcBorders>
            <w:noWrap/>
          </w:tcPr>
          <w:p w14:paraId="091CF10E" w14:textId="451AE541"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4699</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36585AB0" w14:textId="43A42A8E"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2159</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tcPr>
          <w:p w14:paraId="769BD90B" w14:textId="2DA90EC0"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2540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tcPr>
          <w:p w14:paraId="53E2634C" w14:textId="44C57B42"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tcPr>
          <w:p w14:paraId="2F082E75" w14:textId="67166BEA"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tcPr>
          <w:p w14:paraId="67EAFBCB" w14:textId="6236E126"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tcPr>
          <w:p w14:paraId="3CCA8AEA" w14:textId="6E685348"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tcPr>
          <w:p w14:paraId="414009A0" w14:textId="334FE140"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tcPr>
          <w:p w14:paraId="50BE1810" w14:textId="1A8123E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286EF2A5" w14:textId="77777777" w:rsidTr="00093453">
        <w:trPr>
          <w:trHeight w:val="20"/>
        </w:trPr>
        <w:tc>
          <w:tcPr>
            <w:tcW w:w="247" w:type="pct"/>
            <w:tcBorders>
              <w:top w:val="nil"/>
              <w:left w:val="single" w:sz="4" w:space="0" w:color="000000"/>
              <w:bottom w:val="single" w:sz="4" w:space="0" w:color="auto"/>
              <w:right w:val="single" w:sz="4" w:space="0" w:color="000000"/>
            </w:tcBorders>
            <w:noWrap/>
          </w:tcPr>
          <w:p w14:paraId="3A187CAB" w14:textId="2A6AA889"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70</w:t>
            </w:r>
          </w:p>
        </w:tc>
        <w:tc>
          <w:tcPr>
            <w:tcW w:w="1201" w:type="pct"/>
            <w:tcBorders>
              <w:top w:val="single" w:sz="6" w:space="0" w:color="000000"/>
              <w:left w:val="single" w:sz="6" w:space="0" w:color="000000"/>
              <w:bottom w:val="single" w:sz="4" w:space="0" w:color="auto"/>
              <w:right w:val="single" w:sz="6" w:space="0" w:color="000000"/>
            </w:tcBorders>
            <w:hideMark/>
          </w:tcPr>
          <w:p w14:paraId="5873861C" w14:textId="519B8503"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"Забезпечення прав дитини на 2024-2026 роки"</w:t>
            </w:r>
          </w:p>
        </w:tc>
        <w:tc>
          <w:tcPr>
            <w:tcW w:w="316" w:type="pct"/>
            <w:tcBorders>
              <w:top w:val="nil"/>
              <w:left w:val="nil"/>
              <w:bottom w:val="single" w:sz="4" w:space="0" w:color="auto"/>
              <w:right w:val="single" w:sz="4" w:space="0" w:color="000000"/>
            </w:tcBorders>
            <w:noWrap/>
          </w:tcPr>
          <w:p w14:paraId="62ECBFC7" w14:textId="3DEE30D3"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765,0</w:t>
            </w:r>
          </w:p>
        </w:tc>
        <w:tc>
          <w:tcPr>
            <w:tcW w:w="316" w:type="pct"/>
            <w:tcBorders>
              <w:top w:val="nil"/>
              <w:left w:val="nil"/>
              <w:bottom w:val="single" w:sz="4" w:space="0" w:color="auto"/>
              <w:right w:val="single" w:sz="4" w:space="0" w:color="000000"/>
            </w:tcBorders>
            <w:noWrap/>
          </w:tcPr>
          <w:p w14:paraId="2F862CCE" w14:textId="427DED10"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765</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auto"/>
              <w:right w:val="single" w:sz="4" w:space="0" w:color="000000"/>
            </w:tcBorders>
            <w:noWrap/>
          </w:tcPr>
          <w:p w14:paraId="4971A9CF" w14:textId="30AE69B0"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765</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auto"/>
              <w:right w:val="single" w:sz="4" w:space="0" w:color="000000"/>
            </w:tcBorders>
            <w:noWrap/>
            <w:hideMark/>
          </w:tcPr>
          <w:p w14:paraId="288C5546"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auto"/>
              <w:right w:val="single" w:sz="4" w:space="0" w:color="000000"/>
            </w:tcBorders>
            <w:noWrap/>
            <w:hideMark/>
          </w:tcPr>
          <w:p w14:paraId="2AB02790"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auto"/>
              <w:right w:val="single" w:sz="4" w:space="0" w:color="000000"/>
            </w:tcBorders>
            <w:noWrap/>
            <w:hideMark/>
          </w:tcPr>
          <w:p w14:paraId="38E06E6F" w14:textId="64D966E8"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auto"/>
              <w:right w:val="single" w:sz="4" w:space="0" w:color="000000"/>
            </w:tcBorders>
            <w:noWrap/>
            <w:hideMark/>
          </w:tcPr>
          <w:p w14:paraId="14F95FBC" w14:textId="33D28BB0"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auto"/>
              <w:right w:val="single" w:sz="4" w:space="0" w:color="000000"/>
            </w:tcBorders>
            <w:noWrap/>
            <w:hideMark/>
          </w:tcPr>
          <w:p w14:paraId="3DDA66BF" w14:textId="2DFE5C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auto"/>
              <w:right w:val="single" w:sz="4" w:space="0" w:color="000000"/>
            </w:tcBorders>
            <w:noWrap/>
            <w:hideMark/>
          </w:tcPr>
          <w:p w14:paraId="0586348B" w14:textId="4518F9CF"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auto"/>
              <w:right w:val="single" w:sz="4" w:space="0" w:color="000000"/>
            </w:tcBorders>
            <w:noWrap/>
            <w:hideMark/>
          </w:tcPr>
          <w:p w14:paraId="089A745E"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1A08A451" w14:textId="77777777" w:rsidTr="00093453">
        <w:trPr>
          <w:trHeight w:val="20"/>
        </w:trPr>
        <w:tc>
          <w:tcPr>
            <w:tcW w:w="247" w:type="pct"/>
            <w:tcBorders>
              <w:top w:val="single" w:sz="4" w:space="0" w:color="auto"/>
              <w:left w:val="single" w:sz="4" w:space="0" w:color="auto"/>
              <w:bottom w:val="single" w:sz="4" w:space="0" w:color="auto"/>
              <w:right w:val="single" w:sz="4" w:space="0" w:color="auto"/>
            </w:tcBorders>
            <w:noWrap/>
          </w:tcPr>
          <w:p w14:paraId="435F7C22" w14:textId="494BD293"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71</w:t>
            </w:r>
          </w:p>
        </w:tc>
        <w:tc>
          <w:tcPr>
            <w:tcW w:w="1201" w:type="pct"/>
            <w:tcBorders>
              <w:top w:val="single" w:sz="4" w:space="0" w:color="auto"/>
              <w:left w:val="single" w:sz="4" w:space="0" w:color="auto"/>
              <w:bottom w:val="single" w:sz="4" w:space="0" w:color="auto"/>
              <w:right w:val="single" w:sz="4" w:space="0" w:color="auto"/>
            </w:tcBorders>
            <w:hideMark/>
          </w:tcPr>
          <w:p w14:paraId="4129F62C" w14:textId="0604375F"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w:t>
            </w:r>
            <w:r w:rsidRPr="004E4206">
              <w:rPr>
                <w:rFonts w:cs="Times New Roman"/>
                <w:sz w:val="20"/>
                <w:szCs w:val="20"/>
                <w:lang w:val="en-US"/>
              </w:rPr>
              <w:t xml:space="preserve"> </w:t>
            </w:r>
            <w:r w:rsidRPr="004E4206">
              <w:rPr>
                <w:rFonts w:cs="Times New Roman"/>
                <w:sz w:val="20"/>
                <w:szCs w:val="20"/>
              </w:rPr>
              <w:t>цільова</w:t>
            </w:r>
            <w:r w:rsidRPr="004E4206">
              <w:rPr>
                <w:rFonts w:cs="Times New Roman"/>
                <w:sz w:val="20"/>
                <w:szCs w:val="20"/>
                <w:lang w:val="en-US"/>
              </w:rPr>
              <w:t xml:space="preserve"> </w:t>
            </w:r>
            <w:r w:rsidRPr="004E4206">
              <w:rPr>
                <w:rFonts w:cs="Times New Roman"/>
                <w:sz w:val="20"/>
                <w:szCs w:val="20"/>
              </w:rPr>
              <w:t>Програма</w:t>
            </w:r>
            <w:r w:rsidRPr="004E4206">
              <w:rPr>
                <w:rFonts w:cs="Times New Roman"/>
                <w:sz w:val="20"/>
                <w:szCs w:val="20"/>
                <w:lang w:val="en-US"/>
              </w:rPr>
              <w:t xml:space="preserve"> «</w:t>
            </w:r>
            <w:r w:rsidRPr="004E4206">
              <w:rPr>
                <w:rFonts w:cs="Times New Roman"/>
                <w:sz w:val="20"/>
                <w:szCs w:val="20"/>
              </w:rPr>
              <w:t>Забезпечення</w:t>
            </w:r>
            <w:r w:rsidRPr="004E4206">
              <w:rPr>
                <w:rFonts w:cs="Times New Roman"/>
                <w:sz w:val="20"/>
                <w:szCs w:val="20"/>
                <w:lang w:val="en-US"/>
              </w:rPr>
              <w:t xml:space="preserve"> </w:t>
            </w:r>
            <w:r w:rsidRPr="004E4206">
              <w:rPr>
                <w:rFonts w:cs="Times New Roman"/>
                <w:sz w:val="20"/>
                <w:szCs w:val="20"/>
              </w:rPr>
              <w:t>реалізації</w:t>
            </w:r>
            <w:r w:rsidRPr="004E4206">
              <w:rPr>
                <w:rFonts w:cs="Times New Roman"/>
                <w:sz w:val="20"/>
                <w:szCs w:val="20"/>
                <w:lang w:val="en-US"/>
              </w:rPr>
              <w:t xml:space="preserve"> </w:t>
            </w:r>
            <w:r w:rsidRPr="004E4206">
              <w:rPr>
                <w:rFonts w:cs="Times New Roman"/>
                <w:sz w:val="20"/>
                <w:szCs w:val="20"/>
              </w:rPr>
              <w:t>державної</w:t>
            </w:r>
            <w:r w:rsidRPr="004E4206">
              <w:rPr>
                <w:rFonts w:cs="Times New Roman"/>
                <w:sz w:val="20"/>
                <w:szCs w:val="20"/>
                <w:lang w:val="en-US"/>
              </w:rPr>
              <w:t xml:space="preserve"> </w:t>
            </w:r>
            <w:r w:rsidRPr="004E4206">
              <w:rPr>
                <w:rFonts w:cs="Times New Roman"/>
                <w:sz w:val="20"/>
                <w:szCs w:val="20"/>
              </w:rPr>
              <w:t>політики</w:t>
            </w:r>
            <w:r w:rsidRPr="004E4206">
              <w:rPr>
                <w:rFonts w:cs="Times New Roman"/>
                <w:sz w:val="20"/>
                <w:szCs w:val="20"/>
                <w:lang w:val="en-US"/>
              </w:rPr>
              <w:t xml:space="preserve"> </w:t>
            </w:r>
            <w:r w:rsidRPr="004E4206">
              <w:rPr>
                <w:rFonts w:cs="Times New Roman"/>
                <w:sz w:val="20"/>
                <w:szCs w:val="20"/>
              </w:rPr>
              <w:t>щодо</w:t>
            </w:r>
            <w:r w:rsidRPr="004E4206">
              <w:rPr>
                <w:rFonts w:cs="Times New Roman"/>
                <w:sz w:val="20"/>
                <w:szCs w:val="20"/>
                <w:lang w:val="en-US"/>
              </w:rPr>
              <w:t xml:space="preserve"> </w:t>
            </w:r>
            <w:r w:rsidRPr="004E4206">
              <w:rPr>
                <w:rFonts w:cs="Times New Roman"/>
                <w:sz w:val="20"/>
                <w:szCs w:val="20"/>
              </w:rPr>
              <w:t>соціального</w:t>
            </w:r>
            <w:r w:rsidRPr="004E4206">
              <w:rPr>
                <w:rFonts w:cs="Times New Roman"/>
                <w:sz w:val="20"/>
                <w:szCs w:val="20"/>
                <w:lang w:val="en-US"/>
              </w:rPr>
              <w:t xml:space="preserve"> </w:t>
            </w:r>
            <w:r w:rsidRPr="004E4206">
              <w:rPr>
                <w:rFonts w:cs="Times New Roman"/>
                <w:sz w:val="20"/>
                <w:szCs w:val="20"/>
              </w:rPr>
              <w:t>захисту</w:t>
            </w:r>
            <w:r w:rsidRPr="004E4206">
              <w:rPr>
                <w:rFonts w:cs="Times New Roman"/>
                <w:sz w:val="20"/>
                <w:szCs w:val="20"/>
                <w:lang w:val="en-US"/>
              </w:rPr>
              <w:t xml:space="preserve"> </w:t>
            </w:r>
            <w:r w:rsidRPr="004E4206">
              <w:rPr>
                <w:rFonts w:cs="Times New Roman"/>
                <w:sz w:val="20"/>
                <w:szCs w:val="20"/>
              </w:rPr>
              <w:t>сімей</w:t>
            </w:r>
            <w:r w:rsidRPr="004E4206">
              <w:rPr>
                <w:rFonts w:cs="Times New Roman"/>
                <w:sz w:val="20"/>
                <w:szCs w:val="20"/>
                <w:lang w:val="en-US"/>
              </w:rPr>
              <w:t xml:space="preserve"> </w:t>
            </w:r>
            <w:r w:rsidRPr="004E4206">
              <w:rPr>
                <w:rFonts w:cs="Times New Roman"/>
                <w:sz w:val="20"/>
                <w:szCs w:val="20"/>
              </w:rPr>
              <w:t>з</w:t>
            </w:r>
            <w:r w:rsidRPr="004E4206">
              <w:rPr>
                <w:rFonts w:cs="Times New Roman"/>
                <w:sz w:val="20"/>
                <w:szCs w:val="20"/>
                <w:lang w:val="en-US"/>
              </w:rPr>
              <w:t xml:space="preserve"> </w:t>
            </w:r>
            <w:r w:rsidRPr="004E4206">
              <w:rPr>
                <w:rFonts w:cs="Times New Roman"/>
                <w:sz w:val="20"/>
                <w:szCs w:val="20"/>
              </w:rPr>
              <w:t>дітьми</w:t>
            </w:r>
            <w:r w:rsidRPr="004E4206">
              <w:rPr>
                <w:rFonts w:cs="Times New Roman"/>
                <w:sz w:val="20"/>
                <w:szCs w:val="20"/>
                <w:lang w:val="en-US"/>
              </w:rPr>
              <w:t xml:space="preserve">, </w:t>
            </w:r>
            <w:r w:rsidRPr="004E4206">
              <w:rPr>
                <w:rFonts w:cs="Times New Roman"/>
                <w:sz w:val="20"/>
                <w:szCs w:val="20"/>
              </w:rPr>
              <w:t>які</w:t>
            </w:r>
            <w:r w:rsidRPr="004E4206">
              <w:rPr>
                <w:rFonts w:cs="Times New Roman"/>
                <w:sz w:val="20"/>
                <w:szCs w:val="20"/>
                <w:lang w:val="en-US"/>
              </w:rPr>
              <w:t xml:space="preserve"> </w:t>
            </w:r>
            <w:r w:rsidRPr="004E4206">
              <w:rPr>
                <w:rFonts w:cs="Times New Roman"/>
                <w:sz w:val="20"/>
                <w:szCs w:val="20"/>
              </w:rPr>
              <w:t>потребують</w:t>
            </w:r>
            <w:r w:rsidRPr="004E4206">
              <w:rPr>
                <w:rFonts w:cs="Times New Roman"/>
                <w:sz w:val="20"/>
                <w:szCs w:val="20"/>
                <w:lang w:val="en-US"/>
              </w:rPr>
              <w:t xml:space="preserve"> </w:t>
            </w:r>
            <w:r w:rsidRPr="004E4206">
              <w:rPr>
                <w:rFonts w:cs="Times New Roman"/>
                <w:sz w:val="20"/>
                <w:szCs w:val="20"/>
              </w:rPr>
              <w:t>особливої</w:t>
            </w:r>
            <w:r w:rsidRPr="004E4206">
              <w:rPr>
                <w:rFonts w:cs="Times New Roman"/>
                <w:sz w:val="20"/>
                <w:szCs w:val="20"/>
                <w:lang w:val="en-US"/>
              </w:rPr>
              <w:t xml:space="preserve"> </w:t>
            </w:r>
            <w:r w:rsidRPr="004E4206">
              <w:rPr>
                <w:rFonts w:cs="Times New Roman"/>
                <w:sz w:val="20"/>
                <w:szCs w:val="20"/>
              </w:rPr>
              <w:t>соціальної</w:t>
            </w:r>
            <w:r w:rsidRPr="004E4206">
              <w:rPr>
                <w:rFonts w:cs="Times New Roman"/>
                <w:sz w:val="20"/>
                <w:szCs w:val="20"/>
                <w:lang w:val="en-US"/>
              </w:rPr>
              <w:t xml:space="preserve"> </w:t>
            </w:r>
            <w:r w:rsidRPr="004E4206">
              <w:rPr>
                <w:rFonts w:cs="Times New Roman"/>
                <w:sz w:val="20"/>
                <w:szCs w:val="20"/>
              </w:rPr>
              <w:t>уваги</w:t>
            </w:r>
            <w:r w:rsidRPr="004E4206">
              <w:rPr>
                <w:rFonts w:cs="Times New Roman"/>
                <w:sz w:val="20"/>
                <w:szCs w:val="20"/>
                <w:lang w:val="en-US"/>
              </w:rPr>
              <w:t xml:space="preserve"> </w:t>
            </w:r>
            <w:r w:rsidRPr="004E4206">
              <w:rPr>
                <w:rFonts w:cs="Times New Roman"/>
                <w:sz w:val="20"/>
                <w:szCs w:val="20"/>
              </w:rPr>
              <w:t>та</w:t>
            </w:r>
            <w:r w:rsidRPr="004E4206">
              <w:rPr>
                <w:rFonts w:cs="Times New Roman"/>
                <w:sz w:val="20"/>
                <w:szCs w:val="20"/>
                <w:lang w:val="en-US"/>
              </w:rPr>
              <w:t xml:space="preserve"> </w:t>
            </w:r>
            <w:r w:rsidRPr="004E4206">
              <w:rPr>
                <w:rFonts w:cs="Times New Roman"/>
                <w:sz w:val="20"/>
                <w:szCs w:val="20"/>
              </w:rPr>
              <w:t>підтримки</w:t>
            </w:r>
            <w:r w:rsidRPr="004E4206">
              <w:rPr>
                <w:rFonts w:cs="Times New Roman"/>
                <w:sz w:val="20"/>
                <w:szCs w:val="20"/>
                <w:lang w:val="en-US"/>
              </w:rPr>
              <w:t xml:space="preserve"> </w:t>
            </w:r>
            <w:r w:rsidRPr="004E4206">
              <w:rPr>
                <w:rFonts w:cs="Times New Roman"/>
                <w:sz w:val="20"/>
                <w:szCs w:val="20"/>
              </w:rPr>
              <w:t>в</w:t>
            </w:r>
            <w:r w:rsidRPr="004E4206">
              <w:rPr>
                <w:rFonts w:cs="Times New Roman"/>
                <w:sz w:val="20"/>
                <w:szCs w:val="20"/>
                <w:lang w:val="en-US"/>
              </w:rPr>
              <w:t xml:space="preserve"> </w:t>
            </w:r>
            <w:r w:rsidRPr="004E4206">
              <w:rPr>
                <w:rFonts w:cs="Times New Roman"/>
                <w:sz w:val="20"/>
                <w:szCs w:val="20"/>
              </w:rPr>
              <w:t>місті</w:t>
            </w:r>
            <w:r w:rsidRPr="004E4206">
              <w:rPr>
                <w:rFonts w:cs="Times New Roman"/>
                <w:sz w:val="20"/>
                <w:szCs w:val="20"/>
                <w:lang w:val="en-US"/>
              </w:rPr>
              <w:t xml:space="preserve"> </w:t>
            </w:r>
            <w:r w:rsidRPr="004E4206">
              <w:rPr>
                <w:rFonts w:cs="Times New Roman"/>
                <w:sz w:val="20"/>
                <w:szCs w:val="20"/>
              </w:rPr>
              <w:t>Білгороді</w:t>
            </w:r>
            <w:r w:rsidRPr="004E4206">
              <w:rPr>
                <w:rFonts w:cs="Times New Roman"/>
                <w:sz w:val="20"/>
                <w:szCs w:val="20"/>
                <w:lang w:val="en-US"/>
              </w:rPr>
              <w:t>-</w:t>
            </w:r>
            <w:r w:rsidRPr="004E4206">
              <w:rPr>
                <w:rFonts w:cs="Times New Roman"/>
                <w:sz w:val="20"/>
                <w:szCs w:val="20"/>
              </w:rPr>
              <w:t>Дністровському</w:t>
            </w:r>
            <w:r w:rsidRPr="004E4206">
              <w:rPr>
                <w:rFonts w:cs="Times New Roman"/>
                <w:sz w:val="20"/>
                <w:szCs w:val="20"/>
                <w:lang w:val="en-US"/>
              </w:rPr>
              <w:t xml:space="preserve"> </w:t>
            </w:r>
            <w:r w:rsidRPr="004E4206">
              <w:rPr>
                <w:rFonts w:cs="Times New Roman"/>
                <w:sz w:val="20"/>
                <w:szCs w:val="20"/>
              </w:rPr>
              <w:t>на</w:t>
            </w:r>
            <w:r w:rsidRPr="004E4206">
              <w:rPr>
                <w:rFonts w:cs="Times New Roman"/>
                <w:sz w:val="20"/>
                <w:szCs w:val="20"/>
                <w:lang w:val="en-US"/>
              </w:rPr>
              <w:t xml:space="preserve"> 2024-2026 </w:t>
            </w:r>
            <w:r w:rsidRPr="004E4206">
              <w:rPr>
                <w:rFonts w:cs="Times New Roman"/>
                <w:sz w:val="20"/>
                <w:szCs w:val="20"/>
              </w:rPr>
              <w:t>роки</w:t>
            </w:r>
            <w:r w:rsidRPr="004E4206">
              <w:rPr>
                <w:rFonts w:cs="Times New Roman"/>
                <w:sz w:val="20"/>
                <w:szCs w:val="20"/>
                <w:lang w:val="en-US"/>
              </w:rPr>
              <w:t>»</w:t>
            </w:r>
          </w:p>
        </w:tc>
        <w:tc>
          <w:tcPr>
            <w:tcW w:w="316" w:type="pct"/>
            <w:tcBorders>
              <w:top w:val="single" w:sz="4" w:space="0" w:color="auto"/>
              <w:left w:val="single" w:sz="4" w:space="0" w:color="auto"/>
              <w:bottom w:val="single" w:sz="4" w:space="0" w:color="auto"/>
              <w:right w:val="single" w:sz="4" w:space="0" w:color="auto"/>
            </w:tcBorders>
            <w:noWrap/>
          </w:tcPr>
          <w:p w14:paraId="01D5DD51" w14:textId="328A4E64"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282,0</w:t>
            </w:r>
          </w:p>
        </w:tc>
        <w:tc>
          <w:tcPr>
            <w:tcW w:w="316" w:type="pct"/>
            <w:tcBorders>
              <w:top w:val="single" w:sz="4" w:space="0" w:color="auto"/>
              <w:left w:val="single" w:sz="4" w:space="0" w:color="auto"/>
              <w:bottom w:val="single" w:sz="4" w:space="0" w:color="auto"/>
              <w:right w:val="single" w:sz="4" w:space="0" w:color="auto"/>
            </w:tcBorders>
            <w:noWrap/>
          </w:tcPr>
          <w:p w14:paraId="04980C0D" w14:textId="1E9AC6DD"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282</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single" w:sz="4" w:space="0" w:color="auto"/>
              <w:left w:val="single" w:sz="4" w:space="0" w:color="auto"/>
              <w:bottom w:val="single" w:sz="4" w:space="0" w:color="auto"/>
              <w:right w:val="single" w:sz="4" w:space="0" w:color="auto"/>
            </w:tcBorders>
            <w:noWrap/>
          </w:tcPr>
          <w:p w14:paraId="5812F4DD" w14:textId="4FE4125A"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282</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single" w:sz="4" w:space="0" w:color="auto"/>
              <w:left w:val="single" w:sz="4" w:space="0" w:color="auto"/>
              <w:bottom w:val="single" w:sz="4" w:space="0" w:color="auto"/>
              <w:right w:val="single" w:sz="4" w:space="0" w:color="auto"/>
            </w:tcBorders>
            <w:noWrap/>
            <w:hideMark/>
          </w:tcPr>
          <w:p w14:paraId="6A489E36"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single" w:sz="4" w:space="0" w:color="auto"/>
              <w:left w:val="single" w:sz="4" w:space="0" w:color="auto"/>
              <w:bottom w:val="single" w:sz="4" w:space="0" w:color="auto"/>
              <w:right w:val="single" w:sz="4" w:space="0" w:color="auto"/>
            </w:tcBorders>
            <w:noWrap/>
            <w:hideMark/>
          </w:tcPr>
          <w:p w14:paraId="7EEA69A9"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single" w:sz="4" w:space="0" w:color="auto"/>
              <w:left w:val="single" w:sz="4" w:space="0" w:color="auto"/>
              <w:bottom w:val="single" w:sz="4" w:space="0" w:color="auto"/>
              <w:right w:val="single" w:sz="4" w:space="0" w:color="auto"/>
            </w:tcBorders>
            <w:noWrap/>
            <w:hideMark/>
          </w:tcPr>
          <w:p w14:paraId="34861C3F" w14:textId="56F345DF"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single" w:sz="4" w:space="0" w:color="auto"/>
              <w:left w:val="single" w:sz="4" w:space="0" w:color="auto"/>
              <w:bottom w:val="single" w:sz="4" w:space="0" w:color="auto"/>
              <w:right w:val="single" w:sz="4" w:space="0" w:color="auto"/>
            </w:tcBorders>
            <w:noWrap/>
            <w:hideMark/>
          </w:tcPr>
          <w:p w14:paraId="17F65A09" w14:textId="218673B1"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single" w:sz="4" w:space="0" w:color="auto"/>
              <w:left w:val="single" w:sz="4" w:space="0" w:color="auto"/>
              <w:bottom w:val="single" w:sz="4" w:space="0" w:color="auto"/>
              <w:right w:val="single" w:sz="4" w:space="0" w:color="auto"/>
            </w:tcBorders>
            <w:noWrap/>
            <w:hideMark/>
          </w:tcPr>
          <w:p w14:paraId="60E8B7C6" w14:textId="0C6CE340"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single" w:sz="4" w:space="0" w:color="auto"/>
              <w:bottom w:val="single" w:sz="4" w:space="0" w:color="auto"/>
              <w:right w:val="single" w:sz="4" w:space="0" w:color="auto"/>
            </w:tcBorders>
            <w:noWrap/>
            <w:hideMark/>
          </w:tcPr>
          <w:p w14:paraId="3D51DC02" w14:textId="749FD444"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single" w:sz="4" w:space="0" w:color="auto"/>
              <w:bottom w:val="single" w:sz="4" w:space="0" w:color="auto"/>
              <w:right w:val="single" w:sz="4" w:space="0" w:color="auto"/>
            </w:tcBorders>
            <w:noWrap/>
            <w:hideMark/>
          </w:tcPr>
          <w:p w14:paraId="08720A7A"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3B436954" w14:textId="77777777" w:rsidTr="00093453">
        <w:trPr>
          <w:trHeight w:val="20"/>
        </w:trPr>
        <w:tc>
          <w:tcPr>
            <w:tcW w:w="247" w:type="pct"/>
            <w:tcBorders>
              <w:top w:val="single" w:sz="4" w:space="0" w:color="auto"/>
              <w:left w:val="single" w:sz="4" w:space="0" w:color="000000"/>
              <w:bottom w:val="single" w:sz="4" w:space="0" w:color="000000"/>
              <w:right w:val="single" w:sz="4" w:space="0" w:color="000000"/>
            </w:tcBorders>
            <w:noWrap/>
          </w:tcPr>
          <w:p w14:paraId="58948187" w14:textId="59CDAEC7"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72</w:t>
            </w:r>
          </w:p>
        </w:tc>
        <w:tc>
          <w:tcPr>
            <w:tcW w:w="1201" w:type="pct"/>
            <w:tcBorders>
              <w:top w:val="single" w:sz="4" w:space="0" w:color="auto"/>
              <w:left w:val="single" w:sz="6" w:space="0" w:color="000000"/>
              <w:bottom w:val="single" w:sz="6" w:space="0" w:color="000000"/>
              <w:right w:val="single" w:sz="6" w:space="0" w:color="000000"/>
            </w:tcBorders>
          </w:tcPr>
          <w:p w14:paraId="543A0A88" w14:textId="532614A8"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Програма «Забезпечення надання інших передбачених законодавством пільг» на 2024–2026 роки</w:t>
            </w:r>
          </w:p>
        </w:tc>
        <w:tc>
          <w:tcPr>
            <w:tcW w:w="316" w:type="pct"/>
            <w:tcBorders>
              <w:top w:val="single" w:sz="4" w:space="0" w:color="auto"/>
              <w:left w:val="nil"/>
              <w:bottom w:val="single" w:sz="4" w:space="0" w:color="000000"/>
              <w:right w:val="single" w:sz="4" w:space="0" w:color="000000"/>
            </w:tcBorders>
            <w:noWrap/>
          </w:tcPr>
          <w:p w14:paraId="51B2F239" w14:textId="5BE3B15E"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8438,0</w:t>
            </w:r>
          </w:p>
        </w:tc>
        <w:tc>
          <w:tcPr>
            <w:tcW w:w="316" w:type="pct"/>
            <w:tcBorders>
              <w:top w:val="single" w:sz="4" w:space="0" w:color="auto"/>
              <w:left w:val="nil"/>
              <w:bottom w:val="single" w:sz="4" w:space="0" w:color="000000"/>
              <w:right w:val="single" w:sz="4" w:space="0" w:color="000000"/>
            </w:tcBorders>
            <w:noWrap/>
          </w:tcPr>
          <w:p w14:paraId="59036759" w14:textId="684B1CFD"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7040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single" w:sz="4" w:space="0" w:color="auto"/>
              <w:left w:val="nil"/>
              <w:bottom w:val="single" w:sz="4" w:space="0" w:color="000000"/>
              <w:right w:val="single" w:sz="4" w:space="0" w:color="000000"/>
            </w:tcBorders>
            <w:noWrap/>
          </w:tcPr>
          <w:p w14:paraId="72A097B9" w14:textId="424252A0"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7040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single" w:sz="4" w:space="0" w:color="auto"/>
              <w:left w:val="nil"/>
              <w:bottom w:val="single" w:sz="4" w:space="0" w:color="000000"/>
              <w:right w:val="single" w:sz="4" w:space="0" w:color="000000"/>
            </w:tcBorders>
            <w:noWrap/>
          </w:tcPr>
          <w:p w14:paraId="15E97E9C" w14:textId="798E77D5"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76" w:type="pct"/>
            <w:tcBorders>
              <w:top w:val="single" w:sz="4" w:space="0" w:color="auto"/>
              <w:left w:val="nil"/>
              <w:bottom w:val="single" w:sz="4" w:space="0" w:color="000000"/>
              <w:right w:val="single" w:sz="4" w:space="0" w:color="000000"/>
            </w:tcBorders>
            <w:noWrap/>
          </w:tcPr>
          <w:p w14:paraId="39AAD773" w14:textId="0B9AD306"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1398,0</w:t>
            </w:r>
          </w:p>
        </w:tc>
        <w:tc>
          <w:tcPr>
            <w:tcW w:w="406" w:type="pct"/>
            <w:tcBorders>
              <w:top w:val="single" w:sz="4" w:space="0" w:color="auto"/>
              <w:left w:val="nil"/>
              <w:bottom w:val="single" w:sz="4" w:space="0" w:color="000000"/>
              <w:right w:val="single" w:sz="4" w:space="0" w:color="000000"/>
            </w:tcBorders>
            <w:noWrap/>
          </w:tcPr>
          <w:p w14:paraId="3E7AFEA5" w14:textId="0E3BCC2C"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699,0</w:t>
            </w:r>
          </w:p>
        </w:tc>
        <w:tc>
          <w:tcPr>
            <w:tcW w:w="407" w:type="pct"/>
            <w:tcBorders>
              <w:top w:val="single" w:sz="4" w:space="0" w:color="auto"/>
              <w:left w:val="nil"/>
              <w:bottom w:val="single" w:sz="4" w:space="0" w:color="000000"/>
              <w:right w:val="single" w:sz="4" w:space="0" w:color="000000"/>
            </w:tcBorders>
            <w:noWrap/>
          </w:tcPr>
          <w:p w14:paraId="0F87E70C" w14:textId="5658D9F3"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699,0</w:t>
            </w:r>
          </w:p>
        </w:tc>
        <w:tc>
          <w:tcPr>
            <w:tcW w:w="283" w:type="pct"/>
            <w:tcBorders>
              <w:top w:val="single" w:sz="4" w:space="0" w:color="auto"/>
              <w:left w:val="nil"/>
              <w:bottom w:val="single" w:sz="4" w:space="0" w:color="000000"/>
              <w:right w:val="single" w:sz="4" w:space="0" w:color="000000"/>
            </w:tcBorders>
            <w:noWrap/>
          </w:tcPr>
          <w:p w14:paraId="6BB7686F"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nil"/>
              <w:bottom w:val="single" w:sz="4" w:space="0" w:color="000000"/>
              <w:right w:val="single" w:sz="4" w:space="0" w:color="000000"/>
            </w:tcBorders>
            <w:noWrap/>
          </w:tcPr>
          <w:p w14:paraId="6D94308B" w14:textId="4D931180"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nil"/>
              <w:bottom w:val="single" w:sz="4" w:space="0" w:color="000000"/>
              <w:right w:val="single" w:sz="4" w:space="0" w:color="000000"/>
            </w:tcBorders>
            <w:noWrap/>
          </w:tcPr>
          <w:p w14:paraId="69173B1B"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76A88757"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242C9249" w14:textId="00F65706"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73</w:t>
            </w:r>
          </w:p>
        </w:tc>
        <w:tc>
          <w:tcPr>
            <w:tcW w:w="1201" w:type="pct"/>
            <w:tcBorders>
              <w:top w:val="single" w:sz="6" w:space="0" w:color="CCCCCC"/>
              <w:left w:val="single" w:sz="6" w:space="0" w:color="000000"/>
              <w:bottom w:val="single" w:sz="6" w:space="0" w:color="000000"/>
              <w:right w:val="single" w:sz="6" w:space="0" w:color="000000"/>
            </w:tcBorders>
          </w:tcPr>
          <w:p w14:paraId="5CF4BB08" w14:textId="71DEF867" w:rsidR="0016738C" w:rsidRPr="004E4206" w:rsidRDefault="0016738C" w:rsidP="000E0D6E">
            <w:pPr>
              <w:shd w:val="clear" w:color="auto" w:fill="FFFFFF"/>
              <w:tabs>
                <w:tab w:val="left" w:pos="3686"/>
              </w:tabs>
              <w:outlineLvl w:val="3"/>
              <w:rPr>
                <w:rFonts w:eastAsia="Times New Roman" w:cs="Times New Roman"/>
                <w:sz w:val="20"/>
                <w:szCs w:val="20"/>
                <w:lang w:eastAsia="uk-UA"/>
              </w:rPr>
            </w:pPr>
            <w:r w:rsidRPr="004E4206">
              <w:rPr>
                <w:rFonts w:cs="Times New Roman"/>
                <w:sz w:val="20"/>
                <w:szCs w:val="20"/>
              </w:rPr>
              <w:t>Міська цільова Програма «Соціальний захист» на 2024–2026 роки</w:t>
            </w:r>
          </w:p>
        </w:tc>
        <w:tc>
          <w:tcPr>
            <w:tcW w:w="316" w:type="pct"/>
            <w:tcBorders>
              <w:top w:val="nil"/>
              <w:left w:val="nil"/>
              <w:bottom w:val="single" w:sz="4" w:space="0" w:color="000000"/>
              <w:right w:val="single" w:sz="4" w:space="0" w:color="000000"/>
            </w:tcBorders>
            <w:noWrap/>
          </w:tcPr>
          <w:p w14:paraId="33B80ACF" w14:textId="70D907D2"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4914,0</w:t>
            </w:r>
          </w:p>
        </w:tc>
        <w:tc>
          <w:tcPr>
            <w:tcW w:w="316" w:type="pct"/>
            <w:tcBorders>
              <w:top w:val="nil"/>
              <w:left w:val="nil"/>
              <w:bottom w:val="single" w:sz="4" w:space="0" w:color="000000"/>
              <w:right w:val="single" w:sz="4" w:space="0" w:color="000000"/>
            </w:tcBorders>
            <w:noWrap/>
          </w:tcPr>
          <w:p w14:paraId="36836611" w14:textId="1AC88FA9"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4914</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69EF5CDC" w14:textId="6B32008A"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4914</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tcPr>
          <w:p w14:paraId="1ECA5717" w14:textId="7BCB53DE"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tcPr>
          <w:p w14:paraId="537BC7CC" w14:textId="30894AA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tcPr>
          <w:p w14:paraId="56DBACF1" w14:textId="7480BCA0"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tcPr>
          <w:p w14:paraId="44868A9E" w14:textId="2D5B9EE9"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tcPr>
          <w:p w14:paraId="7880ACE8" w14:textId="125A48B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tcPr>
          <w:p w14:paraId="00C8BB7D" w14:textId="6EE4157D"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tcPr>
          <w:p w14:paraId="2FCD6BAD" w14:textId="42643C6A"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743F930E"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3A5D027D" w14:textId="7A2D3CD3"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74</w:t>
            </w:r>
          </w:p>
        </w:tc>
        <w:tc>
          <w:tcPr>
            <w:tcW w:w="1201" w:type="pct"/>
            <w:tcBorders>
              <w:top w:val="single" w:sz="6" w:space="0" w:color="CCCCCC"/>
              <w:left w:val="single" w:sz="6" w:space="0" w:color="000000"/>
              <w:bottom w:val="single" w:sz="6" w:space="0" w:color="000000"/>
              <w:right w:val="single" w:sz="6" w:space="0" w:color="000000"/>
            </w:tcBorders>
          </w:tcPr>
          <w:p w14:paraId="1D354A9B" w14:textId="357B65CB" w:rsidR="0016738C" w:rsidRPr="004E4206" w:rsidRDefault="0016738C" w:rsidP="000E0D6E">
            <w:pPr>
              <w:shd w:val="clear" w:color="auto" w:fill="FFFFFF"/>
              <w:tabs>
                <w:tab w:val="left" w:pos="3686"/>
              </w:tabs>
              <w:outlineLvl w:val="3"/>
              <w:rPr>
                <w:rFonts w:eastAsia="Times New Roman" w:cs="Times New Roman"/>
                <w:sz w:val="20"/>
                <w:szCs w:val="20"/>
                <w:lang w:val="uk-UA" w:eastAsia="uk-UA"/>
              </w:rPr>
            </w:pPr>
            <w:r w:rsidRPr="004E4206">
              <w:rPr>
                <w:rFonts w:cs="Times New Roman"/>
                <w:sz w:val="20"/>
                <w:szCs w:val="20"/>
              </w:rPr>
              <w:t>Міська</w:t>
            </w:r>
            <w:r w:rsidRPr="004E4206">
              <w:rPr>
                <w:rFonts w:cs="Times New Roman"/>
                <w:sz w:val="20"/>
                <w:szCs w:val="20"/>
                <w:lang w:val="en-US"/>
              </w:rPr>
              <w:t xml:space="preserve"> </w:t>
            </w:r>
            <w:r w:rsidRPr="004E4206">
              <w:rPr>
                <w:rFonts w:cs="Times New Roman"/>
                <w:sz w:val="20"/>
                <w:szCs w:val="20"/>
              </w:rPr>
              <w:t>цільова</w:t>
            </w:r>
            <w:r w:rsidRPr="004E4206">
              <w:rPr>
                <w:rFonts w:cs="Times New Roman"/>
                <w:sz w:val="20"/>
                <w:szCs w:val="20"/>
                <w:lang w:val="en-US"/>
              </w:rPr>
              <w:t xml:space="preserve"> </w:t>
            </w:r>
            <w:r w:rsidRPr="004E4206">
              <w:rPr>
                <w:rFonts w:cs="Times New Roman"/>
                <w:sz w:val="20"/>
                <w:szCs w:val="20"/>
              </w:rPr>
              <w:t>комплексна</w:t>
            </w:r>
            <w:r w:rsidRPr="004E4206">
              <w:rPr>
                <w:rFonts w:cs="Times New Roman"/>
                <w:sz w:val="20"/>
                <w:szCs w:val="20"/>
                <w:lang w:val="en-US"/>
              </w:rPr>
              <w:t xml:space="preserve"> </w:t>
            </w:r>
            <w:r w:rsidRPr="004E4206">
              <w:rPr>
                <w:rFonts w:cs="Times New Roman"/>
                <w:sz w:val="20"/>
                <w:szCs w:val="20"/>
              </w:rPr>
              <w:t>програма</w:t>
            </w:r>
            <w:r w:rsidRPr="004E4206">
              <w:rPr>
                <w:rFonts w:cs="Times New Roman"/>
                <w:sz w:val="20"/>
                <w:szCs w:val="20"/>
                <w:lang w:val="en-US"/>
              </w:rPr>
              <w:t xml:space="preserve"> «</w:t>
            </w:r>
            <w:r w:rsidRPr="004E4206">
              <w:rPr>
                <w:rFonts w:cs="Times New Roman"/>
                <w:sz w:val="20"/>
                <w:szCs w:val="20"/>
              </w:rPr>
              <w:t>Запобігання</w:t>
            </w:r>
            <w:r w:rsidRPr="004E4206">
              <w:rPr>
                <w:rFonts w:cs="Times New Roman"/>
                <w:sz w:val="20"/>
                <w:szCs w:val="20"/>
                <w:lang w:val="en-US"/>
              </w:rPr>
              <w:t xml:space="preserve"> </w:t>
            </w:r>
            <w:r w:rsidRPr="004E4206">
              <w:rPr>
                <w:rFonts w:cs="Times New Roman"/>
                <w:sz w:val="20"/>
                <w:szCs w:val="20"/>
              </w:rPr>
              <w:t>та</w:t>
            </w:r>
            <w:r w:rsidRPr="004E4206">
              <w:rPr>
                <w:rFonts w:cs="Times New Roman"/>
                <w:sz w:val="20"/>
                <w:szCs w:val="20"/>
                <w:lang w:val="en-US"/>
              </w:rPr>
              <w:t xml:space="preserve"> </w:t>
            </w:r>
            <w:r w:rsidRPr="004E4206">
              <w:rPr>
                <w:rFonts w:cs="Times New Roman"/>
                <w:sz w:val="20"/>
                <w:szCs w:val="20"/>
              </w:rPr>
              <w:t>протидія</w:t>
            </w:r>
            <w:r w:rsidRPr="004E4206">
              <w:rPr>
                <w:rFonts w:cs="Times New Roman"/>
                <w:sz w:val="20"/>
                <w:szCs w:val="20"/>
                <w:lang w:val="en-US"/>
              </w:rPr>
              <w:t xml:space="preserve"> </w:t>
            </w:r>
            <w:r w:rsidRPr="004E4206">
              <w:rPr>
                <w:rFonts w:cs="Times New Roman"/>
                <w:sz w:val="20"/>
                <w:szCs w:val="20"/>
              </w:rPr>
              <w:t>домашньому</w:t>
            </w:r>
            <w:r w:rsidRPr="004E4206">
              <w:rPr>
                <w:rFonts w:cs="Times New Roman"/>
                <w:sz w:val="20"/>
                <w:szCs w:val="20"/>
                <w:lang w:val="en-US"/>
              </w:rPr>
              <w:t xml:space="preserve"> </w:t>
            </w:r>
            <w:r w:rsidRPr="004E4206">
              <w:rPr>
                <w:rFonts w:cs="Times New Roman"/>
                <w:sz w:val="20"/>
                <w:szCs w:val="20"/>
              </w:rPr>
              <w:t>насильству</w:t>
            </w:r>
            <w:r w:rsidRPr="004E4206">
              <w:rPr>
                <w:rFonts w:cs="Times New Roman"/>
                <w:sz w:val="20"/>
                <w:szCs w:val="20"/>
                <w:lang w:val="en-US"/>
              </w:rPr>
              <w:t xml:space="preserve"> </w:t>
            </w:r>
            <w:r w:rsidRPr="004E4206">
              <w:rPr>
                <w:rFonts w:cs="Times New Roman"/>
                <w:sz w:val="20"/>
                <w:szCs w:val="20"/>
              </w:rPr>
              <w:t>і</w:t>
            </w:r>
            <w:r w:rsidRPr="004E4206">
              <w:rPr>
                <w:rFonts w:cs="Times New Roman"/>
                <w:sz w:val="20"/>
                <w:szCs w:val="20"/>
                <w:lang w:val="en-US"/>
              </w:rPr>
              <w:t xml:space="preserve"> </w:t>
            </w:r>
            <w:r w:rsidRPr="004E4206">
              <w:rPr>
                <w:rFonts w:cs="Times New Roman"/>
                <w:sz w:val="20"/>
                <w:szCs w:val="20"/>
              </w:rPr>
              <w:t>насильству</w:t>
            </w:r>
            <w:r w:rsidRPr="004E4206">
              <w:rPr>
                <w:rFonts w:cs="Times New Roman"/>
                <w:sz w:val="20"/>
                <w:szCs w:val="20"/>
                <w:lang w:val="en-US"/>
              </w:rPr>
              <w:t xml:space="preserve"> </w:t>
            </w:r>
            <w:r w:rsidRPr="004E4206">
              <w:rPr>
                <w:rFonts w:cs="Times New Roman"/>
                <w:sz w:val="20"/>
                <w:szCs w:val="20"/>
              </w:rPr>
              <w:t>за</w:t>
            </w:r>
            <w:r w:rsidRPr="004E4206">
              <w:rPr>
                <w:rFonts w:cs="Times New Roman"/>
                <w:sz w:val="20"/>
                <w:szCs w:val="20"/>
                <w:lang w:val="en-US"/>
              </w:rPr>
              <w:t xml:space="preserve"> </w:t>
            </w:r>
            <w:r w:rsidRPr="004E4206">
              <w:rPr>
                <w:rFonts w:cs="Times New Roman"/>
                <w:sz w:val="20"/>
                <w:szCs w:val="20"/>
              </w:rPr>
              <w:t>ознакою</w:t>
            </w:r>
            <w:r w:rsidRPr="004E4206">
              <w:rPr>
                <w:rFonts w:cs="Times New Roman"/>
                <w:sz w:val="20"/>
                <w:szCs w:val="20"/>
                <w:lang w:val="en-US"/>
              </w:rPr>
              <w:t xml:space="preserve"> </w:t>
            </w:r>
            <w:r w:rsidRPr="004E4206">
              <w:rPr>
                <w:rFonts w:cs="Times New Roman"/>
                <w:sz w:val="20"/>
                <w:szCs w:val="20"/>
              </w:rPr>
              <w:t>статі</w:t>
            </w:r>
            <w:r w:rsidRPr="004E4206">
              <w:rPr>
                <w:rFonts w:cs="Times New Roman"/>
                <w:sz w:val="20"/>
                <w:szCs w:val="20"/>
                <w:lang w:val="en-US"/>
              </w:rPr>
              <w:t xml:space="preserve">, </w:t>
            </w:r>
            <w:r w:rsidRPr="004E4206">
              <w:rPr>
                <w:rFonts w:cs="Times New Roman"/>
                <w:sz w:val="20"/>
                <w:szCs w:val="20"/>
              </w:rPr>
              <w:t>забезпечення</w:t>
            </w:r>
            <w:r w:rsidRPr="004E4206">
              <w:rPr>
                <w:rFonts w:cs="Times New Roman"/>
                <w:sz w:val="20"/>
                <w:szCs w:val="20"/>
                <w:lang w:val="en-US"/>
              </w:rPr>
              <w:t xml:space="preserve"> </w:t>
            </w:r>
            <w:r w:rsidRPr="004E4206">
              <w:rPr>
                <w:rFonts w:cs="Times New Roman"/>
                <w:sz w:val="20"/>
                <w:szCs w:val="20"/>
              </w:rPr>
              <w:t>гендерної</w:t>
            </w:r>
            <w:r w:rsidRPr="004E4206">
              <w:rPr>
                <w:rFonts w:cs="Times New Roman"/>
                <w:sz w:val="20"/>
                <w:szCs w:val="20"/>
                <w:lang w:val="en-US"/>
              </w:rPr>
              <w:t xml:space="preserve"> </w:t>
            </w:r>
            <w:r w:rsidRPr="004E4206">
              <w:rPr>
                <w:rFonts w:cs="Times New Roman"/>
                <w:sz w:val="20"/>
                <w:szCs w:val="20"/>
              </w:rPr>
              <w:t>рівності</w:t>
            </w:r>
            <w:r w:rsidRPr="004E4206">
              <w:rPr>
                <w:rFonts w:cs="Times New Roman"/>
                <w:sz w:val="20"/>
                <w:szCs w:val="20"/>
                <w:lang w:val="en-US"/>
              </w:rPr>
              <w:t xml:space="preserve">, </w:t>
            </w:r>
            <w:r w:rsidRPr="004E4206">
              <w:rPr>
                <w:rFonts w:cs="Times New Roman"/>
                <w:sz w:val="20"/>
                <w:szCs w:val="20"/>
              </w:rPr>
              <w:t>протидія</w:t>
            </w:r>
            <w:r w:rsidRPr="004E4206">
              <w:rPr>
                <w:rFonts w:cs="Times New Roman"/>
                <w:sz w:val="20"/>
                <w:szCs w:val="20"/>
                <w:lang w:val="en-US"/>
              </w:rPr>
              <w:t xml:space="preserve"> </w:t>
            </w:r>
            <w:r w:rsidRPr="004E4206">
              <w:rPr>
                <w:rFonts w:cs="Times New Roman"/>
                <w:sz w:val="20"/>
                <w:szCs w:val="20"/>
              </w:rPr>
              <w:t>торгівлі</w:t>
            </w:r>
            <w:r w:rsidRPr="004E4206">
              <w:rPr>
                <w:rFonts w:cs="Times New Roman"/>
                <w:sz w:val="20"/>
                <w:szCs w:val="20"/>
                <w:lang w:val="en-US"/>
              </w:rPr>
              <w:t xml:space="preserve"> </w:t>
            </w:r>
            <w:r w:rsidRPr="004E4206">
              <w:rPr>
                <w:rFonts w:cs="Times New Roman"/>
                <w:sz w:val="20"/>
                <w:szCs w:val="20"/>
              </w:rPr>
              <w:t>людьми</w:t>
            </w:r>
            <w:r w:rsidRPr="004E4206">
              <w:rPr>
                <w:rFonts w:cs="Times New Roman"/>
                <w:sz w:val="20"/>
                <w:szCs w:val="20"/>
                <w:lang w:val="en-US"/>
              </w:rPr>
              <w:t xml:space="preserve"> </w:t>
            </w:r>
            <w:r w:rsidRPr="004E4206">
              <w:rPr>
                <w:rFonts w:cs="Times New Roman"/>
                <w:sz w:val="20"/>
                <w:szCs w:val="20"/>
              </w:rPr>
              <w:t>в</w:t>
            </w:r>
            <w:r w:rsidRPr="004E4206">
              <w:rPr>
                <w:rFonts w:cs="Times New Roman"/>
                <w:sz w:val="20"/>
                <w:szCs w:val="20"/>
                <w:lang w:val="en-US"/>
              </w:rPr>
              <w:t xml:space="preserve"> </w:t>
            </w:r>
            <w:r w:rsidRPr="004E4206">
              <w:rPr>
                <w:rFonts w:cs="Times New Roman"/>
                <w:sz w:val="20"/>
                <w:szCs w:val="20"/>
              </w:rPr>
              <w:t>місті</w:t>
            </w:r>
            <w:r w:rsidRPr="004E4206">
              <w:rPr>
                <w:rFonts w:cs="Times New Roman"/>
                <w:sz w:val="20"/>
                <w:szCs w:val="20"/>
                <w:lang w:val="en-US"/>
              </w:rPr>
              <w:t xml:space="preserve"> </w:t>
            </w:r>
            <w:r w:rsidRPr="004E4206">
              <w:rPr>
                <w:rFonts w:cs="Times New Roman"/>
                <w:sz w:val="20"/>
                <w:szCs w:val="20"/>
              </w:rPr>
              <w:t>Білгороді</w:t>
            </w:r>
            <w:r w:rsidRPr="004E4206">
              <w:rPr>
                <w:rFonts w:cs="Times New Roman"/>
                <w:sz w:val="20"/>
                <w:szCs w:val="20"/>
                <w:lang w:val="en-US"/>
              </w:rPr>
              <w:t>-</w:t>
            </w:r>
            <w:r w:rsidRPr="004E4206">
              <w:rPr>
                <w:rFonts w:cs="Times New Roman"/>
                <w:sz w:val="20"/>
                <w:szCs w:val="20"/>
              </w:rPr>
              <w:t>Дністровському</w:t>
            </w:r>
            <w:r w:rsidRPr="004E4206">
              <w:rPr>
                <w:rFonts w:cs="Times New Roman"/>
                <w:sz w:val="20"/>
                <w:szCs w:val="20"/>
                <w:lang w:val="en-US"/>
              </w:rPr>
              <w:t xml:space="preserve"> </w:t>
            </w:r>
            <w:r w:rsidRPr="004E4206">
              <w:rPr>
                <w:rFonts w:cs="Times New Roman"/>
                <w:sz w:val="20"/>
                <w:szCs w:val="20"/>
              </w:rPr>
              <w:t>на</w:t>
            </w:r>
            <w:r w:rsidRPr="004E4206">
              <w:rPr>
                <w:rFonts w:cs="Times New Roman"/>
                <w:sz w:val="20"/>
                <w:szCs w:val="20"/>
                <w:lang w:val="en-US"/>
              </w:rPr>
              <w:t xml:space="preserve"> </w:t>
            </w:r>
            <w:r w:rsidRPr="004E4206">
              <w:rPr>
                <w:rFonts w:cs="Times New Roman"/>
                <w:sz w:val="20"/>
                <w:szCs w:val="20"/>
              </w:rPr>
              <w:t>період</w:t>
            </w:r>
            <w:r w:rsidRPr="004E4206">
              <w:rPr>
                <w:rFonts w:cs="Times New Roman"/>
                <w:sz w:val="20"/>
                <w:szCs w:val="20"/>
                <w:lang w:val="en-US"/>
              </w:rPr>
              <w:t xml:space="preserve"> </w:t>
            </w:r>
            <w:r w:rsidRPr="004E4206">
              <w:rPr>
                <w:rFonts w:cs="Times New Roman"/>
                <w:sz w:val="20"/>
                <w:szCs w:val="20"/>
              </w:rPr>
              <w:t>до</w:t>
            </w:r>
            <w:r w:rsidRPr="004E4206">
              <w:rPr>
                <w:rFonts w:cs="Times New Roman"/>
                <w:sz w:val="20"/>
                <w:szCs w:val="20"/>
                <w:lang w:val="en-US"/>
              </w:rPr>
              <w:t xml:space="preserve"> 2027 </w:t>
            </w:r>
            <w:r w:rsidRPr="004E4206">
              <w:rPr>
                <w:rFonts w:cs="Times New Roman"/>
                <w:sz w:val="20"/>
                <w:szCs w:val="20"/>
              </w:rPr>
              <w:t>року</w:t>
            </w:r>
            <w:r w:rsidRPr="004E4206">
              <w:rPr>
                <w:rFonts w:cs="Times New Roman"/>
                <w:sz w:val="20"/>
                <w:szCs w:val="20"/>
                <w:lang w:val="en-US"/>
              </w:rPr>
              <w:t>»</w:t>
            </w:r>
          </w:p>
        </w:tc>
        <w:tc>
          <w:tcPr>
            <w:tcW w:w="316" w:type="pct"/>
            <w:tcBorders>
              <w:top w:val="nil"/>
              <w:left w:val="nil"/>
              <w:bottom w:val="single" w:sz="4" w:space="0" w:color="000000"/>
              <w:right w:val="single" w:sz="4" w:space="0" w:color="000000"/>
            </w:tcBorders>
            <w:noWrap/>
          </w:tcPr>
          <w:p w14:paraId="207BE3F1" w14:textId="1BE6C75C"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90,6</w:t>
            </w:r>
          </w:p>
        </w:tc>
        <w:tc>
          <w:tcPr>
            <w:tcW w:w="316" w:type="pct"/>
            <w:tcBorders>
              <w:top w:val="nil"/>
              <w:left w:val="nil"/>
              <w:bottom w:val="single" w:sz="4" w:space="0" w:color="000000"/>
              <w:right w:val="single" w:sz="4" w:space="0" w:color="000000"/>
            </w:tcBorders>
            <w:noWrap/>
          </w:tcPr>
          <w:p w14:paraId="4BE460E7" w14:textId="05A36216"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90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6</w:t>
            </w:r>
          </w:p>
        </w:tc>
        <w:tc>
          <w:tcPr>
            <w:tcW w:w="365" w:type="pct"/>
            <w:tcBorders>
              <w:top w:val="nil"/>
              <w:left w:val="nil"/>
              <w:bottom w:val="single" w:sz="4" w:space="0" w:color="000000"/>
              <w:right w:val="single" w:sz="4" w:space="0" w:color="000000"/>
            </w:tcBorders>
            <w:noWrap/>
          </w:tcPr>
          <w:p w14:paraId="13665B48" w14:textId="7A08A6A9"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45</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3</w:t>
            </w:r>
          </w:p>
        </w:tc>
        <w:tc>
          <w:tcPr>
            <w:tcW w:w="359" w:type="pct"/>
            <w:tcBorders>
              <w:top w:val="nil"/>
              <w:left w:val="nil"/>
              <w:bottom w:val="single" w:sz="4" w:space="0" w:color="000000"/>
              <w:right w:val="single" w:sz="4" w:space="0" w:color="000000"/>
            </w:tcBorders>
            <w:noWrap/>
          </w:tcPr>
          <w:p w14:paraId="58C89912" w14:textId="33A95420"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45</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3</w:t>
            </w:r>
          </w:p>
        </w:tc>
        <w:tc>
          <w:tcPr>
            <w:tcW w:w="376" w:type="pct"/>
            <w:tcBorders>
              <w:top w:val="nil"/>
              <w:left w:val="nil"/>
              <w:bottom w:val="single" w:sz="4" w:space="0" w:color="000000"/>
              <w:right w:val="single" w:sz="4" w:space="0" w:color="000000"/>
            </w:tcBorders>
            <w:noWrap/>
          </w:tcPr>
          <w:p w14:paraId="22A51F0F" w14:textId="1E01BE9D"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tcPr>
          <w:p w14:paraId="64F88C6C" w14:textId="09D14D99"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tcPr>
          <w:p w14:paraId="2E2FF436" w14:textId="3399FA91"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tcPr>
          <w:p w14:paraId="00B88174" w14:textId="37F8B631"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tcPr>
          <w:p w14:paraId="74F3D5EE" w14:textId="4714B20C"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tcPr>
          <w:p w14:paraId="4962F436" w14:textId="1B524873"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68B9076A" w14:textId="77777777" w:rsidTr="00093453">
        <w:trPr>
          <w:trHeight w:val="20"/>
        </w:trPr>
        <w:tc>
          <w:tcPr>
            <w:tcW w:w="247" w:type="pct"/>
            <w:tcBorders>
              <w:top w:val="nil"/>
              <w:left w:val="single" w:sz="4" w:space="0" w:color="000000"/>
              <w:bottom w:val="single" w:sz="4" w:space="0" w:color="auto"/>
              <w:right w:val="single" w:sz="4" w:space="0" w:color="000000"/>
            </w:tcBorders>
            <w:noWrap/>
          </w:tcPr>
          <w:p w14:paraId="45F97F50" w14:textId="3094482E"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75</w:t>
            </w:r>
          </w:p>
        </w:tc>
        <w:tc>
          <w:tcPr>
            <w:tcW w:w="1201" w:type="pct"/>
            <w:tcBorders>
              <w:top w:val="single" w:sz="6" w:space="0" w:color="CCCCCC"/>
              <w:left w:val="single" w:sz="6" w:space="0" w:color="000000"/>
              <w:bottom w:val="single" w:sz="4" w:space="0" w:color="auto"/>
              <w:right w:val="single" w:sz="6" w:space="0" w:color="000000"/>
            </w:tcBorders>
          </w:tcPr>
          <w:p w14:paraId="0F960A64" w14:textId="5542700E" w:rsidR="0016738C" w:rsidRPr="004E4206" w:rsidRDefault="0016738C" w:rsidP="000E0D6E">
            <w:pPr>
              <w:shd w:val="clear" w:color="auto" w:fill="FFFFFF"/>
              <w:tabs>
                <w:tab w:val="left" w:pos="3686"/>
              </w:tabs>
              <w:outlineLvl w:val="3"/>
              <w:rPr>
                <w:rFonts w:eastAsia="Times New Roman" w:cs="Times New Roman"/>
                <w:sz w:val="20"/>
                <w:szCs w:val="20"/>
                <w:lang w:val="uk-UA" w:eastAsia="uk-UA"/>
              </w:rPr>
            </w:pPr>
            <w:r w:rsidRPr="004E4206">
              <w:rPr>
                <w:rFonts w:cs="Times New Roman"/>
                <w:sz w:val="20"/>
                <w:szCs w:val="20"/>
              </w:rPr>
              <w:t>Міська Програма “Виконання судових рішень та виконавчих документів Департаментом соціальної, сімейної політики та охорони здоров’я Білгород-Дністровської міської ради” на 2024-2026 роки”</w:t>
            </w:r>
          </w:p>
        </w:tc>
        <w:tc>
          <w:tcPr>
            <w:tcW w:w="316" w:type="pct"/>
            <w:tcBorders>
              <w:top w:val="nil"/>
              <w:left w:val="nil"/>
              <w:bottom w:val="single" w:sz="4" w:space="0" w:color="auto"/>
              <w:right w:val="single" w:sz="4" w:space="0" w:color="000000"/>
            </w:tcBorders>
            <w:noWrap/>
          </w:tcPr>
          <w:p w14:paraId="0A194824" w14:textId="1DAB2914"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100,0</w:t>
            </w:r>
          </w:p>
        </w:tc>
        <w:tc>
          <w:tcPr>
            <w:tcW w:w="316" w:type="pct"/>
            <w:tcBorders>
              <w:top w:val="nil"/>
              <w:left w:val="nil"/>
              <w:bottom w:val="single" w:sz="4" w:space="0" w:color="auto"/>
              <w:right w:val="single" w:sz="4" w:space="0" w:color="000000"/>
            </w:tcBorders>
            <w:noWrap/>
          </w:tcPr>
          <w:p w14:paraId="06F14E32" w14:textId="4D9DB02B"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100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auto"/>
              <w:right w:val="single" w:sz="4" w:space="0" w:color="000000"/>
            </w:tcBorders>
            <w:noWrap/>
          </w:tcPr>
          <w:p w14:paraId="725181B8" w14:textId="3D2318C5"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100</w:t>
            </w:r>
            <w:r w:rsidR="009B3C6D" w:rsidRPr="004E4206">
              <w:rPr>
                <w:rFonts w:eastAsia="Times New Roman" w:cs="Times New Roman"/>
                <w:sz w:val="20"/>
                <w:szCs w:val="20"/>
                <w:lang w:val="uk-UA" w:eastAsia="uk-UA"/>
              </w:rPr>
              <w:t>,0</w:t>
            </w:r>
          </w:p>
        </w:tc>
        <w:tc>
          <w:tcPr>
            <w:tcW w:w="359" w:type="pct"/>
            <w:tcBorders>
              <w:top w:val="nil"/>
              <w:left w:val="nil"/>
              <w:bottom w:val="single" w:sz="4" w:space="0" w:color="auto"/>
              <w:right w:val="single" w:sz="4" w:space="0" w:color="000000"/>
            </w:tcBorders>
            <w:noWrap/>
          </w:tcPr>
          <w:p w14:paraId="3BEA5A78" w14:textId="73B1D265"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76" w:type="pct"/>
            <w:tcBorders>
              <w:top w:val="nil"/>
              <w:left w:val="nil"/>
              <w:bottom w:val="single" w:sz="4" w:space="0" w:color="auto"/>
              <w:right w:val="single" w:sz="4" w:space="0" w:color="000000"/>
            </w:tcBorders>
            <w:noWrap/>
          </w:tcPr>
          <w:p w14:paraId="289D735B" w14:textId="43FA4DA0"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auto"/>
              <w:right w:val="single" w:sz="4" w:space="0" w:color="000000"/>
            </w:tcBorders>
            <w:noWrap/>
          </w:tcPr>
          <w:p w14:paraId="4B9AFB54" w14:textId="3D9AA9A5"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auto"/>
              <w:right w:val="single" w:sz="4" w:space="0" w:color="000000"/>
            </w:tcBorders>
            <w:noWrap/>
          </w:tcPr>
          <w:p w14:paraId="13A8A26E" w14:textId="4F0BB40A"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auto"/>
              <w:right w:val="single" w:sz="4" w:space="0" w:color="000000"/>
            </w:tcBorders>
            <w:noWrap/>
          </w:tcPr>
          <w:p w14:paraId="476C126E" w14:textId="4880799E"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auto"/>
              <w:right w:val="single" w:sz="4" w:space="0" w:color="000000"/>
            </w:tcBorders>
            <w:noWrap/>
          </w:tcPr>
          <w:p w14:paraId="183148B2" w14:textId="7F5E7596"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auto"/>
              <w:right w:val="single" w:sz="4" w:space="0" w:color="000000"/>
            </w:tcBorders>
            <w:noWrap/>
          </w:tcPr>
          <w:p w14:paraId="35BE831F" w14:textId="52DF3704"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3BC8FBBB" w14:textId="77777777" w:rsidTr="00093453">
        <w:trPr>
          <w:trHeight w:val="20"/>
        </w:trPr>
        <w:tc>
          <w:tcPr>
            <w:tcW w:w="247" w:type="pct"/>
            <w:tcBorders>
              <w:top w:val="single" w:sz="4" w:space="0" w:color="auto"/>
              <w:left w:val="single" w:sz="4" w:space="0" w:color="auto"/>
              <w:bottom w:val="single" w:sz="4" w:space="0" w:color="auto"/>
              <w:right w:val="single" w:sz="4" w:space="0" w:color="auto"/>
            </w:tcBorders>
            <w:noWrap/>
          </w:tcPr>
          <w:p w14:paraId="1D5E4E78" w14:textId="31D20688"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76</w:t>
            </w:r>
          </w:p>
        </w:tc>
        <w:tc>
          <w:tcPr>
            <w:tcW w:w="1201" w:type="pct"/>
            <w:tcBorders>
              <w:top w:val="single" w:sz="4" w:space="0" w:color="auto"/>
              <w:left w:val="single" w:sz="4" w:space="0" w:color="auto"/>
              <w:bottom w:val="single" w:sz="4" w:space="0" w:color="auto"/>
              <w:right w:val="single" w:sz="4" w:space="0" w:color="auto"/>
            </w:tcBorders>
            <w:hideMark/>
          </w:tcPr>
          <w:p w14:paraId="45F506B8" w14:textId="380D711F"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w:t>
            </w:r>
            <w:r w:rsidRPr="004E4206">
              <w:rPr>
                <w:rFonts w:cs="Times New Roman"/>
                <w:sz w:val="20"/>
                <w:szCs w:val="20"/>
                <w:lang w:val="en-US"/>
              </w:rPr>
              <w:t xml:space="preserve"> </w:t>
            </w:r>
            <w:r w:rsidRPr="004E4206">
              <w:rPr>
                <w:rFonts w:cs="Times New Roman"/>
                <w:sz w:val="20"/>
                <w:szCs w:val="20"/>
              </w:rPr>
              <w:t>комплексна</w:t>
            </w:r>
            <w:r w:rsidRPr="004E4206">
              <w:rPr>
                <w:rFonts w:cs="Times New Roman"/>
                <w:sz w:val="20"/>
                <w:szCs w:val="20"/>
                <w:lang w:val="en-US"/>
              </w:rPr>
              <w:t xml:space="preserve"> </w:t>
            </w:r>
            <w:r w:rsidRPr="004E4206">
              <w:rPr>
                <w:rFonts w:cs="Times New Roman"/>
                <w:sz w:val="20"/>
                <w:szCs w:val="20"/>
              </w:rPr>
              <w:t>Програма</w:t>
            </w:r>
            <w:r w:rsidRPr="004E4206">
              <w:rPr>
                <w:rFonts w:cs="Times New Roman"/>
                <w:sz w:val="20"/>
                <w:szCs w:val="20"/>
                <w:lang w:val="en-US"/>
              </w:rPr>
              <w:t xml:space="preserve"> </w:t>
            </w:r>
            <w:r w:rsidRPr="004E4206">
              <w:rPr>
                <w:rFonts w:cs="Times New Roman"/>
                <w:sz w:val="20"/>
                <w:szCs w:val="20"/>
              </w:rPr>
              <w:t>підтримки</w:t>
            </w:r>
            <w:r w:rsidRPr="004E4206">
              <w:rPr>
                <w:rFonts w:cs="Times New Roman"/>
                <w:sz w:val="20"/>
                <w:szCs w:val="20"/>
                <w:lang w:val="en-US"/>
              </w:rPr>
              <w:t xml:space="preserve"> </w:t>
            </w:r>
            <w:r w:rsidRPr="004E4206">
              <w:rPr>
                <w:rFonts w:cs="Times New Roman"/>
                <w:sz w:val="20"/>
                <w:szCs w:val="20"/>
              </w:rPr>
              <w:t>учасників</w:t>
            </w:r>
            <w:r w:rsidRPr="004E4206">
              <w:rPr>
                <w:rFonts w:cs="Times New Roman"/>
                <w:sz w:val="20"/>
                <w:szCs w:val="20"/>
                <w:lang w:val="en-US"/>
              </w:rPr>
              <w:t xml:space="preserve"> </w:t>
            </w:r>
            <w:r w:rsidRPr="004E4206">
              <w:rPr>
                <w:rFonts w:cs="Times New Roman"/>
                <w:sz w:val="20"/>
                <w:szCs w:val="20"/>
              </w:rPr>
              <w:t>бойових</w:t>
            </w:r>
            <w:r w:rsidRPr="004E4206">
              <w:rPr>
                <w:rFonts w:cs="Times New Roman"/>
                <w:sz w:val="20"/>
                <w:szCs w:val="20"/>
                <w:lang w:val="en-US"/>
              </w:rPr>
              <w:t xml:space="preserve"> </w:t>
            </w:r>
            <w:r w:rsidRPr="004E4206">
              <w:rPr>
                <w:rFonts w:cs="Times New Roman"/>
                <w:sz w:val="20"/>
                <w:szCs w:val="20"/>
              </w:rPr>
              <w:t>дій</w:t>
            </w:r>
            <w:r w:rsidRPr="004E4206">
              <w:rPr>
                <w:rFonts w:cs="Times New Roman"/>
                <w:sz w:val="20"/>
                <w:szCs w:val="20"/>
                <w:lang w:val="en-US"/>
              </w:rPr>
              <w:t xml:space="preserve">, </w:t>
            </w:r>
            <w:r w:rsidRPr="004E4206">
              <w:rPr>
                <w:rFonts w:cs="Times New Roman"/>
                <w:sz w:val="20"/>
                <w:szCs w:val="20"/>
              </w:rPr>
              <w:t>ветеранів</w:t>
            </w:r>
            <w:r w:rsidRPr="004E4206">
              <w:rPr>
                <w:rFonts w:cs="Times New Roman"/>
                <w:sz w:val="20"/>
                <w:szCs w:val="20"/>
                <w:lang w:val="en-US"/>
              </w:rPr>
              <w:t xml:space="preserve"> </w:t>
            </w:r>
            <w:r w:rsidRPr="004E4206">
              <w:rPr>
                <w:rFonts w:cs="Times New Roman"/>
                <w:sz w:val="20"/>
                <w:szCs w:val="20"/>
              </w:rPr>
              <w:t>війни</w:t>
            </w:r>
            <w:r w:rsidRPr="004E4206">
              <w:rPr>
                <w:rFonts w:cs="Times New Roman"/>
                <w:sz w:val="20"/>
                <w:szCs w:val="20"/>
                <w:lang w:val="en-US"/>
              </w:rPr>
              <w:t xml:space="preserve">, </w:t>
            </w:r>
            <w:r w:rsidRPr="004E4206">
              <w:rPr>
                <w:rFonts w:cs="Times New Roman"/>
                <w:sz w:val="20"/>
                <w:szCs w:val="20"/>
              </w:rPr>
              <w:t>Захисників</w:t>
            </w:r>
            <w:r w:rsidRPr="004E4206">
              <w:rPr>
                <w:rFonts w:cs="Times New Roman"/>
                <w:sz w:val="20"/>
                <w:szCs w:val="20"/>
                <w:lang w:val="en-US"/>
              </w:rPr>
              <w:t xml:space="preserve"> </w:t>
            </w:r>
            <w:r w:rsidRPr="004E4206">
              <w:rPr>
                <w:rFonts w:cs="Times New Roman"/>
                <w:sz w:val="20"/>
                <w:szCs w:val="20"/>
              </w:rPr>
              <w:t>і</w:t>
            </w:r>
            <w:r w:rsidRPr="004E4206">
              <w:rPr>
                <w:rFonts w:cs="Times New Roman"/>
                <w:sz w:val="20"/>
                <w:szCs w:val="20"/>
                <w:lang w:val="en-US"/>
              </w:rPr>
              <w:t xml:space="preserve"> </w:t>
            </w:r>
            <w:r w:rsidRPr="004E4206">
              <w:rPr>
                <w:rFonts w:cs="Times New Roman"/>
                <w:sz w:val="20"/>
                <w:szCs w:val="20"/>
              </w:rPr>
              <w:t>Захисниць</w:t>
            </w:r>
            <w:r w:rsidRPr="004E4206">
              <w:rPr>
                <w:rFonts w:cs="Times New Roman"/>
                <w:sz w:val="20"/>
                <w:szCs w:val="20"/>
                <w:lang w:val="en-US"/>
              </w:rPr>
              <w:t xml:space="preserve"> </w:t>
            </w:r>
            <w:r w:rsidRPr="004E4206">
              <w:rPr>
                <w:rFonts w:cs="Times New Roman"/>
                <w:sz w:val="20"/>
                <w:szCs w:val="20"/>
              </w:rPr>
              <w:t>України</w:t>
            </w:r>
            <w:r w:rsidRPr="004E4206">
              <w:rPr>
                <w:rFonts w:cs="Times New Roman"/>
                <w:sz w:val="20"/>
                <w:szCs w:val="20"/>
                <w:lang w:val="en-US"/>
              </w:rPr>
              <w:t xml:space="preserve"> </w:t>
            </w:r>
            <w:r w:rsidRPr="004E4206">
              <w:rPr>
                <w:rFonts w:cs="Times New Roman"/>
                <w:sz w:val="20"/>
                <w:szCs w:val="20"/>
              </w:rPr>
              <w:t>та</w:t>
            </w:r>
            <w:r w:rsidRPr="004E4206">
              <w:rPr>
                <w:rFonts w:cs="Times New Roman"/>
                <w:sz w:val="20"/>
                <w:szCs w:val="20"/>
                <w:lang w:val="en-US"/>
              </w:rPr>
              <w:t xml:space="preserve"> </w:t>
            </w:r>
            <w:r w:rsidRPr="004E4206">
              <w:rPr>
                <w:rFonts w:cs="Times New Roman"/>
                <w:sz w:val="20"/>
                <w:szCs w:val="20"/>
              </w:rPr>
              <w:t>членів</w:t>
            </w:r>
            <w:r w:rsidRPr="004E4206">
              <w:rPr>
                <w:rFonts w:cs="Times New Roman"/>
                <w:sz w:val="20"/>
                <w:szCs w:val="20"/>
                <w:lang w:val="en-US"/>
              </w:rPr>
              <w:t xml:space="preserve"> </w:t>
            </w:r>
            <w:r w:rsidRPr="004E4206">
              <w:rPr>
                <w:rFonts w:cs="Times New Roman"/>
                <w:sz w:val="20"/>
                <w:szCs w:val="20"/>
              </w:rPr>
              <w:t>сімей</w:t>
            </w:r>
            <w:r w:rsidRPr="004E4206">
              <w:rPr>
                <w:rFonts w:cs="Times New Roman"/>
                <w:sz w:val="20"/>
                <w:szCs w:val="20"/>
                <w:lang w:val="en-US"/>
              </w:rPr>
              <w:t xml:space="preserve"> </w:t>
            </w:r>
            <w:r w:rsidRPr="004E4206">
              <w:rPr>
                <w:rFonts w:cs="Times New Roman"/>
                <w:sz w:val="20"/>
                <w:szCs w:val="20"/>
              </w:rPr>
              <w:t>загиблих</w:t>
            </w:r>
            <w:r w:rsidRPr="004E4206">
              <w:rPr>
                <w:rFonts w:cs="Times New Roman"/>
                <w:sz w:val="20"/>
                <w:szCs w:val="20"/>
                <w:lang w:val="en-US"/>
              </w:rPr>
              <w:t xml:space="preserve"> </w:t>
            </w:r>
            <w:r w:rsidRPr="004E4206">
              <w:rPr>
                <w:rFonts w:cs="Times New Roman"/>
                <w:sz w:val="20"/>
                <w:szCs w:val="20"/>
              </w:rPr>
              <w:t>Захисників</w:t>
            </w:r>
            <w:r w:rsidRPr="004E4206">
              <w:rPr>
                <w:rFonts w:cs="Times New Roman"/>
                <w:sz w:val="20"/>
                <w:szCs w:val="20"/>
                <w:lang w:val="en-US"/>
              </w:rPr>
              <w:t xml:space="preserve"> </w:t>
            </w:r>
            <w:r w:rsidRPr="004E4206">
              <w:rPr>
                <w:rFonts w:cs="Times New Roman"/>
                <w:sz w:val="20"/>
                <w:szCs w:val="20"/>
              </w:rPr>
              <w:t>і</w:t>
            </w:r>
            <w:r w:rsidRPr="004E4206">
              <w:rPr>
                <w:rFonts w:cs="Times New Roman"/>
                <w:sz w:val="20"/>
                <w:szCs w:val="20"/>
                <w:lang w:val="en-US"/>
              </w:rPr>
              <w:t xml:space="preserve"> </w:t>
            </w:r>
            <w:r w:rsidRPr="004E4206">
              <w:rPr>
                <w:rFonts w:cs="Times New Roman"/>
                <w:sz w:val="20"/>
                <w:szCs w:val="20"/>
              </w:rPr>
              <w:t>Захисниць</w:t>
            </w:r>
            <w:r w:rsidRPr="004E4206">
              <w:rPr>
                <w:rFonts w:cs="Times New Roman"/>
                <w:sz w:val="20"/>
                <w:szCs w:val="20"/>
                <w:lang w:val="en-US"/>
              </w:rPr>
              <w:t xml:space="preserve"> </w:t>
            </w:r>
            <w:r w:rsidRPr="004E4206">
              <w:rPr>
                <w:rFonts w:cs="Times New Roman"/>
                <w:sz w:val="20"/>
                <w:szCs w:val="20"/>
              </w:rPr>
              <w:t>України</w:t>
            </w:r>
            <w:r w:rsidRPr="004E4206">
              <w:rPr>
                <w:rFonts w:cs="Times New Roman"/>
                <w:sz w:val="20"/>
                <w:szCs w:val="20"/>
                <w:lang w:val="en-US"/>
              </w:rPr>
              <w:t xml:space="preserve"> – </w:t>
            </w:r>
            <w:r w:rsidRPr="004E4206">
              <w:rPr>
                <w:rFonts w:cs="Times New Roman"/>
                <w:sz w:val="20"/>
                <w:szCs w:val="20"/>
              </w:rPr>
              <w:t>мешканців</w:t>
            </w:r>
            <w:r w:rsidRPr="004E4206">
              <w:rPr>
                <w:rFonts w:cs="Times New Roman"/>
                <w:sz w:val="20"/>
                <w:szCs w:val="20"/>
                <w:lang w:val="en-US"/>
              </w:rPr>
              <w:t xml:space="preserve"> </w:t>
            </w:r>
            <w:r w:rsidRPr="004E4206">
              <w:rPr>
                <w:rFonts w:cs="Times New Roman"/>
                <w:sz w:val="20"/>
                <w:szCs w:val="20"/>
              </w:rPr>
              <w:t>Білгород</w:t>
            </w:r>
            <w:r w:rsidRPr="004E4206">
              <w:rPr>
                <w:rFonts w:cs="Times New Roman"/>
                <w:sz w:val="20"/>
                <w:szCs w:val="20"/>
                <w:lang w:val="en-US"/>
              </w:rPr>
              <w:t>-</w:t>
            </w:r>
            <w:r w:rsidRPr="004E4206">
              <w:rPr>
                <w:rFonts w:cs="Times New Roman"/>
                <w:sz w:val="20"/>
                <w:szCs w:val="20"/>
              </w:rPr>
              <w:t>Дністровської</w:t>
            </w:r>
            <w:r w:rsidRPr="004E4206">
              <w:rPr>
                <w:rFonts w:cs="Times New Roman"/>
                <w:sz w:val="20"/>
                <w:szCs w:val="20"/>
                <w:lang w:val="en-US"/>
              </w:rPr>
              <w:t xml:space="preserve"> </w:t>
            </w:r>
            <w:r w:rsidRPr="004E4206">
              <w:rPr>
                <w:rFonts w:cs="Times New Roman"/>
                <w:sz w:val="20"/>
                <w:szCs w:val="20"/>
              </w:rPr>
              <w:t>територіальної</w:t>
            </w:r>
            <w:r w:rsidRPr="004E4206">
              <w:rPr>
                <w:rFonts w:cs="Times New Roman"/>
                <w:sz w:val="20"/>
                <w:szCs w:val="20"/>
                <w:lang w:val="en-US"/>
              </w:rPr>
              <w:t xml:space="preserve"> </w:t>
            </w:r>
            <w:r w:rsidRPr="004E4206">
              <w:rPr>
                <w:rFonts w:cs="Times New Roman"/>
                <w:sz w:val="20"/>
                <w:szCs w:val="20"/>
              </w:rPr>
              <w:t>громади</w:t>
            </w:r>
            <w:r w:rsidRPr="004E4206">
              <w:rPr>
                <w:rFonts w:cs="Times New Roman"/>
                <w:sz w:val="20"/>
                <w:szCs w:val="20"/>
                <w:lang w:val="en-US"/>
              </w:rPr>
              <w:t xml:space="preserve"> </w:t>
            </w:r>
            <w:r w:rsidRPr="004E4206">
              <w:rPr>
                <w:rFonts w:cs="Times New Roman"/>
                <w:sz w:val="20"/>
                <w:szCs w:val="20"/>
              </w:rPr>
              <w:t>на</w:t>
            </w:r>
            <w:r w:rsidRPr="004E4206">
              <w:rPr>
                <w:rFonts w:cs="Times New Roman"/>
                <w:sz w:val="20"/>
                <w:szCs w:val="20"/>
                <w:lang w:val="en-US"/>
              </w:rPr>
              <w:t xml:space="preserve"> 2024-2026 </w:t>
            </w:r>
            <w:r w:rsidRPr="004E4206">
              <w:rPr>
                <w:rFonts w:cs="Times New Roman"/>
                <w:sz w:val="20"/>
                <w:szCs w:val="20"/>
              </w:rPr>
              <w:t>роки</w:t>
            </w:r>
          </w:p>
        </w:tc>
        <w:tc>
          <w:tcPr>
            <w:tcW w:w="316" w:type="pct"/>
            <w:tcBorders>
              <w:top w:val="single" w:sz="4" w:space="0" w:color="auto"/>
              <w:left w:val="single" w:sz="4" w:space="0" w:color="auto"/>
              <w:bottom w:val="single" w:sz="4" w:space="0" w:color="auto"/>
              <w:right w:val="single" w:sz="4" w:space="0" w:color="auto"/>
            </w:tcBorders>
            <w:noWrap/>
          </w:tcPr>
          <w:p w14:paraId="640F925D" w14:textId="60CE3469"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9250,0</w:t>
            </w:r>
          </w:p>
        </w:tc>
        <w:tc>
          <w:tcPr>
            <w:tcW w:w="316" w:type="pct"/>
            <w:tcBorders>
              <w:top w:val="single" w:sz="4" w:space="0" w:color="auto"/>
              <w:left w:val="single" w:sz="4" w:space="0" w:color="auto"/>
              <w:bottom w:val="single" w:sz="4" w:space="0" w:color="auto"/>
              <w:right w:val="single" w:sz="4" w:space="0" w:color="auto"/>
            </w:tcBorders>
            <w:noWrap/>
          </w:tcPr>
          <w:p w14:paraId="446EEB9A" w14:textId="1373B2E1"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9250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single" w:sz="4" w:space="0" w:color="auto"/>
              <w:left w:val="single" w:sz="4" w:space="0" w:color="auto"/>
              <w:bottom w:val="single" w:sz="4" w:space="0" w:color="auto"/>
              <w:right w:val="single" w:sz="4" w:space="0" w:color="auto"/>
            </w:tcBorders>
            <w:noWrap/>
          </w:tcPr>
          <w:p w14:paraId="6E514969" w14:textId="60B526E1"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9250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single" w:sz="4" w:space="0" w:color="auto"/>
              <w:left w:val="single" w:sz="4" w:space="0" w:color="auto"/>
              <w:bottom w:val="single" w:sz="4" w:space="0" w:color="auto"/>
              <w:right w:val="single" w:sz="4" w:space="0" w:color="auto"/>
            </w:tcBorders>
            <w:noWrap/>
          </w:tcPr>
          <w:p w14:paraId="3F7A3283" w14:textId="10A363B4"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76" w:type="pct"/>
            <w:tcBorders>
              <w:top w:val="single" w:sz="4" w:space="0" w:color="auto"/>
              <w:left w:val="single" w:sz="4" w:space="0" w:color="auto"/>
              <w:bottom w:val="single" w:sz="4" w:space="0" w:color="auto"/>
              <w:right w:val="single" w:sz="4" w:space="0" w:color="auto"/>
            </w:tcBorders>
            <w:noWrap/>
          </w:tcPr>
          <w:p w14:paraId="4DF09EAF" w14:textId="1AB25D8A"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single" w:sz="4" w:space="0" w:color="auto"/>
              <w:left w:val="single" w:sz="4" w:space="0" w:color="auto"/>
              <w:bottom w:val="single" w:sz="4" w:space="0" w:color="auto"/>
              <w:right w:val="single" w:sz="4" w:space="0" w:color="auto"/>
            </w:tcBorders>
            <w:noWrap/>
          </w:tcPr>
          <w:p w14:paraId="00396C16" w14:textId="1E0FB91D"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single" w:sz="4" w:space="0" w:color="auto"/>
              <w:left w:val="single" w:sz="4" w:space="0" w:color="auto"/>
              <w:bottom w:val="single" w:sz="4" w:space="0" w:color="auto"/>
              <w:right w:val="single" w:sz="4" w:space="0" w:color="auto"/>
            </w:tcBorders>
            <w:noWrap/>
          </w:tcPr>
          <w:p w14:paraId="35F43480" w14:textId="142F49D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single" w:sz="4" w:space="0" w:color="auto"/>
              <w:left w:val="single" w:sz="4" w:space="0" w:color="auto"/>
              <w:bottom w:val="single" w:sz="4" w:space="0" w:color="auto"/>
              <w:right w:val="single" w:sz="4" w:space="0" w:color="auto"/>
            </w:tcBorders>
            <w:noWrap/>
            <w:hideMark/>
          </w:tcPr>
          <w:p w14:paraId="748EE84B" w14:textId="70899A2E"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single" w:sz="4" w:space="0" w:color="auto"/>
              <w:bottom w:val="single" w:sz="4" w:space="0" w:color="auto"/>
              <w:right w:val="single" w:sz="4" w:space="0" w:color="auto"/>
            </w:tcBorders>
            <w:noWrap/>
            <w:hideMark/>
          </w:tcPr>
          <w:p w14:paraId="25BEE942" w14:textId="6E537AB8"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single" w:sz="4" w:space="0" w:color="auto"/>
              <w:bottom w:val="single" w:sz="4" w:space="0" w:color="auto"/>
              <w:right w:val="single" w:sz="4" w:space="0" w:color="auto"/>
            </w:tcBorders>
            <w:noWrap/>
            <w:hideMark/>
          </w:tcPr>
          <w:p w14:paraId="2807515C" w14:textId="2B22667E"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5DC0CEF9" w14:textId="77777777" w:rsidTr="00093453">
        <w:trPr>
          <w:trHeight w:val="20"/>
        </w:trPr>
        <w:tc>
          <w:tcPr>
            <w:tcW w:w="247" w:type="pct"/>
            <w:tcBorders>
              <w:top w:val="single" w:sz="4" w:space="0" w:color="auto"/>
              <w:left w:val="single" w:sz="4" w:space="0" w:color="000000"/>
              <w:bottom w:val="single" w:sz="4" w:space="0" w:color="000000"/>
              <w:right w:val="single" w:sz="4" w:space="0" w:color="000000"/>
            </w:tcBorders>
            <w:noWrap/>
          </w:tcPr>
          <w:p w14:paraId="286E0F73" w14:textId="06ECB95A"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77</w:t>
            </w:r>
          </w:p>
        </w:tc>
        <w:tc>
          <w:tcPr>
            <w:tcW w:w="1201" w:type="pct"/>
            <w:tcBorders>
              <w:top w:val="single" w:sz="4" w:space="0" w:color="auto"/>
              <w:left w:val="single" w:sz="6" w:space="0" w:color="000000"/>
              <w:bottom w:val="single" w:sz="6" w:space="0" w:color="000000"/>
              <w:right w:val="single" w:sz="6" w:space="0" w:color="000000"/>
            </w:tcBorders>
            <w:hideMark/>
          </w:tcPr>
          <w:p w14:paraId="21537271" w14:textId="65A331DF"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Реконструкція житлового будинку з приміщеннями для розміщення внутрішньо переміщених осіб по вул. Михайлівська,54/1 у місті Білгород-Дністровський Одеської області</w:t>
            </w:r>
          </w:p>
        </w:tc>
        <w:tc>
          <w:tcPr>
            <w:tcW w:w="316" w:type="pct"/>
            <w:tcBorders>
              <w:top w:val="single" w:sz="4" w:space="0" w:color="auto"/>
              <w:left w:val="nil"/>
              <w:bottom w:val="single" w:sz="4" w:space="0" w:color="000000"/>
              <w:right w:val="single" w:sz="4" w:space="0" w:color="000000"/>
            </w:tcBorders>
            <w:noWrap/>
          </w:tcPr>
          <w:p w14:paraId="195A0D5A" w14:textId="29595B0E"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36316,0</w:t>
            </w:r>
          </w:p>
        </w:tc>
        <w:tc>
          <w:tcPr>
            <w:tcW w:w="316" w:type="pct"/>
            <w:tcBorders>
              <w:top w:val="single" w:sz="4" w:space="0" w:color="auto"/>
              <w:left w:val="nil"/>
              <w:bottom w:val="single" w:sz="4" w:space="0" w:color="000000"/>
              <w:right w:val="single" w:sz="4" w:space="0" w:color="000000"/>
            </w:tcBorders>
            <w:noWrap/>
          </w:tcPr>
          <w:p w14:paraId="2EBF074B" w14:textId="6B88CF2A"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36316</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single" w:sz="4" w:space="0" w:color="auto"/>
              <w:left w:val="nil"/>
              <w:bottom w:val="single" w:sz="4" w:space="0" w:color="000000"/>
              <w:right w:val="single" w:sz="4" w:space="0" w:color="000000"/>
            </w:tcBorders>
            <w:noWrap/>
          </w:tcPr>
          <w:p w14:paraId="71879AAA" w14:textId="2E6667DB"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18158</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single" w:sz="4" w:space="0" w:color="auto"/>
              <w:left w:val="nil"/>
              <w:bottom w:val="single" w:sz="4" w:space="0" w:color="000000"/>
              <w:right w:val="single" w:sz="4" w:space="0" w:color="000000"/>
            </w:tcBorders>
            <w:noWrap/>
            <w:hideMark/>
          </w:tcPr>
          <w:p w14:paraId="7A456477" w14:textId="1F9EC5BC"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18158</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single" w:sz="4" w:space="0" w:color="auto"/>
              <w:left w:val="nil"/>
              <w:bottom w:val="single" w:sz="4" w:space="0" w:color="000000"/>
              <w:right w:val="single" w:sz="4" w:space="0" w:color="000000"/>
            </w:tcBorders>
            <w:noWrap/>
            <w:hideMark/>
          </w:tcPr>
          <w:p w14:paraId="532C1B0C" w14:textId="75A8AE73"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single" w:sz="4" w:space="0" w:color="auto"/>
              <w:left w:val="nil"/>
              <w:bottom w:val="single" w:sz="4" w:space="0" w:color="000000"/>
              <w:right w:val="single" w:sz="4" w:space="0" w:color="000000"/>
            </w:tcBorders>
            <w:noWrap/>
            <w:hideMark/>
          </w:tcPr>
          <w:p w14:paraId="1E1C7CE4" w14:textId="365E1178"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single" w:sz="4" w:space="0" w:color="auto"/>
              <w:left w:val="nil"/>
              <w:bottom w:val="single" w:sz="4" w:space="0" w:color="000000"/>
              <w:right w:val="single" w:sz="4" w:space="0" w:color="000000"/>
            </w:tcBorders>
            <w:noWrap/>
            <w:hideMark/>
          </w:tcPr>
          <w:p w14:paraId="45F005BA" w14:textId="60869CD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single" w:sz="4" w:space="0" w:color="auto"/>
              <w:left w:val="nil"/>
              <w:bottom w:val="single" w:sz="4" w:space="0" w:color="000000"/>
              <w:right w:val="single" w:sz="4" w:space="0" w:color="000000"/>
            </w:tcBorders>
            <w:noWrap/>
            <w:hideMark/>
          </w:tcPr>
          <w:p w14:paraId="241894AD" w14:textId="3B939C7C"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nil"/>
              <w:bottom w:val="single" w:sz="4" w:space="0" w:color="000000"/>
              <w:right w:val="single" w:sz="4" w:space="0" w:color="000000"/>
            </w:tcBorders>
            <w:noWrap/>
            <w:hideMark/>
          </w:tcPr>
          <w:p w14:paraId="204E6957" w14:textId="41DC75E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nil"/>
              <w:bottom w:val="single" w:sz="4" w:space="0" w:color="000000"/>
              <w:right w:val="single" w:sz="4" w:space="0" w:color="000000"/>
            </w:tcBorders>
            <w:noWrap/>
            <w:hideMark/>
          </w:tcPr>
          <w:p w14:paraId="7B2BE36D" w14:textId="0744CEA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1E316867"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48D10265" w14:textId="1425E3C5"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78</w:t>
            </w:r>
          </w:p>
        </w:tc>
        <w:tc>
          <w:tcPr>
            <w:tcW w:w="1201" w:type="pct"/>
            <w:tcBorders>
              <w:top w:val="single" w:sz="6" w:space="0" w:color="CCCCCC"/>
              <w:left w:val="single" w:sz="6" w:space="0" w:color="000000"/>
              <w:bottom w:val="single" w:sz="6" w:space="0" w:color="000000"/>
              <w:right w:val="single" w:sz="6" w:space="0" w:color="000000"/>
            </w:tcBorders>
            <w:hideMark/>
          </w:tcPr>
          <w:p w14:paraId="1555B1AA" w14:textId="308DC7EE"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Реконструкція громадського будинку будівлі бібліотеки літ. «А» в громадський будинок з приміщеннями для розміщення внутрішньо переміщених осіб по вулиці Першотравнева,70-Г у місті Білгород-Дністровський Одеської області</w:t>
            </w:r>
          </w:p>
        </w:tc>
        <w:tc>
          <w:tcPr>
            <w:tcW w:w="316" w:type="pct"/>
            <w:tcBorders>
              <w:top w:val="nil"/>
              <w:left w:val="nil"/>
              <w:bottom w:val="single" w:sz="4" w:space="0" w:color="000000"/>
              <w:right w:val="single" w:sz="4" w:space="0" w:color="000000"/>
            </w:tcBorders>
            <w:noWrap/>
          </w:tcPr>
          <w:p w14:paraId="138D797D" w14:textId="14DCBF56"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46606,0</w:t>
            </w:r>
          </w:p>
        </w:tc>
        <w:tc>
          <w:tcPr>
            <w:tcW w:w="316" w:type="pct"/>
            <w:tcBorders>
              <w:top w:val="nil"/>
              <w:left w:val="nil"/>
              <w:bottom w:val="single" w:sz="4" w:space="0" w:color="000000"/>
              <w:right w:val="single" w:sz="4" w:space="0" w:color="000000"/>
            </w:tcBorders>
            <w:noWrap/>
          </w:tcPr>
          <w:p w14:paraId="357A62C3" w14:textId="12595508"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46606</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332BAF14" w14:textId="4983A5FE"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23303</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14:paraId="2DE85CBF" w14:textId="10936C89"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23303</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14:paraId="463AD3FE" w14:textId="2B0ABC36"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0A513690" w14:textId="57325235"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68A6F718" w14:textId="3B6E2D84"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68624A2E" w14:textId="457AE293"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1C4FE763" w14:textId="4CD281E5"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406C84DA" w14:textId="44D7C91B"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35EA17FE" w14:textId="77777777" w:rsidTr="00093453">
        <w:trPr>
          <w:trHeight w:val="20"/>
        </w:trPr>
        <w:tc>
          <w:tcPr>
            <w:tcW w:w="247" w:type="pct"/>
            <w:tcBorders>
              <w:top w:val="nil"/>
              <w:left w:val="single" w:sz="4" w:space="0" w:color="000000"/>
              <w:bottom w:val="single" w:sz="4" w:space="0" w:color="auto"/>
              <w:right w:val="single" w:sz="4" w:space="0" w:color="000000"/>
            </w:tcBorders>
            <w:noWrap/>
          </w:tcPr>
          <w:p w14:paraId="687EFCA6" w14:textId="650C0959"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79</w:t>
            </w:r>
          </w:p>
        </w:tc>
        <w:tc>
          <w:tcPr>
            <w:tcW w:w="1201" w:type="pct"/>
            <w:tcBorders>
              <w:top w:val="single" w:sz="6" w:space="0" w:color="CCCCCC"/>
              <w:left w:val="single" w:sz="6" w:space="0" w:color="000000"/>
              <w:bottom w:val="single" w:sz="4" w:space="0" w:color="auto"/>
              <w:right w:val="single" w:sz="6" w:space="0" w:color="000000"/>
            </w:tcBorders>
            <w:hideMark/>
          </w:tcPr>
          <w:p w14:paraId="6AAF6636" w14:textId="6FF797E6"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Капітальний ремонт (відновлення) покриття прибудинкового проїзду біля будинків №56 б та №56 в по вул. Південна в м. Білгород-Дністровський Одеської області (коригування)</w:t>
            </w:r>
          </w:p>
        </w:tc>
        <w:tc>
          <w:tcPr>
            <w:tcW w:w="316" w:type="pct"/>
            <w:tcBorders>
              <w:top w:val="nil"/>
              <w:left w:val="nil"/>
              <w:bottom w:val="single" w:sz="4" w:space="0" w:color="auto"/>
              <w:right w:val="single" w:sz="4" w:space="0" w:color="000000"/>
            </w:tcBorders>
            <w:noWrap/>
          </w:tcPr>
          <w:p w14:paraId="65F113C3" w14:textId="6625AAA0"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2842,0</w:t>
            </w:r>
          </w:p>
        </w:tc>
        <w:tc>
          <w:tcPr>
            <w:tcW w:w="316" w:type="pct"/>
            <w:tcBorders>
              <w:top w:val="nil"/>
              <w:left w:val="nil"/>
              <w:bottom w:val="single" w:sz="4" w:space="0" w:color="auto"/>
              <w:right w:val="single" w:sz="4" w:space="0" w:color="000000"/>
            </w:tcBorders>
            <w:noWrap/>
          </w:tcPr>
          <w:p w14:paraId="6C8FFA20" w14:textId="560CDF09"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2842</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auto"/>
              <w:right w:val="single" w:sz="4" w:space="0" w:color="000000"/>
            </w:tcBorders>
            <w:noWrap/>
          </w:tcPr>
          <w:p w14:paraId="6A7B991B" w14:textId="0032CEB1"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2842</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auto"/>
              <w:right w:val="single" w:sz="4" w:space="0" w:color="000000"/>
            </w:tcBorders>
            <w:noWrap/>
          </w:tcPr>
          <w:p w14:paraId="22AD87D6" w14:textId="666D3AA6"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76" w:type="pct"/>
            <w:tcBorders>
              <w:top w:val="nil"/>
              <w:left w:val="nil"/>
              <w:bottom w:val="single" w:sz="4" w:space="0" w:color="auto"/>
              <w:right w:val="single" w:sz="4" w:space="0" w:color="000000"/>
            </w:tcBorders>
            <w:noWrap/>
            <w:hideMark/>
          </w:tcPr>
          <w:p w14:paraId="7640ED36" w14:textId="048C5ECD"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auto"/>
              <w:right w:val="single" w:sz="4" w:space="0" w:color="000000"/>
            </w:tcBorders>
            <w:noWrap/>
            <w:hideMark/>
          </w:tcPr>
          <w:p w14:paraId="2EAB749B" w14:textId="532E46FE"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auto"/>
              <w:right w:val="single" w:sz="4" w:space="0" w:color="000000"/>
            </w:tcBorders>
            <w:noWrap/>
            <w:hideMark/>
          </w:tcPr>
          <w:p w14:paraId="02A52B0A" w14:textId="608C5C1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auto"/>
              <w:right w:val="single" w:sz="4" w:space="0" w:color="000000"/>
            </w:tcBorders>
            <w:noWrap/>
            <w:hideMark/>
          </w:tcPr>
          <w:p w14:paraId="1570D21D" w14:textId="0A9C92C2"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auto"/>
              <w:right w:val="single" w:sz="4" w:space="0" w:color="000000"/>
            </w:tcBorders>
            <w:noWrap/>
            <w:hideMark/>
          </w:tcPr>
          <w:p w14:paraId="456C47DC" w14:textId="7622408C"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auto"/>
              <w:right w:val="single" w:sz="4" w:space="0" w:color="000000"/>
            </w:tcBorders>
            <w:noWrap/>
            <w:hideMark/>
          </w:tcPr>
          <w:p w14:paraId="660DAE71" w14:textId="44248A7B"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02E7B1DE" w14:textId="77777777" w:rsidTr="00093453">
        <w:trPr>
          <w:trHeight w:val="20"/>
        </w:trPr>
        <w:tc>
          <w:tcPr>
            <w:tcW w:w="247" w:type="pct"/>
            <w:tcBorders>
              <w:top w:val="single" w:sz="4" w:space="0" w:color="auto"/>
              <w:left w:val="single" w:sz="4" w:space="0" w:color="auto"/>
              <w:bottom w:val="single" w:sz="4" w:space="0" w:color="auto"/>
              <w:right w:val="single" w:sz="4" w:space="0" w:color="auto"/>
            </w:tcBorders>
            <w:noWrap/>
          </w:tcPr>
          <w:p w14:paraId="70A7372C" w14:textId="4905312E"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80</w:t>
            </w:r>
          </w:p>
        </w:tc>
        <w:tc>
          <w:tcPr>
            <w:tcW w:w="1201" w:type="pct"/>
            <w:tcBorders>
              <w:top w:val="single" w:sz="4" w:space="0" w:color="auto"/>
              <w:left w:val="single" w:sz="4" w:space="0" w:color="auto"/>
              <w:bottom w:val="single" w:sz="4" w:space="0" w:color="auto"/>
              <w:right w:val="single" w:sz="4" w:space="0" w:color="auto"/>
            </w:tcBorders>
            <w:hideMark/>
          </w:tcPr>
          <w:p w14:paraId="59FC9343" w14:textId="5FAB7F92"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Комплексна міська цільова програма «Розвиток та фінансова підтримка закладів охорони здоров’я Білгород-Дністровської міської ради» на 2023-2027 роки</w:t>
            </w:r>
          </w:p>
        </w:tc>
        <w:tc>
          <w:tcPr>
            <w:tcW w:w="316" w:type="pct"/>
            <w:tcBorders>
              <w:top w:val="single" w:sz="4" w:space="0" w:color="auto"/>
              <w:left w:val="single" w:sz="4" w:space="0" w:color="auto"/>
              <w:bottom w:val="single" w:sz="4" w:space="0" w:color="auto"/>
              <w:right w:val="single" w:sz="4" w:space="0" w:color="auto"/>
            </w:tcBorders>
            <w:noWrap/>
          </w:tcPr>
          <w:p w14:paraId="49AA49FB" w14:textId="777D5F38"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83369,0</w:t>
            </w:r>
          </w:p>
        </w:tc>
        <w:tc>
          <w:tcPr>
            <w:tcW w:w="316" w:type="pct"/>
            <w:tcBorders>
              <w:top w:val="single" w:sz="4" w:space="0" w:color="auto"/>
              <w:left w:val="single" w:sz="4" w:space="0" w:color="auto"/>
              <w:bottom w:val="single" w:sz="4" w:space="0" w:color="auto"/>
              <w:right w:val="single" w:sz="4" w:space="0" w:color="auto"/>
            </w:tcBorders>
            <w:noWrap/>
          </w:tcPr>
          <w:p w14:paraId="24E4F774" w14:textId="255048B0"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83369</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single" w:sz="4" w:space="0" w:color="auto"/>
              <w:left w:val="single" w:sz="4" w:space="0" w:color="auto"/>
              <w:bottom w:val="single" w:sz="4" w:space="0" w:color="auto"/>
              <w:right w:val="single" w:sz="4" w:space="0" w:color="auto"/>
            </w:tcBorders>
            <w:noWrap/>
          </w:tcPr>
          <w:p w14:paraId="7EF5EBBD" w14:textId="0EC6FDE1"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73944</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single" w:sz="4" w:space="0" w:color="auto"/>
              <w:left w:val="single" w:sz="4" w:space="0" w:color="auto"/>
              <w:bottom w:val="single" w:sz="4" w:space="0" w:color="auto"/>
              <w:right w:val="single" w:sz="4" w:space="0" w:color="auto"/>
            </w:tcBorders>
            <w:noWrap/>
            <w:hideMark/>
          </w:tcPr>
          <w:p w14:paraId="3B61A041" w14:textId="28350CFC"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9425</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single" w:sz="4" w:space="0" w:color="auto"/>
              <w:left w:val="single" w:sz="4" w:space="0" w:color="auto"/>
              <w:bottom w:val="single" w:sz="4" w:space="0" w:color="auto"/>
              <w:right w:val="single" w:sz="4" w:space="0" w:color="auto"/>
            </w:tcBorders>
            <w:noWrap/>
            <w:hideMark/>
          </w:tcPr>
          <w:p w14:paraId="2B4DBB5A" w14:textId="3EA36969"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single" w:sz="4" w:space="0" w:color="auto"/>
              <w:left w:val="single" w:sz="4" w:space="0" w:color="auto"/>
              <w:bottom w:val="single" w:sz="4" w:space="0" w:color="auto"/>
              <w:right w:val="single" w:sz="4" w:space="0" w:color="auto"/>
            </w:tcBorders>
            <w:noWrap/>
            <w:hideMark/>
          </w:tcPr>
          <w:p w14:paraId="4023BD44" w14:textId="403D8BF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single" w:sz="4" w:space="0" w:color="auto"/>
              <w:left w:val="single" w:sz="4" w:space="0" w:color="auto"/>
              <w:bottom w:val="single" w:sz="4" w:space="0" w:color="auto"/>
              <w:right w:val="single" w:sz="4" w:space="0" w:color="auto"/>
            </w:tcBorders>
            <w:noWrap/>
            <w:hideMark/>
          </w:tcPr>
          <w:p w14:paraId="3620BB69" w14:textId="705F05B1"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single" w:sz="4" w:space="0" w:color="auto"/>
              <w:left w:val="single" w:sz="4" w:space="0" w:color="auto"/>
              <w:bottom w:val="single" w:sz="4" w:space="0" w:color="auto"/>
              <w:right w:val="single" w:sz="4" w:space="0" w:color="auto"/>
            </w:tcBorders>
            <w:noWrap/>
            <w:hideMark/>
          </w:tcPr>
          <w:p w14:paraId="20C27F97" w14:textId="0585CA23"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single" w:sz="4" w:space="0" w:color="auto"/>
              <w:bottom w:val="single" w:sz="4" w:space="0" w:color="auto"/>
              <w:right w:val="single" w:sz="4" w:space="0" w:color="auto"/>
            </w:tcBorders>
            <w:noWrap/>
            <w:hideMark/>
          </w:tcPr>
          <w:p w14:paraId="4AF33A9B" w14:textId="4BCAC6C3"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single" w:sz="4" w:space="0" w:color="auto"/>
              <w:bottom w:val="single" w:sz="4" w:space="0" w:color="auto"/>
              <w:right w:val="single" w:sz="4" w:space="0" w:color="auto"/>
            </w:tcBorders>
            <w:noWrap/>
            <w:hideMark/>
          </w:tcPr>
          <w:p w14:paraId="701C25EC" w14:textId="08E8FD91"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7D881F48" w14:textId="77777777" w:rsidTr="00093453">
        <w:trPr>
          <w:trHeight w:val="20"/>
        </w:trPr>
        <w:tc>
          <w:tcPr>
            <w:tcW w:w="247" w:type="pct"/>
            <w:tcBorders>
              <w:top w:val="single" w:sz="4" w:space="0" w:color="auto"/>
              <w:left w:val="single" w:sz="4" w:space="0" w:color="000000"/>
              <w:bottom w:val="single" w:sz="4" w:space="0" w:color="000000"/>
              <w:right w:val="single" w:sz="4" w:space="0" w:color="000000"/>
            </w:tcBorders>
            <w:noWrap/>
          </w:tcPr>
          <w:p w14:paraId="0D9F511E" w14:textId="17C29D68"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81</w:t>
            </w:r>
          </w:p>
        </w:tc>
        <w:tc>
          <w:tcPr>
            <w:tcW w:w="1201" w:type="pct"/>
            <w:tcBorders>
              <w:top w:val="single" w:sz="4" w:space="0" w:color="auto"/>
              <w:left w:val="single" w:sz="6" w:space="0" w:color="000000"/>
              <w:bottom w:val="single" w:sz="6" w:space="0" w:color="000000"/>
              <w:right w:val="single" w:sz="6" w:space="0" w:color="000000"/>
            </w:tcBorders>
            <w:hideMark/>
          </w:tcPr>
          <w:p w14:paraId="33F7999C" w14:textId="1874EE55"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Забезпечення</w:t>
            </w:r>
            <w:r w:rsidRPr="004E4206">
              <w:rPr>
                <w:rFonts w:cs="Times New Roman"/>
                <w:sz w:val="20"/>
                <w:szCs w:val="20"/>
                <w:lang w:val="en-US"/>
              </w:rPr>
              <w:t xml:space="preserve"> </w:t>
            </w:r>
            <w:r w:rsidRPr="004E4206">
              <w:rPr>
                <w:rFonts w:cs="Times New Roman"/>
                <w:sz w:val="20"/>
                <w:szCs w:val="20"/>
              </w:rPr>
              <w:t>діяльності</w:t>
            </w:r>
            <w:r w:rsidRPr="004E4206">
              <w:rPr>
                <w:rFonts w:cs="Times New Roman"/>
                <w:sz w:val="20"/>
                <w:szCs w:val="20"/>
                <w:lang w:val="en-US"/>
              </w:rPr>
              <w:t xml:space="preserve"> </w:t>
            </w:r>
            <w:r w:rsidRPr="004E4206">
              <w:rPr>
                <w:rFonts w:cs="Times New Roman"/>
                <w:sz w:val="20"/>
                <w:szCs w:val="20"/>
              </w:rPr>
              <w:t>комунальної</w:t>
            </w:r>
            <w:r w:rsidRPr="004E4206">
              <w:rPr>
                <w:rFonts w:cs="Times New Roman"/>
                <w:sz w:val="20"/>
                <w:szCs w:val="20"/>
                <w:lang w:val="en-US"/>
              </w:rPr>
              <w:t xml:space="preserve"> </w:t>
            </w:r>
            <w:r w:rsidRPr="004E4206">
              <w:rPr>
                <w:rFonts w:cs="Times New Roman"/>
                <w:sz w:val="20"/>
                <w:szCs w:val="20"/>
              </w:rPr>
              <w:t>установи</w:t>
            </w:r>
            <w:r w:rsidRPr="004E4206">
              <w:rPr>
                <w:rFonts w:cs="Times New Roman"/>
                <w:sz w:val="20"/>
                <w:szCs w:val="20"/>
                <w:lang w:val="en-US"/>
              </w:rPr>
              <w:t xml:space="preserve"> "</w:t>
            </w:r>
            <w:r w:rsidRPr="004E4206">
              <w:rPr>
                <w:rFonts w:cs="Times New Roman"/>
                <w:sz w:val="20"/>
                <w:szCs w:val="20"/>
              </w:rPr>
              <w:t>Центр</w:t>
            </w:r>
            <w:r w:rsidRPr="004E4206">
              <w:rPr>
                <w:rFonts w:cs="Times New Roman"/>
                <w:sz w:val="20"/>
                <w:szCs w:val="20"/>
                <w:lang w:val="en-US"/>
              </w:rPr>
              <w:t xml:space="preserve"> </w:t>
            </w:r>
            <w:r w:rsidRPr="004E4206">
              <w:rPr>
                <w:rFonts w:cs="Times New Roman"/>
                <w:sz w:val="20"/>
                <w:szCs w:val="20"/>
              </w:rPr>
              <w:t>психосоціальної</w:t>
            </w:r>
            <w:r w:rsidRPr="004E4206">
              <w:rPr>
                <w:rFonts w:cs="Times New Roman"/>
                <w:sz w:val="20"/>
                <w:szCs w:val="20"/>
                <w:lang w:val="en-US"/>
              </w:rPr>
              <w:t xml:space="preserve"> </w:t>
            </w:r>
            <w:r w:rsidRPr="004E4206">
              <w:rPr>
                <w:rFonts w:cs="Times New Roman"/>
                <w:sz w:val="20"/>
                <w:szCs w:val="20"/>
              </w:rPr>
              <w:t>підтримки</w:t>
            </w:r>
            <w:r w:rsidRPr="004E4206">
              <w:rPr>
                <w:rFonts w:cs="Times New Roman"/>
                <w:sz w:val="20"/>
                <w:szCs w:val="20"/>
                <w:lang w:val="en-US"/>
              </w:rPr>
              <w:t xml:space="preserve">" </w:t>
            </w:r>
            <w:r w:rsidRPr="004E4206">
              <w:rPr>
                <w:rFonts w:cs="Times New Roman"/>
                <w:sz w:val="20"/>
                <w:szCs w:val="20"/>
              </w:rPr>
              <w:t>Білгород</w:t>
            </w:r>
            <w:r w:rsidRPr="004E4206">
              <w:rPr>
                <w:rFonts w:cs="Times New Roman"/>
                <w:sz w:val="20"/>
                <w:szCs w:val="20"/>
                <w:lang w:val="en-US"/>
              </w:rPr>
              <w:t>-</w:t>
            </w:r>
            <w:r w:rsidRPr="004E4206">
              <w:rPr>
                <w:rFonts w:cs="Times New Roman"/>
                <w:sz w:val="20"/>
                <w:szCs w:val="20"/>
              </w:rPr>
              <w:t>Дністровської</w:t>
            </w:r>
            <w:r w:rsidRPr="004E4206">
              <w:rPr>
                <w:rFonts w:cs="Times New Roman"/>
                <w:sz w:val="20"/>
                <w:szCs w:val="20"/>
                <w:lang w:val="en-US"/>
              </w:rPr>
              <w:t xml:space="preserve"> </w:t>
            </w:r>
            <w:r w:rsidRPr="004E4206">
              <w:rPr>
                <w:rFonts w:cs="Times New Roman"/>
                <w:sz w:val="20"/>
                <w:szCs w:val="20"/>
              </w:rPr>
              <w:t>міської</w:t>
            </w:r>
            <w:r w:rsidRPr="004E4206">
              <w:rPr>
                <w:rFonts w:cs="Times New Roman"/>
                <w:sz w:val="20"/>
                <w:szCs w:val="20"/>
                <w:lang w:val="en-US"/>
              </w:rPr>
              <w:t xml:space="preserve"> </w:t>
            </w:r>
            <w:r w:rsidRPr="004E4206">
              <w:rPr>
                <w:rFonts w:cs="Times New Roman"/>
                <w:sz w:val="20"/>
                <w:szCs w:val="20"/>
              </w:rPr>
              <w:t>ради</w:t>
            </w:r>
            <w:r w:rsidRPr="004E4206">
              <w:rPr>
                <w:rFonts w:cs="Times New Roman"/>
                <w:sz w:val="20"/>
                <w:szCs w:val="20"/>
                <w:lang w:val="en-US"/>
              </w:rPr>
              <w:t xml:space="preserve"> </w:t>
            </w:r>
            <w:r w:rsidRPr="004E4206">
              <w:rPr>
                <w:rFonts w:cs="Times New Roman"/>
                <w:sz w:val="20"/>
                <w:szCs w:val="20"/>
              </w:rPr>
              <w:t>в</w:t>
            </w:r>
            <w:r w:rsidRPr="004E4206">
              <w:rPr>
                <w:rFonts w:cs="Times New Roman"/>
                <w:sz w:val="20"/>
                <w:szCs w:val="20"/>
                <w:lang w:val="en-US"/>
              </w:rPr>
              <w:t xml:space="preserve"> </w:t>
            </w:r>
            <w:r w:rsidRPr="004E4206">
              <w:rPr>
                <w:rFonts w:cs="Times New Roman"/>
                <w:sz w:val="20"/>
                <w:szCs w:val="20"/>
              </w:rPr>
              <w:t>рамках</w:t>
            </w:r>
            <w:r w:rsidRPr="004E4206">
              <w:rPr>
                <w:rFonts w:cs="Times New Roman"/>
                <w:sz w:val="20"/>
                <w:szCs w:val="20"/>
                <w:lang w:val="en-US"/>
              </w:rPr>
              <w:t xml:space="preserve"> </w:t>
            </w:r>
            <w:r w:rsidRPr="004E4206">
              <w:rPr>
                <w:rFonts w:cs="Times New Roman"/>
                <w:sz w:val="20"/>
                <w:szCs w:val="20"/>
              </w:rPr>
              <w:t>реалізації</w:t>
            </w:r>
            <w:r w:rsidRPr="004E4206">
              <w:rPr>
                <w:rFonts w:cs="Times New Roman"/>
                <w:sz w:val="20"/>
                <w:szCs w:val="20"/>
                <w:lang w:val="en-US"/>
              </w:rPr>
              <w:t xml:space="preserve"> </w:t>
            </w:r>
            <w:r w:rsidRPr="004E4206">
              <w:rPr>
                <w:rFonts w:cs="Times New Roman"/>
                <w:sz w:val="20"/>
                <w:szCs w:val="20"/>
              </w:rPr>
              <w:t>грантового</w:t>
            </w:r>
            <w:r w:rsidRPr="004E4206">
              <w:rPr>
                <w:rFonts w:cs="Times New Roman"/>
                <w:sz w:val="20"/>
                <w:szCs w:val="20"/>
                <w:lang w:val="en-US"/>
              </w:rPr>
              <w:t xml:space="preserve"> </w:t>
            </w:r>
            <w:r w:rsidRPr="004E4206">
              <w:rPr>
                <w:rFonts w:cs="Times New Roman"/>
                <w:sz w:val="20"/>
                <w:szCs w:val="20"/>
              </w:rPr>
              <w:t>проєкту</w:t>
            </w:r>
            <w:r w:rsidRPr="004E4206">
              <w:rPr>
                <w:rFonts w:cs="Times New Roman"/>
                <w:sz w:val="20"/>
                <w:szCs w:val="20"/>
                <w:lang w:val="en-US"/>
              </w:rPr>
              <w:t xml:space="preserve"> </w:t>
            </w:r>
            <w:r w:rsidRPr="004E4206">
              <w:rPr>
                <w:rFonts w:cs="Times New Roman"/>
                <w:sz w:val="20"/>
                <w:szCs w:val="20"/>
              </w:rPr>
              <w:t>Психосоціальна</w:t>
            </w:r>
            <w:r w:rsidRPr="004E4206">
              <w:rPr>
                <w:rFonts w:cs="Times New Roman"/>
                <w:sz w:val="20"/>
                <w:szCs w:val="20"/>
                <w:lang w:val="en-US"/>
              </w:rPr>
              <w:t xml:space="preserve"> </w:t>
            </w:r>
            <w:r w:rsidRPr="004E4206">
              <w:rPr>
                <w:rFonts w:cs="Times New Roman"/>
                <w:sz w:val="20"/>
                <w:szCs w:val="20"/>
              </w:rPr>
              <w:t>програма</w:t>
            </w:r>
            <w:r w:rsidRPr="004E4206">
              <w:rPr>
                <w:rFonts w:cs="Times New Roman"/>
                <w:sz w:val="20"/>
                <w:szCs w:val="20"/>
                <w:lang w:val="en-US"/>
              </w:rPr>
              <w:t xml:space="preserve"> PRO_MentalHealf </w:t>
            </w:r>
            <w:r w:rsidRPr="004E4206">
              <w:rPr>
                <w:rFonts w:cs="Times New Roman"/>
                <w:sz w:val="20"/>
                <w:szCs w:val="20"/>
              </w:rPr>
              <w:t>щодо</w:t>
            </w:r>
            <w:r w:rsidRPr="004E4206">
              <w:rPr>
                <w:rFonts w:cs="Times New Roman"/>
                <w:sz w:val="20"/>
                <w:szCs w:val="20"/>
                <w:lang w:val="en-US"/>
              </w:rPr>
              <w:t xml:space="preserve"> </w:t>
            </w:r>
            <w:r w:rsidRPr="004E4206">
              <w:rPr>
                <w:rFonts w:cs="Times New Roman"/>
                <w:sz w:val="20"/>
                <w:szCs w:val="20"/>
              </w:rPr>
              <w:t>комплексної</w:t>
            </w:r>
            <w:r w:rsidRPr="004E4206">
              <w:rPr>
                <w:rFonts w:cs="Times New Roman"/>
                <w:sz w:val="20"/>
                <w:szCs w:val="20"/>
                <w:lang w:val="en-US"/>
              </w:rPr>
              <w:t xml:space="preserve"> </w:t>
            </w:r>
            <w:r w:rsidRPr="004E4206">
              <w:rPr>
                <w:rFonts w:cs="Times New Roman"/>
                <w:sz w:val="20"/>
                <w:szCs w:val="20"/>
              </w:rPr>
              <w:t>підтримки</w:t>
            </w:r>
            <w:r w:rsidRPr="004E4206">
              <w:rPr>
                <w:rFonts w:cs="Times New Roman"/>
                <w:sz w:val="20"/>
                <w:szCs w:val="20"/>
                <w:lang w:val="en-US"/>
              </w:rPr>
              <w:t xml:space="preserve"> </w:t>
            </w:r>
            <w:r w:rsidRPr="004E4206">
              <w:rPr>
                <w:rFonts w:cs="Times New Roman"/>
                <w:sz w:val="20"/>
                <w:szCs w:val="20"/>
              </w:rPr>
              <w:t>військових</w:t>
            </w:r>
            <w:r w:rsidRPr="004E4206">
              <w:rPr>
                <w:rFonts w:cs="Times New Roman"/>
                <w:sz w:val="20"/>
                <w:szCs w:val="20"/>
                <w:lang w:val="en-US"/>
              </w:rPr>
              <w:t xml:space="preserve">, </w:t>
            </w:r>
            <w:r w:rsidRPr="004E4206">
              <w:rPr>
                <w:rFonts w:cs="Times New Roman"/>
                <w:sz w:val="20"/>
                <w:szCs w:val="20"/>
              </w:rPr>
              <w:t>ветеранів</w:t>
            </w:r>
            <w:r w:rsidRPr="004E4206">
              <w:rPr>
                <w:rFonts w:cs="Times New Roman"/>
                <w:sz w:val="20"/>
                <w:szCs w:val="20"/>
                <w:lang w:val="en-US"/>
              </w:rPr>
              <w:t xml:space="preserve">, </w:t>
            </w:r>
            <w:r w:rsidRPr="004E4206">
              <w:rPr>
                <w:rFonts w:cs="Times New Roman"/>
                <w:sz w:val="20"/>
                <w:szCs w:val="20"/>
              </w:rPr>
              <w:t>членів</w:t>
            </w:r>
            <w:r w:rsidRPr="004E4206">
              <w:rPr>
                <w:rFonts w:cs="Times New Roman"/>
                <w:sz w:val="20"/>
                <w:szCs w:val="20"/>
                <w:lang w:val="en-US"/>
              </w:rPr>
              <w:t xml:space="preserve"> </w:t>
            </w:r>
            <w:r w:rsidRPr="004E4206">
              <w:rPr>
                <w:rFonts w:cs="Times New Roman"/>
                <w:sz w:val="20"/>
                <w:szCs w:val="20"/>
              </w:rPr>
              <w:t>їх</w:t>
            </w:r>
            <w:r w:rsidRPr="004E4206">
              <w:rPr>
                <w:rFonts w:cs="Times New Roman"/>
                <w:sz w:val="20"/>
                <w:szCs w:val="20"/>
                <w:lang w:val="en-US"/>
              </w:rPr>
              <w:t xml:space="preserve"> </w:t>
            </w:r>
            <w:r w:rsidRPr="004E4206">
              <w:rPr>
                <w:rFonts w:cs="Times New Roman"/>
                <w:sz w:val="20"/>
                <w:szCs w:val="20"/>
              </w:rPr>
              <w:t>родин</w:t>
            </w:r>
            <w:r w:rsidRPr="004E4206">
              <w:rPr>
                <w:rFonts w:cs="Times New Roman"/>
                <w:sz w:val="20"/>
                <w:szCs w:val="20"/>
                <w:lang w:val="en-US"/>
              </w:rPr>
              <w:t xml:space="preserve"> </w:t>
            </w:r>
            <w:r w:rsidRPr="004E4206">
              <w:rPr>
                <w:rFonts w:cs="Times New Roman"/>
                <w:sz w:val="20"/>
                <w:szCs w:val="20"/>
              </w:rPr>
              <w:t>та</w:t>
            </w:r>
            <w:r w:rsidRPr="004E4206">
              <w:rPr>
                <w:rFonts w:cs="Times New Roman"/>
                <w:sz w:val="20"/>
                <w:szCs w:val="20"/>
                <w:lang w:val="en-US"/>
              </w:rPr>
              <w:t xml:space="preserve"> </w:t>
            </w:r>
            <w:r w:rsidRPr="004E4206">
              <w:rPr>
                <w:rFonts w:cs="Times New Roman"/>
                <w:sz w:val="20"/>
                <w:szCs w:val="20"/>
              </w:rPr>
              <w:t>населення</w:t>
            </w:r>
            <w:r w:rsidRPr="004E4206">
              <w:rPr>
                <w:rFonts w:cs="Times New Roman"/>
                <w:sz w:val="20"/>
                <w:szCs w:val="20"/>
                <w:lang w:val="en-US"/>
              </w:rPr>
              <w:t xml:space="preserve">, </w:t>
            </w:r>
            <w:r w:rsidRPr="004E4206">
              <w:rPr>
                <w:rFonts w:cs="Times New Roman"/>
                <w:sz w:val="20"/>
                <w:szCs w:val="20"/>
              </w:rPr>
              <w:t>яке</w:t>
            </w:r>
            <w:r w:rsidRPr="004E4206">
              <w:rPr>
                <w:rFonts w:cs="Times New Roman"/>
                <w:sz w:val="20"/>
                <w:szCs w:val="20"/>
                <w:lang w:val="en-US"/>
              </w:rPr>
              <w:t xml:space="preserve"> </w:t>
            </w:r>
            <w:r w:rsidRPr="004E4206">
              <w:rPr>
                <w:rFonts w:cs="Times New Roman"/>
                <w:sz w:val="20"/>
                <w:szCs w:val="20"/>
              </w:rPr>
              <w:t>постраждало</w:t>
            </w:r>
            <w:r w:rsidRPr="004E4206">
              <w:rPr>
                <w:rFonts w:cs="Times New Roman"/>
                <w:sz w:val="20"/>
                <w:szCs w:val="20"/>
                <w:lang w:val="en-US"/>
              </w:rPr>
              <w:t xml:space="preserve"> </w:t>
            </w:r>
            <w:r w:rsidRPr="004E4206">
              <w:rPr>
                <w:rFonts w:cs="Times New Roman"/>
                <w:sz w:val="20"/>
                <w:szCs w:val="20"/>
              </w:rPr>
              <w:t>від</w:t>
            </w:r>
            <w:r w:rsidRPr="004E4206">
              <w:rPr>
                <w:rFonts w:cs="Times New Roman"/>
                <w:sz w:val="20"/>
                <w:szCs w:val="20"/>
                <w:lang w:val="en-US"/>
              </w:rPr>
              <w:t xml:space="preserve"> </w:t>
            </w:r>
            <w:r w:rsidRPr="004E4206">
              <w:rPr>
                <w:rFonts w:cs="Times New Roman"/>
                <w:sz w:val="20"/>
                <w:szCs w:val="20"/>
              </w:rPr>
              <w:t>війни</w:t>
            </w:r>
            <w:r w:rsidRPr="004E4206">
              <w:rPr>
                <w:rFonts w:cs="Times New Roman"/>
                <w:sz w:val="20"/>
                <w:szCs w:val="20"/>
                <w:lang w:val="en-US"/>
              </w:rPr>
              <w:t xml:space="preserve"> </w:t>
            </w:r>
          </w:p>
        </w:tc>
        <w:tc>
          <w:tcPr>
            <w:tcW w:w="316" w:type="pct"/>
            <w:tcBorders>
              <w:top w:val="single" w:sz="4" w:space="0" w:color="auto"/>
              <w:left w:val="nil"/>
              <w:bottom w:val="single" w:sz="4" w:space="0" w:color="000000"/>
              <w:right w:val="single" w:sz="4" w:space="0" w:color="000000"/>
            </w:tcBorders>
            <w:noWrap/>
          </w:tcPr>
          <w:p w14:paraId="3CCCB882" w14:textId="505E9F95"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9700,0</w:t>
            </w:r>
          </w:p>
        </w:tc>
        <w:tc>
          <w:tcPr>
            <w:tcW w:w="316" w:type="pct"/>
            <w:tcBorders>
              <w:top w:val="single" w:sz="4" w:space="0" w:color="auto"/>
              <w:left w:val="nil"/>
              <w:bottom w:val="single" w:sz="4" w:space="0" w:color="000000"/>
              <w:right w:val="single" w:sz="4" w:space="0" w:color="000000"/>
            </w:tcBorders>
            <w:noWrap/>
          </w:tcPr>
          <w:p w14:paraId="14CF2DF8" w14:textId="2E8E9C4E"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9700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single" w:sz="4" w:space="0" w:color="auto"/>
              <w:left w:val="nil"/>
              <w:bottom w:val="single" w:sz="4" w:space="0" w:color="000000"/>
              <w:right w:val="single" w:sz="4" w:space="0" w:color="000000"/>
            </w:tcBorders>
            <w:noWrap/>
          </w:tcPr>
          <w:p w14:paraId="6B23354B" w14:textId="52537162"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6100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single" w:sz="4" w:space="0" w:color="auto"/>
              <w:left w:val="nil"/>
              <w:bottom w:val="single" w:sz="4" w:space="0" w:color="000000"/>
              <w:right w:val="single" w:sz="4" w:space="0" w:color="000000"/>
            </w:tcBorders>
            <w:noWrap/>
          </w:tcPr>
          <w:p w14:paraId="40C072E9" w14:textId="16234D36"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3600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single" w:sz="4" w:space="0" w:color="auto"/>
              <w:left w:val="nil"/>
              <w:bottom w:val="single" w:sz="4" w:space="0" w:color="000000"/>
              <w:right w:val="single" w:sz="4" w:space="0" w:color="000000"/>
            </w:tcBorders>
            <w:noWrap/>
          </w:tcPr>
          <w:p w14:paraId="32052771" w14:textId="3A0A5A40"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single" w:sz="4" w:space="0" w:color="auto"/>
              <w:left w:val="nil"/>
              <w:bottom w:val="single" w:sz="4" w:space="0" w:color="000000"/>
              <w:right w:val="single" w:sz="4" w:space="0" w:color="000000"/>
            </w:tcBorders>
            <w:noWrap/>
          </w:tcPr>
          <w:p w14:paraId="0BE0B684" w14:textId="254AA71D"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single" w:sz="4" w:space="0" w:color="auto"/>
              <w:left w:val="nil"/>
              <w:bottom w:val="single" w:sz="4" w:space="0" w:color="000000"/>
              <w:right w:val="single" w:sz="4" w:space="0" w:color="000000"/>
            </w:tcBorders>
            <w:noWrap/>
          </w:tcPr>
          <w:p w14:paraId="46C690F6" w14:textId="787E2246"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single" w:sz="4" w:space="0" w:color="auto"/>
              <w:left w:val="nil"/>
              <w:bottom w:val="single" w:sz="4" w:space="0" w:color="000000"/>
              <w:right w:val="single" w:sz="4" w:space="0" w:color="000000"/>
            </w:tcBorders>
            <w:noWrap/>
            <w:hideMark/>
          </w:tcPr>
          <w:p w14:paraId="4AB4113F" w14:textId="20F79D2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nil"/>
              <w:bottom w:val="single" w:sz="4" w:space="0" w:color="000000"/>
              <w:right w:val="single" w:sz="4" w:space="0" w:color="000000"/>
            </w:tcBorders>
            <w:noWrap/>
            <w:hideMark/>
          </w:tcPr>
          <w:p w14:paraId="08E6C3D7" w14:textId="50AF521F"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nil"/>
              <w:bottom w:val="single" w:sz="4" w:space="0" w:color="000000"/>
              <w:right w:val="single" w:sz="4" w:space="0" w:color="000000"/>
            </w:tcBorders>
            <w:noWrap/>
            <w:hideMark/>
          </w:tcPr>
          <w:p w14:paraId="17F3C2E2" w14:textId="56795AEA"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1209D74E"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6A24FC6C" w14:textId="23113B4F"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82</w:t>
            </w:r>
          </w:p>
        </w:tc>
        <w:tc>
          <w:tcPr>
            <w:tcW w:w="1201" w:type="pct"/>
            <w:tcBorders>
              <w:top w:val="single" w:sz="6" w:space="0" w:color="CCCCCC"/>
              <w:left w:val="single" w:sz="6" w:space="0" w:color="000000"/>
              <w:bottom w:val="single" w:sz="6" w:space="0" w:color="000000"/>
              <w:right w:val="single" w:sz="6" w:space="0" w:color="000000"/>
            </w:tcBorders>
            <w:hideMark/>
          </w:tcPr>
          <w:p w14:paraId="27F4B166" w14:textId="513F4507"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Програма «Соціальна підтримка Почесних громадян міста Білгорода-Дністровського» на 2023-2027 роки</w:t>
            </w:r>
          </w:p>
        </w:tc>
        <w:tc>
          <w:tcPr>
            <w:tcW w:w="316" w:type="pct"/>
            <w:tcBorders>
              <w:top w:val="nil"/>
              <w:left w:val="nil"/>
              <w:bottom w:val="single" w:sz="4" w:space="0" w:color="000000"/>
              <w:right w:val="single" w:sz="4" w:space="0" w:color="000000"/>
            </w:tcBorders>
            <w:noWrap/>
          </w:tcPr>
          <w:p w14:paraId="71465AB0" w14:textId="226E0140"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270,0</w:t>
            </w:r>
          </w:p>
        </w:tc>
        <w:tc>
          <w:tcPr>
            <w:tcW w:w="316" w:type="pct"/>
            <w:tcBorders>
              <w:top w:val="nil"/>
              <w:left w:val="nil"/>
              <w:bottom w:val="single" w:sz="4" w:space="0" w:color="000000"/>
              <w:right w:val="single" w:sz="4" w:space="0" w:color="000000"/>
            </w:tcBorders>
            <w:noWrap/>
          </w:tcPr>
          <w:p w14:paraId="3311FA77" w14:textId="6C6D5D18"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270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53C269B1" w14:textId="28CFF22C"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135</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tcPr>
          <w:p w14:paraId="645D898F" w14:textId="7259262D"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135</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tcPr>
          <w:p w14:paraId="7373201E" w14:textId="3A352EA1"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tcPr>
          <w:p w14:paraId="0B477145" w14:textId="3BF9C818"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tcPr>
          <w:p w14:paraId="4ED11FDC" w14:textId="19F5C44E"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47C012D0" w14:textId="063ECAF6"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144F0FD3" w14:textId="025A2665"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381ED623" w14:textId="3E77BB0F"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489D1424"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1E9595F8" w14:textId="622D6FDD"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83</w:t>
            </w:r>
          </w:p>
        </w:tc>
        <w:tc>
          <w:tcPr>
            <w:tcW w:w="1201" w:type="pct"/>
            <w:tcBorders>
              <w:top w:val="single" w:sz="6" w:space="0" w:color="CCCCCC"/>
              <w:left w:val="single" w:sz="6" w:space="0" w:color="000000"/>
              <w:bottom w:val="single" w:sz="6" w:space="0" w:color="000000"/>
              <w:right w:val="single" w:sz="6" w:space="0" w:color="000000"/>
            </w:tcBorders>
            <w:hideMark/>
          </w:tcPr>
          <w:p w14:paraId="6BA6FB45" w14:textId="708CBE91"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«Незламність» на 2025-2027 роки</w:t>
            </w:r>
          </w:p>
        </w:tc>
        <w:tc>
          <w:tcPr>
            <w:tcW w:w="316" w:type="pct"/>
            <w:tcBorders>
              <w:top w:val="nil"/>
              <w:left w:val="nil"/>
              <w:bottom w:val="single" w:sz="4" w:space="0" w:color="000000"/>
              <w:right w:val="single" w:sz="4" w:space="0" w:color="000000"/>
            </w:tcBorders>
            <w:noWrap/>
            <w:hideMark/>
          </w:tcPr>
          <w:p w14:paraId="00027E68" w14:textId="1C7ED7CC"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2200,0</w:t>
            </w:r>
          </w:p>
        </w:tc>
        <w:tc>
          <w:tcPr>
            <w:tcW w:w="316" w:type="pct"/>
            <w:tcBorders>
              <w:top w:val="nil"/>
              <w:left w:val="nil"/>
              <w:bottom w:val="single" w:sz="4" w:space="0" w:color="000000"/>
              <w:right w:val="single" w:sz="4" w:space="0" w:color="000000"/>
            </w:tcBorders>
            <w:noWrap/>
            <w:hideMark/>
          </w:tcPr>
          <w:p w14:paraId="7AB80477" w14:textId="50BA43F9"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2200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00903B47" w14:textId="5420114D"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2200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14:paraId="383EBF60"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14:paraId="5A40A2A3"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7376FC81" w14:textId="33E7F789"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36C1D36E"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44D8F276"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42D44DEB" w14:textId="346312A6"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65BE179F"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4029B02E"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4D1A79B3" w14:textId="4787C914"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lang w:val="uk-UA"/>
              </w:rPr>
              <w:t>84</w:t>
            </w:r>
          </w:p>
        </w:tc>
        <w:tc>
          <w:tcPr>
            <w:tcW w:w="1201" w:type="pct"/>
            <w:tcBorders>
              <w:top w:val="single" w:sz="6" w:space="0" w:color="000000"/>
              <w:left w:val="single" w:sz="6" w:space="0" w:color="000000"/>
              <w:bottom w:val="single" w:sz="6" w:space="0" w:color="000000"/>
              <w:right w:val="single" w:sz="6" w:space="0" w:color="000000"/>
            </w:tcBorders>
            <w:hideMark/>
          </w:tcPr>
          <w:p w14:paraId="0BBBB2F4" w14:textId="7D0A7032"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«Програма для кривдників» на 2025-2027 роки</w:t>
            </w:r>
          </w:p>
        </w:tc>
        <w:tc>
          <w:tcPr>
            <w:tcW w:w="316" w:type="pct"/>
            <w:tcBorders>
              <w:top w:val="nil"/>
              <w:left w:val="nil"/>
              <w:bottom w:val="single" w:sz="4" w:space="0" w:color="000000"/>
              <w:right w:val="single" w:sz="4" w:space="0" w:color="000000"/>
            </w:tcBorders>
            <w:noWrap/>
            <w:hideMark/>
          </w:tcPr>
          <w:p w14:paraId="3ACCF5D6" w14:textId="707BB0C3"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16,0</w:t>
            </w:r>
          </w:p>
        </w:tc>
        <w:tc>
          <w:tcPr>
            <w:tcW w:w="316" w:type="pct"/>
            <w:tcBorders>
              <w:top w:val="nil"/>
              <w:left w:val="nil"/>
              <w:bottom w:val="single" w:sz="4" w:space="0" w:color="000000"/>
              <w:right w:val="single" w:sz="4" w:space="0" w:color="000000"/>
            </w:tcBorders>
            <w:noWrap/>
            <w:hideMark/>
          </w:tcPr>
          <w:p w14:paraId="63FFD93F" w14:textId="7DE105C9"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16</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693E432A" w14:textId="1304FD74"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8</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14:paraId="14A39713" w14:textId="50F73620"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8</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14:paraId="62E76E32"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0E3DF916" w14:textId="263F356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7A898AF1"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09A44A79"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1A35FE85" w14:textId="60E41AF4"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2471E34C"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3CDE7C33" w14:textId="77777777" w:rsidTr="00093453">
        <w:trPr>
          <w:trHeight w:val="20"/>
        </w:trPr>
        <w:tc>
          <w:tcPr>
            <w:tcW w:w="247" w:type="pct"/>
            <w:tcBorders>
              <w:top w:val="nil"/>
              <w:left w:val="single" w:sz="4" w:space="0" w:color="000000"/>
              <w:bottom w:val="single" w:sz="4" w:space="0" w:color="auto"/>
              <w:right w:val="single" w:sz="4" w:space="0" w:color="000000"/>
            </w:tcBorders>
            <w:noWrap/>
          </w:tcPr>
          <w:p w14:paraId="1A5898D3" w14:textId="1FEF1A37"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85</w:t>
            </w:r>
          </w:p>
        </w:tc>
        <w:tc>
          <w:tcPr>
            <w:tcW w:w="1201" w:type="pct"/>
            <w:tcBorders>
              <w:top w:val="nil"/>
              <w:left w:val="nil"/>
              <w:bottom w:val="single" w:sz="4" w:space="0" w:color="auto"/>
              <w:right w:val="single" w:sz="4" w:space="0" w:color="000000"/>
            </w:tcBorders>
            <w:hideMark/>
          </w:tcPr>
          <w:p w14:paraId="53EB8E66" w14:textId="5D83A16B"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комплексна Програма «Підтримка внутрішньо переміщених осіб» на 2025-2027 роки</w:t>
            </w:r>
          </w:p>
        </w:tc>
        <w:tc>
          <w:tcPr>
            <w:tcW w:w="316" w:type="pct"/>
            <w:tcBorders>
              <w:top w:val="nil"/>
              <w:left w:val="nil"/>
              <w:bottom w:val="single" w:sz="4" w:space="0" w:color="auto"/>
              <w:right w:val="single" w:sz="4" w:space="0" w:color="000000"/>
            </w:tcBorders>
            <w:noWrap/>
            <w:hideMark/>
          </w:tcPr>
          <w:p w14:paraId="0EC2BE4B" w14:textId="22C22C58"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1588,0</w:t>
            </w:r>
          </w:p>
        </w:tc>
        <w:tc>
          <w:tcPr>
            <w:tcW w:w="316" w:type="pct"/>
            <w:tcBorders>
              <w:top w:val="nil"/>
              <w:left w:val="nil"/>
              <w:bottom w:val="single" w:sz="4" w:space="0" w:color="auto"/>
              <w:right w:val="single" w:sz="4" w:space="0" w:color="000000"/>
            </w:tcBorders>
            <w:noWrap/>
            <w:hideMark/>
          </w:tcPr>
          <w:p w14:paraId="600AF18D" w14:textId="6DF45E4A"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1588</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auto"/>
              <w:right w:val="single" w:sz="4" w:space="0" w:color="000000"/>
            </w:tcBorders>
            <w:noWrap/>
          </w:tcPr>
          <w:p w14:paraId="1EE191CE" w14:textId="62879477"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794</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auto"/>
              <w:right w:val="single" w:sz="4" w:space="0" w:color="000000"/>
            </w:tcBorders>
            <w:noWrap/>
            <w:hideMark/>
          </w:tcPr>
          <w:p w14:paraId="4EA34EAC" w14:textId="6575D93C"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794</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auto"/>
              <w:right w:val="single" w:sz="4" w:space="0" w:color="000000"/>
            </w:tcBorders>
            <w:noWrap/>
            <w:hideMark/>
          </w:tcPr>
          <w:p w14:paraId="6A0DF738"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auto"/>
              <w:right w:val="single" w:sz="4" w:space="0" w:color="000000"/>
            </w:tcBorders>
            <w:noWrap/>
            <w:hideMark/>
          </w:tcPr>
          <w:p w14:paraId="7BE031BA" w14:textId="75587F2C"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auto"/>
              <w:right w:val="single" w:sz="4" w:space="0" w:color="000000"/>
            </w:tcBorders>
            <w:noWrap/>
            <w:hideMark/>
          </w:tcPr>
          <w:p w14:paraId="62E0A5A7"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auto"/>
              <w:right w:val="single" w:sz="4" w:space="0" w:color="000000"/>
            </w:tcBorders>
            <w:noWrap/>
            <w:hideMark/>
          </w:tcPr>
          <w:p w14:paraId="5F3FE5E3"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auto"/>
              <w:right w:val="single" w:sz="4" w:space="0" w:color="000000"/>
            </w:tcBorders>
            <w:noWrap/>
            <w:hideMark/>
          </w:tcPr>
          <w:p w14:paraId="416B8834" w14:textId="2698E74F"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auto"/>
              <w:right w:val="single" w:sz="4" w:space="0" w:color="000000"/>
            </w:tcBorders>
            <w:noWrap/>
            <w:hideMark/>
          </w:tcPr>
          <w:p w14:paraId="55551A4A"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37F68BFC" w14:textId="77777777" w:rsidTr="00093453">
        <w:trPr>
          <w:trHeight w:val="20"/>
        </w:trPr>
        <w:tc>
          <w:tcPr>
            <w:tcW w:w="247" w:type="pct"/>
            <w:tcBorders>
              <w:top w:val="single" w:sz="4" w:space="0" w:color="auto"/>
              <w:left w:val="single" w:sz="4" w:space="0" w:color="auto"/>
              <w:bottom w:val="single" w:sz="4" w:space="0" w:color="auto"/>
              <w:right w:val="single" w:sz="4" w:space="0" w:color="auto"/>
            </w:tcBorders>
            <w:noWrap/>
          </w:tcPr>
          <w:p w14:paraId="3E4F78E9" w14:textId="0DE0207F"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86</w:t>
            </w:r>
          </w:p>
        </w:tc>
        <w:tc>
          <w:tcPr>
            <w:tcW w:w="1201" w:type="pct"/>
            <w:tcBorders>
              <w:top w:val="single" w:sz="4" w:space="0" w:color="auto"/>
              <w:left w:val="single" w:sz="4" w:space="0" w:color="auto"/>
              <w:bottom w:val="single" w:sz="4" w:space="0" w:color="auto"/>
              <w:right w:val="single" w:sz="4" w:space="0" w:color="auto"/>
            </w:tcBorders>
            <w:hideMark/>
          </w:tcPr>
          <w:p w14:paraId="09DE47F5" w14:textId="68AB5A3F"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«Охорона здоров’я населення Білгород-Дністровської міської територіальної громади» на 2023-2027 роки</w:t>
            </w:r>
          </w:p>
        </w:tc>
        <w:tc>
          <w:tcPr>
            <w:tcW w:w="316" w:type="pct"/>
            <w:tcBorders>
              <w:top w:val="single" w:sz="4" w:space="0" w:color="auto"/>
              <w:left w:val="single" w:sz="4" w:space="0" w:color="auto"/>
              <w:bottom w:val="single" w:sz="4" w:space="0" w:color="auto"/>
              <w:right w:val="single" w:sz="4" w:space="0" w:color="auto"/>
            </w:tcBorders>
            <w:noWrap/>
            <w:hideMark/>
          </w:tcPr>
          <w:p w14:paraId="2F7B3628" w14:textId="4E6480C3"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7526,0</w:t>
            </w:r>
          </w:p>
        </w:tc>
        <w:tc>
          <w:tcPr>
            <w:tcW w:w="316" w:type="pct"/>
            <w:tcBorders>
              <w:top w:val="single" w:sz="4" w:space="0" w:color="auto"/>
              <w:left w:val="single" w:sz="4" w:space="0" w:color="auto"/>
              <w:bottom w:val="single" w:sz="4" w:space="0" w:color="auto"/>
              <w:right w:val="single" w:sz="4" w:space="0" w:color="auto"/>
            </w:tcBorders>
            <w:noWrap/>
            <w:hideMark/>
          </w:tcPr>
          <w:p w14:paraId="24D96032" w14:textId="420E1723"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7526</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single" w:sz="4" w:space="0" w:color="auto"/>
              <w:left w:val="single" w:sz="4" w:space="0" w:color="auto"/>
              <w:bottom w:val="single" w:sz="4" w:space="0" w:color="auto"/>
              <w:right w:val="single" w:sz="4" w:space="0" w:color="auto"/>
            </w:tcBorders>
            <w:noWrap/>
          </w:tcPr>
          <w:p w14:paraId="424C1277" w14:textId="0C97E88A"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3686</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single" w:sz="4" w:space="0" w:color="auto"/>
              <w:left w:val="single" w:sz="4" w:space="0" w:color="auto"/>
              <w:bottom w:val="single" w:sz="4" w:space="0" w:color="auto"/>
              <w:right w:val="single" w:sz="4" w:space="0" w:color="auto"/>
            </w:tcBorders>
            <w:noWrap/>
            <w:hideMark/>
          </w:tcPr>
          <w:p w14:paraId="7B6D30D3" w14:textId="0B6E6066"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3840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single" w:sz="4" w:space="0" w:color="auto"/>
              <w:left w:val="single" w:sz="4" w:space="0" w:color="auto"/>
              <w:bottom w:val="single" w:sz="4" w:space="0" w:color="auto"/>
              <w:right w:val="single" w:sz="4" w:space="0" w:color="auto"/>
            </w:tcBorders>
            <w:noWrap/>
            <w:hideMark/>
          </w:tcPr>
          <w:p w14:paraId="26F70770"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single" w:sz="4" w:space="0" w:color="auto"/>
              <w:left w:val="single" w:sz="4" w:space="0" w:color="auto"/>
              <w:bottom w:val="single" w:sz="4" w:space="0" w:color="auto"/>
              <w:right w:val="single" w:sz="4" w:space="0" w:color="auto"/>
            </w:tcBorders>
            <w:noWrap/>
            <w:hideMark/>
          </w:tcPr>
          <w:p w14:paraId="0AF0F2A7" w14:textId="6A5BCA6C"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single" w:sz="4" w:space="0" w:color="auto"/>
              <w:left w:val="single" w:sz="4" w:space="0" w:color="auto"/>
              <w:bottom w:val="single" w:sz="4" w:space="0" w:color="auto"/>
              <w:right w:val="single" w:sz="4" w:space="0" w:color="auto"/>
            </w:tcBorders>
            <w:noWrap/>
            <w:hideMark/>
          </w:tcPr>
          <w:p w14:paraId="589999F4"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single" w:sz="4" w:space="0" w:color="auto"/>
              <w:left w:val="single" w:sz="4" w:space="0" w:color="auto"/>
              <w:bottom w:val="single" w:sz="4" w:space="0" w:color="auto"/>
              <w:right w:val="single" w:sz="4" w:space="0" w:color="auto"/>
            </w:tcBorders>
            <w:noWrap/>
            <w:hideMark/>
          </w:tcPr>
          <w:p w14:paraId="17B402B4"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single" w:sz="4" w:space="0" w:color="auto"/>
              <w:bottom w:val="single" w:sz="4" w:space="0" w:color="auto"/>
              <w:right w:val="single" w:sz="4" w:space="0" w:color="auto"/>
            </w:tcBorders>
            <w:noWrap/>
            <w:hideMark/>
          </w:tcPr>
          <w:p w14:paraId="5F5EBCBF" w14:textId="5AB9462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single" w:sz="4" w:space="0" w:color="auto"/>
              <w:bottom w:val="single" w:sz="4" w:space="0" w:color="auto"/>
              <w:right w:val="single" w:sz="4" w:space="0" w:color="auto"/>
            </w:tcBorders>
            <w:noWrap/>
            <w:hideMark/>
          </w:tcPr>
          <w:p w14:paraId="507BC9B9"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0711828F" w14:textId="77777777" w:rsidTr="00093453">
        <w:trPr>
          <w:trHeight w:val="20"/>
        </w:trPr>
        <w:tc>
          <w:tcPr>
            <w:tcW w:w="247" w:type="pct"/>
            <w:tcBorders>
              <w:top w:val="single" w:sz="4" w:space="0" w:color="auto"/>
              <w:left w:val="single" w:sz="4" w:space="0" w:color="000000"/>
              <w:bottom w:val="single" w:sz="4" w:space="0" w:color="000000"/>
              <w:right w:val="single" w:sz="4" w:space="0" w:color="000000"/>
            </w:tcBorders>
            <w:noWrap/>
          </w:tcPr>
          <w:p w14:paraId="08650ADB" w14:textId="68C6FF0A"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87</w:t>
            </w:r>
          </w:p>
        </w:tc>
        <w:tc>
          <w:tcPr>
            <w:tcW w:w="1201" w:type="pct"/>
            <w:tcBorders>
              <w:top w:val="single" w:sz="4" w:space="0" w:color="auto"/>
              <w:left w:val="nil"/>
              <w:bottom w:val="single" w:sz="4" w:space="0" w:color="000000"/>
              <w:right w:val="single" w:sz="4" w:space="0" w:color="000000"/>
            </w:tcBorders>
            <w:hideMark/>
          </w:tcPr>
          <w:p w14:paraId="275E31E7" w14:textId="0DFCA348"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Програма розвитку цивільного захисту, запобігання виникненню та ліквідації надзвичайних ситуацій м. Білгорода-Дністровського на 2025 – 2029 роки</w:t>
            </w:r>
          </w:p>
        </w:tc>
        <w:tc>
          <w:tcPr>
            <w:tcW w:w="316" w:type="pct"/>
            <w:tcBorders>
              <w:top w:val="single" w:sz="4" w:space="0" w:color="auto"/>
              <w:left w:val="nil"/>
              <w:bottom w:val="single" w:sz="4" w:space="0" w:color="000000"/>
              <w:right w:val="single" w:sz="4" w:space="0" w:color="000000"/>
            </w:tcBorders>
            <w:noWrap/>
            <w:hideMark/>
          </w:tcPr>
          <w:p w14:paraId="63AD2330" w14:textId="5B9B91A3"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24694,8</w:t>
            </w:r>
          </w:p>
        </w:tc>
        <w:tc>
          <w:tcPr>
            <w:tcW w:w="316" w:type="pct"/>
            <w:tcBorders>
              <w:top w:val="single" w:sz="4" w:space="0" w:color="auto"/>
              <w:left w:val="nil"/>
              <w:bottom w:val="single" w:sz="4" w:space="0" w:color="000000"/>
              <w:right w:val="single" w:sz="4" w:space="0" w:color="000000"/>
            </w:tcBorders>
            <w:noWrap/>
            <w:hideMark/>
          </w:tcPr>
          <w:p w14:paraId="042BD217" w14:textId="35287D74"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24694</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8</w:t>
            </w:r>
          </w:p>
        </w:tc>
        <w:tc>
          <w:tcPr>
            <w:tcW w:w="365" w:type="pct"/>
            <w:tcBorders>
              <w:top w:val="single" w:sz="4" w:space="0" w:color="auto"/>
              <w:left w:val="nil"/>
              <w:bottom w:val="single" w:sz="4" w:space="0" w:color="000000"/>
              <w:right w:val="single" w:sz="4" w:space="0" w:color="000000"/>
            </w:tcBorders>
            <w:noWrap/>
          </w:tcPr>
          <w:p w14:paraId="2027742E" w14:textId="56593EFA"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20753</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3</w:t>
            </w:r>
          </w:p>
        </w:tc>
        <w:tc>
          <w:tcPr>
            <w:tcW w:w="359" w:type="pct"/>
            <w:tcBorders>
              <w:top w:val="single" w:sz="4" w:space="0" w:color="auto"/>
              <w:left w:val="nil"/>
              <w:bottom w:val="single" w:sz="4" w:space="0" w:color="000000"/>
              <w:right w:val="single" w:sz="4" w:space="0" w:color="000000"/>
            </w:tcBorders>
            <w:noWrap/>
            <w:hideMark/>
          </w:tcPr>
          <w:p w14:paraId="24A0C88D" w14:textId="63CBF295"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3941</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5</w:t>
            </w:r>
          </w:p>
        </w:tc>
        <w:tc>
          <w:tcPr>
            <w:tcW w:w="376" w:type="pct"/>
            <w:tcBorders>
              <w:top w:val="single" w:sz="4" w:space="0" w:color="auto"/>
              <w:left w:val="nil"/>
              <w:bottom w:val="single" w:sz="4" w:space="0" w:color="000000"/>
              <w:right w:val="single" w:sz="4" w:space="0" w:color="000000"/>
            </w:tcBorders>
            <w:noWrap/>
            <w:hideMark/>
          </w:tcPr>
          <w:p w14:paraId="473A99C5"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single" w:sz="4" w:space="0" w:color="auto"/>
              <w:left w:val="nil"/>
              <w:bottom w:val="single" w:sz="4" w:space="0" w:color="000000"/>
              <w:right w:val="single" w:sz="4" w:space="0" w:color="000000"/>
            </w:tcBorders>
            <w:noWrap/>
            <w:hideMark/>
          </w:tcPr>
          <w:p w14:paraId="1C1619FF" w14:textId="57D5BA16"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single" w:sz="4" w:space="0" w:color="auto"/>
              <w:left w:val="nil"/>
              <w:bottom w:val="single" w:sz="4" w:space="0" w:color="000000"/>
              <w:right w:val="single" w:sz="4" w:space="0" w:color="000000"/>
            </w:tcBorders>
            <w:noWrap/>
            <w:hideMark/>
          </w:tcPr>
          <w:p w14:paraId="16F011C6"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single" w:sz="4" w:space="0" w:color="auto"/>
              <w:left w:val="nil"/>
              <w:bottom w:val="single" w:sz="4" w:space="0" w:color="000000"/>
              <w:right w:val="single" w:sz="4" w:space="0" w:color="000000"/>
            </w:tcBorders>
            <w:noWrap/>
            <w:hideMark/>
          </w:tcPr>
          <w:p w14:paraId="12E68D02"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nil"/>
              <w:bottom w:val="single" w:sz="4" w:space="0" w:color="000000"/>
              <w:right w:val="single" w:sz="4" w:space="0" w:color="000000"/>
            </w:tcBorders>
            <w:noWrap/>
            <w:hideMark/>
          </w:tcPr>
          <w:p w14:paraId="1E4CE1A8" w14:textId="5F105C60"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single" w:sz="4" w:space="0" w:color="auto"/>
              <w:left w:val="nil"/>
              <w:bottom w:val="single" w:sz="4" w:space="0" w:color="000000"/>
              <w:right w:val="single" w:sz="4" w:space="0" w:color="000000"/>
            </w:tcBorders>
            <w:noWrap/>
            <w:hideMark/>
          </w:tcPr>
          <w:p w14:paraId="0679BB42"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2DF6DB4D"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45CA688A" w14:textId="0498AB41"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88</w:t>
            </w:r>
          </w:p>
        </w:tc>
        <w:tc>
          <w:tcPr>
            <w:tcW w:w="1201" w:type="pct"/>
            <w:tcBorders>
              <w:top w:val="nil"/>
              <w:left w:val="nil"/>
              <w:bottom w:val="single" w:sz="4" w:space="0" w:color="000000"/>
              <w:right w:val="single" w:sz="4" w:space="0" w:color="000000"/>
            </w:tcBorders>
            <w:hideMark/>
          </w:tcPr>
          <w:p w14:paraId="01193FA4" w14:textId="7CA9FFD0"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створення страхового фонду документації міста Білгород-Дністровського Одеської області на 2025-2028 роки</w:t>
            </w:r>
          </w:p>
        </w:tc>
        <w:tc>
          <w:tcPr>
            <w:tcW w:w="316" w:type="pct"/>
            <w:tcBorders>
              <w:top w:val="nil"/>
              <w:left w:val="nil"/>
              <w:bottom w:val="single" w:sz="4" w:space="0" w:color="000000"/>
              <w:right w:val="single" w:sz="4" w:space="0" w:color="000000"/>
            </w:tcBorders>
            <w:noWrap/>
            <w:hideMark/>
          </w:tcPr>
          <w:p w14:paraId="40AB3152" w14:textId="424A1E75"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113,86</w:t>
            </w:r>
          </w:p>
        </w:tc>
        <w:tc>
          <w:tcPr>
            <w:tcW w:w="316" w:type="pct"/>
            <w:tcBorders>
              <w:top w:val="nil"/>
              <w:left w:val="nil"/>
              <w:bottom w:val="single" w:sz="4" w:space="0" w:color="000000"/>
              <w:right w:val="single" w:sz="4" w:space="0" w:color="000000"/>
            </w:tcBorders>
            <w:noWrap/>
            <w:hideMark/>
          </w:tcPr>
          <w:p w14:paraId="02900038" w14:textId="2F7FDC92"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113</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86</w:t>
            </w:r>
          </w:p>
        </w:tc>
        <w:tc>
          <w:tcPr>
            <w:tcW w:w="365" w:type="pct"/>
            <w:tcBorders>
              <w:top w:val="nil"/>
              <w:left w:val="nil"/>
              <w:bottom w:val="single" w:sz="4" w:space="0" w:color="000000"/>
              <w:right w:val="single" w:sz="4" w:space="0" w:color="000000"/>
            </w:tcBorders>
            <w:noWrap/>
          </w:tcPr>
          <w:p w14:paraId="696512B9" w14:textId="71326EB0"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62</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71</w:t>
            </w:r>
          </w:p>
        </w:tc>
        <w:tc>
          <w:tcPr>
            <w:tcW w:w="359" w:type="pct"/>
            <w:tcBorders>
              <w:top w:val="nil"/>
              <w:left w:val="nil"/>
              <w:bottom w:val="single" w:sz="4" w:space="0" w:color="000000"/>
              <w:right w:val="single" w:sz="4" w:space="0" w:color="000000"/>
            </w:tcBorders>
            <w:noWrap/>
            <w:hideMark/>
          </w:tcPr>
          <w:p w14:paraId="658C2DC1" w14:textId="7A8BE192"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51</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15</w:t>
            </w:r>
          </w:p>
        </w:tc>
        <w:tc>
          <w:tcPr>
            <w:tcW w:w="376" w:type="pct"/>
            <w:tcBorders>
              <w:top w:val="nil"/>
              <w:left w:val="nil"/>
              <w:bottom w:val="single" w:sz="4" w:space="0" w:color="000000"/>
              <w:right w:val="single" w:sz="4" w:space="0" w:color="000000"/>
            </w:tcBorders>
            <w:noWrap/>
            <w:hideMark/>
          </w:tcPr>
          <w:p w14:paraId="4DC44132"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676A067C" w14:textId="3617798A"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6987A32D"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138BF747"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6087F510" w14:textId="01D46929"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5AD16404"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37ECE0D8"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7247D763" w14:textId="30E09416"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89</w:t>
            </w:r>
          </w:p>
        </w:tc>
        <w:tc>
          <w:tcPr>
            <w:tcW w:w="1201" w:type="pct"/>
            <w:tcBorders>
              <w:top w:val="nil"/>
              <w:left w:val="nil"/>
              <w:bottom w:val="single" w:sz="4" w:space="0" w:color="000000"/>
              <w:right w:val="single" w:sz="4" w:space="0" w:color="000000"/>
            </w:tcBorders>
            <w:hideMark/>
          </w:tcPr>
          <w:p w14:paraId="491ED691" w14:textId="4A670A0C"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шефської допомоги військовим частинам Збройних Сил України та підтримки інших організаційних структур складових Сектору безпеки та оборони України на 2026-2028 роки</w:t>
            </w:r>
          </w:p>
        </w:tc>
        <w:tc>
          <w:tcPr>
            <w:tcW w:w="316" w:type="pct"/>
            <w:tcBorders>
              <w:top w:val="nil"/>
              <w:left w:val="nil"/>
              <w:bottom w:val="single" w:sz="4" w:space="0" w:color="000000"/>
              <w:right w:val="single" w:sz="4" w:space="0" w:color="000000"/>
            </w:tcBorders>
            <w:noWrap/>
            <w:hideMark/>
          </w:tcPr>
          <w:p w14:paraId="3F1A5E34" w14:textId="2939A3E1"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29185,0</w:t>
            </w:r>
          </w:p>
        </w:tc>
        <w:tc>
          <w:tcPr>
            <w:tcW w:w="316" w:type="pct"/>
            <w:tcBorders>
              <w:top w:val="nil"/>
              <w:left w:val="nil"/>
              <w:bottom w:val="single" w:sz="4" w:space="0" w:color="000000"/>
              <w:right w:val="single" w:sz="4" w:space="0" w:color="000000"/>
            </w:tcBorders>
            <w:noWrap/>
            <w:hideMark/>
          </w:tcPr>
          <w:p w14:paraId="719CCF73" w14:textId="7C4A0E09"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29185</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27CF5176" w14:textId="41998E39"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26485</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14:paraId="5774D7E2" w14:textId="70CF36E6"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2700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14:paraId="388AE5E6"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4AF5BF6F" w14:textId="775BDFA4"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50BDE59B"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201E54CF"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437C58DC" w14:textId="75BEDB8A"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1469BFB9"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360286D2"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157A80A2" w14:textId="6C014600"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90</w:t>
            </w:r>
          </w:p>
        </w:tc>
        <w:tc>
          <w:tcPr>
            <w:tcW w:w="1201" w:type="pct"/>
            <w:tcBorders>
              <w:top w:val="nil"/>
              <w:left w:val="nil"/>
              <w:bottom w:val="single" w:sz="4" w:space="0" w:color="000000"/>
              <w:right w:val="single" w:sz="4" w:space="0" w:color="000000"/>
            </w:tcBorders>
            <w:hideMark/>
          </w:tcPr>
          <w:p w14:paraId="17A5893E" w14:textId="6C04EC40"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заходів територіальної оборони Білгород-Дністровської територіальної громаді</w:t>
            </w:r>
          </w:p>
        </w:tc>
        <w:tc>
          <w:tcPr>
            <w:tcW w:w="316" w:type="pct"/>
            <w:tcBorders>
              <w:top w:val="nil"/>
              <w:left w:val="nil"/>
              <w:bottom w:val="single" w:sz="4" w:space="0" w:color="000000"/>
              <w:right w:val="single" w:sz="4" w:space="0" w:color="000000"/>
            </w:tcBorders>
            <w:noWrap/>
            <w:hideMark/>
          </w:tcPr>
          <w:p w14:paraId="448EC074" w14:textId="4C0923C8"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2130,0</w:t>
            </w:r>
          </w:p>
        </w:tc>
        <w:tc>
          <w:tcPr>
            <w:tcW w:w="316" w:type="pct"/>
            <w:tcBorders>
              <w:top w:val="nil"/>
              <w:left w:val="nil"/>
              <w:bottom w:val="single" w:sz="4" w:space="0" w:color="000000"/>
              <w:right w:val="single" w:sz="4" w:space="0" w:color="000000"/>
            </w:tcBorders>
            <w:noWrap/>
            <w:hideMark/>
          </w:tcPr>
          <w:p w14:paraId="3379ED12" w14:textId="5C9EFC4C"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2130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67889797" w14:textId="2A192418"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1930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14:paraId="7E2C63B4" w14:textId="5AB7C95A"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200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14:paraId="07F9E728"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52756DDD" w14:textId="4EFE9958"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7E049EE8"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12513281"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59E47646" w14:textId="1AF5269A"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2C9A4980"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6CE6FA8D"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19FAFF88" w14:textId="53A11C77"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91</w:t>
            </w:r>
          </w:p>
        </w:tc>
        <w:tc>
          <w:tcPr>
            <w:tcW w:w="1201" w:type="pct"/>
            <w:tcBorders>
              <w:top w:val="nil"/>
              <w:left w:val="nil"/>
              <w:bottom w:val="single" w:sz="4" w:space="0" w:color="000000"/>
              <w:right w:val="single" w:sz="4" w:space="0" w:color="000000"/>
            </w:tcBorders>
            <w:hideMark/>
          </w:tcPr>
          <w:p w14:paraId="4D29C4B2" w14:textId="299A45C2"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w:t>
            </w:r>
            <w:r w:rsidRPr="004E4206">
              <w:rPr>
                <w:rFonts w:cs="Times New Roman"/>
                <w:sz w:val="20"/>
                <w:szCs w:val="20"/>
                <w:lang w:val="en-US"/>
              </w:rPr>
              <w:t xml:space="preserve"> </w:t>
            </w:r>
            <w:r w:rsidRPr="004E4206">
              <w:rPr>
                <w:rFonts w:cs="Times New Roman"/>
                <w:sz w:val="20"/>
                <w:szCs w:val="20"/>
              </w:rPr>
              <w:t>цільова</w:t>
            </w:r>
            <w:r w:rsidRPr="004E4206">
              <w:rPr>
                <w:rFonts w:cs="Times New Roman"/>
                <w:sz w:val="20"/>
                <w:szCs w:val="20"/>
                <w:lang w:val="en-US"/>
              </w:rPr>
              <w:t xml:space="preserve"> </w:t>
            </w:r>
            <w:r w:rsidRPr="004E4206">
              <w:rPr>
                <w:rFonts w:cs="Times New Roman"/>
                <w:sz w:val="20"/>
                <w:szCs w:val="20"/>
              </w:rPr>
              <w:t>Програма</w:t>
            </w:r>
            <w:r w:rsidRPr="004E4206">
              <w:rPr>
                <w:rFonts w:cs="Times New Roman"/>
                <w:sz w:val="20"/>
                <w:szCs w:val="20"/>
                <w:lang w:val="en-US"/>
              </w:rPr>
              <w:t xml:space="preserve"> </w:t>
            </w:r>
            <w:r w:rsidRPr="004E4206">
              <w:rPr>
                <w:rFonts w:cs="Times New Roman"/>
                <w:sz w:val="20"/>
                <w:szCs w:val="20"/>
              </w:rPr>
              <w:t>мобілізаційної</w:t>
            </w:r>
            <w:r w:rsidRPr="004E4206">
              <w:rPr>
                <w:rFonts w:cs="Times New Roman"/>
                <w:sz w:val="20"/>
                <w:szCs w:val="20"/>
                <w:lang w:val="en-US"/>
              </w:rPr>
              <w:t xml:space="preserve"> </w:t>
            </w:r>
            <w:r w:rsidRPr="004E4206">
              <w:rPr>
                <w:rFonts w:cs="Times New Roman"/>
                <w:sz w:val="20"/>
                <w:szCs w:val="20"/>
              </w:rPr>
              <w:t>підготовки</w:t>
            </w:r>
            <w:r w:rsidRPr="004E4206">
              <w:rPr>
                <w:rFonts w:cs="Times New Roman"/>
                <w:sz w:val="20"/>
                <w:szCs w:val="20"/>
                <w:lang w:val="en-US"/>
              </w:rPr>
              <w:t xml:space="preserve"> </w:t>
            </w:r>
            <w:r w:rsidRPr="004E4206">
              <w:rPr>
                <w:rFonts w:cs="Times New Roman"/>
                <w:sz w:val="20"/>
                <w:szCs w:val="20"/>
              </w:rPr>
              <w:t>та</w:t>
            </w:r>
            <w:r w:rsidRPr="004E4206">
              <w:rPr>
                <w:rFonts w:cs="Times New Roman"/>
                <w:sz w:val="20"/>
                <w:szCs w:val="20"/>
                <w:lang w:val="en-US"/>
              </w:rPr>
              <w:t xml:space="preserve"> </w:t>
            </w:r>
            <w:r w:rsidRPr="004E4206">
              <w:rPr>
                <w:rFonts w:cs="Times New Roman"/>
                <w:sz w:val="20"/>
                <w:szCs w:val="20"/>
              </w:rPr>
              <w:t>мобілізації</w:t>
            </w:r>
            <w:r w:rsidRPr="004E4206">
              <w:rPr>
                <w:rFonts w:cs="Times New Roman"/>
                <w:sz w:val="20"/>
                <w:szCs w:val="20"/>
                <w:lang w:val="en-US"/>
              </w:rPr>
              <w:t xml:space="preserve"> </w:t>
            </w:r>
            <w:r w:rsidRPr="004E4206">
              <w:rPr>
                <w:rFonts w:cs="Times New Roman"/>
                <w:sz w:val="20"/>
                <w:szCs w:val="20"/>
              </w:rPr>
              <w:t>Білгород</w:t>
            </w:r>
            <w:r w:rsidRPr="004E4206">
              <w:rPr>
                <w:rFonts w:cs="Times New Roman"/>
                <w:sz w:val="20"/>
                <w:szCs w:val="20"/>
                <w:lang w:val="en-US"/>
              </w:rPr>
              <w:t>-</w:t>
            </w:r>
            <w:r w:rsidRPr="004E4206">
              <w:rPr>
                <w:rFonts w:cs="Times New Roman"/>
                <w:sz w:val="20"/>
                <w:szCs w:val="20"/>
              </w:rPr>
              <w:t>Дністровської</w:t>
            </w:r>
            <w:r w:rsidRPr="004E4206">
              <w:rPr>
                <w:rFonts w:cs="Times New Roman"/>
                <w:sz w:val="20"/>
                <w:szCs w:val="20"/>
                <w:lang w:val="en-US"/>
              </w:rPr>
              <w:t xml:space="preserve"> </w:t>
            </w:r>
            <w:r w:rsidRPr="004E4206">
              <w:rPr>
                <w:rFonts w:cs="Times New Roman"/>
                <w:sz w:val="20"/>
                <w:szCs w:val="20"/>
              </w:rPr>
              <w:t>міської</w:t>
            </w:r>
            <w:r w:rsidRPr="004E4206">
              <w:rPr>
                <w:rFonts w:cs="Times New Roman"/>
                <w:sz w:val="20"/>
                <w:szCs w:val="20"/>
                <w:lang w:val="en-US"/>
              </w:rPr>
              <w:t xml:space="preserve"> </w:t>
            </w:r>
            <w:r w:rsidRPr="004E4206">
              <w:rPr>
                <w:rFonts w:cs="Times New Roman"/>
                <w:sz w:val="20"/>
                <w:szCs w:val="20"/>
              </w:rPr>
              <w:t>територіальної</w:t>
            </w:r>
            <w:r w:rsidRPr="004E4206">
              <w:rPr>
                <w:rFonts w:cs="Times New Roman"/>
                <w:sz w:val="20"/>
                <w:szCs w:val="20"/>
                <w:lang w:val="en-US"/>
              </w:rPr>
              <w:t xml:space="preserve"> </w:t>
            </w:r>
            <w:r w:rsidRPr="004E4206">
              <w:rPr>
                <w:rFonts w:cs="Times New Roman"/>
                <w:sz w:val="20"/>
                <w:szCs w:val="20"/>
              </w:rPr>
              <w:t>громади</w:t>
            </w:r>
            <w:r w:rsidRPr="004E4206">
              <w:rPr>
                <w:rFonts w:cs="Times New Roman"/>
                <w:sz w:val="20"/>
                <w:szCs w:val="20"/>
                <w:lang w:val="en-US"/>
              </w:rPr>
              <w:t xml:space="preserve"> </w:t>
            </w:r>
            <w:r w:rsidRPr="004E4206">
              <w:rPr>
                <w:rFonts w:cs="Times New Roman"/>
                <w:sz w:val="20"/>
                <w:szCs w:val="20"/>
              </w:rPr>
              <w:t>на</w:t>
            </w:r>
            <w:r w:rsidRPr="004E4206">
              <w:rPr>
                <w:rFonts w:cs="Times New Roman"/>
                <w:sz w:val="20"/>
                <w:szCs w:val="20"/>
                <w:lang w:val="en-US"/>
              </w:rPr>
              <w:t xml:space="preserve"> 2024-2026 </w:t>
            </w:r>
            <w:r w:rsidRPr="004E4206">
              <w:rPr>
                <w:rFonts w:cs="Times New Roman"/>
                <w:sz w:val="20"/>
                <w:szCs w:val="20"/>
              </w:rPr>
              <w:t>роки</w:t>
            </w:r>
          </w:p>
        </w:tc>
        <w:tc>
          <w:tcPr>
            <w:tcW w:w="316" w:type="pct"/>
            <w:tcBorders>
              <w:top w:val="nil"/>
              <w:left w:val="nil"/>
              <w:bottom w:val="single" w:sz="4" w:space="0" w:color="000000"/>
              <w:right w:val="single" w:sz="4" w:space="0" w:color="000000"/>
            </w:tcBorders>
            <w:noWrap/>
            <w:hideMark/>
          </w:tcPr>
          <w:p w14:paraId="566BB4A8" w14:textId="3AAFF260"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255,0</w:t>
            </w:r>
          </w:p>
        </w:tc>
        <w:tc>
          <w:tcPr>
            <w:tcW w:w="316" w:type="pct"/>
            <w:tcBorders>
              <w:top w:val="nil"/>
              <w:left w:val="nil"/>
              <w:bottom w:val="single" w:sz="4" w:space="0" w:color="000000"/>
              <w:right w:val="single" w:sz="4" w:space="0" w:color="000000"/>
            </w:tcBorders>
            <w:noWrap/>
            <w:hideMark/>
          </w:tcPr>
          <w:p w14:paraId="7CFE829F" w14:textId="3FB4EB16"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255</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4AE5F5B0" w14:textId="3ECC2B4E"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255</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14:paraId="730F3860"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14:paraId="29F2BA1B"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57E592BD" w14:textId="4854803A"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1D3B4423"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05B1C6A3"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6EAA5100" w14:textId="273E0A09"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16F26A5C"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75248A0F"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7426D6B9" w14:textId="04459D1A"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92</w:t>
            </w:r>
          </w:p>
        </w:tc>
        <w:tc>
          <w:tcPr>
            <w:tcW w:w="1201" w:type="pct"/>
            <w:tcBorders>
              <w:top w:val="nil"/>
              <w:left w:val="nil"/>
              <w:bottom w:val="single" w:sz="4" w:space="0" w:color="000000"/>
              <w:right w:val="single" w:sz="4" w:space="0" w:color="000000"/>
            </w:tcBorders>
            <w:hideMark/>
          </w:tcPr>
          <w:p w14:paraId="11087FCE" w14:textId="0BC6A818"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Розробка</w:t>
            </w:r>
            <w:r w:rsidRPr="004E4206">
              <w:rPr>
                <w:rFonts w:cs="Times New Roman"/>
                <w:sz w:val="20"/>
                <w:szCs w:val="20"/>
                <w:lang w:val="en-US"/>
              </w:rPr>
              <w:t xml:space="preserve"> </w:t>
            </w:r>
            <w:r w:rsidRPr="004E4206">
              <w:rPr>
                <w:rFonts w:cs="Times New Roman"/>
                <w:sz w:val="20"/>
                <w:szCs w:val="20"/>
              </w:rPr>
              <w:t>міської</w:t>
            </w:r>
            <w:r w:rsidRPr="004E4206">
              <w:rPr>
                <w:rFonts w:cs="Times New Roman"/>
                <w:sz w:val="20"/>
                <w:szCs w:val="20"/>
                <w:lang w:val="en-US"/>
              </w:rPr>
              <w:t xml:space="preserve"> </w:t>
            </w:r>
            <w:r w:rsidRPr="004E4206">
              <w:rPr>
                <w:rFonts w:cs="Times New Roman"/>
                <w:sz w:val="20"/>
                <w:szCs w:val="20"/>
              </w:rPr>
              <w:t>цільової</w:t>
            </w:r>
            <w:r w:rsidRPr="004E4206">
              <w:rPr>
                <w:rFonts w:cs="Times New Roman"/>
                <w:sz w:val="20"/>
                <w:szCs w:val="20"/>
                <w:lang w:val="en-US"/>
              </w:rPr>
              <w:t xml:space="preserve"> </w:t>
            </w:r>
            <w:r w:rsidRPr="004E4206">
              <w:rPr>
                <w:rFonts w:cs="Times New Roman"/>
                <w:sz w:val="20"/>
                <w:szCs w:val="20"/>
              </w:rPr>
              <w:t>програми</w:t>
            </w:r>
            <w:r w:rsidRPr="004E4206">
              <w:rPr>
                <w:rFonts w:cs="Times New Roman"/>
                <w:sz w:val="20"/>
                <w:szCs w:val="20"/>
                <w:lang w:val="en-US"/>
              </w:rPr>
              <w:t xml:space="preserve"> </w:t>
            </w:r>
            <w:r w:rsidRPr="004E4206">
              <w:rPr>
                <w:rFonts w:cs="Times New Roman"/>
                <w:sz w:val="20"/>
                <w:szCs w:val="20"/>
              </w:rPr>
              <w:t>ревіталізації</w:t>
            </w:r>
            <w:r w:rsidRPr="004E4206">
              <w:rPr>
                <w:rFonts w:cs="Times New Roman"/>
                <w:sz w:val="20"/>
                <w:szCs w:val="20"/>
                <w:lang w:val="en-US"/>
              </w:rPr>
              <w:t xml:space="preserve"> </w:t>
            </w:r>
            <w:r w:rsidRPr="004E4206">
              <w:rPr>
                <w:rFonts w:cs="Times New Roman"/>
                <w:sz w:val="20"/>
                <w:szCs w:val="20"/>
              </w:rPr>
              <w:t>економіки</w:t>
            </w:r>
            <w:r w:rsidRPr="004E4206">
              <w:rPr>
                <w:rFonts w:cs="Times New Roman"/>
                <w:sz w:val="20"/>
                <w:szCs w:val="20"/>
                <w:lang w:val="en-US"/>
              </w:rPr>
              <w:t xml:space="preserve"> </w:t>
            </w:r>
            <w:r w:rsidRPr="004E4206">
              <w:rPr>
                <w:rFonts w:cs="Times New Roman"/>
                <w:sz w:val="20"/>
                <w:szCs w:val="20"/>
              </w:rPr>
              <w:t>Білгород</w:t>
            </w:r>
            <w:r w:rsidRPr="004E4206">
              <w:rPr>
                <w:rFonts w:cs="Times New Roman"/>
                <w:sz w:val="20"/>
                <w:szCs w:val="20"/>
                <w:lang w:val="en-US"/>
              </w:rPr>
              <w:t>-</w:t>
            </w:r>
            <w:r w:rsidRPr="004E4206">
              <w:rPr>
                <w:rFonts w:cs="Times New Roman"/>
                <w:sz w:val="20"/>
                <w:szCs w:val="20"/>
              </w:rPr>
              <w:t>Дністровської</w:t>
            </w:r>
            <w:r w:rsidRPr="004E4206">
              <w:rPr>
                <w:rFonts w:cs="Times New Roman"/>
                <w:sz w:val="20"/>
                <w:szCs w:val="20"/>
                <w:lang w:val="en-US"/>
              </w:rPr>
              <w:t xml:space="preserve"> </w:t>
            </w:r>
            <w:r w:rsidRPr="004E4206">
              <w:rPr>
                <w:rFonts w:cs="Times New Roman"/>
                <w:sz w:val="20"/>
                <w:szCs w:val="20"/>
              </w:rPr>
              <w:t>громади</w:t>
            </w:r>
          </w:p>
        </w:tc>
        <w:tc>
          <w:tcPr>
            <w:tcW w:w="316" w:type="pct"/>
            <w:tcBorders>
              <w:top w:val="nil"/>
              <w:left w:val="nil"/>
              <w:bottom w:val="single" w:sz="4" w:space="0" w:color="000000"/>
              <w:right w:val="single" w:sz="4" w:space="0" w:color="000000"/>
            </w:tcBorders>
            <w:noWrap/>
          </w:tcPr>
          <w:p w14:paraId="0E1BBA69" w14:textId="4BE49A2E"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tcPr>
          <w:p w14:paraId="58CB06F0" w14:textId="1BFBB2A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14:paraId="7FD6193F" w14:textId="22015F4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tcPr>
          <w:p w14:paraId="539393F3" w14:textId="29B0D985"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tcPr>
          <w:p w14:paraId="5F9FBA1A" w14:textId="016765C6"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tcPr>
          <w:p w14:paraId="33EBC790" w14:textId="10023FE1"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tcPr>
          <w:p w14:paraId="7753ABBC" w14:textId="1C92C934"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5FF055FD"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34421CF0" w14:textId="2DC9EA54"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675CFB60"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7693956F"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15D148C7" w14:textId="472825A0"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93</w:t>
            </w:r>
          </w:p>
        </w:tc>
        <w:tc>
          <w:tcPr>
            <w:tcW w:w="1201" w:type="pct"/>
            <w:tcBorders>
              <w:top w:val="nil"/>
              <w:left w:val="nil"/>
              <w:bottom w:val="single" w:sz="4" w:space="0" w:color="000000"/>
              <w:right w:val="single" w:sz="4" w:space="0" w:color="000000"/>
            </w:tcBorders>
            <w:hideMark/>
          </w:tcPr>
          <w:p w14:paraId="18E1C05B" w14:textId="6FD94B6C"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w:t>
            </w:r>
            <w:r w:rsidRPr="004E4206">
              <w:rPr>
                <w:rFonts w:cs="Times New Roman"/>
                <w:sz w:val="20"/>
                <w:szCs w:val="20"/>
                <w:lang w:val="en-US"/>
              </w:rPr>
              <w:t xml:space="preserve"> </w:t>
            </w:r>
            <w:r w:rsidRPr="004E4206">
              <w:rPr>
                <w:rFonts w:cs="Times New Roman"/>
                <w:sz w:val="20"/>
                <w:szCs w:val="20"/>
              </w:rPr>
              <w:t>цільова</w:t>
            </w:r>
            <w:r w:rsidRPr="004E4206">
              <w:rPr>
                <w:rFonts w:cs="Times New Roman"/>
                <w:sz w:val="20"/>
                <w:szCs w:val="20"/>
                <w:lang w:val="en-US"/>
              </w:rPr>
              <w:t xml:space="preserve"> </w:t>
            </w:r>
            <w:r w:rsidRPr="004E4206">
              <w:rPr>
                <w:rFonts w:cs="Times New Roman"/>
                <w:sz w:val="20"/>
                <w:szCs w:val="20"/>
              </w:rPr>
              <w:t>Програма</w:t>
            </w:r>
            <w:r w:rsidRPr="004E4206">
              <w:rPr>
                <w:rFonts w:cs="Times New Roman"/>
                <w:sz w:val="20"/>
                <w:szCs w:val="20"/>
                <w:lang w:val="en-US"/>
              </w:rPr>
              <w:t xml:space="preserve"> </w:t>
            </w:r>
            <w:r w:rsidRPr="004E4206">
              <w:rPr>
                <w:rFonts w:cs="Times New Roman"/>
                <w:sz w:val="20"/>
                <w:szCs w:val="20"/>
              </w:rPr>
              <w:t>розвитку</w:t>
            </w:r>
            <w:r w:rsidRPr="004E4206">
              <w:rPr>
                <w:rFonts w:cs="Times New Roman"/>
                <w:sz w:val="20"/>
                <w:szCs w:val="20"/>
                <w:lang w:val="en-US"/>
              </w:rPr>
              <w:t xml:space="preserve"> </w:t>
            </w:r>
            <w:r w:rsidRPr="004E4206">
              <w:rPr>
                <w:rFonts w:cs="Times New Roman"/>
                <w:sz w:val="20"/>
                <w:szCs w:val="20"/>
              </w:rPr>
              <w:t>міжнародного</w:t>
            </w:r>
            <w:r w:rsidRPr="004E4206">
              <w:rPr>
                <w:rFonts w:cs="Times New Roman"/>
                <w:sz w:val="20"/>
                <w:szCs w:val="20"/>
                <w:lang w:val="en-US"/>
              </w:rPr>
              <w:t xml:space="preserve">, </w:t>
            </w:r>
            <w:r w:rsidRPr="004E4206">
              <w:rPr>
                <w:rFonts w:cs="Times New Roman"/>
                <w:sz w:val="20"/>
                <w:szCs w:val="20"/>
              </w:rPr>
              <w:t>регіонального</w:t>
            </w:r>
            <w:r w:rsidRPr="004E4206">
              <w:rPr>
                <w:rFonts w:cs="Times New Roman"/>
                <w:sz w:val="20"/>
                <w:szCs w:val="20"/>
                <w:lang w:val="en-US"/>
              </w:rPr>
              <w:t xml:space="preserve"> </w:t>
            </w:r>
            <w:r w:rsidRPr="004E4206">
              <w:rPr>
                <w:rFonts w:cs="Times New Roman"/>
                <w:sz w:val="20"/>
                <w:szCs w:val="20"/>
              </w:rPr>
              <w:t>співробітництва</w:t>
            </w:r>
            <w:r w:rsidRPr="004E4206">
              <w:rPr>
                <w:rFonts w:cs="Times New Roman"/>
                <w:sz w:val="20"/>
                <w:szCs w:val="20"/>
                <w:lang w:val="en-US"/>
              </w:rPr>
              <w:t xml:space="preserve">, </w:t>
            </w:r>
            <w:r w:rsidRPr="004E4206">
              <w:rPr>
                <w:rFonts w:cs="Times New Roman"/>
                <w:sz w:val="20"/>
                <w:szCs w:val="20"/>
              </w:rPr>
              <w:t>євроінтеграційних</w:t>
            </w:r>
            <w:r w:rsidRPr="004E4206">
              <w:rPr>
                <w:rFonts w:cs="Times New Roman"/>
                <w:sz w:val="20"/>
                <w:szCs w:val="20"/>
                <w:lang w:val="en-US"/>
              </w:rPr>
              <w:t xml:space="preserve"> </w:t>
            </w:r>
            <w:r w:rsidRPr="004E4206">
              <w:rPr>
                <w:rFonts w:cs="Times New Roman"/>
                <w:sz w:val="20"/>
                <w:szCs w:val="20"/>
              </w:rPr>
              <w:t>процесів</w:t>
            </w:r>
            <w:r w:rsidRPr="004E4206">
              <w:rPr>
                <w:rFonts w:cs="Times New Roman"/>
                <w:sz w:val="20"/>
                <w:szCs w:val="20"/>
                <w:lang w:val="en-US"/>
              </w:rPr>
              <w:t xml:space="preserve"> </w:t>
            </w:r>
            <w:r w:rsidRPr="004E4206">
              <w:rPr>
                <w:rFonts w:cs="Times New Roman"/>
                <w:sz w:val="20"/>
                <w:szCs w:val="20"/>
              </w:rPr>
              <w:t>та</w:t>
            </w:r>
            <w:r w:rsidRPr="004E4206">
              <w:rPr>
                <w:rFonts w:cs="Times New Roman"/>
                <w:sz w:val="20"/>
                <w:szCs w:val="20"/>
                <w:lang w:val="en-US"/>
              </w:rPr>
              <w:t xml:space="preserve"> </w:t>
            </w:r>
            <w:r w:rsidRPr="004E4206">
              <w:rPr>
                <w:rFonts w:cs="Times New Roman"/>
                <w:sz w:val="20"/>
                <w:szCs w:val="20"/>
              </w:rPr>
              <w:t>формування</w:t>
            </w:r>
            <w:r w:rsidRPr="004E4206">
              <w:rPr>
                <w:rFonts w:cs="Times New Roman"/>
                <w:sz w:val="20"/>
                <w:szCs w:val="20"/>
                <w:lang w:val="en-US"/>
              </w:rPr>
              <w:t xml:space="preserve"> </w:t>
            </w:r>
            <w:r w:rsidRPr="004E4206">
              <w:rPr>
                <w:rFonts w:cs="Times New Roman"/>
                <w:sz w:val="20"/>
                <w:szCs w:val="20"/>
              </w:rPr>
              <w:t>позитивного</w:t>
            </w:r>
            <w:r w:rsidRPr="004E4206">
              <w:rPr>
                <w:rFonts w:cs="Times New Roman"/>
                <w:sz w:val="20"/>
                <w:szCs w:val="20"/>
                <w:lang w:val="en-US"/>
              </w:rPr>
              <w:t xml:space="preserve"> </w:t>
            </w:r>
            <w:r w:rsidRPr="004E4206">
              <w:rPr>
                <w:rFonts w:cs="Times New Roman"/>
                <w:sz w:val="20"/>
                <w:szCs w:val="20"/>
              </w:rPr>
              <w:t>іміджу</w:t>
            </w:r>
            <w:r w:rsidRPr="004E4206">
              <w:rPr>
                <w:rFonts w:cs="Times New Roman"/>
                <w:sz w:val="20"/>
                <w:szCs w:val="20"/>
                <w:lang w:val="en-US"/>
              </w:rPr>
              <w:t xml:space="preserve"> </w:t>
            </w:r>
            <w:r w:rsidRPr="004E4206">
              <w:rPr>
                <w:rFonts w:cs="Times New Roman"/>
                <w:sz w:val="20"/>
                <w:szCs w:val="20"/>
              </w:rPr>
              <w:t>Білгород</w:t>
            </w:r>
            <w:r w:rsidRPr="004E4206">
              <w:rPr>
                <w:rFonts w:cs="Times New Roman"/>
                <w:sz w:val="20"/>
                <w:szCs w:val="20"/>
                <w:lang w:val="en-US"/>
              </w:rPr>
              <w:t>-</w:t>
            </w:r>
            <w:r w:rsidRPr="004E4206">
              <w:rPr>
                <w:rFonts w:cs="Times New Roman"/>
                <w:sz w:val="20"/>
                <w:szCs w:val="20"/>
              </w:rPr>
              <w:t>Дністровської</w:t>
            </w:r>
            <w:r w:rsidRPr="004E4206">
              <w:rPr>
                <w:rFonts w:cs="Times New Roman"/>
                <w:sz w:val="20"/>
                <w:szCs w:val="20"/>
                <w:lang w:val="en-US"/>
              </w:rPr>
              <w:t xml:space="preserve"> </w:t>
            </w:r>
            <w:r w:rsidRPr="004E4206">
              <w:rPr>
                <w:rFonts w:cs="Times New Roman"/>
                <w:sz w:val="20"/>
                <w:szCs w:val="20"/>
              </w:rPr>
              <w:t>міської</w:t>
            </w:r>
            <w:r w:rsidRPr="004E4206">
              <w:rPr>
                <w:rFonts w:cs="Times New Roman"/>
                <w:sz w:val="20"/>
                <w:szCs w:val="20"/>
                <w:lang w:val="en-US"/>
              </w:rPr>
              <w:t xml:space="preserve"> </w:t>
            </w:r>
            <w:r w:rsidRPr="004E4206">
              <w:rPr>
                <w:rFonts w:cs="Times New Roman"/>
                <w:sz w:val="20"/>
                <w:szCs w:val="20"/>
              </w:rPr>
              <w:t>територіальної</w:t>
            </w:r>
            <w:r w:rsidRPr="004E4206">
              <w:rPr>
                <w:rFonts w:cs="Times New Roman"/>
                <w:sz w:val="20"/>
                <w:szCs w:val="20"/>
                <w:lang w:val="en-US"/>
              </w:rPr>
              <w:t xml:space="preserve"> </w:t>
            </w:r>
            <w:r w:rsidRPr="004E4206">
              <w:rPr>
                <w:rFonts w:cs="Times New Roman"/>
                <w:sz w:val="20"/>
                <w:szCs w:val="20"/>
              </w:rPr>
              <w:t>громади</w:t>
            </w:r>
            <w:r w:rsidRPr="004E4206">
              <w:rPr>
                <w:rFonts w:cs="Times New Roman"/>
                <w:sz w:val="20"/>
                <w:szCs w:val="20"/>
                <w:lang w:val="en-US"/>
              </w:rPr>
              <w:t xml:space="preserve"> </w:t>
            </w:r>
            <w:r w:rsidRPr="004E4206">
              <w:rPr>
                <w:rFonts w:cs="Times New Roman"/>
                <w:sz w:val="20"/>
                <w:szCs w:val="20"/>
              </w:rPr>
              <w:t>на</w:t>
            </w:r>
            <w:r w:rsidRPr="004E4206">
              <w:rPr>
                <w:rFonts w:cs="Times New Roman"/>
                <w:sz w:val="20"/>
                <w:szCs w:val="20"/>
                <w:lang w:val="en-US"/>
              </w:rPr>
              <w:t xml:space="preserve"> 2026 – 2028 </w:t>
            </w:r>
            <w:r w:rsidRPr="004E4206">
              <w:rPr>
                <w:rFonts w:cs="Times New Roman"/>
                <w:sz w:val="20"/>
                <w:szCs w:val="20"/>
              </w:rPr>
              <w:t>роки</w:t>
            </w:r>
          </w:p>
        </w:tc>
        <w:tc>
          <w:tcPr>
            <w:tcW w:w="316" w:type="pct"/>
            <w:tcBorders>
              <w:top w:val="nil"/>
              <w:left w:val="nil"/>
              <w:bottom w:val="single" w:sz="4" w:space="0" w:color="000000"/>
              <w:right w:val="single" w:sz="4" w:space="0" w:color="000000"/>
            </w:tcBorders>
            <w:noWrap/>
          </w:tcPr>
          <w:p w14:paraId="279D102B" w14:textId="754A8E59"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880,0</w:t>
            </w:r>
          </w:p>
        </w:tc>
        <w:tc>
          <w:tcPr>
            <w:tcW w:w="316" w:type="pct"/>
            <w:tcBorders>
              <w:top w:val="nil"/>
              <w:left w:val="nil"/>
              <w:bottom w:val="single" w:sz="4" w:space="0" w:color="000000"/>
              <w:right w:val="single" w:sz="4" w:space="0" w:color="000000"/>
            </w:tcBorders>
            <w:noWrap/>
          </w:tcPr>
          <w:p w14:paraId="4F82026F" w14:textId="3558A29A"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880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49A43ABC" w14:textId="78614C2F"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400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tcPr>
          <w:p w14:paraId="3C6E130B" w14:textId="7A11AEA3"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480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tcPr>
          <w:p w14:paraId="65DD512E" w14:textId="76B81B75"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tcPr>
          <w:p w14:paraId="2FC2BE7F" w14:textId="41595EB3"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tcPr>
          <w:p w14:paraId="5D12E32E" w14:textId="463D9101"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38A23BC5"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04C10683" w14:textId="2B4BE009"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7C23702E"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1528ECDA"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16D8C5ED" w14:textId="0B5E8D8B"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94</w:t>
            </w:r>
          </w:p>
        </w:tc>
        <w:tc>
          <w:tcPr>
            <w:tcW w:w="1201" w:type="pct"/>
            <w:tcBorders>
              <w:top w:val="nil"/>
              <w:left w:val="nil"/>
              <w:bottom w:val="single" w:sz="4" w:space="0" w:color="000000"/>
              <w:right w:val="single" w:sz="4" w:space="0" w:color="000000"/>
            </w:tcBorders>
            <w:hideMark/>
          </w:tcPr>
          <w:p w14:paraId="152DDFA7" w14:textId="73205F38"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фінансового забезпечення представницьких витрат, пов’язаних із діяльністю Білгород-Дністровської міської ради, заохочення за заслуги перед містом, виконання заходів з відзначення державних, професійних свят та ювілейних дат на 2024-2026 роки"</w:t>
            </w:r>
          </w:p>
        </w:tc>
        <w:tc>
          <w:tcPr>
            <w:tcW w:w="316" w:type="pct"/>
            <w:tcBorders>
              <w:top w:val="nil"/>
              <w:left w:val="nil"/>
              <w:bottom w:val="single" w:sz="4" w:space="0" w:color="000000"/>
              <w:right w:val="single" w:sz="4" w:space="0" w:color="000000"/>
            </w:tcBorders>
            <w:noWrap/>
          </w:tcPr>
          <w:p w14:paraId="1BE9D93F" w14:textId="5185E21A"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3680,0</w:t>
            </w:r>
          </w:p>
        </w:tc>
        <w:tc>
          <w:tcPr>
            <w:tcW w:w="316" w:type="pct"/>
            <w:tcBorders>
              <w:top w:val="nil"/>
              <w:left w:val="nil"/>
              <w:bottom w:val="single" w:sz="4" w:space="0" w:color="000000"/>
              <w:right w:val="single" w:sz="4" w:space="0" w:color="000000"/>
            </w:tcBorders>
            <w:noWrap/>
          </w:tcPr>
          <w:p w14:paraId="753FF59D" w14:textId="39E5581A"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985</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31BE7CED" w14:textId="5D09CC40"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985</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tcPr>
          <w:p w14:paraId="73CB515B" w14:textId="1E1AA06F"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14:paraId="59FD1847"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5AF8CA85" w14:textId="7E57877B"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157E3E64"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272C2F49" w14:textId="592B8EBF"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2695,0</w:t>
            </w:r>
          </w:p>
        </w:tc>
        <w:tc>
          <w:tcPr>
            <w:tcW w:w="362" w:type="pct"/>
            <w:tcBorders>
              <w:top w:val="nil"/>
              <w:left w:val="nil"/>
              <w:bottom w:val="single" w:sz="4" w:space="0" w:color="000000"/>
              <w:right w:val="single" w:sz="4" w:space="0" w:color="000000"/>
            </w:tcBorders>
            <w:noWrap/>
            <w:hideMark/>
          </w:tcPr>
          <w:p w14:paraId="651EDCC2" w14:textId="3FC00340"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1347,0</w:t>
            </w:r>
          </w:p>
          <w:p w14:paraId="6C07E520" w14:textId="5A7FAAC2" w:rsidR="0016738C" w:rsidRPr="004E4206" w:rsidRDefault="0016738C" w:rsidP="000E0D6E">
            <w:pPr>
              <w:tabs>
                <w:tab w:val="left" w:pos="3686"/>
              </w:tabs>
              <w:jc w:val="center"/>
              <w:rPr>
                <w:rFonts w:eastAsia="Times New Roman" w:cs="Times New Roman"/>
                <w:sz w:val="20"/>
                <w:szCs w:val="20"/>
                <w:lang w:val="uk-UA" w:eastAsia="uk-UA"/>
              </w:rPr>
            </w:pPr>
          </w:p>
        </w:tc>
        <w:tc>
          <w:tcPr>
            <w:tcW w:w="362" w:type="pct"/>
            <w:tcBorders>
              <w:top w:val="nil"/>
              <w:left w:val="nil"/>
              <w:bottom w:val="single" w:sz="4" w:space="0" w:color="000000"/>
              <w:right w:val="single" w:sz="4" w:space="0" w:color="000000"/>
            </w:tcBorders>
            <w:noWrap/>
            <w:hideMark/>
          </w:tcPr>
          <w:p w14:paraId="05EDF6FD" w14:textId="51D48499"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1348,0</w:t>
            </w:r>
          </w:p>
        </w:tc>
      </w:tr>
      <w:tr w:rsidR="0016738C" w:rsidRPr="004E4206" w14:paraId="560CBD32"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5E132FB9" w14:textId="613285EF"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95</w:t>
            </w:r>
          </w:p>
        </w:tc>
        <w:tc>
          <w:tcPr>
            <w:tcW w:w="1201" w:type="pct"/>
            <w:tcBorders>
              <w:top w:val="nil"/>
              <w:left w:val="nil"/>
              <w:bottom w:val="single" w:sz="4" w:space="0" w:color="000000"/>
              <w:right w:val="single" w:sz="4" w:space="0" w:color="000000"/>
            </w:tcBorders>
            <w:hideMark/>
          </w:tcPr>
          <w:p w14:paraId="211AC5D1" w14:textId="71E810C9"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підтримки та розвитку малого та середнього підприємництва Білгород-Дністровської територіальної громади</w:t>
            </w:r>
            <w:r w:rsidR="00040DD4" w:rsidRPr="004E4206">
              <w:rPr>
                <w:rFonts w:cs="Times New Roman"/>
                <w:sz w:val="20"/>
                <w:szCs w:val="20"/>
                <w:lang w:val="uk-UA"/>
              </w:rPr>
              <w:t xml:space="preserve"> </w:t>
            </w:r>
            <w:r w:rsidRPr="004E4206">
              <w:rPr>
                <w:rFonts w:cs="Times New Roman"/>
                <w:sz w:val="20"/>
                <w:szCs w:val="20"/>
              </w:rPr>
              <w:t>на 2025-2027 роки</w:t>
            </w:r>
          </w:p>
        </w:tc>
        <w:tc>
          <w:tcPr>
            <w:tcW w:w="316" w:type="pct"/>
            <w:tcBorders>
              <w:top w:val="nil"/>
              <w:left w:val="nil"/>
              <w:bottom w:val="single" w:sz="4" w:space="0" w:color="000000"/>
              <w:right w:val="single" w:sz="4" w:space="0" w:color="000000"/>
            </w:tcBorders>
            <w:noWrap/>
          </w:tcPr>
          <w:p w14:paraId="1B23B533" w14:textId="2CCCEB8B"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tcPr>
          <w:p w14:paraId="43EB29F0" w14:textId="4C750491"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14:paraId="2FB4AFCF" w14:textId="403D1D0C"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tcPr>
          <w:p w14:paraId="41C966F3" w14:textId="03901E32"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tcPr>
          <w:p w14:paraId="667F4E71" w14:textId="4AE3068E"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tcPr>
          <w:p w14:paraId="0E53E7CA" w14:textId="027F5DBE"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tcPr>
          <w:p w14:paraId="43EFEC40" w14:textId="6B3BE191"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6647321B"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2397A59C" w14:textId="2AE3FD81"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0BB912A3"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21911D47"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41C31A08" w14:textId="1032D4AB"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96</w:t>
            </w:r>
          </w:p>
        </w:tc>
        <w:tc>
          <w:tcPr>
            <w:tcW w:w="1201" w:type="pct"/>
            <w:tcBorders>
              <w:top w:val="nil"/>
              <w:left w:val="nil"/>
              <w:bottom w:val="single" w:sz="4" w:space="0" w:color="000000"/>
              <w:right w:val="single" w:sz="4" w:space="0" w:color="000000"/>
            </w:tcBorders>
            <w:hideMark/>
          </w:tcPr>
          <w:p w14:paraId="74CA69D6" w14:textId="6ED8F43D"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підтримки та розвитку малого та середнього підприємництва Білгород-Дністровської територіальної громади</w:t>
            </w:r>
            <w:r w:rsidR="00040DD4" w:rsidRPr="004E4206">
              <w:rPr>
                <w:rFonts w:cs="Times New Roman"/>
                <w:sz w:val="20"/>
                <w:szCs w:val="20"/>
                <w:lang w:val="uk-UA"/>
              </w:rPr>
              <w:t xml:space="preserve"> </w:t>
            </w:r>
            <w:r w:rsidRPr="004E4206">
              <w:rPr>
                <w:rFonts w:cs="Times New Roman"/>
                <w:sz w:val="20"/>
                <w:szCs w:val="20"/>
              </w:rPr>
              <w:t>на 2025-2027 роки</w:t>
            </w:r>
          </w:p>
        </w:tc>
        <w:tc>
          <w:tcPr>
            <w:tcW w:w="316" w:type="pct"/>
            <w:tcBorders>
              <w:top w:val="nil"/>
              <w:left w:val="nil"/>
              <w:bottom w:val="single" w:sz="4" w:space="0" w:color="000000"/>
              <w:right w:val="single" w:sz="4" w:space="0" w:color="000000"/>
            </w:tcBorders>
            <w:noWrap/>
            <w:hideMark/>
          </w:tcPr>
          <w:p w14:paraId="144B3B25"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hideMark/>
          </w:tcPr>
          <w:p w14:paraId="2528AC6C"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14:paraId="246B64A2"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hideMark/>
          </w:tcPr>
          <w:p w14:paraId="47005392"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14:paraId="7292F522"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5C7A5182" w14:textId="7267D316"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5B95D0FA"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1D7EDE1D"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700CA648" w14:textId="3F7A3A9B"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30540002"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16FB0D61"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571CEA62" w14:textId="16607122"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97</w:t>
            </w:r>
          </w:p>
        </w:tc>
        <w:tc>
          <w:tcPr>
            <w:tcW w:w="1201" w:type="pct"/>
            <w:tcBorders>
              <w:top w:val="nil"/>
              <w:left w:val="nil"/>
              <w:bottom w:val="single" w:sz="4" w:space="0" w:color="000000"/>
              <w:right w:val="single" w:sz="4" w:space="0" w:color="000000"/>
            </w:tcBorders>
            <w:hideMark/>
          </w:tcPr>
          <w:p w14:paraId="0B589748" w14:textId="5051B69E"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Розробка</w:t>
            </w:r>
            <w:r w:rsidRPr="004E4206">
              <w:rPr>
                <w:rFonts w:cs="Times New Roman"/>
                <w:sz w:val="20"/>
                <w:szCs w:val="20"/>
                <w:lang w:val="en-US"/>
              </w:rPr>
              <w:t xml:space="preserve"> </w:t>
            </w:r>
            <w:r w:rsidRPr="004E4206">
              <w:rPr>
                <w:rFonts w:cs="Times New Roman"/>
                <w:sz w:val="20"/>
                <w:szCs w:val="20"/>
              </w:rPr>
              <w:t>міської</w:t>
            </w:r>
            <w:r w:rsidRPr="004E4206">
              <w:rPr>
                <w:rFonts w:cs="Times New Roman"/>
                <w:sz w:val="20"/>
                <w:szCs w:val="20"/>
                <w:lang w:val="en-US"/>
              </w:rPr>
              <w:t xml:space="preserve"> </w:t>
            </w:r>
            <w:r w:rsidRPr="004E4206">
              <w:rPr>
                <w:rFonts w:cs="Times New Roman"/>
                <w:sz w:val="20"/>
                <w:szCs w:val="20"/>
              </w:rPr>
              <w:t>цільової</w:t>
            </w:r>
            <w:r w:rsidRPr="004E4206">
              <w:rPr>
                <w:rFonts w:cs="Times New Roman"/>
                <w:sz w:val="20"/>
                <w:szCs w:val="20"/>
                <w:lang w:val="en-US"/>
              </w:rPr>
              <w:t xml:space="preserve"> </w:t>
            </w:r>
            <w:r w:rsidRPr="004E4206">
              <w:rPr>
                <w:rFonts w:cs="Times New Roman"/>
                <w:sz w:val="20"/>
                <w:szCs w:val="20"/>
              </w:rPr>
              <w:t>програми</w:t>
            </w:r>
            <w:r w:rsidRPr="004E4206">
              <w:rPr>
                <w:rFonts w:cs="Times New Roman"/>
                <w:sz w:val="20"/>
                <w:szCs w:val="20"/>
                <w:lang w:val="en-US"/>
              </w:rPr>
              <w:t xml:space="preserve"> </w:t>
            </w:r>
            <w:r w:rsidRPr="004E4206">
              <w:rPr>
                <w:rFonts w:cs="Times New Roman"/>
                <w:sz w:val="20"/>
                <w:szCs w:val="20"/>
              </w:rPr>
              <w:t>ревіталізації</w:t>
            </w:r>
            <w:r w:rsidRPr="004E4206">
              <w:rPr>
                <w:rFonts w:cs="Times New Roman"/>
                <w:sz w:val="20"/>
                <w:szCs w:val="20"/>
                <w:lang w:val="en-US"/>
              </w:rPr>
              <w:t xml:space="preserve"> </w:t>
            </w:r>
            <w:r w:rsidRPr="004E4206">
              <w:rPr>
                <w:rFonts w:cs="Times New Roman"/>
                <w:sz w:val="20"/>
                <w:szCs w:val="20"/>
              </w:rPr>
              <w:t>економіки</w:t>
            </w:r>
            <w:r w:rsidRPr="004E4206">
              <w:rPr>
                <w:rFonts w:cs="Times New Roman"/>
                <w:sz w:val="20"/>
                <w:szCs w:val="20"/>
                <w:lang w:val="en-US"/>
              </w:rPr>
              <w:t xml:space="preserve"> </w:t>
            </w:r>
            <w:r w:rsidRPr="004E4206">
              <w:rPr>
                <w:rFonts w:cs="Times New Roman"/>
                <w:sz w:val="20"/>
                <w:szCs w:val="20"/>
              </w:rPr>
              <w:t>Білгород</w:t>
            </w:r>
            <w:r w:rsidRPr="004E4206">
              <w:rPr>
                <w:rFonts w:cs="Times New Roman"/>
                <w:sz w:val="20"/>
                <w:szCs w:val="20"/>
                <w:lang w:val="en-US"/>
              </w:rPr>
              <w:t>-</w:t>
            </w:r>
            <w:r w:rsidRPr="004E4206">
              <w:rPr>
                <w:rFonts w:cs="Times New Roman"/>
                <w:sz w:val="20"/>
                <w:szCs w:val="20"/>
              </w:rPr>
              <w:t>Дністровської</w:t>
            </w:r>
            <w:r w:rsidRPr="004E4206">
              <w:rPr>
                <w:rFonts w:cs="Times New Roman"/>
                <w:sz w:val="20"/>
                <w:szCs w:val="20"/>
                <w:lang w:val="en-US"/>
              </w:rPr>
              <w:t xml:space="preserve"> </w:t>
            </w:r>
            <w:r w:rsidRPr="004E4206">
              <w:rPr>
                <w:rFonts w:cs="Times New Roman"/>
                <w:sz w:val="20"/>
                <w:szCs w:val="20"/>
              </w:rPr>
              <w:t>громади</w:t>
            </w:r>
          </w:p>
        </w:tc>
        <w:tc>
          <w:tcPr>
            <w:tcW w:w="316" w:type="pct"/>
            <w:tcBorders>
              <w:top w:val="nil"/>
              <w:left w:val="nil"/>
              <w:bottom w:val="single" w:sz="4" w:space="0" w:color="000000"/>
              <w:right w:val="single" w:sz="4" w:space="0" w:color="000000"/>
            </w:tcBorders>
            <w:noWrap/>
          </w:tcPr>
          <w:p w14:paraId="60B06B4A" w14:textId="6A6F34CF"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tcPr>
          <w:p w14:paraId="6B10D052" w14:textId="2C2D1146"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14:paraId="7F14BCD7" w14:textId="48D3C6FD"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hideMark/>
          </w:tcPr>
          <w:p w14:paraId="599D8967" w14:textId="2930FD05"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14:paraId="0BAD13A8" w14:textId="4D9B98A5"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354740D3" w14:textId="4859D1C2"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098EA17E"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3FD61326"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096F17D1" w14:textId="29BA56C0"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05F1594A"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69E1ACCA"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383CFD22" w14:textId="27EE1A12"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98</w:t>
            </w:r>
          </w:p>
        </w:tc>
        <w:tc>
          <w:tcPr>
            <w:tcW w:w="1201" w:type="pct"/>
            <w:tcBorders>
              <w:top w:val="nil"/>
              <w:left w:val="nil"/>
              <w:bottom w:val="single" w:sz="4" w:space="0" w:color="000000"/>
              <w:right w:val="single" w:sz="4" w:space="0" w:color="000000"/>
            </w:tcBorders>
            <w:hideMark/>
          </w:tcPr>
          <w:p w14:paraId="16C7D25A" w14:textId="68B8B74D"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Програма оновлення та розроблення містобудівної документації міста Білгорода-Дністровського на 2021-2026 роки</w:t>
            </w:r>
          </w:p>
        </w:tc>
        <w:tc>
          <w:tcPr>
            <w:tcW w:w="316" w:type="pct"/>
            <w:tcBorders>
              <w:top w:val="nil"/>
              <w:left w:val="nil"/>
              <w:bottom w:val="single" w:sz="4" w:space="0" w:color="000000"/>
              <w:right w:val="single" w:sz="4" w:space="0" w:color="000000"/>
            </w:tcBorders>
            <w:noWrap/>
          </w:tcPr>
          <w:p w14:paraId="0ADD87BD" w14:textId="4749E9ED"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tcPr>
          <w:p w14:paraId="6FAD043F" w14:textId="57FC8551"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14:paraId="5B88D3A1" w14:textId="48B01106"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hideMark/>
          </w:tcPr>
          <w:p w14:paraId="2B2BB350" w14:textId="3800E4BB"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14:paraId="468AC626" w14:textId="40D7B6E8"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43D832E8" w14:textId="3D8FDCB9"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5825B8D5"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3A30B951"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57FF72D7" w14:textId="47B058D1"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7DE589BA"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49ABEE5E"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11AEA3EB" w14:textId="447785E6"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99</w:t>
            </w:r>
          </w:p>
        </w:tc>
        <w:tc>
          <w:tcPr>
            <w:tcW w:w="1201" w:type="pct"/>
            <w:tcBorders>
              <w:top w:val="nil"/>
              <w:left w:val="nil"/>
              <w:bottom w:val="single" w:sz="4" w:space="0" w:color="000000"/>
              <w:right w:val="single" w:sz="4" w:space="0" w:color="000000"/>
            </w:tcBorders>
            <w:hideMark/>
          </w:tcPr>
          <w:p w14:paraId="73D31C60" w14:textId="36B696E0"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розвитку туризму в місті Білгороді-Дністровському на 2024-2026 роки</w:t>
            </w:r>
          </w:p>
        </w:tc>
        <w:tc>
          <w:tcPr>
            <w:tcW w:w="316" w:type="pct"/>
            <w:tcBorders>
              <w:top w:val="nil"/>
              <w:left w:val="nil"/>
              <w:bottom w:val="single" w:sz="4" w:space="0" w:color="000000"/>
              <w:right w:val="single" w:sz="4" w:space="0" w:color="000000"/>
            </w:tcBorders>
            <w:noWrap/>
          </w:tcPr>
          <w:p w14:paraId="04F47CF3" w14:textId="79A010A5"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tcPr>
          <w:p w14:paraId="326A234F" w14:textId="0D935AEE"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14:paraId="2CD96DE9" w14:textId="2589E83A"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tcPr>
          <w:p w14:paraId="2C5A3FD0" w14:textId="1553B2F4"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14:paraId="1D4EE2EF" w14:textId="03179138"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1021DEBB" w14:textId="2ADEA4FC"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7E6A5ECE"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51C411DA"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5DF95EC5" w14:textId="3D423336"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42B58B40"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2A648890"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63E45700" w14:textId="39B16181"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100</w:t>
            </w:r>
          </w:p>
        </w:tc>
        <w:tc>
          <w:tcPr>
            <w:tcW w:w="1201" w:type="pct"/>
            <w:tcBorders>
              <w:top w:val="nil"/>
              <w:left w:val="nil"/>
              <w:bottom w:val="single" w:sz="4" w:space="0" w:color="000000"/>
              <w:right w:val="single" w:sz="4" w:space="0" w:color="000000"/>
            </w:tcBorders>
            <w:hideMark/>
          </w:tcPr>
          <w:p w14:paraId="49EA8672" w14:textId="0BBF8B37"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"Розвиток культури Білгорода-Дністровської міської територіальної громади на 2024-2026 роки"</w:t>
            </w:r>
          </w:p>
        </w:tc>
        <w:tc>
          <w:tcPr>
            <w:tcW w:w="316" w:type="pct"/>
            <w:tcBorders>
              <w:top w:val="nil"/>
              <w:left w:val="nil"/>
              <w:bottom w:val="single" w:sz="4" w:space="0" w:color="000000"/>
              <w:right w:val="single" w:sz="4" w:space="0" w:color="000000"/>
            </w:tcBorders>
            <w:noWrap/>
          </w:tcPr>
          <w:p w14:paraId="4534AF63" w14:textId="0CAB8B32"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tcPr>
          <w:p w14:paraId="113938FE" w14:textId="69142284"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14:paraId="5B4C1B73" w14:textId="369EB2C4"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tcPr>
          <w:p w14:paraId="11C5E6F1" w14:textId="4704E606"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14:paraId="70396F0F" w14:textId="175D0BFD"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061DD8FA" w14:textId="62D4FE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42199A21"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6B3ABD60"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149EA0FC" w14:textId="624A2FAD"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2492AF87"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4CC05C29"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6DD7D0D4" w14:textId="5BE7F190"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101</w:t>
            </w:r>
          </w:p>
        </w:tc>
        <w:tc>
          <w:tcPr>
            <w:tcW w:w="1201" w:type="pct"/>
            <w:tcBorders>
              <w:top w:val="nil"/>
              <w:left w:val="nil"/>
              <w:bottom w:val="single" w:sz="4" w:space="0" w:color="000000"/>
              <w:right w:val="single" w:sz="4" w:space="0" w:color="000000"/>
            </w:tcBorders>
            <w:hideMark/>
          </w:tcPr>
          <w:p w14:paraId="0B735107" w14:textId="665AA079"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Програма оновлення та розроблення містобудівної документації міста Білгорода-Дністровського на 2021-2026 роки</w:t>
            </w:r>
          </w:p>
        </w:tc>
        <w:tc>
          <w:tcPr>
            <w:tcW w:w="316" w:type="pct"/>
            <w:tcBorders>
              <w:top w:val="nil"/>
              <w:left w:val="nil"/>
              <w:bottom w:val="single" w:sz="4" w:space="0" w:color="000000"/>
              <w:right w:val="single" w:sz="4" w:space="0" w:color="000000"/>
            </w:tcBorders>
            <w:noWrap/>
          </w:tcPr>
          <w:p w14:paraId="61F81E55" w14:textId="2C07BD61"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tcPr>
          <w:p w14:paraId="06B083D7" w14:textId="447D1BC9"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14:paraId="3CBE843B" w14:textId="013CDDCD"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tcPr>
          <w:p w14:paraId="73E39CF4" w14:textId="21F9548A"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tcPr>
          <w:p w14:paraId="7E092E74" w14:textId="67A1B58F"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tcPr>
          <w:p w14:paraId="055C3F69" w14:textId="2032FAEB"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3EF94EA6"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7D4B1649"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37D875F6" w14:textId="481C78C3"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063224F4"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74C4E448"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0A9C8197" w14:textId="4933CA5B"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102</w:t>
            </w:r>
          </w:p>
        </w:tc>
        <w:tc>
          <w:tcPr>
            <w:tcW w:w="1201" w:type="pct"/>
            <w:tcBorders>
              <w:top w:val="nil"/>
              <w:left w:val="nil"/>
              <w:bottom w:val="single" w:sz="4" w:space="0" w:color="000000"/>
              <w:right w:val="single" w:sz="4" w:space="0" w:color="000000"/>
            </w:tcBorders>
          </w:tcPr>
          <w:p w14:paraId="31243887" w14:textId="27431507"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розвитку туризму в місті Білгороді-Дністровському на 2024-2026 роки</w:t>
            </w:r>
          </w:p>
        </w:tc>
        <w:tc>
          <w:tcPr>
            <w:tcW w:w="316" w:type="pct"/>
            <w:tcBorders>
              <w:top w:val="nil"/>
              <w:left w:val="nil"/>
              <w:bottom w:val="single" w:sz="4" w:space="0" w:color="000000"/>
              <w:right w:val="single" w:sz="4" w:space="0" w:color="000000"/>
            </w:tcBorders>
            <w:noWrap/>
          </w:tcPr>
          <w:p w14:paraId="55994F22" w14:textId="3FF8FF44"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tcPr>
          <w:p w14:paraId="757DBF1D" w14:textId="0E9FD533"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14:paraId="7419ADB9" w14:textId="1715B7B9"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tcPr>
          <w:p w14:paraId="182A8B85" w14:textId="752CFC3C"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14:paraId="333723CA" w14:textId="5D7568DE"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68C8B6E3" w14:textId="08A7857B"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771CFFAC"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2E896831"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7F92121D" w14:textId="0556D57A"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21CDF1E0"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17FBCC0A"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40768A0E" w14:textId="4DC871D0"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103</w:t>
            </w:r>
          </w:p>
        </w:tc>
        <w:tc>
          <w:tcPr>
            <w:tcW w:w="1201" w:type="pct"/>
            <w:tcBorders>
              <w:top w:val="nil"/>
              <w:left w:val="nil"/>
              <w:bottom w:val="single" w:sz="4" w:space="0" w:color="000000"/>
              <w:right w:val="single" w:sz="4" w:space="0" w:color="000000"/>
            </w:tcBorders>
            <w:hideMark/>
          </w:tcPr>
          <w:p w14:paraId="1E9B0425" w14:textId="5731974E"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Реставраційний робочий проєкт 1/21Т-РП пам’ятки археології національного значення Городище «Тіра-Білгород» (охоронний №15007-Н)</w:t>
            </w:r>
          </w:p>
        </w:tc>
        <w:tc>
          <w:tcPr>
            <w:tcW w:w="316" w:type="pct"/>
            <w:tcBorders>
              <w:top w:val="nil"/>
              <w:left w:val="nil"/>
              <w:bottom w:val="single" w:sz="4" w:space="0" w:color="000000"/>
              <w:right w:val="single" w:sz="4" w:space="0" w:color="000000"/>
            </w:tcBorders>
            <w:noWrap/>
          </w:tcPr>
          <w:p w14:paraId="3BFAB6BD" w14:textId="4E65A30D"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tcPr>
          <w:p w14:paraId="1C414C73" w14:textId="24C2BD93"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14:paraId="101E9ED0" w14:textId="2CF16020"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hideMark/>
          </w:tcPr>
          <w:p w14:paraId="01BF4C89" w14:textId="6E0DEB56"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14:paraId="22E7D560" w14:textId="7A2B7C80"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75E6D012" w14:textId="4ACA3F2D"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32C94B0F"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6F51567D"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457D93C0" w14:textId="56AA4BF6"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7D99FFEB"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1BB378CA"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31CF643D" w14:textId="606F0209"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104</w:t>
            </w:r>
          </w:p>
        </w:tc>
        <w:tc>
          <w:tcPr>
            <w:tcW w:w="1201" w:type="pct"/>
            <w:tcBorders>
              <w:top w:val="nil"/>
              <w:left w:val="nil"/>
              <w:bottom w:val="single" w:sz="4" w:space="0" w:color="000000"/>
              <w:right w:val="single" w:sz="4" w:space="0" w:color="000000"/>
            </w:tcBorders>
            <w:hideMark/>
          </w:tcPr>
          <w:p w14:paraId="7C45525F" w14:textId="5201399F"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Арт</w:t>
            </w:r>
            <w:r w:rsidRPr="004E4206">
              <w:rPr>
                <w:rFonts w:cs="Times New Roman"/>
                <w:sz w:val="20"/>
                <w:szCs w:val="20"/>
                <w:lang w:val="en-US"/>
              </w:rPr>
              <w:t>-</w:t>
            </w:r>
            <w:r w:rsidRPr="004E4206">
              <w:rPr>
                <w:rFonts w:cs="Times New Roman"/>
                <w:sz w:val="20"/>
                <w:szCs w:val="20"/>
              </w:rPr>
              <w:t>об</w:t>
            </w:r>
            <w:r w:rsidRPr="004E4206">
              <w:rPr>
                <w:rFonts w:cs="Times New Roman"/>
                <w:sz w:val="20"/>
                <w:szCs w:val="20"/>
                <w:lang w:val="en-US"/>
              </w:rPr>
              <w:t>'</w:t>
            </w:r>
            <w:r w:rsidRPr="004E4206">
              <w:rPr>
                <w:rFonts w:cs="Times New Roman"/>
                <w:sz w:val="20"/>
                <w:szCs w:val="20"/>
              </w:rPr>
              <w:t>єкт</w:t>
            </w:r>
            <w:r w:rsidRPr="004E4206">
              <w:rPr>
                <w:rFonts w:cs="Times New Roman"/>
                <w:sz w:val="20"/>
                <w:szCs w:val="20"/>
                <w:lang w:val="en-US"/>
              </w:rPr>
              <w:t xml:space="preserve"> "</w:t>
            </w:r>
            <w:r w:rsidRPr="004E4206">
              <w:rPr>
                <w:rFonts w:cs="Times New Roman"/>
                <w:sz w:val="20"/>
                <w:szCs w:val="20"/>
              </w:rPr>
              <w:t>Монети</w:t>
            </w:r>
            <w:r w:rsidRPr="004E4206">
              <w:rPr>
                <w:rFonts w:cs="Times New Roman"/>
                <w:sz w:val="20"/>
                <w:szCs w:val="20"/>
                <w:lang w:val="en-US"/>
              </w:rPr>
              <w:t xml:space="preserve"> – </w:t>
            </w:r>
            <w:r w:rsidRPr="004E4206">
              <w:rPr>
                <w:rFonts w:cs="Times New Roman"/>
                <w:sz w:val="20"/>
                <w:szCs w:val="20"/>
              </w:rPr>
              <w:t>зберігачі</w:t>
            </w:r>
            <w:r w:rsidRPr="004E4206">
              <w:rPr>
                <w:rFonts w:cs="Times New Roman"/>
                <w:sz w:val="20"/>
                <w:szCs w:val="20"/>
                <w:lang w:val="en-US"/>
              </w:rPr>
              <w:t xml:space="preserve"> </w:t>
            </w:r>
            <w:r w:rsidRPr="004E4206">
              <w:rPr>
                <w:rFonts w:cs="Times New Roman"/>
                <w:sz w:val="20"/>
                <w:szCs w:val="20"/>
              </w:rPr>
              <w:t>історії</w:t>
            </w:r>
            <w:r w:rsidRPr="004E4206">
              <w:rPr>
                <w:rFonts w:cs="Times New Roman"/>
                <w:sz w:val="20"/>
                <w:szCs w:val="20"/>
                <w:lang w:val="en-US"/>
              </w:rPr>
              <w:t>"</w:t>
            </w:r>
          </w:p>
        </w:tc>
        <w:tc>
          <w:tcPr>
            <w:tcW w:w="316" w:type="pct"/>
            <w:tcBorders>
              <w:top w:val="nil"/>
              <w:left w:val="nil"/>
              <w:bottom w:val="single" w:sz="4" w:space="0" w:color="000000"/>
              <w:right w:val="single" w:sz="4" w:space="0" w:color="000000"/>
            </w:tcBorders>
            <w:noWrap/>
          </w:tcPr>
          <w:p w14:paraId="0A75FB07" w14:textId="5395F2A1"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450,0</w:t>
            </w:r>
          </w:p>
        </w:tc>
        <w:tc>
          <w:tcPr>
            <w:tcW w:w="316" w:type="pct"/>
            <w:tcBorders>
              <w:top w:val="nil"/>
              <w:left w:val="nil"/>
              <w:bottom w:val="single" w:sz="4" w:space="0" w:color="000000"/>
              <w:right w:val="single" w:sz="4" w:space="0" w:color="000000"/>
            </w:tcBorders>
            <w:noWrap/>
          </w:tcPr>
          <w:p w14:paraId="6B2C0066" w14:textId="42CEE297"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300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1218467D" w14:textId="082E7C56"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300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tcPr>
          <w:p w14:paraId="4854DF95" w14:textId="2A5BFA56"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14:paraId="7B123D7A"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363B2B69" w14:textId="66941D93"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16FD222E"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0814F9AF" w14:textId="76BA93E0"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150,0</w:t>
            </w:r>
          </w:p>
        </w:tc>
        <w:tc>
          <w:tcPr>
            <w:tcW w:w="362" w:type="pct"/>
            <w:tcBorders>
              <w:top w:val="nil"/>
              <w:left w:val="nil"/>
              <w:bottom w:val="single" w:sz="4" w:space="0" w:color="000000"/>
              <w:right w:val="single" w:sz="4" w:space="0" w:color="000000"/>
            </w:tcBorders>
            <w:noWrap/>
            <w:hideMark/>
          </w:tcPr>
          <w:p w14:paraId="5A6581A0" w14:textId="2E4576E2"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032ACAD1" w14:textId="407E2E52"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150,0</w:t>
            </w:r>
          </w:p>
        </w:tc>
      </w:tr>
      <w:tr w:rsidR="0016738C" w:rsidRPr="004E4206" w14:paraId="31E06BFC"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4F2D8E17" w14:textId="371FFDCE"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105</w:t>
            </w:r>
          </w:p>
        </w:tc>
        <w:tc>
          <w:tcPr>
            <w:tcW w:w="1201" w:type="pct"/>
            <w:tcBorders>
              <w:top w:val="nil"/>
              <w:left w:val="nil"/>
              <w:bottom w:val="single" w:sz="4" w:space="0" w:color="000000"/>
              <w:right w:val="single" w:sz="4" w:space="0" w:color="000000"/>
            </w:tcBorders>
            <w:hideMark/>
          </w:tcPr>
          <w:p w14:paraId="21B0D562" w14:textId="3BF1D484"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Створення VR візуалізації музею просто неба пам’ятки археології національного значення античного городища «ТІРА-БІЛГОРОД»</w:t>
            </w:r>
          </w:p>
        </w:tc>
        <w:tc>
          <w:tcPr>
            <w:tcW w:w="316" w:type="pct"/>
            <w:tcBorders>
              <w:top w:val="nil"/>
              <w:left w:val="nil"/>
              <w:bottom w:val="single" w:sz="4" w:space="0" w:color="000000"/>
              <w:right w:val="single" w:sz="4" w:space="0" w:color="000000"/>
            </w:tcBorders>
            <w:noWrap/>
          </w:tcPr>
          <w:p w14:paraId="17F6DFF4" w14:textId="270C2E46"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500,0</w:t>
            </w:r>
          </w:p>
        </w:tc>
        <w:tc>
          <w:tcPr>
            <w:tcW w:w="316" w:type="pct"/>
            <w:tcBorders>
              <w:top w:val="nil"/>
              <w:left w:val="nil"/>
              <w:bottom w:val="single" w:sz="4" w:space="0" w:color="000000"/>
              <w:right w:val="single" w:sz="4" w:space="0" w:color="000000"/>
            </w:tcBorders>
            <w:noWrap/>
          </w:tcPr>
          <w:p w14:paraId="74FA54D3" w14:textId="7F593A51"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350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429523E7" w14:textId="51D7AD8B"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350</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tcPr>
          <w:p w14:paraId="6E8F3B7E" w14:textId="75C00380" w:rsidR="0016738C" w:rsidRPr="004E4206" w:rsidRDefault="0016738C"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0</w:t>
            </w:r>
          </w:p>
        </w:tc>
        <w:tc>
          <w:tcPr>
            <w:tcW w:w="376" w:type="pct"/>
            <w:tcBorders>
              <w:top w:val="nil"/>
              <w:left w:val="nil"/>
              <w:bottom w:val="single" w:sz="4" w:space="0" w:color="000000"/>
              <w:right w:val="single" w:sz="4" w:space="0" w:color="000000"/>
            </w:tcBorders>
            <w:noWrap/>
            <w:hideMark/>
          </w:tcPr>
          <w:p w14:paraId="07EA442B"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2E13F7DC" w14:textId="64D5F0AC"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4F188DCF"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7C0524B3" w14:textId="64359A1A"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150,0</w:t>
            </w:r>
          </w:p>
        </w:tc>
        <w:tc>
          <w:tcPr>
            <w:tcW w:w="362" w:type="pct"/>
            <w:tcBorders>
              <w:top w:val="nil"/>
              <w:left w:val="nil"/>
              <w:bottom w:val="single" w:sz="4" w:space="0" w:color="000000"/>
              <w:right w:val="single" w:sz="4" w:space="0" w:color="000000"/>
            </w:tcBorders>
            <w:noWrap/>
            <w:hideMark/>
          </w:tcPr>
          <w:p w14:paraId="6685B652" w14:textId="32FE5F2E"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150,0</w:t>
            </w:r>
          </w:p>
        </w:tc>
        <w:tc>
          <w:tcPr>
            <w:tcW w:w="362" w:type="pct"/>
            <w:tcBorders>
              <w:top w:val="nil"/>
              <w:left w:val="nil"/>
              <w:bottom w:val="single" w:sz="4" w:space="0" w:color="000000"/>
              <w:right w:val="single" w:sz="4" w:space="0" w:color="000000"/>
            </w:tcBorders>
            <w:noWrap/>
            <w:hideMark/>
          </w:tcPr>
          <w:p w14:paraId="32B05602"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0B9580AB"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099B738C" w14:textId="216FEDD0"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106</w:t>
            </w:r>
          </w:p>
        </w:tc>
        <w:tc>
          <w:tcPr>
            <w:tcW w:w="1201" w:type="pct"/>
            <w:tcBorders>
              <w:top w:val="nil"/>
              <w:left w:val="nil"/>
              <w:bottom w:val="single" w:sz="4" w:space="0" w:color="000000"/>
              <w:right w:val="single" w:sz="4" w:space="0" w:color="000000"/>
            </w:tcBorders>
            <w:hideMark/>
          </w:tcPr>
          <w:p w14:paraId="2BAC82E6" w14:textId="651DB7F6"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"Розвиток культури Білгорода-Дністровської міської територіальної громади на 2024-2026 роки"</w:t>
            </w:r>
          </w:p>
        </w:tc>
        <w:tc>
          <w:tcPr>
            <w:tcW w:w="316" w:type="pct"/>
            <w:tcBorders>
              <w:top w:val="nil"/>
              <w:left w:val="nil"/>
              <w:bottom w:val="single" w:sz="4" w:space="0" w:color="000000"/>
              <w:right w:val="single" w:sz="4" w:space="0" w:color="000000"/>
            </w:tcBorders>
            <w:noWrap/>
          </w:tcPr>
          <w:p w14:paraId="14267E82" w14:textId="7411ACCB"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tcPr>
          <w:p w14:paraId="23D0099C" w14:textId="23AC2C18"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14:paraId="7F0D6AFA" w14:textId="04B50545"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hideMark/>
          </w:tcPr>
          <w:p w14:paraId="40CDF9B2"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14:paraId="38F10BB0"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2A609A8B" w14:textId="4413813A"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571598EB"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729841B7"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573B895B" w14:textId="57C2209A"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2211451F"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39068F23"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0175E1C3" w14:textId="3667C179"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107</w:t>
            </w:r>
          </w:p>
        </w:tc>
        <w:tc>
          <w:tcPr>
            <w:tcW w:w="1201" w:type="pct"/>
            <w:tcBorders>
              <w:top w:val="nil"/>
              <w:left w:val="nil"/>
              <w:bottom w:val="single" w:sz="4" w:space="0" w:color="000000"/>
              <w:right w:val="single" w:sz="4" w:space="0" w:color="000000"/>
            </w:tcBorders>
            <w:hideMark/>
          </w:tcPr>
          <w:p w14:paraId="2262ADD0" w14:textId="42CD9D70"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розвитку туризму в місті Білгороді-Дністровському на 2024-2026 роки</w:t>
            </w:r>
          </w:p>
        </w:tc>
        <w:tc>
          <w:tcPr>
            <w:tcW w:w="316" w:type="pct"/>
            <w:tcBorders>
              <w:top w:val="nil"/>
              <w:left w:val="nil"/>
              <w:bottom w:val="single" w:sz="4" w:space="0" w:color="000000"/>
              <w:right w:val="single" w:sz="4" w:space="0" w:color="000000"/>
            </w:tcBorders>
            <w:noWrap/>
          </w:tcPr>
          <w:p w14:paraId="3EB2D257" w14:textId="3ED0BDD4"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18000,0</w:t>
            </w:r>
          </w:p>
        </w:tc>
        <w:tc>
          <w:tcPr>
            <w:tcW w:w="316" w:type="pct"/>
            <w:tcBorders>
              <w:top w:val="nil"/>
              <w:left w:val="nil"/>
              <w:bottom w:val="single" w:sz="4" w:space="0" w:color="000000"/>
              <w:right w:val="single" w:sz="4" w:space="0" w:color="000000"/>
            </w:tcBorders>
            <w:noWrap/>
          </w:tcPr>
          <w:p w14:paraId="6D3C2769" w14:textId="1F245E13"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14:paraId="37C0DA89" w14:textId="2F97D3FA"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hideMark/>
          </w:tcPr>
          <w:p w14:paraId="7C8C891D"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14:paraId="36752B73"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441BE100" w14:textId="55998EC4"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7C93A12D"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469B35EE" w14:textId="5565718B"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18000,0</w:t>
            </w:r>
          </w:p>
        </w:tc>
        <w:tc>
          <w:tcPr>
            <w:tcW w:w="362" w:type="pct"/>
            <w:tcBorders>
              <w:top w:val="nil"/>
              <w:left w:val="nil"/>
              <w:bottom w:val="single" w:sz="4" w:space="0" w:color="000000"/>
              <w:right w:val="single" w:sz="4" w:space="0" w:color="000000"/>
            </w:tcBorders>
            <w:noWrap/>
            <w:hideMark/>
          </w:tcPr>
          <w:p w14:paraId="413F61C8" w14:textId="3E24049B"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18000,0</w:t>
            </w:r>
          </w:p>
        </w:tc>
        <w:tc>
          <w:tcPr>
            <w:tcW w:w="362" w:type="pct"/>
            <w:tcBorders>
              <w:top w:val="nil"/>
              <w:left w:val="nil"/>
              <w:bottom w:val="single" w:sz="4" w:space="0" w:color="000000"/>
              <w:right w:val="single" w:sz="4" w:space="0" w:color="000000"/>
            </w:tcBorders>
            <w:noWrap/>
            <w:hideMark/>
          </w:tcPr>
          <w:p w14:paraId="37970E26"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74A010A5"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4BAE088E" w14:textId="5E12623F"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108</w:t>
            </w:r>
          </w:p>
        </w:tc>
        <w:tc>
          <w:tcPr>
            <w:tcW w:w="1201" w:type="pct"/>
            <w:tcBorders>
              <w:top w:val="nil"/>
              <w:left w:val="nil"/>
              <w:bottom w:val="single" w:sz="4" w:space="0" w:color="000000"/>
              <w:right w:val="single" w:sz="4" w:space="0" w:color="000000"/>
            </w:tcBorders>
            <w:hideMark/>
          </w:tcPr>
          <w:p w14:paraId="6E8B1D6E" w14:textId="08FA0074"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розвитку туризму в місті Білгороді-Дністровському на 2024-2026 роки</w:t>
            </w:r>
          </w:p>
        </w:tc>
        <w:tc>
          <w:tcPr>
            <w:tcW w:w="316" w:type="pct"/>
            <w:tcBorders>
              <w:top w:val="nil"/>
              <w:left w:val="nil"/>
              <w:bottom w:val="single" w:sz="4" w:space="0" w:color="000000"/>
              <w:right w:val="single" w:sz="4" w:space="0" w:color="000000"/>
            </w:tcBorders>
            <w:noWrap/>
          </w:tcPr>
          <w:p w14:paraId="69F4E9BD" w14:textId="6B4B22C0"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16" w:type="pct"/>
            <w:tcBorders>
              <w:top w:val="nil"/>
              <w:left w:val="nil"/>
              <w:bottom w:val="single" w:sz="4" w:space="0" w:color="000000"/>
              <w:right w:val="single" w:sz="4" w:space="0" w:color="000000"/>
            </w:tcBorders>
            <w:noWrap/>
          </w:tcPr>
          <w:p w14:paraId="73B7DD56" w14:textId="5139D212"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14:paraId="6FB318BC" w14:textId="5312C50D"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hideMark/>
          </w:tcPr>
          <w:p w14:paraId="44C8E519"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14:paraId="6A09D336"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7EC69D9C" w14:textId="27AE1212"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2499665B"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2BF86E20"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10809373" w14:textId="23A51A90"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2FA5544E"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16738C" w:rsidRPr="004E4206" w14:paraId="37A7AC6D"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3BAB81C1" w14:textId="50176D72" w:rsidR="0016738C" w:rsidRPr="004E4206" w:rsidRDefault="0016738C" w:rsidP="000E0D6E">
            <w:pPr>
              <w:tabs>
                <w:tab w:val="left" w:pos="3686"/>
              </w:tabs>
              <w:rPr>
                <w:rFonts w:eastAsia="Times New Roman" w:cs="Times New Roman"/>
                <w:sz w:val="20"/>
                <w:szCs w:val="20"/>
                <w:lang w:val="en-US" w:eastAsia="uk-UA"/>
              </w:rPr>
            </w:pPr>
            <w:r w:rsidRPr="004E4206">
              <w:rPr>
                <w:rFonts w:cs="Times New Roman"/>
                <w:sz w:val="20"/>
                <w:szCs w:val="20"/>
              </w:rPr>
              <w:t>109</w:t>
            </w:r>
          </w:p>
        </w:tc>
        <w:tc>
          <w:tcPr>
            <w:tcW w:w="1201" w:type="pct"/>
            <w:tcBorders>
              <w:top w:val="nil"/>
              <w:left w:val="nil"/>
              <w:bottom w:val="single" w:sz="4" w:space="0" w:color="000000"/>
              <w:right w:val="single" w:sz="4" w:space="0" w:color="000000"/>
            </w:tcBorders>
            <w:hideMark/>
          </w:tcPr>
          <w:p w14:paraId="3D9D8DAC" w14:textId="3EDD1724" w:rsidR="0016738C" w:rsidRPr="004E4206" w:rsidRDefault="0016738C"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розвитку туризму в місті Білгороді-Дністровському на 2024-2026 роки</w:t>
            </w:r>
          </w:p>
        </w:tc>
        <w:tc>
          <w:tcPr>
            <w:tcW w:w="316" w:type="pct"/>
            <w:tcBorders>
              <w:top w:val="nil"/>
              <w:left w:val="nil"/>
              <w:bottom w:val="single" w:sz="4" w:space="0" w:color="000000"/>
              <w:right w:val="single" w:sz="4" w:space="0" w:color="000000"/>
            </w:tcBorders>
            <w:noWrap/>
          </w:tcPr>
          <w:p w14:paraId="6050E10A" w14:textId="3AFCDD78"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6400,0</w:t>
            </w:r>
          </w:p>
        </w:tc>
        <w:tc>
          <w:tcPr>
            <w:tcW w:w="316" w:type="pct"/>
            <w:tcBorders>
              <w:top w:val="nil"/>
              <w:left w:val="nil"/>
              <w:bottom w:val="single" w:sz="4" w:space="0" w:color="000000"/>
              <w:right w:val="single" w:sz="4" w:space="0" w:color="000000"/>
            </w:tcBorders>
            <w:noWrap/>
          </w:tcPr>
          <w:p w14:paraId="19D62982" w14:textId="323CEE35"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5" w:type="pct"/>
            <w:tcBorders>
              <w:top w:val="nil"/>
              <w:left w:val="nil"/>
              <w:bottom w:val="single" w:sz="4" w:space="0" w:color="000000"/>
              <w:right w:val="single" w:sz="4" w:space="0" w:color="000000"/>
            </w:tcBorders>
            <w:noWrap/>
          </w:tcPr>
          <w:p w14:paraId="480310C8" w14:textId="360E7FE9"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59" w:type="pct"/>
            <w:tcBorders>
              <w:top w:val="nil"/>
              <w:left w:val="nil"/>
              <w:bottom w:val="single" w:sz="4" w:space="0" w:color="000000"/>
              <w:right w:val="single" w:sz="4" w:space="0" w:color="000000"/>
            </w:tcBorders>
            <w:noWrap/>
            <w:hideMark/>
          </w:tcPr>
          <w:p w14:paraId="38A7971B"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14:paraId="105CC778"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55C40142" w14:textId="463C502A"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5B71314B"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207CEECD" w14:textId="41741DC4"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6400,0</w:t>
            </w:r>
          </w:p>
        </w:tc>
        <w:tc>
          <w:tcPr>
            <w:tcW w:w="362" w:type="pct"/>
            <w:tcBorders>
              <w:top w:val="nil"/>
              <w:left w:val="nil"/>
              <w:bottom w:val="single" w:sz="4" w:space="0" w:color="000000"/>
              <w:right w:val="single" w:sz="4" w:space="0" w:color="000000"/>
            </w:tcBorders>
            <w:noWrap/>
            <w:hideMark/>
          </w:tcPr>
          <w:p w14:paraId="40070683" w14:textId="43C11F73"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6400,0</w:t>
            </w:r>
          </w:p>
        </w:tc>
        <w:tc>
          <w:tcPr>
            <w:tcW w:w="362" w:type="pct"/>
            <w:tcBorders>
              <w:top w:val="nil"/>
              <w:left w:val="nil"/>
              <w:bottom w:val="single" w:sz="4" w:space="0" w:color="000000"/>
              <w:right w:val="single" w:sz="4" w:space="0" w:color="000000"/>
            </w:tcBorders>
            <w:noWrap/>
            <w:hideMark/>
          </w:tcPr>
          <w:p w14:paraId="6891AD06" w14:textId="77777777" w:rsidR="0016738C" w:rsidRPr="004E4206" w:rsidRDefault="0016738C"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r w:rsidR="007C41E1" w:rsidRPr="004E4206" w14:paraId="270FBF8B" w14:textId="77777777" w:rsidTr="00093453">
        <w:trPr>
          <w:trHeight w:val="20"/>
        </w:trPr>
        <w:tc>
          <w:tcPr>
            <w:tcW w:w="247" w:type="pct"/>
            <w:tcBorders>
              <w:top w:val="nil"/>
              <w:left w:val="single" w:sz="4" w:space="0" w:color="000000"/>
              <w:bottom w:val="single" w:sz="4" w:space="0" w:color="000000"/>
              <w:right w:val="single" w:sz="4" w:space="0" w:color="000000"/>
            </w:tcBorders>
            <w:noWrap/>
          </w:tcPr>
          <w:p w14:paraId="368EA4FE" w14:textId="684ADA63" w:rsidR="007C41E1" w:rsidRPr="004E4206" w:rsidRDefault="00C7537E" w:rsidP="000E0D6E">
            <w:pPr>
              <w:tabs>
                <w:tab w:val="left" w:pos="3686"/>
              </w:tabs>
              <w:rPr>
                <w:rFonts w:eastAsia="Times New Roman" w:cs="Times New Roman"/>
                <w:sz w:val="20"/>
                <w:szCs w:val="20"/>
                <w:lang w:val="uk-UA" w:eastAsia="uk-UA"/>
              </w:rPr>
            </w:pPr>
            <w:r w:rsidRPr="004E4206">
              <w:rPr>
                <w:rFonts w:eastAsia="Arial" w:cs="Times New Roman"/>
                <w:sz w:val="20"/>
                <w:szCs w:val="20"/>
                <w:lang w:val="en-US" w:eastAsia="en-US"/>
              </w:rPr>
              <w:t>1</w:t>
            </w:r>
            <w:r w:rsidR="0016738C" w:rsidRPr="004E4206">
              <w:rPr>
                <w:rFonts w:eastAsia="Arial" w:cs="Times New Roman"/>
                <w:sz w:val="20"/>
                <w:szCs w:val="20"/>
                <w:lang w:val="uk-UA" w:eastAsia="en-US"/>
              </w:rPr>
              <w:t>10</w:t>
            </w:r>
          </w:p>
        </w:tc>
        <w:tc>
          <w:tcPr>
            <w:tcW w:w="1201" w:type="pct"/>
            <w:tcBorders>
              <w:top w:val="nil"/>
              <w:left w:val="nil"/>
              <w:bottom w:val="single" w:sz="4" w:space="0" w:color="000000"/>
              <w:right w:val="single" w:sz="4" w:space="0" w:color="000000"/>
            </w:tcBorders>
            <w:hideMark/>
          </w:tcPr>
          <w:p w14:paraId="195C847C" w14:textId="2963A175" w:rsidR="007C41E1" w:rsidRPr="004E4206" w:rsidRDefault="007C41E1" w:rsidP="000E0D6E">
            <w:pPr>
              <w:tabs>
                <w:tab w:val="left" w:pos="3686"/>
              </w:tabs>
              <w:rPr>
                <w:rFonts w:eastAsia="Times New Roman" w:cs="Times New Roman"/>
                <w:sz w:val="20"/>
                <w:szCs w:val="20"/>
                <w:lang w:val="uk-UA" w:eastAsia="uk-UA"/>
              </w:rPr>
            </w:pPr>
            <w:r w:rsidRPr="004E4206">
              <w:rPr>
                <w:rFonts w:cs="Times New Roman"/>
                <w:sz w:val="20"/>
                <w:szCs w:val="20"/>
              </w:rPr>
              <w:t>Міська цільова Програма розвитку туризму в місті Білгороді-Дністровському на 2024-2026 роки</w:t>
            </w:r>
          </w:p>
        </w:tc>
        <w:tc>
          <w:tcPr>
            <w:tcW w:w="316" w:type="pct"/>
            <w:tcBorders>
              <w:top w:val="nil"/>
              <w:left w:val="nil"/>
              <w:bottom w:val="single" w:sz="4" w:space="0" w:color="000000"/>
              <w:right w:val="single" w:sz="4" w:space="0" w:color="000000"/>
            </w:tcBorders>
            <w:noWrap/>
            <w:hideMark/>
          </w:tcPr>
          <w:p w14:paraId="0D534538" w14:textId="11F47536" w:rsidR="007C41E1" w:rsidRPr="004E4206" w:rsidRDefault="00A71088"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2276,0</w:t>
            </w:r>
          </w:p>
        </w:tc>
        <w:tc>
          <w:tcPr>
            <w:tcW w:w="316" w:type="pct"/>
            <w:tcBorders>
              <w:top w:val="nil"/>
              <w:left w:val="nil"/>
              <w:bottom w:val="single" w:sz="4" w:space="0" w:color="000000"/>
              <w:right w:val="single" w:sz="4" w:space="0" w:color="000000"/>
            </w:tcBorders>
            <w:noWrap/>
            <w:hideMark/>
          </w:tcPr>
          <w:p w14:paraId="4E932359" w14:textId="08C64290" w:rsidR="007C41E1" w:rsidRPr="004E4206" w:rsidRDefault="00C047A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2276</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65" w:type="pct"/>
            <w:tcBorders>
              <w:top w:val="nil"/>
              <w:left w:val="nil"/>
              <w:bottom w:val="single" w:sz="4" w:space="0" w:color="000000"/>
              <w:right w:val="single" w:sz="4" w:space="0" w:color="000000"/>
            </w:tcBorders>
            <w:noWrap/>
          </w:tcPr>
          <w:p w14:paraId="7DBFFB66" w14:textId="0B452E50" w:rsidR="007C41E1" w:rsidRPr="004E4206" w:rsidRDefault="00C047A8" w:rsidP="000E0D6E">
            <w:pPr>
              <w:tabs>
                <w:tab w:val="left" w:pos="3686"/>
              </w:tabs>
              <w:jc w:val="center"/>
              <w:rPr>
                <w:rFonts w:eastAsia="Times New Roman" w:cs="Times New Roman"/>
                <w:sz w:val="20"/>
                <w:szCs w:val="20"/>
                <w:lang w:val="en-US" w:eastAsia="uk-UA"/>
              </w:rPr>
            </w:pPr>
            <w:r w:rsidRPr="004E4206">
              <w:rPr>
                <w:rFonts w:eastAsia="Times New Roman" w:cs="Times New Roman"/>
                <w:sz w:val="20"/>
                <w:szCs w:val="20"/>
                <w:lang w:val="en-US" w:eastAsia="uk-UA"/>
              </w:rPr>
              <w:t>2276</w:t>
            </w:r>
            <w:r w:rsidR="009B3C6D" w:rsidRPr="004E4206">
              <w:rPr>
                <w:rFonts w:eastAsia="Times New Roman" w:cs="Times New Roman"/>
                <w:sz w:val="20"/>
                <w:szCs w:val="20"/>
                <w:lang w:val="uk-UA" w:eastAsia="uk-UA"/>
              </w:rPr>
              <w:t>,</w:t>
            </w:r>
            <w:r w:rsidRPr="004E4206">
              <w:rPr>
                <w:rFonts w:eastAsia="Times New Roman" w:cs="Times New Roman"/>
                <w:sz w:val="20"/>
                <w:szCs w:val="20"/>
                <w:lang w:val="en-US" w:eastAsia="uk-UA"/>
              </w:rPr>
              <w:t>0</w:t>
            </w:r>
          </w:p>
        </w:tc>
        <w:tc>
          <w:tcPr>
            <w:tcW w:w="359" w:type="pct"/>
            <w:tcBorders>
              <w:top w:val="nil"/>
              <w:left w:val="nil"/>
              <w:bottom w:val="single" w:sz="4" w:space="0" w:color="000000"/>
              <w:right w:val="single" w:sz="4" w:space="0" w:color="000000"/>
            </w:tcBorders>
            <w:noWrap/>
            <w:hideMark/>
          </w:tcPr>
          <w:p w14:paraId="491C71BD" w14:textId="77777777" w:rsidR="007C41E1" w:rsidRPr="004E4206" w:rsidRDefault="007C41E1"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76" w:type="pct"/>
            <w:tcBorders>
              <w:top w:val="nil"/>
              <w:left w:val="nil"/>
              <w:bottom w:val="single" w:sz="4" w:space="0" w:color="000000"/>
              <w:right w:val="single" w:sz="4" w:space="0" w:color="000000"/>
            </w:tcBorders>
            <w:noWrap/>
            <w:hideMark/>
          </w:tcPr>
          <w:p w14:paraId="634438E6" w14:textId="77777777" w:rsidR="007C41E1" w:rsidRPr="004E4206" w:rsidRDefault="007C41E1"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6" w:type="pct"/>
            <w:tcBorders>
              <w:top w:val="nil"/>
              <w:left w:val="nil"/>
              <w:bottom w:val="single" w:sz="4" w:space="0" w:color="000000"/>
              <w:right w:val="single" w:sz="4" w:space="0" w:color="000000"/>
            </w:tcBorders>
            <w:noWrap/>
            <w:hideMark/>
          </w:tcPr>
          <w:p w14:paraId="1925E340" w14:textId="40248EB8" w:rsidR="007C41E1" w:rsidRPr="004E4206" w:rsidRDefault="00F55071"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407" w:type="pct"/>
            <w:tcBorders>
              <w:top w:val="nil"/>
              <w:left w:val="nil"/>
              <w:bottom w:val="single" w:sz="4" w:space="0" w:color="000000"/>
              <w:right w:val="single" w:sz="4" w:space="0" w:color="000000"/>
            </w:tcBorders>
            <w:noWrap/>
            <w:hideMark/>
          </w:tcPr>
          <w:p w14:paraId="5D8BD97A" w14:textId="77777777" w:rsidR="007C41E1" w:rsidRPr="004E4206" w:rsidRDefault="007C41E1"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283" w:type="pct"/>
            <w:tcBorders>
              <w:top w:val="nil"/>
              <w:left w:val="nil"/>
              <w:bottom w:val="single" w:sz="4" w:space="0" w:color="000000"/>
              <w:right w:val="single" w:sz="4" w:space="0" w:color="000000"/>
            </w:tcBorders>
            <w:noWrap/>
            <w:hideMark/>
          </w:tcPr>
          <w:p w14:paraId="5923053F" w14:textId="77777777" w:rsidR="007C41E1" w:rsidRPr="004E4206" w:rsidRDefault="007C41E1"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530EA482" w14:textId="3DE69D7D" w:rsidR="007C41E1" w:rsidRPr="004E4206" w:rsidRDefault="00F55071"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c>
          <w:tcPr>
            <w:tcW w:w="362" w:type="pct"/>
            <w:tcBorders>
              <w:top w:val="nil"/>
              <w:left w:val="nil"/>
              <w:bottom w:val="single" w:sz="4" w:space="0" w:color="000000"/>
              <w:right w:val="single" w:sz="4" w:space="0" w:color="000000"/>
            </w:tcBorders>
            <w:noWrap/>
            <w:hideMark/>
          </w:tcPr>
          <w:p w14:paraId="73C9FD85" w14:textId="77777777" w:rsidR="007C41E1" w:rsidRPr="004E4206" w:rsidRDefault="007C41E1" w:rsidP="000E0D6E">
            <w:pPr>
              <w:tabs>
                <w:tab w:val="left" w:pos="3686"/>
              </w:tabs>
              <w:jc w:val="center"/>
              <w:rPr>
                <w:rFonts w:eastAsia="Times New Roman" w:cs="Times New Roman"/>
                <w:sz w:val="20"/>
                <w:szCs w:val="20"/>
                <w:lang w:val="uk-UA" w:eastAsia="uk-UA"/>
              </w:rPr>
            </w:pPr>
            <w:r w:rsidRPr="004E4206">
              <w:rPr>
                <w:rFonts w:eastAsia="Times New Roman" w:cs="Times New Roman"/>
                <w:sz w:val="20"/>
                <w:szCs w:val="20"/>
                <w:lang w:val="uk-UA" w:eastAsia="uk-UA"/>
              </w:rPr>
              <w:t>0</w:t>
            </w:r>
          </w:p>
        </w:tc>
      </w:tr>
    </w:tbl>
    <w:p w14:paraId="1D15FBA1" w14:textId="77777777" w:rsidR="0075132B" w:rsidRPr="004E4206" w:rsidRDefault="0075132B" w:rsidP="000E0D6E">
      <w:pPr>
        <w:tabs>
          <w:tab w:val="left" w:pos="3686"/>
        </w:tabs>
        <w:spacing w:after="200"/>
        <w:rPr>
          <w:rFonts w:eastAsia="Times New Roman" w:cs="Times New Roman"/>
          <w:b/>
          <w:bCs/>
          <w:kern w:val="32"/>
          <w:sz w:val="20"/>
          <w:szCs w:val="20"/>
          <w:lang w:val="en-US" w:eastAsia="en-US"/>
        </w:rPr>
      </w:pPr>
      <w:bookmarkStart w:id="11" w:name="_Toc190356623"/>
    </w:p>
    <w:p w14:paraId="1F511C85" w14:textId="77777777" w:rsidR="00936E87" w:rsidRPr="004E4206" w:rsidRDefault="00936E87" w:rsidP="000E0D6E">
      <w:pPr>
        <w:tabs>
          <w:tab w:val="left" w:pos="3686"/>
        </w:tabs>
        <w:rPr>
          <w:rFonts w:eastAsia="Times New Roman" w:cs="Times New Roman"/>
          <w:b/>
          <w:bCs/>
          <w:color w:val="4F81BD" w:themeColor="accent1"/>
          <w:kern w:val="32"/>
          <w:sz w:val="20"/>
          <w:szCs w:val="20"/>
          <w:lang w:val="uk-UA" w:eastAsia="en-US"/>
        </w:rPr>
      </w:pPr>
    </w:p>
    <w:p w14:paraId="2F069FB7" w14:textId="77777777" w:rsidR="00936E87" w:rsidRPr="004E4206" w:rsidRDefault="00936E87" w:rsidP="000E0D6E">
      <w:pPr>
        <w:tabs>
          <w:tab w:val="left" w:pos="3686"/>
        </w:tabs>
        <w:rPr>
          <w:rFonts w:eastAsia="Times New Roman" w:cs="Times New Roman"/>
          <w:b/>
          <w:bCs/>
          <w:color w:val="4F81BD" w:themeColor="accent1"/>
          <w:kern w:val="32"/>
          <w:sz w:val="20"/>
          <w:szCs w:val="20"/>
          <w:lang w:val="uk-UA" w:eastAsia="en-US"/>
        </w:rPr>
      </w:pPr>
    </w:p>
    <w:p w14:paraId="189BE63D" w14:textId="77777777" w:rsidR="00697AC3" w:rsidRPr="004E4206" w:rsidRDefault="00697AC3" w:rsidP="000E0D6E">
      <w:pPr>
        <w:tabs>
          <w:tab w:val="left" w:pos="3686"/>
        </w:tabs>
        <w:jc w:val="both"/>
        <w:rPr>
          <w:rFonts w:eastAsia="Times New Roman" w:cs="Times New Roman"/>
          <w:kern w:val="32"/>
          <w:sz w:val="20"/>
          <w:szCs w:val="20"/>
          <w:lang w:val="uk-UA" w:eastAsia="en-US"/>
        </w:rPr>
      </w:pPr>
    </w:p>
    <w:p w14:paraId="3810EEE9" w14:textId="77777777" w:rsidR="00697AC3" w:rsidRPr="004E4206" w:rsidRDefault="00697AC3" w:rsidP="000E0D6E">
      <w:pPr>
        <w:tabs>
          <w:tab w:val="left" w:pos="3686"/>
        </w:tabs>
        <w:jc w:val="both"/>
        <w:rPr>
          <w:rFonts w:eastAsia="Times New Roman" w:cs="Times New Roman"/>
          <w:kern w:val="32"/>
          <w:sz w:val="20"/>
          <w:szCs w:val="20"/>
          <w:lang w:val="uk-UA" w:eastAsia="en-US"/>
        </w:rPr>
      </w:pPr>
    </w:p>
    <w:p w14:paraId="01A71F0F" w14:textId="2FDC78BE" w:rsidR="000D7270" w:rsidRDefault="00021506" w:rsidP="000E0D6E">
      <w:pPr>
        <w:tabs>
          <w:tab w:val="left" w:pos="3686"/>
        </w:tabs>
        <w:jc w:val="both"/>
        <w:rPr>
          <w:rFonts w:eastAsia="Arial" w:cs="Times New Roman"/>
          <w:sz w:val="26"/>
          <w:szCs w:val="26"/>
          <w:lang w:val="uk-UA" w:eastAsia="en-US"/>
        </w:rPr>
      </w:pPr>
      <w:r w:rsidRPr="004E4206">
        <w:rPr>
          <w:rFonts w:eastAsia="Times New Roman" w:cs="Times New Roman"/>
          <w:kern w:val="32"/>
          <w:sz w:val="26"/>
          <w:szCs w:val="26"/>
          <w:lang w:val="uk-UA" w:eastAsia="en-US"/>
        </w:rPr>
        <w:t>Таблиця 4. Перелік міс</w:t>
      </w:r>
      <w:r w:rsidR="0035142D" w:rsidRPr="004E4206">
        <w:rPr>
          <w:rFonts w:eastAsia="Times New Roman" w:cs="Times New Roman"/>
          <w:kern w:val="32"/>
          <w:sz w:val="26"/>
          <w:szCs w:val="26"/>
          <w:lang w:val="uk-UA" w:eastAsia="en-US"/>
        </w:rPr>
        <w:t>ьких цільових</w:t>
      </w:r>
      <w:r w:rsidRPr="004E4206">
        <w:rPr>
          <w:rFonts w:eastAsia="Times New Roman" w:cs="Times New Roman"/>
          <w:kern w:val="32"/>
          <w:sz w:val="26"/>
          <w:szCs w:val="26"/>
          <w:lang w:val="uk-UA" w:eastAsia="en-US"/>
        </w:rPr>
        <w:t xml:space="preserve"> </w:t>
      </w:r>
      <w:r w:rsidR="0035142D" w:rsidRPr="004E4206">
        <w:rPr>
          <w:rFonts w:eastAsia="Times New Roman" w:cs="Times New Roman"/>
          <w:kern w:val="32"/>
          <w:sz w:val="26"/>
          <w:szCs w:val="26"/>
          <w:lang w:val="uk-UA" w:eastAsia="en-US"/>
        </w:rPr>
        <w:t>П</w:t>
      </w:r>
      <w:r w:rsidRPr="004E4206">
        <w:rPr>
          <w:rFonts w:eastAsia="Times New Roman" w:cs="Times New Roman"/>
          <w:kern w:val="32"/>
          <w:sz w:val="26"/>
          <w:szCs w:val="26"/>
          <w:lang w:val="uk-UA" w:eastAsia="en-US"/>
        </w:rPr>
        <w:t xml:space="preserve">рограм  розвитку, що спрямовані на реалізацію </w:t>
      </w:r>
      <w:r w:rsidR="000D7270" w:rsidRPr="004E4206">
        <w:rPr>
          <w:rFonts w:eastAsia="Times New Roman" w:cs="Times New Roman"/>
          <w:kern w:val="32"/>
          <w:sz w:val="26"/>
          <w:szCs w:val="26"/>
          <w:lang w:val="uk-UA" w:eastAsia="en-US"/>
        </w:rPr>
        <w:t>С</w:t>
      </w:r>
      <w:r w:rsidRPr="004E4206">
        <w:rPr>
          <w:rFonts w:eastAsia="Times New Roman" w:cs="Times New Roman"/>
          <w:kern w:val="32"/>
          <w:sz w:val="26"/>
          <w:szCs w:val="26"/>
          <w:lang w:val="uk-UA" w:eastAsia="en-US"/>
        </w:rPr>
        <w:t>тратегії</w:t>
      </w:r>
      <w:r w:rsidR="000D7270" w:rsidRPr="004E4206">
        <w:rPr>
          <w:rFonts w:eastAsia="Times New Roman" w:cs="Times New Roman"/>
          <w:kern w:val="32"/>
          <w:sz w:val="26"/>
          <w:szCs w:val="26"/>
          <w:lang w:val="uk-UA" w:eastAsia="en-US"/>
        </w:rPr>
        <w:t xml:space="preserve"> розвитку </w:t>
      </w:r>
      <w:r w:rsidRPr="004E4206">
        <w:rPr>
          <w:rFonts w:eastAsia="Times New Roman" w:cs="Times New Roman"/>
          <w:kern w:val="32"/>
          <w:sz w:val="26"/>
          <w:szCs w:val="26"/>
          <w:lang w:val="uk-UA" w:eastAsia="en-US"/>
        </w:rPr>
        <w:t xml:space="preserve"> </w:t>
      </w:r>
      <w:r w:rsidR="000D7270" w:rsidRPr="004E4206">
        <w:rPr>
          <w:rFonts w:eastAsia="Arial" w:cs="Times New Roman"/>
          <w:sz w:val="26"/>
          <w:szCs w:val="26"/>
          <w:lang w:val="uk-UA" w:eastAsia="en-US"/>
        </w:rPr>
        <w:t>Білгород-Дністровської міської територіальної громади на період до 2027 року</w:t>
      </w:r>
    </w:p>
    <w:p w14:paraId="6A9034CA" w14:textId="77777777" w:rsidR="004E4206" w:rsidRPr="004E4206" w:rsidRDefault="004E4206" w:rsidP="000E0D6E">
      <w:pPr>
        <w:tabs>
          <w:tab w:val="left" w:pos="3686"/>
        </w:tabs>
        <w:jc w:val="both"/>
        <w:rPr>
          <w:rFonts w:eastAsia="Arial" w:cs="Times New Roman"/>
          <w:sz w:val="26"/>
          <w:szCs w:val="26"/>
          <w:lang w:val="uk-UA" w:eastAsia="en-US"/>
        </w:rPr>
      </w:pPr>
    </w:p>
    <w:tbl>
      <w:tblPr>
        <w:tblW w:w="145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26"/>
        <w:gridCol w:w="3438"/>
        <w:gridCol w:w="1320"/>
        <w:gridCol w:w="6347"/>
        <w:gridCol w:w="2207"/>
        <w:gridCol w:w="16"/>
      </w:tblGrid>
      <w:tr w:rsidR="00667EF8" w:rsidRPr="004E4206" w14:paraId="2E4F3227" w14:textId="77777777" w:rsidTr="00853896">
        <w:trPr>
          <w:gridAfter w:val="1"/>
          <w:trHeight w:val="517"/>
        </w:trPr>
        <w:tc>
          <w:tcPr>
            <w:tcW w:w="1226"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hideMark/>
          </w:tcPr>
          <w:p w14:paraId="01A22469" w14:textId="045AC5AC" w:rsidR="00667EF8" w:rsidRPr="004E4206" w:rsidRDefault="00292AB7" w:rsidP="000E0D6E">
            <w:pPr>
              <w:tabs>
                <w:tab w:val="left" w:pos="3686"/>
              </w:tabs>
              <w:rPr>
                <w:rFonts w:eastAsia="Times New Roman" w:cs="Times New Roman"/>
                <w:sz w:val="20"/>
                <w:szCs w:val="20"/>
              </w:rPr>
            </w:pPr>
            <w:r w:rsidRPr="004E4206">
              <w:rPr>
                <w:rFonts w:eastAsia="Times New Roman" w:cs="Times New Roman"/>
                <w:kern w:val="32"/>
                <w:sz w:val="20"/>
                <w:szCs w:val="20"/>
                <w:lang w:val="uk-UA" w:eastAsia="en-US"/>
              </w:rPr>
              <w:t>Кількість виконавців Програм</w:t>
            </w:r>
          </w:p>
        </w:tc>
        <w:tc>
          <w:tcPr>
            <w:tcW w:w="3438"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hideMark/>
          </w:tcPr>
          <w:p w14:paraId="445B7D67" w14:textId="77777777"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Виконавці Програм</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hideMark/>
          </w:tcPr>
          <w:p w14:paraId="04E6A72C" w14:textId="23E9B2E9"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 xml:space="preserve">Кількість </w:t>
            </w:r>
            <w:r w:rsidRPr="004E4206">
              <w:rPr>
                <w:rFonts w:eastAsia="Times New Roman" w:cs="Times New Roman"/>
                <w:sz w:val="20"/>
                <w:szCs w:val="20"/>
                <w:lang w:val="uk-UA"/>
              </w:rPr>
              <w:t>П</w:t>
            </w:r>
            <w:r w:rsidRPr="004E4206">
              <w:rPr>
                <w:rFonts w:eastAsia="Times New Roman" w:cs="Times New Roman"/>
                <w:sz w:val="20"/>
                <w:szCs w:val="20"/>
              </w:rPr>
              <w:t>рограм у виконавця</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hideMark/>
          </w:tcPr>
          <w:p w14:paraId="1FA7FE41" w14:textId="47B2AD5A"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Найменування міс</w:t>
            </w:r>
            <w:r w:rsidRPr="004E4206">
              <w:rPr>
                <w:rFonts w:eastAsia="Times New Roman" w:cs="Times New Roman"/>
                <w:sz w:val="20"/>
                <w:szCs w:val="20"/>
                <w:lang w:val="uk-UA"/>
              </w:rPr>
              <w:t>ької цільової П</w:t>
            </w:r>
            <w:r w:rsidRPr="004E4206">
              <w:rPr>
                <w:rFonts w:eastAsia="Times New Roman" w:cs="Times New Roman"/>
                <w:sz w:val="20"/>
                <w:szCs w:val="20"/>
              </w:rPr>
              <w:t>рограми</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hideMark/>
          </w:tcPr>
          <w:p w14:paraId="0AD1D118" w14:textId="25ED6477"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Дата та номер документа, яким затверджено міс</w:t>
            </w:r>
            <w:r w:rsidRPr="004E4206">
              <w:rPr>
                <w:rFonts w:eastAsia="Times New Roman" w:cs="Times New Roman"/>
                <w:sz w:val="20"/>
                <w:szCs w:val="20"/>
                <w:lang w:val="uk-UA"/>
              </w:rPr>
              <w:t>ьку цільову</w:t>
            </w:r>
            <w:r w:rsidRPr="004E4206">
              <w:rPr>
                <w:rFonts w:eastAsia="Times New Roman" w:cs="Times New Roman"/>
                <w:sz w:val="20"/>
                <w:szCs w:val="20"/>
              </w:rPr>
              <w:t xml:space="preserve"> Програму</w:t>
            </w:r>
          </w:p>
        </w:tc>
      </w:tr>
      <w:tr w:rsidR="00667EF8" w:rsidRPr="004E4206" w14:paraId="2454CDBD" w14:textId="77777777" w:rsidTr="00853896">
        <w:trPr>
          <w:trHeight w:val="300"/>
        </w:trPr>
        <w:tc>
          <w:tcPr>
            <w:tcW w:w="1226" w:type="dxa"/>
            <w:vMerge/>
            <w:tcBorders>
              <w:top w:val="single" w:sz="4" w:space="0" w:color="auto"/>
              <w:left w:val="single" w:sz="4" w:space="0" w:color="auto"/>
              <w:bottom w:val="single" w:sz="4" w:space="0" w:color="auto"/>
              <w:right w:val="single" w:sz="4" w:space="0" w:color="auto"/>
            </w:tcBorders>
            <w:hideMark/>
          </w:tcPr>
          <w:p w14:paraId="2F43D0FE" w14:textId="77777777" w:rsidR="00667EF8" w:rsidRPr="004E4206" w:rsidRDefault="00667EF8" w:rsidP="000E0D6E">
            <w:pPr>
              <w:tabs>
                <w:tab w:val="left" w:pos="3686"/>
              </w:tabs>
              <w:rPr>
                <w:rFonts w:eastAsia="Times New Roman" w:cs="Times New Roman"/>
                <w:sz w:val="20"/>
                <w:szCs w:val="20"/>
              </w:rPr>
            </w:pPr>
          </w:p>
        </w:tc>
        <w:tc>
          <w:tcPr>
            <w:tcW w:w="3438" w:type="dxa"/>
            <w:vMerge/>
            <w:tcBorders>
              <w:top w:val="single" w:sz="4" w:space="0" w:color="auto"/>
              <w:left w:val="single" w:sz="4" w:space="0" w:color="auto"/>
              <w:bottom w:val="single" w:sz="4" w:space="0" w:color="auto"/>
              <w:right w:val="single" w:sz="4" w:space="0" w:color="auto"/>
            </w:tcBorders>
            <w:hideMark/>
          </w:tcPr>
          <w:p w14:paraId="57B57D68" w14:textId="77777777" w:rsidR="00667EF8" w:rsidRPr="004E4206" w:rsidRDefault="00667EF8" w:rsidP="000E0D6E">
            <w:pPr>
              <w:tabs>
                <w:tab w:val="left" w:pos="3686"/>
              </w:tabs>
              <w:rPr>
                <w:rFonts w:eastAsia="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hideMark/>
          </w:tcPr>
          <w:p w14:paraId="6898F684" w14:textId="77777777" w:rsidR="00667EF8" w:rsidRPr="004E4206" w:rsidRDefault="00667EF8" w:rsidP="000E0D6E">
            <w:pPr>
              <w:tabs>
                <w:tab w:val="left" w:pos="3686"/>
              </w:tabs>
              <w:rPr>
                <w:rFonts w:eastAsia="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hideMark/>
          </w:tcPr>
          <w:p w14:paraId="4F3609D5" w14:textId="77777777" w:rsidR="00667EF8" w:rsidRPr="004E4206" w:rsidRDefault="00667EF8" w:rsidP="000E0D6E">
            <w:pPr>
              <w:tabs>
                <w:tab w:val="left" w:pos="3686"/>
              </w:tabs>
              <w:rPr>
                <w:rFonts w:eastAsia="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hideMark/>
          </w:tcPr>
          <w:p w14:paraId="67240F16" w14:textId="77777777" w:rsidR="00667EF8" w:rsidRPr="004E4206" w:rsidRDefault="00667EF8" w:rsidP="000E0D6E">
            <w:pPr>
              <w:tabs>
                <w:tab w:val="left" w:pos="3686"/>
              </w:tabs>
              <w:rPr>
                <w:rFonts w:eastAsia="Times New Roman" w:cs="Times New Roman"/>
                <w:sz w:val="20"/>
                <w:szCs w:val="20"/>
              </w:rPr>
            </w:pPr>
          </w:p>
        </w:tc>
        <w:tc>
          <w:tcPr>
            <w:tcW w:w="0" w:type="auto"/>
            <w:tcBorders>
              <w:left w:val="single" w:sz="4" w:space="0" w:color="auto"/>
            </w:tcBorders>
            <w:vAlign w:val="center"/>
            <w:hideMark/>
          </w:tcPr>
          <w:p w14:paraId="6D63AF9B" w14:textId="77777777" w:rsidR="00667EF8" w:rsidRPr="004E4206" w:rsidRDefault="00667EF8" w:rsidP="000E0D6E">
            <w:pPr>
              <w:tabs>
                <w:tab w:val="left" w:pos="3686"/>
              </w:tabs>
              <w:jc w:val="center"/>
              <w:rPr>
                <w:rFonts w:eastAsia="Times New Roman" w:cs="Times New Roman"/>
                <w:sz w:val="20"/>
                <w:szCs w:val="20"/>
              </w:rPr>
            </w:pPr>
          </w:p>
        </w:tc>
      </w:tr>
      <w:tr w:rsidR="00667EF8" w:rsidRPr="004E4206" w14:paraId="1428FD3C" w14:textId="77777777" w:rsidTr="00F42245">
        <w:trPr>
          <w:trHeight w:val="300"/>
        </w:trPr>
        <w:tc>
          <w:tcPr>
            <w:tcW w:w="1226" w:type="dxa"/>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hideMark/>
          </w:tcPr>
          <w:p w14:paraId="64658C06" w14:textId="77777777"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1</w:t>
            </w:r>
          </w:p>
        </w:tc>
        <w:tc>
          <w:tcPr>
            <w:tcW w:w="3438" w:type="dxa"/>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hideMark/>
          </w:tcPr>
          <w:p w14:paraId="26B99D25" w14:textId="77777777"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2</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hideMark/>
          </w:tcPr>
          <w:p w14:paraId="39CE5B8D" w14:textId="77777777"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3</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hideMark/>
          </w:tcPr>
          <w:p w14:paraId="3C9AF229" w14:textId="77777777"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4</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hideMark/>
          </w:tcPr>
          <w:p w14:paraId="1F48E2BE" w14:textId="77777777"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6</w:t>
            </w:r>
          </w:p>
        </w:tc>
        <w:tc>
          <w:tcPr>
            <w:tcW w:w="0" w:type="auto"/>
            <w:tcBorders>
              <w:left w:val="single" w:sz="4" w:space="0" w:color="auto"/>
            </w:tcBorders>
            <w:vAlign w:val="center"/>
            <w:hideMark/>
          </w:tcPr>
          <w:p w14:paraId="4A2F5051" w14:textId="77777777" w:rsidR="00667EF8" w:rsidRPr="004E4206" w:rsidRDefault="00667EF8" w:rsidP="000E0D6E">
            <w:pPr>
              <w:tabs>
                <w:tab w:val="left" w:pos="3686"/>
              </w:tabs>
              <w:rPr>
                <w:rFonts w:eastAsia="Times New Roman" w:cs="Times New Roman"/>
                <w:sz w:val="20"/>
                <w:szCs w:val="20"/>
              </w:rPr>
            </w:pPr>
          </w:p>
        </w:tc>
      </w:tr>
      <w:tr w:rsidR="00667EF8" w:rsidRPr="004E4206" w14:paraId="734BB283" w14:textId="77777777" w:rsidTr="00F42245">
        <w:trPr>
          <w:trHeight w:val="300"/>
        </w:trPr>
        <w:tc>
          <w:tcPr>
            <w:tcW w:w="1226"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hideMark/>
          </w:tcPr>
          <w:p w14:paraId="0387970E" w14:textId="77777777"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1</w:t>
            </w:r>
          </w:p>
        </w:tc>
        <w:tc>
          <w:tcPr>
            <w:tcW w:w="3438"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hideMark/>
          </w:tcPr>
          <w:p w14:paraId="03BAA6AB"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Відділ інформаційної діяльності та комунікацій з громадськістю</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hideMark/>
          </w:tcPr>
          <w:p w14:paraId="2A98928A" w14:textId="77777777"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1</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hideMark/>
          </w:tcPr>
          <w:p w14:paraId="3A3A7640"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висвітлення діяльності Білгород-Дністровської міської ради, її виконавчих органів та сприяння подальшому вдосконаленню інформаційної сфери міста на 2024-2026 роки</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hideMark/>
          </w:tcPr>
          <w:p w14:paraId="6FD73EFA"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14.09.2023 року №863-VІІІ</w:t>
            </w:r>
          </w:p>
        </w:tc>
        <w:tc>
          <w:tcPr>
            <w:tcW w:w="0" w:type="auto"/>
            <w:tcBorders>
              <w:left w:val="single" w:sz="4" w:space="0" w:color="auto"/>
            </w:tcBorders>
            <w:vAlign w:val="center"/>
            <w:hideMark/>
          </w:tcPr>
          <w:p w14:paraId="2F97F2D5" w14:textId="77777777" w:rsidR="00667EF8" w:rsidRPr="004E4206" w:rsidRDefault="00667EF8" w:rsidP="000E0D6E">
            <w:pPr>
              <w:tabs>
                <w:tab w:val="left" w:pos="3686"/>
              </w:tabs>
              <w:rPr>
                <w:rFonts w:eastAsia="Times New Roman" w:cs="Times New Roman"/>
                <w:sz w:val="20"/>
                <w:szCs w:val="20"/>
              </w:rPr>
            </w:pPr>
          </w:p>
        </w:tc>
      </w:tr>
      <w:tr w:rsidR="00667EF8" w:rsidRPr="004E4206" w14:paraId="35B61381" w14:textId="77777777" w:rsidTr="00F42245">
        <w:trPr>
          <w:trHeight w:val="300"/>
        </w:trPr>
        <w:tc>
          <w:tcPr>
            <w:tcW w:w="1226" w:type="dxa"/>
            <w:vMerge/>
            <w:tcBorders>
              <w:top w:val="single" w:sz="4" w:space="0" w:color="auto"/>
              <w:left w:val="single" w:sz="4" w:space="0" w:color="auto"/>
              <w:bottom w:val="single" w:sz="4" w:space="0" w:color="auto"/>
              <w:right w:val="single" w:sz="4" w:space="0" w:color="auto"/>
            </w:tcBorders>
            <w:hideMark/>
          </w:tcPr>
          <w:p w14:paraId="3A0C4353" w14:textId="77777777" w:rsidR="00667EF8" w:rsidRPr="004E4206" w:rsidRDefault="00667EF8" w:rsidP="000E0D6E">
            <w:pPr>
              <w:tabs>
                <w:tab w:val="left" w:pos="3686"/>
              </w:tabs>
              <w:jc w:val="center"/>
              <w:rPr>
                <w:rFonts w:eastAsia="Times New Roman" w:cs="Times New Roman"/>
                <w:sz w:val="20"/>
                <w:szCs w:val="20"/>
              </w:rPr>
            </w:pPr>
          </w:p>
        </w:tc>
        <w:tc>
          <w:tcPr>
            <w:tcW w:w="3438" w:type="dxa"/>
            <w:vMerge/>
            <w:tcBorders>
              <w:top w:val="single" w:sz="4" w:space="0" w:color="auto"/>
              <w:left w:val="single" w:sz="4" w:space="0" w:color="auto"/>
              <w:bottom w:val="single" w:sz="4" w:space="0" w:color="auto"/>
              <w:right w:val="single" w:sz="4" w:space="0" w:color="auto"/>
            </w:tcBorders>
            <w:hideMark/>
          </w:tcPr>
          <w:p w14:paraId="037FAB30" w14:textId="77777777" w:rsidR="00667EF8" w:rsidRPr="004E4206" w:rsidRDefault="00667EF8" w:rsidP="000E0D6E">
            <w:pPr>
              <w:tabs>
                <w:tab w:val="left" w:pos="3686"/>
              </w:tabs>
              <w:rPr>
                <w:rFonts w:eastAsia="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hideMark/>
          </w:tcPr>
          <w:p w14:paraId="53D6F05B" w14:textId="77777777" w:rsidR="00667EF8" w:rsidRPr="004E4206" w:rsidRDefault="00667EF8" w:rsidP="000E0D6E">
            <w:pPr>
              <w:tabs>
                <w:tab w:val="left" w:pos="3686"/>
              </w:tabs>
              <w:jc w:val="center"/>
              <w:rPr>
                <w:rFonts w:eastAsia="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hideMark/>
          </w:tcPr>
          <w:p w14:paraId="77CFBB6E" w14:textId="77777777" w:rsidR="00667EF8" w:rsidRPr="004E4206" w:rsidRDefault="00667EF8" w:rsidP="000E0D6E">
            <w:pPr>
              <w:tabs>
                <w:tab w:val="left" w:pos="3686"/>
              </w:tabs>
              <w:rPr>
                <w:rFonts w:eastAsia="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hideMark/>
          </w:tcPr>
          <w:p w14:paraId="77566C22" w14:textId="77777777" w:rsidR="00667EF8" w:rsidRPr="004E4206" w:rsidRDefault="00667EF8" w:rsidP="000E0D6E">
            <w:pPr>
              <w:tabs>
                <w:tab w:val="left" w:pos="3686"/>
              </w:tabs>
              <w:rPr>
                <w:rFonts w:eastAsia="Times New Roman" w:cs="Times New Roman"/>
                <w:sz w:val="20"/>
                <w:szCs w:val="20"/>
              </w:rPr>
            </w:pPr>
          </w:p>
        </w:tc>
        <w:tc>
          <w:tcPr>
            <w:tcW w:w="0" w:type="auto"/>
            <w:tcBorders>
              <w:left w:val="single" w:sz="4" w:space="0" w:color="auto"/>
            </w:tcBorders>
            <w:vAlign w:val="center"/>
            <w:hideMark/>
          </w:tcPr>
          <w:p w14:paraId="497F5A40" w14:textId="77777777" w:rsidR="00667EF8" w:rsidRPr="004E4206" w:rsidRDefault="00667EF8" w:rsidP="000E0D6E">
            <w:pPr>
              <w:tabs>
                <w:tab w:val="left" w:pos="3686"/>
              </w:tabs>
              <w:rPr>
                <w:rFonts w:eastAsia="Times New Roman" w:cs="Times New Roman"/>
                <w:sz w:val="20"/>
                <w:szCs w:val="20"/>
              </w:rPr>
            </w:pPr>
          </w:p>
        </w:tc>
      </w:tr>
      <w:tr w:rsidR="00667EF8" w:rsidRPr="004E4206" w14:paraId="6AA32308" w14:textId="77777777" w:rsidTr="00F42245">
        <w:trPr>
          <w:trHeight w:val="300"/>
        </w:trPr>
        <w:tc>
          <w:tcPr>
            <w:tcW w:w="1226" w:type="dxa"/>
            <w:vMerge/>
            <w:tcBorders>
              <w:top w:val="single" w:sz="4" w:space="0" w:color="auto"/>
              <w:left w:val="single" w:sz="4" w:space="0" w:color="auto"/>
              <w:bottom w:val="single" w:sz="4" w:space="0" w:color="auto"/>
              <w:right w:val="single" w:sz="4" w:space="0" w:color="auto"/>
            </w:tcBorders>
            <w:hideMark/>
          </w:tcPr>
          <w:p w14:paraId="251715EE" w14:textId="77777777" w:rsidR="00667EF8" w:rsidRPr="004E4206" w:rsidRDefault="00667EF8" w:rsidP="000E0D6E">
            <w:pPr>
              <w:tabs>
                <w:tab w:val="left" w:pos="3686"/>
              </w:tabs>
              <w:jc w:val="center"/>
              <w:rPr>
                <w:rFonts w:eastAsia="Times New Roman" w:cs="Times New Roman"/>
                <w:sz w:val="20"/>
                <w:szCs w:val="20"/>
              </w:rPr>
            </w:pPr>
          </w:p>
        </w:tc>
        <w:tc>
          <w:tcPr>
            <w:tcW w:w="3438" w:type="dxa"/>
            <w:vMerge/>
            <w:tcBorders>
              <w:top w:val="single" w:sz="4" w:space="0" w:color="auto"/>
              <w:left w:val="single" w:sz="4" w:space="0" w:color="auto"/>
              <w:bottom w:val="single" w:sz="4" w:space="0" w:color="auto"/>
              <w:right w:val="single" w:sz="4" w:space="0" w:color="auto"/>
            </w:tcBorders>
            <w:hideMark/>
          </w:tcPr>
          <w:p w14:paraId="01B10BAE" w14:textId="77777777" w:rsidR="00667EF8" w:rsidRPr="004E4206" w:rsidRDefault="00667EF8" w:rsidP="000E0D6E">
            <w:pPr>
              <w:tabs>
                <w:tab w:val="left" w:pos="3686"/>
              </w:tabs>
              <w:rPr>
                <w:rFonts w:eastAsia="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hideMark/>
          </w:tcPr>
          <w:p w14:paraId="0019B8E1" w14:textId="77777777"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2</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hideMark/>
          </w:tcPr>
          <w:p w14:paraId="75D638B9"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підтримки та розвитку комунального некомерційного підприємства "Телерадіокомпанія "Перший муніципальний канал" Білгород-Дністровської міської ради на 2025-2027 роки</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hideMark/>
          </w:tcPr>
          <w:p w14:paraId="364B0FC2"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18.09.2025 року №1685-VIII</w:t>
            </w:r>
          </w:p>
        </w:tc>
        <w:tc>
          <w:tcPr>
            <w:tcW w:w="0" w:type="auto"/>
            <w:tcBorders>
              <w:left w:val="single" w:sz="4" w:space="0" w:color="auto"/>
            </w:tcBorders>
            <w:vAlign w:val="center"/>
            <w:hideMark/>
          </w:tcPr>
          <w:p w14:paraId="78A84670" w14:textId="77777777" w:rsidR="00667EF8" w:rsidRPr="004E4206" w:rsidRDefault="00667EF8" w:rsidP="000E0D6E">
            <w:pPr>
              <w:tabs>
                <w:tab w:val="left" w:pos="3686"/>
              </w:tabs>
              <w:rPr>
                <w:rFonts w:eastAsia="Times New Roman" w:cs="Times New Roman"/>
                <w:sz w:val="20"/>
                <w:szCs w:val="20"/>
              </w:rPr>
            </w:pPr>
          </w:p>
        </w:tc>
      </w:tr>
      <w:tr w:rsidR="00AC31E4" w:rsidRPr="004E4206" w14:paraId="303389CC" w14:textId="77777777" w:rsidTr="00AC31E4">
        <w:trPr>
          <w:trHeight w:val="300"/>
        </w:trPr>
        <w:tc>
          <w:tcPr>
            <w:tcW w:w="1226" w:type="dxa"/>
            <w:vMerge w:val="restart"/>
            <w:tcBorders>
              <w:top w:val="single" w:sz="4" w:space="0" w:color="auto"/>
            </w:tcBorders>
            <w:shd w:val="clear" w:color="auto" w:fill="FFFFFF"/>
            <w:tcMar>
              <w:top w:w="0" w:type="dxa"/>
              <w:left w:w="45" w:type="dxa"/>
              <w:bottom w:w="0" w:type="dxa"/>
              <w:right w:w="45" w:type="dxa"/>
            </w:tcMar>
            <w:hideMark/>
          </w:tcPr>
          <w:p w14:paraId="0F83DCED" w14:textId="77777777" w:rsidR="00AC31E4" w:rsidRPr="004E4206" w:rsidRDefault="00AC31E4" w:rsidP="000E0D6E">
            <w:pPr>
              <w:tabs>
                <w:tab w:val="left" w:pos="3686"/>
              </w:tabs>
              <w:jc w:val="center"/>
              <w:rPr>
                <w:rFonts w:eastAsia="Times New Roman" w:cs="Times New Roman"/>
                <w:sz w:val="20"/>
                <w:szCs w:val="20"/>
              </w:rPr>
            </w:pPr>
            <w:r w:rsidRPr="004E4206">
              <w:rPr>
                <w:rFonts w:eastAsia="Times New Roman" w:cs="Times New Roman"/>
                <w:sz w:val="20"/>
                <w:szCs w:val="20"/>
              </w:rPr>
              <w:t>2</w:t>
            </w:r>
          </w:p>
        </w:tc>
        <w:tc>
          <w:tcPr>
            <w:tcW w:w="3438" w:type="dxa"/>
            <w:vMerge w:val="restart"/>
            <w:tcBorders>
              <w:top w:val="single" w:sz="4" w:space="0" w:color="auto"/>
            </w:tcBorders>
            <w:shd w:val="clear" w:color="auto" w:fill="FFFFFF"/>
            <w:tcMar>
              <w:top w:w="0" w:type="dxa"/>
              <w:left w:w="45" w:type="dxa"/>
              <w:bottom w:w="0" w:type="dxa"/>
              <w:right w:w="45" w:type="dxa"/>
            </w:tcMar>
            <w:hideMark/>
          </w:tcPr>
          <w:p w14:paraId="50BF1C9B" w14:textId="77777777" w:rsidR="00AC31E4" w:rsidRPr="004E4206" w:rsidRDefault="00AC31E4" w:rsidP="000E0D6E">
            <w:pPr>
              <w:tabs>
                <w:tab w:val="left" w:pos="3686"/>
              </w:tabs>
              <w:rPr>
                <w:rFonts w:eastAsia="Times New Roman" w:cs="Times New Roman"/>
                <w:sz w:val="20"/>
                <w:szCs w:val="20"/>
              </w:rPr>
            </w:pPr>
            <w:r w:rsidRPr="004E4206">
              <w:rPr>
                <w:rFonts w:eastAsia="Times New Roman" w:cs="Times New Roman"/>
                <w:sz w:val="20"/>
                <w:szCs w:val="20"/>
              </w:rPr>
              <w:t>Управління освіти Білгород-Дністровської міської ради</w:t>
            </w:r>
          </w:p>
        </w:tc>
        <w:tc>
          <w:tcPr>
            <w:tcW w:w="0" w:type="auto"/>
            <w:vMerge w:val="restart"/>
            <w:tcBorders>
              <w:top w:val="single" w:sz="4" w:space="0" w:color="auto"/>
            </w:tcBorders>
            <w:shd w:val="clear" w:color="auto" w:fill="FFFFFF"/>
            <w:tcMar>
              <w:top w:w="0" w:type="dxa"/>
              <w:left w:w="45" w:type="dxa"/>
              <w:bottom w:w="0" w:type="dxa"/>
              <w:right w:w="45" w:type="dxa"/>
            </w:tcMar>
          </w:tcPr>
          <w:p w14:paraId="4EB93C1A" w14:textId="378A42C7" w:rsidR="00AC31E4" w:rsidRPr="004E4206" w:rsidRDefault="00AC31E4" w:rsidP="000E0D6E">
            <w:pPr>
              <w:tabs>
                <w:tab w:val="left" w:pos="3686"/>
              </w:tabs>
              <w:jc w:val="center"/>
              <w:rPr>
                <w:rFonts w:eastAsia="Times New Roman" w:cs="Times New Roman"/>
                <w:sz w:val="20"/>
                <w:szCs w:val="20"/>
                <w:lang w:val="uk-UA"/>
              </w:rPr>
            </w:pPr>
            <w:r w:rsidRPr="004E4206">
              <w:rPr>
                <w:rFonts w:eastAsia="Times New Roman" w:cs="Times New Roman"/>
                <w:sz w:val="20"/>
                <w:szCs w:val="20"/>
                <w:lang w:val="uk-UA"/>
              </w:rPr>
              <w:t>1</w:t>
            </w:r>
          </w:p>
        </w:tc>
        <w:tc>
          <w:tcPr>
            <w:tcW w:w="0" w:type="auto"/>
            <w:vMerge w:val="restart"/>
            <w:tcBorders>
              <w:top w:val="single" w:sz="4" w:space="0" w:color="auto"/>
            </w:tcBorders>
            <w:tcMar>
              <w:top w:w="0" w:type="dxa"/>
              <w:left w:w="45" w:type="dxa"/>
              <w:bottom w:w="0" w:type="dxa"/>
              <w:right w:w="45" w:type="dxa"/>
            </w:tcMar>
          </w:tcPr>
          <w:p w14:paraId="33438A76" w14:textId="37A6D693" w:rsidR="00AC31E4" w:rsidRPr="004E4206" w:rsidRDefault="00AC31E4"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«Освіта, спорт та молодіжна політика міста Білгорода-Дністровського на 2025-2027роки»</w:t>
            </w:r>
          </w:p>
        </w:tc>
        <w:tc>
          <w:tcPr>
            <w:tcW w:w="0" w:type="auto"/>
            <w:vMerge w:val="restart"/>
            <w:tcBorders>
              <w:top w:val="single" w:sz="4" w:space="0" w:color="auto"/>
            </w:tcBorders>
            <w:shd w:val="clear" w:color="auto" w:fill="FFFFFF"/>
            <w:tcMar>
              <w:top w:w="0" w:type="dxa"/>
              <w:left w:w="45" w:type="dxa"/>
              <w:bottom w:w="0" w:type="dxa"/>
              <w:right w:w="45" w:type="dxa"/>
            </w:tcMar>
          </w:tcPr>
          <w:p w14:paraId="4123A29D" w14:textId="3A313FE3" w:rsidR="00AC31E4" w:rsidRPr="004E4206" w:rsidRDefault="00AC31E4"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30.10.2025 року № 1700-VIII</w:t>
            </w:r>
          </w:p>
        </w:tc>
        <w:tc>
          <w:tcPr>
            <w:tcW w:w="0" w:type="auto"/>
            <w:vAlign w:val="center"/>
            <w:hideMark/>
          </w:tcPr>
          <w:p w14:paraId="0F224165" w14:textId="77777777" w:rsidR="00AC31E4" w:rsidRPr="004E4206" w:rsidRDefault="00AC31E4" w:rsidP="000E0D6E">
            <w:pPr>
              <w:tabs>
                <w:tab w:val="left" w:pos="3686"/>
              </w:tabs>
              <w:rPr>
                <w:rFonts w:eastAsia="Times New Roman" w:cs="Times New Roman"/>
                <w:sz w:val="20"/>
                <w:szCs w:val="20"/>
              </w:rPr>
            </w:pPr>
          </w:p>
        </w:tc>
      </w:tr>
      <w:tr w:rsidR="00AC31E4" w:rsidRPr="004E4206" w14:paraId="33B0FAB7" w14:textId="77777777" w:rsidTr="00AC31E4">
        <w:trPr>
          <w:trHeight w:val="300"/>
        </w:trPr>
        <w:tc>
          <w:tcPr>
            <w:tcW w:w="1226" w:type="dxa"/>
            <w:vMerge/>
            <w:hideMark/>
          </w:tcPr>
          <w:p w14:paraId="443A233D" w14:textId="77777777" w:rsidR="00AC31E4" w:rsidRPr="004E4206" w:rsidRDefault="00AC31E4" w:rsidP="000E0D6E">
            <w:pPr>
              <w:tabs>
                <w:tab w:val="left" w:pos="3686"/>
              </w:tabs>
              <w:jc w:val="center"/>
              <w:rPr>
                <w:rFonts w:eastAsia="Times New Roman" w:cs="Times New Roman"/>
                <w:sz w:val="20"/>
                <w:szCs w:val="20"/>
              </w:rPr>
            </w:pPr>
          </w:p>
        </w:tc>
        <w:tc>
          <w:tcPr>
            <w:tcW w:w="3438" w:type="dxa"/>
            <w:vMerge/>
            <w:hideMark/>
          </w:tcPr>
          <w:p w14:paraId="0566A39F" w14:textId="77777777" w:rsidR="00AC31E4" w:rsidRPr="004E4206" w:rsidRDefault="00AC31E4" w:rsidP="000E0D6E">
            <w:pPr>
              <w:tabs>
                <w:tab w:val="left" w:pos="3686"/>
              </w:tabs>
              <w:rPr>
                <w:rFonts w:eastAsia="Times New Roman" w:cs="Times New Roman"/>
                <w:sz w:val="20"/>
                <w:szCs w:val="20"/>
              </w:rPr>
            </w:pPr>
          </w:p>
        </w:tc>
        <w:tc>
          <w:tcPr>
            <w:tcW w:w="0" w:type="auto"/>
            <w:vMerge/>
            <w:shd w:val="clear" w:color="auto" w:fill="FFFFFF"/>
            <w:tcMar>
              <w:top w:w="0" w:type="dxa"/>
              <w:left w:w="45" w:type="dxa"/>
              <w:bottom w:w="0" w:type="dxa"/>
              <w:right w:w="45" w:type="dxa"/>
            </w:tcMar>
          </w:tcPr>
          <w:p w14:paraId="4D9FB0AD" w14:textId="4B176A01" w:rsidR="00AC31E4" w:rsidRPr="004E4206" w:rsidRDefault="00AC31E4" w:rsidP="000E0D6E">
            <w:pPr>
              <w:tabs>
                <w:tab w:val="left" w:pos="3686"/>
              </w:tabs>
              <w:jc w:val="center"/>
              <w:rPr>
                <w:rFonts w:eastAsia="Times New Roman" w:cs="Times New Roman"/>
                <w:sz w:val="20"/>
                <w:szCs w:val="20"/>
              </w:rPr>
            </w:pPr>
          </w:p>
        </w:tc>
        <w:tc>
          <w:tcPr>
            <w:tcW w:w="0" w:type="auto"/>
            <w:vMerge/>
            <w:shd w:val="clear" w:color="auto" w:fill="FFFFFF"/>
            <w:tcMar>
              <w:top w:w="0" w:type="dxa"/>
              <w:left w:w="45" w:type="dxa"/>
              <w:bottom w:w="0" w:type="dxa"/>
              <w:right w:w="45" w:type="dxa"/>
            </w:tcMar>
          </w:tcPr>
          <w:p w14:paraId="0249B33E" w14:textId="78F63161" w:rsidR="00AC31E4" w:rsidRPr="004E4206" w:rsidRDefault="00AC31E4" w:rsidP="000E0D6E">
            <w:pPr>
              <w:tabs>
                <w:tab w:val="left" w:pos="3686"/>
              </w:tabs>
              <w:rPr>
                <w:rFonts w:eastAsia="Times New Roman" w:cs="Times New Roman"/>
                <w:sz w:val="20"/>
                <w:szCs w:val="20"/>
              </w:rPr>
            </w:pPr>
          </w:p>
        </w:tc>
        <w:tc>
          <w:tcPr>
            <w:tcW w:w="0" w:type="auto"/>
            <w:vMerge/>
            <w:shd w:val="clear" w:color="auto" w:fill="FFFFFF"/>
            <w:tcMar>
              <w:top w:w="0" w:type="dxa"/>
              <w:left w:w="45" w:type="dxa"/>
              <w:bottom w:w="0" w:type="dxa"/>
              <w:right w:w="45" w:type="dxa"/>
            </w:tcMar>
          </w:tcPr>
          <w:p w14:paraId="606E158F" w14:textId="06E27F10" w:rsidR="00AC31E4" w:rsidRPr="004E4206" w:rsidRDefault="00AC31E4" w:rsidP="000E0D6E">
            <w:pPr>
              <w:tabs>
                <w:tab w:val="left" w:pos="3686"/>
              </w:tabs>
              <w:rPr>
                <w:rFonts w:eastAsia="Times New Roman" w:cs="Times New Roman"/>
                <w:sz w:val="20"/>
                <w:szCs w:val="20"/>
              </w:rPr>
            </w:pPr>
          </w:p>
        </w:tc>
        <w:tc>
          <w:tcPr>
            <w:tcW w:w="0" w:type="auto"/>
            <w:vAlign w:val="center"/>
            <w:hideMark/>
          </w:tcPr>
          <w:p w14:paraId="7A3DE617" w14:textId="77777777" w:rsidR="00AC31E4" w:rsidRPr="004E4206" w:rsidRDefault="00AC31E4" w:rsidP="000E0D6E">
            <w:pPr>
              <w:tabs>
                <w:tab w:val="left" w:pos="3686"/>
              </w:tabs>
              <w:rPr>
                <w:rFonts w:eastAsia="Times New Roman" w:cs="Times New Roman"/>
                <w:sz w:val="20"/>
                <w:szCs w:val="20"/>
              </w:rPr>
            </w:pPr>
          </w:p>
        </w:tc>
      </w:tr>
      <w:tr w:rsidR="00AC31E4" w:rsidRPr="004E4206" w14:paraId="016F6A4B" w14:textId="77777777" w:rsidTr="00F230CC">
        <w:trPr>
          <w:trHeight w:val="70"/>
        </w:trPr>
        <w:tc>
          <w:tcPr>
            <w:tcW w:w="1226" w:type="dxa"/>
            <w:vMerge/>
            <w:hideMark/>
          </w:tcPr>
          <w:p w14:paraId="278F09C9" w14:textId="77777777" w:rsidR="00AC31E4" w:rsidRPr="004E4206" w:rsidRDefault="00AC31E4" w:rsidP="000E0D6E">
            <w:pPr>
              <w:tabs>
                <w:tab w:val="left" w:pos="3686"/>
              </w:tabs>
              <w:jc w:val="center"/>
              <w:rPr>
                <w:rFonts w:eastAsia="Times New Roman" w:cs="Times New Roman"/>
                <w:sz w:val="20"/>
                <w:szCs w:val="20"/>
              </w:rPr>
            </w:pPr>
          </w:p>
        </w:tc>
        <w:tc>
          <w:tcPr>
            <w:tcW w:w="3438" w:type="dxa"/>
            <w:vMerge/>
            <w:hideMark/>
          </w:tcPr>
          <w:p w14:paraId="35772C8D" w14:textId="77777777" w:rsidR="00AC31E4" w:rsidRPr="004E4206" w:rsidRDefault="00AC31E4" w:rsidP="000E0D6E">
            <w:pPr>
              <w:tabs>
                <w:tab w:val="left" w:pos="3686"/>
              </w:tabs>
              <w:rPr>
                <w:rFonts w:eastAsia="Times New Roman" w:cs="Times New Roman"/>
                <w:sz w:val="20"/>
                <w:szCs w:val="20"/>
              </w:rPr>
            </w:pPr>
          </w:p>
        </w:tc>
        <w:tc>
          <w:tcPr>
            <w:tcW w:w="0" w:type="auto"/>
            <w:vMerge/>
            <w:shd w:val="clear" w:color="auto" w:fill="FFFFFF"/>
            <w:tcMar>
              <w:top w:w="0" w:type="dxa"/>
              <w:left w:w="45" w:type="dxa"/>
              <w:bottom w:w="0" w:type="dxa"/>
              <w:right w:w="45" w:type="dxa"/>
            </w:tcMar>
            <w:hideMark/>
          </w:tcPr>
          <w:p w14:paraId="37F4F078" w14:textId="78DDFBC6" w:rsidR="00AC31E4" w:rsidRPr="004E4206" w:rsidRDefault="00AC31E4" w:rsidP="000E0D6E">
            <w:pPr>
              <w:tabs>
                <w:tab w:val="left" w:pos="3686"/>
              </w:tabs>
              <w:jc w:val="center"/>
              <w:rPr>
                <w:rFonts w:eastAsia="Times New Roman" w:cs="Times New Roman"/>
                <w:sz w:val="20"/>
                <w:szCs w:val="20"/>
              </w:rPr>
            </w:pPr>
          </w:p>
        </w:tc>
        <w:tc>
          <w:tcPr>
            <w:tcW w:w="0" w:type="auto"/>
            <w:vMerge/>
            <w:shd w:val="clear" w:color="auto" w:fill="FFFFFF"/>
            <w:tcMar>
              <w:top w:w="0" w:type="dxa"/>
              <w:left w:w="45" w:type="dxa"/>
              <w:bottom w:w="0" w:type="dxa"/>
              <w:right w:w="45" w:type="dxa"/>
            </w:tcMar>
            <w:hideMark/>
          </w:tcPr>
          <w:p w14:paraId="4AB9FDDD" w14:textId="11109E4D" w:rsidR="00AC31E4" w:rsidRPr="004E4206" w:rsidRDefault="00AC31E4" w:rsidP="000E0D6E">
            <w:pPr>
              <w:tabs>
                <w:tab w:val="left" w:pos="3686"/>
              </w:tabs>
              <w:rPr>
                <w:rFonts w:eastAsia="Times New Roman" w:cs="Times New Roman"/>
                <w:sz w:val="20"/>
                <w:szCs w:val="20"/>
              </w:rPr>
            </w:pPr>
          </w:p>
        </w:tc>
        <w:tc>
          <w:tcPr>
            <w:tcW w:w="0" w:type="auto"/>
            <w:vMerge/>
            <w:shd w:val="clear" w:color="auto" w:fill="FFFFFF"/>
            <w:tcMar>
              <w:top w:w="0" w:type="dxa"/>
              <w:left w:w="45" w:type="dxa"/>
              <w:bottom w:w="0" w:type="dxa"/>
              <w:right w:w="45" w:type="dxa"/>
            </w:tcMar>
            <w:hideMark/>
          </w:tcPr>
          <w:p w14:paraId="5C4CF20E" w14:textId="600DDE66" w:rsidR="00AC31E4" w:rsidRPr="004E4206" w:rsidRDefault="00AC31E4" w:rsidP="000E0D6E">
            <w:pPr>
              <w:tabs>
                <w:tab w:val="left" w:pos="3686"/>
              </w:tabs>
              <w:rPr>
                <w:rFonts w:eastAsia="Times New Roman" w:cs="Times New Roman"/>
                <w:sz w:val="20"/>
                <w:szCs w:val="20"/>
              </w:rPr>
            </w:pPr>
          </w:p>
        </w:tc>
        <w:tc>
          <w:tcPr>
            <w:tcW w:w="0" w:type="auto"/>
            <w:vAlign w:val="center"/>
            <w:hideMark/>
          </w:tcPr>
          <w:p w14:paraId="0EEEFD13" w14:textId="77777777" w:rsidR="00AC31E4" w:rsidRPr="004E4206" w:rsidRDefault="00AC31E4" w:rsidP="000E0D6E">
            <w:pPr>
              <w:tabs>
                <w:tab w:val="left" w:pos="3686"/>
              </w:tabs>
              <w:rPr>
                <w:rFonts w:eastAsia="Times New Roman" w:cs="Times New Roman"/>
                <w:sz w:val="20"/>
                <w:szCs w:val="20"/>
              </w:rPr>
            </w:pPr>
          </w:p>
        </w:tc>
      </w:tr>
      <w:tr w:rsidR="00667EF8" w:rsidRPr="004E4206" w14:paraId="6CD50FFC" w14:textId="77777777" w:rsidTr="00F42245">
        <w:trPr>
          <w:trHeight w:val="555"/>
        </w:trPr>
        <w:tc>
          <w:tcPr>
            <w:tcW w:w="1226" w:type="dxa"/>
            <w:vMerge w:val="restart"/>
            <w:shd w:val="clear" w:color="auto" w:fill="FFFFFF"/>
            <w:tcMar>
              <w:top w:w="0" w:type="dxa"/>
              <w:left w:w="45" w:type="dxa"/>
              <w:bottom w:w="0" w:type="dxa"/>
              <w:right w:w="45" w:type="dxa"/>
            </w:tcMar>
            <w:hideMark/>
          </w:tcPr>
          <w:p w14:paraId="2A4D6F0D" w14:textId="77777777"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3</w:t>
            </w:r>
          </w:p>
        </w:tc>
        <w:tc>
          <w:tcPr>
            <w:tcW w:w="3438" w:type="dxa"/>
            <w:vMerge w:val="restart"/>
            <w:shd w:val="clear" w:color="auto" w:fill="FFFFFF"/>
            <w:tcMar>
              <w:top w:w="0" w:type="dxa"/>
              <w:left w:w="45" w:type="dxa"/>
              <w:bottom w:w="0" w:type="dxa"/>
              <w:right w:w="45" w:type="dxa"/>
            </w:tcMar>
            <w:hideMark/>
          </w:tcPr>
          <w:p w14:paraId="77AA1B37"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Відділ з питань цивільного захисту, оборонної та мобілізаційної роботи</w:t>
            </w:r>
          </w:p>
        </w:tc>
        <w:tc>
          <w:tcPr>
            <w:tcW w:w="0" w:type="auto"/>
            <w:vMerge w:val="restart"/>
            <w:shd w:val="clear" w:color="auto" w:fill="FFFFFF"/>
            <w:tcMar>
              <w:top w:w="0" w:type="dxa"/>
              <w:left w:w="45" w:type="dxa"/>
              <w:bottom w:w="0" w:type="dxa"/>
              <w:right w:w="45" w:type="dxa"/>
            </w:tcMar>
            <w:hideMark/>
          </w:tcPr>
          <w:p w14:paraId="53E2FBFC" w14:textId="77777777"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1</w:t>
            </w:r>
          </w:p>
        </w:tc>
        <w:tc>
          <w:tcPr>
            <w:tcW w:w="0" w:type="auto"/>
            <w:vMerge w:val="restart"/>
            <w:shd w:val="clear" w:color="auto" w:fill="FFFFFF"/>
            <w:tcMar>
              <w:top w:w="0" w:type="dxa"/>
              <w:left w:w="45" w:type="dxa"/>
              <w:bottom w:w="0" w:type="dxa"/>
              <w:right w:w="45" w:type="dxa"/>
            </w:tcMar>
            <w:hideMark/>
          </w:tcPr>
          <w:p w14:paraId="45E9E377"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розвитку цивільного захисту, запобігання виникненню та ліквідації надзвичайних ситуації м. Білгорода-Дністровського на 2025-2029 роки</w:t>
            </w:r>
          </w:p>
        </w:tc>
        <w:tc>
          <w:tcPr>
            <w:tcW w:w="0" w:type="auto"/>
            <w:vMerge w:val="restart"/>
            <w:shd w:val="clear" w:color="auto" w:fill="FFFFFF"/>
            <w:tcMar>
              <w:top w:w="0" w:type="dxa"/>
              <w:left w:w="45" w:type="dxa"/>
              <w:bottom w:w="0" w:type="dxa"/>
              <w:right w:w="45" w:type="dxa"/>
            </w:tcMar>
            <w:hideMark/>
          </w:tcPr>
          <w:p w14:paraId="38C81BCE"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22.04.2025 № 1409-VIII</w:t>
            </w:r>
          </w:p>
        </w:tc>
        <w:tc>
          <w:tcPr>
            <w:tcW w:w="0" w:type="auto"/>
            <w:vAlign w:val="center"/>
            <w:hideMark/>
          </w:tcPr>
          <w:p w14:paraId="6FDF83ED" w14:textId="77777777" w:rsidR="00667EF8" w:rsidRPr="004E4206" w:rsidRDefault="00667EF8" w:rsidP="000E0D6E">
            <w:pPr>
              <w:tabs>
                <w:tab w:val="left" w:pos="3686"/>
              </w:tabs>
              <w:rPr>
                <w:rFonts w:eastAsia="Times New Roman" w:cs="Times New Roman"/>
                <w:sz w:val="20"/>
                <w:szCs w:val="20"/>
              </w:rPr>
            </w:pPr>
          </w:p>
        </w:tc>
      </w:tr>
      <w:tr w:rsidR="00667EF8" w:rsidRPr="004E4206" w14:paraId="0F1811A6" w14:textId="77777777" w:rsidTr="00F42245">
        <w:trPr>
          <w:trHeight w:val="480"/>
        </w:trPr>
        <w:tc>
          <w:tcPr>
            <w:tcW w:w="1226" w:type="dxa"/>
            <w:vMerge/>
            <w:hideMark/>
          </w:tcPr>
          <w:p w14:paraId="44D31E2C" w14:textId="77777777" w:rsidR="00667EF8" w:rsidRPr="004E4206" w:rsidRDefault="00667EF8" w:rsidP="000E0D6E">
            <w:pPr>
              <w:tabs>
                <w:tab w:val="left" w:pos="3686"/>
              </w:tabs>
              <w:jc w:val="center"/>
              <w:rPr>
                <w:rFonts w:eastAsia="Times New Roman" w:cs="Times New Roman"/>
                <w:sz w:val="20"/>
                <w:szCs w:val="20"/>
              </w:rPr>
            </w:pPr>
          </w:p>
        </w:tc>
        <w:tc>
          <w:tcPr>
            <w:tcW w:w="3438" w:type="dxa"/>
            <w:vMerge/>
            <w:hideMark/>
          </w:tcPr>
          <w:p w14:paraId="72395FEA" w14:textId="77777777" w:rsidR="00667EF8" w:rsidRPr="004E4206" w:rsidRDefault="00667EF8" w:rsidP="000E0D6E">
            <w:pPr>
              <w:tabs>
                <w:tab w:val="left" w:pos="3686"/>
              </w:tabs>
              <w:rPr>
                <w:rFonts w:eastAsia="Times New Roman" w:cs="Times New Roman"/>
                <w:sz w:val="20"/>
                <w:szCs w:val="20"/>
              </w:rPr>
            </w:pPr>
          </w:p>
        </w:tc>
        <w:tc>
          <w:tcPr>
            <w:tcW w:w="0" w:type="auto"/>
            <w:vMerge/>
            <w:hideMark/>
          </w:tcPr>
          <w:p w14:paraId="1E217D5C" w14:textId="77777777" w:rsidR="00667EF8" w:rsidRPr="004E4206" w:rsidRDefault="00667EF8" w:rsidP="000E0D6E">
            <w:pPr>
              <w:tabs>
                <w:tab w:val="left" w:pos="3686"/>
              </w:tabs>
              <w:jc w:val="center"/>
              <w:rPr>
                <w:rFonts w:eastAsia="Times New Roman" w:cs="Times New Roman"/>
                <w:sz w:val="20"/>
                <w:szCs w:val="20"/>
              </w:rPr>
            </w:pPr>
          </w:p>
        </w:tc>
        <w:tc>
          <w:tcPr>
            <w:tcW w:w="0" w:type="auto"/>
            <w:vMerge/>
            <w:hideMark/>
          </w:tcPr>
          <w:p w14:paraId="05D2F4E3" w14:textId="77777777" w:rsidR="00667EF8" w:rsidRPr="004E4206" w:rsidRDefault="00667EF8" w:rsidP="000E0D6E">
            <w:pPr>
              <w:tabs>
                <w:tab w:val="left" w:pos="3686"/>
              </w:tabs>
              <w:rPr>
                <w:rFonts w:eastAsia="Times New Roman" w:cs="Times New Roman"/>
                <w:sz w:val="20"/>
                <w:szCs w:val="20"/>
              </w:rPr>
            </w:pPr>
          </w:p>
        </w:tc>
        <w:tc>
          <w:tcPr>
            <w:tcW w:w="0" w:type="auto"/>
            <w:vMerge/>
            <w:hideMark/>
          </w:tcPr>
          <w:p w14:paraId="0909605D" w14:textId="77777777" w:rsidR="00667EF8" w:rsidRPr="004E4206" w:rsidRDefault="00667EF8" w:rsidP="000E0D6E">
            <w:pPr>
              <w:tabs>
                <w:tab w:val="left" w:pos="3686"/>
              </w:tabs>
              <w:rPr>
                <w:rFonts w:eastAsia="Times New Roman" w:cs="Times New Roman"/>
                <w:sz w:val="20"/>
                <w:szCs w:val="20"/>
              </w:rPr>
            </w:pPr>
          </w:p>
        </w:tc>
        <w:tc>
          <w:tcPr>
            <w:tcW w:w="0" w:type="auto"/>
            <w:vAlign w:val="center"/>
            <w:hideMark/>
          </w:tcPr>
          <w:p w14:paraId="47C29698" w14:textId="77777777" w:rsidR="00667EF8" w:rsidRPr="004E4206" w:rsidRDefault="00667EF8" w:rsidP="000E0D6E">
            <w:pPr>
              <w:tabs>
                <w:tab w:val="left" w:pos="3686"/>
              </w:tabs>
              <w:rPr>
                <w:rFonts w:eastAsia="Times New Roman" w:cs="Times New Roman"/>
                <w:sz w:val="20"/>
                <w:szCs w:val="20"/>
              </w:rPr>
            </w:pPr>
          </w:p>
        </w:tc>
      </w:tr>
      <w:tr w:rsidR="00667EF8" w:rsidRPr="004E4206" w14:paraId="7B0A7166" w14:textId="77777777" w:rsidTr="00F42245">
        <w:trPr>
          <w:trHeight w:val="300"/>
        </w:trPr>
        <w:tc>
          <w:tcPr>
            <w:tcW w:w="1226" w:type="dxa"/>
            <w:vMerge/>
            <w:hideMark/>
          </w:tcPr>
          <w:p w14:paraId="2969CB46" w14:textId="77777777" w:rsidR="00667EF8" w:rsidRPr="004E4206" w:rsidRDefault="00667EF8" w:rsidP="000E0D6E">
            <w:pPr>
              <w:tabs>
                <w:tab w:val="left" w:pos="3686"/>
              </w:tabs>
              <w:jc w:val="center"/>
              <w:rPr>
                <w:rFonts w:eastAsia="Times New Roman" w:cs="Times New Roman"/>
                <w:sz w:val="20"/>
                <w:szCs w:val="20"/>
              </w:rPr>
            </w:pPr>
          </w:p>
        </w:tc>
        <w:tc>
          <w:tcPr>
            <w:tcW w:w="3438" w:type="dxa"/>
            <w:vMerge/>
            <w:hideMark/>
          </w:tcPr>
          <w:p w14:paraId="5AA7F839" w14:textId="77777777" w:rsidR="00667EF8" w:rsidRPr="004E4206" w:rsidRDefault="00667EF8"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14:paraId="78EA7A98" w14:textId="77777777"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2</w:t>
            </w:r>
          </w:p>
        </w:tc>
        <w:tc>
          <w:tcPr>
            <w:tcW w:w="0" w:type="auto"/>
            <w:tcMar>
              <w:top w:w="0" w:type="dxa"/>
              <w:left w:w="45" w:type="dxa"/>
              <w:bottom w:w="0" w:type="dxa"/>
              <w:right w:w="45" w:type="dxa"/>
            </w:tcMar>
            <w:hideMark/>
          </w:tcPr>
          <w:p w14:paraId="566E1BE5"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шефської допомоги військовим частинам Збройних Сил України та підтримки інших організаційних структур складових Сектору безпеки та оборони України на 2026-2028 роки</w:t>
            </w:r>
          </w:p>
        </w:tc>
        <w:tc>
          <w:tcPr>
            <w:tcW w:w="0" w:type="auto"/>
            <w:tcMar>
              <w:top w:w="0" w:type="dxa"/>
              <w:left w:w="45" w:type="dxa"/>
              <w:bottom w:w="0" w:type="dxa"/>
              <w:right w:w="45" w:type="dxa"/>
            </w:tcMar>
            <w:hideMark/>
          </w:tcPr>
          <w:p w14:paraId="5930F1A3"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30.10.25, № 1698-VIII</w:t>
            </w:r>
          </w:p>
        </w:tc>
        <w:tc>
          <w:tcPr>
            <w:tcW w:w="0" w:type="auto"/>
            <w:vAlign w:val="center"/>
            <w:hideMark/>
          </w:tcPr>
          <w:p w14:paraId="45B2E510" w14:textId="77777777" w:rsidR="00667EF8" w:rsidRPr="004E4206" w:rsidRDefault="00667EF8" w:rsidP="000E0D6E">
            <w:pPr>
              <w:tabs>
                <w:tab w:val="left" w:pos="3686"/>
              </w:tabs>
              <w:rPr>
                <w:rFonts w:eastAsia="Times New Roman" w:cs="Times New Roman"/>
                <w:sz w:val="20"/>
                <w:szCs w:val="20"/>
              </w:rPr>
            </w:pPr>
          </w:p>
        </w:tc>
      </w:tr>
      <w:tr w:rsidR="00667EF8" w:rsidRPr="004E4206" w14:paraId="2BABB556" w14:textId="77777777" w:rsidTr="00F230CC">
        <w:trPr>
          <w:trHeight w:val="766"/>
        </w:trPr>
        <w:tc>
          <w:tcPr>
            <w:tcW w:w="1226" w:type="dxa"/>
            <w:vMerge/>
            <w:hideMark/>
          </w:tcPr>
          <w:p w14:paraId="5AAD470C" w14:textId="77777777" w:rsidR="00667EF8" w:rsidRPr="004E4206" w:rsidRDefault="00667EF8" w:rsidP="000E0D6E">
            <w:pPr>
              <w:tabs>
                <w:tab w:val="left" w:pos="3686"/>
              </w:tabs>
              <w:jc w:val="center"/>
              <w:rPr>
                <w:rFonts w:eastAsia="Times New Roman" w:cs="Times New Roman"/>
                <w:sz w:val="20"/>
                <w:szCs w:val="20"/>
              </w:rPr>
            </w:pPr>
          </w:p>
        </w:tc>
        <w:tc>
          <w:tcPr>
            <w:tcW w:w="3438" w:type="dxa"/>
            <w:vMerge/>
            <w:hideMark/>
          </w:tcPr>
          <w:p w14:paraId="448B6DE7" w14:textId="77777777" w:rsidR="00667EF8" w:rsidRPr="004E4206" w:rsidRDefault="00667EF8"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14:paraId="340408E4" w14:textId="77777777"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3</w:t>
            </w:r>
          </w:p>
        </w:tc>
        <w:tc>
          <w:tcPr>
            <w:tcW w:w="0" w:type="auto"/>
            <w:tcMar>
              <w:top w:w="0" w:type="dxa"/>
              <w:left w:w="45" w:type="dxa"/>
              <w:bottom w:w="0" w:type="dxa"/>
              <w:right w:w="45" w:type="dxa"/>
            </w:tcMar>
            <w:hideMark/>
          </w:tcPr>
          <w:p w14:paraId="19D5E1BB"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заходів територіальної оборони Білгород-Дністровської міської територіальної громади на 2025-2027 роки</w:t>
            </w:r>
          </w:p>
        </w:tc>
        <w:tc>
          <w:tcPr>
            <w:tcW w:w="0" w:type="auto"/>
            <w:tcMar>
              <w:top w:w="0" w:type="dxa"/>
              <w:left w:w="45" w:type="dxa"/>
              <w:bottom w:w="0" w:type="dxa"/>
              <w:right w:w="45" w:type="dxa"/>
            </w:tcMar>
            <w:hideMark/>
          </w:tcPr>
          <w:p w14:paraId="3D4180AD" w14:textId="47729874"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31.10.24, № 1299-VIII</w:t>
            </w:r>
          </w:p>
        </w:tc>
        <w:tc>
          <w:tcPr>
            <w:tcW w:w="0" w:type="auto"/>
            <w:vAlign w:val="center"/>
            <w:hideMark/>
          </w:tcPr>
          <w:p w14:paraId="14F23A1A" w14:textId="77777777" w:rsidR="00667EF8" w:rsidRPr="004E4206" w:rsidRDefault="00667EF8" w:rsidP="000E0D6E">
            <w:pPr>
              <w:tabs>
                <w:tab w:val="left" w:pos="3686"/>
              </w:tabs>
              <w:rPr>
                <w:rFonts w:eastAsia="Times New Roman" w:cs="Times New Roman"/>
                <w:sz w:val="20"/>
                <w:szCs w:val="20"/>
              </w:rPr>
            </w:pPr>
          </w:p>
        </w:tc>
      </w:tr>
      <w:tr w:rsidR="00667EF8" w:rsidRPr="004E4206" w14:paraId="6C46EB13" w14:textId="77777777" w:rsidTr="00F42245">
        <w:trPr>
          <w:trHeight w:val="300"/>
        </w:trPr>
        <w:tc>
          <w:tcPr>
            <w:tcW w:w="1226" w:type="dxa"/>
            <w:vMerge/>
            <w:hideMark/>
          </w:tcPr>
          <w:p w14:paraId="75587F6D" w14:textId="77777777" w:rsidR="00667EF8" w:rsidRPr="004E4206" w:rsidRDefault="00667EF8" w:rsidP="000E0D6E">
            <w:pPr>
              <w:tabs>
                <w:tab w:val="left" w:pos="3686"/>
              </w:tabs>
              <w:jc w:val="center"/>
              <w:rPr>
                <w:rFonts w:eastAsia="Times New Roman" w:cs="Times New Roman"/>
                <w:sz w:val="20"/>
                <w:szCs w:val="20"/>
              </w:rPr>
            </w:pPr>
          </w:p>
        </w:tc>
        <w:tc>
          <w:tcPr>
            <w:tcW w:w="3438" w:type="dxa"/>
            <w:vMerge/>
            <w:hideMark/>
          </w:tcPr>
          <w:p w14:paraId="5F1D7AF9" w14:textId="77777777" w:rsidR="00667EF8" w:rsidRPr="004E4206" w:rsidRDefault="00667EF8"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14:paraId="09037E66" w14:textId="77777777"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4</w:t>
            </w:r>
          </w:p>
        </w:tc>
        <w:tc>
          <w:tcPr>
            <w:tcW w:w="0" w:type="auto"/>
            <w:shd w:val="clear" w:color="auto" w:fill="FFFFFF"/>
            <w:tcMar>
              <w:top w:w="0" w:type="dxa"/>
              <w:left w:w="45" w:type="dxa"/>
              <w:bottom w:w="0" w:type="dxa"/>
              <w:right w:w="45" w:type="dxa"/>
            </w:tcMar>
            <w:hideMark/>
          </w:tcPr>
          <w:p w14:paraId="6614BDA8"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мобілізаційної підготовки та мобілізації Білгород-Дністровської міської територіальної громади на 2024-2026 роки</w:t>
            </w:r>
          </w:p>
        </w:tc>
        <w:tc>
          <w:tcPr>
            <w:tcW w:w="0" w:type="auto"/>
            <w:shd w:val="clear" w:color="auto" w:fill="FFFFFF"/>
            <w:tcMar>
              <w:top w:w="0" w:type="dxa"/>
              <w:left w:w="45" w:type="dxa"/>
              <w:bottom w:w="0" w:type="dxa"/>
              <w:right w:w="45" w:type="dxa"/>
            </w:tcMar>
            <w:hideMark/>
          </w:tcPr>
          <w:p w14:paraId="44BCD57C"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03.11.2023 року №985-VIII</w:t>
            </w:r>
          </w:p>
        </w:tc>
        <w:tc>
          <w:tcPr>
            <w:tcW w:w="0" w:type="auto"/>
            <w:vAlign w:val="center"/>
            <w:hideMark/>
          </w:tcPr>
          <w:p w14:paraId="1B56CEC4" w14:textId="77777777" w:rsidR="00667EF8" w:rsidRPr="004E4206" w:rsidRDefault="00667EF8" w:rsidP="000E0D6E">
            <w:pPr>
              <w:tabs>
                <w:tab w:val="left" w:pos="3686"/>
              </w:tabs>
              <w:rPr>
                <w:rFonts w:eastAsia="Times New Roman" w:cs="Times New Roman"/>
                <w:sz w:val="20"/>
                <w:szCs w:val="20"/>
              </w:rPr>
            </w:pPr>
          </w:p>
        </w:tc>
      </w:tr>
      <w:tr w:rsidR="00667EF8" w:rsidRPr="004E4206" w14:paraId="4F440058" w14:textId="77777777" w:rsidTr="00F42245">
        <w:trPr>
          <w:trHeight w:val="300"/>
        </w:trPr>
        <w:tc>
          <w:tcPr>
            <w:tcW w:w="1226" w:type="dxa"/>
            <w:vMerge/>
            <w:hideMark/>
          </w:tcPr>
          <w:p w14:paraId="77B528BE" w14:textId="77777777" w:rsidR="00667EF8" w:rsidRPr="004E4206" w:rsidRDefault="00667EF8" w:rsidP="000E0D6E">
            <w:pPr>
              <w:tabs>
                <w:tab w:val="left" w:pos="3686"/>
              </w:tabs>
              <w:jc w:val="center"/>
              <w:rPr>
                <w:rFonts w:eastAsia="Times New Roman" w:cs="Times New Roman"/>
                <w:sz w:val="20"/>
                <w:szCs w:val="20"/>
              </w:rPr>
            </w:pPr>
          </w:p>
        </w:tc>
        <w:tc>
          <w:tcPr>
            <w:tcW w:w="3438" w:type="dxa"/>
            <w:vMerge/>
            <w:hideMark/>
          </w:tcPr>
          <w:p w14:paraId="7BE8F024" w14:textId="77777777" w:rsidR="00667EF8" w:rsidRPr="004E4206" w:rsidRDefault="00667EF8"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14:paraId="32517D4E" w14:textId="77777777"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5</w:t>
            </w:r>
          </w:p>
        </w:tc>
        <w:tc>
          <w:tcPr>
            <w:tcW w:w="0" w:type="auto"/>
            <w:shd w:val="clear" w:color="auto" w:fill="FFFFFF"/>
            <w:tcMar>
              <w:top w:w="0" w:type="dxa"/>
              <w:left w:w="45" w:type="dxa"/>
              <w:bottom w:w="0" w:type="dxa"/>
              <w:right w:w="45" w:type="dxa"/>
            </w:tcMar>
            <w:hideMark/>
          </w:tcPr>
          <w:p w14:paraId="7B40E649"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створення страхового фонду документації міста Білгород-Дністровського Одеської області на 2025-2028 роки</w:t>
            </w:r>
          </w:p>
        </w:tc>
        <w:tc>
          <w:tcPr>
            <w:tcW w:w="0" w:type="auto"/>
            <w:shd w:val="clear" w:color="auto" w:fill="FFFFFF"/>
            <w:tcMar>
              <w:top w:w="0" w:type="dxa"/>
              <w:left w:w="45" w:type="dxa"/>
              <w:bottom w:w="0" w:type="dxa"/>
              <w:right w:w="45" w:type="dxa"/>
            </w:tcMar>
            <w:hideMark/>
          </w:tcPr>
          <w:p w14:paraId="03CF6D44"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31.10.2024 року № 1346-VIII</w:t>
            </w:r>
          </w:p>
        </w:tc>
        <w:tc>
          <w:tcPr>
            <w:tcW w:w="0" w:type="auto"/>
            <w:vAlign w:val="center"/>
            <w:hideMark/>
          </w:tcPr>
          <w:p w14:paraId="479F8F29" w14:textId="77777777" w:rsidR="00667EF8" w:rsidRPr="004E4206" w:rsidRDefault="00667EF8" w:rsidP="000E0D6E">
            <w:pPr>
              <w:tabs>
                <w:tab w:val="left" w:pos="3686"/>
              </w:tabs>
              <w:rPr>
                <w:rFonts w:eastAsia="Times New Roman" w:cs="Times New Roman"/>
                <w:sz w:val="20"/>
                <w:szCs w:val="20"/>
              </w:rPr>
            </w:pPr>
          </w:p>
        </w:tc>
      </w:tr>
      <w:tr w:rsidR="00667EF8" w:rsidRPr="004E4206" w14:paraId="790F9DB3" w14:textId="77777777" w:rsidTr="00F42245">
        <w:trPr>
          <w:trHeight w:val="300"/>
        </w:trPr>
        <w:tc>
          <w:tcPr>
            <w:tcW w:w="1226" w:type="dxa"/>
            <w:vMerge w:val="restart"/>
            <w:shd w:val="clear" w:color="auto" w:fill="FFFFFF"/>
            <w:tcMar>
              <w:top w:w="0" w:type="dxa"/>
              <w:left w:w="45" w:type="dxa"/>
              <w:bottom w:w="0" w:type="dxa"/>
              <w:right w:w="45" w:type="dxa"/>
            </w:tcMar>
            <w:hideMark/>
          </w:tcPr>
          <w:p w14:paraId="7ECE11BF" w14:textId="77777777"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4</w:t>
            </w:r>
          </w:p>
        </w:tc>
        <w:tc>
          <w:tcPr>
            <w:tcW w:w="3438" w:type="dxa"/>
            <w:vMerge w:val="restart"/>
            <w:shd w:val="clear" w:color="auto" w:fill="FFFFFF"/>
            <w:tcMar>
              <w:top w:w="0" w:type="dxa"/>
              <w:left w:w="45" w:type="dxa"/>
              <w:bottom w:w="0" w:type="dxa"/>
              <w:right w:w="45" w:type="dxa"/>
            </w:tcMar>
            <w:hideMark/>
          </w:tcPr>
          <w:p w14:paraId="428BCE2A"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Управління ветеранської, соціальної політики та охорони здоров’я</w:t>
            </w:r>
          </w:p>
        </w:tc>
        <w:tc>
          <w:tcPr>
            <w:tcW w:w="0" w:type="auto"/>
            <w:shd w:val="clear" w:color="auto" w:fill="FFFFFF"/>
            <w:tcMar>
              <w:top w:w="0" w:type="dxa"/>
              <w:left w:w="45" w:type="dxa"/>
              <w:bottom w:w="0" w:type="dxa"/>
              <w:right w:w="45" w:type="dxa"/>
            </w:tcMar>
            <w:hideMark/>
          </w:tcPr>
          <w:p w14:paraId="0870EBD1" w14:textId="77777777"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1</w:t>
            </w:r>
          </w:p>
        </w:tc>
        <w:tc>
          <w:tcPr>
            <w:tcW w:w="0" w:type="auto"/>
            <w:shd w:val="clear" w:color="auto" w:fill="FFFFFF"/>
            <w:tcMar>
              <w:top w:w="0" w:type="dxa"/>
              <w:left w:w="45" w:type="dxa"/>
              <w:bottom w:w="0" w:type="dxa"/>
              <w:right w:w="45" w:type="dxa"/>
            </w:tcMar>
            <w:hideMark/>
          </w:tcPr>
          <w:p w14:paraId="6F135A22" w14:textId="0FBEF7BA"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програма "Виконання судових рішень та виконавчих документів Департаментом соціальної, сімейної політики та охорони здоров’я Білгород-Дністровської міської ради " на 2024-2026 роки</w:t>
            </w:r>
          </w:p>
        </w:tc>
        <w:tc>
          <w:tcPr>
            <w:tcW w:w="0" w:type="auto"/>
            <w:shd w:val="clear" w:color="auto" w:fill="FFFFFF"/>
            <w:tcMar>
              <w:top w:w="0" w:type="dxa"/>
              <w:left w:w="45" w:type="dxa"/>
              <w:bottom w:w="0" w:type="dxa"/>
              <w:right w:w="45" w:type="dxa"/>
            </w:tcMar>
            <w:hideMark/>
          </w:tcPr>
          <w:p w14:paraId="5475C6CE"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14.09.2023 року №848-VІІІ</w:t>
            </w:r>
          </w:p>
        </w:tc>
        <w:tc>
          <w:tcPr>
            <w:tcW w:w="0" w:type="auto"/>
            <w:vAlign w:val="center"/>
            <w:hideMark/>
          </w:tcPr>
          <w:p w14:paraId="4558C1CD" w14:textId="77777777" w:rsidR="00667EF8" w:rsidRPr="004E4206" w:rsidRDefault="00667EF8" w:rsidP="000E0D6E">
            <w:pPr>
              <w:tabs>
                <w:tab w:val="left" w:pos="3686"/>
              </w:tabs>
              <w:rPr>
                <w:rFonts w:eastAsia="Times New Roman" w:cs="Times New Roman"/>
                <w:sz w:val="20"/>
                <w:szCs w:val="20"/>
              </w:rPr>
            </w:pPr>
          </w:p>
        </w:tc>
      </w:tr>
      <w:tr w:rsidR="00667EF8" w:rsidRPr="004E4206" w14:paraId="7855C504" w14:textId="77777777" w:rsidTr="00F42245">
        <w:trPr>
          <w:trHeight w:val="300"/>
        </w:trPr>
        <w:tc>
          <w:tcPr>
            <w:tcW w:w="1226" w:type="dxa"/>
            <w:vMerge/>
            <w:hideMark/>
          </w:tcPr>
          <w:p w14:paraId="6721E020" w14:textId="77777777" w:rsidR="00667EF8" w:rsidRPr="004E4206" w:rsidRDefault="00667EF8" w:rsidP="000E0D6E">
            <w:pPr>
              <w:tabs>
                <w:tab w:val="left" w:pos="3686"/>
              </w:tabs>
              <w:rPr>
                <w:rFonts w:eastAsia="Times New Roman" w:cs="Times New Roman"/>
                <w:sz w:val="20"/>
                <w:szCs w:val="20"/>
              </w:rPr>
            </w:pPr>
          </w:p>
        </w:tc>
        <w:tc>
          <w:tcPr>
            <w:tcW w:w="3438" w:type="dxa"/>
            <w:vMerge/>
            <w:hideMark/>
          </w:tcPr>
          <w:p w14:paraId="19A00E75" w14:textId="77777777" w:rsidR="00667EF8" w:rsidRPr="004E4206" w:rsidRDefault="00667EF8"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14:paraId="2C576862" w14:textId="77777777"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2</w:t>
            </w:r>
          </w:p>
        </w:tc>
        <w:tc>
          <w:tcPr>
            <w:tcW w:w="0" w:type="auto"/>
            <w:shd w:val="clear" w:color="auto" w:fill="FFFFFF"/>
            <w:tcMar>
              <w:top w:w="0" w:type="dxa"/>
              <w:left w:w="45" w:type="dxa"/>
              <w:bottom w:w="0" w:type="dxa"/>
              <w:right w:w="45" w:type="dxa"/>
            </w:tcMar>
            <w:hideMark/>
          </w:tcPr>
          <w:p w14:paraId="304C5530"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"Соціальний захист" на 2024-2026 роки</w:t>
            </w:r>
          </w:p>
        </w:tc>
        <w:tc>
          <w:tcPr>
            <w:tcW w:w="0" w:type="auto"/>
            <w:shd w:val="clear" w:color="auto" w:fill="FFFFFF"/>
            <w:tcMar>
              <w:top w:w="0" w:type="dxa"/>
              <w:left w:w="45" w:type="dxa"/>
              <w:bottom w:w="0" w:type="dxa"/>
              <w:right w:w="45" w:type="dxa"/>
            </w:tcMar>
            <w:hideMark/>
          </w:tcPr>
          <w:p w14:paraId="7B6CE741"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14.09.2023 року № 853-VIII</w:t>
            </w:r>
          </w:p>
        </w:tc>
        <w:tc>
          <w:tcPr>
            <w:tcW w:w="0" w:type="auto"/>
            <w:vAlign w:val="center"/>
            <w:hideMark/>
          </w:tcPr>
          <w:p w14:paraId="1BF09A22" w14:textId="77777777" w:rsidR="00667EF8" w:rsidRPr="004E4206" w:rsidRDefault="00667EF8" w:rsidP="000E0D6E">
            <w:pPr>
              <w:tabs>
                <w:tab w:val="left" w:pos="3686"/>
              </w:tabs>
              <w:rPr>
                <w:rFonts w:eastAsia="Times New Roman" w:cs="Times New Roman"/>
                <w:sz w:val="20"/>
                <w:szCs w:val="20"/>
              </w:rPr>
            </w:pPr>
          </w:p>
        </w:tc>
      </w:tr>
      <w:tr w:rsidR="00667EF8" w:rsidRPr="004E4206" w14:paraId="433A8A3A" w14:textId="77777777" w:rsidTr="00F42245">
        <w:trPr>
          <w:trHeight w:val="300"/>
        </w:trPr>
        <w:tc>
          <w:tcPr>
            <w:tcW w:w="1226" w:type="dxa"/>
            <w:vMerge/>
            <w:hideMark/>
          </w:tcPr>
          <w:p w14:paraId="0D743347" w14:textId="77777777" w:rsidR="00667EF8" w:rsidRPr="004E4206" w:rsidRDefault="00667EF8" w:rsidP="000E0D6E">
            <w:pPr>
              <w:tabs>
                <w:tab w:val="left" w:pos="3686"/>
              </w:tabs>
              <w:rPr>
                <w:rFonts w:eastAsia="Times New Roman" w:cs="Times New Roman"/>
                <w:sz w:val="20"/>
                <w:szCs w:val="20"/>
              </w:rPr>
            </w:pPr>
          </w:p>
        </w:tc>
        <w:tc>
          <w:tcPr>
            <w:tcW w:w="3438" w:type="dxa"/>
            <w:vMerge/>
            <w:hideMark/>
          </w:tcPr>
          <w:p w14:paraId="3DDFD1FB" w14:textId="77777777" w:rsidR="00667EF8" w:rsidRPr="004E4206" w:rsidRDefault="00667EF8"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14:paraId="4E8763F2" w14:textId="77777777"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3</w:t>
            </w:r>
          </w:p>
        </w:tc>
        <w:tc>
          <w:tcPr>
            <w:tcW w:w="0" w:type="auto"/>
            <w:shd w:val="clear" w:color="auto" w:fill="FFFFFF"/>
            <w:tcMar>
              <w:top w:w="0" w:type="dxa"/>
              <w:left w:w="45" w:type="dxa"/>
              <w:bottom w:w="0" w:type="dxa"/>
              <w:right w:w="45" w:type="dxa"/>
            </w:tcMar>
            <w:hideMark/>
          </w:tcPr>
          <w:p w14:paraId="3B122BFB"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«Забезпечення реалізації державної політики щодо соціального захисту сімей з дітьми, які потребують особливої соціальної уваги та підтримки в місті Білгороді-Дністровському на 2024-2026 роки»</w:t>
            </w:r>
          </w:p>
        </w:tc>
        <w:tc>
          <w:tcPr>
            <w:tcW w:w="0" w:type="auto"/>
            <w:shd w:val="clear" w:color="auto" w:fill="FFFFFF"/>
            <w:tcMar>
              <w:top w:w="0" w:type="dxa"/>
              <w:left w:w="45" w:type="dxa"/>
              <w:bottom w:w="0" w:type="dxa"/>
              <w:right w:w="45" w:type="dxa"/>
            </w:tcMar>
            <w:hideMark/>
          </w:tcPr>
          <w:p w14:paraId="432E19B2"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14.09.2023 р.№ 854-VII</w:t>
            </w:r>
          </w:p>
        </w:tc>
        <w:tc>
          <w:tcPr>
            <w:tcW w:w="0" w:type="auto"/>
            <w:vAlign w:val="center"/>
            <w:hideMark/>
          </w:tcPr>
          <w:p w14:paraId="5A9C8F83" w14:textId="77777777" w:rsidR="00667EF8" w:rsidRPr="004E4206" w:rsidRDefault="00667EF8" w:rsidP="000E0D6E">
            <w:pPr>
              <w:tabs>
                <w:tab w:val="left" w:pos="3686"/>
              </w:tabs>
              <w:rPr>
                <w:rFonts w:eastAsia="Times New Roman" w:cs="Times New Roman"/>
                <w:sz w:val="20"/>
                <w:szCs w:val="20"/>
              </w:rPr>
            </w:pPr>
          </w:p>
        </w:tc>
      </w:tr>
      <w:tr w:rsidR="00667EF8" w:rsidRPr="004E4206" w14:paraId="0289A8DA" w14:textId="77777777" w:rsidTr="00F42245">
        <w:trPr>
          <w:trHeight w:val="300"/>
        </w:trPr>
        <w:tc>
          <w:tcPr>
            <w:tcW w:w="1226" w:type="dxa"/>
            <w:vMerge/>
            <w:hideMark/>
          </w:tcPr>
          <w:p w14:paraId="37D5B3A7" w14:textId="77777777" w:rsidR="00667EF8" w:rsidRPr="004E4206" w:rsidRDefault="00667EF8" w:rsidP="000E0D6E">
            <w:pPr>
              <w:tabs>
                <w:tab w:val="left" w:pos="3686"/>
              </w:tabs>
              <w:rPr>
                <w:rFonts w:eastAsia="Times New Roman" w:cs="Times New Roman"/>
                <w:sz w:val="20"/>
                <w:szCs w:val="20"/>
              </w:rPr>
            </w:pPr>
          </w:p>
        </w:tc>
        <w:tc>
          <w:tcPr>
            <w:tcW w:w="3438" w:type="dxa"/>
            <w:vMerge/>
            <w:hideMark/>
          </w:tcPr>
          <w:p w14:paraId="1C59ECAE" w14:textId="77777777" w:rsidR="00667EF8" w:rsidRPr="004E4206" w:rsidRDefault="00667EF8"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14:paraId="40D98EFA" w14:textId="77777777"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4</w:t>
            </w:r>
          </w:p>
        </w:tc>
        <w:tc>
          <w:tcPr>
            <w:tcW w:w="0" w:type="auto"/>
            <w:shd w:val="clear" w:color="auto" w:fill="FFFFFF"/>
            <w:tcMar>
              <w:top w:w="0" w:type="dxa"/>
              <w:left w:w="45" w:type="dxa"/>
              <w:bottom w:w="0" w:type="dxa"/>
              <w:right w:w="45" w:type="dxa"/>
            </w:tcMar>
            <w:hideMark/>
          </w:tcPr>
          <w:p w14:paraId="754ED666"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"Забезпечення прав дитини" на 2024-2026 роки</w:t>
            </w:r>
          </w:p>
        </w:tc>
        <w:tc>
          <w:tcPr>
            <w:tcW w:w="0" w:type="auto"/>
            <w:shd w:val="clear" w:color="auto" w:fill="FFFFFF"/>
            <w:tcMar>
              <w:top w:w="0" w:type="dxa"/>
              <w:left w:w="45" w:type="dxa"/>
              <w:bottom w:w="0" w:type="dxa"/>
              <w:right w:w="45" w:type="dxa"/>
            </w:tcMar>
            <w:hideMark/>
          </w:tcPr>
          <w:p w14:paraId="6C83EF21"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14.09.2023 року № 976-VIII</w:t>
            </w:r>
          </w:p>
        </w:tc>
        <w:tc>
          <w:tcPr>
            <w:tcW w:w="0" w:type="auto"/>
            <w:vAlign w:val="center"/>
            <w:hideMark/>
          </w:tcPr>
          <w:p w14:paraId="1C79AA5E" w14:textId="77777777" w:rsidR="00667EF8" w:rsidRPr="004E4206" w:rsidRDefault="00667EF8" w:rsidP="000E0D6E">
            <w:pPr>
              <w:tabs>
                <w:tab w:val="left" w:pos="3686"/>
              </w:tabs>
              <w:rPr>
                <w:rFonts w:eastAsia="Times New Roman" w:cs="Times New Roman"/>
                <w:sz w:val="20"/>
                <w:szCs w:val="20"/>
              </w:rPr>
            </w:pPr>
          </w:p>
        </w:tc>
      </w:tr>
      <w:tr w:rsidR="00667EF8" w:rsidRPr="004E4206" w14:paraId="3E12B7D3" w14:textId="77777777" w:rsidTr="00F42245">
        <w:trPr>
          <w:trHeight w:val="300"/>
        </w:trPr>
        <w:tc>
          <w:tcPr>
            <w:tcW w:w="1226" w:type="dxa"/>
            <w:vMerge/>
            <w:hideMark/>
          </w:tcPr>
          <w:p w14:paraId="761F585B" w14:textId="77777777" w:rsidR="00667EF8" w:rsidRPr="004E4206" w:rsidRDefault="00667EF8" w:rsidP="000E0D6E">
            <w:pPr>
              <w:tabs>
                <w:tab w:val="left" w:pos="3686"/>
              </w:tabs>
              <w:rPr>
                <w:rFonts w:eastAsia="Times New Roman" w:cs="Times New Roman"/>
                <w:sz w:val="20"/>
                <w:szCs w:val="20"/>
              </w:rPr>
            </w:pPr>
          </w:p>
        </w:tc>
        <w:tc>
          <w:tcPr>
            <w:tcW w:w="3438" w:type="dxa"/>
            <w:vMerge/>
            <w:hideMark/>
          </w:tcPr>
          <w:p w14:paraId="2B8D9EDD" w14:textId="77777777" w:rsidR="00667EF8" w:rsidRPr="004E4206" w:rsidRDefault="00667EF8"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14:paraId="73143BCE" w14:textId="77777777"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5</w:t>
            </w:r>
          </w:p>
        </w:tc>
        <w:tc>
          <w:tcPr>
            <w:tcW w:w="0" w:type="auto"/>
            <w:shd w:val="clear" w:color="auto" w:fill="FFFFFF"/>
            <w:tcMar>
              <w:top w:w="0" w:type="dxa"/>
              <w:left w:w="45" w:type="dxa"/>
              <w:bottom w:w="0" w:type="dxa"/>
              <w:right w:w="45" w:type="dxa"/>
            </w:tcMar>
            <w:hideMark/>
          </w:tcPr>
          <w:p w14:paraId="6A473E87"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програма "Забезпечення надання інших передбачених законодавством пільг " на 2024-2026 роки</w:t>
            </w:r>
          </w:p>
        </w:tc>
        <w:tc>
          <w:tcPr>
            <w:tcW w:w="0" w:type="auto"/>
            <w:shd w:val="clear" w:color="auto" w:fill="FFFFFF"/>
            <w:tcMar>
              <w:top w:w="0" w:type="dxa"/>
              <w:left w:w="45" w:type="dxa"/>
              <w:bottom w:w="0" w:type="dxa"/>
              <w:right w:w="45" w:type="dxa"/>
            </w:tcMar>
            <w:hideMark/>
          </w:tcPr>
          <w:p w14:paraId="4A36A213"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14.09.2023 року № 847-VIII</w:t>
            </w:r>
          </w:p>
        </w:tc>
        <w:tc>
          <w:tcPr>
            <w:tcW w:w="0" w:type="auto"/>
            <w:vAlign w:val="center"/>
            <w:hideMark/>
          </w:tcPr>
          <w:p w14:paraId="2CF4955C" w14:textId="77777777" w:rsidR="00667EF8" w:rsidRPr="004E4206" w:rsidRDefault="00667EF8" w:rsidP="000E0D6E">
            <w:pPr>
              <w:tabs>
                <w:tab w:val="left" w:pos="3686"/>
              </w:tabs>
              <w:rPr>
                <w:rFonts w:eastAsia="Times New Roman" w:cs="Times New Roman"/>
                <w:sz w:val="20"/>
                <w:szCs w:val="20"/>
              </w:rPr>
            </w:pPr>
          </w:p>
        </w:tc>
      </w:tr>
      <w:tr w:rsidR="00667EF8" w:rsidRPr="004E4206" w14:paraId="4F8E8C31" w14:textId="77777777" w:rsidTr="00F42245">
        <w:trPr>
          <w:trHeight w:val="300"/>
        </w:trPr>
        <w:tc>
          <w:tcPr>
            <w:tcW w:w="1226" w:type="dxa"/>
            <w:vMerge/>
            <w:hideMark/>
          </w:tcPr>
          <w:p w14:paraId="6F22E57A" w14:textId="77777777" w:rsidR="00667EF8" w:rsidRPr="004E4206" w:rsidRDefault="00667EF8" w:rsidP="000E0D6E">
            <w:pPr>
              <w:tabs>
                <w:tab w:val="left" w:pos="3686"/>
              </w:tabs>
              <w:rPr>
                <w:rFonts w:eastAsia="Times New Roman" w:cs="Times New Roman"/>
                <w:sz w:val="20"/>
                <w:szCs w:val="20"/>
              </w:rPr>
            </w:pPr>
          </w:p>
        </w:tc>
        <w:tc>
          <w:tcPr>
            <w:tcW w:w="3438" w:type="dxa"/>
            <w:vMerge/>
            <w:hideMark/>
          </w:tcPr>
          <w:p w14:paraId="28CA72A2" w14:textId="77777777" w:rsidR="00667EF8" w:rsidRPr="004E4206" w:rsidRDefault="00667EF8"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14:paraId="799C6752" w14:textId="77777777"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6</w:t>
            </w:r>
          </w:p>
        </w:tc>
        <w:tc>
          <w:tcPr>
            <w:tcW w:w="0" w:type="auto"/>
            <w:shd w:val="clear" w:color="auto" w:fill="FFFFFF"/>
            <w:tcMar>
              <w:top w:w="0" w:type="dxa"/>
              <w:left w:w="45" w:type="dxa"/>
              <w:bottom w:w="0" w:type="dxa"/>
              <w:right w:w="45" w:type="dxa"/>
            </w:tcMar>
            <w:hideMark/>
          </w:tcPr>
          <w:p w14:paraId="0034B705"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комплексна програма "Запобігання та протидія домашньому насильству і насильству за ознакою статі, забезпечення гендерної рівності, протидія торгівлі людьми в місті Білгород-Дністровському до 2027 року"</w:t>
            </w:r>
          </w:p>
        </w:tc>
        <w:tc>
          <w:tcPr>
            <w:tcW w:w="0" w:type="auto"/>
            <w:shd w:val="clear" w:color="auto" w:fill="FFFFFF"/>
            <w:tcMar>
              <w:top w:w="0" w:type="dxa"/>
              <w:left w:w="45" w:type="dxa"/>
              <w:bottom w:w="0" w:type="dxa"/>
              <w:right w:w="45" w:type="dxa"/>
            </w:tcMar>
            <w:hideMark/>
          </w:tcPr>
          <w:p w14:paraId="015DE29C"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25.11.2021 року № 453-VIII</w:t>
            </w:r>
          </w:p>
        </w:tc>
        <w:tc>
          <w:tcPr>
            <w:tcW w:w="0" w:type="auto"/>
            <w:vAlign w:val="center"/>
            <w:hideMark/>
          </w:tcPr>
          <w:p w14:paraId="09CB1919" w14:textId="77777777" w:rsidR="00667EF8" w:rsidRPr="004E4206" w:rsidRDefault="00667EF8" w:rsidP="000E0D6E">
            <w:pPr>
              <w:tabs>
                <w:tab w:val="left" w:pos="3686"/>
              </w:tabs>
              <w:rPr>
                <w:rFonts w:eastAsia="Times New Roman" w:cs="Times New Roman"/>
                <w:sz w:val="20"/>
                <w:szCs w:val="20"/>
              </w:rPr>
            </w:pPr>
          </w:p>
        </w:tc>
      </w:tr>
      <w:tr w:rsidR="00667EF8" w:rsidRPr="004E4206" w14:paraId="27EF49B9" w14:textId="77777777" w:rsidTr="00F42245">
        <w:trPr>
          <w:trHeight w:val="300"/>
        </w:trPr>
        <w:tc>
          <w:tcPr>
            <w:tcW w:w="1226" w:type="dxa"/>
            <w:vMerge/>
            <w:hideMark/>
          </w:tcPr>
          <w:p w14:paraId="2AA50420" w14:textId="77777777" w:rsidR="00667EF8" w:rsidRPr="004E4206" w:rsidRDefault="00667EF8" w:rsidP="000E0D6E">
            <w:pPr>
              <w:tabs>
                <w:tab w:val="left" w:pos="3686"/>
              </w:tabs>
              <w:rPr>
                <w:rFonts w:eastAsia="Times New Roman" w:cs="Times New Roman"/>
                <w:sz w:val="20"/>
                <w:szCs w:val="20"/>
              </w:rPr>
            </w:pPr>
          </w:p>
        </w:tc>
        <w:tc>
          <w:tcPr>
            <w:tcW w:w="3438" w:type="dxa"/>
            <w:vMerge/>
            <w:hideMark/>
          </w:tcPr>
          <w:p w14:paraId="179C0EAD" w14:textId="77777777" w:rsidR="00667EF8" w:rsidRPr="004E4206" w:rsidRDefault="00667EF8"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14:paraId="58EBCE86" w14:textId="77777777"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7</w:t>
            </w:r>
          </w:p>
        </w:tc>
        <w:tc>
          <w:tcPr>
            <w:tcW w:w="0" w:type="auto"/>
            <w:shd w:val="clear" w:color="auto" w:fill="FFFFFF"/>
            <w:tcMar>
              <w:top w:w="0" w:type="dxa"/>
              <w:left w:w="45" w:type="dxa"/>
              <w:bottom w:w="0" w:type="dxa"/>
              <w:right w:w="45" w:type="dxa"/>
            </w:tcMar>
            <w:hideMark/>
          </w:tcPr>
          <w:p w14:paraId="695ED60D"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програма "Охорона здоров'я населення Білгород-Дністровської міської територіальної громади на 2023-2027 роки"</w:t>
            </w:r>
          </w:p>
        </w:tc>
        <w:tc>
          <w:tcPr>
            <w:tcW w:w="0" w:type="auto"/>
            <w:shd w:val="clear" w:color="auto" w:fill="FFFFFF"/>
            <w:tcMar>
              <w:top w:w="0" w:type="dxa"/>
              <w:left w:w="45" w:type="dxa"/>
              <w:bottom w:w="0" w:type="dxa"/>
              <w:right w:w="45" w:type="dxa"/>
            </w:tcMar>
            <w:hideMark/>
          </w:tcPr>
          <w:p w14:paraId="764695B9"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23.12.2022 року №64-VIII</w:t>
            </w:r>
          </w:p>
        </w:tc>
        <w:tc>
          <w:tcPr>
            <w:tcW w:w="0" w:type="auto"/>
            <w:vAlign w:val="center"/>
            <w:hideMark/>
          </w:tcPr>
          <w:p w14:paraId="0CEAD4B8" w14:textId="77777777" w:rsidR="00667EF8" w:rsidRPr="004E4206" w:rsidRDefault="00667EF8" w:rsidP="000E0D6E">
            <w:pPr>
              <w:tabs>
                <w:tab w:val="left" w:pos="3686"/>
              </w:tabs>
              <w:rPr>
                <w:rFonts w:eastAsia="Times New Roman" w:cs="Times New Roman"/>
                <w:sz w:val="20"/>
                <w:szCs w:val="20"/>
              </w:rPr>
            </w:pPr>
          </w:p>
        </w:tc>
      </w:tr>
      <w:tr w:rsidR="00667EF8" w:rsidRPr="004E4206" w14:paraId="6B08EC7D" w14:textId="77777777" w:rsidTr="00F42245">
        <w:trPr>
          <w:trHeight w:val="300"/>
        </w:trPr>
        <w:tc>
          <w:tcPr>
            <w:tcW w:w="1226" w:type="dxa"/>
            <w:vMerge/>
            <w:hideMark/>
          </w:tcPr>
          <w:p w14:paraId="21EBFE7F" w14:textId="77777777" w:rsidR="00667EF8" w:rsidRPr="004E4206" w:rsidRDefault="00667EF8" w:rsidP="000E0D6E">
            <w:pPr>
              <w:tabs>
                <w:tab w:val="left" w:pos="3686"/>
              </w:tabs>
              <w:rPr>
                <w:rFonts w:eastAsia="Times New Roman" w:cs="Times New Roman"/>
                <w:sz w:val="20"/>
                <w:szCs w:val="20"/>
              </w:rPr>
            </w:pPr>
          </w:p>
        </w:tc>
        <w:tc>
          <w:tcPr>
            <w:tcW w:w="3438" w:type="dxa"/>
            <w:vMerge/>
            <w:hideMark/>
          </w:tcPr>
          <w:p w14:paraId="758F2221" w14:textId="77777777" w:rsidR="00667EF8" w:rsidRPr="004E4206" w:rsidRDefault="00667EF8"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14:paraId="0F1D3D95" w14:textId="77777777"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8</w:t>
            </w:r>
          </w:p>
        </w:tc>
        <w:tc>
          <w:tcPr>
            <w:tcW w:w="0" w:type="auto"/>
            <w:shd w:val="clear" w:color="auto" w:fill="FFFFFF"/>
            <w:tcMar>
              <w:top w:w="0" w:type="dxa"/>
              <w:left w:w="45" w:type="dxa"/>
              <w:bottom w:w="0" w:type="dxa"/>
              <w:right w:w="45" w:type="dxa"/>
            </w:tcMar>
            <w:hideMark/>
          </w:tcPr>
          <w:p w14:paraId="6FD03EB0"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Комплексна міська цільова програма "Розвиток та фінансова підтримка закладів охорони здоров'я Білгород-Дністровської міської ради на 2023-2027 роки" в новій редакції</w:t>
            </w:r>
          </w:p>
        </w:tc>
        <w:tc>
          <w:tcPr>
            <w:tcW w:w="0" w:type="auto"/>
            <w:shd w:val="clear" w:color="auto" w:fill="FFFFFF"/>
            <w:tcMar>
              <w:top w:w="0" w:type="dxa"/>
              <w:left w:w="45" w:type="dxa"/>
              <w:bottom w:w="0" w:type="dxa"/>
              <w:right w:w="45" w:type="dxa"/>
            </w:tcMar>
            <w:hideMark/>
          </w:tcPr>
          <w:p w14:paraId="2301E3AB"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23.12.2022 року №643-VIІI</w:t>
            </w:r>
          </w:p>
        </w:tc>
        <w:tc>
          <w:tcPr>
            <w:tcW w:w="0" w:type="auto"/>
            <w:vAlign w:val="center"/>
            <w:hideMark/>
          </w:tcPr>
          <w:p w14:paraId="1A87E92C" w14:textId="77777777" w:rsidR="00667EF8" w:rsidRPr="004E4206" w:rsidRDefault="00667EF8" w:rsidP="000E0D6E">
            <w:pPr>
              <w:tabs>
                <w:tab w:val="left" w:pos="3686"/>
              </w:tabs>
              <w:rPr>
                <w:rFonts w:eastAsia="Times New Roman" w:cs="Times New Roman"/>
                <w:sz w:val="20"/>
                <w:szCs w:val="20"/>
              </w:rPr>
            </w:pPr>
          </w:p>
        </w:tc>
      </w:tr>
      <w:tr w:rsidR="00667EF8" w:rsidRPr="004E4206" w14:paraId="314E311C" w14:textId="77777777" w:rsidTr="00F42245">
        <w:trPr>
          <w:trHeight w:val="300"/>
        </w:trPr>
        <w:tc>
          <w:tcPr>
            <w:tcW w:w="1226" w:type="dxa"/>
            <w:vMerge/>
            <w:hideMark/>
          </w:tcPr>
          <w:p w14:paraId="50655765" w14:textId="77777777" w:rsidR="00667EF8" w:rsidRPr="004E4206" w:rsidRDefault="00667EF8" w:rsidP="000E0D6E">
            <w:pPr>
              <w:tabs>
                <w:tab w:val="left" w:pos="3686"/>
              </w:tabs>
              <w:rPr>
                <w:rFonts w:eastAsia="Times New Roman" w:cs="Times New Roman"/>
                <w:sz w:val="20"/>
                <w:szCs w:val="20"/>
              </w:rPr>
            </w:pPr>
          </w:p>
        </w:tc>
        <w:tc>
          <w:tcPr>
            <w:tcW w:w="3438" w:type="dxa"/>
            <w:vMerge/>
            <w:hideMark/>
          </w:tcPr>
          <w:p w14:paraId="5AD68B64" w14:textId="77777777" w:rsidR="00667EF8" w:rsidRPr="004E4206" w:rsidRDefault="00667EF8"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14:paraId="73AE6307" w14:textId="77777777"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9</w:t>
            </w:r>
          </w:p>
        </w:tc>
        <w:tc>
          <w:tcPr>
            <w:tcW w:w="0" w:type="auto"/>
            <w:shd w:val="clear" w:color="auto" w:fill="FFFFFF"/>
            <w:tcMar>
              <w:top w:w="0" w:type="dxa"/>
              <w:left w:w="45" w:type="dxa"/>
              <w:bottom w:w="0" w:type="dxa"/>
              <w:right w:w="45" w:type="dxa"/>
            </w:tcMar>
            <w:hideMark/>
          </w:tcPr>
          <w:p w14:paraId="0419EC5F"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підтримки учасників бойових дій, ветеранів війни, Захисників і Захисниць України та членів сімей загиблих Захисників і Захисниць України-мешканців Білгород-Дністровської міської територіальної громади на 2024-2026 роки"</w:t>
            </w:r>
          </w:p>
        </w:tc>
        <w:tc>
          <w:tcPr>
            <w:tcW w:w="0" w:type="auto"/>
            <w:shd w:val="clear" w:color="auto" w:fill="FFFFFF"/>
            <w:tcMar>
              <w:top w:w="0" w:type="dxa"/>
              <w:left w:w="45" w:type="dxa"/>
              <w:bottom w:w="0" w:type="dxa"/>
              <w:right w:w="45" w:type="dxa"/>
            </w:tcMar>
            <w:hideMark/>
          </w:tcPr>
          <w:p w14:paraId="718DB07B"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від14.09.2023 року № 851-VIII</w:t>
            </w:r>
          </w:p>
        </w:tc>
        <w:tc>
          <w:tcPr>
            <w:tcW w:w="0" w:type="auto"/>
            <w:vAlign w:val="center"/>
            <w:hideMark/>
          </w:tcPr>
          <w:p w14:paraId="63B852D2" w14:textId="77777777" w:rsidR="00667EF8" w:rsidRPr="004E4206" w:rsidRDefault="00667EF8" w:rsidP="000E0D6E">
            <w:pPr>
              <w:tabs>
                <w:tab w:val="left" w:pos="3686"/>
              </w:tabs>
              <w:rPr>
                <w:rFonts w:eastAsia="Times New Roman" w:cs="Times New Roman"/>
                <w:sz w:val="20"/>
                <w:szCs w:val="20"/>
              </w:rPr>
            </w:pPr>
          </w:p>
        </w:tc>
      </w:tr>
      <w:tr w:rsidR="00667EF8" w:rsidRPr="004E4206" w14:paraId="72ABCD94" w14:textId="77777777" w:rsidTr="00F42245">
        <w:trPr>
          <w:trHeight w:val="300"/>
        </w:trPr>
        <w:tc>
          <w:tcPr>
            <w:tcW w:w="1226" w:type="dxa"/>
            <w:vMerge/>
            <w:hideMark/>
          </w:tcPr>
          <w:p w14:paraId="1FBECB74" w14:textId="77777777" w:rsidR="00667EF8" w:rsidRPr="004E4206" w:rsidRDefault="00667EF8" w:rsidP="000E0D6E">
            <w:pPr>
              <w:tabs>
                <w:tab w:val="left" w:pos="3686"/>
              </w:tabs>
              <w:rPr>
                <w:rFonts w:eastAsia="Times New Roman" w:cs="Times New Roman"/>
                <w:sz w:val="20"/>
                <w:szCs w:val="20"/>
              </w:rPr>
            </w:pPr>
          </w:p>
        </w:tc>
        <w:tc>
          <w:tcPr>
            <w:tcW w:w="3438" w:type="dxa"/>
            <w:vMerge/>
            <w:hideMark/>
          </w:tcPr>
          <w:p w14:paraId="758FD12B" w14:textId="77777777" w:rsidR="00667EF8" w:rsidRPr="004E4206" w:rsidRDefault="00667EF8"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14:paraId="29584905" w14:textId="77777777"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10</w:t>
            </w:r>
          </w:p>
        </w:tc>
        <w:tc>
          <w:tcPr>
            <w:tcW w:w="0" w:type="auto"/>
            <w:shd w:val="clear" w:color="auto" w:fill="FFFFFF"/>
            <w:tcMar>
              <w:top w:w="0" w:type="dxa"/>
              <w:left w:w="45" w:type="dxa"/>
              <w:bottom w:w="0" w:type="dxa"/>
              <w:right w:w="45" w:type="dxa"/>
            </w:tcMar>
            <w:hideMark/>
          </w:tcPr>
          <w:p w14:paraId="3AF61BF5"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«Соціальна підтримка Почесних громадян міста Білгород-Дністровського на 2023-2027 роки»</w:t>
            </w:r>
          </w:p>
        </w:tc>
        <w:tc>
          <w:tcPr>
            <w:tcW w:w="0" w:type="auto"/>
            <w:shd w:val="clear" w:color="auto" w:fill="FFFFFF"/>
            <w:tcMar>
              <w:top w:w="0" w:type="dxa"/>
              <w:left w:w="45" w:type="dxa"/>
              <w:bottom w:w="0" w:type="dxa"/>
              <w:right w:w="45" w:type="dxa"/>
            </w:tcMar>
            <w:hideMark/>
          </w:tcPr>
          <w:p w14:paraId="0E9B695D"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23.12.2022 року №650-VIII</w:t>
            </w:r>
          </w:p>
        </w:tc>
        <w:tc>
          <w:tcPr>
            <w:tcW w:w="0" w:type="auto"/>
            <w:vAlign w:val="center"/>
            <w:hideMark/>
          </w:tcPr>
          <w:p w14:paraId="7B25C2B7" w14:textId="77777777" w:rsidR="00667EF8" w:rsidRPr="004E4206" w:rsidRDefault="00667EF8" w:rsidP="000E0D6E">
            <w:pPr>
              <w:tabs>
                <w:tab w:val="left" w:pos="3686"/>
              </w:tabs>
              <w:rPr>
                <w:rFonts w:eastAsia="Times New Roman" w:cs="Times New Roman"/>
                <w:sz w:val="20"/>
                <w:szCs w:val="20"/>
              </w:rPr>
            </w:pPr>
          </w:p>
        </w:tc>
      </w:tr>
      <w:tr w:rsidR="00667EF8" w:rsidRPr="004E4206" w14:paraId="23B25DB4" w14:textId="77777777" w:rsidTr="00F42245">
        <w:trPr>
          <w:trHeight w:val="300"/>
        </w:trPr>
        <w:tc>
          <w:tcPr>
            <w:tcW w:w="1226" w:type="dxa"/>
            <w:vMerge/>
            <w:hideMark/>
          </w:tcPr>
          <w:p w14:paraId="43FAA492" w14:textId="77777777" w:rsidR="00667EF8" w:rsidRPr="004E4206" w:rsidRDefault="00667EF8" w:rsidP="000E0D6E">
            <w:pPr>
              <w:tabs>
                <w:tab w:val="left" w:pos="3686"/>
              </w:tabs>
              <w:rPr>
                <w:rFonts w:eastAsia="Times New Roman" w:cs="Times New Roman"/>
                <w:sz w:val="20"/>
                <w:szCs w:val="20"/>
              </w:rPr>
            </w:pPr>
          </w:p>
        </w:tc>
        <w:tc>
          <w:tcPr>
            <w:tcW w:w="3438" w:type="dxa"/>
            <w:vMerge/>
            <w:hideMark/>
          </w:tcPr>
          <w:p w14:paraId="01884DFC" w14:textId="77777777" w:rsidR="00667EF8" w:rsidRPr="004E4206" w:rsidRDefault="00667EF8"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14:paraId="652460F6" w14:textId="77777777"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11</w:t>
            </w:r>
          </w:p>
        </w:tc>
        <w:tc>
          <w:tcPr>
            <w:tcW w:w="0" w:type="auto"/>
            <w:shd w:val="clear" w:color="auto" w:fill="FFFFFF"/>
            <w:tcMar>
              <w:top w:w="0" w:type="dxa"/>
              <w:left w:w="45" w:type="dxa"/>
              <w:bottom w:w="0" w:type="dxa"/>
              <w:right w:w="45" w:type="dxa"/>
            </w:tcMar>
            <w:hideMark/>
          </w:tcPr>
          <w:p w14:paraId="3FA8A1D9"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«Незламність» на 2025-2027 роки</w:t>
            </w:r>
          </w:p>
        </w:tc>
        <w:tc>
          <w:tcPr>
            <w:tcW w:w="0" w:type="auto"/>
            <w:shd w:val="clear" w:color="auto" w:fill="FFFFFF"/>
            <w:tcMar>
              <w:top w:w="0" w:type="dxa"/>
              <w:left w:w="45" w:type="dxa"/>
              <w:bottom w:w="0" w:type="dxa"/>
              <w:right w:w="45" w:type="dxa"/>
            </w:tcMar>
            <w:hideMark/>
          </w:tcPr>
          <w:p w14:paraId="4355D707"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14.09.2023 року №851-VIII</w:t>
            </w:r>
          </w:p>
        </w:tc>
        <w:tc>
          <w:tcPr>
            <w:tcW w:w="0" w:type="auto"/>
            <w:vAlign w:val="center"/>
            <w:hideMark/>
          </w:tcPr>
          <w:p w14:paraId="4F26EF2C" w14:textId="77777777" w:rsidR="00667EF8" w:rsidRPr="004E4206" w:rsidRDefault="00667EF8" w:rsidP="000E0D6E">
            <w:pPr>
              <w:tabs>
                <w:tab w:val="left" w:pos="3686"/>
              </w:tabs>
              <w:rPr>
                <w:rFonts w:eastAsia="Times New Roman" w:cs="Times New Roman"/>
                <w:sz w:val="20"/>
                <w:szCs w:val="20"/>
              </w:rPr>
            </w:pPr>
          </w:p>
        </w:tc>
      </w:tr>
      <w:tr w:rsidR="00667EF8" w:rsidRPr="004E4206" w14:paraId="57A1322F" w14:textId="77777777" w:rsidTr="00F42245">
        <w:trPr>
          <w:trHeight w:val="300"/>
        </w:trPr>
        <w:tc>
          <w:tcPr>
            <w:tcW w:w="1226" w:type="dxa"/>
            <w:vMerge/>
            <w:hideMark/>
          </w:tcPr>
          <w:p w14:paraId="0CC17964" w14:textId="77777777" w:rsidR="00667EF8" w:rsidRPr="004E4206" w:rsidRDefault="00667EF8" w:rsidP="000E0D6E">
            <w:pPr>
              <w:tabs>
                <w:tab w:val="left" w:pos="3686"/>
              </w:tabs>
              <w:rPr>
                <w:rFonts w:eastAsia="Times New Roman" w:cs="Times New Roman"/>
                <w:sz w:val="20"/>
                <w:szCs w:val="20"/>
              </w:rPr>
            </w:pPr>
          </w:p>
        </w:tc>
        <w:tc>
          <w:tcPr>
            <w:tcW w:w="3438" w:type="dxa"/>
            <w:vMerge/>
            <w:hideMark/>
          </w:tcPr>
          <w:p w14:paraId="755AB13D" w14:textId="77777777" w:rsidR="00667EF8" w:rsidRPr="004E4206" w:rsidRDefault="00667EF8"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14:paraId="334E6F0A" w14:textId="77777777"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12</w:t>
            </w:r>
          </w:p>
        </w:tc>
        <w:tc>
          <w:tcPr>
            <w:tcW w:w="0" w:type="auto"/>
            <w:shd w:val="clear" w:color="auto" w:fill="FFFFFF"/>
            <w:tcMar>
              <w:top w:w="0" w:type="dxa"/>
              <w:left w:w="45" w:type="dxa"/>
              <w:bottom w:w="0" w:type="dxa"/>
              <w:right w:w="45" w:type="dxa"/>
            </w:tcMar>
            <w:hideMark/>
          </w:tcPr>
          <w:p w14:paraId="6306B277"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для кривдників на 2025-2027 роки</w:t>
            </w:r>
          </w:p>
        </w:tc>
        <w:tc>
          <w:tcPr>
            <w:tcW w:w="0" w:type="auto"/>
            <w:shd w:val="clear" w:color="auto" w:fill="FFFFFF"/>
            <w:tcMar>
              <w:top w:w="0" w:type="dxa"/>
              <w:left w:w="45" w:type="dxa"/>
              <w:bottom w:w="0" w:type="dxa"/>
              <w:right w:w="45" w:type="dxa"/>
            </w:tcMar>
            <w:hideMark/>
          </w:tcPr>
          <w:p w14:paraId="12F96549"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18.09.2025 року № 1659-VIII</w:t>
            </w:r>
          </w:p>
        </w:tc>
        <w:tc>
          <w:tcPr>
            <w:tcW w:w="0" w:type="auto"/>
            <w:vAlign w:val="center"/>
            <w:hideMark/>
          </w:tcPr>
          <w:p w14:paraId="04AF6422" w14:textId="77777777" w:rsidR="00667EF8" w:rsidRPr="004E4206" w:rsidRDefault="00667EF8" w:rsidP="000E0D6E">
            <w:pPr>
              <w:tabs>
                <w:tab w:val="left" w:pos="3686"/>
              </w:tabs>
              <w:rPr>
                <w:rFonts w:eastAsia="Times New Roman" w:cs="Times New Roman"/>
                <w:sz w:val="20"/>
                <w:szCs w:val="20"/>
              </w:rPr>
            </w:pPr>
          </w:p>
        </w:tc>
      </w:tr>
      <w:tr w:rsidR="00667EF8" w:rsidRPr="004E4206" w14:paraId="76FAB3F4" w14:textId="77777777" w:rsidTr="00F42245">
        <w:trPr>
          <w:trHeight w:val="300"/>
        </w:trPr>
        <w:tc>
          <w:tcPr>
            <w:tcW w:w="1226" w:type="dxa"/>
            <w:vMerge/>
            <w:hideMark/>
          </w:tcPr>
          <w:p w14:paraId="5E0F1A00" w14:textId="77777777" w:rsidR="00667EF8" w:rsidRPr="004E4206" w:rsidRDefault="00667EF8" w:rsidP="000E0D6E">
            <w:pPr>
              <w:tabs>
                <w:tab w:val="left" w:pos="3686"/>
              </w:tabs>
              <w:rPr>
                <w:rFonts w:eastAsia="Times New Roman" w:cs="Times New Roman"/>
                <w:sz w:val="20"/>
                <w:szCs w:val="20"/>
              </w:rPr>
            </w:pPr>
          </w:p>
        </w:tc>
        <w:tc>
          <w:tcPr>
            <w:tcW w:w="3438" w:type="dxa"/>
            <w:vMerge/>
            <w:hideMark/>
          </w:tcPr>
          <w:p w14:paraId="0465658B" w14:textId="77777777" w:rsidR="00667EF8" w:rsidRPr="004E4206" w:rsidRDefault="00667EF8"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14:paraId="40F53C6B" w14:textId="77777777"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13</w:t>
            </w:r>
          </w:p>
        </w:tc>
        <w:tc>
          <w:tcPr>
            <w:tcW w:w="0" w:type="auto"/>
            <w:shd w:val="clear" w:color="auto" w:fill="FFFFFF"/>
            <w:tcMar>
              <w:top w:w="0" w:type="dxa"/>
              <w:left w:w="45" w:type="dxa"/>
              <w:bottom w:w="0" w:type="dxa"/>
              <w:right w:w="45" w:type="dxa"/>
            </w:tcMar>
            <w:hideMark/>
          </w:tcPr>
          <w:p w14:paraId="1B1BB42F"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комплексна Програма "Підтримка внутрішньо переміщених осіб" на 2025-2027 роки</w:t>
            </w:r>
          </w:p>
        </w:tc>
        <w:tc>
          <w:tcPr>
            <w:tcW w:w="0" w:type="auto"/>
            <w:shd w:val="clear" w:color="auto" w:fill="FFFFFF"/>
            <w:tcMar>
              <w:top w:w="0" w:type="dxa"/>
              <w:left w:w="45" w:type="dxa"/>
              <w:bottom w:w="0" w:type="dxa"/>
              <w:right w:w="45" w:type="dxa"/>
            </w:tcMar>
            <w:hideMark/>
          </w:tcPr>
          <w:p w14:paraId="10DC245A"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міської ради від 30.10.2025 року №1701-VIII</w:t>
            </w:r>
          </w:p>
        </w:tc>
        <w:tc>
          <w:tcPr>
            <w:tcW w:w="0" w:type="auto"/>
            <w:vAlign w:val="center"/>
            <w:hideMark/>
          </w:tcPr>
          <w:p w14:paraId="686B49CA" w14:textId="77777777" w:rsidR="00667EF8" w:rsidRPr="004E4206" w:rsidRDefault="00667EF8" w:rsidP="000E0D6E">
            <w:pPr>
              <w:tabs>
                <w:tab w:val="left" w:pos="3686"/>
              </w:tabs>
              <w:rPr>
                <w:rFonts w:eastAsia="Times New Roman" w:cs="Times New Roman"/>
                <w:sz w:val="20"/>
                <w:szCs w:val="20"/>
              </w:rPr>
            </w:pPr>
          </w:p>
        </w:tc>
      </w:tr>
      <w:tr w:rsidR="00667EF8" w:rsidRPr="004E4206" w14:paraId="458916EF" w14:textId="77777777" w:rsidTr="00F42245">
        <w:trPr>
          <w:trHeight w:val="300"/>
        </w:trPr>
        <w:tc>
          <w:tcPr>
            <w:tcW w:w="1226" w:type="dxa"/>
            <w:shd w:val="clear" w:color="auto" w:fill="FFFFFF"/>
            <w:tcMar>
              <w:top w:w="0" w:type="dxa"/>
              <w:left w:w="45" w:type="dxa"/>
              <w:bottom w:w="0" w:type="dxa"/>
              <w:right w:w="45" w:type="dxa"/>
            </w:tcMar>
            <w:hideMark/>
          </w:tcPr>
          <w:p w14:paraId="0AD69539"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5</w:t>
            </w:r>
          </w:p>
        </w:tc>
        <w:tc>
          <w:tcPr>
            <w:tcW w:w="3438" w:type="dxa"/>
            <w:shd w:val="clear" w:color="auto" w:fill="FFFFFF"/>
            <w:tcMar>
              <w:top w:w="0" w:type="dxa"/>
              <w:left w:w="45" w:type="dxa"/>
              <w:bottom w:w="0" w:type="dxa"/>
              <w:right w:w="45" w:type="dxa"/>
            </w:tcMar>
            <w:hideMark/>
          </w:tcPr>
          <w:p w14:paraId="65276FAA"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Відділ культури Білгород-Дністровської міської ради</w:t>
            </w:r>
          </w:p>
        </w:tc>
        <w:tc>
          <w:tcPr>
            <w:tcW w:w="0" w:type="auto"/>
            <w:shd w:val="clear" w:color="auto" w:fill="FFFFFF"/>
            <w:tcMar>
              <w:top w:w="0" w:type="dxa"/>
              <w:left w:w="45" w:type="dxa"/>
              <w:bottom w:w="0" w:type="dxa"/>
              <w:right w:w="45" w:type="dxa"/>
            </w:tcMar>
            <w:hideMark/>
          </w:tcPr>
          <w:p w14:paraId="34F3C34C" w14:textId="77777777"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1</w:t>
            </w:r>
          </w:p>
        </w:tc>
        <w:tc>
          <w:tcPr>
            <w:tcW w:w="0" w:type="auto"/>
            <w:shd w:val="clear" w:color="auto" w:fill="FFFFFF"/>
            <w:tcMar>
              <w:top w:w="0" w:type="dxa"/>
              <w:left w:w="45" w:type="dxa"/>
              <w:bottom w:w="0" w:type="dxa"/>
              <w:right w:w="45" w:type="dxa"/>
            </w:tcMar>
            <w:hideMark/>
          </w:tcPr>
          <w:p w14:paraId="0697FBBA"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"Розвиток культури Білгорода-Дністровської міської територіальної громади на 2024-2026 роки"</w:t>
            </w:r>
          </w:p>
        </w:tc>
        <w:tc>
          <w:tcPr>
            <w:tcW w:w="0" w:type="auto"/>
            <w:shd w:val="clear" w:color="auto" w:fill="FFFFFF"/>
            <w:tcMar>
              <w:top w:w="0" w:type="dxa"/>
              <w:left w:w="45" w:type="dxa"/>
              <w:bottom w:w="0" w:type="dxa"/>
              <w:right w:w="45" w:type="dxa"/>
            </w:tcMar>
            <w:hideMark/>
          </w:tcPr>
          <w:p w14:paraId="0FA0BC21"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03.11.2023 року №1028-VIIІ</w:t>
            </w:r>
          </w:p>
        </w:tc>
        <w:tc>
          <w:tcPr>
            <w:tcW w:w="0" w:type="auto"/>
            <w:vAlign w:val="center"/>
            <w:hideMark/>
          </w:tcPr>
          <w:p w14:paraId="245E0240" w14:textId="77777777" w:rsidR="00667EF8" w:rsidRPr="004E4206" w:rsidRDefault="00667EF8" w:rsidP="000E0D6E">
            <w:pPr>
              <w:tabs>
                <w:tab w:val="left" w:pos="3686"/>
              </w:tabs>
              <w:rPr>
                <w:rFonts w:eastAsia="Times New Roman" w:cs="Times New Roman"/>
                <w:sz w:val="20"/>
                <w:szCs w:val="20"/>
              </w:rPr>
            </w:pPr>
          </w:p>
        </w:tc>
      </w:tr>
      <w:tr w:rsidR="00BD1CC1" w:rsidRPr="004E4206" w14:paraId="2F16D513" w14:textId="77777777" w:rsidTr="00F42245">
        <w:trPr>
          <w:trHeight w:val="300"/>
        </w:trPr>
        <w:tc>
          <w:tcPr>
            <w:tcW w:w="1226" w:type="dxa"/>
            <w:vMerge w:val="restart"/>
            <w:shd w:val="clear" w:color="auto" w:fill="FFFFFF"/>
            <w:tcMar>
              <w:top w:w="0" w:type="dxa"/>
              <w:left w:w="45" w:type="dxa"/>
              <w:bottom w:w="0" w:type="dxa"/>
              <w:right w:w="45" w:type="dxa"/>
            </w:tcMar>
            <w:hideMark/>
          </w:tcPr>
          <w:p w14:paraId="3741A5D1" w14:textId="77777777" w:rsidR="00BD1CC1" w:rsidRPr="004E4206" w:rsidRDefault="00BD1CC1" w:rsidP="000E0D6E">
            <w:pPr>
              <w:tabs>
                <w:tab w:val="left" w:pos="3686"/>
              </w:tabs>
              <w:rPr>
                <w:rFonts w:eastAsia="Times New Roman" w:cs="Times New Roman"/>
                <w:sz w:val="20"/>
                <w:szCs w:val="20"/>
              </w:rPr>
            </w:pPr>
            <w:r w:rsidRPr="004E4206">
              <w:rPr>
                <w:rFonts w:eastAsia="Times New Roman" w:cs="Times New Roman"/>
                <w:sz w:val="20"/>
                <w:szCs w:val="20"/>
              </w:rPr>
              <w:t>6</w:t>
            </w:r>
          </w:p>
        </w:tc>
        <w:tc>
          <w:tcPr>
            <w:tcW w:w="3438" w:type="dxa"/>
            <w:vMerge w:val="restart"/>
            <w:shd w:val="clear" w:color="auto" w:fill="FFFFFF"/>
            <w:tcMar>
              <w:top w:w="0" w:type="dxa"/>
              <w:left w:w="45" w:type="dxa"/>
              <w:bottom w:w="0" w:type="dxa"/>
              <w:right w:w="45" w:type="dxa"/>
            </w:tcMar>
            <w:hideMark/>
          </w:tcPr>
          <w:p w14:paraId="6C831857" w14:textId="77777777" w:rsidR="00BD1CC1" w:rsidRPr="004E4206" w:rsidRDefault="00BD1CC1" w:rsidP="000E0D6E">
            <w:pPr>
              <w:tabs>
                <w:tab w:val="left" w:pos="3686"/>
              </w:tabs>
              <w:rPr>
                <w:rFonts w:eastAsia="Times New Roman" w:cs="Times New Roman"/>
                <w:sz w:val="20"/>
                <w:szCs w:val="20"/>
              </w:rPr>
            </w:pPr>
            <w:r w:rsidRPr="004E4206">
              <w:rPr>
                <w:rFonts w:eastAsia="Times New Roman" w:cs="Times New Roman"/>
                <w:sz w:val="20"/>
                <w:szCs w:val="20"/>
              </w:rPr>
              <w:t>Департамент житлово-комунального господарства та капітального будівництва Білгород-Дністровської міської ради</w:t>
            </w:r>
          </w:p>
        </w:tc>
        <w:tc>
          <w:tcPr>
            <w:tcW w:w="0" w:type="auto"/>
            <w:shd w:val="clear" w:color="auto" w:fill="FFFFFF"/>
            <w:tcMar>
              <w:top w:w="0" w:type="dxa"/>
              <w:left w:w="45" w:type="dxa"/>
              <w:bottom w:w="0" w:type="dxa"/>
              <w:right w:w="45" w:type="dxa"/>
            </w:tcMar>
            <w:hideMark/>
          </w:tcPr>
          <w:p w14:paraId="7C49C480" w14:textId="77777777" w:rsidR="00BD1CC1" w:rsidRPr="004E4206" w:rsidRDefault="00BD1CC1" w:rsidP="000E0D6E">
            <w:pPr>
              <w:tabs>
                <w:tab w:val="left" w:pos="3686"/>
              </w:tabs>
              <w:jc w:val="center"/>
              <w:rPr>
                <w:rFonts w:eastAsia="Times New Roman" w:cs="Times New Roman"/>
                <w:sz w:val="20"/>
                <w:szCs w:val="20"/>
              </w:rPr>
            </w:pPr>
            <w:r w:rsidRPr="004E4206">
              <w:rPr>
                <w:rFonts w:eastAsia="Times New Roman" w:cs="Times New Roman"/>
                <w:sz w:val="20"/>
                <w:szCs w:val="20"/>
              </w:rPr>
              <w:t>1</w:t>
            </w:r>
          </w:p>
        </w:tc>
        <w:tc>
          <w:tcPr>
            <w:tcW w:w="0" w:type="auto"/>
            <w:shd w:val="clear" w:color="auto" w:fill="FFFFFF"/>
            <w:tcMar>
              <w:top w:w="0" w:type="dxa"/>
              <w:left w:w="45" w:type="dxa"/>
              <w:bottom w:w="0" w:type="dxa"/>
              <w:right w:w="45" w:type="dxa"/>
            </w:tcMar>
            <w:hideMark/>
          </w:tcPr>
          <w:p w14:paraId="35046F4B" w14:textId="77777777" w:rsidR="00BD1CC1" w:rsidRPr="004E4206" w:rsidRDefault="00BD1CC1"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"Благоустрій території міста Білгорода-Дністровського на 2025-2028 роки"</w:t>
            </w:r>
          </w:p>
        </w:tc>
        <w:tc>
          <w:tcPr>
            <w:tcW w:w="0" w:type="auto"/>
            <w:shd w:val="clear" w:color="auto" w:fill="FFFFFF"/>
            <w:tcMar>
              <w:top w:w="0" w:type="dxa"/>
              <w:left w:w="45" w:type="dxa"/>
              <w:bottom w:w="0" w:type="dxa"/>
              <w:right w:w="45" w:type="dxa"/>
            </w:tcMar>
            <w:hideMark/>
          </w:tcPr>
          <w:p w14:paraId="062E4F6A" w14:textId="77777777" w:rsidR="00BD1CC1" w:rsidRPr="004E4206" w:rsidRDefault="00BD1CC1"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24.12.2024 року № 1392-VІII</w:t>
            </w:r>
          </w:p>
        </w:tc>
        <w:tc>
          <w:tcPr>
            <w:tcW w:w="0" w:type="auto"/>
            <w:vAlign w:val="center"/>
            <w:hideMark/>
          </w:tcPr>
          <w:p w14:paraId="39A94DB4" w14:textId="77777777" w:rsidR="00BD1CC1" w:rsidRPr="004E4206" w:rsidRDefault="00BD1CC1" w:rsidP="000E0D6E">
            <w:pPr>
              <w:tabs>
                <w:tab w:val="left" w:pos="3686"/>
              </w:tabs>
              <w:rPr>
                <w:rFonts w:eastAsia="Times New Roman" w:cs="Times New Roman"/>
                <w:sz w:val="20"/>
                <w:szCs w:val="20"/>
              </w:rPr>
            </w:pPr>
          </w:p>
        </w:tc>
      </w:tr>
      <w:tr w:rsidR="00BD1CC1" w:rsidRPr="004E4206" w14:paraId="702D3851" w14:textId="77777777" w:rsidTr="00F42245">
        <w:trPr>
          <w:trHeight w:val="300"/>
        </w:trPr>
        <w:tc>
          <w:tcPr>
            <w:tcW w:w="1226" w:type="dxa"/>
            <w:vMerge/>
            <w:hideMark/>
          </w:tcPr>
          <w:p w14:paraId="19F8F5D9" w14:textId="77777777" w:rsidR="00BD1CC1" w:rsidRPr="004E4206" w:rsidRDefault="00BD1CC1" w:rsidP="000E0D6E">
            <w:pPr>
              <w:tabs>
                <w:tab w:val="left" w:pos="3686"/>
              </w:tabs>
              <w:rPr>
                <w:rFonts w:eastAsia="Times New Roman" w:cs="Times New Roman"/>
                <w:sz w:val="20"/>
                <w:szCs w:val="20"/>
              </w:rPr>
            </w:pPr>
          </w:p>
        </w:tc>
        <w:tc>
          <w:tcPr>
            <w:tcW w:w="3438" w:type="dxa"/>
            <w:vMerge/>
            <w:hideMark/>
          </w:tcPr>
          <w:p w14:paraId="7EFC454B" w14:textId="77777777" w:rsidR="00BD1CC1" w:rsidRPr="004E4206" w:rsidRDefault="00BD1CC1"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14:paraId="2EFB48AE" w14:textId="77777777" w:rsidR="00BD1CC1" w:rsidRPr="004E4206" w:rsidRDefault="00BD1CC1" w:rsidP="000E0D6E">
            <w:pPr>
              <w:tabs>
                <w:tab w:val="left" w:pos="3686"/>
              </w:tabs>
              <w:jc w:val="center"/>
              <w:rPr>
                <w:rFonts w:eastAsia="Times New Roman" w:cs="Times New Roman"/>
                <w:sz w:val="20"/>
                <w:szCs w:val="20"/>
              </w:rPr>
            </w:pPr>
            <w:r w:rsidRPr="004E4206">
              <w:rPr>
                <w:rFonts w:eastAsia="Times New Roman" w:cs="Times New Roman"/>
                <w:sz w:val="20"/>
                <w:szCs w:val="20"/>
              </w:rPr>
              <w:t>2</w:t>
            </w:r>
          </w:p>
        </w:tc>
        <w:tc>
          <w:tcPr>
            <w:tcW w:w="0" w:type="auto"/>
            <w:shd w:val="clear" w:color="auto" w:fill="FFFFFF"/>
            <w:tcMar>
              <w:top w:w="0" w:type="dxa"/>
              <w:left w:w="45" w:type="dxa"/>
              <w:bottom w:w="0" w:type="dxa"/>
              <w:right w:w="45" w:type="dxa"/>
            </w:tcMar>
            <w:hideMark/>
          </w:tcPr>
          <w:p w14:paraId="79200D8E" w14:textId="77777777" w:rsidR="00BD1CC1" w:rsidRPr="004E4206" w:rsidRDefault="00BD1CC1"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"Питна вода міста Білгорода-Дністровського на 2024-2026 роки "</w:t>
            </w:r>
          </w:p>
        </w:tc>
        <w:tc>
          <w:tcPr>
            <w:tcW w:w="0" w:type="auto"/>
            <w:shd w:val="clear" w:color="auto" w:fill="FFFFFF"/>
            <w:tcMar>
              <w:top w:w="0" w:type="dxa"/>
              <w:left w:w="45" w:type="dxa"/>
              <w:bottom w:w="0" w:type="dxa"/>
              <w:right w:w="45" w:type="dxa"/>
            </w:tcMar>
            <w:hideMark/>
          </w:tcPr>
          <w:p w14:paraId="5DB4F253" w14:textId="77777777" w:rsidR="00BD1CC1" w:rsidRPr="004E4206" w:rsidRDefault="00BD1CC1"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14.09.2023 року №868-VIII</w:t>
            </w:r>
          </w:p>
        </w:tc>
        <w:tc>
          <w:tcPr>
            <w:tcW w:w="0" w:type="auto"/>
            <w:vAlign w:val="center"/>
            <w:hideMark/>
          </w:tcPr>
          <w:p w14:paraId="01C1502B" w14:textId="77777777" w:rsidR="00BD1CC1" w:rsidRPr="004E4206" w:rsidRDefault="00BD1CC1" w:rsidP="000E0D6E">
            <w:pPr>
              <w:tabs>
                <w:tab w:val="left" w:pos="3686"/>
              </w:tabs>
              <w:rPr>
                <w:rFonts w:eastAsia="Times New Roman" w:cs="Times New Roman"/>
                <w:sz w:val="20"/>
                <w:szCs w:val="20"/>
              </w:rPr>
            </w:pPr>
          </w:p>
        </w:tc>
      </w:tr>
      <w:tr w:rsidR="00BD1CC1" w:rsidRPr="004E4206" w14:paraId="7CCC8780" w14:textId="77777777" w:rsidTr="00F230CC">
        <w:trPr>
          <w:trHeight w:val="786"/>
        </w:trPr>
        <w:tc>
          <w:tcPr>
            <w:tcW w:w="1226" w:type="dxa"/>
            <w:vMerge/>
            <w:hideMark/>
          </w:tcPr>
          <w:p w14:paraId="11D66C33" w14:textId="77777777" w:rsidR="00BD1CC1" w:rsidRPr="004E4206" w:rsidRDefault="00BD1CC1" w:rsidP="000E0D6E">
            <w:pPr>
              <w:tabs>
                <w:tab w:val="left" w:pos="3686"/>
              </w:tabs>
              <w:rPr>
                <w:rFonts w:eastAsia="Times New Roman" w:cs="Times New Roman"/>
                <w:sz w:val="20"/>
                <w:szCs w:val="20"/>
              </w:rPr>
            </w:pPr>
          </w:p>
        </w:tc>
        <w:tc>
          <w:tcPr>
            <w:tcW w:w="3438" w:type="dxa"/>
            <w:vMerge/>
            <w:hideMark/>
          </w:tcPr>
          <w:p w14:paraId="6A0192CD" w14:textId="77777777" w:rsidR="00BD1CC1" w:rsidRPr="004E4206" w:rsidRDefault="00BD1CC1"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14:paraId="5969BE1A" w14:textId="77777777" w:rsidR="00BD1CC1" w:rsidRPr="004E4206" w:rsidRDefault="00BD1CC1" w:rsidP="000E0D6E">
            <w:pPr>
              <w:tabs>
                <w:tab w:val="left" w:pos="3686"/>
              </w:tabs>
              <w:jc w:val="center"/>
              <w:rPr>
                <w:rFonts w:eastAsia="Times New Roman" w:cs="Times New Roman"/>
                <w:sz w:val="20"/>
                <w:szCs w:val="20"/>
              </w:rPr>
            </w:pPr>
            <w:r w:rsidRPr="004E4206">
              <w:rPr>
                <w:rFonts w:eastAsia="Times New Roman" w:cs="Times New Roman"/>
                <w:sz w:val="20"/>
                <w:szCs w:val="20"/>
              </w:rPr>
              <w:t>3</w:t>
            </w:r>
          </w:p>
        </w:tc>
        <w:tc>
          <w:tcPr>
            <w:tcW w:w="0" w:type="auto"/>
            <w:shd w:val="clear" w:color="auto" w:fill="FFFFFF"/>
            <w:tcMar>
              <w:top w:w="0" w:type="dxa"/>
              <w:left w:w="45" w:type="dxa"/>
              <w:bottom w:w="0" w:type="dxa"/>
              <w:right w:w="45" w:type="dxa"/>
            </w:tcMar>
            <w:hideMark/>
          </w:tcPr>
          <w:p w14:paraId="48AEE068" w14:textId="77777777" w:rsidR="00BD1CC1" w:rsidRPr="004E4206" w:rsidRDefault="00BD1CC1"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"Відшкодування різниці в тарифах на комунальні послуги"</w:t>
            </w:r>
          </w:p>
        </w:tc>
        <w:tc>
          <w:tcPr>
            <w:tcW w:w="0" w:type="auto"/>
            <w:shd w:val="clear" w:color="auto" w:fill="FFFFFF"/>
            <w:tcMar>
              <w:top w:w="0" w:type="dxa"/>
              <w:left w:w="45" w:type="dxa"/>
              <w:bottom w:w="0" w:type="dxa"/>
              <w:right w:w="45" w:type="dxa"/>
            </w:tcMar>
            <w:hideMark/>
          </w:tcPr>
          <w:p w14:paraId="77E3E45F" w14:textId="77777777" w:rsidR="00BD1CC1" w:rsidRPr="004E4206" w:rsidRDefault="00BD1CC1"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25.11.2025 року №1734-VIII</w:t>
            </w:r>
          </w:p>
        </w:tc>
        <w:tc>
          <w:tcPr>
            <w:tcW w:w="0" w:type="auto"/>
            <w:vAlign w:val="center"/>
            <w:hideMark/>
          </w:tcPr>
          <w:p w14:paraId="7CBD149B" w14:textId="77777777" w:rsidR="00BD1CC1" w:rsidRPr="004E4206" w:rsidRDefault="00BD1CC1" w:rsidP="000E0D6E">
            <w:pPr>
              <w:tabs>
                <w:tab w:val="left" w:pos="3686"/>
              </w:tabs>
              <w:rPr>
                <w:rFonts w:eastAsia="Times New Roman" w:cs="Times New Roman"/>
                <w:sz w:val="20"/>
                <w:szCs w:val="20"/>
              </w:rPr>
            </w:pPr>
          </w:p>
        </w:tc>
      </w:tr>
      <w:tr w:rsidR="00BD1CC1" w:rsidRPr="004E4206" w14:paraId="55F41748" w14:textId="77777777" w:rsidTr="00F42245">
        <w:trPr>
          <w:trHeight w:val="300"/>
        </w:trPr>
        <w:tc>
          <w:tcPr>
            <w:tcW w:w="1226" w:type="dxa"/>
            <w:vMerge/>
            <w:hideMark/>
          </w:tcPr>
          <w:p w14:paraId="4D7729D1" w14:textId="77777777" w:rsidR="00BD1CC1" w:rsidRPr="004E4206" w:rsidRDefault="00BD1CC1" w:rsidP="000E0D6E">
            <w:pPr>
              <w:tabs>
                <w:tab w:val="left" w:pos="3686"/>
              </w:tabs>
              <w:rPr>
                <w:rFonts w:eastAsia="Times New Roman" w:cs="Times New Roman"/>
                <w:sz w:val="20"/>
                <w:szCs w:val="20"/>
              </w:rPr>
            </w:pPr>
          </w:p>
        </w:tc>
        <w:tc>
          <w:tcPr>
            <w:tcW w:w="3438" w:type="dxa"/>
            <w:vMerge/>
            <w:hideMark/>
          </w:tcPr>
          <w:p w14:paraId="6F8C1B8D" w14:textId="77777777" w:rsidR="00BD1CC1" w:rsidRPr="004E4206" w:rsidRDefault="00BD1CC1"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14:paraId="6D09EE40" w14:textId="77777777" w:rsidR="00BD1CC1" w:rsidRPr="004E4206" w:rsidRDefault="00BD1CC1" w:rsidP="000E0D6E">
            <w:pPr>
              <w:tabs>
                <w:tab w:val="left" w:pos="3686"/>
              </w:tabs>
              <w:jc w:val="center"/>
              <w:rPr>
                <w:rFonts w:eastAsia="Times New Roman" w:cs="Times New Roman"/>
                <w:sz w:val="20"/>
                <w:szCs w:val="20"/>
              </w:rPr>
            </w:pPr>
            <w:r w:rsidRPr="004E4206">
              <w:rPr>
                <w:rFonts w:eastAsia="Times New Roman" w:cs="Times New Roman"/>
                <w:sz w:val="20"/>
                <w:szCs w:val="20"/>
              </w:rPr>
              <w:t>4</w:t>
            </w:r>
          </w:p>
        </w:tc>
        <w:tc>
          <w:tcPr>
            <w:tcW w:w="0" w:type="auto"/>
            <w:tcMar>
              <w:top w:w="0" w:type="dxa"/>
              <w:left w:w="45" w:type="dxa"/>
              <w:bottom w:w="0" w:type="dxa"/>
              <w:right w:w="45" w:type="dxa"/>
            </w:tcMar>
            <w:hideMark/>
          </w:tcPr>
          <w:p w14:paraId="3105FB2C" w14:textId="77777777" w:rsidR="00BD1CC1" w:rsidRPr="004E4206" w:rsidRDefault="00BD1CC1"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Охорони навколишнього природного середовища Білгород-Дністровської міської територіальної громади на 2025-2028 роки</w:t>
            </w:r>
          </w:p>
        </w:tc>
        <w:tc>
          <w:tcPr>
            <w:tcW w:w="0" w:type="auto"/>
            <w:shd w:val="clear" w:color="auto" w:fill="FFFFFF"/>
            <w:tcMar>
              <w:top w:w="0" w:type="dxa"/>
              <w:left w:w="45" w:type="dxa"/>
              <w:bottom w:w="0" w:type="dxa"/>
              <w:right w:w="45" w:type="dxa"/>
            </w:tcMar>
            <w:hideMark/>
          </w:tcPr>
          <w:p w14:paraId="4D818C71" w14:textId="77777777" w:rsidR="00BD1CC1" w:rsidRPr="004E4206" w:rsidRDefault="00BD1CC1"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24.12.2024 року №1391-VIII</w:t>
            </w:r>
          </w:p>
        </w:tc>
        <w:tc>
          <w:tcPr>
            <w:tcW w:w="0" w:type="auto"/>
            <w:vAlign w:val="center"/>
            <w:hideMark/>
          </w:tcPr>
          <w:p w14:paraId="7DF5B37F" w14:textId="77777777" w:rsidR="00BD1CC1" w:rsidRPr="004E4206" w:rsidRDefault="00BD1CC1" w:rsidP="000E0D6E">
            <w:pPr>
              <w:tabs>
                <w:tab w:val="left" w:pos="3686"/>
              </w:tabs>
              <w:rPr>
                <w:rFonts w:eastAsia="Times New Roman" w:cs="Times New Roman"/>
                <w:sz w:val="20"/>
                <w:szCs w:val="20"/>
              </w:rPr>
            </w:pPr>
          </w:p>
        </w:tc>
      </w:tr>
      <w:tr w:rsidR="00BD1CC1" w:rsidRPr="004E4206" w14:paraId="61C6826A" w14:textId="77777777" w:rsidTr="00F42245">
        <w:trPr>
          <w:trHeight w:val="300"/>
        </w:trPr>
        <w:tc>
          <w:tcPr>
            <w:tcW w:w="1226" w:type="dxa"/>
            <w:vMerge/>
            <w:hideMark/>
          </w:tcPr>
          <w:p w14:paraId="102E00A6" w14:textId="77777777" w:rsidR="00BD1CC1" w:rsidRPr="004E4206" w:rsidRDefault="00BD1CC1" w:rsidP="000E0D6E">
            <w:pPr>
              <w:tabs>
                <w:tab w:val="left" w:pos="3686"/>
              </w:tabs>
              <w:rPr>
                <w:rFonts w:eastAsia="Times New Roman" w:cs="Times New Roman"/>
                <w:sz w:val="20"/>
                <w:szCs w:val="20"/>
              </w:rPr>
            </w:pPr>
          </w:p>
        </w:tc>
        <w:tc>
          <w:tcPr>
            <w:tcW w:w="3438" w:type="dxa"/>
            <w:vMerge/>
            <w:hideMark/>
          </w:tcPr>
          <w:p w14:paraId="4FDB8B76" w14:textId="77777777" w:rsidR="00BD1CC1" w:rsidRPr="004E4206" w:rsidRDefault="00BD1CC1"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14:paraId="34821FAF" w14:textId="77777777" w:rsidR="00BD1CC1" w:rsidRPr="004E4206" w:rsidRDefault="00BD1CC1" w:rsidP="000E0D6E">
            <w:pPr>
              <w:tabs>
                <w:tab w:val="left" w:pos="3686"/>
              </w:tabs>
              <w:jc w:val="center"/>
              <w:rPr>
                <w:rFonts w:eastAsia="Times New Roman" w:cs="Times New Roman"/>
                <w:sz w:val="20"/>
                <w:szCs w:val="20"/>
              </w:rPr>
            </w:pPr>
            <w:r w:rsidRPr="004E4206">
              <w:rPr>
                <w:rFonts w:eastAsia="Times New Roman" w:cs="Times New Roman"/>
                <w:sz w:val="20"/>
                <w:szCs w:val="20"/>
              </w:rPr>
              <w:t>5</w:t>
            </w:r>
          </w:p>
        </w:tc>
        <w:tc>
          <w:tcPr>
            <w:tcW w:w="0" w:type="auto"/>
            <w:shd w:val="clear" w:color="auto" w:fill="FFFFFF"/>
            <w:tcMar>
              <w:top w:w="0" w:type="dxa"/>
              <w:left w:w="45" w:type="dxa"/>
              <w:bottom w:w="0" w:type="dxa"/>
              <w:right w:w="45" w:type="dxa"/>
            </w:tcMar>
            <w:hideMark/>
          </w:tcPr>
          <w:p w14:paraId="7F06530A" w14:textId="77777777" w:rsidR="00BD1CC1" w:rsidRPr="004E4206" w:rsidRDefault="00BD1CC1"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"Ефективне централізоване теплопостачання міста Білгорода - Дністровського на 2024-2026 роки»</w:t>
            </w:r>
          </w:p>
        </w:tc>
        <w:tc>
          <w:tcPr>
            <w:tcW w:w="0" w:type="auto"/>
            <w:shd w:val="clear" w:color="auto" w:fill="FFFFFF"/>
            <w:tcMar>
              <w:top w:w="0" w:type="dxa"/>
              <w:left w:w="45" w:type="dxa"/>
              <w:bottom w:w="0" w:type="dxa"/>
              <w:right w:w="45" w:type="dxa"/>
            </w:tcMar>
            <w:hideMark/>
          </w:tcPr>
          <w:p w14:paraId="30AC9800" w14:textId="77777777" w:rsidR="00BD1CC1" w:rsidRPr="004E4206" w:rsidRDefault="00BD1CC1"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14.09.2023 року №866-VIІІ</w:t>
            </w:r>
          </w:p>
        </w:tc>
        <w:tc>
          <w:tcPr>
            <w:tcW w:w="0" w:type="auto"/>
            <w:vAlign w:val="center"/>
            <w:hideMark/>
          </w:tcPr>
          <w:p w14:paraId="68500B18" w14:textId="77777777" w:rsidR="00BD1CC1" w:rsidRPr="004E4206" w:rsidRDefault="00BD1CC1" w:rsidP="000E0D6E">
            <w:pPr>
              <w:tabs>
                <w:tab w:val="left" w:pos="3686"/>
              </w:tabs>
              <w:rPr>
                <w:rFonts w:eastAsia="Times New Roman" w:cs="Times New Roman"/>
                <w:sz w:val="20"/>
                <w:szCs w:val="20"/>
              </w:rPr>
            </w:pPr>
          </w:p>
        </w:tc>
      </w:tr>
      <w:tr w:rsidR="00BD1CC1" w:rsidRPr="004E4206" w14:paraId="438C7AB5" w14:textId="77777777" w:rsidTr="00F42245">
        <w:trPr>
          <w:trHeight w:val="300"/>
        </w:trPr>
        <w:tc>
          <w:tcPr>
            <w:tcW w:w="1226" w:type="dxa"/>
            <w:vMerge/>
            <w:hideMark/>
          </w:tcPr>
          <w:p w14:paraId="17860F87" w14:textId="77777777" w:rsidR="00BD1CC1" w:rsidRPr="004E4206" w:rsidRDefault="00BD1CC1" w:rsidP="000E0D6E">
            <w:pPr>
              <w:tabs>
                <w:tab w:val="left" w:pos="3686"/>
              </w:tabs>
              <w:rPr>
                <w:rFonts w:eastAsia="Times New Roman" w:cs="Times New Roman"/>
                <w:sz w:val="20"/>
                <w:szCs w:val="20"/>
              </w:rPr>
            </w:pPr>
          </w:p>
        </w:tc>
        <w:tc>
          <w:tcPr>
            <w:tcW w:w="3438" w:type="dxa"/>
            <w:vMerge/>
            <w:hideMark/>
          </w:tcPr>
          <w:p w14:paraId="0D0E5A8E" w14:textId="77777777" w:rsidR="00BD1CC1" w:rsidRPr="004E4206" w:rsidRDefault="00BD1CC1"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14:paraId="7AB4A903" w14:textId="77777777" w:rsidR="00BD1CC1" w:rsidRPr="004E4206" w:rsidRDefault="00BD1CC1" w:rsidP="000E0D6E">
            <w:pPr>
              <w:tabs>
                <w:tab w:val="left" w:pos="3686"/>
              </w:tabs>
              <w:jc w:val="center"/>
              <w:rPr>
                <w:rFonts w:eastAsia="Times New Roman" w:cs="Times New Roman"/>
                <w:sz w:val="20"/>
                <w:szCs w:val="20"/>
              </w:rPr>
            </w:pPr>
            <w:r w:rsidRPr="004E4206">
              <w:rPr>
                <w:rFonts w:eastAsia="Times New Roman" w:cs="Times New Roman"/>
                <w:sz w:val="20"/>
                <w:szCs w:val="20"/>
              </w:rPr>
              <w:t>6</w:t>
            </w:r>
          </w:p>
        </w:tc>
        <w:tc>
          <w:tcPr>
            <w:tcW w:w="0" w:type="auto"/>
            <w:shd w:val="clear" w:color="auto" w:fill="FFFFFF"/>
            <w:tcMar>
              <w:top w:w="0" w:type="dxa"/>
              <w:left w:w="45" w:type="dxa"/>
              <w:bottom w:w="0" w:type="dxa"/>
              <w:right w:w="45" w:type="dxa"/>
            </w:tcMar>
            <w:hideMark/>
          </w:tcPr>
          <w:p w14:paraId="7FC4D777" w14:textId="77777777" w:rsidR="00BD1CC1" w:rsidRPr="004E4206" w:rsidRDefault="00BD1CC1"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«Соціальний автобус Білгород-Дністровської міської територіальної громади на 2026-2028 роки»</w:t>
            </w:r>
          </w:p>
        </w:tc>
        <w:tc>
          <w:tcPr>
            <w:tcW w:w="0" w:type="auto"/>
            <w:shd w:val="clear" w:color="auto" w:fill="FFFFFF"/>
            <w:tcMar>
              <w:top w:w="0" w:type="dxa"/>
              <w:left w:w="45" w:type="dxa"/>
              <w:bottom w:w="0" w:type="dxa"/>
              <w:right w:w="45" w:type="dxa"/>
            </w:tcMar>
            <w:hideMark/>
          </w:tcPr>
          <w:p w14:paraId="3D8AE857" w14:textId="77777777" w:rsidR="00BD1CC1" w:rsidRPr="004E4206" w:rsidRDefault="00BD1CC1"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від14.09.2023 року №981-VIII</w:t>
            </w:r>
          </w:p>
        </w:tc>
        <w:tc>
          <w:tcPr>
            <w:tcW w:w="0" w:type="auto"/>
            <w:vAlign w:val="center"/>
            <w:hideMark/>
          </w:tcPr>
          <w:p w14:paraId="1500320B" w14:textId="77777777" w:rsidR="00BD1CC1" w:rsidRPr="004E4206" w:rsidRDefault="00BD1CC1" w:rsidP="000E0D6E">
            <w:pPr>
              <w:tabs>
                <w:tab w:val="left" w:pos="3686"/>
              </w:tabs>
              <w:rPr>
                <w:rFonts w:eastAsia="Times New Roman" w:cs="Times New Roman"/>
                <w:sz w:val="20"/>
                <w:szCs w:val="20"/>
              </w:rPr>
            </w:pPr>
          </w:p>
        </w:tc>
      </w:tr>
      <w:tr w:rsidR="00BD1CC1" w:rsidRPr="004E4206" w14:paraId="6CEC191C" w14:textId="77777777" w:rsidTr="00F42245">
        <w:trPr>
          <w:trHeight w:val="300"/>
        </w:trPr>
        <w:tc>
          <w:tcPr>
            <w:tcW w:w="1226" w:type="dxa"/>
            <w:vMerge/>
            <w:hideMark/>
          </w:tcPr>
          <w:p w14:paraId="7F4C39C2" w14:textId="77777777" w:rsidR="00BD1CC1" w:rsidRPr="004E4206" w:rsidRDefault="00BD1CC1" w:rsidP="000E0D6E">
            <w:pPr>
              <w:tabs>
                <w:tab w:val="left" w:pos="3686"/>
              </w:tabs>
              <w:rPr>
                <w:rFonts w:eastAsia="Times New Roman" w:cs="Times New Roman"/>
                <w:sz w:val="20"/>
                <w:szCs w:val="20"/>
              </w:rPr>
            </w:pPr>
          </w:p>
        </w:tc>
        <w:tc>
          <w:tcPr>
            <w:tcW w:w="3438" w:type="dxa"/>
            <w:vMerge/>
            <w:hideMark/>
          </w:tcPr>
          <w:p w14:paraId="2A50B6AC" w14:textId="77777777" w:rsidR="00BD1CC1" w:rsidRPr="004E4206" w:rsidRDefault="00BD1CC1"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14:paraId="757CAD3D" w14:textId="77777777" w:rsidR="00BD1CC1" w:rsidRPr="004E4206" w:rsidRDefault="00BD1CC1" w:rsidP="000E0D6E">
            <w:pPr>
              <w:tabs>
                <w:tab w:val="left" w:pos="3686"/>
              </w:tabs>
              <w:jc w:val="center"/>
              <w:rPr>
                <w:rFonts w:eastAsia="Times New Roman" w:cs="Times New Roman"/>
                <w:sz w:val="20"/>
                <w:szCs w:val="20"/>
              </w:rPr>
            </w:pPr>
            <w:r w:rsidRPr="004E4206">
              <w:rPr>
                <w:rFonts w:eastAsia="Times New Roman" w:cs="Times New Roman"/>
                <w:sz w:val="20"/>
                <w:szCs w:val="20"/>
              </w:rPr>
              <w:t>7</w:t>
            </w:r>
          </w:p>
        </w:tc>
        <w:tc>
          <w:tcPr>
            <w:tcW w:w="0" w:type="auto"/>
            <w:shd w:val="clear" w:color="auto" w:fill="FFFFFF"/>
            <w:tcMar>
              <w:top w:w="0" w:type="dxa"/>
              <w:left w:w="45" w:type="dxa"/>
              <w:bottom w:w="0" w:type="dxa"/>
              <w:right w:w="45" w:type="dxa"/>
            </w:tcMar>
            <w:hideMark/>
          </w:tcPr>
          <w:p w14:paraId="4B0EE54F" w14:textId="77777777" w:rsidR="00BD1CC1" w:rsidRPr="004E4206" w:rsidRDefault="00BD1CC1"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"Управління та утримання спеціалізованого та соціального житлового фонду Білгород-Дністровської міської територіальної громади на 2024-2026 роки"</w:t>
            </w:r>
          </w:p>
        </w:tc>
        <w:tc>
          <w:tcPr>
            <w:tcW w:w="0" w:type="auto"/>
            <w:shd w:val="clear" w:color="auto" w:fill="FFFFFF"/>
            <w:tcMar>
              <w:top w:w="0" w:type="dxa"/>
              <w:left w:w="45" w:type="dxa"/>
              <w:bottom w:w="0" w:type="dxa"/>
              <w:right w:w="45" w:type="dxa"/>
            </w:tcMar>
            <w:hideMark/>
          </w:tcPr>
          <w:p w14:paraId="157FF420" w14:textId="77777777" w:rsidR="00BD1CC1" w:rsidRPr="004E4206" w:rsidRDefault="00BD1CC1"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05.04.2024 № 1223-VIII</w:t>
            </w:r>
          </w:p>
        </w:tc>
        <w:tc>
          <w:tcPr>
            <w:tcW w:w="0" w:type="auto"/>
            <w:vAlign w:val="center"/>
            <w:hideMark/>
          </w:tcPr>
          <w:p w14:paraId="68C51CBB" w14:textId="77777777" w:rsidR="00BD1CC1" w:rsidRPr="004E4206" w:rsidRDefault="00BD1CC1" w:rsidP="000E0D6E">
            <w:pPr>
              <w:tabs>
                <w:tab w:val="left" w:pos="3686"/>
              </w:tabs>
              <w:rPr>
                <w:rFonts w:eastAsia="Times New Roman" w:cs="Times New Roman"/>
                <w:sz w:val="20"/>
                <w:szCs w:val="20"/>
              </w:rPr>
            </w:pPr>
          </w:p>
        </w:tc>
      </w:tr>
      <w:tr w:rsidR="00BD1CC1" w:rsidRPr="004E4206" w14:paraId="716E1B5D" w14:textId="77777777" w:rsidTr="00F42245">
        <w:trPr>
          <w:trHeight w:val="300"/>
        </w:trPr>
        <w:tc>
          <w:tcPr>
            <w:tcW w:w="1226" w:type="dxa"/>
            <w:vMerge/>
            <w:hideMark/>
          </w:tcPr>
          <w:p w14:paraId="388C2595" w14:textId="77777777" w:rsidR="00BD1CC1" w:rsidRPr="004E4206" w:rsidRDefault="00BD1CC1" w:rsidP="000E0D6E">
            <w:pPr>
              <w:tabs>
                <w:tab w:val="left" w:pos="3686"/>
              </w:tabs>
              <w:rPr>
                <w:rFonts w:eastAsia="Times New Roman" w:cs="Times New Roman"/>
                <w:sz w:val="20"/>
                <w:szCs w:val="20"/>
              </w:rPr>
            </w:pPr>
          </w:p>
        </w:tc>
        <w:tc>
          <w:tcPr>
            <w:tcW w:w="3438" w:type="dxa"/>
            <w:vMerge/>
            <w:hideMark/>
          </w:tcPr>
          <w:p w14:paraId="738A99DF" w14:textId="77777777" w:rsidR="00BD1CC1" w:rsidRPr="004E4206" w:rsidRDefault="00BD1CC1"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14:paraId="273DEA90" w14:textId="77777777" w:rsidR="00BD1CC1" w:rsidRPr="004E4206" w:rsidRDefault="00BD1CC1" w:rsidP="000E0D6E">
            <w:pPr>
              <w:tabs>
                <w:tab w:val="left" w:pos="3686"/>
              </w:tabs>
              <w:jc w:val="center"/>
              <w:rPr>
                <w:rFonts w:eastAsia="Times New Roman" w:cs="Times New Roman"/>
                <w:sz w:val="20"/>
                <w:szCs w:val="20"/>
              </w:rPr>
            </w:pPr>
            <w:r w:rsidRPr="004E4206">
              <w:rPr>
                <w:rFonts w:eastAsia="Times New Roman" w:cs="Times New Roman"/>
                <w:sz w:val="20"/>
                <w:szCs w:val="20"/>
              </w:rPr>
              <w:t>8</w:t>
            </w:r>
          </w:p>
        </w:tc>
        <w:tc>
          <w:tcPr>
            <w:tcW w:w="0" w:type="auto"/>
            <w:shd w:val="clear" w:color="auto" w:fill="FFFFFF"/>
            <w:tcMar>
              <w:top w:w="0" w:type="dxa"/>
              <w:left w:w="45" w:type="dxa"/>
              <w:bottom w:w="0" w:type="dxa"/>
              <w:right w:w="45" w:type="dxa"/>
            </w:tcMar>
            <w:hideMark/>
          </w:tcPr>
          <w:p w14:paraId="0D5C552E" w14:textId="77777777" w:rsidR="00BD1CC1" w:rsidRPr="004E4206" w:rsidRDefault="00BD1CC1"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"Розробка комплексної схеми дорожнього руху "КСОДР" центральної частини міста Білгород-Дністровського на 2025-2026 роки</w:t>
            </w:r>
          </w:p>
        </w:tc>
        <w:tc>
          <w:tcPr>
            <w:tcW w:w="0" w:type="auto"/>
            <w:shd w:val="clear" w:color="auto" w:fill="FFFFFF"/>
            <w:tcMar>
              <w:top w:w="0" w:type="dxa"/>
              <w:left w:w="45" w:type="dxa"/>
              <w:bottom w:w="0" w:type="dxa"/>
              <w:right w:w="45" w:type="dxa"/>
            </w:tcMar>
            <w:hideMark/>
          </w:tcPr>
          <w:p w14:paraId="2A3C8866" w14:textId="77777777" w:rsidR="00BD1CC1" w:rsidRPr="004E4206" w:rsidRDefault="00BD1CC1"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29.07.2025 року № 1620-VIII</w:t>
            </w:r>
          </w:p>
        </w:tc>
        <w:tc>
          <w:tcPr>
            <w:tcW w:w="0" w:type="auto"/>
            <w:vAlign w:val="center"/>
            <w:hideMark/>
          </w:tcPr>
          <w:p w14:paraId="6F497DDB" w14:textId="77777777" w:rsidR="00BD1CC1" w:rsidRPr="004E4206" w:rsidRDefault="00BD1CC1" w:rsidP="000E0D6E">
            <w:pPr>
              <w:tabs>
                <w:tab w:val="left" w:pos="3686"/>
              </w:tabs>
              <w:rPr>
                <w:rFonts w:eastAsia="Times New Roman" w:cs="Times New Roman"/>
                <w:sz w:val="20"/>
                <w:szCs w:val="20"/>
              </w:rPr>
            </w:pPr>
          </w:p>
        </w:tc>
      </w:tr>
      <w:tr w:rsidR="00BD1CC1" w:rsidRPr="004E4206" w14:paraId="3CF408EF" w14:textId="77777777" w:rsidTr="00F42245">
        <w:trPr>
          <w:trHeight w:val="300"/>
        </w:trPr>
        <w:tc>
          <w:tcPr>
            <w:tcW w:w="1226" w:type="dxa"/>
            <w:vMerge/>
            <w:hideMark/>
          </w:tcPr>
          <w:p w14:paraId="281CB2B3" w14:textId="77777777" w:rsidR="00BD1CC1" w:rsidRPr="004E4206" w:rsidRDefault="00BD1CC1" w:rsidP="000E0D6E">
            <w:pPr>
              <w:tabs>
                <w:tab w:val="left" w:pos="3686"/>
              </w:tabs>
              <w:rPr>
                <w:rFonts w:eastAsia="Times New Roman" w:cs="Times New Roman"/>
                <w:sz w:val="20"/>
                <w:szCs w:val="20"/>
              </w:rPr>
            </w:pPr>
          </w:p>
        </w:tc>
        <w:tc>
          <w:tcPr>
            <w:tcW w:w="3438" w:type="dxa"/>
            <w:vMerge/>
            <w:hideMark/>
          </w:tcPr>
          <w:p w14:paraId="700056DD" w14:textId="77777777" w:rsidR="00BD1CC1" w:rsidRPr="004E4206" w:rsidRDefault="00BD1CC1" w:rsidP="000E0D6E">
            <w:pPr>
              <w:tabs>
                <w:tab w:val="left" w:pos="3686"/>
              </w:tabs>
              <w:rPr>
                <w:rFonts w:eastAsia="Times New Roman" w:cs="Times New Roman"/>
                <w:sz w:val="20"/>
                <w:szCs w:val="20"/>
              </w:rPr>
            </w:pPr>
          </w:p>
        </w:tc>
        <w:tc>
          <w:tcPr>
            <w:tcW w:w="0" w:type="auto"/>
            <w:tcMar>
              <w:top w:w="0" w:type="dxa"/>
              <w:left w:w="45" w:type="dxa"/>
              <w:bottom w:w="0" w:type="dxa"/>
              <w:right w:w="45" w:type="dxa"/>
            </w:tcMar>
            <w:hideMark/>
          </w:tcPr>
          <w:p w14:paraId="58115452" w14:textId="77777777" w:rsidR="00BD1CC1" w:rsidRPr="004E4206" w:rsidRDefault="00BD1CC1" w:rsidP="000E0D6E">
            <w:pPr>
              <w:tabs>
                <w:tab w:val="left" w:pos="3686"/>
              </w:tabs>
              <w:jc w:val="center"/>
              <w:rPr>
                <w:rFonts w:eastAsia="Times New Roman" w:cs="Times New Roman"/>
                <w:sz w:val="20"/>
                <w:szCs w:val="20"/>
              </w:rPr>
            </w:pPr>
            <w:r w:rsidRPr="004E4206">
              <w:rPr>
                <w:rFonts w:eastAsia="Times New Roman" w:cs="Times New Roman"/>
                <w:sz w:val="20"/>
                <w:szCs w:val="20"/>
              </w:rPr>
              <w:t>9</w:t>
            </w:r>
          </w:p>
        </w:tc>
        <w:tc>
          <w:tcPr>
            <w:tcW w:w="0" w:type="auto"/>
            <w:tcMar>
              <w:top w:w="0" w:type="dxa"/>
              <w:left w:w="45" w:type="dxa"/>
              <w:bottom w:w="0" w:type="dxa"/>
              <w:right w:w="45" w:type="dxa"/>
            </w:tcMar>
            <w:hideMark/>
          </w:tcPr>
          <w:p w14:paraId="2BDCA754" w14:textId="77777777" w:rsidR="00BD1CC1" w:rsidRPr="004E4206" w:rsidRDefault="00BD1CC1"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"Фінансова підтримка КП "Білгород-Дністровськводоканал"</w:t>
            </w:r>
          </w:p>
        </w:tc>
        <w:tc>
          <w:tcPr>
            <w:tcW w:w="0" w:type="auto"/>
            <w:tcMar>
              <w:top w:w="0" w:type="dxa"/>
              <w:left w:w="45" w:type="dxa"/>
              <w:bottom w:w="0" w:type="dxa"/>
              <w:right w:w="45" w:type="dxa"/>
            </w:tcMar>
            <w:hideMark/>
          </w:tcPr>
          <w:p w14:paraId="4B0C1DAD" w14:textId="77777777" w:rsidR="00BD1CC1" w:rsidRPr="004E4206" w:rsidRDefault="00BD1CC1"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05.03.2026 року №1889-VIII</w:t>
            </w:r>
          </w:p>
        </w:tc>
        <w:tc>
          <w:tcPr>
            <w:tcW w:w="0" w:type="auto"/>
            <w:vAlign w:val="center"/>
            <w:hideMark/>
          </w:tcPr>
          <w:p w14:paraId="2ADB5FB9" w14:textId="77777777" w:rsidR="00BD1CC1" w:rsidRPr="004E4206" w:rsidRDefault="00BD1CC1" w:rsidP="000E0D6E">
            <w:pPr>
              <w:tabs>
                <w:tab w:val="left" w:pos="3686"/>
              </w:tabs>
              <w:rPr>
                <w:rFonts w:eastAsia="Times New Roman" w:cs="Times New Roman"/>
                <w:sz w:val="20"/>
                <w:szCs w:val="20"/>
              </w:rPr>
            </w:pPr>
          </w:p>
        </w:tc>
      </w:tr>
      <w:tr w:rsidR="00BD1CC1" w:rsidRPr="00F91688" w14:paraId="1A7F98A8" w14:textId="77777777" w:rsidTr="00F42245">
        <w:trPr>
          <w:trHeight w:val="300"/>
        </w:trPr>
        <w:tc>
          <w:tcPr>
            <w:tcW w:w="1226" w:type="dxa"/>
            <w:vMerge/>
          </w:tcPr>
          <w:p w14:paraId="3034ADC4" w14:textId="77777777" w:rsidR="00BD1CC1" w:rsidRPr="004E4206" w:rsidRDefault="00BD1CC1" w:rsidP="000E0D6E">
            <w:pPr>
              <w:tabs>
                <w:tab w:val="left" w:pos="3686"/>
              </w:tabs>
              <w:rPr>
                <w:rFonts w:eastAsia="Times New Roman" w:cs="Times New Roman"/>
                <w:sz w:val="20"/>
                <w:szCs w:val="20"/>
              </w:rPr>
            </w:pPr>
          </w:p>
        </w:tc>
        <w:tc>
          <w:tcPr>
            <w:tcW w:w="3438" w:type="dxa"/>
            <w:vMerge/>
          </w:tcPr>
          <w:p w14:paraId="6FFAF92A" w14:textId="77777777" w:rsidR="00BD1CC1" w:rsidRPr="004E4206" w:rsidRDefault="00BD1CC1" w:rsidP="000E0D6E">
            <w:pPr>
              <w:tabs>
                <w:tab w:val="left" w:pos="3686"/>
              </w:tabs>
              <w:rPr>
                <w:rFonts w:eastAsia="Times New Roman" w:cs="Times New Roman"/>
                <w:sz w:val="20"/>
                <w:szCs w:val="20"/>
              </w:rPr>
            </w:pPr>
          </w:p>
        </w:tc>
        <w:tc>
          <w:tcPr>
            <w:tcW w:w="0" w:type="auto"/>
            <w:tcMar>
              <w:top w:w="0" w:type="dxa"/>
              <w:left w:w="45" w:type="dxa"/>
              <w:bottom w:w="0" w:type="dxa"/>
              <w:right w:w="45" w:type="dxa"/>
            </w:tcMar>
          </w:tcPr>
          <w:p w14:paraId="0A35AC9C" w14:textId="051250A8" w:rsidR="00BD1CC1" w:rsidRPr="004E4206" w:rsidRDefault="00BD1CC1" w:rsidP="000E0D6E">
            <w:pPr>
              <w:tabs>
                <w:tab w:val="left" w:pos="3686"/>
              </w:tabs>
              <w:jc w:val="center"/>
              <w:rPr>
                <w:rFonts w:eastAsia="Times New Roman" w:cs="Times New Roman"/>
                <w:sz w:val="20"/>
                <w:szCs w:val="20"/>
                <w:lang w:val="uk-UA"/>
              </w:rPr>
            </w:pPr>
            <w:r w:rsidRPr="004E4206">
              <w:rPr>
                <w:rFonts w:eastAsia="Times New Roman" w:cs="Times New Roman"/>
                <w:sz w:val="20"/>
                <w:szCs w:val="20"/>
                <w:lang w:val="uk-UA"/>
              </w:rPr>
              <w:t>10</w:t>
            </w:r>
          </w:p>
        </w:tc>
        <w:tc>
          <w:tcPr>
            <w:tcW w:w="0" w:type="auto"/>
            <w:tcMar>
              <w:top w:w="0" w:type="dxa"/>
              <w:left w:w="45" w:type="dxa"/>
              <w:bottom w:w="0" w:type="dxa"/>
              <w:right w:w="45" w:type="dxa"/>
            </w:tcMar>
          </w:tcPr>
          <w:p w14:paraId="482B82F6" w14:textId="55A2E5C8" w:rsidR="00BD1CC1" w:rsidRPr="004E4206" w:rsidRDefault="00BD1CC1"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Міська цільова Програма «Фінансова підтримка комунального підприємства «Модерн» на 2026 рік»</w:t>
            </w:r>
          </w:p>
        </w:tc>
        <w:tc>
          <w:tcPr>
            <w:tcW w:w="0" w:type="auto"/>
            <w:tcMar>
              <w:top w:w="0" w:type="dxa"/>
              <w:left w:w="45" w:type="dxa"/>
              <w:bottom w:w="0" w:type="dxa"/>
              <w:right w:w="45" w:type="dxa"/>
            </w:tcMar>
          </w:tcPr>
          <w:p w14:paraId="484BEA3D" w14:textId="132048F2" w:rsidR="00BD1CC1" w:rsidRPr="004E4206" w:rsidRDefault="00BD1CC1" w:rsidP="000E0D6E">
            <w:pPr>
              <w:tabs>
                <w:tab w:val="left" w:pos="3686"/>
              </w:tabs>
              <w:rPr>
                <w:rFonts w:eastAsia="Times New Roman" w:cs="Times New Roman"/>
                <w:sz w:val="20"/>
                <w:szCs w:val="20"/>
                <w:lang w:val="uk-UA"/>
              </w:rPr>
            </w:pPr>
            <w:r w:rsidRPr="004E4206">
              <w:rPr>
                <w:rFonts w:eastAsia="Times New Roman" w:cs="Times New Roman"/>
                <w:sz w:val="20"/>
                <w:szCs w:val="20"/>
                <w:lang w:val="uk-UA"/>
              </w:rPr>
              <w:t>Рішення МР від 04.06.2026 року №2016-</w:t>
            </w:r>
            <w:r w:rsidRPr="004E4206">
              <w:rPr>
                <w:rFonts w:eastAsia="Times New Roman" w:cs="Times New Roman"/>
                <w:sz w:val="20"/>
                <w:szCs w:val="20"/>
              </w:rPr>
              <w:t>VIII</w:t>
            </w:r>
          </w:p>
        </w:tc>
        <w:tc>
          <w:tcPr>
            <w:tcW w:w="0" w:type="auto"/>
            <w:vAlign w:val="center"/>
          </w:tcPr>
          <w:p w14:paraId="2365FBF5" w14:textId="77777777" w:rsidR="00BD1CC1" w:rsidRPr="004E4206" w:rsidRDefault="00BD1CC1" w:rsidP="000E0D6E">
            <w:pPr>
              <w:tabs>
                <w:tab w:val="left" w:pos="3686"/>
              </w:tabs>
              <w:rPr>
                <w:rFonts w:eastAsia="Times New Roman" w:cs="Times New Roman"/>
                <w:sz w:val="20"/>
                <w:szCs w:val="20"/>
                <w:lang w:val="uk-UA"/>
              </w:rPr>
            </w:pPr>
          </w:p>
        </w:tc>
      </w:tr>
      <w:tr w:rsidR="00BD1CC1" w:rsidRPr="00F91688" w14:paraId="6E8E4F5E" w14:textId="77777777" w:rsidTr="00F42245">
        <w:trPr>
          <w:trHeight w:val="300"/>
        </w:trPr>
        <w:tc>
          <w:tcPr>
            <w:tcW w:w="1226" w:type="dxa"/>
            <w:vMerge/>
          </w:tcPr>
          <w:p w14:paraId="6C15B188" w14:textId="77777777" w:rsidR="00BD1CC1" w:rsidRPr="004E4206" w:rsidRDefault="00BD1CC1" w:rsidP="000E0D6E">
            <w:pPr>
              <w:tabs>
                <w:tab w:val="left" w:pos="3686"/>
              </w:tabs>
              <w:rPr>
                <w:rFonts w:eastAsia="Times New Roman" w:cs="Times New Roman"/>
                <w:sz w:val="20"/>
                <w:szCs w:val="20"/>
                <w:lang w:val="uk-UA"/>
              </w:rPr>
            </w:pPr>
          </w:p>
        </w:tc>
        <w:tc>
          <w:tcPr>
            <w:tcW w:w="3438" w:type="dxa"/>
            <w:vMerge/>
          </w:tcPr>
          <w:p w14:paraId="17488DB8" w14:textId="77777777" w:rsidR="00BD1CC1" w:rsidRPr="004E4206" w:rsidRDefault="00BD1CC1" w:rsidP="000E0D6E">
            <w:pPr>
              <w:tabs>
                <w:tab w:val="left" w:pos="3686"/>
              </w:tabs>
              <w:rPr>
                <w:rFonts w:eastAsia="Times New Roman" w:cs="Times New Roman"/>
                <w:sz w:val="20"/>
                <w:szCs w:val="20"/>
                <w:lang w:val="uk-UA"/>
              </w:rPr>
            </w:pPr>
          </w:p>
        </w:tc>
        <w:tc>
          <w:tcPr>
            <w:tcW w:w="0" w:type="auto"/>
            <w:tcMar>
              <w:top w:w="0" w:type="dxa"/>
              <w:left w:w="45" w:type="dxa"/>
              <w:bottom w:w="0" w:type="dxa"/>
              <w:right w:w="45" w:type="dxa"/>
            </w:tcMar>
          </w:tcPr>
          <w:p w14:paraId="5571811E" w14:textId="1E11E988" w:rsidR="00BD1CC1" w:rsidRPr="004E4206" w:rsidRDefault="00BD1CC1" w:rsidP="000E0D6E">
            <w:pPr>
              <w:tabs>
                <w:tab w:val="left" w:pos="3686"/>
              </w:tabs>
              <w:jc w:val="center"/>
              <w:rPr>
                <w:rFonts w:eastAsia="Times New Roman" w:cs="Times New Roman"/>
                <w:sz w:val="20"/>
                <w:szCs w:val="20"/>
                <w:lang w:val="uk-UA"/>
              </w:rPr>
            </w:pPr>
            <w:r w:rsidRPr="004E4206">
              <w:rPr>
                <w:rFonts w:eastAsia="Times New Roman" w:cs="Times New Roman"/>
                <w:sz w:val="20"/>
                <w:szCs w:val="20"/>
                <w:lang w:val="uk-UA"/>
              </w:rPr>
              <w:t>11</w:t>
            </w:r>
          </w:p>
        </w:tc>
        <w:tc>
          <w:tcPr>
            <w:tcW w:w="0" w:type="auto"/>
            <w:tcMar>
              <w:top w:w="0" w:type="dxa"/>
              <w:left w:w="45" w:type="dxa"/>
              <w:bottom w:w="0" w:type="dxa"/>
              <w:right w:w="45" w:type="dxa"/>
            </w:tcMar>
          </w:tcPr>
          <w:p w14:paraId="7E733B5B" w14:textId="0BF5D715" w:rsidR="00BD1CC1" w:rsidRPr="004E4206" w:rsidRDefault="00BD1CC1" w:rsidP="000E0D6E">
            <w:pPr>
              <w:tabs>
                <w:tab w:val="left" w:pos="3686"/>
              </w:tabs>
              <w:rPr>
                <w:rFonts w:eastAsia="Times New Roman" w:cs="Times New Roman"/>
                <w:sz w:val="20"/>
                <w:szCs w:val="20"/>
                <w:lang w:val="uk-UA"/>
              </w:rPr>
            </w:pPr>
            <w:r w:rsidRPr="004E4206">
              <w:rPr>
                <w:rFonts w:cs="Times New Roman"/>
                <w:sz w:val="20"/>
                <w:szCs w:val="20"/>
              </w:rPr>
              <w:t>Міська цільова Програма "Розвитку та модернізації ліфтового господарства в місті Білгороді-Дністровському на 2026-2030 роки"</w:t>
            </w:r>
          </w:p>
        </w:tc>
        <w:tc>
          <w:tcPr>
            <w:tcW w:w="0" w:type="auto"/>
            <w:tcMar>
              <w:top w:w="0" w:type="dxa"/>
              <w:left w:w="45" w:type="dxa"/>
              <w:bottom w:w="0" w:type="dxa"/>
              <w:right w:w="45" w:type="dxa"/>
            </w:tcMar>
          </w:tcPr>
          <w:p w14:paraId="25B8FBA2" w14:textId="209C7C6A" w:rsidR="00BD1CC1" w:rsidRPr="004E4206" w:rsidRDefault="00BD1CC1" w:rsidP="000E0D6E">
            <w:pPr>
              <w:tabs>
                <w:tab w:val="left" w:pos="3686"/>
              </w:tabs>
              <w:rPr>
                <w:rFonts w:eastAsia="Times New Roman" w:cs="Times New Roman"/>
                <w:sz w:val="20"/>
                <w:szCs w:val="20"/>
                <w:lang w:val="uk-UA"/>
              </w:rPr>
            </w:pPr>
            <w:r w:rsidRPr="004E4206">
              <w:rPr>
                <w:rFonts w:cs="Times New Roman"/>
                <w:sz w:val="20"/>
                <w:szCs w:val="20"/>
                <w:lang w:val="uk-UA"/>
              </w:rPr>
              <w:t>Рішення МР від 04.06.2026 року №2017-</w:t>
            </w:r>
            <w:r w:rsidRPr="004E4206">
              <w:rPr>
                <w:rFonts w:cs="Times New Roman"/>
                <w:sz w:val="20"/>
                <w:szCs w:val="20"/>
              </w:rPr>
              <w:t>VIII</w:t>
            </w:r>
          </w:p>
        </w:tc>
        <w:tc>
          <w:tcPr>
            <w:tcW w:w="0" w:type="auto"/>
            <w:vAlign w:val="center"/>
          </w:tcPr>
          <w:p w14:paraId="449A4D25" w14:textId="77777777" w:rsidR="00BD1CC1" w:rsidRPr="004E4206" w:rsidRDefault="00BD1CC1" w:rsidP="000E0D6E">
            <w:pPr>
              <w:tabs>
                <w:tab w:val="left" w:pos="3686"/>
              </w:tabs>
              <w:rPr>
                <w:rFonts w:eastAsia="Times New Roman" w:cs="Times New Roman"/>
                <w:sz w:val="20"/>
                <w:szCs w:val="20"/>
                <w:lang w:val="uk-UA"/>
              </w:rPr>
            </w:pPr>
          </w:p>
        </w:tc>
      </w:tr>
      <w:tr w:rsidR="00BD1CC1" w:rsidRPr="00F91688" w14:paraId="21533120" w14:textId="77777777" w:rsidTr="00F42245">
        <w:trPr>
          <w:trHeight w:val="300"/>
        </w:trPr>
        <w:tc>
          <w:tcPr>
            <w:tcW w:w="1226" w:type="dxa"/>
            <w:vMerge/>
          </w:tcPr>
          <w:p w14:paraId="654B2699" w14:textId="77777777" w:rsidR="00BD1CC1" w:rsidRPr="004E4206" w:rsidRDefault="00BD1CC1" w:rsidP="000E0D6E">
            <w:pPr>
              <w:tabs>
                <w:tab w:val="left" w:pos="3686"/>
              </w:tabs>
              <w:rPr>
                <w:rFonts w:eastAsia="Times New Roman" w:cs="Times New Roman"/>
                <w:sz w:val="20"/>
                <w:szCs w:val="20"/>
                <w:lang w:val="uk-UA"/>
              </w:rPr>
            </w:pPr>
          </w:p>
        </w:tc>
        <w:tc>
          <w:tcPr>
            <w:tcW w:w="3438" w:type="dxa"/>
            <w:vMerge/>
          </w:tcPr>
          <w:p w14:paraId="0F149952" w14:textId="77777777" w:rsidR="00BD1CC1" w:rsidRPr="004E4206" w:rsidRDefault="00BD1CC1" w:rsidP="000E0D6E">
            <w:pPr>
              <w:tabs>
                <w:tab w:val="left" w:pos="3686"/>
              </w:tabs>
              <w:rPr>
                <w:rFonts w:eastAsia="Times New Roman" w:cs="Times New Roman"/>
                <w:sz w:val="20"/>
                <w:szCs w:val="20"/>
                <w:lang w:val="uk-UA"/>
              </w:rPr>
            </w:pPr>
          </w:p>
        </w:tc>
        <w:tc>
          <w:tcPr>
            <w:tcW w:w="0" w:type="auto"/>
            <w:tcMar>
              <w:top w:w="0" w:type="dxa"/>
              <w:left w:w="45" w:type="dxa"/>
              <w:bottom w:w="0" w:type="dxa"/>
              <w:right w:w="45" w:type="dxa"/>
            </w:tcMar>
          </w:tcPr>
          <w:p w14:paraId="244A9B2F" w14:textId="6144F9E3" w:rsidR="00BD1CC1" w:rsidRPr="004E4206" w:rsidRDefault="00BD1CC1" w:rsidP="000E0D6E">
            <w:pPr>
              <w:tabs>
                <w:tab w:val="left" w:pos="3686"/>
              </w:tabs>
              <w:jc w:val="center"/>
              <w:rPr>
                <w:rFonts w:eastAsia="Times New Roman" w:cs="Times New Roman"/>
                <w:sz w:val="20"/>
                <w:szCs w:val="20"/>
                <w:lang w:val="uk-UA"/>
              </w:rPr>
            </w:pPr>
            <w:r w:rsidRPr="004E4206">
              <w:rPr>
                <w:rFonts w:eastAsia="Times New Roman" w:cs="Times New Roman"/>
                <w:sz w:val="20"/>
                <w:szCs w:val="20"/>
                <w:lang w:val="uk-UA"/>
              </w:rPr>
              <w:t>12</w:t>
            </w:r>
          </w:p>
        </w:tc>
        <w:tc>
          <w:tcPr>
            <w:tcW w:w="0" w:type="auto"/>
            <w:tcMar>
              <w:top w:w="0" w:type="dxa"/>
              <w:left w:w="45" w:type="dxa"/>
              <w:bottom w:w="0" w:type="dxa"/>
              <w:right w:w="45" w:type="dxa"/>
            </w:tcMar>
          </w:tcPr>
          <w:p w14:paraId="5D301CFC" w14:textId="0A77B3CF" w:rsidR="00BD1CC1" w:rsidRPr="004E4206" w:rsidRDefault="0038480C" w:rsidP="000E0D6E">
            <w:pPr>
              <w:tabs>
                <w:tab w:val="left" w:pos="3686"/>
              </w:tabs>
              <w:rPr>
                <w:rFonts w:cs="Times New Roman"/>
                <w:sz w:val="20"/>
                <w:szCs w:val="20"/>
                <w:lang w:val="uk-UA"/>
              </w:rPr>
            </w:pPr>
            <w:r w:rsidRPr="004E4206">
              <w:rPr>
                <w:rFonts w:cs="Times New Roman"/>
                <w:sz w:val="20"/>
                <w:szCs w:val="20"/>
                <w:lang w:val="uk-UA"/>
              </w:rPr>
              <w:t>Міська цільова Програма «Підвищення стійкості Білгород-Дністровської міської територіальної громади до кризових ситуацій, викликаних припиненням або погіршенням надання важливих для їх життєдіяльності послуг чи здійснення життєво важливих функцій на 2026-2027 роки»</w:t>
            </w:r>
          </w:p>
        </w:tc>
        <w:tc>
          <w:tcPr>
            <w:tcW w:w="0" w:type="auto"/>
            <w:tcMar>
              <w:top w:w="0" w:type="dxa"/>
              <w:left w:w="45" w:type="dxa"/>
              <w:bottom w:w="0" w:type="dxa"/>
              <w:right w:w="45" w:type="dxa"/>
            </w:tcMar>
          </w:tcPr>
          <w:p w14:paraId="19D4D142" w14:textId="709DDD9F" w:rsidR="00BD1CC1" w:rsidRPr="004E4206" w:rsidRDefault="0038480C" w:rsidP="000E0D6E">
            <w:pPr>
              <w:tabs>
                <w:tab w:val="left" w:pos="3686"/>
              </w:tabs>
              <w:rPr>
                <w:rFonts w:cs="Times New Roman"/>
                <w:sz w:val="20"/>
                <w:szCs w:val="20"/>
                <w:lang w:val="uk-UA"/>
              </w:rPr>
            </w:pPr>
            <w:r w:rsidRPr="004E4206">
              <w:rPr>
                <w:rFonts w:cs="Times New Roman"/>
                <w:sz w:val="20"/>
                <w:szCs w:val="20"/>
                <w:lang w:val="uk-UA"/>
              </w:rPr>
              <w:t>Рішення МР від 04.06.2026 року №2022-</w:t>
            </w:r>
            <w:r w:rsidRPr="004E4206">
              <w:rPr>
                <w:rFonts w:cs="Times New Roman"/>
                <w:sz w:val="20"/>
                <w:szCs w:val="20"/>
              </w:rPr>
              <w:t>VIII</w:t>
            </w:r>
          </w:p>
        </w:tc>
        <w:tc>
          <w:tcPr>
            <w:tcW w:w="0" w:type="auto"/>
            <w:vAlign w:val="center"/>
          </w:tcPr>
          <w:p w14:paraId="146C7F0F" w14:textId="77777777" w:rsidR="00BD1CC1" w:rsidRPr="004E4206" w:rsidRDefault="00BD1CC1" w:rsidP="000E0D6E">
            <w:pPr>
              <w:tabs>
                <w:tab w:val="left" w:pos="3686"/>
              </w:tabs>
              <w:rPr>
                <w:rFonts w:eastAsia="Times New Roman" w:cs="Times New Roman"/>
                <w:sz w:val="20"/>
                <w:szCs w:val="20"/>
                <w:lang w:val="uk-UA"/>
              </w:rPr>
            </w:pPr>
          </w:p>
        </w:tc>
      </w:tr>
      <w:tr w:rsidR="00667EF8" w:rsidRPr="004E4206" w14:paraId="5C510988" w14:textId="77777777" w:rsidTr="00F42245">
        <w:trPr>
          <w:trHeight w:val="300"/>
        </w:trPr>
        <w:tc>
          <w:tcPr>
            <w:tcW w:w="1226" w:type="dxa"/>
            <w:vMerge w:val="restart"/>
            <w:shd w:val="clear" w:color="auto" w:fill="FFFFFF"/>
            <w:tcMar>
              <w:top w:w="0" w:type="dxa"/>
              <w:left w:w="45" w:type="dxa"/>
              <w:bottom w:w="0" w:type="dxa"/>
              <w:right w:w="45" w:type="dxa"/>
            </w:tcMar>
            <w:hideMark/>
          </w:tcPr>
          <w:p w14:paraId="790792A9"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7</w:t>
            </w:r>
          </w:p>
        </w:tc>
        <w:tc>
          <w:tcPr>
            <w:tcW w:w="3438" w:type="dxa"/>
            <w:vMerge w:val="restart"/>
            <w:shd w:val="clear" w:color="auto" w:fill="FFFFFF"/>
            <w:tcMar>
              <w:top w:w="0" w:type="dxa"/>
              <w:left w:w="45" w:type="dxa"/>
              <w:bottom w:w="0" w:type="dxa"/>
              <w:right w:w="45" w:type="dxa"/>
            </w:tcMar>
            <w:hideMark/>
          </w:tcPr>
          <w:p w14:paraId="3292556E"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Департамент економіки та розвитку інфраструктури міста Білгород-Дністровської міської ради</w:t>
            </w:r>
          </w:p>
        </w:tc>
        <w:tc>
          <w:tcPr>
            <w:tcW w:w="0" w:type="auto"/>
            <w:shd w:val="clear" w:color="auto" w:fill="FFFFFF"/>
            <w:tcMar>
              <w:top w:w="0" w:type="dxa"/>
              <w:left w:w="45" w:type="dxa"/>
              <w:bottom w:w="0" w:type="dxa"/>
              <w:right w:w="45" w:type="dxa"/>
            </w:tcMar>
            <w:hideMark/>
          </w:tcPr>
          <w:p w14:paraId="32E43680" w14:textId="77777777"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1</w:t>
            </w:r>
          </w:p>
        </w:tc>
        <w:tc>
          <w:tcPr>
            <w:tcW w:w="0" w:type="auto"/>
            <w:shd w:val="clear" w:color="auto" w:fill="FFFFFF"/>
            <w:tcMar>
              <w:top w:w="0" w:type="dxa"/>
              <w:left w:w="45" w:type="dxa"/>
              <w:bottom w:w="0" w:type="dxa"/>
              <w:right w:w="45" w:type="dxa"/>
            </w:tcMar>
            <w:hideMark/>
          </w:tcPr>
          <w:p w14:paraId="780BA8A9"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оновлення та розроблення містобудівної документації міста Білгорода-Дністровського на 2021-2026 роки</w:t>
            </w:r>
          </w:p>
        </w:tc>
        <w:tc>
          <w:tcPr>
            <w:tcW w:w="0" w:type="auto"/>
            <w:shd w:val="clear" w:color="auto" w:fill="FFFFFF"/>
            <w:tcMar>
              <w:top w:w="0" w:type="dxa"/>
              <w:left w:w="45" w:type="dxa"/>
              <w:bottom w:w="0" w:type="dxa"/>
              <w:right w:w="45" w:type="dxa"/>
            </w:tcMar>
            <w:hideMark/>
          </w:tcPr>
          <w:p w14:paraId="72524544"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02.09.2021 року №290-VIII</w:t>
            </w:r>
          </w:p>
        </w:tc>
        <w:tc>
          <w:tcPr>
            <w:tcW w:w="0" w:type="auto"/>
            <w:vAlign w:val="center"/>
            <w:hideMark/>
          </w:tcPr>
          <w:p w14:paraId="593834DE" w14:textId="77777777" w:rsidR="00667EF8" w:rsidRPr="004E4206" w:rsidRDefault="00667EF8" w:rsidP="000E0D6E">
            <w:pPr>
              <w:tabs>
                <w:tab w:val="left" w:pos="3686"/>
              </w:tabs>
              <w:rPr>
                <w:rFonts w:eastAsia="Times New Roman" w:cs="Times New Roman"/>
                <w:sz w:val="20"/>
                <w:szCs w:val="20"/>
              </w:rPr>
            </w:pPr>
          </w:p>
        </w:tc>
      </w:tr>
      <w:tr w:rsidR="00667EF8" w:rsidRPr="004E4206" w14:paraId="3F9B736F" w14:textId="77777777" w:rsidTr="00F42245">
        <w:trPr>
          <w:trHeight w:val="300"/>
        </w:trPr>
        <w:tc>
          <w:tcPr>
            <w:tcW w:w="1226" w:type="dxa"/>
            <w:vMerge/>
            <w:hideMark/>
          </w:tcPr>
          <w:p w14:paraId="2BE77AED" w14:textId="77777777" w:rsidR="00667EF8" w:rsidRPr="004E4206" w:rsidRDefault="00667EF8" w:rsidP="000E0D6E">
            <w:pPr>
              <w:tabs>
                <w:tab w:val="left" w:pos="3686"/>
              </w:tabs>
              <w:rPr>
                <w:rFonts w:eastAsia="Times New Roman" w:cs="Times New Roman"/>
                <w:sz w:val="20"/>
                <w:szCs w:val="20"/>
              </w:rPr>
            </w:pPr>
          </w:p>
        </w:tc>
        <w:tc>
          <w:tcPr>
            <w:tcW w:w="3438" w:type="dxa"/>
            <w:vMerge/>
            <w:hideMark/>
          </w:tcPr>
          <w:p w14:paraId="6A63ABBD" w14:textId="77777777" w:rsidR="00667EF8" w:rsidRPr="004E4206" w:rsidRDefault="00667EF8"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14:paraId="0CC0631B" w14:textId="77777777"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2</w:t>
            </w:r>
          </w:p>
        </w:tc>
        <w:tc>
          <w:tcPr>
            <w:tcW w:w="0" w:type="auto"/>
            <w:shd w:val="clear" w:color="auto" w:fill="FFFFFF"/>
            <w:tcMar>
              <w:top w:w="0" w:type="dxa"/>
              <w:left w:w="45" w:type="dxa"/>
              <w:bottom w:w="0" w:type="dxa"/>
              <w:right w:w="45" w:type="dxa"/>
            </w:tcMar>
            <w:hideMark/>
          </w:tcPr>
          <w:p w14:paraId="4BA6B66F"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розвитку туризму в місті Білгороді-Дністровському на 2024-2026 роки</w:t>
            </w:r>
          </w:p>
        </w:tc>
        <w:tc>
          <w:tcPr>
            <w:tcW w:w="0" w:type="auto"/>
            <w:shd w:val="clear" w:color="auto" w:fill="FFFFFF"/>
            <w:tcMar>
              <w:top w:w="0" w:type="dxa"/>
              <w:left w:w="45" w:type="dxa"/>
              <w:bottom w:w="0" w:type="dxa"/>
              <w:right w:w="45" w:type="dxa"/>
            </w:tcMar>
            <w:hideMark/>
          </w:tcPr>
          <w:p w14:paraId="55B19FEF"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03.11.2023 року №1009-VIII</w:t>
            </w:r>
          </w:p>
        </w:tc>
        <w:tc>
          <w:tcPr>
            <w:tcW w:w="0" w:type="auto"/>
            <w:vAlign w:val="center"/>
            <w:hideMark/>
          </w:tcPr>
          <w:p w14:paraId="1A5164F9" w14:textId="77777777" w:rsidR="00667EF8" w:rsidRPr="004E4206" w:rsidRDefault="00667EF8" w:rsidP="000E0D6E">
            <w:pPr>
              <w:tabs>
                <w:tab w:val="left" w:pos="3686"/>
              </w:tabs>
              <w:rPr>
                <w:rFonts w:eastAsia="Times New Roman" w:cs="Times New Roman"/>
                <w:sz w:val="20"/>
                <w:szCs w:val="20"/>
              </w:rPr>
            </w:pPr>
          </w:p>
        </w:tc>
      </w:tr>
      <w:tr w:rsidR="00667EF8" w:rsidRPr="004E4206" w14:paraId="5BCCEBA9" w14:textId="77777777" w:rsidTr="00F42245">
        <w:trPr>
          <w:trHeight w:val="300"/>
        </w:trPr>
        <w:tc>
          <w:tcPr>
            <w:tcW w:w="1226" w:type="dxa"/>
            <w:vMerge/>
            <w:hideMark/>
          </w:tcPr>
          <w:p w14:paraId="49A82E08" w14:textId="77777777" w:rsidR="00667EF8" w:rsidRPr="004E4206" w:rsidRDefault="00667EF8" w:rsidP="000E0D6E">
            <w:pPr>
              <w:tabs>
                <w:tab w:val="left" w:pos="3686"/>
              </w:tabs>
              <w:rPr>
                <w:rFonts w:eastAsia="Times New Roman" w:cs="Times New Roman"/>
                <w:sz w:val="20"/>
                <w:szCs w:val="20"/>
              </w:rPr>
            </w:pPr>
          </w:p>
        </w:tc>
        <w:tc>
          <w:tcPr>
            <w:tcW w:w="3438" w:type="dxa"/>
            <w:vMerge/>
            <w:hideMark/>
          </w:tcPr>
          <w:p w14:paraId="53FAD866" w14:textId="77777777" w:rsidR="00667EF8" w:rsidRPr="004E4206" w:rsidRDefault="00667EF8"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14:paraId="594CA5AF" w14:textId="77777777"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3</w:t>
            </w:r>
          </w:p>
        </w:tc>
        <w:tc>
          <w:tcPr>
            <w:tcW w:w="0" w:type="auto"/>
            <w:shd w:val="clear" w:color="auto" w:fill="FFFFFF"/>
            <w:tcMar>
              <w:top w:w="0" w:type="dxa"/>
              <w:left w:w="45" w:type="dxa"/>
              <w:bottom w:w="0" w:type="dxa"/>
              <w:right w:w="45" w:type="dxa"/>
            </w:tcMar>
            <w:hideMark/>
          </w:tcPr>
          <w:p w14:paraId="6C7D023D" w14:textId="20AC96C0"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фінансового забезпечення представницьких витрат, пов’язаних із діяльністю Білгород-Дністровської міської ради, заохочення за заслуги перед містом, виконання заходів з відзначення державних, професійних свят та ювілейних дат на 2024-2026 роки"</w:t>
            </w:r>
          </w:p>
        </w:tc>
        <w:tc>
          <w:tcPr>
            <w:tcW w:w="0" w:type="auto"/>
            <w:shd w:val="clear" w:color="auto" w:fill="FFFFFF"/>
            <w:tcMar>
              <w:top w:w="0" w:type="dxa"/>
              <w:left w:w="45" w:type="dxa"/>
              <w:bottom w:w="0" w:type="dxa"/>
              <w:right w:w="45" w:type="dxa"/>
            </w:tcMar>
            <w:hideMark/>
          </w:tcPr>
          <w:p w14:paraId="12CBCBEF"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14.09.2023 року №837-VІII, від 25.11.2025 року №1739-VIII</w:t>
            </w:r>
          </w:p>
        </w:tc>
        <w:tc>
          <w:tcPr>
            <w:tcW w:w="0" w:type="auto"/>
            <w:vAlign w:val="center"/>
            <w:hideMark/>
          </w:tcPr>
          <w:p w14:paraId="2F5B4759" w14:textId="77777777" w:rsidR="00667EF8" w:rsidRPr="004E4206" w:rsidRDefault="00667EF8" w:rsidP="000E0D6E">
            <w:pPr>
              <w:tabs>
                <w:tab w:val="left" w:pos="3686"/>
              </w:tabs>
              <w:rPr>
                <w:rFonts w:eastAsia="Times New Roman" w:cs="Times New Roman"/>
                <w:sz w:val="20"/>
                <w:szCs w:val="20"/>
              </w:rPr>
            </w:pPr>
          </w:p>
        </w:tc>
      </w:tr>
      <w:tr w:rsidR="00667EF8" w:rsidRPr="004E4206" w14:paraId="139688F0" w14:textId="77777777" w:rsidTr="00F42245">
        <w:trPr>
          <w:trHeight w:val="300"/>
        </w:trPr>
        <w:tc>
          <w:tcPr>
            <w:tcW w:w="1226" w:type="dxa"/>
            <w:vMerge/>
            <w:hideMark/>
          </w:tcPr>
          <w:p w14:paraId="5F79936D" w14:textId="77777777" w:rsidR="00667EF8" w:rsidRPr="004E4206" w:rsidRDefault="00667EF8" w:rsidP="000E0D6E">
            <w:pPr>
              <w:tabs>
                <w:tab w:val="left" w:pos="3686"/>
              </w:tabs>
              <w:rPr>
                <w:rFonts w:eastAsia="Times New Roman" w:cs="Times New Roman"/>
                <w:sz w:val="20"/>
                <w:szCs w:val="20"/>
              </w:rPr>
            </w:pPr>
          </w:p>
        </w:tc>
        <w:tc>
          <w:tcPr>
            <w:tcW w:w="3438" w:type="dxa"/>
            <w:vMerge/>
            <w:hideMark/>
          </w:tcPr>
          <w:p w14:paraId="56199F0D" w14:textId="77777777" w:rsidR="00667EF8" w:rsidRPr="004E4206" w:rsidRDefault="00667EF8"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14:paraId="2FF7A97D" w14:textId="77777777"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4</w:t>
            </w:r>
          </w:p>
        </w:tc>
        <w:tc>
          <w:tcPr>
            <w:tcW w:w="0" w:type="auto"/>
            <w:shd w:val="clear" w:color="auto" w:fill="FFFFFF"/>
            <w:tcMar>
              <w:top w:w="0" w:type="dxa"/>
              <w:left w:w="45" w:type="dxa"/>
              <w:bottom w:w="0" w:type="dxa"/>
              <w:right w:w="45" w:type="dxa"/>
            </w:tcMar>
            <w:hideMark/>
          </w:tcPr>
          <w:p w14:paraId="4B2DEC3D"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підтримки та розвитку малого та середнього підприємництва Білгород-Дністровської міської територіальної громади на 2025-2027 роки</w:t>
            </w:r>
          </w:p>
        </w:tc>
        <w:tc>
          <w:tcPr>
            <w:tcW w:w="0" w:type="auto"/>
            <w:shd w:val="clear" w:color="auto" w:fill="FFFFFF"/>
            <w:tcMar>
              <w:top w:w="0" w:type="dxa"/>
              <w:left w:w="45" w:type="dxa"/>
              <w:bottom w:w="0" w:type="dxa"/>
              <w:right w:w="45" w:type="dxa"/>
            </w:tcMar>
            <w:hideMark/>
          </w:tcPr>
          <w:p w14:paraId="3BCCB31B"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від 22.04.2025 року №1404-VIII</w:t>
            </w:r>
          </w:p>
        </w:tc>
        <w:tc>
          <w:tcPr>
            <w:tcW w:w="0" w:type="auto"/>
            <w:vAlign w:val="center"/>
            <w:hideMark/>
          </w:tcPr>
          <w:p w14:paraId="36FFEF92" w14:textId="77777777" w:rsidR="00667EF8" w:rsidRPr="004E4206" w:rsidRDefault="00667EF8" w:rsidP="000E0D6E">
            <w:pPr>
              <w:tabs>
                <w:tab w:val="left" w:pos="3686"/>
              </w:tabs>
              <w:rPr>
                <w:rFonts w:eastAsia="Times New Roman" w:cs="Times New Roman"/>
                <w:sz w:val="20"/>
                <w:szCs w:val="20"/>
              </w:rPr>
            </w:pPr>
          </w:p>
        </w:tc>
      </w:tr>
      <w:tr w:rsidR="00667EF8" w:rsidRPr="004E4206" w14:paraId="78CE14D3" w14:textId="77777777" w:rsidTr="00F42245">
        <w:trPr>
          <w:trHeight w:val="300"/>
        </w:trPr>
        <w:tc>
          <w:tcPr>
            <w:tcW w:w="1226" w:type="dxa"/>
            <w:vMerge/>
            <w:hideMark/>
          </w:tcPr>
          <w:p w14:paraId="11100AF3" w14:textId="77777777" w:rsidR="00667EF8" w:rsidRPr="004E4206" w:rsidRDefault="00667EF8" w:rsidP="000E0D6E">
            <w:pPr>
              <w:tabs>
                <w:tab w:val="left" w:pos="3686"/>
              </w:tabs>
              <w:rPr>
                <w:rFonts w:eastAsia="Times New Roman" w:cs="Times New Roman"/>
                <w:sz w:val="20"/>
                <w:szCs w:val="20"/>
              </w:rPr>
            </w:pPr>
          </w:p>
        </w:tc>
        <w:tc>
          <w:tcPr>
            <w:tcW w:w="3438" w:type="dxa"/>
            <w:vMerge/>
            <w:hideMark/>
          </w:tcPr>
          <w:p w14:paraId="2F80C2C0" w14:textId="77777777" w:rsidR="00667EF8" w:rsidRPr="004E4206" w:rsidRDefault="00667EF8"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14:paraId="79BC1B9C" w14:textId="77777777"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5</w:t>
            </w:r>
          </w:p>
        </w:tc>
        <w:tc>
          <w:tcPr>
            <w:tcW w:w="0" w:type="auto"/>
            <w:shd w:val="clear" w:color="auto" w:fill="FFFFFF"/>
            <w:tcMar>
              <w:top w:w="0" w:type="dxa"/>
              <w:left w:w="45" w:type="dxa"/>
              <w:bottom w:w="0" w:type="dxa"/>
              <w:right w:w="45" w:type="dxa"/>
            </w:tcMar>
            <w:hideMark/>
          </w:tcPr>
          <w:p w14:paraId="407C2409"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Програма соціально-економічного та культурного розвитку Білгород-Дністровської міської територіальної громади на 2026-2027 роки</w:t>
            </w:r>
          </w:p>
        </w:tc>
        <w:tc>
          <w:tcPr>
            <w:tcW w:w="0" w:type="auto"/>
            <w:shd w:val="clear" w:color="auto" w:fill="FFFFFF"/>
            <w:tcMar>
              <w:top w:w="0" w:type="dxa"/>
              <w:left w:w="45" w:type="dxa"/>
              <w:bottom w:w="0" w:type="dxa"/>
              <w:right w:w="45" w:type="dxa"/>
            </w:tcMar>
            <w:hideMark/>
          </w:tcPr>
          <w:p w14:paraId="757F4A8D"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25.11.2025 року №1740-VIІI</w:t>
            </w:r>
          </w:p>
        </w:tc>
        <w:tc>
          <w:tcPr>
            <w:tcW w:w="0" w:type="auto"/>
            <w:vAlign w:val="center"/>
            <w:hideMark/>
          </w:tcPr>
          <w:p w14:paraId="2F5C08E5" w14:textId="77777777" w:rsidR="00667EF8" w:rsidRPr="004E4206" w:rsidRDefault="00667EF8" w:rsidP="000E0D6E">
            <w:pPr>
              <w:tabs>
                <w:tab w:val="left" w:pos="3686"/>
              </w:tabs>
              <w:rPr>
                <w:rFonts w:eastAsia="Times New Roman" w:cs="Times New Roman"/>
                <w:sz w:val="20"/>
                <w:szCs w:val="20"/>
              </w:rPr>
            </w:pPr>
          </w:p>
        </w:tc>
      </w:tr>
      <w:tr w:rsidR="00667EF8" w:rsidRPr="004E4206" w14:paraId="40FBF108" w14:textId="77777777" w:rsidTr="00F42245">
        <w:trPr>
          <w:trHeight w:val="300"/>
        </w:trPr>
        <w:tc>
          <w:tcPr>
            <w:tcW w:w="1226" w:type="dxa"/>
            <w:vMerge/>
            <w:hideMark/>
          </w:tcPr>
          <w:p w14:paraId="1501E87A" w14:textId="77777777" w:rsidR="00667EF8" w:rsidRPr="004E4206" w:rsidRDefault="00667EF8" w:rsidP="000E0D6E">
            <w:pPr>
              <w:tabs>
                <w:tab w:val="left" w:pos="3686"/>
              </w:tabs>
              <w:rPr>
                <w:rFonts w:eastAsia="Times New Roman" w:cs="Times New Roman"/>
                <w:sz w:val="20"/>
                <w:szCs w:val="20"/>
              </w:rPr>
            </w:pPr>
          </w:p>
        </w:tc>
        <w:tc>
          <w:tcPr>
            <w:tcW w:w="3438" w:type="dxa"/>
            <w:vMerge/>
            <w:hideMark/>
          </w:tcPr>
          <w:p w14:paraId="054053AF" w14:textId="77777777" w:rsidR="00667EF8" w:rsidRPr="004E4206" w:rsidRDefault="00667EF8" w:rsidP="000E0D6E">
            <w:pPr>
              <w:tabs>
                <w:tab w:val="left" w:pos="3686"/>
              </w:tabs>
              <w:rPr>
                <w:rFonts w:eastAsia="Times New Roman" w:cs="Times New Roman"/>
                <w:sz w:val="20"/>
                <w:szCs w:val="20"/>
              </w:rPr>
            </w:pPr>
          </w:p>
        </w:tc>
        <w:tc>
          <w:tcPr>
            <w:tcW w:w="0" w:type="auto"/>
            <w:shd w:val="clear" w:color="auto" w:fill="FFFFFF"/>
            <w:tcMar>
              <w:top w:w="0" w:type="dxa"/>
              <w:left w:w="45" w:type="dxa"/>
              <w:bottom w:w="0" w:type="dxa"/>
              <w:right w:w="45" w:type="dxa"/>
            </w:tcMar>
            <w:hideMark/>
          </w:tcPr>
          <w:p w14:paraId="0FD71F5E" w14:textId="77777777" w:rsidR="00667EF8" w:rsidRPr="004E4206" w:rsidRDefault="00667EF8" w:rsidP="000E0D6E">
            <w:pPr>
              <w:tabs>
                <w:tab w:val="left" w:pos="3686"/>
              </w:tabs>
              <w:jc w:val="center"/>
              <w:rPr>
                <w:rFonts w:eastAsia="Times New Roman" w:cs="Times New Roman"/>
                <w:sz w:val="20"/>
                <w:szCs w:val="20"/>
              </w:rPr>
            </w:pPr>
            <w:r w:rsidRPr="004E4206">
              <w:rPr>
                <w:rFonts w:eastAsia="Times New Roman" w:cs="Times New Roman"/>
                <w:sz w:val="20"/>
                <w:szCs w:val="20"/>
              </w:rPr>
              <w:t>6</w:t>
            </w:r>
          </w:p>
        </w:tc>
        <w:tc>
          <w:tcPr>
            <w:tcW w:w="0" w:type="auto"/>
            <w:shd w:val="clear" w:color="auto" w:fill="FFFFFF"/>
            <w:tcMar>
              <w:top w:w="0" w:type="dxa"/>
              <w:left w:w="45" w:type="dxa"/>
              <w:bottom w:w="0" w:type="dxa"/>
              <w:right w:w="45" w:type="dxa"/>
            </w:tcMar>
            <w:hideMark/>
          </w:tcPr>
          <w:p w14:paraId="4ADB14DE"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Міська цільова Програма розвитку міжнародного, регіонального співробітництва, євроінтеграційних процесів та формування позитивного іміджу Білгород-Дністровської міської територіальної громади 2026-2028 роки</w:t>
            </w:r>
          </w:p>
        </w:tc>
        <w:tc>
          <w:tcPr>
            <w:tcW w:w="0" w:type="auto"/>
            <w:shd w:val="clear" w:color="auto" w:fill="FFFFFF"/>
            <w:tcMar>
              <w:top w:w="0" w:type="dxa"/>
              <w:left w:w="45" w:type="dxa"/>
              <w:bottom w:w="0" w:type="dxa"/>
              <w:right w:w="45" w:type="dxa"/>
            </w:tcMar>
            <w:hideMark/>
          </w:tcPr>
          <w:p w14:paraId="51BC5992" w14:textId="77777777" w:rsidR="00667EF8" w:rsidRPr="004E4206" w:rsidRDefault="00667EF8" w:rsidP="000E0D6E">
            <w:pPr>
              <w:tabs>
                <w:tab w:val="left" w:pos="3686"/>
              </w:tabs>
              <w:rPr>
                <w:rFonts w:eastAsia="Times New Roman" w:cs="Times New Roman"/>
                <w:sz w:val="20"/>
                <w:szCs w:val="20"/>
              </w:rPr>
            </w:pPr>
            <w:r w:rsidRPr="004E4206">
              <w:rPr>
                <w:rFonts w:eastAsia="Times New Roman" w:cs="Times New Roman"/>
                <w:sz w:val="20"/>
                <w:szCs w:val="20"/>
              </w:rPr>
              <w:t>Рішення МР 05.03.2026 року №1825-VIІI</w:t>
            </w:r>
          </w:p>
        </w:tc>
        <w:tc>
          <w:tcPr>
            <w:tcW w:w="0" w:type="auto"/>
            <w:vAlign w:val="center"/>
            <w:hideMark/>
          </w:tcPr>
          <w:p w14:paraId="41C51679" w14:textId="77777777" w:rsidR="00667EF8" w:rsidRPr="004E4206" w:rsidRDefault="00667EF8" w:rsidP="000E0D6E">
            <w:pPr>
              <w:tabs>
                <w:tab w:val="left" w:pos="3686"/>
              </w:tabs>
              <w:rPr>
                <w:rFonts w:eastAsia="Times New Roman" w:cs="Times New Roman"/>
                <w:sz w:val="20"/>
                <w:szCs w:val="20"/>
              </w:rPr>
            </w:pPr>
          </w:p>
        </w:tc>
      </w:tr>
    </w:tbl>
    <w:p w14:paraId="6D5003E4" w14:textId="77777777" w:rsidR="00636BDA" w:rsidRDefault="00636BDA" w:rsidP="000E0D6E">
      <w:pPr>
        <w:keepNext/>
        <w:tabs>
          <w:tab w:val="left" w:pos="284"/>
          <w:tab w:val="left" w:pos="3686"/>
        </w:tabs>
        <w:outlineLvl w:val="0"/>
        <w:rPr>
          <w:rFonts w:ascii="Arial" w:eastAsia="Times New Roman" w:hAnsi="Arial" w:cs="Arial"/>
          <w:b/>
          <w:bCs/>
          <w:kern w:val="32"/>
          <w:sz w:val="26"/>
          <w:szCs w:val="26"/>
          <w:lang w:val="uk-UA" w:eastAsia="en-US"/>
        </w:rPr>
        <w:sectPr w:rsidR="00636BDA" w:rsidSect="000E0D6E">
          <w:footerReference w:type="default" r:id="rId11"/>
          <w:headerReference w:type="first" r:id="rId12"/>
          <w:footerReference w:type="first" r:id="rId13"/>
          <w:pgSz w:w="16838" w:h="11906" w:orient="landscape"/>
          <w:pgMar w:top="1134" w:right="567" w:bottom="1418" w:left="1701" w:header="709" w:footer="709" w:gutter="0"/>
          <w:cols w:space="708"/>
          <w:docGrid w:linePitch="360"/>
        </w:sectPr>
      </w:pPr>
    </w:p>
    <w:p w14:paraId="55BDFAA0" w14:textId="77777777" w:rsidR="00021506" w:rsidRPr="002510A9" w:rsidRDefault="00021506" w:rsidP="000E0D6E">
      <w:pPr>
        <w:keepNext/>
        <w:tabs>
          <w:tab w:val="left" w:pos="284"/>
          <w:tab w:val="left" w:pos="3686"/>
        </w:tabs>
        <w:outlineLvl w:val="0"/>
        <w:rPr>
          <w:rFonts w:eastAsia="Times New Roman" w:cs="Times New Roman"/>
          <w:b/>
          <w:bCs/>
          <w:kern w:val="32"/>
          <w:sz w:val="27"/>
          <w:szCs w:val="27"/>
          <w:lang w:val="uk-UA" w:eastAsia="en-US"/>
        </w:rPr>
      </w:pPr>
      <w:r w:rsidRPr="002510A9">
        <w:rPr>
          <w:rFonts w:eastAsia="Times New Roman" w:cs="Times New Roman"/>
          <w:b/>
          <w:bCs/>
          <w:kern w:val="32"/>
          <w:sz w:val="27"/>
          <w:szCs w:val="27"/>
          <w:lang w:val="uk-UA" w:eastAsia="en-US"/>
        </w:rPr>
        <w:t>3. МОНІТОРИНГ ТА ОЦІНЮВАННЯ РЕАЛІЗАЦІЇ ПЛАНУ ЗАХОДІВ</w:t>
      </w:r>
      <w:bookmarkEnd w:id="11"/>
    </w:p>
    <w:p w14:paraId="7444B027" w14:textId="77777777" w:rsidR="00021506" w:rsidRPr="002510A9" w:rsidRDefault="00021506" w:rsidP="000E0D6E">
      <w:pPr>
        <w:tabs>
          <w:tab w:val="left" w:pos="3686"/>
        </w:tabs>
        <w:spacing w:before="120"/>
        <w:ind w:firstLine="708"/>
        <w:jc w:val="both"/>
        <w:rPr>
          <w:rFonts w:eastAsia="Calibri" w:cs="Times New Roman"/>
          <w:sz w:val="27"/>
          <w:szCs w:val="27"/>
          <w:lang w:val="uk-UA" w:eastAsia="en-US"/>
        </w:rPr>
      </w:pPr>
      <w:r w:rsidRPr="002510A9">
        <w:rPr>
          <w:rFonts w:eastAsia="Calibri" w:cs="Times New Roman"/>
          <w:sz w:val="27"/>
          <w:szCs w:val="27"/>
          <w:lang w:val="uk-UA" w:eastAsia="en-US"/>
        </w:rPr>
        <w:t>Моніторинг виконання Плану заходів з реалізації Стратегії здійснюється двічі на рік на основі відстеження виконання визначених індикаторів результативності впровадження кожного заходу/проєкту/програми місцевого розвитку.</w:t>
      </w:r>
    </w:p>
    <w:p w14:paraId="0A26B4D1" w14:textId="18200098" w:rsidR="00021506" w:rsidRPr="002510A9" w:rsidRDefault="00021506" w:rsidP="000E0D6E">
      <w:pPr>
        <w:tabs>
          <w:tab w:val="left" w:pos="3686"/>
        </w:tabs>
        <w:ind w:firstLine="708"/>
        <w:jc w:val="both"/>
        <w:rPr>
          <w:rFonts w:eastAsia="Calibri" w:cs="Times New Roman"/>
          <w:sz w:val="27"/>
          <w:szCs w:val="27"/>
          <w:lang w:val="uk-UA" w:eastAsia="en-US"/>
        </w:rPr>
      </w:pPr>
      <w:r w:rsidRPr="002510A9">
        <w:rPr>
          <w:rFonts w:eastAsia="Calibri" w:cs="Times New Roman"/>
          <w:sz w:val="27"/>
          <w:szCs w:val="27"/>
          <w:lang w:val="uk-UA" w:eastAsia="en-US"/>
        </w:rPr>
        <w:t>Звіт про результати проведення моніторингу Плану заходів з реалізації Стратегії включає узагальнену таблицю у формі згідно додатку 13 до Методичних рекомендацій щодо порядку розроблення, затвердження, реалізації, проведення моніторингу та оцінювання реалізації стратегій розвитку територіальних громад, затверджених наказом Міністерства розвитку громад та територій України від 21.12.2022 №265, та висновки у вигляді аналітичної довідки.</w:t>
      </w:r>
    </w:p>
    <w:p w14:paraId="09F37817" w14:textId="77777777" w:rsidR="00021506" w:rsidRPr="002510A9" w:rsidRDefault="00021506" w:rsidP="000E0D6E">
      <w:pPr>
        <w:tabs>
          <w:tab w:val="left" w:pos="3686"/>
        </w:tabs>
        <w:ind w:firstLine="708"/>
        <w:jc w:val="both"/>
        <w:rPr>
          <w:rFonts w:eastAsia="Calibri" w:cs="Times New Roman"/>
          <w:sz w:val="27"/>
          <w:szCs w:val="27"/>
          <w:lang w:val="uk-UA" w:eastAsia="en-US"/>
        </w:rPr>
      </w:pPr>
      <w:r w:rsidRPr="002510A9">
        <w:rPr>
          <w:rFonts w:eastAsia="Calibri" w:cs="Times New Roman"/>
          <w:sz w:val="27"/>
          <w:szCs w:val="27"/>
          <w:lang w:val="uk-UA" w:eastAsia="en-US"/>
        </w:rPr>
        <w:t>Звіти готує Комітет з управління впровадженням Стратегії розвитку громади (КУВ), узагальнення та формування їх тексту здійснюється Департаментом економіки та розвитку інфраструктури міста Білгород-Дністровської міської ради. Голова КУВ (міський голова) в термін не пізніше одного місяця після закінчення звітного періоду представляє їх на розгляд сесії міської ради. Крім того, звіти оприлюднюються на офіційному веб-сайті міської ради.</w:t>
      </w:r>
    </w:p>
    <w:p w14:paraId="503EB58C" w14:textId="77777777" w:rsidR="002510A9" w:rsidRPr="002510A9" w:rsidRDefault="002510A9" w:rsidP="000E0D6E">
      <w:pPr>
        <w:tabs>
          <w:tab w:val="left" w:pos="3686"/>
        </w:tabs>
        <w:ind w:firstLine="708"/>
        <w:jc w:val="both"/>
        <w:rPr>
          <w:rFonts w:eastAsia="Calibri" w:cs="Times New Roman"/>
          <w:sz w:val="27"/>
          <w:szCs w:val="27"/>
          <w:lang w:val="uk-UA" w:eastAsia="en-US"/>
        </w:rPr>
      </w:pPr>
    </w:p>
    <w:p w14:paraId="5C52CCBE" w14:textId="77777777" w:rsidR="00021506" w:rsidRPr="002510A9" w:rsidRDefault="00021506" w:rsidP="000E0D6E">
      <w:pPr>
        <w:tabs>
          <w:tab w:val="left" w:pos="3686"/>
        </w:tabs>
        <w:ind w:firstLine="708"/>
        <w:jc w:val="both"/>
        <w:rPr>
          <w:rFonts w:eastAsia="Calibri" w:cs="Times New Roman"/>
          <w:sz w:val="27"/>
          <w:szCs w:val="27"/>
          <w:lang w:val="uk-UA" w:eastAsia="en-US"/>
        </w:rPr>
      </w:pPr>
      <w:r w:rsidRPr="002510A9">
        <w:rPr>
          <w:rFonts w:eastAsia="Calibri" w:cs="Times New Roman"/>
          <w:b/>
          <w:bCs/>
          <w:sz w:val="27"/>
          <w:szCs w:val="27"/>
          <w:lang w:val="uk-UA" w:eastAsia="en-US"/>
        </w:rPr>
        <w:t>Моніторинг виконання проєктів місцевого розвитку</w:t>
      </w:r>
      <w:r w:rsidRPr="002510A9">
        <w:rPr>
          <w:rFonts w:eastAsia="Calibri" w:cs="Times New Roman"/>
          <w:sz w:val="27"/>
          <w:szCs w:val="27"/>
          <w:lang w:val="uk-UA" w:eastAsia="en-US"/>
        </w:rPr>
        <w:t xml:space="preserve">, що складають План реалізації стратегії. Оцінюється стан виконання кожного проєкту та ступінь досягнення результатів, передбачених технічним завданням на проєкт. Щороку, до 15 червня та 15 грудня Департамент економіки та розвитку інфраструктури міста Білгород-Дністровської міської ради направляє відповідальним за реалізацію проєктів/заходів/програм нагадування про необхідність надати моніторинговий звіт. </w:t>
      </w:r>
    </w:p>
    <w:p w14:paraId="6F856C50" w14:textId="77777777" w:rsidR="00021506" w:rsidRPr="002510A9" w:rsidRDefault="00021506" w:rsidP="000E0D6E">
      <w:pPr>
        <w:tabs>
          <w:tab w:val="left" w:pos="3686"/>
        </w:tabs>
        <w:ind w:firstLine="708"/>
        <w:jc w:val="both"/>
        <w:rPr>
          <w:rFonts w:eastAsia="Calibri" w:cs="Times New Roman"/>
          <w:sz w:val="27"/>
          <w:szCs w:val="27"/>
          <w:lang w:val="uk-UA" w:eastAsia="en-US"/>
        </w:rPr>
      </w:pPr>
      <w:r w:rsidRPr="002510A9">
        <w:rPr>
          <w:rFonts w:eastAsia="Calibri" w:cs="Times New Roman"/>
          <w:sz w:val="27"/>
          <w:szCs w:val="27"/>
          <w:lang w:val="uk-UA" w:eastAsia="en-US"/>
        </w:rPr>
        <w:t>На підставі результатів моніторингу, двічі на рік на чергове засідання Комітету з управління впровадженням Стратегії виноситься проміжний аналіз фінансових потреб, зведений по всіх стратегічних цілях. Затверджений Комітетом з управління впровадженням Стратегії аналіз фінансових потреб надається до депутатської комісії з питань бюджету, фінансів, соціально-економічної політики, інвестицій та ринкових відносин для врахування під час розробки проєкту бюджету на наступний рік.</w:t>
      </w:r>
    </w:p>
    <w:p w14:paraId="5259B61F" w14:textId="77777777" w:rsidR="002510A9" w:rsidRPr="002510A9" w:rsidRDefault="002510A9" w:rsidP="000E0D6E">
      <w:pPr>
        <w:tabs>
          <w:tab w:val="left" w:pos="3686"/>
        </w:tabs>
        <w:ind w:firstLine="708"/>
        <w:jc w:val="both"/>
        <w:rPr>
          <w:rFonts w:eastAsia="Calibri" w:cs="Times New Roman"/>
          <w:sz w:val="27"/>
          <w:szCs w:val="27"/>
          <w:lang w:val="uk-UA" w:eastAsia="en-US"/>
        </w:rPr>
      </w:pPr>
    </w:p>
    <w:p w14:paraId="6C992A5A" w14:textId="77777777" w:rsidR="00021506" w:rsidRPr="002510A9" w:rsidRDefault="00021506" w:rsidP="000E0D6E">
      <w:pPr>
        <w:tabs>
          <w:tab w:val="left" w:pos="3686"/>
        </w:tabs>
        <w:ind w:firstLine="709"/>
        <w:jc w:val="both"/>
        <w:rPr>
          <w:rFonts w:eastAsia="Calibri" w:cs="Times New Roman"/>
          <w:sz w:val="27"/>
          <w:szCs w:val="27"/>
          <w:lang w:val="uk-UA" w:eastAsia="en-US"/>
        </w:rPr>
      </w:pPr>
      <w:r w:rsidRPr="002510A9">
        <w:rPr>
          <w:rFonts w:eastAsia="Calibri" w:cs="Times New Roman"/>
          <w:b/>
          <w:bCs/>
          <w:sz w:val="27"/>
          <w:szCs w:val="27"/>
          <w:lang w:val="uk-UA" w:eastAsia="en-US"/>
        </w:rPr>
        <w:t>Оцінювання реалізації Плану заходів</w:t>
      </w:r>
      <w:r w:rsidRPr="002510A9">
        <w:rPr>
          <w:rFonts w:eastAsia="Calibri" w:cs="Times New Roman"/>
          <w:sz w:val="27"/>
          <w:szCs w:val="27"/>
          <w:lang w:val="uk-UA" w:eastAsia="en-US"/>
        </w:rPr>
        <w:t xml:space="preserve"> проводиться після завершення строку його реалізації на основі даних звітів проведеного моніторингу та є необхідним етапом для отримання інформації стосовно досягнення очікуваних результатів, їх впливу на стан соціально-економічного та екологічно-збалансованого розвитку Білгород-Дністровської територіальної громади та інформації щодо сталості змін з метою прийняття необхідних управлінських рішень та необхідних коригувань. </w:t>
      </w:r>
    </w:p>
    <w:p w14:paraId="4AFAB11C" w14:textId="77777777" w:rsidR="00021506" w:rsidRPr="002510A9" w:rsidRDefault="00021506" w:rsidP="000E0D6E">
      <w:pPr>
        <w:tabs>
          <w:tab w:val="left" w:pos="3686"/>
        </w:tabs>
        <w:ind w:firstLine="709"/>
        <w:jc w:val="both"/>
        <w:rPr>
          <w:rFonts w:eastAsia="Calibri" w:cs="Times New Roman"/>
          <w:sz w:val="27"/>
          <w:szCs w:val="27"/>
          <w:lang w:val="uk-UA" w:eastAsia="en-US"/>
        </w:rPr>
      </w:pPr>
      <w:r w:rsidRPr="002510A9">
        <w:rPr>
          <w:rFonts w:eastAsia="Calibri" w:cs="Times New Roman"/>
          <w:sz w:val="27"/>
          <w:szCs w:val="27"/>
          <w:lang w:val="uk-UA" w:eastAsia="en-US"/>
        </w:rPr>
        <w:t>На основі здійснення оцінювання складається заключний звіт, який містить результати порівняння фактичних та цільових значень показників; задоволення потреб різних груп заінтересованих осіб; наявних незапланованих змін та впливів; діяльності, що призвела до змін (зокрема незапланованих); ефективності механізмів реалізації, ресурсних витрат.</w:t>
      </w:r>
    </w:p>
    <w:p w14:paraId="0E69671A" w14:textId="77777777" w:rsidR="00021506" w:rsidRPr="002510A9" w:rsidRDefault="00021506" w:rsidP="000E0D6E">
      <w:pPr>
        <w:tabs>
          <w:tab w:val="left" w:pos="3686"/>
        </w:tabs>
        <w:ind w:firstLine="709"/>
        <w:jc w:val="both"/>
        <w:rPr>
          <w:rFonts w:eastAsia="Calibri" w:cs="Times New Roman"/>
          <w:sz w:val="27"/>
          <w:szCs w:val="27"/>
          <w:lang w:val="uk-UA" w:eastAsia="en-US"/>
        </w:rPr>
      </w:pPr>
      <w:r w:rsidRPr="002510A9">
        <w:rPr>
          <w:rFonts w:eastAsia="Calibri" w:cs="Times New Roman"/>
          <w:sz w:val="27"/>
          <w:szCs w:val="27"/>
          <w:lang w:val="uk-UA" w:eastAsia="en-US"/>
        </w:rPr>
        <w:t>Оцінювання може бути внутрішнім (проводиться виконавцями Стратегії) та зовнішнім (проводиться із залученням експертів).</w:t>
      </w:r>
    </w:p>
    <w:p w14:paraId="7CA50172" w14:textId="77777777" w:rsidR="00021506" w:rsidRPr="002510A9" w:rsidRDefault="00021506" w:rsidP="000E0D6E">
      <w:pPr>
        <w:tabs>
          <w:tab w:val="left" w:pos="3686"/>
        </w:tabs>
        <w:ind w:firstLine="709"/>
        <w:jc w:val="both"/>
        <w:rPr>
          <w:rFonts w:eastAsia="Calibri" w:cs="Times New Roman"/>
          <w:sz w:val="27"/>
          <w:szCs w:val="27"/>
          <w:lang w:val="uk-UA" w:eastAsia="en-US"/>
        </w:rPr>
      </w:pPr>
      <w:r w:rsidRPr="002510A9">
        <w:rPr>
          <w:rFonts w:eastAsia="Calibri" w:cs="Times New Roman"/>
          <w:sz w:val="27"/>
          <w:szCs w:val="27"/>
          <w:lang w:val="uk-UA" w:eastAsia="en-US"/>
        </w:rPr>
        <w:t xml:space="preserve">Заключний звіт щодо оцінювання реалізації Плану заходів не пізніше трьох місяців після закінчення звітного періоду подається на розгляд Білгород-Дністровської міської ради та оприлюднюються на офіційному вебсайті громади та/або у місцевих засобах масової інформації. </w:t>
      </w:r>
    </w:p>
    <w:p w14:paraId="24586248" w14:textId="77777777" w:rsidR="00615C34" w:rsidRPr="002510A9" w:rsidRDefault="00615C34" w:rsidP="000E0D6E">
      <w:pPr>
        <w:pStyle w:val="ab"/>
        <w:tabs>
          <w:tab w:val="left" w:pos="1134"/>
          <w:tab w:val="left" w:pos="3686"/>
        </w:tabs>
        <w:jc w:val="center"/>
        <w:rPr>
          <w:rFonts w:cs="Times New Roman"/>
          <w:b/>
          <w:bCs/>
          <w:sz w:val="27"/>
          <w:szCs w:val="27"/>
          <w:lang w:val="uk-UA" w:eastAsia="zh-CN"/>
        </w:rPr>
      </w:pPr>
    </w:p>
    <w:p w14:paraId="66056019" w14:textId="77777777" w:rsidR="00615C34" w:rsidRPr="002510A9" w:rsidRDefault="00615C34" w:rsidP="000E0D6E">
      <w:pPr>
        <w:pStyle w:val="ab"/>
        <w:tabs>
          <w:tab w:val="left" w:pos="1134"/>
          <w:tab w:val="left" w:pos="3686"/>
        </w:tabs>
        <w:rPr>
          <w:rFonts w:cs="Times New Roman"/>
          <w:b/>
          <w:bCs/>
          <w:sz w:val="27"/>
          <w:szCs w:val="27"/>
          <w:lang w:val="uk-UA" w:eastAsia="zh-CN"/>
        </w:rPr>
      </w:pPr>
    </w:p>
    <w:p w14:paraId="72FF5934" w14:textId="7D958835" w:rsidR="00EF0374" w:rsidRPr="002510A9" w:rsidRDefault="00EF0374" w:rsidP="000E0D6E">
      <w:pPr>
        <w:pStyle w:val="ab"/>
        <w:tabs>
          <w:tab w:val="left" w:pos="1134"/>
          <w:tab w:val="left" w:pos="3686"/>
        </w:tabs>
        <w:rPr>
          <w:rFonts w:cs="Times New Roman"/>
          <w:sz w:val="27"/>
          <w:szCs w:val="27"/>
          <w:lang w:val="uk-UA" w:eastAsia="zh-CN"/>
        </w:rPr>
      </w:pPr>
      <w:r w:rsidRPr="002510A9">
        <w:rPr>
          <w:rFonts w:cs="Times New Roman"/>
          <w:sz w:val="27"/>
          <w:szCs w:val="27"/>
          <w:lang w:val="uk-UA" w:eastAsia="zh-CN"/>
        </w:rPr>
        <w:t xml:space="preserve">Секретар міської ради                                       </w:t>
      </w:r>
      <w:r w:rsidR="002510A9">
        <w:rPr>
          <w:rFonts w:cs="Times New Roman"/>
          <w:sz w:val="27"/>
          <w:szCs w:val="27"/>
          <w:lang w:val="uk-UA" w:eastAsia="zh-CN"/>
        </w:rPr>
        <w:t xml:space="preserve"> </w:t>
      </w:r>
      <w:r w:rsidRPr="002510A9">
        <w:rPr>
          <w:rFonts w:cs="Times New Roman"/>
          <w:sz w:val="27"/>
          <w:szCs w:val="27"/>
          <w:lang w:val="uk-UA" w:eastAsia="zh-CN"/>
        </w:rPr>
        <w:t xml:space="preserve">                        Олександр СКАЛОЗУБ</w:t>
      </w:r>
    </w:p>
    <w:p w14:paraId="054042F1" w14:textId="77777777" w:rsidR="00EF0374" w:rsidRPr="002510A9" w:rsidRDefault="00EF0374" w:rsidP="000E0D6E">
      <w:pPr>
        <w:pStyle w:val="ab"/>
        <w:tabs>
          <w:tab w:val="left" w:pos="1134"/>
          <w:tab w:val="left" w:pos="2070"/>
          <w:tab w:val="left" w:pos="3686"/>
        </w:tabs>
        <w:rPr>
          <w:rFonts w:cs="Times New Roman"/>
          <w:sz w:val="27"/>
          <w:szCs w:val="27"/>
          <w:lang w:val="uk-UA" w:eastAsia="zh-CN"/>
        </w:rPr>
      </w:pPr>
    </w:p>
    <w:p w14:paraId="18036F2F" w14:textId="74A1582E" w:rsidR="00615C34" w:rsidRPr="002510A9" w:rsidRDefault="00EF0374" w:rsidP="000E0D6E">
      <w:pPr>
        <w:pStyle w:val="ab"/>
        <w:tabs>
          <w:tab w:val="left" w:pos="1134"/>
          <w:tab w:val="left" w:pos="2070"/>
          <w:tab w:val="left" w:pos="3686"/>
        </w:tabs>
        <w:rPr>
          <w:rFonts w:cs="Times New Roman"/>
          <w:b/>
          <w:bCs/>
          <w:sz w:val="27"/>
          <w:szCs w:val="27"/>
          <w:lang w:val="uk-UA" w:eastAsia="zh-CN"/>
        </w:rPr>
        <w:sectPr w:rsidR="00615C34" w:rsidRPr="002510A9" w:rsidSect="000E0D6E">
          <w:pgSz w:w="11906" w:h="16838"/>
          <w:pgMar w:top="1134" w:right="567" w:bottom="1418" w:left="1701" w:header="709" w:footer="709" w:gutter="0"/>
          <w:cols w:space="708"/>
          <w:docGrid w:linePitch="360"/>
        </w:sectPr>
      </w:pPr>
      <w:r w:rsidRPr="002510A9">
        <w:rPr>
          <w:rFonts w:cs="Times New Roman"/>
          <w:sz w:val="27"/>
          <w:szCs w:val="27"/>
          <w:lang w:val="uk-UA" w:eastAsia="zh-CN"/>
        </w:rPr>
        <w:t xml:space="preserve">Керуючий справами                                                       </w:t>
      </w:r>
      <w:r w:rsidR="002510A9">
        <w:rPr>
          <w:rFonts w:cs="Times New Roman"/>
          <w:sz w:val="27"/>
          <w:szCs w:val="27"/>
          <w:lang w:val="uk-UA" w:eastAsia="zh-CN"/>
        </w:rPr>
        <w:t xml:space="preserve">  </w:t>
      </w:r>
      <w:r w:rsidRPr="002510A9">
        <w:rPr>
          <w:rFonts w:cs="Times New Roman"/>
          <w:sz w:val="27"/>
          <w:szCs w:val="27"/>
          <w:lang w:val="uk-UA" w:eastAsia="zh-CN"/>
        </w:rPr>
        <w:t xml:space="preserve">                        Ігор ВЕЛИЧКО</w:t>
      </w:r>
      <w:r w:rsidR="00615C34" w:rsidRPr="002510A9">
        <w:rPr>
          <w:rFonts w:cs="Times New Roman"/>
          <w:b/>
          <w:bCs/>
          <w:sz w:val="27"/>
          <w:szCs w:val="27"/>
          <w:lang w:val="uk-UA" w:eastAsia="zh-CN"/>
        </w:rPr>
        <w:tab/>
      </w:r>
      <w:r w:rsidR="00615C34" w:rsidRPr="002510A9">
        <w:rPr>
          <w:rFonts w:cs="Times New Roman"/>
          <w:b/>
          <w:bCs/>
          <w:sz w:val="27"/>
          <w:szCs w:val="27"/>
          <w:lang w:val="uk-UA" w:eastAsia="zh-CN"/>
        </w:rPr>
        <w:tab/>
      </w:r>
    </w:p>
    <w:p w14:paraId="0FBD0E9A" w14:textId="7A0CF885" w:rsidR="00853896" w:rsidRPr="001E1468" w:rsidRDefault="00853896" w:rsidP="000E0D6E">
      <w:pPr>
        <w:pStyle w:val="ab"/>
        <w:tabs>
          <w:tab w:val="left" w:pos="1134"/>
          <w:tab w:val="left" w:pos="3686"/>
        </w:tabs>
        <w:jc w:val="center"/>
        <w:rPr>
          <w:rFonts w:eastAsia="Times New Roman" w:cs="Times New Roman"/>
          <w:b/>
          <w:bCs/>
          <w:lang w:val="uk-UA" w:eastAsia="uk-UA"/>
        </w:rPr>
      </w:pPr>
      <w:r w:rsidRPr="001E1468">
        <w:rPr>
          <w:rFonts w:cs="Times New Roman"/>
          <w:b/>
          <w:bCs/>
          <w:lang w:val="uk-UA" w:eastAsia="zh-CN"/>
        </w:rPr>
        <w:t xml:space="preserve">Пояснювальна до </w:t>
      </w:r>
      <w:r w:rsidRPr="001E1468">
        <w:rPr>
          <w:rFonts w:eastAsia="Times New Roman" w:cs="Times New Roman"/>
          <w:b/>
          <w:bCs/>
          <w:lang w:val="uk-UA" w:eastAsia="uk-UA"/>
        </w:rPr>
        <w:t>змін та доповнень до Стратегії розвитку</w:t>
      </w:r>
    </w:p>
    <w:p w14:paraId="7CF6A65C" w14:textId="4D995E22" w:rsidR="00853896" w:rsidRPr="001E1468" w:rsidRDefault="00853896" w:rsidP="000E0D6E">
      <w:pPr>
        <w:pStyle w:val="ab"/>
        <w:tabs>
          <w:tab w:val="left" w:pos="1134"/>
          <w:tab w:val="left" w:pos="3686"/>
        </w:tabs>
        <w:jc w:val="center"/>
        <w:rPr>
          <w:rFonts w:eastAsia="Times New Roman" w:cs="Times New Roman"/>
          <w:b/>
          <w:bCs/>
          <w:lang w:val="uk-UA" w:eastAsia="uk-UA"/>
        </w:rPr>
      </w:pPr>
      <w:r w:rsidRPr="001E1468">
        <w:rPr>
          <w:rFonts w:eastAsia="Times New Roman" w:cs="Times New Roman"/>
          <w:b/>
          <w:bCs/>
          <w:lang w:val="uk-UA" w:eastAsia="uk-UA"/>
        </w:rPr>
        <w:t>Білгород-Дністровської міської територіальної громади на період до 2027 року та Плану заходів на 2025-2027 роки з реалізації Стратегії розвитку Білгород-Дністровської міської територіальної громади на період до 2027 року</w:t>
      </w:r>
    </w:p>
    <w:p w14:paraId="2A82C658" w14:textId="77777777" w:rsidR="00853896" w:rsidRPr="001E1468" w:rsidRDefault="00853896" w:rsidP="000E0D6E">
      <w:pPr>
        <w:pStyle w:val="ab"/>
        <w:tabs>
          <w:tab w:val="left" w:pos="1134"/>
          <w:tab w:val="left" w:pos="3686"/>
        </w:tabs>
        <w:jc w:val="center"/>
        <w:rPr>
          <w:rFonts w:eastAsia="Times New Roman" w:cs="Times New Roman"/>
          <w:b/>
          <w:bCs/>
          <w:lang w:val="uk-UA" w:eastAsia="uk-UA"/>
        </w:rPr>
      </w:pPr>
    </w:p>
    <w:p w14:paraId="74A51678" w14:textId="1F95B80F" w:rsidR="00853896" w:rsidRPr="001E1468" w:rsidRDefault="001E1468" w:rsidP="000E0D6E">
      <w:pPr>
        <w:pStyle w:val="ab"/>
        <w:tabs>
          <w:tab w:val="left" w:pos="1134"/>
          <w:tab w:val="left" w:pos="3686"/>
        </w:tabs>
        <w:ind w:firstLine="567"/>
        <w:jc w:val="both"/>
        <w:rPr>
          <w:rFonts w:eastAsia="Times New Roman" w:cs="Times New Roman"/>
          <w:lang w:val="uk-UA" w:eastAsia="uk-UA"/>
        </w:rPr>
      </w:pPr>
      <w:r w:rsidRPr="001E1468">
        <w:rPr>
          <w:rFonts w:eastAsia="Times New Roman" w:cs="Times New Roman"/>
          <w:iCs/>
          <w:color w:val="000000" w:themeColor="text1"/>
          <w:lang w:val="uk-UA" w:eastAsia="uk-UA"/>
        </w:rPr>
        <w:t xml:space="preserve">З метою забезпечення сталого економічного та соціального розвитку Білгород-Дністровської міської територіальної громади, </w:t>
      </w:r>
      <w:r w:rsidR="005D299B">
        <w:rPr>
          <w:rFonts w:eastAsia="Calibri" w:cs="Times New Roman"/>
          <w:color w:val="000000"/>
          <w:lang w:val="uk-UA" w:eastAsia="en-US"/>
        </w:rPr>
        <w:t>у</w:t>
      </w:r>
      <w:r w:rsidRPr="001E1468">
        <w:rPr>
          <w:rFonts w:eastAsia="Calibri" w:cs="Times New Roman"/>
          <w:color w:val="000000"/>
          <w:lang w:val="uk-UA" w:eastAsia="en-US"/>
        </w:rPr>
        <w:t xml:space="preserve">зявши до уваги рекомендації </w:t>
      </w:r>
      <w:r w:rsidRPr="001E1468">
        <w:rPr>
          <w:rFonts w:cs="Times New Roman"/>
          <w:lang w:val="uk-UA"/>
        </w:rPr>
        <w:t>Комітету з управління впровадженням Стратегії розвитку Білгород-Дністровської міської територіальної громади на період до 2027 року</w:t>
      </w:r>
      <w:r>
        <w:rPr>
          <w:rFonts w:eastAsia="Times New Roman" w:cs="Times New Roman"/>
          <w:iCs/>
          <w:lang w:val="uk-UA" w:eastAsia="uk-UA"/>
        </w:rPr>
        <w:t xml:space="preserve"> були внесені зміни та доповнення до Плану </w:t>
      </w:r>
      <w:r w:rsidRPr="001E1468">
        <w:rPr>
          <w:rFonts w:eastAsia="Times New Roman" w:cs="Times New Roman"/>
          <w:lang w:val="uk-UA" w:eastAsia="uk-UA"/>
        </w:rPr>
        <w:t>заходів на 2025-2027 роки з реалізації Стратегії розвитку Білгород-Дністровської міської територіальної громади на період до 2027 року</w:t>
      </w:r>
      <w:r>
        <w:rPr>
          <w:rFonts w:eastAsia="Times New Roman" w:cs="Times New Roman"/>
          <w:lang w:val="uk-UA" w:eastAsia="uk-UA"/>
        </w:rPr>
        <w:t>, а саме:</w:t>
      </w:r>
    </w:p>
    <w:p w14:paraId="453B329C" w14:textId="77777777" w:rsidR="00853896" w:rsidRPr="001E1468" w:rsidRDefault="00853896" w:rsidP="000E0D6E">
      <w:pPr>
        <w:tabs>
          <w:tab w:val="left" w:pos="1134"/>
          <w:tab w:val="left" w:pos="3686"/>
        </w:tabs>
        <w:spacing w:line="259" w:lineRule="auto"/>
        <w:rPr>
          <w:rFonts w:cs="Times New Roman"/>
          <w:lang w:val="uk-UA"/>
        </w:rPr>
      </w:pPr>
      <w:r w:rsidRPr="001E1468">
        <w:rPr>
          <w:rFonts w:cs="Times New Roman"/>
          <w:b/>
          <w:bCs/>
          <w:lang w:val="uk-UA"/>
        </w:rPr>
        <w:t xml:space="preserve">у СТРАТЕГІЧНІЙ ЦІЛІ </w:t>
      </w:r>
      <w:r w:rsidRPr="001E1468">
        <w:rPr>
          <w:rFonts w:cs="Times New Roman"/>
          <w:b/>
          <w:bCs/>
        </w:rPr>
        <w:t>1.</w:t>
      </w:r>
      <w:r w:rsidRPr="001E1468">
        <w:rPr>
          <w:rFonts w:cs="Times New Roman"/>
        </w:rPr>
        <w:t xml:space="preserve"> </w:t>
      </w:r>
      <w:r w:rsidRPr="001E1468">
        <w:rPr>
          <w:rFonts w:cs="Times New Roman"/>
          <w:lang w:val="uk-UA"/>
        </w:rPr>
        <w:t>«</w:t>
      </w:r>
      <w:r w:rsidRPr="001E1468">
        <w:rPr>
          <w:rFonts w:cs="Times New Roman"/>
        </w:rPr>
        <w:t>Громада з ефективним і прозорим врядуванням, що базується на активній громадській участі та розвинених механізмах соціального партнерства</w:t>
      </w:r>
      <w:r w:rsidRPr="001E1468">
        <w:rPr>
          <w:rFonts w:cs="Times New Roman"/>
          <w:lang w:val="uk-UA"/>
        </w:rPr>
        <w:t>»</w:t>
      </w:r>
    </w:p>
    <w:p w14:paraId="0B1175E6" w14:textId="77777777" w:rsidR="00853896" w:rsidRPr="001E1468" w:rsidRDefault="00853896" w:rsidP="000E0D6E">
      <w:pPr>
        <w:tabs>
          <w:tab w:val="left" w:pos="1134"/>
          <w:tab w:val="left" w:pos="3686"/>
        </w:tabs>
        <w:spacing w:line="259" w:lineRule="auto"/>
        <w:rPr>
          <w:rFonts w:cs="Times New Roman"/>
          <w:lang w:val="uk-UA"/>
        </w:rPr>
      </w:pPr>
      <w:r w:rsidRPr="001E1468">
        <w:rPr>
          <w:rFonts w:cs="Times New Roman"/>
          <w:lang w:val="uk-UA"/>
        </w:rPr>
        <w:t xml:space="preserve">До </w:t>
      </w:r>
      <w:r w:rsidRPr="001E1468">
        <w:rPr>
          <w:rFonts w:cs="Times New Roman"/>
          <w:b/>
          <w:bCs/>
          <w:lang w:val="uk-UA"/>
        </w:rPr>
        <w:t xml:space="preserve">ОПЕРАТИВНОЇ ЦІЛІ </w:t>
      </w:r>
      <w:r w:rsidRPr="001E1468">
        <w:rPr>
          <w:rFonts w:cs="Times New Roman"/>
          <w:b/>
          <w:bCs/>
        </w:rPr>
        <w:t>1.1.</w:t>
      </w:r>
      <w:r w:rsidRPr="001E1468">
        <w:rPr>
          <w:rFonts w:cs="Times New Roman"/>
        </w:rPr>
        <w:t xml:space="preserve"> </w:t>
      </w:r>
      <w:r w:rsidRPr="001E1468">
        <w:rPr>
          <w:rFonts w:cs="Times New Roman"/>
          <w:lang w:val="uk-UA"/>
        </w:rPr>
        <w:t>«</w:t>
      </w:r>
      <w:r w:rsidRPr="001E1468">
        <w:rPr>
          <w:rFonts w:cs="Times New Roman"/>
        </w:rPr>
        <w:t>Ефективне, прозоре та відкрите міське врядування</w:t>
      </w:r>
      <w:r w:rsidRPr="001E1468">
        <w:rPr>
          <w:rFonts w:cs="Times New Roman"/>
          <w:lang w:val="uk-UA"/>
        </w:rPr>
        <w:t>»</w:t>
      </w:r>
    </w:p>
    <w:p w14:paraId="37E4A942" w14:textId="77777777" w:rsidR="00853896" w:rsidRPr="001E1468" w:rsidRDefault="00853896" w:rsidP="000E0D6E">
      <w:pPr>
        <w:tabs>
          <w:tab w:val="left" w:pos="1134"/>
          <w:tab w:val="left" w:pos="3686"/>
        </w:tabs>
        <w:spacing w:line="259" w:lineRule="auto"/>
        <w:rPr>
          <w:rFonts w:cs="Times New Roman"/>
          <w:lang w:val="uk-UA"/>
        </w:rPr>
      </w:pPr>
      <w:r w:rsidRPr="001E1468">
        <w:rPr>
          <w:rFonts w:cs="Times New Roman"/>
          <w:b/>
          <w:bCs/>
          <w:lang w:val="uk-UA"/>
        </w:rPr>
        <w:t xml:space="preserve">ЗАВДАННЯ </w:t>
      </w:r>
      <w:r w:rsidRPr="001E1468">
        <w:rPr>
          <w:rFonts w:cs="Times New Roman"/>
          <w:b/>
          <w:bCs/>
        </w:rPr>
        <w:t>1.1.2.</w:t>
      </w:r>
      <w:r w:rsidRPr="001E1468">
        <w:rPr>
          <w:rFonts w:cs="Times New Roman"/>
        </w:rPr>
        <w:t xml:space="preserve"> </w:t>
      </w:r>
      <w:r w:rsidRPr="001E1468">
        <w:rPr>
          <w:rFonts w:cs="Times New Roman"/>
          <w:lang w:val="uk-UA"/>
        </w:rPr>
        <w:t>«</w:t>
      </w:r>
      <w:r w:rsidRPr="001E1468">
        <w:rPr>
          <w:rFonts w:cs="Times New Roman"/>
        </w:rPr>
        <w:t>Забезпечити розвиток інформаційного простору міста та створити ефективну систему комунікацій</w:t>
      </w:r>
      <w:r w:rsidRPr="001E1468">
        <w:rPr>
          <w:rFonts w:cs="Times New Roman"/>
          <w:lang w:val="uk-UA"/>
        </w:rPr>
        <w:t>»</w:t>
      </w:r>
    </w:p>
    <w:p w14:paraId="5A3E255D" w14:textId="77777777" w:rsidR="00853896" w:rsidRPr="001E1468" w:rsidRDefault="00853896" w:rsidP="000E0D6E">
      <w:pPr>
        <w:tabs>
          <w:tab w:val="left" w:pos="1134"/>
          <w:tab w:val="left" w:pos="3686"/>
        </w:tabs>
        <w:spacing w:line="259" w:lineRule="auto"/>
        <w:jc w:val="both"/>
        <w:rPr>
          <w:rFonts w:cs="Times New Roman"/>
          <w:lang w:val="uk-UA"/>
        </w:rPr>
      </w:pPr>
      <w:r w:rsidRPr="001E1468">
        <w:rPr>
          <w:rFonts w:cs="Times New Roman"/>
          <w:lang w:val="uk-UA"/>
        </w:rPr>
        <w:t>ВКЛЮЧИТИ «Міську цільову Програма підтримки та розвитку комунального некомерційного підприємства "Телерадіокомпанія "Перший муніципальний канал" Білгород-Дністровської міської ради на 2025-2027 роки».</w:t>
      </w:r>
    </w:p>
    <w:p w14:paraId="449B4041" w14:textId="77777777" w:rsidR="00853896" w:rsidRDefault="00853896" w:rsidP="000E0D6E">
      <w:pPr>
        <w:tabs>
          <w:tab w:val="left" w:pos="1134"/>
          <w:tab w:val="left" w:pos="3686"/>
        </w:tabs>
        <w:jc w:val="both"/>
        <w:rPr>
          <w:rFonts w:cs="Times New Roman"/>
          <w:lang w:val="uk-UA"/>
        </w:rPr>
      </w:pPr>
      <w:r w:rsidRPr="001E1468">
        <w:rPr>
          <w:rFonts w:cs="Times New Roman"/>
          <w:b/>
          <w:bCs/>
          <w:lang w:val="uk-UA"/>
        </w:rPr>
        <w:t xml:space="preserve">СТРАТЕГІЧНА ЦІЛЬ </w:t>
      </w:r>
      <w:r w:rsidRPr="001E1468">
        <w:rPr>
          <w:rFonts w:cs="Times New Roman"/>
          <w:b/>
          <w:bCs/>
        </w:rPr>
        <w:t>2.</w:t>
      </w:r>
      <w:r w:rsidRPr="001E1468">
        <w:rPr>
          <w:rFonts w:cs="Times New Roman"/>
        </w:rPr>
        <w:t xml:space="preserve"> </w:t>
      </w:r>
      <w:r w:rsidRPr="001E1468">
        <w:rPr>
          <w:rFonts w:cs="Times New Roman"/>
          <w:lang w:val="uk-UA"/>
        </w:rPr>
        <w:t>«</w:t>
      </w:r>
      <w:r w:rsidRPr="001E1468">
        <w:rPr>
          <w:rFonts w:cs="Times New Roman"/>
        </w:rPr>
        <w:t>Комфортне, безпечне, доступне середовище для мешканців та гостей громади та просторовий розвиток</w:t>
      </w:r>
      <w:r w:rsidRPr="001E1468">
        <w:rPr>
          <w:rFonts w:cs="Times New Roman"/>
          <w:lang w:val="uk-UA"/>
        </w:rPr>
        <w:t>»</w:t>
      </w:r>
      <w:r w:rsidRPr="001E1468">
        <w:rPr>
          <w:rFonts w:cs="Times New Roman"/>
        </w:rPr>
        <w:t xml:space="preserve"> </w:t>
      </w:r>
    </w:p>
    <w:p w14:paraId="3666CEE9" w14:textId="4602AB54" w:rsidR="002B1B22" w:rsidRPr="00A77EDA" w:rsidRDefault="002B1B22" w:rsidP="000E0D6E">
      <w:pPr>
        <w:tabs>
          <w:tab w:val="left" w:pos="1134"/>
          <w:tab w:val="left" w:pos="3686"/>
        </w:tabs>
        <w:jc w:val="both"/>
        <w:rPr>
          <w:rFonts w:cs="Times New Roman"/>
          <w:color w:val="000000" w:themeColor="text1"/>
          <w:lang w:val="uk-UA"/>
        </w:rPr>
      </w:pPr>
      <w:r w:rsidRPr="00A77EDA">
        <w:rPr>
          <w:rFonts w:cs="Times New Roman"/>
          <w:color w:val="000000" w:themeColor="text1"/>
          <w:lang w:val="uk-UA"/>
        </w:rPr>
        <w:t xml:space="preserve">ОПЕРАТИВНУ ЦІЛЬ 2.2. </w:t>
      </w:r>
      <w:r w:rsidR="00A84A8F" w:rsidRPr="00A77EDA">
        <w:rPr>
          <w:rFonts w:cs="Times New Roman"/>
          <w:color w:val="000000" w:themeColor="text1"/>
          <w:lang w:val="uk-UA"/>
        </w:rPr>
        <w:t>«</w:t>
      </w:r>
      <w:r w:rsidRPr="00A77EDA">
        <w:rPr>
          <w:rFonts w:eastAsia="Times New Roman" w:cs="Times New Roman"/>
          <w:color w:val="000000" w:themeColor="text1"/>
          <w:lang w:val="uk-UA"/>
        </w:rPr>
        <w:t>Якісна система надання комунальних послуг, благоустрій території громади, що орієнтовані на задоволення потреб мешканців міста</w:t>
      </w:r>
      <w:r w:rsidR="00A84A8F" w:rsidRPr="00A77EDA">
        <w:rPr>
          <w:rFonts w:eastAsia="Times New Roman" w:cs="Times New Roman"/>
          <w:color w:val="000000" w:themeColor="text1"/>
          <w:lang w:val="uk-UA"/>
        </w:rPr>
        <w:t>»</w:t>
      </w:r>
      <w:r w:rsidRPr="00A77EDA">
        <w:rPr>
          <w:rFonts w:eastAsia="Times New Roman" w:cs="Times New Roman"/>
          <w:color w:val="000000" w:themeColor="text1"/>
          <w:lang w:val="uk-UA"/>
        </w:rPr>
        <w:t xml:space="preserve"> викласти у новій редакції, яка буде відповідати </w:t>
      </w:r>
      <w:r w:rsidR="00A84A8F" w:rsidRPr="00A77EDA">
        <w:rPr>
          <w:rFonts w:eastAsia="Times New Roman" w:cs="Times New Roman"/>
          <w:color w:val="000000" w:themeColor="text1"/>
          <w:lang w:val="uk-UA"/>
        </w:rPr>
        <w:t>о</w:t>
      </w:r>
      <w:r w:rsidR="00A84A8F" w:rsidRPr="00A77EDA">
        <w:rPr>
          <w:color w:val="000000" w:themeColor="text1"/>
        </w:rPr>
        <w:t>сновни</w:t>
      </w:r>
      <w:r w:rsidR="00A84A8F" w:rsidRPr="00A77EDA">
        <w:rPr>
          <w:color w:val="000000" w:themeColor="text1"/>
          <w:lang w:val="uk-UA"/>
        </w:rPr>
        <w:t>м</w:t>
      </w:r>
      <w:r w:rsidR="00A84A8F" w:rsidRPr="00A77EDA">
        <w:rPr>
          <w:color w:val="000000" w:themeColor="text1"/>
        </w:rPr>
        <w:t xml:space="preserve"> напрям</w:t>
      </w:r>
      <w:r w:rsidR="00A84A8F" w:rsidRPr="00A77EDA">
        <w:rPr>
          <w:color w:val="000000" w:themeColor="text1"/>
          <w:lang w:val="uk-UA"/>
        </w:rPr>
        <w:t>ам</w:t>
      </w:r>
      <w:r w:rsidR="00A84A8F" w:rsidRPr="00A77EDA">
        <w:rPr>
          <w:color w:val="000000" w:themeColor="text1"/>
        </w:rPr>
        <w:t xml:space="preserve"> публічного інвестування</w:t>
      </w:r>
      <w:r w:rsidRPr="00A77EDA">
        <w:rPr>
          <w:rFonts w:eastAsia="Times New Roman" w:cs="Times New Roman"/>
          <w:color w:val="000000" w:themeColor="text1"/>
          <w:lang w:val="uk-UA"/>
        </w:rPr>
        <w:t xml:space="preserve"> </w:t>
      </w:r>
      <w:r w:rsidRPr="00A77EDA">
        <w:rPr>
          <w:color w:val="000000" w:themeColor="text1"/>
          <w:lang w:val="uk-UA"/>
        </w:rPr>
        <w:t>Середньостроков</w:t>
      </w:r>
      <w:r w:rsidR="00A84A8F" w:rsidRPr="00A77EDA">
        <w:rPr>
          <w:color w:val="000000" w:themeColor="text1"/>
          <w:lang w:val="uk-UA"/>
        </w:rPr>
        <w:t>ого</w:t>
      </w:r>
      <w:r w:rsidRPr="00A77EDA">
        <w:rPr>
          <w:color w:val="000000" w:themeColor="text1"/>
          <w:lang w:val="uk-UA"/>
        </w:rPr>
        <w:t xml:space="preserve"> план</w:t>
      </w:r>
      <w:r w:rsidR="00A84A8F" w:rsidRPr="00A77EDA">
        <w:rPr>
          <w:color w:val="000000" w:themeColor="text1"/>
          <w:lang w:val="uk-UA"/>
        </w:rPr>
        <w:t>у</w:t>
      </w:r>
      <w:r w:rsidRPr="00A77EDA">
        <w:rPr>
          <w:color w:val="000000" w:themeColor="text1"/>
          <w:lang w:val="uk-UA"/>
        </w:rPr>
        <w:t xml:space="preserve"> пріоритетних публічних інвестицій держави на 2027 - 2029 роки</w:t>
      </w:r>
      <w:r w:rsidR="00A84A8F" w:rsidRPr="00A77EDA">
        <w:rPr>
          <w:color w:val="000000" w:themeColor="text1"/>
          <w:lang w:val="uk-UA"/>
        </w:rPr>
        <w:t>, а саме: «</w:t>
      </w:r>
      <w:r w:rsidR="00A77EDA" w:rsidRPr="00A77EDA">
        <w:rPr>
          <w:color w:val="000000" w:themeColor="text1"/>
        </w:rPr>
        <w:t>Відновлення, розвиток та модернізація інфраструктури</w:t>
      </w:r>
      <w:r w:rsidR="00A77EDA" w:rsidRPr="00A77EDA">
        <w:rPr>
          <w:color w:val="000000" w:themeColor="text1"/>
          <w:lang w:val="uk-UA"/>
        </w:rPr>
        <w:t xml:space="preserve"> у громаді</w:t>
      </w:r>
      <w:r w:rsidR="00A77EDA" w:rsidRPr="00A77EDA">
        <w:rPr>
          <w:color w:val="000000" w:themeColor="text1"/>
        </w:rPr>
        <w:t>, в тому числі з впровадженням альтернативних джерел енергії</w:t>
      </w:r>
      <w:r w:rsidR="00A84A8F" w:rsidRPr="00A77EDA">
        <w:rPr>
          <w:color w:val="000000" w:themeColor="text1"/>
          <w:lang w:val="uk-UA"/>
        </w:rPr>
        <w:t>»</w:t>
      </w:r>
    </w:p>
    <w:p w14:paraId="12FCD894" w14:textId="5C5AAE71" w:rsidR="00853896" w:rsidRPr="00A77EDA" w:rsidRDefault="00853896" w:rsidP="000E0D6E">
      <w:pPr>
        <w:tabs>
          <w:tab w:val="left" w:pos="1134"/>
          <w:tab w:val="left" w:pos="3686"/>
        </w:tabs>
        <w:jc w:val="both"/>
        <w:rPr>
          <w:rFonts w:cs="Times New Roman"/>
          <w:color w:val="000000" w:themeColor="text1"/>
          <w:lang w:val="uk-UA"/>
        </w:rPr>
      </w:pPr>
      <w:r w:rsidRPr="00A77EDA">
        <w:rPr>
          <w:rFonts w:cs="Times New Roman"/>
          <w:color w:val="000000" w:themeColor="text1"/>
          <w:lang w:val="uk-UA"/>
        </w:rPr>
        <w:t xml:space="preserve">З </w:t>
      </w:r>
      <w:r w:rsidRPr="00A77EDA">
        <w:rPr>
          <w:rFonts w:cs="Times New Roman"/>
          <w:b/>
          <w:bCs/>
          <w:color w:val="000000" w:themeColor="text1"/>
          <w:lang w:val="uk-UA"/>
        </w:rPr>
        <w:t xml:space="preserve">ОПЕРАТИВНОЇ ЦІЛІ </w:t>
      </w:r>
      <w:r w:rsidRPr="00A77EDA">
        <w:rPr>
          <w:rFonts w:cs="Times New Roman"/>
          <w:b/>
          <w:bCs/>
          <w:color w:val="000000" w:themeColor="text1"/>
        </w:rPr>
        <w:t>2.2.</w:t>
      </w:r>
      <w:r w:rsidRPr="00A77EDA">
        <w:rPr>
          <w:rFonts w:cs="Times New Roman"/>
          <w:color w:val="000000" w:themeColor="text1"/>
        </w:rPr>
        <w:t xml:space="preserve"> </w:t>
      </w:r>
      <w:r w:rsidRPr="00A77EDA">
        <w:rPr>
          <w:rFonts w:cs="Times New Roman"/>
          <w:color w:val="000000" w:themeColor="text1"/>
          <w:lang w:val="uk-UA"/>
        </w:rPr>
        <w:t>«</w:t>
      </w:r>
      <w:r w:rsidR="00CE3EDB" w:rsidRPr="00A77EDA">
        <w:rPr>
          <w:color w:val="000000" w:themeColor="text1"/>
        </w:rPr>
        <w:t>Відновлення, розвиток та модернізація інфраструктури</w:t>
      </w:r>
      <w:r w:rsidR="00CE3EDB" w:rsidRPr="00A77EDA">
        <w:rPr>
          <w:color w:val="000000" w:themeColor="text1"/>
          <w:lang w:val="uk-UA"/>
        </w:rPr>
        <w:t xml:space="preserve"> у громаді</w:t>
      </w:r>
      <w:r w:rsidR="00CE3EDB" w:rsidRPr="00A77EDA">
        <w:rPr>
          <w:color w:val="000000" w:themeColor="text1"/>
        </w:rPr>
        <w:t>, в тому числі з впровадженням альтернативних джерел енергії</w:t>
      </w:r>
      <w:r w:rsidRPr="00A77EDA">
        <w:rPr>
          <w:rFonts w:cs="Times New Roman"/>
          <w:color w:val="000000" w:themeColor="text1"/>
          <w:lang w:val="uk-UA"/>
        </w:rPr>
        <w:t>»</w:t>
      </w:r>
    </w:p>
    <w:p w14:paraId="090D6CE0" w14:textId="77777777" w:rsidR="00853896" w:rsidRPr="001E1468" w:rsidRDefault="00853896" w:rsidP="000E0D6E">
      <w:pPr>
        <w:tabs>
          <w:tab w:val="left" w:pos="1134"/>
          <w:tab w:val="left" w:pos="3686"/>
        </w:tabs>
        <w:jc w:val="both"/>
        <w:rPr>
          <w:rFonts w:cs="Times New Roman"/>
          <w:lang w:val="uk-UA"/>
        </w:rPr>
      </w:pPr>
      <w:r w:rsidRPr="001E1468">
        <w:rPr>
          <w:rFonts w:cs="Times New Roman"/>
          <w:b/>
          <w:bCs/>
          <w:lang w:val="uk-UA"/>
        </w:rPr>
        <w:t>ЗАВДАННЯ 2.2.1.</w:t>
      </w:r>
      <w:r w:rsidRPr="001E1468">
        <w:rPr>
          <w:rFonts w:cs="Times New Roman"/>
          <w:lang w:val="uk-UA"/>
        </w:rPr>
        <w:t xml:space="preserve"> «Забезпечити модернізацію та інноваційний розвиток інженерної інфраструктури громади»</w:t>
      </w:r>
    </w:p>
    <w:p w14:paraId="63168F4F" w14:textId="77777777" w:rsidR="00853896" w:rsidRPr="001E1468" w:rsidRDefault="00853896" w:rsidP="000E0D6E">
      <w:pPr>
        <w:tabs>
          <w:tab w:val="left" w:pos="1134"/>
          <w:tab w:val="left" w:pos="3686"/>
        </w:tabs>
        <w:jc w:val="both"/>
        <w:rPr>
          <w:rFonts w:cs="Times New Roman"/>
          <w:lang w:val="uk-UA"/>
        </w:rPr>
      </w:pPr>
      <w:r w:rsidRPr="001E1468">
        <w:rPr>
          <w:rFonts w:cs="Times New Roman"/>
          <w:lang w:val="uk-UA"/>
        </w:rPr>
        <w:t xml:space="preserve">ВИКЛЮЧИТИ заходи: </w:t>
      </w:r>
    </w:p>
    <w:p w14:paraId="7384C3E8" w14:textId="77777777" w:rsidR="00853896" w:rsidRPr="001E1468" w:rsidRDefault="00853896">
      <w:pPr>
        <w:pStyle w:val="a4"/>
        <w:numPr>
          <w:ilvl w:val="0"/>
          <w:numId w:val="3"/>
        </w:numPr>
        <w:tabs>
          <w:tab w:val="left" w:pos="1134"/>
          <w:tab w:val="left" w:pos="3686"/>
        </w:tabs>
        <w:spacing w:line="259" w:lineRule="auto"/>
        <w:ind w:left="0" w:firstLine="567"/>
        <w:jc w:val="both"/>
        <w:rPr>
          <w:rFonts w:ascii="Times New Roman" w:hAnsi="Times New Roman"/>
          <w:sz w:val="24"/>
          <w:szCs w:val="24"/>
          <w:lang w:val="uk-UA"/>
        </w:rPr>
      </w:pPr>
      <w:r w:rsidRPr="001E1468">
        <w:rPr>
          <w:rFonts w:ascii="Times New Roman" w:hAnsi="Times New Roman"/>
          <w:sz w:val="24"/>
          <w:szCs w:val="24"/>
          <w:lang w:val="uk-UA"/>
        </w:rPr>
        <w:t>«Розробка проєктно-кошторисної документації на стадії «Проєкт» та експертиза по об’єктам «Реконструкція КНС 2, з реконструкцією робочої чаші та реконструкцією технологічних трубопроводів КНС в м. Білгород-Дністровський, Одеської області»;</w:t>
      </w:r>
    </w:p>
    <w:p w14:paraId="475C7EF0" w14:textId="77777777" w:rsidR="00853896" w:rsidRPr="001E1468" w:rsidRDefault="00853896">
      <w:pPr>
        <w:pStyle w:val="a4"/>
        <w:numPr>
          <w:ilvl w:val="0"/>
          <w:numId w:val="3"/>
        </w:numPr>
        <w:tabs>
          <w:tab w:val="left" w:pos="1134"/>
          <w:tab w:val="left" w:pos="3686"/>
        </w:tabs>
        <w:spacing w:line="259" w:lineRule="auto"/>
        <w:ind w:left="0" w:firstLine="567"/>
        <w:jc w:val="both"/>
        <w:rPr>
          <w:rFonts w:ascii="Times New Roman" w:hAnsi="Times New Roman"/>
          <w:sz w:val="24"/>
          <w:szCs w:val="24"/>
          <w:lang w:val="uk-UA"/>
        </w:rPr>
      </w:pPr>
      <w:r w:rsidRPr="001E1468">
        <w:rPr>
          <w:rFonts w:ascii="Times New Roman" w:hAnsi="Times New Roman"/>
          <w:sz w:val="24"/>
          <w:szCs w:val="24"/>
          <w:lang w:val="uk-UA"/>
        </w:rPr>
        <w:t>«Будівництво нової чаші в КНС-2 в місті Білгород-Дністровський, Одеської області» та «Реконструкція споруд фізико-механічної очистки стічних вод на очисних спорудах господарсько-побутової каналізації»;</w:t>
      </w:r>
    </w:p>
    <w:p w14:paraId="427E8724" w14:textId="77777777" w:rsidR="00853896" w:rsidRPr="001E1468" w:rsidRDefault="00853896">
      <w:pPr>
        <w:pStyle w:val="a4"/>
        <w:numPr>
          <w:ilvl w:val="0"/>
          <w:numId w:val="3"/>
        </w:numPr>
        <w:tabs>
          <w:tab w:val="left" w:pos="1134"/>
          <w:tab w:val="left" w:pos="3686"/>
        </w:tabs>
        <w:spacing w:line="259" w:lineRule="auto"/>
        <w:ind w:left="0" w:firstLine="567"/>
        <w:jc w:val="both"/>
        <w:rPr>
          <w:rFonts w:ascii="Times New Roman" w:hAnsi="Times New Roman"/>
          <w:sz w:val="24"/>
          <w:szCs w:val="24"/>
          <w:lang w:val="uk-UA"/>
        </w:rPr>
      </w:pPr>
      <w:r w:rsidRPr="001E1468">
        <w:rPr>
          <w:rFonts w:ascii="Times New Roman" w:hAnsi="Times New Roman"/>
          <w:sz w:val="24"/>
          <w:szCs w:val="24"/>
          <w:lang w:val="uk-UA"/>
        </w:rPr>
        <w:t>«Реконструкція КНС №2 самопливного та запірного колектору господарсько-побутової каналізації по вулиці Кишинівській у тому числі коригування проєктно-кошторисної документації»;</w:t>
      </w:r>
    </w:p>
    <w:p w14:paraId="0B1354A3" w14:textId="77777777" w:rsidR="00853896" w:rsidRPr="001E1468" w:rsidRDefault="00853896">
      <w:pPr>
        <w:pStyle w:val="a4"/>
        <w:numPr>
          <w:ilvl w:val="0"/>
          <w:numId w:val="3"/>
        </w:numPr>
        <w:tabs>
          <w:tab w:val="left" w:pos="1134"/>
          <w:tab w:val="left" w:pos="3686"/>
        </w:tabs>
        <w:spacing w:after="0" w:line="259" w:lineRule="auto"/>
        <w:ind w:left="0" w:firstLine="567"/>
        <w:jc w:val="both"/>
        <w:rPr>
          <w:rFonts w:ascii="Times New Roman" w:hAnsi="Times New Roman"/>
          <w:sz w:val="24"/>
          <w:szCs w:val="24"/>
          <w:lang w:val="uk-UA"/>
        </w:rPr>
      </w:pPr>
      <w:r w:rsidRPr="001E1468">
        <w:rPr>
          <w:rFonts w:ascii="Times New Roman" w:hAnsi="Times New Roman"/>
          <w:sz w:val="24"/>
          <w:szCs w:val="24"/>
          <w:lang w:val="uk-UA"/>
        </w:rPr>
        <w:t>«Реконструкція споруд фізико-механічної очистки стічних вод на очисних спорудах господарсько-побутової каналізації у м. Білгород-Дністровський Одеської області»,</w:t>
      </w:r>
    </w:p>
    <w:p w14:paraId="7FA29B8C" w14:textId="1C54C36C" w:rsidR="00853896" w:rsidRPr="001E1468" w:rsidRDefault="00853896" w:rsidP="000E0D6E">
      <w:pPr>
        <w:tabs>
          <w:tab w:val="left" w:pos="1134"/>
          <w:tab w:val="left" w:pos="3686"/>
        </w:tabs>
        <w:spacing w:line="259" w:lineRule="auto"/>
        <w:jc w:val="both"/>
        <w:rPr>
          <w:rFonts w:eastAsia="Calibri" w:cs="Times New Roman"/>
          <w:color w:val="000000"/>
          <w:spacing w:val="20"/>
          <w:shd w:val="clear" w:color="auto" w:fill="FFFFFF"/>
          <w:lang w:val="uk-UA" w:eastAsia="uk-UA"/>
        </w:rPr>
      </w:pPr>
      <w:r w:rsidRPr="001E1468">
        <w:rPr>
          <w:rFonts w:cs="Times New Roman"/>
          <w:lang w:val="uk-UA"/>
        </w:rPr>
        <w:t>натомість ВКЛЮЧИТИ Програму «Охорона навколишнього природного середовища на 2025-2028 роки»</w:t>
      </w:r>
    </w:p>
    <w:p w14:paraId="1C363BC1" w14:textId="77777777" w:rsidR="00853896" w:rsidRPr="001E1468" w:rsidRDefault="00853896" w:rsidP="000E0D6E">
      <w:pPr>
        <w:pStyle w:val="ab"/>
        <w:tabs>
          <w:tab w:val="left" w:pos="3686"/>
        </w:tabs>
        <w:jc w:val="both"/>
        <w:rPr>
          <w:rFonts w:cs="Times New Roman"/>
          <w:lang w:val="uk-UA" w:eastAsia="zh-CN"/>
        </w:rPr>
      </w:pPr>
      <w:r w:rsidRPr="001E1468">
        <w:rPr>
          <w:rFonts w:cs="Times New Roman"/>
          <w:lang w:val="uk-UA" w:eastAsia="zh-CN"/>
        </w:rPr>
        <w:t xml:space="preserve">ВИКЛЮЧИТИ заходи: </w:t>
      </w:r>
    </w:p>
    <w:p w14:paraId="679F122F" w14:textId="77777777"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val="uk-UA" w:eastAsia="zh-CN"/>
        </w:rPr>
        <w:t>«Придбання та встановлення насосного обладнання з частотними регуляторами, працюючими в автоматичному режимі на ВНС «Франко» та НС "Садова";</w:t>
      </w:r>
    </w:p>
    <w:p w14:paraId="5C898251" w14:textId="77777777"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val="uk-UA" w:eastAsia="zh-CN"/>
        </w:rPr>
        <w:t>«Розроблення ПКД, експертиза, технічний нагляд та проведення реконструкції водопровідних мереж розташованих від ВНС «Південна» провулок Водопровідний по вулицям Сонячна, Ігоря Іванова до МРЄО (2302,14 метрів, діаметр магістралі - 315мм)»,</w:t>
      </w:r>
    </w:p>
    <w:p w14:paraId="58728648" w14:textId="77777777" w:rsidR="00853896" w:rsidRPr="001E1468" w:rsidRDefault="00853896" w:rsidP="000E0D6E">
      <w:pPr>
        <w:pStyle w:val="ab"/>
        <w:tabs>
          <w:tab w:val="left" w:pos="1134"/>
          <w:tab w:val="left" w:pos="3686"/>
        </w:tabs>
        <w:jc w:val="both"/>
        <w:rPr>
          <w:rFonts w:cs="Times New Roman"/>
          <w:lang w:val="uk-UA" w:eastAsia="zh-CN"/>
        </w:rPr>
      </w:pPr>
      <w:r w:rsidRPr="001E1468">
        <w:rPr>
          <w:rFonts w:cs="Times New Roman"/>
          <w:lang w:val="uk-UA" w:eastAsia="zh-CN"/>
        </w:rPr>
        <w:t>натомість ВКЛЮЧИТИ Програму «Питна вода міста Білгорода-Дністровського на 2024-2026 роки»</w:t>
      </w:r>
    </w:p>
    <w:p w14:paraId="6F21E64E" w14:textId="77777777" w:rsidR="00853896" w:rsidRPr="001E1468" w:rsidRDefault="00853896" w:rsidP="000E0D6E">
      <w:pPr>
        <w:pStyle w:val="ab"/>
        <w:tabs>
          <w:tab w:val="left" w:pos="3686"/>
        </w:tabs>
        <w:rPr>
          <w:rFonts w:cs="Times New Roman"/>
          <w:lang w:val="uk-UA" w:eastAsia="zh-CN"/>
        </w:rPr>
      </w:pPr>
      <w:r w:rsidRPr="001E1468">
        <w:rPr>
          <w:rFonts w:cs="Times New Roman"/>
          <w:lang w:val="uk-UA" w:eastAsia="zh-CN"/>
        </w:rPr>
        <w:t>ВИКЛЮЧИТИ захід «Проведення капітального ремонту, модернізації, заміни, диспетчеризації та технічної експертизи ліфтів багатоквартирних будинків в місті Білгороді-Дністровському на 2022-2025 роки»,</w:t>
      </w:r>
    </w:p>
    <w:p w14:paraId="7CED652C" w14:textId="77777777" w:rsidR="00853896" w:rsidRPr="001E1468" w:rsidRDefault="00853896" w:rsidP="000E0D6E">
      <w:pPr>
        <w:pStyle w:val="ab"/>
        <w:tabs>
          <w:tab w:val="left" w:pos="3686"/>
        </w:tabs>
        <w:rPr>
          <w:rFonts w:cs="Times New Roman"/>
          <w:lang w:val="uk-UA" w:eastAsia="zh-CN"/>
        </w:rPr>
      </w:pPr>
      <w:r w:rsidRPr="001E1468">
        <w:rPr>
          <w:rFonts w:cs="Times New Roman"/>
          <w:lang w:val="uk-UA" w:eastAsia="zh-CN"/>
        </w:rPr>
        <w:t>Натомість ВКЛЮЧИТИ:</w:t>
      </w:r>
    </w:p>
    <w:p w14:paraId="3A4F4F8F" w14:textId="22A6FDFF" w:rsidR="00853896" w:rsidRPr="001E1468" w:rsidRDefault="004C6FFE">
      <w:pPr>
        <w:pStyle w:val="ab"/>
        <w:numPr>
          <w:ilvl w:val="0"/>
          <w:numId w:val="3"/>
        </w:numPr>
        <w:tabs>
          <w:tab w:val="left" w:pos="3686"/>
        </w:tabs>
        <w:rPr>
          <w:rFonts w:cs="Times New Roman"/>
          <w:lang w:val="uk-UA" w:eastAsia="zh-CN"/>
        </w:rPr>
      </w:pPr>
      <w:r w:rsidRPr="001E1468">
        <w:rPr>
          <w:rFonts w:cs="Times New Roman"/>
          <w:lang w:val="uk-UA" w:eastAsia="zh-CN"/>
        </w:rPr>
        <w:t xml:space="preserve">Міська цільова  </w:t>
      </w:r>
      <w:r w:rsidR="00853896" w:rsidRPr="001E1468">
        <w:rPr>
          <w:rFonts w:cs="Times New Roman"/>
          <w:lang w:val="uk-UA" w:eastAsia="zh-CN"/>
        </w:rPr>
        <w:t>Програма «</w:t>
      </w:r>
      <w:r w:rsidR="00971C86">
        <w:rPr>
          <w:rFonts w:eastAsia="Times New Roman" w:cs="Times New Roman"/>
          <w:lang w:val="uk-UA"/>
        </w:rPr>
        <w:t xml:space="preserve">Розвитку та модернізації </w:t>
      </w:r>
      <w:r w:rsidR="00971C86" w:rsidRPr="00C96897">
        <w:rPr>
          <w:rFonts w:eastAsia="Times New Roman" w:cs="Times New Roman"/>
        </w:rPr>
        <w:t>ліфт</w:t>
      </w:r>
      <w:r w:rsidR="00971C86">
        <w:rPr>
          <w:rFonts w:eastAsia="Times New Roman" w:cs="Times New Roman"/>
          <w:lang w:val="uk-UA"/>
        </w:rPr>
        <w:t>ового господарства в місті</w:t>
      </w:r>
      <w:r w:rsidR="00971C86" w:rsidRPr="00C96897">
        <w:rPr>
          <w:rFonts w:eastAsia="Times New Roman" w:cs="Times New Roman"/>
        </w:rPr>
        <w:t xml:space="preserve"> Білгороді-Дністровському на 2026-20</w:t>
      </w:r>
      <w:r w:rsidR="00971C86">
        <w:rPr>
          <w:rFonts w:eastAsia="Times New Roman" w:cs="Times New Roman"/>
          <w:lang w:val="uk-UA"/>
        </w:rPr>
        <w:t>30</w:t>
      </w:r>
      <w:r w:rsidR="00971C86" w:rsidRPr="00C96897">
        <w:rPr>
          <w:rFonts w:eastAsia="Times New Roman" w:cs="Times New Roman"/>
        </w:rPr>
        <w:t xml:space="preserve"> роки</w:t>
      </w:r>
      <w:r w:rsidR="00971C86">
        <w:rPr>
          <w:rFonts w:cs="Times New Roman"/>
          <w:lang w:val="uk-UA" w:eastAsia="zh-CN"/>
        </w:rPr>
        <w:t xml:space="preserve">» </w:t>
      </w:r>
      <w:r w:rsidR="00853896" w:rsidRPr="001E1468">
        <w:rPr>
          <w:rFonts w:cs="Times New Roman"/>
          <w:lang w:val="uk-UA" w:eastAsia="zh-CN"/>
        </w:rPr>
        <w:t>- на стадії розробки;</w:t>
      </w:r>
    </w:p>
    <w:p w14:paraId="3E8672E6" w14:textId="77777777" w:rsidR="004C6FFE" w:rsidRDefault="00853896">
      <w:pPr>
        <w:pStyle w:val="ab"/>
        <w:numPr>
          <w:ilvl w:val="0"/>
          <w:numId w:val="3"/>
        </w:numPr>
        <w:tabs>
          <w:tab w:val="left" w:pos="3686"/>
        </w:tabs>
        <w:rPr>
          <w:rFonts w:cs="Times New Roman"/>
          <w:lang w:val="uk-UA" w:eastAsia="zh-CN"/>
        </w:rPr>
      </w:pPr>
      <w:r w:rsidRPr="001E1468">
        <w:rPr>
          <w:rFonts w:cs="Times New Roman"/>
          <w:lang w:val="uk-UA" w:eastAsia="zh-CN"/>
        </w:rPr>
        <w:t>Міська цільова  Програма  "Відшкодування різниці в тарифах на комунальні послуги"</w:t>
      </w:r>
      <w:r w:rsidR="004C6FFE">
        <w:rPr>
          <w:rFonts w:cs="Times New Roman"/>
          <w:lang w:val="uk-UA" w:eastAsia="zh-CN"/>
        </w:rPr>
        <w:t>;</w:t>
      </w:r>
    </w:p>
    <w:p w14:paraId="0FABF433" w14:textId="46F2BBEB" w:rsidR="00853896" w:rsidRPr="001E1468" w:rsidRDefault="004C6FFE">
      <w:pPr>
        <w:pStyle w:val="ab"/>
        <w:numPr>
          <w:ilvl w:val="0"/>
          <w:numId w:val="3"/>
        </w:numPr>
        <w:tabs>
          <w:tab w:val="left" w:pos="3686"/>
        </w:tabs>
        <w:rPr>
          <w:rFonts w:cs="Times New Roman"/>
          <w:lang w:val="uk-UA" w:eastAsia="zh-CN"/>
        </w:rPr>
      </w:pPr>
      <w:r w:rsidRPr="004C6FFE">
        <w:rPr>
          <w:lang w:val="uk-UA"/>
        </w:rPr>
        <w:t>Міська цільова Програма «Підвищення стійкості Білгород-Дністровської міської територіальної громади до кризових ситуацій, викликаних припиненням або погіршенням надання важливих для їх життєдіяльності послуг чи здійснення життєво важливих функцій на 2026-2027 роки»</w:t>
      </w:r>
      <w:r w:rsidR="00853896" w:rsidRPr="001E1468">
        <w:rPr>
          <w:rFonts w:cs="Times New Roman"/>
          <w:lang w:val="uk-UA" w:eastAsia="zh-CN"/>
        </w:rPr>
        <w:t xml:space="preserve">  </w:t>
      </w:r>
    </w:p>
    <w:p w14:paraId="0AB95FB5" w14:textId="77777777" w:rsidR="00853896" w:rsidRPr="001E1468" w:rsidRDefault="00853896" w:rsidP="000E0D6E">
      <w:pPr>
        <w:pStyle w:val="ab"/>
        <w:tabs>
          <w:tab w:val="left" w:pos="3686"/>
        </w:tabs>
        <w:jc w:val="both"/>
        <w:rPr>
          <w:rFonts w:cs="Times New Roman"/>
          <w:lang w:val="uk-UA"/>
        </w:rPr>
      </w:pPr>
      <w:r w:rsidRPr="001E1468">
        <w:rPr>
          <w:rFonts w:cs="Times New Roman"/>
          <w:lang w:val="uk-UA"/>
        </w:rPr>
        <w:t>З</w:t>
      </w:r>
      <w:r w:rsidRPr="001E1468">
        <w:rPr>
          <w:rFonts w:cs="Times New Roman"/>
          <w:b/>
          <w:bCs/>
          <w:lang w:val="uk-UA"/>
        </w:rPr>
        <w:t xml:space="preserve"> ОПЕРАТИВНОЇ ЦІЛІ </w:t>
      </w:r>
      <w:r w:rsidRPr="001E1468">
        <w:rPr>
          <w:rFonts w:cs="Times New Roman"/>
          <w:b/>
          <w:bCs/>
        </w:rPr>
        <w:t>2.3.</w:t>
      </w:r>
      <w:r w:rsidRPr="001E1468">
        <w:rPr>
          <w:rFonts w:cs="Times New Roman"/>
        </w:rPr>
        <w:t xml:space="preserve"> </w:t>
      </w:r>
      <w:r w:rsidRPr="001E1468">
        <w:rPr>
          <w:rFonts w:cs="Times New Roman"/>
          <w:lang w:val="uk-UA"/>
        </w:rPr>
        <w:t>«</w:t>
      </w:r>
      <w:r w:rsidRPr="001E1468">
        <w:rPr>
          <w:rFonts w:cs="Times New Roman"/>
        </w:rPr>
        <w:t>Удосконалена транспортна система громади. Забезпечення розвитку мікромобільності</w:t>
      </w:r>
      <w:r w:rsidRPr="001E1468">
        <w:rPr>
          <w:rFonts w:cs="Times New Roman"/>
          <w:lang w:val="uk-UA"/>
        </w:rPr>
        <w:t>»</w:t>
      </w:r>
    </w:p>
    <w:p w14:paraId="04994B25" w14:textId="77777777" w:rsidR="00853896" w:rsidRPr="001E1468" w:rsidRDefault="00853896" w:rsidP="000E0D6E">
      <w:pPr>
        <w:pStyle w:val="ab"/>
        <w:tabs>
          <w:tab w:val="left" w:pos="3686"/>
        </w:tabs>
        <w:jc w:val="both"/>
        <w:rPr>
          <w:rFonts w:cs="Times New Roman"/>
          <w:lang w:val="uk-UA"/>
        </w:rPr>
      </w:pPr>
      <w:r w:rsidRPr="001E1468">
        <w:rPr>
          <w:rFonts w:cs="Times New Roman"/>
          <w:b/>
          <w:bCs/>
          <w:lang w:val="uk-UA"/>
        </w:rPr>
        <w:t>ЗАВДАННЯ</w:t>
      </w:r>
      <w:r w:rsidRPr="001E1468">
        <w:rPr>
          <w:rFonts w:cs="Times New Roman"/>
          <w:b/>
          <w:bCs/>
        </w:rPr>
        <w:t xml:space="preserve"> 2.3.1.</w:t>
      </w:r>
      <w:r w:rsidRPr="001E1468">
        <w:rPr>
          <w:rFonts w:cs="Times New Roman"/>
        </w:rPr>
        <w:t xml:space="preserve"> </w:t>
      </w:r>
      <w:r w:rsidRPr="001E1468">
        <w:rPr>
          <w:rFonts w:cs="Times New Roman"/>
          <w:lang w:val="uk-UA"/>
        </w:rPr>
        <w:t>«</w:t>
      </w:r>
      <w:r w:rsidRPr="001E1468">
        <w:rPr>
          <w:rFonts w:cs="Times New Roman"/>
        </w:rPr>
        <w:t>Забезпечити задоволення потреб громади в пасажирських перевезеннях</w:t>
      </w:r>
      <w:r w:rsidRPr="001E1468">
        <w:rPr>
          <w:rFonts w:cs="Times New Roman"/>
          <w:lang w:val="uk-UA"/>
        </w:rPr>
        <w:t>»</w:t>
      </w:r>
    </w:p>
    <w:p w14:paraId="07E47A40" w14:textId="77777777" w:rsidR="00853896" w:rsidRPr="001E1468" w:rsidRDefault="00853896" w:rsidP="000E0D6E">
      <w:pPr>
        <w:pStyle w:val="ab"/>
        <w:tabs>
          <w:tab w:val="left" w:pos="3686"/>
        </w:tabs>
        <w:jc w:val="both"/>
        <w:rPr>
          <w:rFonts w:cs="Times New Roman"/>
          <w:lang w:val="uk-UA"/>
        </w:rPr>
      </w:pPr>
      <w:r w:rsidRPr="001E1468">
        <w:rPr>
          <w:rFonts w:cs="Times New Roman"/>
          <w:lang w:val="uk-UA"/>
        </w:rPr>
        <w:t>ВИКЛЮЧИТИ захід «Розвиток громадського транспорту в Білгород-Дністровській міській територіальній громаді та виготовлення Схеми дорожнього руху»,</w:t>
      </w:r>
    </w:p>
    <w:p w14:paraId="63329861" w14:textId="77777777" w:rsidR="00853896" w:rsidRPr="001E1468" w:rsidRDefault="00853896" w:rsidP="000E0D6E">
      <w:pPr>
        <w:pStyle w:val="ab"/>
        <w:tabs>
          <w:tab w:val="left" w:pos="3686"/>
        </w:tabs>
        <w:jc w:val="both"/>
        <w:rPr>
          <w:rFonts w:cs="Times New Roman"/>
          <w:lang w:val="uk-UA"/>
        </w:rPr>
      </w:pPr>
      <w:r w:rsidRPr="001E1468">
        <w:rPr>
          <w:rFonts w:cs="Times New Roman"/>
          <w:lang w:val="uk-UA"/>
        </w:rPr>
        <w:t>Натомість ВКЛЮЧИТИ:</w:t>
      </w:r>
    </w:p>
    <w:p w14:paraId="270CA4BF" w14:textId="77777777" w:rsidR="00853896" w:rsidRPr="001E1468" w:rsidRDefault="00853896">
      <w:pPr>
        <w:pStyle w:val="ab"/>
        <w:numPr>
          <w:ilvl w:val="0"/>
          <w:numId w:val="3"/>
        </w:numPr>
        <w:tabs>
          <w:tab w:val="left" w:pos="3686"/>
        </w:tabs>
        <w:jc w:val="both"/>
        <w:rPr>
          <w:rFonts w:cs="Times New Roman"/>
          <w:lang w:val="uk-UA"/>
        </w:rPr>
      </w:pPr>
      <w:r w:rsidRPr="001E1468">
        <w:rPr>
          <w:rFonts w:cs="Times New Roman"/>
          <w:lang w:val="uk-UA"/>
        </w:rPr>
        <w:t>Програма «Розробка комплексної схеми організації дорожнього руху (КСОДР) центральної частини міста Білгород-Дністровського на 2025-2026 роки».</w:t>
      </w:r>
    </w:p>
    <w:p w14:paraId="2B18EF42" w14:textId="77777777" w:rsidR="00853896" w:rsidRPr="001E1468" w:rsidRDefault="00853896">
      <w:pPr>
        <w:pStyle w:val="ab"/>
        <w:numPr>
          <w:ilvl w:val="0"/>
          <w:numId w:val="3"/>
        </w:numPr>
        <w:tabs>
          <w:tab w:val="left" w:pos="3686"/>
        </w:tabs>
        <w:jc w:val="both"/>
        <w:rPr>
          <w:rFonts w:cs="Times New Roman"/>
          <w:lang w:val="uk-UA"/>
        </w:rPr>
      </w:pPr>
      <w:r w:rsidRPr="001E1468">
        <w:rPr>
          <w:rFonts w:cs="Times New Roman"/>
          <w:lang w:val="uk-UA"/>
        </w:rPr>
        <w:t>Міська цільова програма «Соціальний автобус Білгород-Дністровської міської територіальної громади на 2026-2028 роки».</w:t>
      </w:r>
    </w:p>
    <w:p w14:paraId="5D844D25" w14:textId="77777777" w:rsidR="00853896" w:rsidRPr="001E1468" w:rsidRDefault="00853896" w:rsidP="000E0D6E">
      <w:pPr>
        <w:pStyle w:val="ab"/>
        <w:tabs>
          <w:tab w:val="left" w:pos="3686"/>
        </w:tabs>
        <w:jc w:val="both"/>
        <w:rPr>
          <w:rFonts w:cs="Times New Roman"/>
          <w:lang w:val="uk-UA"/>
        </w:rPr>
      </w:pPr>
      <w:r w:rsidRPr="001E1468">
        <w:rPr>
          <w:rFonts w:cs="Times New Roman"/>
          <w:b/>
          <w:bCs/>
          <w:lang w:val="uk-UA"/>
        </w:rPr>
        <w:t xml:space="preserve">ЗАВДАННЯ </w:t>
      </w:r>
      <w:r w:rsidRPr="001E1468">
        <w:rPr>
          <w:rFonts w:cs="Times New Roman"/>
          <w:b/>
          <w:bCs/>
        </w:rPr>
        <w:t>2.3.5.</w:t>
      </w:r>
      <w:r w:rsidRPr="001E1468">
        <w:rPr>
          <w:rFonts w:cs="Times New Roman"/>
        </w:rPr>
        <w:t xml:space="preserve"> Забезпечити відновлення діяльності водного транспорту.</w:t>
      </w:r>
    </w:p>
    <w:p w14:paraId="37907CB4" w14:textId="67842E5D" w:rsidR="00853896" w:rsidRDefault="00853896" w:rsidP="000E0D6E">
      <w:pPr>
        <w:pStyle w:val="ab"/>
        <w:tabs>
          <w:tab w:val="left" w:pos="3686"/>
        </w:tabs>
        <w:jc w:val="both"/>
        <w:rPr>
          <w:rFonts w:cs="Times New Roman"/>
          <w:lang w:val="uk-UA"/>
        </w:rPr>
      </w:pPr>
      <w:r w:rsidRPr="001E1468">
        <w:rPr>
          <w:rFonts w:cs="Times New Roman"/>
          <w:lang w:val="uk-UA"/>
        </w:rPr>
        <w:t>ВИКЛЮЧИТИ захід</w:t>
      </w:r>
      <w:r w:rsidRPr="001E1468">
        <w:rPr>
          <w:rFonts w:cs="Times New Roman"/>
        </w:rPr>
        <w:t xml:space="preserve"> </w:t>
      </w:r>
      <w:r w:rsidRPr="001E1468">
        <w:rPr>
          <w:rFonts w:cs="Times New Roman"/>
          <w:lang w:val="uk-UA"/>
        </w:rPr>
        <w:t>«</w:t>
      </w:r>
      <w:r w:rsidRPr="001E1468">
        <w:rPr>
          <w:rFonts w:cs="Times New Roman"/>
        </w:rPr>
        <w:t>Розробка міської цільової Програми відновлення діяльності водного транспорту</w:t>
      </w:r>
      <w:r w:rsidRPr="001E1468">
        <w:rPr>
          <w:rFonts w:cs="Times New Roman"/>
          <w:lang w:val="uk-UA"/>
        </w:rPr>
        <w:t>»</w:t>
      </w:r>
      <w:r w:rsidR="00CE3EDB">
        <w:rPr>
          <w:rFonts w:cs="Times New Roman"/>
          <w:lang w:val="uk-UA"/>
        </w:rPr>
        <w:t>.</w:t>
      </w:r>
    </w:p>
    <w:p w14:paraId="593E3B44" w14:textId="2B1C7DB9" w:rsidR="00CE3EDB" w:rsidRPr="0032255B" w:rsidRDefault="00CE3EDB" w:rsidP="000E0D6E">
      <w:pPr>
        <w:tabs>
          <w:tab w:val="left" w:pos="3686"/>
        </w:tabs>
        <w:jc w:val="both"/>
        <w:rPr>
          <w:rFonts w:cs="Times New Roman"/>
          <w:lang w:val="uk-UA"/>
        </w:rPr>
      </w:pPr>
      <w:r w:rsidRPr="0032255B">
        <w:rPr>
          <w:rFonts w:cs="Times New Roman"/>
          <w:b/>
          <w:bCs/>
          <w:lang w:val="uk-UA"/>
        </w:rPr>
        <w:t>ОПЕРАТИВНУ ЦІЛЬ</w:t>
      </w:r>
      <w:r w:rsidRPr="0032255B">
        <w:rPr>
          <w:rFonts w:eastAsia="Times New Roman" w:cs="Times New Roman"/>
          <w:b/>
          <w:bCs/>
        </w:rPr>
        <w:t xml:space="preserve"> </w:t>
      </w:r>
      <w:r w:rsidR="002161C2" w:rsidRPr="0032255B">
        <w:rPr>
          <w:rFonts w:eastAsia="Times New Roman" w:cs="Times New Roman"/>
          <w:b/>
          <w:bCs/>
          <w:lang w:val="uk-UA"/>
        </w:rPr>
        <w:t>2.4.</w:t>
      </w:r>
      <w:r w:rsidRPr="0032255B">
        <w:rPr>
          <w:rFonts w:eastAsia="Times New Roman" w:cs="Times New Roman"/>
          <w:lang w:val="uk-UA"/>
        </w:rPr>
        <w:t>«</w:t>
      </w:r>
      <w:r w:rsidRPr="0032255B">
        <w:rPr>
          <w:rFonts w:eastAsia="Times New Roman" w:cs="Times New Roman"/>
        </w:rPr>
        <w:t>Сталий енергетичний розвиток громади</w:t>
      </w:r>
      <w:r w:rsidRPr="0032255B">
        <w:rPr>
          <w:rFonts w:eastAsia="Times New Roman" w:cs="Times New Roman"/>
          <w:lang w:val="uk-UA"/>
        </w:rPr>
        <w:t>» викласти у новій редакції, а саме</w:t>
      </w:r>
      <w:r w:rsidRPr="0032255B">
        <w:rPr>
          <w:rFonts w:cs="Times New Roman"/>
          <w:lang w:val="uk-UA"/>
        </w:rPr>
        <w:t xml:space="preserve">: </w:t>
      </w:r>
      <w:r w:rsidR="002161C2" w:rsidRPr="0032255B">
        <w:rPr>
          <w:rFonts w:cs="Times New Roman"/>
          <w:lang w:val="uk-UA"/>
        </w:rPr>
        <w:t>«</w:t>
      </w:r>
      <w:r w:rsidRPr="0032255B">
        <w:t>Підвищення енергоефективності в громадських будівлях</w:t>
      </w:r>
      <w:r w:rsidRPr="0032255B">
        <w:rPr>
          <w:lang w:val="uk-UA"/>
        </w:rPr>
        <w:t>.</w:t>
      </w:r>
      <w:r w:rsidR="002161C2" w:rsidRPr="0032255B">
        <w:rPr>
          <w:lang w:val="uk-UA"/>
        </w:rPr>
        <w:t xml:space="preserve"> </w:t>
      </w:r>
      <w:r w:rsidRPr="0032255B">
        <w:rPr>
          <w:rFonts w:eastAsia="Times New Roman" w:cs="Times New Roman"/>
        </w:rPr>
        <w:t>Сталий енергетичний розвиток громади</w:t>
      </w:r>
      <w:r w:rsidR="002161C2" w:rsidRPr="0032255B">
        <w:rPr>
          <w:rFonts w:eastAsia="Times New Roman" w:cs="Times New Roman"/>
          <w:lang w:val="uk-UA"/>
        </w:rPr>
        <w:t>».</w:t>
      </w:r>
    </w:p>
    <w:p w14:paraId="2F2DAB04" w14:textId="3E13FA4E" w:rsidR="00853896" w:rsidRPr="001E1468" w:rsidRDefault="00853896" w:rsidP="000E0D6E">
      <w:pPr>
        <w:pStyle w:val="ab"/>
        <w:tabs>
          <w:tab w:val="left" w:pos="3686"/>
        </w:tabs>
        <w:jc w:val="both"/>
        <w:rPr>
          <w:rFonts w:cs="Times New Roman"/>
          <w:lang w:val="uk-UA"/>
        </w:rPr>
      </w:pPr>
      <w:r w:rsidRPr="001E1468">
        <w:rPr>
          <w:rFonts w:cs="Times New Roman"/>
          <w:lang w:val="uk-UA"/>
        </w:rPr>
        <w:t xml:space="preserve">До </w:t>
      </w:r>
      <w:r w:rsidRPr="001E1468">
        <w:rPr>
          <w:rFonts w:cs="Times New Roman"/>
          <w:b/>
          <w:bCs/>
          <w:lang w:val="uk-UA"/>
        </w:rPr>
        <w:t xml:space="preserve">ОПЕРАТИВНОЇ ЦІЛІ </w:t>
      </w:r>
      <w:r w:rsidRPr="001E1468">
        <w:rPr>
          <w:rFonts w:cs="Times New Roman"/>
          <w:b/>
          <w:bCs/>
        </w:rPr>
        <w:t>2.4.</w:t>
      </w:r>
      <w:r w:rsidRPr="001E1468">
        <w:rPr>
          <w:rFonts w:cs="Times New Roman"/>
        </w:rPr>
        <w:t xml:space="preserve"> </w:t>
      </w:r>
      <w:r w:rsidRPr="001E1468">
        <w:rPr>
          <w:rFonts w:cs="Times New Roman"/>
          <w:lang w:val="uk-UA"/>
        </w:rPr>
        <w:t>«</w:t>
      </w:r>
      <w:r w:rsidR="002161C2">
        <w:t>Підвищення енергоефективності в громадських будівлях</w:t>
      </w:r>
      <w:r w:rsidR="002161C2">
        <w:rPr>
          <w:lang w:val="uk-UA"/>
        </w:rPr>
        <w:t xml:space="preserve">. </w:t>
      </w:r>
      <w:r w:rsidR="002161C2" w:rsidRPr="00C96897">
        <w:rPr>
          <w:rFonts w:eastAsia="Times New Roman" w:cs="Times New Roman"/>
        </w:rPr>
        <w:t>Сталий енергетичний розвиток громади</w:t>
      </w:r>
      <w:r w:rsidRPr="001E1468">
        <w:rPr>
          <w:rFonts w:cs="Times New Roman"/>
          <w:lang w:val="uk-UA"/>
        </w:rPr>
        <w:t>»</w:t>
      </w:r>
    </w:p>
    <w:p w14:paraId="06068555" w14:textId="77777777" w:rsidR="00853896" w:rsidRPr="001E1468" w:rsidRDefault="00853896" w:rsidP="000E0D6E">
      <w:pPr>
        <w:pStyle w:val="ab"/>
        <w:tabs>
          <w:tab w:val="left" w:pos="3686"/>
        </w:tabs>
        <w:jc w:val="both"/>
        <w:rPr>
          <w:rFonts w:cs="Times New Roman"/>
          <w:lang w:val="uk-UA"/>
        </w:rPr>
      </w:pPr>
      <w:r w:rsidRPr="001E1468">
        <w:rPr>
          <w:rFonts w:cs="Times New Roman"/>
          <w:b/>
          <w:bCs/>
          <w:lang w:val="uk-UA"/>
        </w:rPr>
        <w:t xml:space="preserve">ЗАВДАННЯ </w:t>
      </w:r>
      <w:r w:rsidRPr="001E1468">
        <w:rPr>
          <w:rFonts w:cs="Times New Roman"/>
          <w:b/>
          <w:bCs/>
        </w:rPr>
        <w:t>2.4.4.</w:t>
      </w:r>
      <w:r w:rsidRPr="001E1468">
        <w:rPr>
          <w:rFonts w:cs="Times New Roman"/>
        </w:rPr>
        <w:t xml:space="preserve"> Забезпечити розвиток енергетичної незалежності громади</w:t>
      </w:r>
    </w:p>
    <w:p w14:paraId="4335CF4B" w14:textId="77777777" w:rsidR="00853896" w:rsidRDefault="00853896" w:rsidP="000E0D6E">
      <w:pPr>
        <w:pStyle w:val="ab"/>
        <w:tabs>
          <w:tab w:val="left" w:pos="3686"/>
        </w:tabs>
        <w:jc w:val="both"/>
        <w:rPr>
          <w:rFonts w:cs="Times New Roman"/>
          <w:lang w:val="uk-UA"/>
        </w:rPr>
      </w:pPr>
      <w:r w:rsidRPr="001E1468">
        <w:rPr>
          <w:rFonts w:cs="Times New Roman"/>
          <w:lang w:val="uk-UA"/>
        </w:rPr>
        <w:t>ВКЛЮЧИТИ захід «Розроблення та моніторинг місцевого енергетичного плану».</w:t>
      </w:r>
    </w:p>
    <w:p w14:paraId="6545C443" w14:textId="3C0B22FF" w:rsidR="00541C26" w:rsidRDefault="00541C26" w:rsidP="000E0D6E">
      <w:pPr>
        <w:pStyle w:val="ab"/>
        <w:tabs>
          <w:tab w:val="left" w:pos="3686"/>
        </w:tabs>
        <w:jc w:val="both"/>
        <w:rPr>
          <w:rFonts w:cs="Times New Roman"/>
          <w:lang w:val="uk-UA"/>
        </w:rPr>
      </w:pPr>
      <w:r w:rsidRPr="00541C26">
        <w:rPr>
          <w:rFonts w:cs="Times New Roman"/>
          <w:b/>
          <w:bCs/>
          <w:lang w:val="uk-UA"/>
        </w:rPr>
        <w:t>ОПЕРАТИВНУ ЦІЛЬ 2.5.</w:t>
      </w:r>
      <w:r>
        <w:rPr>
          <w:rFonts w:cs="Times New Roman"/>
          <w:lang w:val="uk-UA"/>
        </w:rPr>
        <w:t xml:space="preserve"> </w:t>
      </w:r>
      <w:r w:rsidRPr="001E1468">
        <w:rPr>
          <w:rFonts w:cs="Times New Roman"/>
          <w:lang w:val="uk-UA"/>
        </w:rPr>
        <w:t>«</w:t>
      </w:r>
      <w:r w:rsidRPr="00541C26">
        <w:rPr>
          <w:rFonts w:cs="Times New Roman"/>
          <w:lang w:val="uk-UA"/>
        </w:rPr>
        <w:t>Доступні, комфортні, безпечні умови проживання, відпочинку та дозвілля</w:t>
      </w:r>
      <w:r w:rsidRPr="001E1468">
        <w:rPr>
          <w:rFonts w:cs="Times New Roman"/>
          <w:lang w:val="uk-UA"/>
        </w:rPr>
        <w:t>»</w:t>
      </w:r>
      <w:r>
        <w:rPr>
          <w:rFonts w:cs="Times New Roman"/>
          <w:lang w:val="uk-UA"/>
        </w:rPr>
        <w:t xml:space="preserve"> викласти у новій редакції, а саме «</w:t>
      </w:r>
      <w:r w:rsidR="00710E32">
        <w:rPr>
          <w:rFonts w:cs="Times New Roman"/>
          <w:lang w:val="uk-UA"/>
        </w:rPr>
        <w:t>Створення безпечного, доступного та енергоефективного середовища життєдіяльності через модернізацію та забезпечення якісного освітнього простору, соціального захисту, охорони здоров’я, житлового фонду громади, цивільного захисту та мобілізаційної підготовки</w:t>
      </w:r>
      <w:r>
        <w:rPr>
          <w:rFonts w:cs="Times New Roman"/>
          <w:lang w:val="uk-UA"/>
        </w:rPr>
        <w:t>»</w:t>
      </w:r>
    </w:p>
    <w:p w14:paraId="73D77BFC" w14:textId="518C2641" w:rsidR="00853896" w:rsidRDefault="00853896" w:rsidP="000E0D6E">
      <w:pPr>
        <w:pStyle w:val="ab"/>
        <w:tabs>
          <w:tab w:val="left" w:pos="3686"/>
        </w:tabs>
        <w:jc w:val="both"/>
        <w:rPr>
          <w:rFonts w:cs="Times New Roman"/>
          <w:lang w:val="uk-UA"/>
        </w:rPr>
      </w:pPr>
      <w:r w:rsidRPr="001E1468">
        <w:rPr>
          <w:rFonts w:cs="Times New Roman"/>
          <w:lang w:val="uk-UA"/>
        </w:rPr>
        <w:t xml:space="preserve"> З </w:t>
      </w:r>
      <w:r w:rsidRPr="001E1468">
        <w:rPr>
          <w:rFonts w:cs="Times New Roman"/>
          <w:b/>
          <w:bCs/>
          <w:lang w:val="uk-UA"/>
        </w:rPr>
        <w:t xml:space="preserve">ОПЕРАТИВНОЇ ЦІЛІ </w:t>
      </w:r>
      <w:r w:rsidRPr="00446A10">
        <w:rPr>
          <w:rFonts w:cs="Times New Roman"/>
          <w:b/>
          <w:bCs/>
          <w:lang w:val="uk-UA"/>
        </w:rPr>
        <w:t>2.5</w:t>
      </w:r>
      <w:r w:rsidRPr="001E1468">
        <w:rPr>
          <w:rFonts w:cs="Times New Roman"/>
          <w:lang w:val="uk-UA"/>
        </w:rPr>
        <w:t>. «</w:t>
      </w:r>
      <w:r w:rsidR="00541C26">
        <w:rPr>
          <w:rFonts w:cs="Times New Roman"/>
          <w:lang w:val="uk-UA"/>
        </w:rPr>
        <w:t>Створення безпечного, доступного та енергоефективного середовища життєдіяльності через модернізацію та забезпечення якісного освітнього простору, соціального захисту, охорони здоров’я</w:t>
      </w:r>
      <w:r w:rsidR="00710E32">
        <w:rPr>
          <w:rFonts w:cs="Times New Roman"/>
          <w:lang w:val="uk-UA"/>
        </w:rPr>
        <w:t>,</w:t>
      </w:r>
      <w:r w:rsidR="00541C26">
        <w:rPr>
          <w:rFonts w:cs="Times New Roman"/>
          <w:lang w:val="uk-UA"/>
        </w:rPr>
        <w:t xml:space="preserve"> житлового фонду громади</w:t>
      </w:r>
      <w:r w:rsidR="00710E32">
        <w:rPr>
          <w:rFonts w:cs="Times New Roman"/>
          <w:lang w:val="uk-UA"/>
        </w:rPr>
        <w:t>, цивільного захисту та мобілізаційної підготовки</w:t>
      </w:r>
      <w:r w:rsidRPr="001E1468">
        <w:rPr>
          <w:rFonts w:cs="Times New Roman"/>
          <w:lang w:val="uk-UA"/>
        </w:rPr>
        <w:t>»</w:t>
      </w:r>
    </w:p>
    <w:p w14:paraId="2CBC6019" w14:textId="77777777" w:rsidR="00853896" w:rsidRPr="001E1468" w:rsidRDefault="00853896" w:rsidP="000E0D6E">
      <w:pPr>
        <w:pStyle w:val="ab"/>
        <w:tabs>
          <w:tab w:val="left" w:pos="3686"/>
        </w:tabs>
        <w:jc w:val="both"/>
        <w:rPr>
          <w:rFonts w:cs="Times New Roman"/>
          <w:lang w:val="uk-UA"/>
        </w:rPr>
      </w:pPr>
      <w:r w:rsidRPr="001E1468">
        <w:rPr>
          <w:rFonts w:cs="Times New Roman"/>
          <w:b/>
          <w:bCs/>
          <w:lang w:val="uk-UA"/>
        </w:rPr>
        <w:t xml:space="preserve">ЗАВДАННЯ </w:t>
      </w:r>
      <w:r w:rsidRPr="001E1468">
        <w:rPr>
          <w:rFonts w:cs="Times New Roman"/>
          <w:b/>
          <w:bCs/>
        </w:rPr>
        <w:t>2.5.1.</w:t>
      </w:r>
      <w:r w:rsidRPr="001E1468">
        <w:rPr>
          <w:rFonts w:cs="Times New Roman"/>
        </w:rPr>
        <w:t xml:space="preserve"> </w:t>
      </w:r>
      <w:r w:rsidRPr="001E1468">
        <w:rPr>
          <w:rFonts w:cs="Times New Roman"/>
          <w:lang w:val="uk-UA"/>
        </w:rPr>
        <w:t>«</w:t>
      </w:r>
      <w:r w:rsidRPr="001E1468">
        <w:rPr>
          <w:rFonts w:cs="Times New Roman"/>
        </w:rPr>
        <w:t>Забезпечити створення та утримання якісних публічних зон, безпечність та доступність гендерно-орієнтовного міського середовища</w:t>
      </w:r>
      <w:r w:rsidRPr="001E1468">
        <w:rPr>
          <w:rFonts w:cs="Times New Roman"/>
          <w:lang w:val="uk-UA"/>
        </w:rPr>
        <w:t>»</w:t>
      </w:r>
    </w:p>
    <w:p w14:paraId="51BF58B3" w14:textId="77777777" w:rsidR="00853896" w:rsidRPr="001E1468" w:rsidRDefault="00853896" w:rsidP="000E0D6E">
      <w:pPr>
        <w:pStyle w:val="ab"/>
        <w:tabs>
          <w:tab w:val="left" w:pos="3686"/>
        </w:tabs>
        <w:jc w:val="both"/>
        <w:rPr>
          <w:rFonts w:cs="Times New Roman"/>
          <w:lang w:val="uk-UA"/>
        </w:rPr>
      </w:pPr>
      <w:r w:rsidRPr="001E1468">
        <w:rPr>
          <w:rFonts w:cs="Times New Roman"/>
          <w:lang w:val="uk-UA"/>
        </w:rPr>
        <w:t>ВИКЛЮЧИТИ Міську цільову програму "Підтримка розвитку молоді, фізичної культури та спорту міста Білгорода-Дністровського на 2024-2026 роки " рішення МР від 05.04.2024 року № 1199-</w:t>
      </w:r>
      <w:r w:rsidRPr="001E1468">
        <w:rPr>
          <w:rFonts w:cs="Times New Roman"/>
        </w:rPr>
        <w:t>VIII</w:t>
      </w:r>
      <w:r w:rsidRPr="001E1468">
        <w:rPr>
          <w:rFonts w:cs="Times New Roman"/>
          <w:lang w:val="uk-UA"/>
        </w:rPr>
        <w:t>.</w:t>
      </w:r>
    </w:p>
    <w:p w14:paraId="34BABF04" w14:textId="77777777" w:rsidR="00853896" w:rsidRPr="001E1468" w:rsidRDefault="00853896" w:rsidP="000E0D6E">
      <w:pPr>
        <w:pStyle w:val="ab"/>
        <w:tabs>
          <w:tab w:val="left" w:pos="3686"/>
        </w:tabs>
        <w:jc w:val="both"/>
        <w:rPr>
          <w:rFonts w:cs="Times New Roman"/>
          <w:lang w:val="uk-UA"/>
        </w:rPr>
      </w:pPr>
      <w:r w:rsidRPr="001E1468">
        <w:rPr>
          <w:rFonts w:cs="Times New Roman"/>
          <w:b/>
          <w:bCs/>
          <w:lang w:val="uk-UA"/>
        </w:rPr>
        <w:t xml:space="preserve">ЗАВДАННЯ </w:t>
      </w:r>
      <w:r w:rsidRPr="001E1468">
        <w:rPr>
          <w:rFonts w:cs="Times New Roman"/>
          <w:b/>
          <w:bCs/>
        </w:rPr>
        <w:t>2.5.2.</w:t>
      </w:r>
      <w:r w:rsidRPr="001E1468">
        <w:rPr>
          <w:rFonts w:cs="Times New Roman"/>
        </w:rPr>
        <w:t xml:space="preserve"> </w:t>
      </w:r>
      <w:r w:rsidRPr="001E1468">
        <w:rPr>
          <w:rFonts w:cs="Times New Roman"/>
          <w:lang w:val="uk-UA"/>
        </w:rPr>
        <w:t>«</w:t>
      </w:r>
      <w:r w:rsidRPr="001E1468">
        <w:rPr>
          <w:rFonts w:cs="Times New Roman"/>
        </w:rPr>
        <w:t>Забезпечити сучасну систему освіти та розвиток молоді</w:t>
      </w:r>
      <w:r w:rsidRPr="001E1468">
        <w:rPr>
          <w:rFonts w:cs="Times New Roman"/>
          <w:lang w:val="uk-UA"/>
        </w:rPr>
        <w:t xml:space="preserve">» </w:t>
      </w:r>
    </w:p>
    <w:p w14:paraId="7B3EDD2F" w14:textId="77777777" w:rsidR="00853896" w:rsidRPr="001E1468" w:rsidRDefault="00853896" w:rsidP="000E0D6E">
      <w:pPr>
        <w:pStyle w:val="ab"/>
        <w:tabs>
          <w:tab w:val="left" w:pos="3686"/>
        </w:tabs>
        <w:jc w:val="both"/>
        <w:rPr>
          <w:rFonts w:cs="Times New Roman"/>
          <w:lang w:val="uk-UA"/>
        </w:rPr>
      </w:pPr>
      <w:r w:rsidRPr="001E1468">
        <w:rPr>
          <w:rFonts w:cs="Times New Roman"/>
          <w:lang w:val="uk-UA"/>
        </w:rPr>
        <w:t>ВИКЛЮЧИТИ заходи:</w:t>
      </w:r>
    </w:p>
    <w:p w14:paraId="35B84105" w14:textId="77777777" w:rsidR="00853896" w:rsidRPr="001E1468" w:rsidRDefault="00853896">
      <w:pPr>
        <w:pStyle w:val="ab"/>
        <w:numPr>
          <w:ilvl w:val="0"/>
          <w:numId w:val="3"/>
        </w:numPr>
        <w:tabs>
          <w:tab w:val="left" w:pos="1134"/>
          <w:tab w:val="left" w:pos="3686"/>
        </w:tabs>
        <w:ind w:left="0" w:firstLine="567"/>
        <w:jc w:val="both"/>
        <w:rPr>
          <w:rFonts w:cs="Times New Roman"/>
          <w:lang w:val="uk-UA"/>
        </w:rPr>
      </w:pPr>
      <w:r w:rsidRPr="001E1468">
        <w:rPr>
          <w:rFonts w:cs="Times New Roman"/>
        </w:rPr>
        <w:t>Капітальний ремонт даху будівлі загальноосвітньої школи №6 літ. «А» по вул.Кишинівська, 74, м. Білгород-Дністровський Одеської області</w:t>
      </w:r>
      <w:r w:rsidRPr="001E1468">
        <w:rPr>
          <w:rFonts w:cs="Times New Roman"/>
          <w:lang w:val="uk-UA"/>
        </w:rPr>
        <w:t>»</w:t>
      </w:r>
    </w:p>
    <w:p w14:paraId="78A33AD9" w14:textId="77777777" w:rsidR="00853896" w:rsidRPr="001E1468" w:rsidRDefault="00853896">
      <w:pPr>
        <w:pStyle w:val="ab"/>
        <w:numPr>
          <w:ilvl w:val="0"/>
          <w:numId w:val="3"/>
        </w:numPr>
        <w:tabs>
          <w:tab w:val="left" w:pos="1134"/>
          <w:tab w:val="left" w:pos="3686"/>
        </w:tabs>
        <w:ind w:left="0" w:firstLine="567"/>
        <w:jc w:val="both"/>
        <w:rPr>
          <w:rFonts w:cs="Times New Roman"/>
          <w:lang w:val="uk-UA"/>
        </w:rPr>
      </w:pPr>
      <w:r w:rsidRPr="001E1468">
        <w:rPr>
          <w:rFonts w:cs="Times New Roman"/>
        </w:rPr>
        <w:t>Капітальний ремонт спортивного майданчика по вул.Козацькій, 18-а, м. Білгород-Дністровський Одеської області</w:t>
      </w:r>
      <w:r w:rsidRPr="001E1468">
        <w:rPr>
          <w:rFonts w:cs="Times New Roman"/>
          <w:lang w:val="uk-UA"/>
        </w:rPr>
        <w:t>;</w:t>
      </w:r>
    </w:p>
    <w:p w14:paraId="29159576" w14:textId="77777777" w:rsidR="00853896" w:rsidRPr="001E1468" w:rsidRDefault="00853896">
      <w:pPr>
        <w:pStyle w:val="ab"/>
        <w:numPr>
          <w:ilvl w:val="0"/>
          <w:numId w:val="3"/>
        </w:numPr>
        <w:tabs>
          <w:tab w:val="left" w:pos="1134"/>
          <w:tab w:val="left" w:pos="3686"/>
        </w:tabs>
        <w:ind w:left="0" w:firstLine="567"/>
        <w:jc w:val="both"/>
        <w:rPr>
          <w:rFonts w:cs="Times New Roman"/>
          <w:lang w:val="uk-UA"/>
        </w:rPr>
      </w:pPr>
      <w:r w:rsidRPr="001E1468">
        <w:rPr>
          <w:rFonts w:cs="Times New Roman"/>
        </w:rPr>
        <w:t>Будівництво фізкультурно-оздоровчого комплексу з критим басейном по вул.Перемоги у м. Білгород-Дністровський Одеської області</w:t>
      </w:r>
      <w:r w:rsidRPr="001E1468">
        <w:rPr>
          <w:rFonts w:cs="Times New Roman"/>
          <w:lang w:val="uk-UA"/>
        </w:rPr>
        <w:t>;</w:t>
      </w:r>
    </w:p>
    <w:p w14:paraId="3C13A8CF" w14:textId="77777777" w:rsidR="00853896" w:rsidRPr="001E1468" w:rsidRDefault="00853896">
      <w:pPr>
        <w:pStyle w:val="ab"/>
        <w:numPr>
          <w:ilvl w:val="0"/>
          <w:numId w:val="3"/>
        </w:numPr>
        <w:tabs>
          <w:tab w:val="left" w:pos="1134"/>
          <w:tab w:val="left" w:pos="3686"/>
        </w:tabs>
        <w:ind w:left="0" w:firstLine="567"/>
        <w:jc w:val="both"/>
        <w:rPr>
          <w:rFonts w:cs="Times New Roman"/>
          <w:lang w:val="uk-UA"/>
        </w:rPr>
      </w:pPr>
      <w:r w:rsidRPr="001E1468">
        <w:rPr>
          <w:rFonts w:cs="Times New Roman"/>
          <w:lang w:val="uk-UA"/>
        </w:rPr>
        <w:t>Нове будівництво спортивно-ігрового майданчику біля будинку по вул. Перемоги,21;</w:t>
      </w:r>
    </w:p>
    <w:p w14:paraId="593FD7FA" w14:textId="77777777" w:rsidR="00853896" w:rsidRPr="001E1468" w:rsidRDefault="00853896">
      <w:pPr>
        <w:pStyle w:val="ab"/>
        <w:numPr>
          <w:ilvl w:val="0"/>
          <w:numId w:val="3"/>
        </w:numPr>
        <w:tabs>
          <w:tab w:val="left" w:pos="1134"/>
          <w:tab w:val="left" w:pos="3686"/>
        </w:tabs>
        <w:ind w:left="0" w:firstLine="567"/>
        <w:jc w:val="both"/>
        <w:rPr>
          <w:rFonts w:cs="Times New Roman"/>
          <w:lang w:val="uk-UA"/>
        </w:rPr>
      </w:pPr>
      <w:r w:rsidRPr="001E1468">
        <w:rPr>
          <w:rFonts w:cs="Times New Roman"/>
        </w:rPr>
        <w:t>Міська цільова програма "Підтримка розвитку освіти міста Білгорода-Дністровського на 2024-2026 роки"</w:t>
      </w:r>
      <w:r w:rsidRPr="001E1468">
        <w:rPr>
          <w:rFonts w:cs="Times New Roman"/>
          <w:lang w:val="uk-UA"/>
        </w:rPr>
        <w:t>;</w:t>
      </w:r>
    </w:p>
    <w:p w14:paraId="014D764E" w14:textId="77777777" w:rsidR="00853896" w:rsidRPr="001E1468" w:rsidRDefault="00853896">
      <w:pPr>
        <w:pStyle w:val="ab"/>
        <w:numPr>
          <w:ilvl w:val="0"/>
          <w:numId w:val="3"/>
        </w:numPr>
        <w:tabs>
          <w:tab w:val="left" w:pos="1134"/>
          <w:tab w:val="left" w:pos="3686"/>
        </w:tabs>
        <w:ind w:left="0" w:firstLine="567"/>
        <w:jc w:val="both"/>
        <w:rPr>
          <w:rFonts w:cs="Times New Roman"/>
          <w:lang w:val="uk-UA"/>
        </w:rPr>
      </w:pPr>
      <w:r w:rsidRPr="001E1468">
        <w:rPr>
          <w:rFonts w:cs="Times New Roman"/>
        </w:rPr>
        <w:t>Міська цільова програма "Підтримка розвитку молоді, фізичної культури та спорту міста Білгорода-Дністровського на 2024-2026 роки "</w:t>
      </w:r>
      <w:r w:rsidRPr="001E1468">
        <w:rPr>
          <w:rFonts w:cs="Times New Roman"/>
          <w:lang w:val="uk-UA"/>
        </w:rPr>
        <w:t>;</w:t>
      </w:r>
    </w:p>
    <w:p w14:paraId="13C031B5" w14:textId="77777777" w:rsidR="00853896" w:rsidRPr="001E1468" w:rsidRDefault="00853896">
      <w:pPr>
        <w:pStyle w:val="ab"/>
        <w:numPr>
          <w:ilvl w:val="0"/>
          <w:numId w:val="3"/>
        </w:numPr>
        <w:tabs>
          <w:tab w:val="left" w:pos="1134"/>
          <w:tab w:val="left" w:pos="3686"/>
        </w:tabs>
        <w:ind w:left="0" w:firstLine="567"/>
        <w:jc w:val="both"/>
        <w:rPr>
          <w:rFonts w:cs="Times New Roman"/>
          <w:lang w:val="uk-UA"/>
        </w:rPr>
      </w:pPr>
      <w:r w:rsidRPr="001E1468">
        <w:rPr>
          <w:rFonts w:cs="Times New Roman"/>
        </w:rPr>
        <w:t>Нове будівництво споруди подвійного призначення з властивостями ПРУ ЗЗСО №6, вул. Кишинівська, 74, м. Білгород - Дністровський Одеської області</w:t>
      </w:r>
      <w:r w:rsidRPr="001E1468">
        <w:rPr>
          <w:rFonts w:cs="Times New Roman"/>
          <w:lang w:val="uk-UA"/>
        </w:rPr>
        <w:t xml:space="preserve"> (повторення),</w:t>
      </w:r>
    </w:p>
    <w:p w14:paraId="556BE632" w14:textId="77777777" w:rsidR="00853896" w:rsidRPr="001E1468" w:rsidRDefault="00853896" w:rsidP="000E0D6E">
      <w:pPr>
        <w:pStyle w:val="ab"/>
        <w:tabs>
          <w:tab w:val="left" w:pos="3686"/>
        </w:tabs>
        <w:jc w:val="both"/>
        <w:rPr>
          <w:rFonts w:cs="Times New Roman"/>
          <w:lang w:val="uk-UA" w:eastAsia="zh-CN"/>
        </w:rPr>
      </w:pPr>
      <w:r w:rsidRPr="001E1468">
        <w:rPr>
          <w:rFonts w:cs="Times New Roman"/>
          <w:lang w:val="uk-UA" w:eastAsia="zh-CN"/>
        </w:rPr>
        <w:t>натомість ВКЛЮЧИТИ наступні ЗАХОДИ/ПРОГРАМИ:</w:t>
      </w:r>
    </w:p>
    <w:p w14:paraId="276AE52E" w14:textId="4905E662"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val="uk-UA" w:eastAsia="zh-CN"/>
        </w:rPr>
        <w:t>Облаштування безпечних умов у закладах, що надають загальну середню освіту (протипожежний захист та система блискавкозахисту) у Гімназіях №№ 2,</w:t>
      </w:r>
      <w:r w:rsidR="00487B50">
        <w:rPr>
          <w:rFonts w:cs="Times New Roman"/>
          <w:lang w:val="uk-UA" w:eastAsia="zh-CN"/>
        </w:rPr>
        <w:t xml:space="preserve"> </w:t>
      </w:r>
      <w:r w:rsidRPr="001E1468">
        <w:rPr>
          <w:rFonts w:cs="Times New Roman"/>
          <w:lang w:val="uk-UA" w:eastAsia="zh-CN"/>
        </w:rPr>
        <w:t>4,</w:t>
      </w:r>
      <w:r w:rsidR="00487B50">
        <w:rPr>
          <w:rFonts w:cs="Times New Roman"/>
          <w:lang w:val="uk-UA" w:eastAsia="zh-CN"/>
        </w:rPr>
        <w:t xml:space="preserve"> </w:t>
      </w:r>
      <w:r w:rsidRPr="001E1468">
        <w:rPr>
          <w:rFonts w:cs="Times New Roman"/>
          <w:lang w:val="uk-UA" w:eastAsia="zh-CN"/>
        </w:rPr>
        <w:t>5,</w:t>
      </w:r>
      <w:r w:rsidR="00487B50">
        <w:rPr>
          <w:rFonts w:cs="Times New Roman"/>
          <w:lang w:val="uk-UA" w:eastAsia="zh-CN"/>
        </w:rPr>
        <w:t xml:space="preserve"> </w:t>
      </w:r>
      <w:r w:rsidRPr="001E1468">
        <w:rPr>
          <w:rFonts w:cs="Times New Roman"/>
          <w:lang w:val="uk-UA" w:eastAsia="zh-CN"/>
        </w:rPr>
        <w:t>6,</w:t>
      </w:r>
      <w:r w:rsidR="00487B50">
        <w:rPr>
          <w:rFonts w:cs="Times New Roman"/>
          <w:lang w:val="uk-UA" w:eastAsia="zh-CN"/>
        </w:rPr>
        <w:t xml:space="preserve"> </w:t>
      </w:r>
      <w:r w:rsidRPr="001E1468">
        <w:rPr>
          <w:rFonts w:cs="Times New Roman"/>
          <w:lang w:val="uk-UA" w:eastAsia="zh-CN"/>
        </w:rPr>
        <w:t>7;</w:t>
      </w:r>
    </w:p>
    <w:p w14:paraId="4AE6E775" w14:textId="7AAB810A"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val="uk-UA" w:eastAsia="zh-CN"/>
        </w:rPr>
        <w:t>Капітальний ремонт харчоблоків у  Гімназіях  №№ 3,</w:t>
      </w:r>
      <w:r w:rsidR="00487B50">
        <w:rPr>
          <w:rFonts w:cs="Times New Roman"/>
          <w:lang w:val="uk-UA" w:eastAsia="zh-CN"/>
        </w:rPr>
        <w:t xml:space="preserve"> </w:t>
      </w:r>
      <w:r w:rsidRPr="001E1468">
        <w:rPr>
          <w:rFonts w:cs="Times New Roman"/>
          <w:lang w:val="uk-UA" w:eastAsia="zh-CN"/>
        </w:rPr>
        <w:t>4,</w:t>
      </w:r>
      <w:r w:rsidR="00487B50">
        <w:rPr>
          <w:rFonts w:cs="Times New Roman"/>
          <w:lang w:val="uk-UA" w:eastAsia="zh-CN"/>
        </w:rPr>
        <w:t xml:space="preserve"> </w:t>
      </w:r>
      <w:r w:rsidRPr="001E1468">
        <w:rPr>
          <w:rFonts w:cs="Times New Roman"/>
          <w:lang w:val="uk-UA" w:eastAsia="zh-CN"/>
        </w:rPr>
        <w:t>5,</w:t>
      </w:r>
      <w:r w:rsidR="00487B50">
        <w:rPr>
          <w:rFonts w:cs="Times New Roman"/>
          <w:lang w:val="uk-UA" w:eastAsia="zh-CN"/>
        </w:rPr>
        <w:t xml:space="preserve"> </w:t>
      </w:r>
      <w:r w:rsidRPr="001E1468">
        <w:rPr>
          <w:rFonts w:cs="Times New Roman"/>
          <w:lang w:val="uk-UA" w:eastAsia="zh-CN"/>
        </w:rPr>
        <w:t>6</w:t>
      </w:r>
      <w:r w:rsidR="008B4D6B">
        <w:rPr>
          <w:rFonts w:cs="Times New Roman"/>
          <w:lang w:val="uk-UA" w:eastAsia="zh-CN"/>
        </w:rPr>
        <w:t xml:space="preserve"> та </w:t>
      </w:r>
      <w:r w:rsidRPr="001E1468">
        <w:rPr>
          <w:rFonts w:cs="Times New Roman"/>
          <w:lang w:val="uk-UA" w:eastAsia="zh-CN"/>
        </w:rPr>
        <w:t>Ліце</w:t>
      </w:r>
      <w:r w:rsidR="00E37C59">
        <w:rPr>
          <w:rFonts w:cs="Times New Roman"/>
          <w:lang w:val="uk-UA" w:eastAsia="zh-CN"/>
        </w:rPr>
        <w:t>ї</w:t>
      </w:r>
      <w:r w:rsidRPr="001E1468">
        <w:rPr>
          <w:rFonts w:cs="Times New Roman"/>
          <w:lang w:val="uk-UA" w:eastAsia="zh-CN"/>
        </w:rPr>
        <w:t xml:space="preserve"> «Лідер»;</w:t>
      </w:r>
    </w:p>
    <w:p w14:paraId="174A53DD" w14:textId="77777777"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val="uk-UA" w:eastAsia="zh-CN"/>
        </w:rPr>
        <w:t>Облаштування захисної споруди цивільного захисту Гімназії № 5;</w:t>
      </w:r>
    </w:p>
    <w:p w14:paraId="19800F64" w14:textId="5D1676F8"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val="uk-UA" w:eastAsia="zh-CN"/>
        </w:rPr>
        <w:t>Модернізація закладів освіти (нове буд</w:t>
      </w:r>
      <w:r w:rsidR="00A72EB3">
        <w:rPr>
          <w:rFonts w:cs="Times New Roman"/>
          <w:lang w:val="uk-UA" w:eastAsia="zh-CN"/>
        </w:rPr>
        <w:t>-</w:t>
      </w:r>
      <w:r w:rsidRPr="001E1468">
        <w:rPr>
          <w:rFonts w:cs="Times New Roman"/>
          <w:lang w:val="uk-UA" w:eastAsia="zh-CN"/>
        </w:rPr>
        <w:t xml:space="preserve">во/реконструкція/відновлення) </w:t>
      </w:r>
      <w:r w:rsidR="00785487">
        <w:rPr>
          <w:rFonts w:cs="Times New Roman"/>
          <w:lang w:val="uk-UA" w:eastAsia="zh-CN"/>
        </w:rPr>
        <w:t xml:space="preserve">- </w:t>
      </w:r>
      <w:r w:rsidRPr="001E1468">
        <w:rPr>
          <w:rFonts w:cs="Times New Roman"/>
          <w:lang w:val="uk-UA" w:eastAsia="zh-CN"/>
        </w:rPr>
        <w:t>Ліцей №1;</w:t>
      </w:r>
    </w:p>
    <w:p w14:paraId="60DB3B74" w14:textId="77777777"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val="uk-UA" w:eastAsia="zh-CN"/>
        </w:rPr>
        <w:t>Нова українська школа (НУШ);</w:t>
      </w:r>
    </w:p>
    <w:p w14:paraId="5584BFF5" w14:textId="77777777"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eastAsia="Times New Roman" w:cs="Times New Roman"/>
          <w:lang w:val="uk-UA" w:eastAsia="uk-UA"/>
        </w:rPr>
        <w:t>Міська цільова Програма «Освіта, спорт та молодіжна політика міста Білгорода-Дністровського на 2025-2027 роки».</w:t>
      </w:r>
    </w:p>
    <w:p w14:paraId="0282EC56" w14:textId="77777777" w:rsidR="00853896" w:rsidRPr="001E1468" w:rsidRDefault="00853896" w:rsidP="000E0D6E">
      <w:pPr>
        <w:pStyle w:val="ab"/>
        <w:tabs>
          <w:tab w:val="left" w:pos="1134"/>
          <w:tab w:val="left" w:pos="3686"/>
        </w:tabs>
        <w:jc w:val="both"/>
        <w:rPr>
          <w:rFonts w:cs="Times New Roman"/>
          <w:lang w:val="uk-UA"/>
        </w:rPr>
      </w:pPr>
      <w:r w:rsidRPr="001E1468">
        <w:rPr>
          <w:rFonts w:cs="Times New Roman"/>
          <w:b/>
          <w:bCs/>
          <w:lang w:val="uk-UA"/>
        </w:rPr>
        <w:t xml:space="preserve">ЗАВДАННЯ </w:t>
      </w:r>
      <w:r w:rsidRPr="001E1468">
        <w:rPr>
          <w:rFonts w:cs="Times New Roman"/>
          <w:b/>
          <w:bCs/>
        </w:rPr>
        <w:t>2.5.3.</w:t>
      </w:r>
      <w:r w:rsidRPr="001E1468">
        <w:rPr>
          <w:rFonts w:cs="Times New Roman"/>
        </w:rPr>
        <w:t xml:space="preserve"> </w:t>
      </w:r>
      <w:r w:rsidRPr="001E1468">
        <w:rPr>
          <w:rFonts w:cs="Times New Roman"/>
          <w:lang w:val="uk-UA"/>
        </w:rPr>
        <w:t>«</w:t>
      </w:r>
      <w:r w:rsidRPr="001E1468">
        <w:rPr>
          <w:rFonts w:cs="Times New Roman"/>
        </w:rPr>
        <w:t>Забезпечити ефективну систему соціального захисту населення та впровадження ветерано-орієнтованої політики</w:t>
      </w:r>
      <w:r w:rsidRPr="001E1468">
        <w:rPr>
          <w:rFonts w:cs="Times New Roman"/>
          <w:lang w:val="uk-UA"/>
        </w:rPr>
        <w:t>»</w:t>
      </w:r>
    </w:p>
    <w:p w14:paraId="73B16346" w14:textId="77777777" w:rsidR="00853896" w:rsidRPr="001E1468" w:rsidRDefault="00853896" w:rsidP="000E0D6E">
      <w:pPr>
        <w:pStyle w:val="ab"/>
        <w:tabs>
          <w:tab w:val="left" w:pos="1134"/>
          <w:tab w:val="left" w:pos="3686"/>
        </w:tabs>
        <w:jc w:val="both"/>
        <w:rPr>
          <w:rFonts w:cs="Times New Roman"/>
          <w:lang w:val="uk-UA"/>
        </w:rPr>
      </w:pPr>
      <w:r w:rsidRPr="001E1468">
        <w:rPr>
          <w:rFonts w:cs="Times New Roman"/>
          <w:lang w:val="uk-UA"/>
        </w:rPr>
        <w:t>ВИКЛЮЧИТИ заходи:</w:t>
      </w:r>
    </w:p>
    <w:p w14:paraId="773A71EF" w14:textId="77777777"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rPr>
        <w:t>Реабілітація дітей з інвалідністю</w:t>
      </w:r>
      <w:r w:rsidRPr="001E1468">
        <w:rPr>
          <w:rFonts w:cs="Times New Roman"/>
          <w:lang w:val="uk-UA"/>
        </w:rPr>
        <w:t>;</w:t>
      </w:r>
    </w:p>
    <w:p w14:paraId="1831D82F" w14:textId="77777777"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val="uk-UA"/>
        </w:rPr>
        <w:t>Забезпечення організації та реалізації державних заходів, із професійної адаптації ветеранів війни;</w:t>
      </w:r>
    </w:p>
    <w:p w14:paraId="4B3F4E60" w14:textId="77777777" w:rsidR="00853896" w:rsidRPr="002E587E" w:rsidRDefault="00853896">
      <w:pPr>
        <w:pStyle w:val="a4"/>
        <w:numPr>
          <w:ilvl w:val="0"/>
          <w:numId w:val="3"/>
        </w:numPr>
        <w:tabs>
          <w:tab w:val="left" w:pos="1134"/>
          <w:tab w:val="left" w:pos="3686"/>
        </w:tabs>
        <w:spacing w:after="0" w:line="240" w:lineRule="auto"/>
        <w:ind w:left="0" w:firstLine="567"/>
        <w:jc w:val="both"/>
        <w:rPr>
          <w:rFonts w:ascii="Times New Roman" w:hAnsi="Times New Roman"/>
          <w:sz w:val="24"/>
          <w:szCs w:val="24"/>
          <w:lang w:val="uk-UA" w:eastAsia="zh-CN"/>
        </w:rPr>
      </w:pPr>
      <w:r w:rsidRPr="002E587E">
        <w:rPr>
          <w:rFonts w:ascii="Times New Roman" w:eastAsia="Times New Roman" w:hAnsi="Times New Roman"/>
          <w:sz w:val="24"/>
          <w:szCs w:val="24"/>
        </w:rPr>
        <w:t>Забезпечення прав і свобод внутрішньо переміщених осіб</w:t>
      </w:r>
    </w:p>
    <w:p w14:paraId="56AEA7C5" w14:textId="77777777" w:rsidR="00853896" w:rsidRPr="001E1468" w:rsidRDefault="00853896">
      <w:pPr>
        <w:pStyle w:val="a4"/>
        <w:numPr>
          <w:ilvl w:val="0"/>
          <w:numId w:val="3"/>
        </w:numPr>
        <w:tabs>
          <w:tab w:val="left" w:pos="1134"/>
          <w:tab w:val="left" w:pos="3686"/>
        </w:tabs>
        <w:spacing w:after="0" w:line="240" w:lineRule="auto"/>
        <w:ind w:left="0" w:firstLine="567"/>
        <w:jc w:val="both"/>
        <w:rPr>
          <w:rFonts w:ascii="Times New Roman" w:hAnsi="Times New Roman"/>
          <w:sz w:val="24"/>
          <w:szCs w:val="24"/>
          <w:lang w:val="uk-UA" w:eastAsia="zh-CN"/>
        </w:rPr>
      </w:pPr>
      <w:r w:rsidRPr="001E1468">
        <w:rPr>
          <w:rFonts w:ascii="Times New Roman" w:hAnsi="Times New Roman"/>
          <w:sz w:val="24"/>
          <w:szCs w:val="24"/>
        </w:rPr>
        <w:t>Здійснення верифікації та моніторингу державних виплат</w:t>
      </w:r>
    </w:p>
    <w:p w14:paraId="056703D1" w14:textId="77777777"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eastAsia="zh-CN"/>
        </w:rPr>
        <w:t>Соціальна послуга Інформування</w:t>
      </w:r>
      <w:r w:rsidRPr="001E1468">
        <w:rPr>
          <w:rFonts w:cs="Times New Roman"/>
          <w:lang w:val="uk-UA" w:eastAsia="zh-CN"/>
        </w:rPr>
        <w:t>;</w:t>
      </w:r>
    </w:p>
    <w:p w14:paraId="5C0A14D5" w14:textId="77777777"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eastAsia="zh-CN"/>
        </w:rPr>
        <w:t>Соціальна послуга Екстрене (кризове) втручання</w:t>
      </w:r>
      <w:r w:rsidRPr="001E1468">
        <w:rPr>
          <w:rFonts w:cs="Times New Roman"/>
          <w:lang w:val="uk-UA" w:eastAsia="zh-CN"/>
        </w:rPr>
        <w:t>;</w:t>
      </w:r>
    </w:p>
    <w:p w14:paraId="09CE1A28" w14:textId="77777777"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eastAsia="zh-CN"/>
        </w:rPr>
        <w:t>Соціальна послуга Консультативний кризовий телефон</w:t>
      </w:r>
      <w:r w:rsidRPr="001E1468">
        <w:rPr>
          <w:rFonts w:cs="Times New Roman"/>
          <w:lang w:val="uk-UA" w:eastAsia="zh-CN"/>
        </w:rPr>
        <w:t>;</w:t>
      </w:r>
    </w:p>
    <w:p w14:paraId="42CE1DCA" w14:textId="77777777"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eastAsia="zh-CN"/>
        </w:rPr>
        <w:t>Соціальна послуга Консультування</w:t>
      </w:r>
      <w:r w:rsidRPr="001E1468">
        <w:rPr>
          <w:rFonts w:cs="Times New Roman"/>
          <w:lang w:val="uk-UA" w:eastAsia="zh-CN"/>
        </w:rPr>
        <w:t>;</w:t>
      </w:r>
    </w:p>
    <w:p w14:paraId="78599D21" w14:textId="77777777"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eastAsia="zh-CN"/>
        </w:rPr>
        <w:t>Соціальна послуга Посередництво</w:t>
      </w:r>
      <w:r w:rsidRPr="001E1468">
        <w:rPr>
          <w:rFonts w:cs="Times New Roman"/>
          <w:lang w:val="uk-UA" w:eastAsia="zh-CN"/>
        </w:rPr>
        <w:t>;</w:t>
      </w:r>
    </w:p>
    <w:p w14:paraId="20EDF785" w14:textId="77777777"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eastAsia="zh-CN"/>
        </w:rPr>
        <w:t>Соціальна послуга Представництво інтересів</w:t>
      </w:r>
      <w:r w:rsidRPr="001E1468">
        <w:rPr>
          <w:rFonts w:cs="Times New Roman"/>
          <w:lang w:val="uk-UA" w:eastAsia="zh-CN"/>
        </w:rPr>
        <w:t>;</w:t>
      </w:r>
    </w:p>
    <w:p w14:paraId="643D7EF5" w14:textId="77777777"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eastAsia="zh-CN"/>
        </w:rPr>
        <w:t>Соціальна послуга Соціальна адаптація</w:t>
      </w:r>
      <w:r w:rsidRPr="001E1468">
        <w:rPr>
          <w:rFonts w:cs="Times New Roman"/>
          <w:lang w:val="uk-UA" w:eastAsia="zh-CN"/>
        </w:rPr>
        <w:t>;</w:t>
      </w:r>
    </w:p>
    <w:p w14:paraId="263C6E72" w14:textId="77777777"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eastAsia="zh-CN"/>
        </w:rPr>
        <w:t>Соціальна послуга Соціальна профілактика</w:t>
      </w:r>
      <w:r w:rsidRPr="001E1468">
        <w:rPr>
          <w:rFonts w:cs="Times New Roman"/>
          <w:lang w:val="uk-UA" w:eastAsia="zh-CN"/>
        </w:rPr>
        <w:t>;</w:t>
      </w:r>
    </w:p>
    <w:p w14:paraId="7765E566" w14:textId="77777777"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eastAsia="zh-CN"/>
        </w:rPr>
        <w:t>Соціальна послуга Соціальна інтеграція та реінтеграція</w:t>
      </w:r>
      <w:r w:rsidRPr="001E1468">
        <w:rPr>
          <w:rFonts w:cs="Times New Roman"/>
          <w:lang w:val="uk-UA" w:eastAsia="zh-CN"/>
        </w:rPr>
        <w:t>;</w:t>
      </w:r>
    </w:p>
    <w:p w14:paraId="1B1E8007" w14:textId="77777777"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eastAsia="zh-CN"/>
        </w:rPr>
        <w:t>Соціальна послуга Соціально-психологічна реабілітація</w:t>
      </w:r>
      <w:r w:rsidRPr="001E1468">
        <w:rPr>
          <w:rFonts w:cs="Times New Roman"/>
          <w:lang w:val="uk-UA" w:eastAsia="zh-CN"/>
        </w:rPr>
        <w:t>;</w:t>
      </w:r>
    </w:p>
    <w:p w14:paraId="7C225DB0" w14:textId="77777777"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val="uk-UA" w:eastAsia="zh-CN"/>
        </w:rPr>
        <w:t>Соціальна послуга Соціальний супровід сімей, у яких виховуються діти-сироти і діти, позбавлені батьківського піклування;</w:t>
      </w:r>
    </w:p>
    <w:p w14:paraId="4D711E46" w14:textId="77777777"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eastAsia="zh-CN"/>
        </w:rPr>
        <w:t>Соціальна послуга Соціальний супровід сімей/осіб, які перебувають у складних життєвих обставинах</w:t>
      </w:r>
      <w:r w:rsidRPr="001E1468">
        <w:rPr>
          <w:rFonts w:cs="Times New Roman"/>
          <w:lang w:val="uk-UA" w:eastAsia="zh-CN"/>
        </w:rPr>
        <w:t>;</w:t>
      </w:r>
    </w:p>
    <w:p w14:paraId="07A34EA8" w14:textId="77777777"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eastAsia="zh-CN"/>
        </w:rPr>
        <w:t>Забезпечення організації надання соціальних послуг та реалізація державних заходів, пов'язаних з охороною материнства і дитинства</w:t>
      </w:r>
      <w:r w:rsidRPr="001E1468">
        <w:rPr>
          <w:rFonts w:cs="Times New Roman"/>
          <w:lang w:val="uk-UA" w:eastAsia="zh-CN"/>
        </w:rPr>
        <w:t>;</w:t>
      </w:r>
    </w:p>
    <w:p w14:paraId="1F0D33BD" w14:textId="77777777"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eastAsia="zh-CN"/>
        </w:rPr>
        <w:t>Забезпечення оптимального функціонування цілісної системи захисту прав та законних інтересів дітей в територіальній громаді</w:t>
      </w:r>
      <w:r w:rsidRPr="001E1468">
        <w:rPr>
          <w:rFonts w:cs="Times New Roman"/>
          <w:lang w:val="uk-UA" w:eastAsia="zh-CN"/>
        </w:rPr>
        <w:t>;</w:t>
      </w:r>
    </w:p>
    <w:p w14:paraId="58868FAF" w14:textId="77777777"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eastAsia="zh-CN"/>
        </w:rPr>
        <w:t>Соціальний захист та забезпечення громадян, які постраждали внаслідок Чорнобильської катастрофи</w:t>
      </w:r>
      <w:r w:rsidRPr="001E1468">
        <w:rPr>
          <w:rFonts w:cs="Times New Roman"/>
          <w:lang w:val="uk-UA" w:eastAsia="zh-CN"/>
        </w:rPr>
        <w:t>;</w:t>
      </w:r>
    </w:p>
    <w:p w14:paraId="3D4304FD" w14:textId="77777777"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eastAsia="Times New Roman" w:cs="Times New Roman"/>
        </w:rPr>
        <w:t>Призначення і виплата різних видів державних соціальних допомог</w:t>
      </w:r>
    </w:p>
    <w:p w14:paraId="4F2344A3" w14:textId="77777777"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eastAsia="zh-CN"/>
        </w:rPr>
        <w:t>Надання якісних та доступних соціальних послуг</w:t>
      </w:r>
      <w:r w:rsidRPr="001E1468">
        <w:rPr>
          <w:rFonts w:cs="Times New Roman"/>
          <w:lang w:val="uk-UA" w:eastAsia="zh-CN"/>
        </w:rPr>
        <w:t>;</w:t>
      </w:r>
    </w:p>
    <w:p w14:paraId="170CFC2E" w14:textId="77777777"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eastAsia="zh-CN"/>
        </w:rPr>
        <w:t>Впровадження якісної моделі ветеранської політики в громаді, створення «Ветеранського хабу»</w:t>
      </w:r>
      <w:r w:rsidRPr="001E1468">
        <w:rPr>
          <w:rFonts w:cs="Times New Roman"/>
          <w:lang w:val="uk-UA" w:eastAsia="zh-CN"/>
        </w:rPr>
        <w:t>;</w:t>
      </w:r>
    </w:p>
    <w:p w14:paraId="683337D1" w14:textId="77777777"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val="uk-UA" w:eastAsia="zh-CN"/>
        </w:rPr>
        <w:t>Забезпечення допоміжними засобами реабілітації (технічними та іншими засобами реабілітації),</w:t>
      </w:r>
    </w:p>
    <w:p w14:paraId="3393C5EB" w14:textId="77777777" w:rsidR="00853896" w:rsidRPr="001E1468" w:rsidRDefault="00853896" w:rsidP="000E0D6E">
      <w:pPr>
        <w:pStyle w:val="ab"/>
        <w:tabs>
          <w:tab w:val="left" w:pos="3686"/>
        </w:tabs>
        <w:jc w:val="both"/>
        <w:rPr>
          <w:rFonts w:cs="Times New Roman"/>
          <w:lang w:val="uk-UA" w:eastAsia="zh-CN"/>
        </w:rPr>
      </w:pPr>
      <w:r w:rsidRPr="001E1468">
        <w:rPr>
          <w:rFonts w:cs="Times New Roman"/>
          <w:lang w:val="uk-UA" w:eastAsia="zh-CN"/>
        </w:rPr>
        <w:t>натомість ВКЛЮЧИТИ наступні ЗАХОДИ/ПРОГРАМИ:</w:t>
      </w:r>
    </w:p>
    <w:p w14:paraId="471C85AA" w14:textId="77777777"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val="uk-UA"/>
        </w:rPr>
        <w:t xml:space="preserve">Забезпечення діяльності комунальної установи "Центр психосоціальної підтримки" Білгород-Дністровської міської ради в рамках реалізації грантового проєкту Психосоціальна програма </w:t>
      </w:r>
      <w:r w:rsidRPr="001E1468">
        <w:rPr>
          <w:rFonts w:cs="Times New Roman"/>
        </w:rPr>
        <w:t>PRO</w:t>
      </w:r>
      <w:r w:rsidRPr="001E1468">
        <w:rPr>
          <w:rFonts w:cs="Times New Roman"/>
          <w:lang w:val="uk-UA"/>
        </w:rPr>
        <w:t>_</w:t>
      </w:r>
      <w:r w:rsidRPr="001E1468">
        <w:rPr>
          <w:rFonts w:cs="Times New Roman"/>
        </w:rPr>
        <w:t>MentalHealf</w:t>
      </w:r>
      <w:r w:rsidRPr="001E1468">
        <w:rPr>
          <w:rFonts w:cs="Times New Roman"/>
          <w:lang w:val="uk-UA"/>
        </w:rPr>
        <w:t xml:space="preserve"> щодо комплексної підтримки військових, ветеранів, членів їх родин та населення, яке постраждало від війни;</w:t>
      </w:r>
    </w:p>
    <w:p w14:paraId="2C409490" w14:textId="77777777"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eastAsia="Times New Roman" w:cs="Times New Roman"/>
        </w:rPr>
        <w:t>Міська Програма «Соціальна підтримка Почесних громадян міста Білгорода-Дністровського» на 2023-2027 роки</w:t>
      </w:r>
      <w:r w:rsidRPr="001E1468">
        <w:rPr>
          <w:rFonts w:eastAsia="Times New Roman" w:cs="Times New Roman"/>
          <w:lang w:val="uk-UA"/>
        </w:rPr>
        <w:t>;</w:t>
      </w:r>
    </w:p>
    <w:p w14:paraId="44902EEE" w14:textId="77777777"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eastAsia="Times New Roman" w:cs="Times New Roman"/>
        </w:rPr>
        <w:t>Міська цільова Програма «Незламність» на 2025-2027 роки</w:t>
      </w:r>
      <w:r w:rsidRPr="001E1468">
        <w:rPr>
          <w:rFonts w:eastAsia="Times New Roman" w:cs="Times New Roman"/>
          <w:lang w:val="uk-UA"/>
        </w:rPr>
        <w:t>;</w:t>
      </w:r>
    </w:p>
    <w:p w14:paraId="6A653966" w14:textId="77777777"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eastAsia="Times New Roman" w:cs="Times New Roman"/>
        </w:rPr>
        <w:t>Міська цільова Програма «Програма для кривдників» на 2025-2027 роки</w:t>
      </w:r>
      <w:r w:rsidRPr="001E1468">
        <w:rPr>
          <w:rFonts w:eastAsia="Times New Roman" w:cs="Times New Roman"/>
          <w:lang w:val="uk-UA"/>
        </w:rPr>
        <w:t>;</w:t>
      </w:r>
    </w:p>
    <w:p w14:paraId="4857EF32" w14:textId="77777777"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eastAsia="Times New Roman" w:cs="Times New Roman"/>
        </w:rPr>
        <w:t>Міська цільова комплексна Програма «Підтримка внутрішньо переміщених осіб» на 2025-2027 роки</w:t>
      </w:r>
      <w:r w:rsidRPr="001E1468">
        <w:rPr>
          <w:rFonts w:eastAsia="Times New Roman" w:cs="Times New Roman"/>
          <w:lang w:val="uk-UA"/>
        </w:rPr>
        <w:t>.</w:t>
      </w:r>
    </w:p>
    <w:p w14:paraId="0196C4AD" w14:textId="77777777" w:rsidR="00853896" w:rsidRPr="001E1468" w:rsidRDefault="00853896" w:rsidP="000E0D6E">
      <w:pPr>
        <w:pStyle w:val="ab"/>
        <w:tabs>
          <w:tab w:val="left" w:pos="1134"/>
          <w:tab w:val="left" w:pos="3686"/>
        </w:tabs>
        <w:jc w:val="both"/>
        <w:rPr>
          <w:rFonts w:cs="Times New Roman"/>
          <w:lang w:val="uk-UA" w:eastAsia="zh-CN"/>
        </w:rPr>
      </w:pPr>
      <w:r w:rsidRPr="001E1468">
        <w:rPr>
          <w:rFonts w:eastAsia="Times New Roman" w:cs="Times New Roman"/>
          <w:b/>
          <w:bCs/>
          <w:lang w:val="uk-UA"/>
        </w:rPr>
        <w:t>ЗАВДАННЯ</w:t>
      </w:r>
      <w:r w:rsidRPr="001E1468">
        <w:rPr>
          <w:rFonts w:cs="Times New Roman"/>
          <w:b/>
          <w:bCs/>
          <w:lang w:val="uk-UA"/>
        </w:rPr>
        <w:t xml:space="preserve"> 2.5.4</w:t>
      </w:r>
      <w:r w:rsidRPr="001E1468">
        <w:rPr>
          <w:rFonts w:cs="Times New Roman"/>
          <w:lang w:val="uk-UA"/>
        </w:rPr>
        <w:t>. «Забезпечити розвиток сучасної, орієнтованої на пацієнта системи охорони здоров’я, впровадження інновацій та сучасних методик реабілітації</w:t>
      </w:r>
      <w:r w:rsidRPr="001E1468">
        <w:rPr>
          <w:rFonts w:eastAsia="Times New Roman" w:cs="Times New Roman"/>
          <w:lang w:val="uk-UA"/>
        </w:rPr>
        <w:t>»</w:t>
      </w:r>
    </w:p>
    <w:p w14:paraId="1003CA23" w14:textId="77777777" w:rsidR="00853896" w:rsidRPr="001E1468" w:rsidRDefault="00853896" w:rsidP="000E0D6E">
      <w:pPr>
        <w:pStyle w:val="ab"/>
        <w:tabs>
          <w:tab w:val="left" w:pos="3686"/>
        </w:tabs>
        <w:jc w:val="both"/>
        <w:rPr>
          <w:rFonts w:cs="Times New Roman"/>
          <w:lang w:val="uk-UA"/>
        </w:rPr>
      </w:pPr>
      <w:r w:rsidRPr="001E1468">
        <w:rPr>
          <w:rFonts w:cs="Times New Roman"/>
          <w:lang w:val="uk-UA"/>
        </w:rPr>
        <w:t>ВИКЛЮЧИТИ заходи:</w:t>
      </w:r>
    </w:p>
    <w:p w14:paraId="7C6E5769" w14:textId="77777777" w:rsidR="00853896" w:rsidRPr="001E1468" w:rsidRDefault="00853896">
      <w:pPr>
        <w:pStyle w:val="ab"/>
        <w:numPr>
          <w:ilvl w:val="0"/>
          <w:numId w:val="3"/>
        </w:numPr>
        <w:tabs>
          <w:tab w:val="left" w:pos="1134"/>
          <w:tab w:val="left" w:pos="3686"/>
        </w:tabs>
        <w:ind w:left="0" w:firstLine="567"/>
        <w:jc w:val="both"/>
        <w:rPr>
          <w:rFonts w:cs="Times New Roman"/>
          <w:lang w:val="uk-UA"/>
        </w:rPr>
      </w:pPr>
      <w:r w:rsidRPr="001E1468">
        <w:rPr>
          <w:rFonts w:cs="Times New Roman"/>
        </w:rPr>
        <w:t>Реконструкція приміщень будівель літ. «Б» та літ. «Г» Білгород-Дністровського Центру первинної медико-санітарної допомоги по вул.</w:t>
      </w:r>
      <w:r w:rsidRPr="001E1468">
        <w:rPr>
          <w:rFonts w:cs="Times New Roman"/>
          <w:lang w:val="uk-UA"/>
        </w:rPr>
        <w:t xml:space="preserve"> </w:t>
      </w:r>
      <w:r w:rsidRPr="001E1468">
        <w:rPr>
          <w:rFonts w:cs="Times New Roman"/>
        </w:rPr>
        <w:t>Свято-Георгіївської,13, м. Білгород-Дністровський Одеської області</w:t>
      </w:r>
      <w:r w:rsidRPr="001E1468">
        <w:rPr>
          <w:rFonts w:cs="Times New Roman"/>
          <w:lang w:val="uk-UA"/>
        </w:rPr>
        <w:t>;</w:t>
      </w:r>
    </w:p>
    <w:p w14:paraId="301C536A" w14:textId="77777777"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val="uk-UA"/>
        </w:rPr>
        <w:t xml:space="preserve">Реконструкція кардіологічного корпусу літ. «Д» КНП «БДМБЛ» з добудовою приміщень під розміщення системи ангіографічної інтервенційної по вул. </w:t>
      </w:r>
      <w:r w:rsidRPr="001E1468">
        <w:rPr>
          <w:rFonts w:cs="Times New Roman"/>
        </w:rPr>
        <w:t>Сергія Файнблата, 1, м. Білгород-Дністровський Одеської області</w:t>
      </w:r>
      <w:r w:rsidRPr="001E1468">
        <w:rPr>
          <w:rFonts w:cs="Times New Roman"/>
          <w:lang w:val="uk-UA"/>
        </w:rPr>
        <w:t>»</w:t>
      </w:r>
    </w:p>
    <w:p w14:paraId="49B8D9E8" w14:textId="77777777"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rPr>
        <w:t>Реконструкція травматологічного відділення (корпус літ. Б) міської лікарні з добудовою приміщень діагностичного призначення приймального відділення по вул. Московській №1, м. Білгород-Дністровський Одеської області</w:t>
      </w:r>
      <w:r w:rsidRPr="001E1468">
        <w:rPr>
          <w:rFonts w:cs="Times New Roman"/>
          <w:lang w:val="uk-UA"/>
        </w:rPr>
        <w:t>»</w:t>
      </w:r>
    </w:p>
    <w:p w14:paraId="538C6F4C" w14:textId="77777777"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rPr>
        <w:t>Реконструкція будівлі пральні літ. «С» КНП «БДМБЛ» по вул. Московській,1, м. Білгород-Дністровський Одеської області</w:t>
      </w:r>
      <w:r w:rsidRPr="001E1468">
        <w:rPr>
          <w:rFonts w:cs="Times New Roman"/>
          <w:lang w:val="uk-UA"/>
        </w:rPr>
        <w:t>;</w:t>
      </w:r>
    </w:p>
    <w:p w14:paraId="4D96A487" w14:textId="77777777"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rPr>
        <w:t>Капітальний ремонт покрівлі лікувального корпусу літ. «А» КНП «БДМБЛ» по вул. Незалежності, 35 у місті Білгород-Дністровський Одеської області</w:t>
      </w:r>
      <w:r w:rsidRPr="001E1468">
        <w:rPr>
          <w:rFonts w:cs="Times New Roman"/>
          <w:lang w:val="uk-UA"/>
        </w:rPr>
        <w:t>;</w:t>
      </w:r>
    </w:p>
    <w:p w14:paraId="2732BACB" w14:textId="77777777"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rPr>
        <w:t>Реконструкція будівлі котельні літ. «Т» КНП «БДМБЛ» по вул. Московській 1, м. Білгород-Дністровський Одеської області (коригування)</w:t>
      </w:r>
      <w:r w:rsidRPr="001E1468">
        <w:rPr>
          <w:rFonts w:cs="Times New Roman"/>
          <w:lang w:val="uk-UA"/>
        </w:rPr>
        <w:t>;</w:t>
      </w:r>
    </w:p>
    <w:p w14:paraId="6034B8DD" w14:textId="77777777"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rPr>
        <w:t>Капітальний ремонт із запровадженням енергоефективних заходів будівлі літ. «А1» акушерсько-гінекологічного відділення міської багатопрофільної лікарні по вул. Незалежності, 35 м. Білгород-Дністровський Одеської області (коригування)</w:t>
      </w:r>
      <w:r w:rsidRPr="001E1468">
        <w:rPr>
          <w:rFonts w:cs="Times New Roman"/>
          <w:lang w:val="uk-UA"/>
        </w:rPr>
        <w:t>.</w:t>
      </w:r>
    </w:p>
    <w:p w14:paraId="0C9FF87B" w14:textId="77777777" w:rsidR="00853896" w:rsidRPr="001E1468" w:rsidRDefault="00853896" w:rsidP="000E0D6E">
      <w:pPr>
        <w:pStyle w:val="ab"/>
        <w:tabs>
          <w:tab w:val="left" w:pos="1134"/>
          <w:tab w:val="left" w:pos="3686"/>
        </w:tabs>
        <w:jc w:val="both"/>
        <w:rPr>
          <w:rFonts w:cs="Times New Roman"/>
          <w:lang w:val="uk-UA" w:eastAsia="zh-CN"/>
        </w:rPr>
      </w:pPr>
      <w:r w:rsidRPr="005B2F57">
        <w:rPr>
          <w:rFonts w:eastAsia="Times New Roman" w:cs="Times New Roman"/>
          <w:b/>
          <w:bCs/>
          <w:lang w:val="uk-UA"/>
        </w:rPr>
        <w:t>ЗАВДАННЯ</w:t>
      </w:r>
      <w:r w:rsidRPr="005B2F57">
        <w:rPr>
          <w:rFonts w:cs="Times New Roman"/>
          <w:b/>
          <w:bCs/>
        </w:rPr>
        <w:t xml:space="preserve"> 2.5.5.</w:t>
      </w:r>
      <w:r w:rsidRPr="001E1468">
        <w:rPr>
          <w:rFonts w:cs="Times New Roman"/>
        </w:rPr>
        <w:t xml:space="preserve"> </w:t>
      </w:r>
      <w:r w:rsidRPr="001E1468">
        <w:rPr>
          <w:rFonts w:cs="Times New Roman"/>
          <w:lang w:val="uk-UA"/>
        </w:rPr>
        <w:t>«</w:t>
      </w:r>
      <w:r w:rsidRPr="001E1468">
        <w:rPr>
          <w:rFonts w:cs="Times New Roman"/>
        </w:rPr>
        <w:t>Забезпечити розвиток комплексної системи безпеки громади</w:t>
      </w:r>
      <w:r w:rsidRPr="001E1468">
        <w:rPr>
          <w:rFonts w:cs="Times New Roman"/>
          <w:lang w:val="uk-UA"/>
        </w:rPr>
        <w:t>»</w:t>
      </w:r>
    </w:p>
    <w:p w14:paraId="700C2E65" w14:textId="77777777" w:rsidR="00853896" w:rsidRPr="001E1468" w:rsidRDefault="00853896" w:rsidP="000E0D6E">
      <w:pPr>
        <w:pStyle w:val="ab"/>
        <w:tabs>
          <w:tab w:val="left" w:pos="1134"/>
          <w:tab w:val="left" w:pos="3686"/>
        </w:tabs>
        <w:jc w:val="both"/>
        <w:rPr>
          <w:rFonts w:cs="Times New Roman"/>
          <w:lang w:val="uk-UA"/>
        </w:rPr>
      </w:pPr>
      <w:r w:rsidRPr="001E1468">
        <w:rPr>
          <w:rFonts w:cs="Times New Roman"/>
          <w:lang w:val="uk-UA"/>
        </w:rPr>
        <w:t>ВИКЛЮЧИТИ</w:t>
      </w:r>
      <w:r w:rsidRPr="001E1468">
        <w:rPr>
          <w:rFonts w:cs="Times New Roman"/>
        </w:rPr>
        <w:t xml:space="preserve"> Міськ</w:t>
      </w:r>
      <w:r w:rsidRPr="001E1468">
        <w:rPr>
          <w:rFonts w:cs="Times New Roman"/>
          <w:lang w:val="uk-UA"/>
        </w:rPr>
        <w:t>у</w:t>
      </w:r>
      <w:r w:rsidRPr="001E1468">
        <w:rPr>
          <w:rFonts w:cs="Times New Roman"/>
        </w:rPr>
        <w:t xml:space="preserve"> програма профілактики та протидії злочинності «Безпечне місто» на 2023-2025 роки</w:t>
      </w:r>
      <w:r w:rsidRPr="001E1468">
        <w:rPr>
          <w:rFonts w:cs="Times New Roman"/>
          <w:lang w:val="uk-UA"/>
        </w:rPr>
        <w:t xml:space="preserve"> (закінчилась).</w:t>
      </w:r>
    </w:p>
    <w:p w14:paraId="1E5CBCDF" w14:textId="77777777" w:rsidR="00853896" w:rsidRPr="001E1468" w:rsidRDefault="00853896" w:rsidP="000E0D6E">
      <w:pPr>
        <w:pStyle w:val="ab"/>
        <w:tabs>
          <w:tab w:val="left" w:pos="1134"/>
          <w:tab w:val="left" w:pos="3686"/>
        </w:tabs>
        <w:jc w:val="both"/>
        <w:rPr>
          <w:rFonts w:cs="Times New Roman"/>
          <w:lang w:val="uk-UA" w:eastAsia="zh-CN"/>
        </w:rPr>
      </w:pPr>
      <w:r w:rsidRPr="001E1468">
        <w:rPr>
          <w:rFonts w:cs="Times New Roman"/>
          <w:lang w:val="uk-UA" w:eastAsia="zh-CN"/>
        </w:rPr>
        <w:t>натомість ВКЛЮЧИТИ:</w:t>
      </w:r>
    </w:p>
    <w:p w14:paraId="66C68B4E" w14:textId="77777777"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cs="Times New Roman"/>
          <w:lang w:val="uk-UA" w:eastAsia="zh-CN"/>
        </w:rPr>
        <w:t>Програма «Розвитку цивільного захисту, запобігання виникненню та ліквідації надзвичайних ситуацій м. Білгорода-Дністровського на 2025 – 2029 роки».</w:t>
      </w:r>
    </w:p>
    <w:p w14:paraId="69DB166F" w14:textId="77777777"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eastAsia="Times New Roman" w:cs="Times New Roman"/>
        </w:rPr>
        <w:t>Міська цільова Програма шефської допомоги військовим частинам Збройних Сил України та підтримки інших організаційних структур складових Сектору безпеки та оборони України на 2026-2028 роки</w:t>
      </w:r>
      <w:r w:rsidRPr="001E1468">
        <w:rPr>
          <w:rFonts w:eastAsia="Times New Roman" w:cs="Times New Roman"/>
          <w:lang w:val="uk-UA"/>
        </w:rPr>
        <w:t>;</w:t>
      </w:r>
    </w:p>
    <w:p w14:paraId="14F89E22" w14:textId="77777777"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eastAsia="Times New Roman" w:cs="Times New Roman"/>
        </w:rPr>
        <w:t>Міська цільова Програма заходів територіальної оборони Білгород-Дністровської територіальної громаді</w:t>
      </w:r>
      <w:r w:rsidRPr="001E1468">
        <w:rPr>
          <w:rFonts w:eastAsia="Times New Roman" w:cs="Times New Roman"/>
          <w:lang w:val="uk-UA"/>
        </w:rPr>
        <w:t>;</w:t>
      </w:r>
    </w:p>
    <w:p w14:paraId="20D730DB" w14:textId="77777777"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eastAsia="Times New Roman" w:cs="Times New Roman"/>
          <w:lang w:val="uk-UA"/>
        </w:rPr>
        <w:t>Міська цільова Програма мобілізаційної підготовки та мобілізації Білгород-Дністровської міської територіальної громади на 2024-2026 роки;</w:t>
      </w:r>
    </w:p>
    <w:p w14:paraId="7A7A055E" w14:textId="77777777" w:rsidR="00853896" w:rsidRPr="001E1468" w:rsidRDefault="00853896">
      <w:pPr>
        <w:pStyle w:val="ab"/>
        <w:numPr>
          <w:ilvl w:val="0"/>
          <w:numId w:val="3"/>
        </w:numPr>
        <w:tabs>
          <w:tab w:val="left" w:pos="1134"/>
          <w:tab w:val="left" w:pos="3686"/>
        </w:tabs>
        <w:ind w:left="0" w:firstLine="567"/>
        <w:jc w:val="both"/>
        <w:rPr>
          <w:rFonts w:cs="Times New Roman"/>
          <w:lang w:val="uk-UA" w:eastAsia="zh-CN"/>
        </w:rPr>
      </w:pPr>
      <w:r w:rsidRPr="001E1468">
        <w:rPr>
          <w:rFonts w:eastAsia="Times New Roman" w:cs="Times New Roman"/>
        </w:rPr>
        <w:t>Міська цільова Програма створення страхового фонду документації міста Білгород-Дністровського Одеської області на 2025-2028 роки</w:t>
      </w:r>
      <w:r w:rsidRPr="001E1468">
        <w:rPr>
          <w:rFonts w:eastAsia="Times New Roman" w:cs="Times New Roman"/>
          <w:lang w:val="uk-UA"/>
        </w:rPr>
        <w:t>.</w:t>
      </w:r>
    </w:p>
    <w:p w14:paraId="702AC21A" w14:textId="77777777" w:rsidR="00853896" w:rsidRPr="001E1468" w:rsidRDefault="00853896" w:rsidP="000E0D6E">
      <w:pPr>
        <w:pStyle w:val="ab"/>
        <w:tabs>
          <w:tab w:val="left" w:pos="1134"/>
          <w:tab w:val="left" w:pos="3686"/>
        </w:tabs>
        <w:jc w:val="both"/>
        <w:rPr>
          <w:rFonts w:cs="Times New Roman"/>
          <w:lang w:val="uk-UA"/>
        </w:rPr>
      </w:pPr>
      <w:r w:rsidRPr="00A72EB3">
        <w:rPr>
          <w:rFonts w:eastAsia="Times New Roman" w:cs="Times New Roman"/>
          <w:b/>
          <w:bCs/>
          <w:lang w:val="uk-UA"/>
        </w:rPr>
        <w:t xml:space="preserve">СТРАТЕГІЧНА ЦІЛЬ </w:t>
      </w:r>
      <w:r w:rsidRPr="00A72EB3">
        <w:rPr>
          <w:rFonts w:cs="Times New Roman"/>
          <w:b/>
          <w:bCs/>
        </w:rPr>
        <w:t>3.</w:t>
      </w:r>
      <w:r w:rsidRPr="001E1468">
        <w:rPr>
          <w:rFonts w:cs="Times New Roman"/>
        </w:rPr>
        <w:t xml:space="preserve"> </w:t>
      </w:r>
      <w:r w:rsidRPr="001E1468">
        <w:rPr>
          <w:rFonts w:cs="Times New Roman"/>
          <w:lang w:val="uk-UA"/>
        </w:rPr>
        <w:t>«</w:t>
      </w:r>
      <w:r w:rsidRPr="001E1468">
        <w:rPr>
          <w:rFonts w:cs="Times New Roman"/>
        </w:rPr>
        <w:t>Економічно самодостатнє місто зі стабільним добробутом населення</w:t>
      </w:r>
      <w:r w:rsidRPr="001E1468">
        <w:rPr>
          <w:rFonts w:cs="Times New Roman"/>
          <w:lang w:val="uk-UA"/>
        </w:rPr>
        <w:t>»</w:t>
      </w:r>
    </w:p>
    <w:p w14:paraId="336558FB" w14:textId="77777777" w:rsidR="00853896" w:rsidRPr="001E1468" w:rsidRDefault="00853896" w:rsidP="000E0D6E">
      <w:pPr>
        <w:pStyle w:val="ab"/>
        <w:tabs>
          <w:tab w:val="left" w:pos="1134"/>
          <w:tab w:val="left" w:pos="3686"/>
        </w:tabs>
        <w:jc w:val="both"/>
        <w:rPr>
          <w:rFonts w:cs="Times New Roman"/>
          <w:lang w:val="uk-UA"/>
        </w:rPr>
      </w:pPr>
      <w:r w:rsidRPr="00A72EB3">
        <w:rPr>
          <w:rFonts w:cs="Times New Roman"/>
          <w:b/>
          <w:bCs/>
          <w:lang w:val="uk-UA"/>
        </w:rPr>
        <w:t xml:space="preserve">ОПЕРАТИВНОЇ ЦІЛІ </w:t>
      </w:r>
      <w:r w:rsidRPr="00A72EB3">
        <w:rPr>
          <w:rFonts w:cs="Times New Roman"/>
          <w:b/>
          <w:bCs/>
        </w:rPr>
        <w:t>3.1</w:t>
      </w:r>
      <w:r w:rsidRPr="001E1468">
        <w:rPr>
          <w:rFonts w:cs="Times New Roman"/>
        </w:rPr>
        <w:t>. Економічне зростання промислового виробництва та сфери послуг, для залучення інвестицій</w:t>
      </w:r>
      <w:r w:rsidRPr="001E1468">
        <w:rPr>
          <w:rFonts w:cs="Times New Roman"/>
          <w:lang w:val="uk-UA"/>
        </w:rPr>
        <w:t xml:space="preserve">, </w:t>
      </w:r>
    </w:p>
    <w:p w14:paraId="521360A3" w14:textId="77777777" w:rsidR="00853896" w:rsidRPr="001E1468" w:rsidRDefault="00853896" w:rsidP="000E0D6E">
      <w:pPr>
        <w:pStyle w:val="ab"/>
        <w:tabs>
          <w:tab w:val="left" w:pos="1134"/>
          <w:tab w:val="left" w:pos="3686"/>
        </w:tabs>
        <w:jc w:val="both"/>
        <w:rPr>
          <w:rFonts w:cs="Times New Roman"/>
          <w:lang w:val="uk-UA"/>
        </w:rPr>
      </w:pPr>
      <w:r w:rsidRPr="001E1468">
        <w:rPr>
          <w:rFonts w:cs="Times New Roman"/>
          <w:lang w:val="uk-UA"/>
        </w:rPr>
        <w:t xml:space="preserve">З </w:t>
      </w:r>
      <w:r w:rsidRPr="00A72EB3">
        <w:rPr>
          <w:rFonts w:cs="Times New Roman"/>
          <w:b/>
          <w:bCs/>
          <w:lang w:val="uk-UA"/>
        </w:rPr>
        <w:t xml:space="preserve">ЗАВДАННЯ </w:t>
      </w:r>
      <w:r w:rsidRPr="00A72EB3">
        <w:rPr>
          <w:rFonts w:cs="Times New Roman"/>
          <w:b/>
          <w:bCs/>
        </w:rPr>
        <w:t>3.1.2.</w:t>
      </w:r>
      <w:r w:rsidRPr="001E1468">
        <w:rPr>
          <w:rFonts w:cs="Times New Roman"/>
        </w:rPr>
        <w:t xml:space="preserve"> </w:t>
      </w:r>
      <w:r w:rsidRPr="001E1468">
        <w:rPr>
          <w:rFonts w:cs="Times New Roman"/>
          <w:lang w:val="uk-UA"/>
        </w:rPr>
        <w:t>«</w:t>
      </w:r>
      <w:r w:rsidRPr="001E1468">
        <w:rPr>
          <w:rFonts w:cs="Times New Roman"/>
        </w:rPr>
        <w:t>Просувати інвестиційні можливості громади</w:t>
      </w:r>
      <w:r w:rsidRPr="001E1468">
        <w:rPr>
          <w:rFonts w:cs="Times New Roman"/>
          <w:lang w:val="uk-UA"/>
        </w:rPr>
        <w:t>»</w:t>
      </w:r>
    </w:p>
    <w:p w14:paraId="4C6F23AF" w14:textId="77777777" w:rsidR="00853896" w:rsidRPr="001E1468" w:rsidRDefault="00853896" w:rsidP="000E0D6E">
      <w:pPr>
        <w:pStyle w:val="ab"/>
        <w:tabs>
          <w:tab w:val="left" w:pos="1134"/>
          <w:tab w:val="left" w:pos="3686"/>
        </w:tabs>
        <w:jc w:val="both"/>
        <w:rPr>
          <w:rFonts w:cs="Times New Roman"/>
          <w:lang w:val="uk-UA"/>
        </w:rPr>
      </w:pPr>
      <w:r w:rsidRPr="001E1468">
        <w:rPr>
          <w:rFonts w:cs="Times New Roman"/>
          <w:lang w:val="uk-UA"/>
        </w:rPr>
        <w:t>ВИКЛЮЧИТИ ЗАХІД «Впровадження міської цільової програми підтримки та розвитку малого та середнього підприємництва Білгород-Дністровської територіальної громади на 2025-2027 роки»</w:t>
      </w:r>
    </w:p>
    <w:p w14:paraId="5EB8BB93" w14:textId="77777777" w:rsidR="00853896" w:rsidRPr="001E1468" w:rsidRDefault="00853896" w:rsidP="000E0D6E">
      <w:pPr>
        <w:pStyle w:val="ab"/>
        <w:tabs>
          <w:tab w:val="left" w:pos="1134"/>
          <w:tab w:val="left" w:pos="3686"/>
        </w:tabs>
        <w:jc w:val="both"/>
        <w:rPr>
          <w:rFonts w:cs="Times New Roman"/>
          <w:lang w:val="uk-UA"/>
        </w:rPr>
      </w:pPr>
      <w:r w:rsidRPr="001E1468">
        <w:rPr>
          <w:rFonts w:cs="Times New Roman"/>
          <w:lang w:val="uk-UA"/>
        </w:rPr>
        <w:t>Натомість ВКЛЮЧИТИ:</w:t>
      </w:r>
    </w:p>
    <w:p w14:paraId="7000EFC9" w14:textId="77777777" w:rsidR="00853896" w:rsidRPr="001E1468" w:rsidRDefault="00853896">
      <w:pPr>
        <w:pStyle w:val="ab"/>
        <w:numPr>
          <w:ilvl w:val="0"/>
          <w:numId w:val="3"/>
        </w:numPr>
        <w:tabs>
          <w:tab w:val="left" w:pos="1134"/>
          <w:tab w:val="left" w:pos="3686"/>
        </w:tabs>
        <w:jc w:val="both"/>
        <w:rPr>
          <w:rFonts w:cs="Times New Roman"/>
          <w:lang w:val="uk-UA" w:eastAsia="zh-CN"/>
        </w:rPr>
      </w:pPr>
      <w:r w:rsidRPr="001E1468">
        <w:rPr>
          <w:rFonts w:eastAsia="Times New Roman" w:cs="Times New Roman"/>
          <w:lang w:val="uk-UA" w:eastAsia="uk-UA"/>
        </w:rPr>
        <w:t>Міська цільова "Програма фінансового забезпечення представницьких витрат, пов’язаних із діяльністю Білгород - Дністровської міської ради, заохочення за заслуги перед містом, виконання заходів з відзначення державних, професійних свят та ювілейних дат на 2024-2026 роки"</w:t>
      </w:r>
      <w:r w:rsidRPr="001E1468">
        <w:rPr>
          <w:rFonts w:cs="Times New Roman"/>
          <w:lang w:val="uk-UA"/>
        </w:rPr>
        <w:t>;</w:t>
      </w:r>
    </w:p>
    <w:p w14:paraId="6EFBD5BF" w14:textId="77777777" w:rsidR="00853896" w:rsidRPr="001E1468" w:rsidRDefault="00853896">
      <w:pPr>
        <w:pStyle w:val="ab"/>
        <w:numPr>
          <w:ilvl w:val="0"/>
          <w:numId w:val="3"/>
        </w:numPr>
        <w:tabs>
          <w:tab w:val="left" w:pos="1134"/>
          <w:tab w:val="left" w:pos="3686"/>
        </w:tabs>
        <w:jc w:val="both"/>
        <w:rPr>
          <w:rFonts w:cs="Times New Roman"/>
          <w:lang w:val="uk-UA" w:eastAsia="zh-CN"/>
        </w:rPr>
      </w:pPr>
      <w:r w:rsidRPr="001E1468">
        <w:rPr>
          <w:rFonts w:cs="Times New Roman"/>
          <w:lang w:val="uk-UA"/>
        </w:rPr>
        <w:t>Міська цільова «Програма розвитку міжнародного, регіонального співробітництва, євроінтеграційних процесів та формування позитивного іміджу Білгород-Дністровської міської територіальної громади 2026-2028 роки».</w:t>
      </w:r>
    </w:p>
    <w:p w14:paraId="4E43F799" w14:textId="77777777" w:rsidR="00853896" w:rsidRPr="001E1468" w:rsidRDefault="00853896" w:rsidP="000E0D6E">
      <w:pPr>
        <w:pStyle w:val="ab"/>
        <w:tabs>
          <w:tab w:val="left" w:pos="1134"/>
          <w:tab w:val="left" w:pos="3686"/>
        </w:tabs>
        <w:jc w:val="both"/>
        <w:rPr>
          <w:rFonts w:cs="Times New Roman"/>
          <w:lang w:val="uk-UA"/>
        </w:rPr>
      </w:pPr>
      <w:r w:rsidRPr="00A72EB3">
        <w:rPr>
          <w:rFonts w:cs="Times New Roman"/>
          <w:b/>
          <w:bCs/>
          <w:lang w:val="uk-UA"/>
        </w:rPr>
        <w:t xml:space="preserve">СТРАТЕГІЧНА ЦІЛЬ </w:t>
      </w:r>
      <w:r w:rsidRPr="00A72EB3">
        <w:rPr>
          <w:rFonts w:cs="Times New Roman"/>
          <w:b/>
          <w:bCs/>
        </w:rPr>
        <w:t>4</w:t>
      </w:r>
      <w:r w:rsidRPr="001E1468">
        <w:rPr>
          <w:rFonts w:cs="Times New Roman"/>
        </w:rPr>
        <w:t>. Білгород-Дністровський – культурний та туристичний центр півдня УКРАЇНИ</w:t>
      </w:r>
    </w:p>
    <w:p w14:paraId="207E8220" w14:textId="77777777" w:rsidR="00853896" w:rsidRPr="001E1468" w:rsidRDefault="00853896" w:rsidP="000E0D6E">
      <w:pPr>
        <w:pStyle w:val="ab"/>
        <w:tabs>
          <w:tab w:val="left" w:pos="1134"/>
          <w:tab w:val="left" w:pos="3686"/>
        </w:tabs>
        <w:jc w:val="both"/>
        <w:rPr>
          <w:rFonts w:cs="Times New Roman"/>
          <w:lang w:val="uk-UA"/>
        </w:rPr>
      </w:pPr>
      <w:r w:rsidRPr="00A72EB3">
        <w:rPr>
          <w:rFonts w:cs="Times New Roman"/>
          <w:b/>
          <w:bCs/>
          <w:lang w:val="uk-UA"/>
        </w:rPr>
        <w:t xml:space="preserve">ОПЕРАТИВНА ЦІЛЬ </w:t>
      </w:r>
      <w:r w:rsidRPr="00A72EB3">
        <w:rPr>
          <w:rFonts w:cs="Times New Roman"/>
          <w:b/>
          <w:bCs/>
        </w:rPr>
        <w:t>4.1</w:t>
      </w:r>
      <w:r w:rsidRPr="001E1468">
        <w:rPr>
          <w:rFonts w:cs="Times New Roman"/>
        </w:rPr>
        <w:t>. Відродження, збереження та розвиток культурно-історичної спадщини громади</w:t>
      </w:r>
      <w:r w:rsidRPr="001E1468">
        <w:rPr>
          <w:rFonts w:cs="Times New Roman"/>
          <w:lang w:val="uk-UA"/>
        </w:rPr>
        <w:t>,</w:t>
      </w:r>
    </w:p>
    <w:p w14:paraId="3052BB6D" w14:textId="77777777" w:rsidR="00853896" w:rsidRPr="001E1468" w:rsidRDefault="00853896" w:rsidP="000E0D6E">
      <w:pPr>
        <w:pStyle w:val="ab"/>
        <w:tabs>
          <w:tab w:val="left" w:pos="1134"/>
          <w:tab w:val="left" w:pos="3686"/>
        </w:tabs>
        <w:jc w:val="both"/>
        <w:rPr>
          <w:rFonts w:cs="Times New Roman"/>
          <w:lang w:val="uk-UA"/>
        </w:rPr>
      </w:pPr>
      <w:r w:rsidRPr="001E1468">
        <w:rPr>
          <w:rFonts w:cs="Times New Roman"/>
          <w:lang w:val="uk-UA"/>
        </w:rPr>
        <w:t xml:space="preserve">з </w:t>
      </w:r>
      <w:r w:rsidRPr="00A72EB3">
        <w:rPr>
          <w:rFonts w:cs="Times New Roman"/>
          <w:b/>
          <w:bCs/>
          <w:lang w:val="uk-UA"/>
        </w:rPr>
        <w:t xml:space="preserve">ЗАВДАННЯ </w:t>
      </w:r>
      <w:r w:rsidRPr="00A72EB3">
        <w:rPr>
          <w:rFonts w:cs="Times New Roman"/>
          <w:b/>
          <w:bCs/>
        </w:rPr>
        <w:t>4.1.1</w:t>
      </w:r>
      <w:r w:rsidRPr="001E1468">
        <w:rPr>
          <w:rFonts w:cs="Times New Roman"/>
        </w:rPr>
        <w:t>. Забезпечити розроблення і впровадження системи заходів щодо збереження культурно-історичної спадщини міста</w:t>
      </w:r>
    </w:p>
    <w:p w14:paraId="70ED081B" w14:textId="77777777" w:rsidR="00853896" w:rsidRPr="001E1468" w:rsidRDefault="00853896" w:rsidP="000E0D6E">
      <w:pPr>
        <w:pStyle w:val="ab"/>
        <w:tabs>
          <w:tab w:val="left" w:pos="1134"/>
          <w:tab w:val="left" w:pos="3686"/>
        </w:tabs>
        <w:jc w:val="both"/>
        <w:rPr>
          <w:rFonts w:cs="Times New Roman"/>
          <w:lang w:val="uk-UA"/>
        </w:rPr>
      </w:pPr>
      <w:r w:rsidRPr="001E1468">
        <w:rPr>
          <w:rFonts w:cs="Times New Roman"/>
          <w:lang w:val="uk-UA"/>
        </w:rPr>
        <w:t>ВИКЛЮЧИТИ ЗАХОДИ:</w:t>
      </w:r>
    </w:p>
    <w:p w14:paraId="505CE6E6" w14:textId="77777777" w:rsidR="00853896" w:rsidRPr="001E1468" w:rsidRDefault="00853896">
      <w:pPr>
        <w:pStyle w:val="ab"/>
        <w:numPr>
          <w:ilvl w:val="0"/>
          <w:numId w:val="4"/>
        </w:numPr>
        <w:tabs>
          <w:tab w:val="left" w:pos="1134"/>
          <w:tab w:val="left" w:pos="3686"/>
        </w:tabs>
        <w:jc w:val="both"/>
        <w:rPr>
          <w:rFonts w:cs="Times New Roman"/>
          <w:lang w:val="uk-UA" w:eastAsia="zh-CN"/>
        </w:rPr>
      </w:pPr>
      <w:r w:rsidRPr="001E1468">
        <w:rPr>
          <w:rFonts w:cs="Times New Roman"/>
        </w:rPr>
        <w:t>Музей української пісні</w:t>
      </w:r>
      <w:r w:rsidRPr="001E1468">
        <w:rPr>
          <w:rFonts w:cs="Times New Roman"/>
          <w:lang w:val="uk-UA"/>
        </w:rPr>
        <w:t>;</w:t>
      </w:r>
    </w:p>
    <w:p w14:paraId="1712DF66" w14:textId="77777777" w:rsidR="00853896" w:rsidRPr="001E1468" w:rsidRDefault="00853896">
      <w:pPr>
        <w:pStyle w:val="ab"/>
        <w:numPr>
          <w:ilvl w:val="0"/>
          <w:numId w:val="4"/>
        </w:numPr>
        <w:tabs>
          <w:tab w:val="left" w:pos="1134"/>
          <w:tab w:val="left" w:pos="3686"/>
        </w:tabs>
        <w:jc w:val="both"/>
        <w:rPr>
          <w:rFonts w:cs="Times New Roman"/>
          <w:lang w:val="uk-UA" w:eastAsia="zh-CN"/>
        </w:rPr>
      </w:pPr>
      <w:r w:rsidRPr="001E1468">
        <w:rPr>
          <w:rFonts w:cs="Times New Roman"/>
        </w:rPr>
        <w:t>Міський проєкт «Нематеріальна культурна спадщина – з витоків до сьогодення»</w:t>
      </w:r>
      <w:r w:rsidRPr="001E1468">
        <w:rPr>
          <w:rFonts w:cs="Times New Roman"/>
          <w:lang w:val="uk-UA"/>
        </w:rPr>
        <w:t>;</w:t>
      </w:r>
    </w:p>
    <w:p w14:paraId="4A10F75D" w14:textId="77777777" w:rsidR="00853896" w:rsidRPr="001E1468" w:rsidRDefault="00853896">
      <w:pPr>
        <w:pStyle w:val="ab"/>
        <w:numPr>
          <w:ilvl w:val="0"/>
          <w:numId w:val="4"/>
        </w:numPr>
        <w:tabs>
          <w:tab w:val="left" w:pos="1134"/>
          <w:tab w:val="left" w:pos="3686"/>
        </w:tabs>
        <w:jc w:val="both"/>
        <w:rPr>
          <w:rFonts w:cs="Times New Roman"/>
          <w:lang w:val="uk-UA" w:eastAsia="zh-CN"/>
        </w:rPr>
      </w:pPr>
      <w:r w:rsidRPr="001E1468">
        <w:rPr>
          <w:rFonts w:cs="Times New Roman"/>
        </w:rPr>
        <w:t>Театрально-візуальний проєкт "В.І.К.Н.О." В-відтворення. І-історичних. К-культурних. Н-неповторних. О-образів</w:t>
      </w:r>
    </w:p>
    <w:p w14:paraId="07EE842E" w14:textId="77777777" w:rsidR="00853896" w:rsidRPr="001E1468" w:rsidRDefault="00853896" w:rsidP="000E0D6E">
      <w:pPr>
        <w:pStyle w:val="ab"/>
        <w:tabs>
          <w:tab w:val="left" w:pos="1134"/>
          <w:tab w:val="left" w:pos="3686"/>
        </w:tabs>
        <w:ind w:firstLine="567"/>
        <w:jc w:val="both"/>
        <w:rPr>
          <w:rFonts w:cs="Times New Roman"/>
          <w:lang w:val="uk-UA"/>
        </w:rPr>
      </w:pPr>
      <w:r w:rsidRPr="001E1468">
        <w:rPr>
          <w:rFonts w:cs="Times New Roman"/>
          <w:lang w:val="uk-UA" w:eastAsia="zh-CN"/>
        </w:rPr>
        <w:t xml:space="preserve">Натомість ВКЛЮЧИТИ </w:t>
      </w:r>
      <w:r w:rsidRPr="001E1468">
        <w:rPr>
          <w:rFonts w:cs="Times New Roman"/>
        </w:rPr>
        <w:t>Міськ</w:t>
      </w:r>
      <w:r w:rsidRPr="001E1468">
        <w:rPr>
          <w:rFonts w:cs="Times New Roman"/>
          <w:lang w:val="uk-UA"/>
        </w:rPr>
        <w:t>у</w:t>
      </w:r>
      <w:r w:rsidRPr="001E1468">
        <w:rPr>
          <w:rFonts w:cs="Times New Roman"/>
        </w:rPr>
        <w:t xml:space="preserve"> цільов</w:t>
      </w:r>
      <w:r w:rsidRPr="001E1468">
        <w:rPr>
          <w:rFonts w:cs="Times New Roman"/>
          <w:lang w:val="uk-UA"/>
        </w:rPr>
        <w:t>у</w:t>
      </w:r>
      <w:r w:rsidRPr="001E1468">
        <w:rPr>
          <w:rFonts w:cs="Times New Roman"/>
        </w:rPr>
        <w:t xml:space="preserve"> програм</w:t>
      </w:r>
      <w:r w:rsidRPr="001E1468">
        <w:rPr>
          <w:rFonts w:cs="Times New Roman"/>
          <w:lang w:val="uk-UA"/>
        </w:rPr>
        <w:t>у</w:t>
      </w:r>
      <w:r w:rsidRPr="001E1468">
        <w:rPr>
          <w:rFonts w:cs="Times New Roman"/>
        </w:rPr>
        <w:t xml:space="preserve"> </w:t>
      </w:r>
      <w:r w:rsidRPr="001E1468">
        <w:rPr>
          <w:rFonts w:cs="Times New Roman"/>
          <w:lang w:val="uk-UA"/>
        </w:rPr>
        <w:t>«</w:t>
      </w:r>
      <w:r w:rsidRPr="001E1468">
        <w:rPr>
          <w:rFonts w:cs="Times New Roman"/>
        </w:rPr>
        <w:t>Розвиток культури Білгорода-Дністровської міської територіальної громади на 2024-2026 роки</w:t>
      </w:r>
      <w:r w:rsidRPr="001E1468">
        <w:rPr>
          <w:rFonts w:cs="Times New Roman"/>
          <w:lang w:val="uk-UA"/>
        </w:rPr>
        <w:t>».</w:t>
      </w:r>
    </w:p>
    <w:p w14:paraId="64518092" w14:textId="77777777" w:rsidR="00853896" w:rsidRPr="001E1468" w:rsidRDefault="00853896" w:rsidP="000E0D6E">
      <w:pPr>
        <w:pStyle w:val="ab"/>
        <w:tabs>
          <w:tab w:val="left" w:pos="1134"/>
          <w:tab w:val="left" w:pos="3686"/>
        </w:tabs>
        <w:ind w:left="360"/>
        <w:jc w:val="both"/>
        <w:rPr>
          <w:rFonts w:cs="Times New Roman"/>
          <w:lang w:val="uk-UA"/>
        </w:rPr>
      </w:pPr>
      <w:r w:rsidRPr="001E1468">
        <w:rPr>
          <w:rFonts w:cs="Times New Roman"/>
          <w:lang w:val="uk-UA"/>
        </w:rPr>
        <w:t xml:space="preserve">З </w:t>
      </w:r>
      <w:r w:rsidRPr="00F541AB">
        <w:rPr>
          <w:rFonts w:cs="Times New Roman"/>
          <w:b/>
          <w:bCs/>
          <w:lang w:val="uk-UA"/>
        </w:rPr>
        <w:t xml:space="preserve">ЗАВДАННЯ </w:t>
      </w:r>
      <w:r w:rsidRPr="00F541AB">
        <w:rPr>
          <w:rFonts w:cs="Times New Roman"/>
          <w:b/>
          <w:bCs/>
        </w:rPr>
        <w:t>4.1.2.</w:t>
      </w:r>
      <w:r w:rsidRPr="001E1468">
        <w:rPr>
          <w:rFonts w:cs="Times New Roman"/>
        </w:rPr>
        <w:t xml:space="preserve"> Забезпечити раціональне використання та популяризацію об’єктів культурно-історичної спадщини міста в туристичній діяльності</w:t>
      </w:r>
    </w:p>
    <w:p w14:paraId="25BE5328" w14:textId="74DB532C" w:rsidR="00853896" w:rsidRPr="001E1468" w:rsidRDefault="00853896" w:rsidP="000E0D6E">
      <w:pPr>
        <w:pStyle w:val="ab"/>
        <w:tabs>
          <w:tab w:val="left" w:pos="1134"/>
          <w:tab w:val="left" w:pos="3686"/>
        </w:tabs>
        <w:ind w:left="360"/>
        <w:jc w:val="both"/>
        <w:rPr>
          <w:rFonts w:cs="Times New Roman"/>
          <w:lang w:val="uk-UA"/>
        </w:rPr>
      </w:pPr>
      <w:r w:rsidRPr="001E1468">
        <w:rPr>
          <w:rFonts w:cs="Times New Roman"/>
          <w:lang w:val="uk-UA"/>
        </w:rPr>
        <w:t xml:space="preserve">ВИКЛЮЧИТИ ЗАХІД Створення музею </w:t>
      </w:r>
      <w:r w:rsidR="00785487">
        <w:rPr>
          <w:rFonts w:cs="Times New Roman"/>
          <w:lang w:val="uk-UA"/>
        </w:rPr>
        <w:t>просто неба</w:t>
      </w:r>
      <w:r w:rsidRPr="001E1468">
        <w:rPr>
          <w:rFonts w:cs="Times New Roman"/>
          <w:lang w:val="uk-UA"/>
        </w:rPr>
        <w:t xml:space="preserve"> на базі археологічного розкопу античного міста Тіра (Городище Тіра-Білгород), натомість ВКЛЮЧИТИ Міська цільова Програма розвитку туризму в місті Білгороді-Дністровському на 2024-2026 роки".</w:t>
      </w:r>
    </w:p>
    <w:p w14:paraId="1188F183" w14:textId="77777777" w:rsidR="00853896" w:rsidRPr="001E1468" w:rsidRDefault="00853896" w:rsidP="000E0D6E">
      <w:pPr>
        <w:pStyle w:val="ab"/>
        <w:tabs>
          <w:tab w:val="left" w:pos="1134"/>
          <w:tab w:val="left" w:pos="3686"/>
        </w:tabs>
        <w:ind w:left="360"/>
        <w:jc w:val="both"/>
        <w:rPr>
          <w:rFonts w:cs="Times New Roman"/>
          <w:lang w:val="uk-UA"/>
        </w:rPr>
      </w:pPr>
      <w:r w:rsidRPr="001E1468">
        <w:rPr>
          <w:rFonts w:cs="Times New Roman"/>
          <w:lang w:val="uk-UA"/>
        </w:rPr>
        <w:t xml:space="preserve">З </w:t>
      </w:r>
      <w:r w:rsidRPr="00F541AB">
        <w:rPr>
          <w:rFonts w:cs="Times New Roman"/>
          <w:b/>
          <w:bCs/>
          <w:lang w:val="uk-UA"/>
        </w:rPr>
        <w:t xml:space="preserve">ЗАВДАННЯ </w:t>
      </w:r>
      <w:r w:rsidRPr="00F541AB">
        <w:rPr>
          <w:rFonts w:cs="Times New Roman"/>
          <w:b/>
          <w:bCs/>
        </w:rPr>
        <w:t>4.1.3.</w:t>
      </w:r>
      <w:r w:rsidRPr="001E1468">
        <w:rPr>
          <w:rFonts w:cs="Times New Roman"/>
        </w:rPr>
        <w:t xml:space="preserve"> Зміцнити культурну самобутність громади як історичного центру мультикультурної спадщини</w:t>
      </w:r>
      <w:r w:rsidRPr="001E1468">
        <w:rPr>
          <w:rFonts w:cs="Times New Roman"/>
          <w:lang w:val="uk-UA"/>
        </w:rPr>
        <w:t xml:space="preserve"> </w:t>
      </w:r>
    </w:p>
    <w:p w14:paraId="4DA5E91C" w14:textId="77777777" w:rsidR="00853896" w:rsidRPr="001E1468" w:rsidRDefault="00853896" w:rsidP="000E0D6E">
      <w:pPr>
        <w:pStyle w:val="ab"/>
        <w:tabs>
          <w:tab w:val="left" w:pos="1134"/>
          <w:tab w:val="left" w:pos="3686"/>
        </w:tabs>
        <w:ind w:left="360"/>
        <w:jc w:val="both"/>
        <w:rPr>
          <w:rFonts w:cs="Times New Roman"/>
          <w:lang w:val="uk-UA"/>
        </w:rPr>
      </w:pPr>
      <w:r w:rsidRPr="001E1468">
        <w:rPr>
          <w:rFonts w:cs="Times New Roman"/>
          <w:lang w:val="uk-UA"/>
        </w:rPr>
        <w:t>ВИКЛЮЧИТИ ЗАХІД «Міжнаціональний культурний проєкт «Національний скарб Бессарабії», натомість ВКЛЮЧИТИ Міську цільову програму "Розвиток культури Білгорода-Дністровської міської територіальної громади на 2024-2026 роки".</w:t>
      </w:r>
    </w:p>
    <w:p w14:paraId="70ECABB0" w14:textId="77777777" w:rsidR="00853896" w:rsidRPr="001E1468" w:rsidRDefault="00853896" w:rsidP="000E0D6E">
      <w:pPr>
        <w:pStyle w:val="ab"/>
        <w:tabs>
          <w:tab w:val="left" w:pos="1134"/>
          <w:tab w:val="left" w:pos="3686"/>
        </w:tabs>
        <w:ind w:left="360"/>
        <w:jc w:val="both"/>
        <w:rPr>
          <w:rFonts w:cs="Times New Roman"/>
          <w:lang w:val="uk-UA"/>
        </w:rPr>
      </w:pPr>
      <w:r w:rsidRPr="001E1468">
        <w:rPr>
          <w:rFonts w:cs="Times New Roman"/>
          <w:lang w:val="uk-UA"/>
        </w:rPr>
        <w:t xml:space="preserve">З </w:t>
      </w:r>
      <w:r w:rsidRPr="00F541AB">
        <w:rPr>
          <w:rFonts w:cs="Times New Roman"/>
          <w:b/>
          <w:bCs/>
          <w:lang w:val="uk-UA"/>
        </w:rPr>
        <w:t xml:space="preserve">ОПЕРАТИВНОЇ ЦІЛІ </w:t>
      </w:r>
      <w:r w:rsidRPr="00F541AB">
        <w:rPr>
          <w:rFonts w:cs="Times New Roman"/>
          <w:b/>
          <w:bCs/>
        </w:rPr>
        <w:t>4.2.</w:t>
      </w:r>
      <w:r w:rsidRPr="001E1468">
        <w:rPr>
          <w:rFonts w:cs="Times New Roman"/>
        </w:rPr>
        <w:t xml:space="preserve"> Розвиток туристичного потенціалу</w:t>
      </w:r>
    </w:p>
    <w:p w14:paraId="42837AF2" w14:textId="77777777" w:rsidR="00853896" w:rsidRPr="001E1468" w:rsidRDefault="00853896" w:rsidP="000E0D6E">
      <w:pPr>
        <w:pStyle w:val="ab"/>
        <w:tabs>
          <w:tab w:val="left" w:pos="1134"/>
          <w:tab w:val="left" w:pos="3686"/>
        </w:tabs>
        <w:ind w:left="360"/>
        <w:jc w:val="both"/>
        <w:rPr>
          <w:rFonts w:cs="Times New Roman"/>
          <w:lang w:val="uk-UA"/>
        </w:rPr>
      </w:pPr>
      <w:r w:rsidRPr="00F541AB">
        <w:rPr>
          <w:rFonts w:cs="Times New Roman"/>
          <w:b/>
          <w:bCs/>
          <w:lang w:val="uk-UA"/>
        </w:rPr>
        <w:t xml:space="preserve">ЗАВДАННЯ </w:t>
      </w:r>
      <w:r w:rsidRPr="00F541AB">
        <w:rPr>
          <w:rFonts w:cs="Times New Roman"/>
          <w:b/>
          <w:bCs/>
        </w:rPr>
        <w:t>4.2.1</w:t>
      </w:r>
      <w:r w:rsidRPr="001E1468">
        <w:rPr>
          <w:rFonts w:cs="Times New Roman"/>
        </w:rPr>
        <w:t xml:space="preserve"> </w:t>
      </w:r>
      <w:r w:rsidRPr="001E1468">
        <w:rPr>
          <w:rFonts w:cs="Times New Roman"/>
          <w:lang w:val="uk-UA"/>
        </w:rPr>
        <w:t>«</w:t>
      </w:r>
      <w:r w:rsidRPr="001E1468">
        <w:rPr>
          <w:rFonts w:cs="Times New Roman"/>
        </w:rPr>
        <w:t>Сприяти створенню сучасної туристичної інфраструктури міста</w:t>
      </w:r>
      <w:r w:rsidRPr="001E1468">
        <w:rPr>
          <w:rFonts w:cs="Times New Roman"/>
          <w:lang w:val="uk-UA"/>
        </w:rPr>
        <w:t>» ВИКЛЮЧИТИ ЗАХОДИ:</w:t>
      </w:r>
    </w:p>
    <w:p w14:paraId="49106111" w14:textId="77777777" w:rsidR="00853896" w:rsidRPr="001E1468" w:rsidRDefault="00853896">
      <w:pPr>
        <w:pStyle w:val="ab"/>
        <w:numPr>
          <w:ilvl w:val="0"/>
          <w:numId w:val="3"/>
        </w:numPr>
        <w:tabs>
          <w:tab w:val="left" w:pos="1134"/>
          <w:tab w:val="left" w:pos="3686"/>
        </w:tabs>
        <w:jc w:val="both"/>
        <w:rPr>
          <w:rFonts w:eastAsia="Times New Roman" w:cs="Times New Roman"/>
          <w:lang w:val="uk-UA"/>
        </w:rPr>
      </w:pPr>
      <w:r w:rsidRPr="001E1468">
        <w:rPr>
          <w:rFonts w:eastAsia="Times New Roman" w:cs="Times New Roman"/>
        </w:rPr>
        <w:t>«Створення історико-культурного парку та яхт-клубу на території Білгород-Дністровської міської територіальної громади»</w:t>
      </w:r>
      <w:r w:rsidRPr="001E1468">
        <w:rPr>
          <w:rFonts w:eastAsia="Times New Roman" w:cs="Times New Roman"/>
          <w:lang w:val="uk-UA"/>
        </w:rPr>
        <w:t>;</w:t>
      </w:r>
    </w:p>
    <w:p w14:paraId="1468AA23" w14:textId="77777777" w:rsidR="00853896" w:rsidRPr="001E1468" w:rsidRDefault="00853896">
      <w:pPr>
        <w:pStyle w:val="ab"/>
        <w:numPr>
          <w:ilvl w:val="0"/>
          <w:numId w:val="3"/>
        </w:numPr>
        <w:tabs>
          <w:tab w:val="left" w:pos="1134"/>
          <w:tab w:val="left" w:pos="3686"/>
        </w:tabs>
        <w:jc w:val="both"/>
        <w:rPr>
          <w:rFonts w:cs="Times New Roman"/>
          <w:lang w:val="uk-UA"/>
        </w:rPr>
      </w:pPr>
      <w:r w:rsidRPr="001E1468">
        <w:rPr>
          <w:rFonts w:eastAsia="Times New Roman" w:cs="Times New Roman"/>
          <w:lang w:val="uk-UA"/>
        </w:rPr>
        <w:t>«Створення спільної набережної для Білгород-Дністровської, Шабівської, Мологівської громад»,</w:t>
      </w:r>
    </w:p>
    <w:p w14:paraId="0E53B5D8" w14:textId="77777777" w:rsidR="00853896" w:rsidRPr="001E1468" w:rsidRDefault="00853896" w:rsidP="000E0D6E">
      <w:pPr>
        <w:pStyle w:val="ab"/>
        <w:tabs>
          <w:tab w:val="left" w:pos="1134"/>
          <w:tab w:val="left" w:pos="3686"/>
        </w:tabs>
        <w:ind w:left="720"/>
        <w:jc w:val="both"/>
        <w:rPr>
          <w:rFonts w:cs="Times New Roman"/>
          <w:lang w:val="uk-UA"/>
        </w:rPr>
      </w:pPr>
      <w:r w:rsidRPr="001E1468">
        <w:rPr>
          <w:rFonts w:eastAsia="Times New Roman" w:cs="Times New Roman"/>
          <w:lang w:val="uk-UA"/>
        </w:rPr>
        <w:t xml:space="preserve">Натомість ВКЛЮЧИТИ </w:t>
      </w:r>
      <w:r w:rsidRPr="001E1468">
        <w:rPr>
          <w:rFonts w:cs="Times New Roman"/>
        </w:rPr>
        <w:t>Міськ</w:t>
      </w:r>
      <w:r w:rsidRPr="001E1468">
        <w:rPr>
          <w:rFonts w:cs="Times New Roman"/>
          <w:lang w:val="uk-UA"/>
        </w:rPr>
        <w:t>у</w:t>
      </w:r>
      <w:r w:rsidRPr="001E1468">
        <w:rPr>
          <w:rFonts w:cs="Times New Roman"/>
        </w:rPr>
        <w:t xml:space="preserve"> цільов</w:t>
      </w:r>
      <w:r w:rsidRPr="001E1468">
        <w:rPr>
          <w:rFonts w:cs="Times New Roman"/>
          <w:lang w:val="uk-UA"/>
        </w:rPr>
        <w:t>у</w:t>
      </w:r>
      <w:r w:rsidRPr="001E1468">
        <w:rPr>
          <w:rFonts w:cs="Times New Roman"/>
        </w:rPr>
        <w:t xml:space="preserve"> Програм</w:t>
      </w:r>
      <w:r w:rsidRPr="001E1468">
        <w:rPr>
          <w:rFonts w:cs="Times New Roman"/>
          <w:lang w:val="uk-UA"/>
        </w:rPr>
        <w:t>у</w:t>
      </w:r>
      <w:r w:rsidRPr="001E1468">
        <w:rPr>
          <w:rFonts w:cs="Times New Roman"/>
        </w:rPr>
        <w:t xml:space="preserve"> розвитку туризму в місті Білгороді-Дністровському на 2024-2026 роки</w:t>
      </w:r>
      <w:r w:rsidRPr="001E1468">
        <w:rPr>
          <w:rFonts w:cs="Times New Roman"/>
          <w:lang w:val="uk-UA"/>
        </w:rPr>
        <w:t>.</w:t>
      </w:r>
    </w:p>
    <w:p w14:paraId="3C73CAA1" w14:textId="77777777" w:rsidR="00853896" w:rsidRPr="001E1468" w:rsidRDefault="00853896" w:rsidP="000E0D6E">
      <w:pPr>
        <w:pStyle w:val="ab"/>
        <w:tabs>
          <w:tab w:val="left" w:pos="1134"/>
          <w:tab w:val="left" w:pos="3686"/>
        </w:tabs>
        <w:jc w:val="both"/>
        <w:rPr>
          <w:rFonts w:cs="Times New Roman"/>
          <w:lang w:val="uk-UA"/>
        </w:rPr>
      </w:pPr>
      <w:r w:rsidRPr="001E1468">
        <w:rPr>
          <w:rFonts w:cs="Times New Roman"/>
          <w:lang w:val="uk-UA"/>
        </w:rPr>
        <w:t xml:space="preserve">З </w:t>
      </w:r>
      <w:r w:rsidRPr="00F541AB">
        <w:rPr>
          <w:rFonts w:cs="Times New Roman"/>
          <w:b/>
          <w:bCs/>
          <w:lang w:val="uk-UA"/>
        </w:rPr>
        <w:t>ЗАВДАННЯ</w:t>
      </w:r>
      <w:r w:rsidRPr="00F541AB">
        <w:rPr>
          <w:rFonts w:cs="Times New Roman"/>
          <w:b/>
          <w:bCs/>
        </w:rPr>
        <w:t xml:space="preserve"> 4.2.3.</w:t>
      </w:r>
      <w:r w:rsidRPr="001E1468">
        <w:rPr>
          <w:rFonts w:cs="Times New Roman"/>
        </w:rPr>
        <w:t xml:space="preserve"> </w:t>
      </w:r>
      <w:r w:rsidRPr="001E1468">
        <w:rPr>
          <w:rFonts w:cs="Times New Roman"/>
          <w:lang w:val="uk-UA"/>
        </w:rPr>
        <w:t>«</w:t>
      </w:r>
      <w:r w:rsidRPr="001E1468">
        <w:rPr>
          <w:rFonts w:cs="Times New Roman"/>
        </w:rPr>
        <w:t>Забезпечити розвиток комплексного туристичного продукту міста</w:t>
      </w:r>
      <w:r w:rsidRPr="001E1468">
        <w:rPr>
          <w:rFonts w:cs="Times New Roman"/>
          <w:lang w:val="uk-UA"/>
        </w:rPr>
        <w:t>» ВИКЛЮЧИТИ ЗАХІД «</w:t>
      </w:r>
      <w:r w:rsidRPr="001E1468">
        <w:rPr>
          <w:rFonts w:cs="Times New Roman"/>
        </w:rPr>
        <w:t>Створення туристично-інформаційного центру</w:t>
      </w:r>
      <w:r w:rsidRPr="001E1468">
        <w:rPr>
          <w:rFonts w:cs="Times New Roman"/>
          <w:lang w:val="uk-UA"/>
        </w:rPr>
        <w:t xml:space="preserve">», натомість ВКЛЮЧИТИ </w:t>
      </w:r>
      <w:r w:rsidRPr="001E1468">
        <w:rPr>
          <w:rFonts w:cs="Times New Roman"/>
        </w:rPr>
        <w:t>Міськ</w:t>
      </w:r>
      <w:r w:rsidRPr="001E1468">
        <w:rPr>
          <w:rFonts w:cs="Times New Roman"/>
          <w:lang w:val="uk-UA"/>
        </w:rPr>
        <w:t>а</w:t>
      </w:r>
      <w:r w:rsidRPr="001E1468">
        <w:rPr>
          <w:rFonts w:cs="Times New Roman"/>
        </w:rPr>
        <w:t xml:space="preserve"> цільова Програма розвитку туризму в місті Білгороді-Дністровському на 2024-2026 роки</w:t>
      </w:r>
    </w:p>
    <w:p w14:paraId="1B87ED05" w14:textId="77777777" w:rsidR="00853896" w:rsidRPr="001E1468" w:rsidRDefault="00853896" w:rsidP="000E0D6E">
      <w:pPr>
        <w:pStyle w:val="ab"/>
        <w:tabs>
          <w:tab w:val="left" w:pos="1134"/>
          <w:tab w:val="left" w:pos="3686"/>
        </w:tabs>
        <w:ind w:firstLine="567"/>
        <w:jc w:val="both"/>
        <w:rPr>
          <w:rFonts w:cs="Times New Roman"/>
          <w:lang w:val="uk-UA"/>
        </w:rPr>
      </w:pPr>
      <w:r w:rsidRPr="001E1468">
        <w:rPr>
          <w:rFonts w:cs="Times New Roman"/>
          <w:lang w:val="uk-UA"/>
        </w:rPr>
        <w:t>У Плані заходів на 2025-2027 роки з реалізації Стратегії розвитку Білгород-Дністровської міської територіальної громади на період до 2027 року у колонці «Назва проєкту/заходу, місцевої цільової програми» речення «Впровадження Міської цільової програми підтримки та розвитку малого та середнього підприємництва Білгород-Дністровської територіальної громади на 2025-2027 роки» замінити на «Міська цільова програма підтримки та розвитку малого та середнього підприємництва Білгород-Дністровської територіальної громади на 2025-2027 роки</w:t>
      </w:r>
    </w:p>
    <w:p w14:paraId="6C0A0134" w14:textId="489CA3D2" w:rsidR="00853896" w:rsidRPr="001E1468" w:rsidRDefault="00853896" w:rsidP="000E0D6E">
      <w:pPr>
        <w:pStyle w:val="ab"/>
        <w:tabs>
          <w:tab w:val="left" w:pos="1134"/>
          <w:tab w:val="left" w:pos="3686"/>
        </w:tabs>
        <w:rPr>
          <w:rFonts w:cs="Times New Roman"/>
          <w:b/>
          <w:bCs/>
          <w:lang w:val="uk-UA" w:eastAsia="zh-CN"/>
        </w:rPr>
      </w:pPr>
      <w:r w:rsidRPr="001E1468">
        <w:rPr>
          <w:rFonts w:cs="Times New Roman"/>
          <w:lang w:val="uk-UA"/>
        </w:rPr>
        <w:br/>
      </w:r>
    </w:p>
    <w:p w14:paraId="1C29D124" w14:textId="55312D86" w:rsidR="00853896" w:rsidRPr="001E1468" w:rsidRDefault="0032255B" w:rsidP="000E0D6E">
      <w:pPr>
        <w:pStyle w:val="ab"/>
        <w:tabs>
          <w:tab w:val="left" w:pos="1134"/>
          <w:tab w:val="left" w:pos="3686"/>
        </w:tabs>
        <w:rPr>
          <w:rFonts w:cs="Times New Roman"/>
          <w:lang w:val="uk-UA" w:eastAsia="zh-CN"/>
        </w:rPr>
      </w:pPr>
      <w:r>
        <w:rPr>
          <w:rFonts w:cs="Times New Roman"/>
          <w:lang w:val="uk-UA" w:eastAsia="zh-CN"/>
        </w:rPr>
        <w:t>Т.в.о. д</w:t>
      </w:r>
      <w:r w:rsidR="00853896" w:rsidRPr="001E1468">
        <w:rPr>
          <w:rFonts w:cs="Times New Roman"/>
          <w:lang w:val="uk-UA" w:eastAsia="zh-CN"/>
        </w:rPr>
        <w:t>иректор</w:t>
      </w:r>
      <w:r>
        <w:rPr>
          <w:rFonts w:cs="Times New Roman"/>
          <w:lang w:val="uk-UA" w:eastAsia="zh-CN"/>
        </w:rPr>
        <w:t>а</w:t>
      </w:r>
      <w:r w:rsidR="00853896" w:rsidRPr="001E1468">
        <w:rPr>
          <w:rFonts w:cs="Times New Roman"/>
          <w:lang w:val="uk-UA" w:eastAsia="zh-CN"/>
        </w:rPr>
        <w:t xml:space="preserve"> Департаменту економіки </w:t>
      </w:r>
    </w:p>
    <w:p w14:paraId="2653A2C9" w14:textId="77777777" w:rsidR="00431D9C" w:rsidRDefault="00853896" w:rsidP="000E0D6E">
      <w:pPr>
        <w:pStyle w:val="ab"/>
        <w:tabs>
          <w:tab w:val="left" w:pos="1134"/>
          <w:tab w:val="left" w:pos="3686"/>
        </w:tabs>
        <w:rPr>
          <w:rFonts w:cs="Times New Roman"/>
          <w:lang w:val="uk-UA" w:eastAsia="zh-CN"/>
        </w:rPr>
        <w:sectPr w:rsidR="00431D9C" w:rsidSect="00ED4552">
          <w:headerReference w:type="default" r:id="rId14"/>
          <w:footerReference w:type="default" r:id="rId15"/>
          <w:pgSz w:w="11906" w:h="16838"/>
          <w:pgMar w:top="1140" w:right="850" w:bottom="850" w:left="1134" w:header="284" w:footer="708" w:gutter="0"/>
          <w:cols w:space="708"/>
          <w:docGrid w:linePitch="360"/>
        </w:sectPr>
      </w:pPr>
      <w:r w:rsidRPr="001E1468">
        <w:rPr>
          <w:rFonts w:cs="Times New Roman"/>
          <w:lang w:val="uk-UA" w:eastAsia="zh-CN"/>
        </w:rPr>
        <w:t xml:space="preserve">та розвитку інфраструктури міста                               </w:t>
      </w:r>
      <w:r w:rsidR="001E1468">
        <w:rPr>
          <w:rFonts w:cs="Times New Roman"/>
          <w:lang w:val="uk-UA" w:eastAsia="zh-CN"/>
        </w:rPr>
        <w:t xml:space="preserve">                        </w:t>
      </w:r>
      <w:r w:rsidRPr="001E1468">
        <w:rPr>
          <w:rFonts w:cs="Times New Roman"/>
          <w:lang w:val="uk-UA" w:eastAsia="zh-CN"/>
        </w:rPr>
        <w:t xml:space="preserve">  </w:t>
      </w:r>
      <w:r w:rsidR="0032255B">
        <w:rPr>
          <w:rFonts w:cs="Times New Roman"/>
          <w:lang w:val="uk-UA" w:eastAsia="zh-CN"/>
        </w:rPr>
        <w:t xml:space="preserve">    </w:t>
      </w:r>
      <w:r w:rsidRPr="001E1468">
        <w:rPr>
          <w:rFonts w:cs="Times New Roman"/>
          <w:lang w:val="uk-UA" w:eastAsia="zh-CN"/>
        </w:rPr>
        <w:t xml:space="preserve">           </w:t>
      </w:r>
      <w:r w:rsidR="0032255B">
        <w:rPr>
          <w:rFonts w:cs="Times New Roman"/>
          <w:lang w:val="uk-UA" w:eastAsia="zh-CN"/>
        </w:rPr>
        <w:t>Наталя КІСЕНКО</w:t>
      </w:r>
    </w:p>
    <w:p w14:paraId="603C8DD3" w14:textId="3AFE8CE1" w:rsidR="002510A9" w:rsidRPr="00FD3A72" w:rsidRDefault="002510A9" w:rsidP="002510A9">
      <w:pPr>
        <w:tabs>
          <w:tab w:val="left" w:pos="710"/>
          <w:tab w:val="left" w:pos="1134"/>
          <w:tab w:val="left" w:pos="3686"/>
        </w:tabs>
        <w:jc w:val="center"/>
        <w:rPr>
          <w:rFonts w:eastAsia="Calibri" w:cs="Times New Roman"/>
          <w:lang w:val="uk-UA" w:eastAsia="en-US"/>
        </w:rPr>
      </w:pPr>
      <w:r>
        <w:rPr>
          <w:rFonts w:eastAsia="Calibri" w:cs="Times New Roman"/>
          <w:lang w:val="uk-UA" w:eastAsia="en-US"/>
        </w:rPr>
        <w:t xml:space="preserve">                                                                </w:t>
      </w:r>
      <w:r w:rsidRPr="00FD3A72">
        <w:rPr>
          <w:rFonts w:eastAsia="Calibri" w:cs="Times New Roman"/>
          <w:lang w:val="uk-UA" w:eastAsia="en-US"/>
        </w:rPr>
        <w:t>Додаток</w:t>
      </w:r>
      <w:r>
        <w:rPr>
          <w:rFonts w:eastAsia="Calibri" w:cs="Times New Roman"/>
          <w:lang w:val="uk-UA" w:eastAsia="en-US"/>
        </w:rPr>
        <w:t xml:space="preserve"> 2</w:t>
      </w:r>
      <w:r w:rsidRPr="00FD3A72">
        <w:rPr>
          <w:rFonts w:eastAsia="Calibri" w:cs="Times New Roman"/>
          <w:lang w:val="uk-UA" w:eastAsia="en-US"/>
        </w:rPr>
        <w:t xml:space="preserve"> </w:t>
      </w:r>
    </w:p>
    <w:p w14:paraId="0E19B132" w14:textId="77777777" w:rsidR="002510A9" w:rsidRPr="00FD3A72" w:rsidRDefault="002510A9" w:rsidP="002510A9">
      <w:pPr>
        <w:tabs>
          <w:tab w:val="left" w:pos="710"/>
          <w:tab w:val="left" w:pos="1134"/>
          <w:tab w:val="left" w:pos="3686"/>
        </w:tabs>
        <w:jc w:val="center"/>
        <w:rPr>
          <w:rFonts w:eastAsia="Calibri" w:cs="Times New Roman"/>
          <w:lang w:val="uk-UA" w:eastAsia="en-US"/>
        </w:rPr>
      </w:pPr>
      <w:r w:rsidRPr="00FD3A72">
        <w:rPr>
          <w:rFonts w:eastAsia="Calibri" w:cs="Times New Roman"/>
          <w:lang w:val="uk-UA" w:eastAsia="en-US"/>
        </w:rPr>
        <w:t xml:space="preserve">                                                                                        до рішення </w:t>
      </w:r>
      <w:r>
        <w:rPr>
          <w:rFonts w:eastAsia="Calibri" w:cs="Times New Roman"/>
          <w:lang w:val="uk-UA" w:eastAsia="en-US"/>
        </w:rPr>
        <w:t>міської ради</w:t>
      </w:r>
    </w:p>
    <w:p w14:paraId="0AAF80F7" w14:textId="77777777" w:rsidR="002510A9" w:rsidRPr="00FD3A72" w:rsidRDefault="002510A9" w:rsidP="002510A9">
      <w:pPr>
        <w:tabs>
          <w:tab w:val="left" w:pos="710"/>
          <w:tab w:val="left" w:pos="1134"/>
          <w:tab w:val="left" w:pos="3686"/>
          <w:tab w:val="left" w:pos="6237"/>
        </w:tabs>
        <w:jc w:val="center"/>
        <w:rPr>
          <w:rFonts w:eastAsia="Calibri" w:cs="Times New Roman"/>
          <w:lang w:val="uk-UA" w:eastAsia="en-US"/>
        </w:rPr>
      </w:pPr>
      <w:r>
        <w:rPr>
          <w:rFonts w:eastAsia="Calibri" w:cs="Times New Roman"/>
          <w:lang w:val="uk-UA" w:eastAsia="en-US"/>
        </w:rPr>
        <w:t xml:space="preserve">                                                                                </w:t>
      </w:r>
      <w:r w:rsidRPr="00FD3A72">
        <w:rPr>
          <w:rFonts w:eastAsia="Calibri" w:cs="Times New Roman"/>
          <w:lang w:val="uk-UA" w:eastAsia="en-US"/>
        </w:rPr>
        <w:t>від_____ № ______</w:t>
      </w:r>
    </w:p>
    <w:p w14:paraId="4C352431" w14:textId="77777777" w:rsidR="00ED4552" w:rsidRPr="00ED4552" w:rsidRDefault="00ED4552" w:rsidP="00ED4552">
      <w:pPr>
        <w:rPr>
          <w:lang w:val="uk-UA" w:eastAsia="zh-CN"/>
        </w:rPr>
      </w:pPr>
    </w:p>
    <w:p w14:paraId="5D3C9FB0" w14:textId="77777777" w:rsidR="00ED4552" w:rsidRPr="00ED4552" w:rsidRDefault="00ED4552" w:rsidP="00ED4552">
      <w:pPr>
        <w:rPr>
          <w:lang w:val="uk-UA" w:eastAsia="zh-CN"/>
        </w:rPr>
      </w:pPr>
    </w:p>
    <w:p w14:paraId="5C7FA79E" w14:textId="77777777" w:rsidR="00ED4552" w:rsidRPr="00ED4552" w:rsidRDefault="00ED4552" w:rsidP="00ED4552">
      <w:pPr>
        <w:spacing w:after="200" w:line="276" w:lineRule="auto"/>
        <w:jc w:val="both"/>
        <w:rPr>
          <w:rFonts w:eastAsia="Calibri" w:cs="Times New Roman"/>
          <w:sz w:val="28"/>
          <w:szCs w:val="28"/>
          <w:lang w:val="uk-UA" w:eastAsia="en-US"/>
        </w:rPr>
      </w:pPr>
    </w:p>
    <w:p w14:paraId="284E5036" w14:textId="77777777" w:rsidR="00ED4552" w:rsidRPr="00ED4552" w:rsidRDefault="00ED4552" w:rsidP="00ED4552">
      <w:pPr>
        <w:jc w:val="center"/>
        <w:rPr>
          <w:rFonts w:eastAsia="Times New Roman" w:cs="Times New Roman"/>
          <w:color w:val="4F6228"/>
          <w:sz w:val="28"/>
          <w:szCs w:val="28"/>
          <w:lang w:val="uk-UA"/>
        </w:rPr>
      </w:pPr>
    </w:p>
    <w:p w14:paraId="5F67EC1A" w14:textId="77777777" w:rsidR="00ED4552" w:rsidRPr="00ED4552" w:rsidRDefault="00ED4552" w:rsidP="00ED4552">
      <w:pPr>
        <w:spacing w:line="276" w:lineRule="auto"/>
        <w:jc w:val="center"/>
        <w:rPr>
          <w:rFonts w:eastAsia="Calibri" w:cs="Times New Roman"/>
          <w:sz w:val="40"/>
          <w:szCs w:val="32"/>
          <w:lang w:val="uk-UA" w:eastAsia="en-US"/>
        </w:rPr>
      </w:pPr>
      <w:r w:rsidRPr="00ED4552">
        <w:rPr>
          <w:rFonts w:eastAsia="Calibri" w:cs="Times New Roman"/>
          <w:b/>
          <w:sz w:val="40"/>
          <w:szCs w:val="32"/>
          <w:lang w:val="uk-UA" w:eastAsia="en-US"/>
        </w:rPr>
        <w:t>ЗВІТ</w:t>
      </w:r>
      <w:r w:rsidRPr="00ED4552">
        <w:rPr>
          <w:rFonts w:eastAsia="Calibri" w:cs="Times New Roman"/>
          <w:b/>
          <w:spacing w:val="-6"/>
          <w:sz w:val="40"/>
          <w:szCs w:val="32"/>
          <w:lang w:val="uk-UA" w:eastAsia="en-US"/>
        </w:rPr>
        <w:t xml:space="preserve"> </w:t>
      </w:r>
      <w:r w:rsidRPr="00ED4552">
        <w:rPr>
          <w:rFonts w:eastAsia="Calibri" w:cs="Times New Roman"/>
          <w:b/>
          <w:sz w:val="40"/>
          <w:szCs w:val="32"/>
          <w:lang w:val="uk-UA" w:eastAsia="en-US"/>
        </w:rPr>
        <w:t>ПРО</w:t>
      </w:r>
      <w:r w:rsidRPr="00ED4552">
        <w:rPr>
          <w:rFonts w:eastAsia="Calibri" w:cs="Times New Roman"/>
          <w:b/>
          <w:spacing w:val="-8"/>
          <w:sz w:val="40"/>
          <w:szCs w:val="32"/>
          <w:lang w:val="uk-UA" w:eastAsia="en-US"/>
        </w:rPr>
        <w:t xml:space="preserve"> </w:t>
      </w:r>
      <w:r w:rsidRPr="00ED4552">
        <w:rPr>
          <w:rFonts w:eastAsia="Calibri" w:cs="Times New Roman"/>
          <w:b/>
          <w:sz w:val="40"/>
          <w:szCs w:val="32"/>
          <w:lang w:val="uk-UA" w:eastAsia="en-US"/>
        </w:rPr>
        <w:t>СТРАТЕГІЧНУ</w:t>
      </w:r>
      <w:r w:rsidRPr="00ED4552">
        <w:rPr>
          <w:rFonts w:eastAsia="Calibri" w:cs="Times New Roman"/>
          <w:b/>
          <w:spacing w:val="-6"/>
          <w:sz w:val="40"/>
          <w:szCs w:val="32"/>
          <w:lang w:val="uk-UA" w:eastAsia="en-US"/>
        </w:rPr>
        <w:t xml:space="preserve"> </w:t>
      </w:r>
      <w:r w:rsidRPr="00ED4552">
        <w:rPr>
          <w:rFonts w:eastAsia="Calibri" w:cs="Times New Roman"/>
          <w:b/>
          <w:sz w:val="40"/>
          <w:szCs w:val="32"/>
          <w:lang w:val="uk-UA" w:eastAsia="en-US"/>
        </w:rPr>
        <w:t>ЕКОЛОГІЧНУ</w:t>
      </w:r>
      <w:r w:rsidRPr="00ED4552">
        <w:rPr>
          <w:rFonts w:eastAsia="Calibri" w:cs="Times New Roman"/>
          <w:b/>
          <w:spacing w:val="-5"/>
          <w:sz w:val="40"/>
          <w:szCs w:val="32"/>
          <w:lang w:val="uk-UA" w:eastAsia="en-US"/>
        </w:rPr>
        <w:t xml:space="preserve"> </w:t>
      </w:r>
      <w:r w:rsidRPr="00ED4552">
        <w:rPr>
          <w:rFonts w:eastAsia="Calibri" w:cs="Times New Roman"/>
          <w:b/>
          <w:sz w:val="40"/>
          <w:szCs w:val="32"/>
          <w:lang w:val="uk-UA" w:eastAsia="en-US"/>
        </w:rPr>
        <w:t>ОЦІНКУ</w:t>
      </w:r>
      <w:r w:rsidRPr="00ED4552">
        <w:rPr>
          <w:rFonts w:eastAsia="Calibri" w:cs="Times New Roman"/>
          <w:b/>
          <w:spacing w:val="-67"/>
          <w:sz w:val="40"/>
          <w:szCs w:val="32"/>
          <w:lang w:val="uk-UA" w:eastAsia="en-US"/>
        </w:rPr>
        <w:t xml:space="preserve"> </w:t>
      </w:r>
      <w:r w:rsidRPr="00ED4552">
        <w:rPr>
          <w:rFonts w:eastAsia="Calibri" w:cs="Times New Roman"/>
          <w:b/>
          <w:sz w:val="40"/>
          <w:szCs w:val="32"/>
          <w:lang w:val="uk-UA" w:eastAsia="en-US"/>
        </w:rPr>
        <w:t>ДОКУМЕНТУ</w:t>
      </w:r>
      <w:r w:rsidRPr="00ED4552">
        <w:rPr>
          <w:rFonts w:eastAsia="Calibri" w:cs="Times New Roman"/>
          <w:b/>
          <w:spacing w:val="-1"/>
          <w:sz w:val="40"/>
          <w:szCs w:val="32"/>
          <w:lang w:val="uk-UA" w:eastAsia="en-US"/>
        </w:rPr>
        <w:t xml:space="preserve"> </w:t>
      </w:r>
      <w:r w:rsidRPr="00ED4552">
        <w:rPr>
          <w:rFonts w:eastAsia="Calibri" w:cs="Times New Roman"/>
          <w:b/>
          <w:sz w:val="40"/>
          <w:szCs w:val="32"/>
          <w:lang w:val="uk-UA" w:eastAsia="en-US"/>
        </w:rPr>
        <w:t>ДЕРЖАВНОГО</w:t>
      </w:r>
      <w:r w:rsidRPr="00ED4552">
        <w:rPr>
          <w:rFonts w:eastAsia="Calibri" w:cs="Times New Roman"/>
          <w:b/>
          <w:spacing w:val="-8"/>
          <w:sz w:val="40"/>
          <w:szCs w:val="32"/>
          <w:lang w:val="uk-UA" w:eastAsia="en-US"/>
        </w:rPr>
        <w:t xml:space="preserve"> </w:t>
      </w:r>
      <w:r w:rsidRPr="00ED4552">
        <w:rPr>
          <w:rFonts w:eastAsia="Calibri" w:cs="Times New Roman"/>
          <w:b/>
          <w:sz w:val="40"/>
          <w:szCs w:val="32"/>
          <w:lang w:val="uk-UA" w:eastAsia="en-US"/>
        </w:rPr>
        <w:t>ПЛАНУВАННЯ</w:t>
      </w:r>
    </w:p>
    <w:p w14:paraId="30D97C09" w14:textId="77777777" w:rsidR="00ED4552" w:rsidRPr="00ED4552" w:rsidRDefault="00ED4552" w:rsidP="00ED4552">
      <w:pPr>
        <w:jc w:val="center"/>
        <w:rPr>
          <w:rFonts w:eastAsia="Calibri" w:cs="Times New Roman"/>
          <w:bCs/>
          <w:sz w:val="36"/>
          <w:lang w:val="uk-UA" w:eastAsia="en-US"/>
        </w:rPr>
      </w:pPr>
      <w:r w:rsidRPr="00ED4552">
        <w:rPr>
          <w:rFonts w:eastAsia="Calibri" w:cs="Times New Roman"/>
          <w:bCs/>
          <w:sz w:val="36"/>
          <w:lang w:val="uk-UA" w:eastAsia="en-US"/>
        </w:rPr>
        <w:t xml:space="preserve">План заходів на 2025-2027 роки з реалізації Стратегії розвитку Білгород-Дністровської міської територіальної громади на період до 2027 року </w:t>
      </w:r>
    </w:p>
    <w:p w14:paraId="22782FE6" w14:textId="77777777" w:rsidR="00ED4552" w:rsidRPr="00ED4552" w:rsidRDefault="00ED4552" w:rsidP="00ED4552">
      <w:pPr>
        <w:jc w:val="center"/>
        <w:rPr>
          <w:rFonts w:eastAsia="Calibri" w:cs="Times New Roman"/>
          <w:bCs/>
          <w:sz w:val="36"/>
          <w:lang w:val="uk-UA" w:eastAsia="en-US"/>
        </w:rPr>
      </w:pPr>
      <w:r w:rsidRPr="00ED4552">
        <w:rPr>
          <w:rFonts w:eastAsia="Calibri" w:cs="Times New Roman"/>
          <w:bCs/>
          <w:sz w:val="36"/>
          <w:lang w:val="uk-UA" w:eastAsia="en-US"/>
        </w:rPr>
        <w:t>(у новій редакції)</w:t>
      </w:r>
    </w:p>
    <w:p w14:paraId="77D26118" w14:textId="77777777" w:rsidR="00ED4552" w:rsidRPr="00ED4552" w:rsidRDefault="00ED4552" w:rsidP="00ED4552">
      <w:pPr>
        <w:spacing w:after="200" w:line="276" w:lineRule="auto"/>
        <w:jc w:val="center"/>
        <w:rPr>
          <w:rFonts w:eastAsia="Times New Roman" w:cs="Times New Roman"/>
          <w:bCs/>
          <w:color w:val="4F6228"/>
          <w:sz w:val="30"/>
          <w:szCs w:val="30"/>
          <w:lang w:val="uk-UA" w:eastAsia="en-US"/>
        </w:rPr>
      </w:pPr>
    </w:p>
    <w:p w14:paraId="5CE3CE0D" w14:textId="77777777" w:rsidR="00ED4552" w:rsidRPr="00ED4552" w:rsidRDefault="00ED4552" w:rsidP="00ED4552">
      <w:pPr>
        <w:spacing w:after="200" w:line="276" w:lineRule="auto"/>
        <w:jc w:val="center"/>
        <w:rPr>
          <w:rFonts w:eastAsia="Calibri" w:cs="Times New Roman"/>
          <w:sz w:val="28"/>
          <w:szCs w:val="28"/>
          <w:lang w:val="uk-UA" w:eastAsia="en-US"/>
        </w:rPr>
      </w:pPr>
    </w:p>
    <w:p w14:paraId="2A64BE23" w14:textId="77777777" w:rsidR="00ED4552" w:rsidRPr="00ED4552" w:rsidRDefault="00ED4552" w:rsidP="00ED4552">
      <w:pPr>
        <w:spacing w:after="200" w:line="276" w:lineRule="auto"/>
        <w:jc w:val="center"/>
        <w:rPr>
          <w:rFonts w:eastAsia="Calibri" w:cs="Times New Roman"/>
          <w:sz w:val="28"/>
          <w:szCs w:val="28"/>
          <w:lang w:val="uk-UA" w:eastAsia="en-US"/>
        </w:rPr>
      </w:pPr>
    </w:p>
    <w:p w14:paraId="75DF1064" w14:textId="77777777" w:rsidR="00ED4552" w:rsidRPr="00ED4552" w:rsidRDefault="00ED4552" w:rsidP="00ED4552">
      <w:pPr>
        <w:spacing w:after="200" w:line="276" w:lineRule="auto"/>
        <w:jc w:val="center"/>
        <w:rPr>
          <w:rFonts w:eastAsia="Calibri" w:cs="Times New Roman"/>
          <w:sz w:val="28"/>
          <w:szCs w:val="28"/>
          <w:lang w:val="uk-UA" w:eastAsia="en-US"/>
        </w:rPr>
      </w:pPr>
    </w:p>
    <w:tbl>
      <w:tblPr>
        <w:tblpPr w:leftFromText="180" w:rightFromText="180" w:vertAnchor="text" w:horzAnchor="margin" w:tblpY="572"/>
        <w:tblW w:w="0" w:type="auto"/>
        <w:tblLook w:val="04A0" w:firstRow="1" w:lastRow="0" w:firstColumn="1" w:lastColumn="0" w:noHBand="0" w:noVBand="1"/>
      </w:tblPr>
      <w:tblGrid>
        <w:gridCol w:w="1541"/>
        <w:gridCol w:w="3670"/>
        <w:gridCol w:w="4643"/>
      </w:tblGrid>
      <w:tr w:rsidR="00ED4552" w:rsidRPr="00ED4552" w14:paraId="427F197F" w14:textId="77777777" w:rsidTr="008F5A7D">
        <w:tc>
          <w:tcPr>
            <w:tcW w:w="1541" w:type="dxa"/>
          </w:tcPr>
          <w:p w14:paraId="0984B7B4" w14:textId="77777777" w:rsidR="00ED4552" w:rsidRPr="00ED4552" w:rsidRDefault="00ED4552" w:rsidP="00ED4552">
            <w:pPr>
              <w:spacing w:line="276" w:lineRule="auto"/>
              <w:jc w:val="both"/>
              <w:rPr>
                <w:rFonts w:eastAsia="Calibri" w:cs="Times New Roman"/>
                <w:sz w:val="36"/>
                <w:szCs w:val="36"/>
                <w:lang w:val="uk-UA" w:eastAsia="en-US"/>
              </w:rPr>
            </w:pPr>
            <w:r w:rsidRPr="00ED4552">
              <w:rPr>
                <w:rFonts w:eastAsia="Calibri" w:cs="Times New Roman"/>
                <w:sz w:val="28"/>
                <w:szCs w:val="28"/>
                <w:lang w:val="uk-UA" w:eastAsia="en-US"/>
              </w:rPr>
              <w:t>Виконавці:</w:t>
            </w:r>
          </w:p>
        </w:tc>
        <w:tc>
          <w:tcPr>
            <w:tcW w:w="3670" w:type="dxa"/>
            <w:tcBorders>
              <w:bottom w:val="single" w:sz="4" w:space="0" w:color="auto"/>
            </w:tcBorders>
          </w:tcPr>
          <w:p w14:paraId="4388331B" w14:textId="3CC76E07" w:rsidR="00ED4552" w:rsidRPr="00ED4552" w:rsidRDefault="00ED4552" w:rsidP="00ED4552">
            <w:pPr>
              <w:spacing w:line="276" w:lineRule="auto"/>
              <w:jc w:val="both"/>
              <w:rPr>
                <w:rFonts w:eastAsia="Calibri" w:cs="Times New Roman"/>
                <w:sz w:val="36"/>
                <w:szCs w:val="36"/>
                <w:lang w:val="uk-UA" w:eastAsia="en-US"/>
              </w:rPr>
            </w:pPr>
            <w:r w:rsidRPr="00ED4552">
              <w:rPr>
                <w:rFonts w:eastAsia="Calibri" w:cs="Times New Roman"/>
                <w:noProof/>
                <w:sz w:val="36"/>
                <w:szCs w:val="36"/>
                <w:lang w:val="uk-UA" w:eastAsia="en-US"/>
              </w:rPr>
              <w:drawing>
                <wp:inline distT="0" distB="0" distL="0" distR="0" wp14:anchorId="04EB32F0" wp14:editId="2B02F1B5">
                  <wp:extent cx="1714500" cy="895350"/>
                  <wp:effectExtent l="0" t="0" r="0" b="0"/>
                  <wp:docPr id="1004814707"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t="6107" r="10913" b="12903"/>
                          <a:stretch>
                            <a:fillRect/>
                          </a:stretch>
                        </pic:blipFill>
                        <pic:spPr bwMode="auto">
                          <a:xfrm>
                            <a:off x="0" y="0"/>
                            <a:ext cx="1714500" cy="895350"/>
                          </a:xfrm>
                          <a:prstGeom prst="rect">
                            <a:avLst/>
                          </a:prstGeom>
                          <a:noFill/>
                          <a:ln>
                            <a:noFill/>
                          </a:ln>
                        </pic:spPr>
                      </pic:pic>
                    </a:graphicData>
                  </a:graphic>
                </wp:inline>
              </w:drawing>
            </w:r>
          </w:p>
        </w:tc>
        <w:tc>
          <w:tcPr>
            <w:tcW w:w="4643" w:type="dxa"/>
            <w:vAlign w:val="bottom"/>
          </w:tcPr>
          <w:p w14:paraId="5B1D6DEC" w14:textId="77777777" w:rsidR="00ED4552" w:rsidRPr="00ED4552" w:rsidRDefault="00ED4552" w:rsidP="00ED4552">
            <w:pPr>
              <w:spacing w:line="276" w:lineRule="auto"/>
              <w:jc w:val="both"/>
              <w:rPr>
                <w:rFonts w:eastAsia="Calibri" w:cs="Times New Roman"/>
                <w:sz w:val="28"/>
                <w:szCs w:val="28"/>
                <w:lang w:val="uk-UA" w:eastAsia="en-US"/>
              </w:rPr>
            </w:pPr>
            <w:r w:rsidRPr="00ED4552">
              <w:rPr>
                <w:rFonts w:eastAsia="Calibri" w:cs="Times New Roman"/>
                <w:sz w:val="28"/>
                <w:szCs w:val="28"/>
                <w:lang w:val="uk-UA" w:eastAsia="en-US"/>
              </w:rPr>
              <w:t xml:space="preserve">к.с.-г.н., доцент, магістр з екології,  </w:t>
            </w:r>
          </w:p>
          <w:p w14:paraId="130ECBC8" w14:textId="77777777" w:rsidR="00ED4552" w:rsidRPr="00ED4552" w:rsidRDefault="00ED4552" w:rsidP="00ED4552">
            <w:pPr>
              <w:spacing w:line="276" w:lineRule="auto"/>
              <w:jc w:val="both"/>
              <w:rPr>
                <w:rFonts w:eastAsia="Calibri" w:cs="Times New Roman"/>
                <w:sz w:val="28"/>
                <w:szCs w:val="28"/>
                <w:lang w:val="uk-UA" w:eastAsia="en-US"/>
              </w:rPr>
            </w:pPr>
            <w:r w:rsidRPr="00ED4552">
              <w:rPr>
                <w:rFonts w:eastAsia="Times New Roman" w:cs="Times New Roman"/>
                <w:color w:val="000000"/>
                <w:sz w:val="28"/>
                <w:szCs w:val="28"/>
                <w:lang w:val="uk-UA"/>
              </w:rPr>
              <w:t>голова ГО «Зелена мережа».</w:t>
            </w:r>
          </w:p>
          <w:p w14:paraId="39AC715A" w14:textId="77777777" w:rsidR="00ED4552" w:rsidRPr="00ED4552" w:rsidRDefault="00ED4552" w:rsidP="00ED4552">
            <w:pPr>
              <w:spacing w:line="276" w:lineRule="auto"/>
              <w:jc w:val="both"/>
              <w:rPr>
                <w:rFonts w:eastAsia="Calibri" w:cs="Times New Roman"/>
                <w:sz w:val="28"/>
                <w:szCs w:val="28"/>
                <w:lang w:val="uk-UA" w:eastAsia="en-US"/>
              </w:rPr>
            </w:pPr>
            <w:r w:rsidRPr="00ED4552">
              <w:rPr>
                <w:rFonts w:eastAsia="Calibri" w:cs="Times New Roman"/>
                <w:sz w:val="28"/>
                <w:szCs w:val="28"/>
                <w:lang w:val="uk-UA" w:eastAsia="en-US"/>
              </w:rPr>
              <w:t xml:space="preserve">Світлана ЯРОЩУК </w:t>
            </w:r>
          </w:p>
          <w:p w14:paraId="27855E4B" w14:textId="77777777" w:rsidR="00ED4552" w:rsidRPr="00ED4552" w:rsidRDefault="00ED4552" w:rsidP="00ED4552">
            <w:pPr>
              <w:spacing w:line="276" w:lineRule="auto"/>
              <w:jc w:val="both"/>
              <w:rPr>
                <w:rFonts w:eastAsia="Calibri" w:cs="Times New Roman"/>
                <w:sz w:val="36"/>
                <w:szCs w:val="36"/>
                <w:lang w:val="uk-UA" w:eastAsia="en-US"/>
              </w:rPr>
            </w:pPr>
          </w:p>
        </w:tc>
      </w:tr>
      <w:tr w:rsidR="00ED4552" w:rsidRPr="00ED4552" w14:paraId="233985D1" w14:textId="77777777" w:rsidTr="008F5A7D">
        <w:trPr>
          <w:trHeight w:val="1342"/>
        </w:trPr>
        <w:tc>
          <w:tcPr>
            <w:tcW w:w="1541" w:type="dxa"/>
          </w:tcPr>
          <w:p w14:paraId="2101E419" w14:textId="77777777" w:rsidR="00ED4552" w:rsidRPr="00ED4552" w:rsidRDefault="00ED4552" w:rsidP="00ED4552">
            <w:pPr>
              <w:spacing w:line="276" w:lineRule="auto"/>
              <w:jc w:val="both"/>
              <w:rPr>
                <w:rFonts w:eastAsia="Calibri" w:cs="Times New Roman"/>
                <w:sz w:val="36"/>
                <w:szCs w:val="36"/>
                <w:lang w:val="uk-UA" w:eastAsia="en-US"/>
              </w:rPr>
            </w:pPr>
          </w:p>
        </w:tc>
        <w:tc>
          <w:tcPr>
            <w:tcW w:w="3670" w:type="dxa"/>
            <w:tcBorders>
              <w:top w:val="single" w:sz="4" w:space="0" w:color="auto"/>
              <w:bottom w:val="single" w:sz="4" w:space="0" w:color="auto"/>
            </w:tcBorders>
          </w:tcPr>
          <w:p w14:paraId="60984715" w14:textId="3A5066FB" w:rsidR="00ED4552" w:rsidRPr="00ED4552" w:rsidRDefault="00ED4552" w:rsidP="00ED4552">
            <w:pPr>
              <w:spacing w:line="276" w:lineRule="auto"/>
              <w:jc w:val="both"/>
              <w:rPr>
                <w:rFonts w:eastAsia="Calibri" w:cs="Times New Roman"/>
                <w:sz w:val="36"/>
                <w:szCs w:val="36"/>
                <w:lang w:val="uk-UA" w:eastAsia="en-US"/>
              </w:rPr>
            </w:pPr>
            <w:r w:rsidRPr="00ED4552">
              <w:rPr>
                <w:rFonts w:eastAsia="Calibri" w:cs="Times New Roman"/>
                <w:noProof/>
                <w:sz w:val="36"/>
                <w:szCs w:val="36"/>
                <w:lang w:val="uk-UA" w:eastAsia="en-US"/>
              </w:rPr>
              <w:drawing>
                <wp:inline distT="0" distB="0" distL="0" distR="0" wp14:anchorId="4E0DCBD2" wp14:editId="5B8E0B43">
                  <wp:extent cx="1400175" cy="1095375"/>
                  <wp:effectExtent l="0" t="0" r="0" b="9525"/>
                  <wp:docPr id="988618817"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00175" cy="1095375"/>
                          </a:xfrm>
                          <a:prstGeom prst="rect">
                            <a:avLst/>
                          </a:prstGeom>
                          <a:noFill/>
                          <a:ln>
                            <a:noFill/>
                          </a:ln>
                        </pic:spPr>
                      </pic:pic>
                    </a:graphicData>
                  </a:graphic>
                </wp:inline>
              </w:drawing>
            </w:r>
          </w:p>
        </w:tc>
        <w:tc>
          <w:tcPr>
            <w:tcW w:w="4643" w:type="dxa"/>
            <w:vAlign w:val="bottom"/>
          </w:tcPr>
          <w:p w14:paraId="4CEBCCB7" w14:textId="77777777" w:rsidR="00ED4552" w:rsidRPr="00ED4552" w:rsidRDefault="00ED4552" w:rsidP="00ED4552">
            <w:pPr>
              <w:spacing w:line="276" w:lineRule="auto"/>
              <w:jc w:val="both"/>
              <w:rPr>
                <w:rFonts w:eastAsia="Times New Roman" w:cs="Times New Roman"/>
                <w:color w:val="000000"/>
                <w:sz w:val="28"/>
                <w:szCs w:val="28"/>
                <w:lang w:val="uk-UA"/>
              </w:rPr>
            </w:pPr>
            <w:r w:rsidRPr="00ED4552">
              <w:rPr>
                <w:rFonts w:eastAsia="Times New Roman" w:cs="Times New Roman"/>
                <w:color w:val="000000"/>
                <w:sz w:val="28"/>
                <w:lang w:val="uk-UA"/>
              </w:rPr>
              <w:t>д</w:t>
            </w:r>
            <w:r w:rsidRPr="00ED4552">
              <w:rPr>
                <w:rFonts w:eastAsia="Times New Roman" w:cs="Times New Roman"/>
                <w:color w:val="000000"/>
                <w:sz w:val="28"/>
                <w:szCs w:val="28"/>
                <w:lang w:val="uk-UA"/>
              </w:rPr>
              <w:t>.е.н, професор ,  голова ГО «Платформа розвитку громад»</w:t>
            </w:r>
          </w:p>
          <w:p w14:paraId="0D196B64" w14:textId="77777777" w:rsidR="00ED4552" w:rsidRPr="00ED4552" w:rsidRDefault="00ED4552" w:rsidP="00ED4552">
            <w:pPr>
              <w:spacing w:line="276" w:lineRule="auto"/>
              <w:jc w:val="both"/>
              <w:rPr>
                <w:rFonts w:eastAsia="Calibri" w:cs="Times New Roman"/>
                <w:sz w:val="28"/>
                <w:szCs w:val="28"/>
                <w:highlight w:val="red"/>
                <w:lang w:val="uk-UA" w:eastAsia="en-US"/>
              </w:rPr>
            </w:pPr>
            <w:r w:rsidRPr="00ED4552">
              <w:rPr>
                <w:rFonts w:eastAsia="Times New Roman" w:cs="Times New Roman"/>
                <w:color w:val="000000"/>
                <w:sz w:val="28"/>
                <w:lang w:val="uk-UA"/>
              </w:rPr>
              <w:t>Вікторія МЕДВІДЬ</w:t>
            </w:r>
          </w:p>
        </w:tc>
      </w:tr>
    </w:tbl>
    <w:p w14:paraId="70CF5606" w14:textId="77777777" w:rsidR="00ED4552" w:rsidRPr="00ED4552" w:rsidRDefault="00ED4552" w:rsidP="00ED4552">
      <w:pPr>
        <w:spacing w:after="200" w:line="276" w:lineRule="auto"/>
        <w:jc w:val="center"/>
        <w:rPr>
          <w:rFonts w:eastAsia="Calibri" w:cs="Times New Roman"/>
          <w:sz w:val="28"/>
          <w:szCs w:val="28"/>
          <w:lang w:val="uk-UA" w:eastAsia="en-US"/>
        </w:rPr>
      </w:pPr>
    </w:p>
    <w:p w14:paraId="5D241FBC" w14:textId="77777777" w:rsidR="00ED4552" w:rsidRPr="00ED4552" w:rsidRDefault="00ED4552" w:rsidP="00ED4552">
      <w:pPr>
        <w:spacing w:after="200" w:line="276" w:lineRule="auto"/>
        <w:jc w:val="center"/>
        <w:rPr>
          <w:rFonts w:eastAsia="Calibri" w:cs="Times New Roman"/>
          <w:sz w:val="28"/>
          <w:szCs w:val="28"/>
          <w:lang w:val="uk-UA" w:eastAsia="en-US"/>
        </w:rPr>
      </w:pPr>
    </w:p>
    <w:p w14:paraId="4DE25D5E" w14:textId="77777777" w:rsidR="00ED4552" w:rsidRPr="00ED4552" w:rsidRDefault="00ED4552" w:rsidP="00ED4552">
      <w:pPr>
        <w:spacing w:line="276" w:lineRule="auto"/>
        <w:jc w:val="both"/>
        <w:rPr>
          <w:rFonts w:eastAsia="Calibri" w:cs="Times New Roman"/>
          <w:vanish/>
          <w:sz w:val="28"/>
          <w:szCs w:val="22"/>
          <w:lang w:val="uk-UA" w:eastAsia="en-US"/>
        </w:rPr>
      </w:pPr>
    </w:p>
    <w:tbl>
      <w:tblPr>
        <w:tblpPr w:leftFromText="180" w:rightFromText="180" w:vertAnchor="text" w:horzAnchor="page" w:tblpX="3008" w:tblpY="-105"/>
        <w:tblW w:w="0" w:type="auto"/>
        <w:tblBorders>
          <w:bottom w:val="single" w:sz="4" w:space="0" w:color="auto"/>
        </w:tblBorders>
        <w:tblLook w:val="04A0" w:firstRow="1" w:lastRow="0" w:firstColumn="1" w:lastColumn="0" w:noHBand="0" w:noVBand="1"/>
      </w:tblPr>
      <w:tblGrid>
        <w:gridCol w:w="3436"/>
        <w:gridCol w:w="5103"/>
      </w:tblGrid>
      <w:tr w:rsidR="00ED4552" w:rsidRPr="00F91688" w14:paraId="0B119809" w14:textId="77777777" w:rsidTr="008F5A7D">
        <w:tc>
          <w:tcPr>
            <w:tcW w:w="3436" w:type="dxa"/>
          </w:tcPr>
          <w:p w14:paraId="0024B279" w14:textId="2CE59F65" w:rsidR="00ED4552" w:rsidRPr="00ED4552" w:rsidRDefault="00ED4552" w:rsidP="00ED4552">
            <w:pPr>
              <w:spacing w:line="276" w:lineRule="auto"/>
              <w:jc w:val="both"/>
              <w:rPr>
                <w:rFonts w:eastAsia="Calibri" w:cs="Times New Roman"/>
                <w:sz w:val="36"/>
                <w:szCs w:val="36"/>
                <w:lang w:val="uk-UA" w:eastAsia="en-US"/>
              </w:rPr>
            </w:pPr>
            <w:r w:rsidRPr="00ED4552">
              <w:rPr>
                <w:rFonts w:eastAsia="Calibri" w:cs="Times New Roman"/>
                <w:noProof/>
                <w:sz w:val="28"/>
                <w:szCs w:val="22"/>
                <w:lang w:val="uk-UA"/>
              </w:rPr>
              <w:drawing>
                <wp:inline distT="0" distB="0" distL="0" distR="0" wp14:anchorId="02511EB2" wp14:editId="47AD39C5">
                  <wp:extent cx="1323975" cy="704850"/>
                  <wp:effectExtent l="0" t="0" r="9525" b="0"/>
                  <wp:docPr id="38040747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23975" cy="704850"/>
                          </a:xfrm>
                          <a:prstGeom prst="rect">
                            <a:avLst/>
                          </a:prstGeom>
                          <a:noFill/>
                          <a:ln>
                            <a:noFill/>
                          </a:ln>
                        </pic:spPr>
                      </pic:pic>
                    </a:graphicData>
                  </a:graphic>
                </wp:inline>
              </w:drawing>
            </w:r>
          </w:p>
        </w:tc>
        <w:tc>
          <w:tcPr>
            <w:tcW w:w="5103" w:type="dxa"/>
            <w:tcBorders>
              <w:bottom w:val="nil"/>
            </w:tcBorders>
            <w:vAlign w:val="bottom"/>
          </w:tcPr>
          <w:p w14:paraId="1ADF7ED6" w14:textId="77777777" w:rsidR="00ED4552" w:rsidRPr="00ED4552" w:rsidRDefault="00ED4552" w:rsidP="00ED4552">
            <w:pPr>
              <w:spacing w:line="276" w:lineRule="auto"/>
              <w:jc w:val="both"/>
              <w:rPr>
                <w:rFonts w:eastAsia="Calibri" w:cs="Times New Roman"/>
                <w:sz w:val="28"/>
                <w:szCs w:val="28"/>
                <w:lang w:val="uk-UA" w:eastAsia="en-US"/>
              </w:rPr>
            </w:pPr>
            <w:r w:rsidRPr="00ED4552">
              <w:rPr>
                <w:rFonts w:eastAsia="Calibri" w:cs="Times New Roman"/>
                <w:sz w:val="28"/>
                <w:szCs w:val="28"/>
                <w:lang w:val="uk-UA" w:eastAsia="en-US"/>
              </w:rPr>
              <w:t>к.с.-г.н., доцент, магістр з екології Роман ЯРОЩУК</w:t>
            </w:r>
          </w:p>
        </w:tc>
      </w:tr>
    </w:tbl>
    <w:p w14:paraId="3D024D4A" w14:textId="77777777" w:rsidR="00ED4552" w:rsidRPr="00ED4552" w:rsidRDefault="00ED4552" w:rsidP="00ED4552">
      <w:pPr>
        <w:spacing w:after="200" w:line="276" w:lineRule="auto"/>
        <w:jc w:val="center"/>
        <w:rPr>
          <w:rFonts w:eastAsia="Calibri" w:cs="Times New Roman"/>
          <w:sz w:val="36"/>
          <w:szCs w:val="36"/>
          <w:lang w:val="uk-UA" w:eastAsia="en-US"/>
        </w:rPr>
      </w:pPr>
      <w:r w:rsidRPr="00ED4552">
        <w:rPr>
          <w:rFonts w:eastAsia="Calibri" w:cs="Times New Roman"/>
          <w:sz w:val="36"/>
          <w:szCs w:val="36"/>
          <w:lang w:val="uk-UA" w:eastAsia="en-US"/>
        </w:rPr>
        <w:tab/>
      </w:r>
      <w:r w:rsidRPr="00ED4552">
        <w:rPr>
          <w:rFonts w:eastAsia="Calibri" w:cs="Times New Roman"/>
          <w:sz w:val="36"/>
          <w:szCs w:val="36"/>
          <w:lang w:val="uk-UA" w:eastAsia="en-US"/>
        </w:rPr>
        <w:tab/>
      </w:r>
    </w:p>
    <w:p w14:paraId="1C5BD651" w14:textId="77777777" w:rsidR="00ED4552" w:rsidRPr="00ED4552" w:rsidRDefault="00ED4552" w:rsidP="00ED4552">
      <w:pPr>
        <w:spacing w:after="200" w:line="276" w:lineRule="auto"/>
        <w:jc w:val="center"/>
        <w:rPr>
          <w:rFonts w:eastAsia="Calibri" w:cs="Times New Roman"/>
          <w:sz w:val="36"/>
          <w:szCs w:val="36"/>
          <w:lang w:val="uk-UA" w:eastAsia="en-US"/>
        </w:rPr>
      </w:pPr>
    </w:p>
    <w:p w14:paraId="0A39B161" w14:textId="77777777" w:rsidR="00ED4552" w:rsidRPr="00ED4552" w:rsidRDefault="00ED4552" w:rsidP="00ED4552">
      <w:pPr>
        <w:spacing w:after="200" w:line="276" w:lineRule="auto"/>
        <w:jc w:val="center"/>
        <w:rPr>
          <w:rFonts w:eastAsia="Times New Roman" w:cs="Times New Roman"/>
          <w:sz w:val="28"/>
          <w:szCs w:val="28"/>
          <w:lang w:val="uk-UA"/>
        </w:rPr>
      </w:pPr>
      <w:r w:rsidRPr="00ED4552">
        <w:rPr>
          <w:rFonts w:eastAsia="Times New Roman" w:cs="Times New Roman"/>
          <w:sz w:val="28"/>
          <w:szCs w:val="28"/>
          <w:lang w:val="uk-UA"/>
        </w:rPr>
        <w:t xml:space="preserve">Білгород-Дністровська міська територіальна громада </w:t>
      </w:r>
    </w:p>
    <w:p w14:paraId="62568272" w14:textId="77777777" w:rsidR="00ED4552" w:rsidRPr="00ED4552" w:rsidRDefault="00ED4552" w:rsidP="00ED4552">
      <w:pPr>
        <w:spacing w:after="200" w:line="276" w:lineRule="auto"/>
        <w:jc w:val="center"/>
        <w:rPr>
          <w:rFonts w:eastAsia="Calibri" w:cs="Times New Roman"/>
          <w:b/>
          <w:sz w:val="28"/>
          <w:szCs w:val="28"/>
          <w:lang w:val="uk-UA" w:eastAsia="en-US"/>
        </w:rPr>
      </w:pPr>
      <w:r w:rsidRPr="00ED4552">
        <w:rPr>
          <w:rFonts w:eastAsia="Calibri" w:cs="Times New Roman"/>
          <w:sz w:val="28"/>
          <w:szCs w:val="28"/>
          <w:lang w:val="uk-UA" w:eastAsia="en-US"/>
        </w:rPr>
        <w:br w:type="page"/>
      </w:r>
      <w:r w:rsidRPr="00ED4552">
        <w:rPr>
          <w:rFonts w:eastAsia="Calibri" w:cs="Times New Roman"/>
          <w:b/>
          <w:sz w:val="28"/>
          <w:szCs w:val="28"/>
          <w:lang w:val="uk-UA" w:eastAsia="en-US"/>
        </w:rPr>
        <w:t>ЗМІСТ</w:t>
      </w:r>
    </w:p>
    <w:tbl>
      <w:tblPr>
        <w:tblW w:w="10031" w:type="dxa"/>
        <w:tblLook w:val="04A0" w:firstRow="1" w:lastRow="0" w:firstColumn="1" w:lastColumn="0" w:noHBand="0" w:noVBand="1"/>
      </w:tblPr>
      <w:tblGrid>
        <w:gridCol w:w="8680"/>
        <w:gridCol w:w="1351"/>
      </w:tblGrid>
      <w:tr w:rsidR="00ED4552" w:rsidRPr="00ED4552" w14:paraId="335F8082" w14:textId="77777777" w:rsidTr="008F5A7D">
        <w:trPr>
          <w:trHeight w:val="1125"/>
        </w:trPr>
        <w:tc>
          <w:tcPr>
            <w:tcW w:w="8680" w:type="dxa"/>
            <w:noWrap/>
            <w:vAlign w:val="bottom"/>
            <w:hideMark/>
          </w:tcPr>
          <w:p w14:paraId="2BD72FB3" w14:textId="77777777" w:rsidR="00ED4552" w:rsidRPr="002510A9" w:rsidRDefault="00ED4552" w:rsidP="00ED4552">
            <w:pPr>
              <w:spacing w:after="120"/>
              <w:jc w:val="both"/>
              <w:rPr>
                <w:rFonts w:eastAsia="Calibri" w:cs="Times New Roman"/>
                <w:sz w:val="26"/>
                <w:szCs w:val="26"/>
                <w:lang w:val="uk-UA" w:eastAsia="en-US"/>
              </w:rPr>
            </w:pPr>
            <w:hyperlink w:anchor="n105" w:history="1">
              <w:r w:rsidRPr="002510A9">
                <w:rPr>
                  <w:rFonts w:eastAsia="Calibri" w:cs="Times New Roman"/>
                  <w:sz w:val="26"/>
                  <w:szCs w:val="26"/>
                  <w:u w:val="single"/>
                  <w:lang w:val="uk-UA" w:eastAsia="en-US"/>
                </w:rPr>
                <w:t>РОЗДІЛ 1.  ЗМІСТ ТА ОСНОВНІ ЦІЛІ ДОКУМЕНТА ДЕРЖАВНОГО ПЛАНУВАННЯ, ЙОГО ЗВ’ЯЗОК З ІНШИМИ ДОКУМЕНТАМИ ДЕРЖАВНОГО ПЛАНУВАННЯ</w:t>
              </w:r>
            </w:hyperlink>
          </w:p>
        </w:tc>
        <w:tc>
          <w:tcPr>
            <w:tcW w:w="1351" w:type="dxa"/>
            <w:noWrap/>
            <w:vAlign w:val="bottom"/>
            <w:hideMark/>
          </w:tcPr>
          <w:p w14:paraId="794DA929" w14:textId="77777777"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5</w:t>
            </w:r>
          </w:p>
        </w:tc>
      </w:tr>
      <w:tr w:rsidR="00ED4552" w:rsidRPr="00ED4552" w14:paraId="41A7C62D" w14:textId="77777777" w:rsidTr="008F5A7D">
        <w:trPr>
          <w:trHeight w:val="300"/>
        </w:trPr>
        <w:tc>
          <w:tcPr>
            <w:tcW w:w="8680" w:type="dxa"/>
            <w:noWrap/>
            <w:vAlign w:val="bottom"/>
            <w:hideMark/>
          </w:tcPr>
          <w:p w14:paraId="71D1C361" w14:textId="77777777" w:rsidR="00ED4552" w:rsidRPr="002510A9" w:rsidRDefault="00ED4552" w:rsidP="00ED4552">
            <w:pPr>
              <w:spacing w:after="120"/>
              <w:ind w:firstLine="567"/>
              <w:jc w:val="both"/>
              <w:rPr>
                <w:rFonts w:eastAsia="Times New Roman" w:cs="Times New Roman"/>
                <w:sz w:val="26"/>
                <w:szCs w:val="26"/>
                <w:lang w:val="uk-UA"/>
              </w:rPr>
            </w:pPr>
            <w:hyperlink w:anchor="_1.1._Стратегічні,_операційні" w:history="1">
              <w:r w:rsidRPr="002510A9">
                <w:rPr>
                  <w:rFonts w:eastAsia="Times New Roman" w:cs="Times New Roman"/>
                  <w:sz w:val="26"/>
                  <w:szCs w:val="26"/>
                  <w:u w:val="single"/>
                  <w:lang w:val="uk-UA"/>
                </w:rPr>
                <w:t>1.1. Стратегічні, операційні цілі та завдання Стратегії</w:t>
              </w:r>
            </w:hyperlink>
          </w:p>
        </w:tc>
        <w:tc>
          <w:tcPr>
            <w:tcW w:w="1351" w:type="dxa"/>
            <w:noWrap/>
            <w:vAlign w:val="bottom"/>
            <w:hideMark/>
          </w:tcPr>
          <w:p w14:paraId="17415D5F" w14:textId="77777777"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5</w:t>
            </w:r>
          </w:p>
        </w:tc>
      </w:tr>
      <w:tr w:rsidR="00ED4552" w:rsidRPr="00ED4552" w14:paraId="3FF7A43B" w14:textId="77777777" w:rsidTr="008F5A7D">
        <w:trPr>
          <w:trHeight w:val="300"/>
        </w:trPr>
        <w:tc>
          <w:tcPr>
            <w:tcW w:w="8680" w:type="dxa"/>
            <w:noWrap/>
            <w:vAlign w:val="bottom"/>
            <w:hideMark/>
          </w:tcPr>
          <w:p w14:paraId="5C6A7CD2" w14:textId="77777777" w:rsidR="00ED4552" w:rsidRPr="002510A9" w:rsidRDefault="00ED4552" w:rsidP="00ED4552">
            <w:pPr>
              <w:spacing w:after="120"/>
              <w:ind w:firstLine="567"/>
              <w:jc w:val="both"/>
              <w:rPr>
                <w:rFonts w:eastAsia="Times New Roman" w:cs="Times New Roman"/>
                <w:sz w:val="26"/>
                <w:szCs w:val="26"/>
                <w:lang w:val="uk-UA"/>
              </w:rPr>
            </w:pPr>
            <w:hyperlink w:anchor="_1.2._Узгодженість_Стратегії" w:history="1">
              <w:r w:rsidRPr="002510A9">
                <w:rPr>
                  <w:rFonts w:eastAsia="Times New Roman" w:cs="Times New Roman"/>
                  <w:sz w:val="26"/>
                  <w:szCs w:val="26"/>
                  <w:u w:val="single"/>
                  <w:lang w:val="uk-UA"/>
                </w:rPr>
                <w:t>1.2. Узгодженість Стратегії розвитку з програмними та стратегічними документами</w:t>
              </w:r>
            </w:hyperlink>
          </w:p>
        </w:tc>
        <w:tc>
          <w:tcPr>
            <w:tcW w:w="1351" w:type="dxa"/>
            <w:noWrap/>
            <w:vAlign w:val="bottom"/>
            <w:hideMark/>
          </w:tcPr>
          <w:p w14:paraId="7C436146" w14:textId="77777777"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6</w:t>
            </w:r>
          </w:p>
        </w:tc>
      </w:tr>
      <w:tr w:rsidR="00ED4552" w:rsidRPr="00ED4552" w14:paraId="3136C423" w14:textId="77777777" w:rsidTr="008F5A7D">
        <w:trPr>
          <w:trHeight w:val="300"/>
        </w:trPr>
        <w:tc>
          <w:tcPr>
            <w:tcW w:w="8680" w:type="dxa"/>
            <w:noWrap/>
            <w:vAlign w:val="bottom"/>
            <w:hideMark/>
          </w:tcPr>
          <w:p w14:paraId="1A643132" w14:textId="77777777" w:rsidR="00ED4552" w:rsidRPr="002510A9" w:rsidRDefault="00ED4552" w:rsidP="00ED4552">
            <w:pPr>
              <w:spacing w:after="120"/>
              <w:jc w:val="both"/>
              <w:rPr>
                <w:rFonts w:eastAsia="Times New Roman" w:cs="Times New Roman"/>
                <w:sz w:val="26"/>
                <w:szCs w:val="26"/>
                <w:lang w:val="uk-UA"/>
              </w:rPr>
            </w:pPr>
            <w:hyperlink w:anchor="_РОЗДІЛ_2" w:history="1">
              <w:r w:rsidRPr="002510A9">
                <w:rPr>
                  <w:rFonts w:eastAsia="Times New Roman" w:cs="Times New Roman"/>
                  <w:sz w:val="26"/>
                  <w:szCs w:val="26"/>
                  <w:u w:val="single"/>
                  <w:lang w:val="uk-UA"/>
                </w:rPr>
                <w:t>РОЗДІЛ 2. ХАРАКТЕРИСТИКА ПОТОЧНОГО СТАНУ ДОВКІЛЛЯ, У ТОМУ ЧИСЛІ ЗДОРОВ’Я НАСЕЛЕННЯ, ТА ПРОГНОЗНІ ЗМІНИ ЦЬОГО СТАНУ, ЯКЩО ДОКУМЕНТ ДЕРЖАВНОГО ПЛАНУВАННЯ НЕ БУДЕ ЗАТВЕРДЖЕНО</w:t>
              </w:r>
            </w:hyperlink>
          </w:p>
        </w:tc>
        <w:tc>
          <w:tcPr>
            <w:tcW w:w="1351" w:type="dxa"/>
            <w:noWrap/>
            <w:vAlign w:val="bottom"/>
            <w:hideMark/>
          </w:tcPr>
          <w:p w14:paraId="10C002C4" w14:textId="77777777"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15</w:t>
            </w:r>
          </w:p>
        </w:tc>
      </w:tr>
      <w:tr w:rsidR="00ED4552" w:rsidRPr="00ED4552" w14:paraId="7F9573E1" w14:textId="77777777" w:rsidTr="008F5A7D">
        <w:trPr>
          <w:trHeight w:val="300"/>
        </w:trPr>
        <w:tc>
          <w:tcPr>
            <w:tcW w:w="8680" w:type="dxa"/>
            <w:noWrap/>
            <w:vAlign w:val="bottom"/>
            <w:hideMark/>
          </w:tcPr>
          <w:p w14:paraId="1D0F4FA1" w14:textId="0A4A1B22" w:rsidR="00ED4552" w:rsidRPr="002510A9" w:rsidRDefault="00ED4552" w:rsidP="00ED4552">
            <w:pPr>
              <w:spacing w:after="120"/>
              <w:ind w:firstLine="567"/>
              <w:jc w:val="both"/>
              <w:rPr>
                <w:rFonts w:eastAsia="Calibri" w:cs="Times New Roman"/>
                <w:sz w:val="26"/>
                <w:szCs w:val="26"/>
                <w:lang w:val="uk-UA" w:eastAsia="en-US"/>
              </w:rPr>
            </w:pPr>
            <w:hyperlink w:anchor="_2.1._Ґрунтово-кліматичні_умови" w:history="1">
              <w:r w:rsidRPr="002510A9">
                <w:rPr>
                  <w:rFonts w:eastAsia="Calibri" w:cs="Times New Roman"/>
                  <w:sz w:val="26"/>
                  <w:szCs w:val="26"/>
                  <w:u w:val="single"/>
                  <w:lang w:val="uk-UA" w:eastAsia="en-US"/>
                </w:rPr>
                <w:t xml:space="preserve">2.1. </w:t>
              </w:r>
              <w:r w:rsidR="00785487" w:rsidRPr="00785487">
                <w:rPr>
                  <w:rFonts w:eastAsia="Calibri" w:cs="Times New Roman"/>
                  <w:sz w:val="26"/>
                  <w:szCs w:val="26"/>
                  <w:u w:val="single"/>
                  <w:lang w:val="uk-UA" w:eastAsia="en-US"/>
                </w:rPr>
                <w:t>Ґ</w:t>
              </w:r>
              <w:r w:rsidR="00785487" w:rsidRPr="002510A9">
                <w:rPr>
                  <w:rFonts w:eastAsia="Calibri" w:cs="Times New Roman"/>
                  <w:sz w:val="26"/>
                  <w:szCs w:val="26"/>
                  <w:u w:val="single"/>
                  <w:lang w:val="uk-UA" w:eastAsia="en-US"/>
                </w:rPr>
                <w:t>рунтово</w:t>
              </w:r>
              <w:r w:rsidRPr="002510A9">
                <w:rPr>
                  <w:rFonts w:eastAsia="Calibri" w:cs="Times New Roman"/>
                  <w:sz w:val="26"/>
                  <w:szCs w:val="26"/>
                  <w:u w:val="single"/>
                  <w:lang w:val="uk-UA" w:eastAsia="en-US"/>
                </w:rPr>
                <w:t>-кліматичні умови</w:t>
              </w:r>
            </w:hyperlink>
          </w:p>
        </w:tc>
        <w:tc>
          <w:tcPr>
            <w:tcW w:w="1351" w:type="dxa"/>
            <w:noWrap/>
            <w:vAlign w:val="bottom"/>
            <w:hideMark/>
          </w:tcPr>
          <w:p w14:paraId="6F6E8FF4" w14:textId="77777777"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15</w:t>
            </w:r>
          </w:p>
        </w:tc>
      </w:tr>
      <w:tr w:rsidR="00ED4552" w:rsidRPr="00ED4552" w14:paraId="0C328749" w14:textId="77777777" w:rsidTr="008F5A7D">
        <w:trPr>
          <w:trHeight w:val="300"/>
        </w:trPr>
        <w:tc>
          <w:tcPr>
            <w:tcW w:w="8680" w:type="dxa"/>
            <w:noWrap/>
            <w:vAlign w:val="bottom"/>
            <w:hideMark/>
          </w:tcPr>
          <w:p w14:paraId="238B82D7" w14:textId="77777777" w:rsidR="00ED4552" w:rsidRPr="002510A9" w:rsidRDefault="00ED4552" w:rsidP="00ED4552">
            <w:pPr>
              <w:spacing w:after="120"/>
              <w:ind w:firstLine="567"/>
              <w:jc w:val="both"/>
              <w:rPr>
                <w:rFonts w:eastAsia="Calibri" w:cs="Times New Roman"/>
                <w:sz w:val="26"/>
                <w:szCs w:val="26"/>
                <w:lang w:val="uk-UA" w:eastAsia="en-US"/>
              </w:rPr>
            </w:pPr>
            <w:hyperlink w:anchor="_2.2._Атмосферне_повітря" w:history="1">
              <w:r w:rsidRPr="002510A9">
                <w:rPr>
                  <w:rFonts w:eastAsia="Calibri" w:cs="Times New Roman"/>
                  <w:sz w:val="26"/>
                  <w:szCs w:val="26"/>
                  <w:u w:val="single"/>
                  <w:lang w:val="uk-UA" w:eastAsia="en-US"/>
                </w:rPr>
                <w:t>2.2. Атмосферне повітря</w:t>
              </w:r>
            </w:hyperlink>
          </w:p>
        </w:tc>
        <w:tc>
          <w:tcPr>
            <w:tcW w:w="1351" w:type="dxa"/>
            <w:noWrap/>
            <w:vAlign w:val="bottom"/>
            <w:hideMark/>
          </w:tcPr>
          <w:p w14:paraId="3A272E93" w14:textId="77777777"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16</w:t>
            </w:r>
          </w:p>
        </w:tc>
      </w:tr>
      <w:tr w:rsidR="00ED4552" w:rsidRPr="00ED4552" w14:paraId="6AEDE49F" w14:textId="77777777" w:rsidTr="008F5A7D">
        <w:trPr>
          <w:trHeight w:val="300"/>
        </w:trPr>
        <w:tc>
          <w:tcPr>
            <w:tcW w:w="8680" w:type="dxa"/>
            <w:noWrap/>
            <w:vAlign w:val="bottom"/>
            <w:hideMark/>
          </w:tcPr>
          <w:p w14:paraId="097CB2BF" w14:textId="77777777" w:rsidR="00ED4552" w:rsidRPr="002510A9" w:rsidRDefault="00ED4552" w:rsidP="00ED4552">
            <w:pPr>
              <w:spacing w:after="120"/>
              <w:ind w:firstLine="567"/>
              <w:jc w:val="both"/>
              <w:rPr>
                <w:rFonts w:eastAsia="Calibri" w:cs="Times New Roman"/>
                <w:sz w:val="26"/>
                <w:szCs w:val="26"/>
                <w:lang w:val="uk-UA" w:eastAsia="en-US"/>
              </w:rPr>
            </w:pPr>
            <w:hyperlink w:anchor="_2.3._Водні_ресурси" w:history="1">
              <w:r w:rsidRPr="002510A9">
                <w:rPr>
                  <w:rFonts w:eastAsia="Calibri" w:cs="Times New Roman"/>
                  <w:sz w:val="26"/>
                  <w:szCs w:val="26"/>
                  <w:u w:val="single"/>
                  <w:lang w:val="uk-UA" w:eastAsia="en-US"/>
                </w:rPr>
                <w:t>2.3. Водні ресурси</w:t>
              </w:r>
            </w:hyperlink>
          </w:p>
        </w:tc>
        <w:tc>
          <w:tcPr>
            <w:tcW w:w="1351" w:type="dxa"/>
            <w:noWrap/>
            <w:vAlign w:val="bottom"/>
            <w:hideMark/>
          </w:tcPr>
          <w:p w14:paraId="0FE1F7D8" w14:textId="77777777"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17</w:t>
            </w:r>
          </w:p>
        </w:tc>
      </w:tr>
      <w:tr w:rsidR="00ED4552" w:rsidRPr="00ED4552" w14:paraId="0A9E0C25" w14:textId="77777777" w:rsidTr="008F5A7D">
        <w:trPr>
          <w:trHeight w:val="300"/>
        </w:trPr>
        <w:tc>
          <w:tcPr>
            <w:tcW w:w="8680" w:type="dxa"/>
            <w:noWrap/>
            <w:vAlign w:val="bottom"/>
            <w:hideMark/>
          </w:tcPr>
          <w:p w14:paraId="436888B8" w14:textId="77777777" w:rsidR="00ED4552" w:rsidRPr="002510A9" w:rsidRDefault="00ED4552" w:rsidP="00ED4552">
            <w:pPr>
              <w:spacing w:after="120"/>
              <w:ind w:firstLine="567"/>
              <w:jc w:val="both"/>
              <w:rPr>
                <w:rFonts w:eastAsia="Calibri" w:cs="Times New Roman"/>
                <w:sz w:val="26"/>
                <w:szCs w:val="26"/>
                <w:lang w:val="uk-UA" w:eastAsia="en-US"/>
              </w:rPr>
            </w:pPr>
            <w:hyperlink w:anchor="_2.4._Біорізноманіття_(флора" w:history="1">
              <w:r w:rsidRPr="002510A9">
                <w:rPr>
                  <w:rFonts w:eastAsia="Calibri" w:cs="Times New Roman"/>
                  <w:sz w:val="26"/>
                  <w:szCs w:val="26"/>
                  <w:u w:val="single"/>
                  <w:lang w:val="uk-UA" w:eastAsia="en-US"/>
                </w:rPr>
                <w:t>2.4. Біорізноманіття (флора та фауна)</w:t>
              </w:r>
            </w:hyperlink>
          </w:p>
        </w:tc>
        <w:tc>
          <w:tcPr>
            <w:tcW w:w="1351" w:type="dxa"/>
            <w:noWrap/>
            <w:vAlign w:val="bottom"/>
            <w:hideMark/>
          </w:tcPr>
          <w:p w14:paraId="1C51D67C" w14:textId="77777777"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18</w:t>
            </w:r>
          </w:p>
        </w:tc>
      </w:tr>
      <w:tr w:rsidR="00ED4552" w:rsidRPr="00ED4552" w14:paraId="20298B6D" w14:textId="77777777" w:rsidTr="008F5A7D">
        <w:trPr>
          <w:trHeight w:val="300"/>
        </w:trPr>
        <w:tc>
          <w:tcPr>
            <w:tcW w:w="8680" w:type="dxa"/>
            <w:noWrap/>
            <w:vAlign w:val="bottom"/>
            <w:hideMark/>
          </w:tcPr>
          <w:p w14:paraId="6C44AAA6" w14:textId="77777777" w:rsidR="00ED4552" w:rsidRPr="002510A9" w:rsidRDefault="00ED4552" w:rsidP="00ED4552">
            <w:pPr>
              <w:spacing w:after="120"/>
              <w:ind w:firstLine="567"/>
              <w:jc w:val="both"/>
              <w:rPr>
                <w:rFonts w:eastAsia="Calibri" w:cs="Times New Roman"/>
                <w:sz w:val="26"/>
                <w:szCs w:val="26"/>
                <w:lang w:val="uk-UA" w:eastAsia="en-US"/>
              </w:rPr>
            </w:pPr>
            <w:hyperlink w:anchor="_2.5._Об’єкти_культурної" w:history="1">
              <w:r w:rsidRPr="002510A9">
                <w:rPr>
                  <w:rFonts w:eastAsia="Calibri" w:cs="Times New Roman"/>
                  <w:sz w:val="26"/>
                  <w:szCs w:val="26"/>
                  <w:u w:val="single"/>
                  <w:lang w:val="uk-UA" w:eastAsia="en-US"/>
                </w:rPr>
                <w:t>2.5. Об’єкти культурної спадщини</w:t>
              </w:r>
            </w:hyperlink>
            <w:r w:rsidRPr="002510A9">
              <w:rPr>
                <w:rFonts w:eastAsia="Calibri" w:cs="Times New Roman"/>
                <w:sz w:val="26"/>
                <w:szCs w:val="26"/>
                <w:lang w:val="uk-UA" w:eastAsia="en-US"/>
              </w:rPr>
              <w:t xml:space="preserve"> </w:t>
            </w:r>
          </w:p>
        </w:tc>
        <w:tc>
          <w:tcPr>
            <w:tcW w:w="1351" w:type="dxa"/>
            <w:noWrap/>
            <w:vAlign w:val="bottom"/>
            <w:hideMark/>
          </w:tcPr>
          <w:p w14:paraId="21539FE3" w14:textId="77777777"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19</w:t>
            </w:r>
          </w:p>
        </w:tc>
      </w:tr>
      <w:tr w:rsidR="00ED4552" w:rsidRPr="00ED4552" w14:paraId="5540D6FD" w14:textId="77777777" w:rsidTr="008F5A7D">
        <w:trPr>
          <w:trHeight w:val="300"/>
        </w:trPr>
        <w:tc>
          <w:tcPr>
            <w:tcW w:w="8680" w:type="dxa"/>
            <w:noWrap/>
            <w:vAlign w:val="bottom"/>
          </w:tcPr>
          <w:p w14:paraId="74D6A4C5" w14:textId="77777777" w:rsidR="00ED4552" w:rsidRPr="002510A9" w:rsidRDefault="00ED4552" w:rsidP="00ED4552">
            <w:pPr>
              <w:spacing w:after="120"/>
              <w:ind w:firstLine="567"/>
              <w:jc w:val="both"/>
              <w:rPr>
                <w:rFonts w:eastAsia="Calibri" w:cs="Times New Roman"/>
                <w:sz w:val="26"/>
                <w:szCs w:val="26"/>
                <w:lang w:val="uk-UA" w:eastAsia="en-US"/>
              </w:rPr>
            </w:pPr>
            <w:hyperlink w:anchor="_2.6._Природно-заповідний_фонд" w:history="1">
              <w:r w:rsidRPr="002510A9">
                <w:rPr>
                  <w:rFonts w:eastAsia="Calibri" w:cs="Times New Roman"/>
                  <w:sz w:val="26"/>
                  <w:szCs w:val="26"/>
                  <w:u w:val="single"/>
                  <w:lang w:val="uk-UA" w:eastAsia="en-US"/>
                </w:rPr>
                <w:t>2.6. Природно-заповідний фонд (Dnistrovskyi Lyman (UA0000141)</w:t>
              </w:r>
            </w:hyperlink>
          </w:p>
        </w:tc>
        <w:tc>
          <w:tcPr>
            <w:tcW w:w="1351" w:type="dxa"/>
            <w:noWrap/>
            <w:vAlign w:val="bottom"/>
          </w:tcPr>
          <w:p w14:paraId="697C010A" w14:textId="77777777"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20</w:t>
            </w:r>
          </w:p>
        </w:tc>
      </w:tr>
      <w:tr w:rsidR="00ED4552" w:rsidRPr="00ED4552" w14:paraId="381A4BF7" w14:textId="77777777" w:rsidTr="008F5A7D">
        <w:trPr>
          <w:trHeight w:val="300"/>
        </w:trPr>
        <w:tc>
          <w:tcPr>
            <w:tcW w:w="8680" w:type="dxa"/>
            <w:noWrap/>
            <w:vAlign w:val="bottom"/>
          </w:tcPr>
          <w:p w14:paraId="33849981" w14:textId="77777777" w:rsidR="00ED4552" w:rsidRPr="002510A9" w:rsidRDefault="00ED4552" w:rsidP="00ED4552">
            <w:pPr>
              <w:spacing w:after="120"/>
              <w:ind w:firstLine="567"/>
              <w:jc w:val="both"/>
              <w:rPr>
                <w:rFonts w:eastAsia="Calibri" w:cs="Times New Roman"/>
                <w:sz w:val="26"/>
                <w:szCs w:val="26"/>
                <w:lang w:val="uk-UA" w:eastAsia="en-US"/>
              </w:rPr>
            </w:pPr>
            <w:hyperlink w:anchor="_2.7.Відходи" w:history="1">
              <w:r w:rsidRPr="002510A9">
                <w:rPr>
                  <w:rFonts w:eastAsia="Calibri" w:cs="Times New Roman"/>
                  <w:sz w:val="26"/>
                  <w:szCs w:val="26"/>
                  <w:u w:val="single"/>
                  <w:lang w:val="uk-UA" w:eastAsia="en-US"/>
                </w:rPr>
                <w:t>2.7. Відходи</w:t>
              </w:r>
            </w:hyperlink>
            <w:r w:rsidRPr="002510A9">
              <w:rPr>
                <w:rFonts w:eastAsia="Calibri" w:cs="Times New Roman"/>
                <w:sz w:val="26"/>
                <w:szCs w:val="26"/>
                <w:lang w:val="uk-UA" w:eastAsia="en-US"/>
              </w:rPr>
              <w:t xml:space="preserve"> </w:t>
            </w:r>
          </w:p>
        </w:tc>
        <w:tc>
          <w:tcPr>
            <w:tcW w:w="1351" w:type="dxa"/>
            <w:noWrap/>
            <w:vAlign w:val="bottom"/>
            <w:hideMark/>
          </w:tcPr>
          <w:p w14:paraId="0101AB6E" w14:textId="77777777"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20</w:t>
            </w:r>
          </w:p>
        </w:tc>
      </w:tr>
      <w:tr w:rsidR="00ED4552" w:rsidRPr="00ED4552" w14:paraId="7729B94E" w14:textId="77777777" w:rsidTr="008F5A7D">
        <w:trPr>
          <w:trHeight w:val="300"/>
        </w:trPr>
        <w:tc>
          <w:tcPr>
            <w:tcW w:w="8680" w:type="dxa"/>
            <w:noWrap/>
            <w:vAlign w:val="bottom"/>
          </w:tcPr>
          <w:p w14:paraId="63E114A0" w14:textId="6AB817E5" w:rsidR="00ED4552" w:rsidRPr="002510A9" w:rsidRDefault="00ED4552" w:rsidP="00ED4552">
            <w:pPr>
              <w:ind w:firstLine="567"/>
              <w:jc w:val="both"/>
              <w:rPr>
                <w:rFonts w:eastAsia="Calibri" w:cs="Times New Roman"/>
                <w:sz w:val="26"/>
                <w:szCs w:val="26"/>
                <w:lang w:val="uk-UA" w:eastAsia="en-US"/>
              </w:rPr>
            </w:pPr>
            <w:hyperlink w:anchor="_2.8._Матеріальні_активи" w:history="1">
              <w:r w:rsidRPr="002510A9">
                <w:rPr>
                  <w:rFonts w:eastAsia="Calibri" w:cs="Times New Roman"/>
                  <w:sz w:val="26"/>
                  <w:szCs w:val="26"/>
                  <w:u w:val="single"/>
                  <w:lang w:val="uk-UA" w:eastAsia="en-US"/>
                </w:rPr>
                <w:t>2.8. Матеріа</w:t>
              </w:r>
              <w:r w:rsidR="00785487">
                <w:rPr>
                  <w:rFonts w:eastAsia="Calibri" w:cs="Times New Roman"/>
                  <w:sz w:val="26"/>
                  <w:szCs w:val="26"/>
                  <w:u w:val="single"/>
                  <w:lang w:val="uk-UA" w:eastAsia="en-US"/>
                </w:rPr>
                <w:t>л</w:t>
              </w:r>
              <w:r w:rsidRPr="002510A9">
                <w:rPr>
                  <w:rFonts w:eastAsia="Calibri" w:cs="Times New Roman"/>
                  <w:sz w:val="26"/>
                  <w:szCs w:val="26"/>
                  <w:u w:val="single"/>
                  <w:lang w:val="uk-UA" w:eastAsia="en-US"/>
                </w:rPr>
                <w:t>ьні активи</w:t>
              </w:r>
            </w:hyperlink>
          </w:p>
        </w:tc>
        <w:tc>
          <w:tcPr>
            <w:tcW w:w="1351" w:type="dxa"/>
            <w:noWrap/>
            <w:vAlign w:val="bottom"/>
          </w:tcPr>
          <w:p w14:paraId="4CE137E2" w14:textId="77777777"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21</w:t>
            </w:r>
          </w:p>
        </w:tc>
      </w:tr>
      <w:tr w:rsidR="00ED4552" w:rsidRPr="00ED4552" w14:paraId="1EC6836A" w14:textId="77777777" w:rsidTr="008F5A7D">
        <w:trPr>
          <w:trHeight w:val="300"/>
        </w:trPr>
        <w:tc>
          <w:tcPr>
            <w:tcW w:w="8680" w:type="dxa"/>
            <w:noWrap/>
            <w:vAlign w:val="bottom"/>
          </w:tcPr>
          <w:p w14:paraId="16B6EE3C" w14:textId="77777777" w:rsidR="00ED4552" w:rsidRPr="002510A9" w:rsidRDefault="00ED4552" w:rsidP="00ED4552">
            <w:pPr>
              <w:ind w:firstLine="567"/>
              <w:jc w:val="both"/>
              <w:rPr>
                <w:rFonts w:eastAsia="Calibri" w:cs="Times New Roman"/>
                <w:sz w:val="26"/>
                <w:szCs w:val="26"/>
                <w:lang w:val="uk-UA" w:eastAsia="en-US"/>
              </w:rPr>
            </w:pPr>
            <w:hyperlink w:anchor="_2.9._Надра" w:history="1">
              <w:r w:rsidRPr="002510A9">
                <w:rPr>
                  <w:rFonts w:eastAsia="Calibri" w:cs="Times New Roman"/>
                  <w:sz w:val="26"/>
                  <w:szCs w:val="26"/>
                  <w:u w:val="single"/>
                  <w:lang w:val="uk-UA" w:eastAsia="en-US"/>
                </w:rPr>
                <w:t>2.9. Надра</w:t>
              </w:r>
            </w:hyperlink>
          </w:p>
        </w:tc>
        <w:tc>
          <w:tcPr>
            <w:tcW w:w="1351" w:type="dxa"/>
            <w:noWrap/>
            <w:vAlign w:val="bottom"/>
          </w:tcPr>
          <w:p w14:paraId="02DE21E2" w14:textId="77777777"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22</w:t>
            </w:r>
          </w:p>
        </w:tc>
      </w:tr>
      <w:tr w:rsidR="00ED4552" w:rsidRPr="00ED4552" w14:paraId="1B756E94" w14:textId="77777777" w:rsidTr="008F5A7D">
        <w:trPr>
          <w:trHeight w:val="300"/>
        </w:trPr>
        <w:tc>
          <w:tcPr>
            <w:tcW w:w="8680" w:type="dxa"/>
            <w:noWrap/>
            <w:vAlign w:val="bottom"/>
          </w:tcPr>
          <w:p w14:paraId="40AC48B6" w14:textId="77777777" w:rsidR="00ED4552" w:rsidRPr="002510A9" w:rsidRDefault="00ED4552" w:rsidP="00ED4552">
            <w:pPr>
              <w:ind w:firstLine="567"/>
              <w:jc w:val="both"/>
              <w:rPr>
                <w:rFonts w:eastAsia="Calibri" w:cs="Times New Roman"/>
                <w:sz w:val="26"/>
                <w:szCs w:val="26"/>
                <w:lang w:val="uk-UA" w:eastAsia="en-US"/>
              </w:rPr>
            </w:pPr>
            <w:hyperlink w:anchor="_2.10._Ландшафт" w:history="1">
              <w:r w:rsidRPr="002510A9">
                <w:rPr>
                  <w:rFonts w:eastAsia="Calibri" w:cs="Times New Roman"/>
                  <w:sz w:val="26"/>
                  <w:szCs w:val="26"/>
                  <w:u w:val="single"/>
                  <w:lang w:val="uk-UA" w:eastAsia="en-US"/>
                </w:rPr>
                <w:t>2.10. Ландшафт</w:t>
              </w:r>
            </w:hyperlink>
            <w:r w:rsidRPr="002510A9">
              <w:rPr>
                <w:rFonts w:eastAsia="Calibri" w:cs="Times New Roman"/>
                <w:sz w:val="26"/>
                <w:szCs w:val="26"/>
                <w:lang w:val="uk-UA" w:eastAsia="en-US"/>
              </w:rPr>
              <w:t xml:space="preserve"> </w:t>
            </w:r>
          </w:p>
        </w:tc>
        <w:tc>
          <w:tcPr>
            <w:tcW w:w="1351" w:type="dxa"/>
            <w:noWrap/>
            <w:vAlign w:val="bottom"/>
          </w:tcPr>
          <w:p w14:paraId="2C6E385F" w14:textId="77777777"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22</w:t>
            </w:r>
          </w:p>
        </w:tc>
      </w:tr>
      <w:tr w:rsidR="00ED4552" w:rsidRPr="00ED4552" w14:paraId="53C1A3F8" w14:textId="77777777" w:rsidTr="008F5A7D">
        <w:trPr>
          <w:trHeight w:val="300"/>
        </w:trPr>
        <w:tc>
          <w:tcPr>
            <w:tcW w:w="8680" w:type="dxa"/>
            <w:noWrap/>
            <w:vAlign w:val="bottom"/>
          </w:tcPr>
          <w:p w14:paraId="031FE3FC" w14:textId="77777777" w:rsidR="00ED4552" w:rsidRPr="002510A9" w:rsidRDefault="00ED4552" w:rsidP="00ED4552">
            <w:pPr>
              <w:ind w:firstLine="567"/>
              <w:jc w:val="both"/>
              <w:rPr>
                <w:rFonts w:eastAsia="Calibri" w:cs="Times New Roman"/>
                <w:bCs/>
                <w:sz w:val="26"/>
                <w:szCs w:val="26"/>
                <w:lang w:val="uk-UA" w:eastAsia="en-US"/>
              </w:rPr>
            </w:pPr>
            <w:hyperlink w:anchor="_2.11._Безпека_життєдіяльності" w:history="1">
              <w:r w:rsidRPr="002510A9">
                <w:rPr>
                  <w:rFonts w:eastAsia="Calibri" w:cs="Times New Roman"/>
                  <w:bCs/>
                  <w:noProof/>
                  <w:sz w:val="26"/>
                  <w:szCs w:val="26"/>
                  <w:u w:val="single"/>
                  <w:lang w:val="uk-UA" w:eastAsia="en-US"/>
                </w:rPr>
                <w:t>2.</w:t>
              </w:r>
              <w:r w:rsidRPr="002510A9">
                <w:rPr>
                  <w:rFonts w:eastAsia="Calibri" w:cs="Times New Roman"/>
                  <w:bCs/>
                  <w:sz w:val="26"/>
                  <w:szCs w:val="26"/>
                  <w:u w:val="single"/>
                  <w:lang w:val="uk-UA" w:eastAsia="en-US"/>
                </w:rPr>
                <w:t>11. Безпека життєдіяльності населення та його здоров’я</w:t>
              </w:r>
            </w:hyperlink>
            <w:r w:rsidRPr="002510A9">
              <w:rPr>
                <w:rFonts w:eastAsia="Calibri" w:cs="Times New Roman"/>
                <w:bCs/>
                <w:sz w:val="26"/>
                <w:szCs w:val="26"/>
                <w:lang w:val="uk-UA" w:eastAsia="en-US"/>
              </w:rPr>
              <w:t xml:space="preserve"> </w:t>
            </w:r>
          </w:p>
        </w:tc>
        <w:tc>
          <w:tcPr>
            <w:tcW w:w="1351" w:type="dxa"/>
            <w:noWrap/>
            <w:vAlign w:val="bottom"/>
          </w:tcPr>
          <w:p w14:paraId="7979E135" w14:textId="77777777" w:rsidR="00ED4552" w:rsidRPr="002510A9" w:rsidRDefault="00ED4552" w:rsidP="00ED4552">
            <w:pPr>
              <w:jc w:val="right"/>
              <w:rPr>
                <w:rFonts w:eastAsia="Times New Roman" w:cs="Times New Roman"/>
                <w:bCs/>
                <w:sz w:val="26"/>
                <w:szCs w:val="26"/>
                <w:lang w:val="uk-UA"/>
              </w:rPr>
            </w:pPr>
            <w:r w:rsidRPr="002510A9">
              <w:rPr>
                <w:rFonts w:eastAsia="Times New Roman" w:cs="Times New Roman"/>
                <w:bCs/>
                <w:sz w:val="26"/>
                <w:szCs w:val="26"/>
                <w:lang w:val="uk-UA"/>
              </w:rPr>
              <w:t>23</w:t>
            </w:r>
          </w:p>
        </w:tc>
      </w:tr>
      <w:tr w:rsidR="00ED4552" w:rsidRPr="00ED4552" w14:paraId="00652BF0" w14:textId="77777777" w:rsidTr="008F5A7D">
        <w:trPr>
          <w:trHeight w:val="300"/>
        </w:trPr>
        <w:tc>
          <w:tcPr>
            <w:tcW w:w="8680" w:type="dxa"/>
            <w:noWrap/>
            <w:vAlign w:val="bottom"/>
          </w:tcPr>
          <w:p w14:paraId="46BC3949" w14:textId="77777777" w:rsidR="00ED4552" w:rsidRPr="002510A9" w:rsidRDefault="00ED4552" w:rsidP="00ED4552">
            <w:pPr>
              <w:ind w:firstLine="567"/>
              <w:jc w:val="both"/>
              <w:rPr>
                <w:rFonts w:eastAsia="Calibri" w:cs="Times New Roman"/>
                <w:bCs/>
                <w:sz w:val="26"/>
                <w:szCs w:val="26"/>
                <w:lang w:val="uk-UA" w:eastAsia="en-US"/>
              </w:rPr>
            </w:pPr>
            <w:hyperlink w:anchor="_2.12._Взаємодія_факторів," w:history="1">
              <w:r w:rsidRPr="002510A9">
                <w:rPr>
                  <w:rFonts w:eastAsia="Calibri" w:cs="Times New Roman"/>
                  <w:bCs/>
                  <w:sz w:val="26"/>
                  <w:szCs w:val="26"/>
                  <w:u w:val="single"/>
                  <w:lang w:val="uk-UA" w:eastAsia="en-US"/>
                </w:rPr>
                <w:t>2.12. Взаємодія факторів, що формують екологічний стан громади</w:t>
              </w:r>
            </w:hyperlink>
          </w:p>
        </w:tc>
        <w:tc>
          <w:tcPr>
            <w:tcW w:w="1351" w:type="dxa"/>
            <w:noWrap/>
            <w:vAlign w:val="bottom"/>
          </w:tcPr>
          <w:p w14:paraId="3DEE7757" w14:textId="77777777" w:rsidR="00ED4552" w:rsidRPr="002510A9" w:rsidRDefault="00ED4552" w:rsidP="00ED4552">
            <w:pPr>
              <w:jc w:val="right"/>
              <w:rPr>
                <w:rFonts w:eastAsia="Times New Roman" w:cs="Times New Roman"/>
                <w:bCs/>
                <w:sz w:val="26"/>
                <w:szCs w:val="26"/>
                <w:lang w:val="uk-UA"/>
              </w:rPr>
            </w:pPr>
            <w:r w:rsidRPr="002510A9">
              <w:rPr>
                <w:rFonts w:eastAsia="Times New Roman" w:cs="Times New Roman"/>
                <w:bCs/>
                <w:sz w:val="26"/>
                <w:szCs w:val="26"/>
                <w:lang w:val="uk-UA"/>
              </w:rPr>
              <w:t>24</w:t>
            </w:r>
          </w:p>
        </w:tc>
      </w:tr>
      <w:tr w:rsidR="00ED4552" w:rsidRPr="00ED4552" w14:paraId="198E56B7" w14:textId="77777777" w:rsidTr="008F5A7D">
        <w:trPr>
          <w:trHeight w:val="300"/>
        </w:trPr>
        <w:tc>
          <w:tcPr>
            <w:tcW w:w="8680" w:type="dxa"/>
            <w:noWrap/>
            <w:vAlign w:val="bottom"/>
          </w:tcPr>
          <w:p w14:paraId="445335CF" w14:textId="77777777" w:rsidR="00ED4552" w:rsidRPr="002510A9" w:rsidRDefault="00ED4552" w:rsidP="00ED4552">
            <w:pPr>
              <w:spacing w:after="120"/>
              <w:ind w:firstLine="567"/>
              <w:jc w:val="both"/>
              <w:rPr>
                <w:rFonts w:eastAsia="Calibri" w:cs="Times New Roman"/>
                <w:bCs/>
                <w:sz w:val="26"/>
                <w:szCs w:val="26"/>
                <w:lang w:val="uk-UA" w:eastAsia="en-US"/>
              </w:rPr>
            </w:pPr>
            <w:hyperlink w:anchor="_2.13._Прогнозні_зміни," w:history="1">
              <w:r w:rsidRPr="002510A9">
                <w:rPr>
                  <w:rFonts w:eastAsia="Calibri" w:cs="Times New Roman"/>
                  <w:bCs/>
                  <w:sz w:val="26"/>
                  <w:szCs w:val="26"/>
                  <w:u w:val="single"/>
                  <w:lang w:val="uk-UA" w:eastAsia="en-US"/>
                </w:rPr>
                <w:t>2.13. Прогнозні зміни, якщо документ державного планування не буде затверджено</w:t>
              </w:r>
            </w:hyperlink>
          </w:p>
        </w:tc>
        <w:tc>
          <w:tcPr>
            <w:tcW w:w="1351" w:type="dxa"/>
            <w:noWrap/>
            <w:vAlign w:val="bottom"/>
            <w:hideMark/>
          </w:tcPr>
          <w:p w14:paraId="474412B4" w14:textId="77777777" w:rsidR="00ED4552" w:rsidRPr="002510A9" w:rsidRDefault="00ED4552" w:rsidP="00ED4552">
            <w:pPr>
              <w:jc w:val="right"/>
              <w:rPr>
                <w:rFonts w:eastAsia="Times New Roman" w:cs="Times New Roman"/>
                <w:bCs/>
                <w:sz w:val="26"/>
                <w:szCs w:val="26"/>
                <w:lang w:val="uk-UA"/>
              </w:rPr>
            </w:pPr>
            <w:r w:rsidRPr="002510A9">
              <w:rPr>
                <w:rFonts w:eastAsia="Times New Roman" w:cs="Times New Roman"/>
                <w:bCs/>
                <w:sz w:val="26"/>
                <w:szCs w:val="26"/>
                <w:lang w:val="uk-UA"/>
              </w:rPr>
              <w:t>25</w:t>
            </w:r>
          </w:p>
        </w:tc>
      </w:tr>
      <w:tr w:rsidR="00ED4552" w:rsidRPr="00ED4552" w14:paraId="0B7CE41E" w14:textId="77777777" w:rsidTr="008F5A7D">
        <w:trPr>
          <w:trHeight w:val="300"/>
        </w:trPr>
        <w:tc>
          <w:tcPr>
            <w:tcW w:w="8680" w:type="dxa"/>
            <w:noWrap/>
            <w:vAlign w:val="bottom"/>
            <w:hideMark/>
          </w:tcPr>
          <w:p w14:paraId="04A15D5C" w14:textId="77777777" w:rsidR="00ED4552" w:rsidRPr="002510A9" w:rsidRDefault="00ED4552" w:rsidP="00ED4552">
            <w:pPr>
              <w:spacing w:after="120"/>
              <w:jc w:val="both"/>
              <w:rPr>
                <w:rFonts w:eastAsia="Calibri" w:cs="Times New Roman"/>
                <w:sz w:val="26"/>
                <w:szCs w:val="26"/>
                <w:lang w:val="uk-UA" w:eastAsia="en-US"/>
              </w:rPr>
            </w:pPr>
            <w:hyperlink w:anchor="_РОЗДІЛ_3" w:history="1">
              <w:r w:rsidRPr="002510A9">
                <w:rPr>
                  <w:rFonts w:eastAsia="Calibri" w:cs="Times New Roman"/>
                  <w:sz w:val="26"/>
                  <w:szCs w:val="26"/>
                  <w:u w:val="single"/>
                  <w:lang w:val="uk-UA" w:eastAsia="en-US"/>
                </w:rPr>
                <w:t>РОЗДІЛ 3. ХАРАКТЕРИСТИКА СТАНУ ДОВКІЛЛЯ, УМОВ ЖИТТЄДІЯЛЬНОСТІ НАСЕЛЕННЯ ТА СТАНУ ЙОГО ЗДОРОВ’Я НА ТЕРИТОРІЯХ, ЯКІ ЙМОВІРНО ЗАЗНАЮТЬ ВПЛИВУ (ЗА АДМІНІСТРАТИВНИМИ ДАНИМИ, СТАТИСТИЧНОЮ ІНФОРМАЦІЄЮ ТА РЕЗУЛЬТАТАМИ ДОСЛІДЖЕНЬ)</w:t>
              </w:r>
            </w:hyperlink>
          </w:p>
        </w:tc>
        <w:tc>
          <w:tcPr>
            <w:tcW w:w="1351" w:type="dxa"/>
            <w:noWrap/>
            <w:vAlign w:val="bottom"/>
          </w:tcPr>
          <w:p w14:paraId="3D8752B6" w14:textId="77777777"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29</w:t>
            </w:r>
          </w:p>
        </w:tc>
      </w:tr>
      <w:tr w:rsidR="00ED4552" w:rsidRPr="00ED4552" w14:paraId="7613C591" w14:textId="77777777" w:rsidTr="008F5A7D">
        <w:trPr>
          <w:trHeight w:val="300"/>
        </w:trPr>
        <w:tc>
          <w:tcPr>
            <w:tcW w:w="8680" w:type="dxa"/>
            <w:noWrap/>
            <w:vAlign w:val="bottom"/>
            <w:hideMark/>
          </w:tcPr>
          <w:p w14:paraId="5147F7C3" w14:textId="77777777" w:rsidR="00ED4552" w:rsidRPr="002510A9" w:rsidRDefault="00ED4552" w:rsidP="00ED4552">
            <w:pPr>
              <w:spacing w:after="120"/>
              <w:jc w:val="both"/>
              <w:rPr>
                <w:rFonts w:eastAsia="Times New Roman" w:cs="Times New Roman"/>
                <w:sz w:val="26"/>
                <w:szCs w:val="26"/>
                <w:lang w:val="uk-UA"/>
              </w:rPr>
            </w:pPr>
            <w:hyperlink w:anchor="_РОЗДІЛ_4" w:history="1">
              <w:r w:rsidRPr="002510A9">
                <w:rPr>
                  <w:rFonts w:eastAsia="Times New Roman" w:cs="Times New Roman"/>
                  <w:sz w:val="26"/>
                  <w:szCs w:val="26"/>
                  <w:u w:val="single"/>
                  <w:lang w:val="uk-UA"/>
                </w:rPr>
                <w:t>РОЗДІЛ 4. ЕКОЛОГІЧНІ ПРОБЛЕМИ, У ТОМУ ЧИСЛІ РИЗИКИ ВПЛИВУ НА ЗДОРОВ’Я НАСЕЛЕННЯ, ЯКІ СТОСУЮТЬСЯ ДОКУМЕНТА ДЕРЖАВНОГО ПЛАНУВАННЯ, ЗОКРЕМА ЩОДО ТЕРИТОРІЙ З ПРИРОДООХОРОННИМ СТАТУСОМ (ЗА АДМІНІСТРАТИВНИМИ ДАНИМИ, СТАТИСТИЧНОЮ ІНФОРМАЦІЄЮ ТА РЕЗУЛЬТАТАМИ ДОСЛІДЖЕНЬ)</w:t>
              </w:r>
            </w:hyperlink>
          </w:p>
        </w:tc>
        <w:tc>
          <w:tcPr>
            <w:tcW w:w="1351" w:type="dxa"/>
            <w:noWrap/>
            <w:vAlign w:val="bottom"/>
          </w:tcPr>
          <w:p w14:paraId="50F8DBC4" w14:textId="77777777"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41</w:t>
            </w:r>
          </w:p>
        </w:tc>
      </w:tr>
      <w:tr w:rsidR="00ED4552" w:rsidRPr="00ED4552" w14:paraId="11164513" w14:textId="77777777" w:rsidTr="008F5A7D">
        <w:trPr>
          <w:trHeight w:val="300"/>
        </w:trPr>
        <w:tc>
          <w:tcPr>
            <w:tcW w:w="8680" w:type="dxa"/>
            <w:noWrap/>
            <w:vAlign w:val="bottom"/>
            <w:hideMark/>
          </w:tcPr>
          <w:p w14:paraId="6F8F43EF" w14:textId="77777777" w:rsidR="00ED4552" w:rsidRPr="002510A9" w:rsidRDefault="00ED4552" w:rsidP="00ED4552">
            <w:pPr>
              <w:spacing w:after="120"/>
              <w:jc w:val="both"/>
              <w:rPr>
                <w:rFonts w:eastAsia="Times New Roman" w:cs="Times New Roman"/>
                <w:sz w:val="26"/>
                <w:szCs w:val="26"/>
                <w:lang w:val="uk-UA"/>
              </w:rPr>
            </w:pPr>
            <w:hyperlink w:anchor="_РОЗДІЛ_5" w:history="1">
              <w:r w:rsidRPr="002510A9">
                <w:rPr>
                  <w:rFonts w:eastAsia="Times New Roman" w:cs="Times New Roman"/>
                  <w:sz w:val="26"/>
                  <w:szCs w:val="26"/>
                  <w:u w:val="single"/>
                  <w:lang w:val="uk-UA"/>
                </w:rPr>
                <w:t>РОЗДІЛ 5. ЗОБОВ’ЯЗАННЯ У СФЕРІ ОХОРОНИ ДОВКІЛЛЯ, У ТОМУ ЧИСЛІ ПОВ’ЯЗАНІ ІЗ ЗАПОБІГАННЯМ НЕГАТИВНОМУ ВПЛИВУ НА ЗДОРОВ’Я НАСЕЛЕННЯ, ВСТАНОВЛЕНІ НА МІЖНАРОДНОМУ, ДЕРЖАВНОМУ ТА ІНШИХ РІВНЯХ, ЩО СТОСУЮТЬСЯ ДОКУМЕНТА ДЕРЖАВНОГО ПЛАНУВАННЯ, А ТАКОЖ ШЛЯХИ ВРАХУВАННЯ ТАКИХ ЗОБОВ’ЯЗАНЬ ПІД ЧАС ПІДГОТОВКИ ДОКУМЕНТА ДЕРЖАВНОГО ПЛАНУВАННЯ</w:t>
              </w:r>
            </w:hyperlink>
          </w:p>
        </w:tc>
        <w:tc>
          <w:tcPr>
            <w:tcW w:w="1351" w:type="dxa"/>
            <w:noWrap/>
            <w:vAlign w:val="bottom"/>
          </w:tcPr>
          <w:p w14:paraId="662E1631" w14:textId="77777777"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41</w:t>
            </w:r>
          </w:p>
        </w:tc>
      </w:tr>
      <w:tr w:rsidR="00ED4552" w:rsidRPr="00ED4552" w14:paraId="2441E3CC" w14:textId="77777777" w:rsidTr="008F5A7D">
        <w:trPr>
          <w:trHeight w:val="300"/>
        </w:trPr>
        <w:tc>
          <w:tcPr>
            <w:tcW w:w="8680" w:type="dxa"/>
            <w:noWrap/>
            <w:vAlign w:val="bottom"/>
            <w:hideMark/>
          </w:tcPr>
          <w:p w14:paraId="1E649344" w14:textId="77777777" w:rsidR="00ED4552" w:rsidRPr="002510A9" w:rsidRDefault="00ED4552" w:rsidP="00ED4552">
            <w:pPr>
              <w:spacing w:after="120"/>
              <w:jc w:val="both"/>
              <w:rPr>
                <w:rFonts w:eastAsia="Times New Roman" w:cs="Times New Roman"/>
                <w:sz w:val="26"/>
                <w:szCs w:val="26"/>
                <w:lang w:val="uk-UA"/>
              </w:rPr>
            </w:pPr>
            <w:hyperlink w:anchor="_РОЗДІЛ_6" w:history="1">
              <w:r w:rsidRPr="002510A9">
                <w:rPr>
                  <w:rFonts w:eastAsia="Times New Roman" w:cs="Times New Roman"/>
                  <w:sz w:val="26"/>
                  <w:szCs w:val="26"/>
                  <w:u w:val="single"/>
                  <w:lang w:val="uk-UA"/>
                </w:rPr>
                <w:t>РОЗДІЛ 6. ОПИС НАСЛІДКІВ ДЛЯ ДОВКІЛЛЯ, У ТОМУ ЧИСЛІ ДЛЯ ЗДОРОВ’Я НАСЕЛЕННЯ, У ТОМУ ЧИСЛІ ВТОРИННИХ, КУМУЛЯТИВНИХ, СИНЕРГІЧНИХ, КОРОТКО-, СЕРЕДНЬО- ТА ДОВГОСТРОКОВИХ (1, 3-5 ТА 10-15 РОКІВ ВІДПОВІДНО, А ЗА НЕОБХІДНОСТІ - 50-100 РОКІВ), ПОСТІЙНИХ І ТИМЧАСОВИХ, ПОЗИТИВНИХ І НЕГАТИВНИХ НАСЛІДКІВ</w:t>
              </w:r>
            </w:hyperlink>
          </w:p>
        </w:tc>
        <w:tc>
          <w:tcPr>
            <w:tcW w:w="1351" w:type="dxa"/>
            <w:noWrap/>
            <w:vAlign w:val="bottom"/>
          </w:tcPr>
          <w:p w14:paraId="1372555F" w14:textId="77777777"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59</w:t>
            </w:r>
          </w:p>
        </w:tc>
      </w:tr>
      <w:tr w:rsidR="00ED4552" w:rsidRPr="00ED4552" w14:paraId="4F159B6F" w14:textId="77777777" w:rsidTr="008F5A7D">
        <w:trPr>
          <w:trHeight w:val="300"/>
        </w:trPr>
        <w:tc>
          <w:tcPr>
            <w:tcW w:w="8680" w:type="dxa"/>
            <w:noWrap/>
            <w:vAlign w:val="bottom"/>
            <w:hideMark/>
          </w:tcPr>
          <w:p w14:paraId="0ECCCB20" w14:textId="77777777" w:rsidR="00ED4552" w:rsidRPr="002510A9" w:rsidRDefault="00ED4552" w:rsidP="00ED4552">
            <w:pPr>
              <w:spacing w:after="120"/>
              <w:jc w:val="both"/>
              <w:rPr>
                <w:rFonts w:eastAsia="Times New Roman" w:cs="Times New Roman"/>
                <w:sz w:val="26"/>
                <w:szCs w:val="26"/>
                <w:lang w:val="uk-UA"/>
              </w:rPr>
            </w:pPr>
            <w:hyperlink w:anchor="_РОЗДІЛ_7" w:history="1">
              <w:r w:rsidRPr="002510A9">
                <w:rPr>
                  <w:rFonts w:eastAsia="Times New Roman" w:cs="Times New Roman"/>
                  <w:sz w:val="26"/>
                  <w:szCs w:val="26"/>
                  <w:u w:val="single"/>
                  <w:lang w:val="uk-UA"/>
                </w:rPr>
                <w:t>РОЗДІЛ 7. ЗАХОДИ, ЩО ПЕРЕДБАЧАЄТЬСЯ ВЖИТИ ДЛЯ ЗАПОБІГАННЯ, ЗМЕНШЕННЯ ТА ПОМ’ЯКШЕННЯ НЕГАТИВНИХ НАСЛІДКІВ ВИКОНАННЯ ДОКУМЕНТА ДЕРЖАВНОГО ПЛАНУВАННЯ</w:t>
              </w:r>
            </w:hyperlink>
          </w:p>
        </w:tc>
        <w:tc>
          <w:tcPr>
            <w:tcW w:w="1351" w:type="dxa"/>
            <w:noWrap/>
            <w:vAlign w:val="bottom"/>
          </w:tcPr>
          <w:p w14:paraId="61993F13" w14:textId="77777777"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63</w:t>
            </w:r>
          </w:p>
        </w:tc>
      </w:tr>
      <w:tr w:rsidR="00ED4552" w:rsidRPr="00ED4552" w14:paraId="0CD767BA" w14:textId="77777777" w:rsidTr="008F5A7D">
        <w:trPr>
          <w:trHeight w:val="300"/>
        </w:trPr>
        <w:tc>
          <w:tcPr>
            <w:tcW w:w="8680" w:type="dxa"/>
            <w:noWrap/>
            <w:vAlign w:val="bottom"/>
            <w:hideMark/>
          </w:tcPr>
          <w:p w14:paraId="0AF8E1DF" w14:textId="77777777" w:rsidR="00ED4552" w:rsidRPr="002510A9" w:rsidRDefault="00ED4552" w:rsidP="00ED4552">
            <w:pPr>
              <w:spacing w:after="120"/>
              <w:jc w:val="both"/>
              <w:rPr>
                <w:rFonts w:eastAsia="Times New Roman" w:cs="Times New Roman"/>
                <w:sz w:val="26"/>
                <w:szCs w:val="26"/>
                <w:lang w:val="uk-UA"/>
              </w:rPr>
            </w:pPr>
            <w:hyperlink w:anchor="_РОЗДІЛ_8" w:history="1">
              <w:r w:rsidRPr="002510A9">
                <w:rPr>
                  <w:rFonts w:eastAsia="Times New Roman" w:cs="Times New Roman"/>
                  <w:sz w:val="26"/>
                  <w:szCs w:val="26"/>
                  <w:u w:val="single"/>
                  <w:lang w:val="uk-UA"/>
                </w:rPr>
                <w:t>РОЗДІЛ 8. ОБҐРУНТУВАННЯ ВИБОРУ ВИПРАВДАНИХ АЛЬТЕРНАТИВ, ЩО РОЗГЛЯДАЛИСЯ, ОПИС СПОСОБУ, В ЯКИЙ ЗДІЙСНЮВАЛАСЯ СТРАТЕГІЧНА ЕКОЛОГІЧНА ОЦІНКА, У ТОМУ ЧИСЛІ БУДЬ-ЯКІ УСКЛАДНЕННЯ (НЕДОСТАТНІСТЬ ІНФОРМАЦІЇ ТА ТЕХНІЧНИХ ЗАСОБІВ ПІД ЧАС ЗДІЙСНЕННЯ ТАКОЇ ОЦІНКИ)</w:t>
              </w:r>
            </w:hyperlink>
          </w:p>
        </w:tc>
        <w:tc>
          <w:tcPr>
            <w:tcW w:w="1351" w:type="dxa"/>
            <w:noWrap/>
            <w:vAlign w:val="bottom"/>
          </w:tcPr>
          <w:p w14:paraId="08FDD4BF" w14:textId="77777777"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66</w:t>
            </w:r>
          </w:p>
        </w:tc>
      </w:tr>
      <w:tr w:rsidR="00ED4552" w:rsidRPr="00ED4552" w14:paraId="2C78138A" w14:textId="77777777" w:rsidTr="008F5A7D">
        <w:trPr>
          <w:trHeight w:val="300"/>
        </w:trPr>
        <w:tc>
          <w:tcPr>
            <w:tcW w:w="8680" w:type="dxa"/>
            <w:noWrap/>
            <w:vAlign w:val="bottom"/>
            <w:hideMark/>
          </w:tcPr>
          <w:p w14:paraId="3EB2F0DC" w14:textId="77777777" w:rsidR="00ED4552" w:rsidRPr="002510A9" w:rsidRDefault="00ED4552" w:rsidP="00ED4552">
            <w:pPr>
              <w:spacing w:after="120"/>
              <w:jc w:val="both"/>
              <w:rPr>
                <w:rFonts w:eastAsia="Times New Roman" w:cs="Times New Roman"/>
                <w:sz w:val="26"/>
                <w:szCs w:val="26"/>
                <w:lang w:val="uk-UA"/>
              </w:rPr>
            </w:pPr>
            <w:hyperlink w:anchor="_РОЗДІЛ_9" w:history="1">
              <w:r w:rsidRPr="002510A9">
                <w:rPr>
                  <w:rFonts w:eastAsia="Times New Roman" w:cs="Times New Roman"/>
                  <w:sz w:val="26"/>
                  <w:szCs w:val="26"/>
                  <w:u w:val="single"/>
                  <w:lang w:val="uk-UA"/>
                </w:rPr>
                <w:t>РОЗДІЛ 9. ЗАХОДИ, ПЕРЕДБАЧЕНІ ДЛЯ ЗДІЙСНЕННЯ МОНІТОРИНГУ НАСЛІДКІВ ВИКОНАННЯ ДОКУМЕНТА ДЕРЖАВНОГО ПЛАНУВАННЯ ДЛЯ ДОВКІЛЛЯ, У ТОМУ ЧИСЛІ ДЛЯ ЗДОРОВ’Я НАСЕЛЕННЯ</w:t>
              </w:r>
            </w:hyperlink>
          </w:p>
        </w:tc>
        <w:tc>
          <w:tcPr>
            <w:tcW w:w="1351" w:type="dxa"/>
            <w:noWrap/>
            <w:vAlign w:val="bottom"/>
          </w:tcPr>
          <w:p w14:paraId="71CEFACA" w14:textId="77777777"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69</w:t>
            </w:r>
          </w:p>
        </w:tc>
      </w:tr>
      <w:tr w:rsidR="00ED4552" w:rsidRPr="00ED4552" w14:paraId="3BC26079" w14:textId="77777777" w:rsidTr="008F5A7D">
        <w:trPr>
          <w:trHeight w:val="300"/>
        </w:trPr>
        <w:tc>
          <w:tcPr>
            <w:tcW w:w="8680" w:type="dxa"/>
            <w:noWrap/>
            <w:vAlign w:val="bottom"/>
            <w:hideMark/>
          </w:tcPr>
          <w:p w14:paraId="15926E3A" w14:textId="77777777" w:rsidR="00ED4552" w:rsidRPr="002510A9" w:rsidRDefault="00ED4552" w:rsidP="00ED4552">
            <w:pPr>
              <w:spacing w:after="120"/>
              <w:jc w:val="both"/>
              <w:rPr>
                <w:rFonts w:eastAsia="Times New Roman" w:cs="Times New Roman"/>
                <w:sz w:val="26"/>
                <w:szCs w:val="26"/>
                <w:lang w:val="uk-UA"/>
              </w:rPr>
            </w:pPr>
            <w:hyperlink w:anchor="_Резюме_нетехнічного_характеру" w:history="1">
              <w:r w:rsidRPr="002510A9">
                <w:rPr>
                  <w:rFonts w:eastAsia="Calibri" w:cs="Times New Roman"/>
                  <w:sz w:val="26"/>
                  <w:szCs w:val="26"/>
                  <w:u w:val="single"/>
                  <w:lang w:val="uk-UA" w:eastAsia="en-US"/>
                </w:rPr>
                <w:t>Резюме нетехнічного характеру</w:t>
              </w:r>
            </w:hyperlink>
          </w:p>
        </w:tc>
        <w:tc>
          <w:tcPr>
            <w:tcW w:w="1351" w:type="dxa"/>
            <w:noWrap/>
            <w:vAlign w:val="bottom"/>
          </w:tcPr>
          <w:p w14:paraId="2D9B596C" w14:textId="77777777"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72</w:t>
            </w:r>
          </w:p>
        </w:tc>
      </w:tr>
      <w:tr w:rsidR="00ED4552" w:rsidRPr="00ED4552" w14:paraId="31AAF076" w14:textId="77777777" w:rsidTr="008F5A7D">
        <w:trPr>
          <w:trHeight w:val="300"/>
        </w:trPr>
        <w:tc>
          <w:tcPr>
            <w:tcW w:w="8680" w:type="dxa"/>
            <w:noWrap/>
            <w:vAlign w:val="bottom"/>
            <w:hideMark/>
          </w:tcPr>
          <w:p w14:paraId="2AFBCC70" w14:textId="77777777" w:rsidR="00ED4552" w:rsidRPr="002510A9" w:rsidRDefault="00ED4552" w:rsidP="00ED4552">
            <w:pPr>
              <w:spacing w:after="120"/>
              <w:jc w:val="both"/>
              <w:rPr>
                <w:rFonts w:eastAsia="Times New Roman" w:cs="Times New Roman"/>
                <w:sz w:val="26"/>
                <w:szCs w:val="26"/>
                <w:lang w:val="uk-UA"/>
              </w:rPr>
            </w:pPr>
            <w:hyperlink w:anchor="_Список_використаних_джерел" w:history="1">
              <w:r w:rsidRPr="002510A9">
                <w:rPr>
                  <w:rFonts w:eastAsia="Times New Roman" w:cs="Times New Roman"/>
                  <w:sz w:val="26"/>
                  <w:szCs w:val="26"/>
                  <w:u w:val="single"/>
                  <w:lang w:val="uk-UA"/>
                </w:rPr>
                <w:t>Список використаних джерел</w:t>
              </w:r>
            </w:hyperlink>
          </w:p>
        </w:tc>
        <w:tc>
          <w:tcPr>
            <w:tcW w:w="1351" w:type="dxa"/>
            <w:noWrap/>
            <w:vAlign w:val="bottom"/>
          </w:tcPr>
          <w:p w14:paraId="18DEAD4C" w14:textId="77777777" w:rsidR="00ED4552" w:rsidRPr="002510A9" w:rsidRDefault="00ED4552" w:rsidP="00ED4552">
            <w:pPr>
              <w:jc w:val="right"/>
              <w:rPr>
                <w:rFonts w:eastAsia="Times New Roman" w:cs="Times New Roman"/>
                <w:sz w:val="26"/>
                <w:szCs w:val="26"/>
                <w:lang w:val="uk-UA"/>
              </w:rPr>
            </w:pPr>
            <w:r w:rsidRPr="002510A9">
              <w:rPr>
                <w:rFonts w:eastAsia="Times New Roman" w:cs="Times New Roman"/>
                <w:sz w:val="26"/>
                <w:szCs w:val="26"/>
                <w:lang w:val="uk-UA"/>
              </w:rPr>
              <w:t>74</w:t>
            </w:r>
          </w:p>
        </w:tc>
      </w:tr>
    </w:tbl>
    <w:p w14:paraId="05D7AD05" w14:textId="77777777" w:rsidR="00ED4552" w:rsidRPr="00ED4552" w:rsidRDefault="00ED4552" w:rsidP="00ED4552">
      <w:pPr>
        <w:spacing w:after="200" w:line="276" w:lineRule="auto"/>
        <w:jc w:val="center"/>
        <w:rPr>
          <w:rFonts w:eastAsia="Calibri" w:cs="Times New Roman"/>
          <w:color w:val="002060"/>
          <w:sz w:val="28"/>
          <w:szCs w:val="22"/>
          <w:lang w:val="uk-UA" w:eastAsia="en-US"/>
        </w:rPr>
      </w:pPr>
    </w:p>
    <w:p w14:paraId="3E155D9A" w14:textId="77777777" w:rsidR="00ED4552" w:rsidRPr="002510A9" w:rsidRDefault="00ED4552" w:rsidP="00ED4552">
      <w:pPr>
        <w:keepNext/>
        <w:keepLines/>
        <w:spacing w:before="200"/>
        <w:jc w:val="center"/>
        <w:outlineLvl w:val="6"/>
        <w:rPr>
          <w:rFonts w:eastAsia="Calibri" w:cs="Times New Roman"/>
          <w:b/>
          <w:iCs/>
          <w:color w:val="000000"/>
          <w:sz w:val="26"/>
          <w:szCs w:val="26"/>
          <w:lang w:val="uk-UA" w:eastAsia="en-US"/>
        </w:rPr>
      </w:pPr>
      <w:bookmarkStart w:id="12" w:name="n105"/>
      <w:bookmarkStart w:id="13" w:name="n106"/>
      <w:bookmarkStart w:id="14" w:name="n107"/>
      <w:bookmarkStart w:id="15" w:name="n108"/>
      <w:bookmarkStart w:id="16" w:name="n109"/>
      <w:bookmarkStart w:id="17" w:name="n110"/>
      <w:bookmarkStart w:id="18" w:name="n111"/>
      <w:bookmarkStart w:id="19" w:name="n112"/>
      <w:bookmarkStart w:id="20" w:name="n113"/>
      <w:bookmarkStart w:id="21" w:name="n114"/>
      <w:bookmarkStart w:id="22" w:name="_РОЗДІЛ_1"/>
      <w:bookmarkEnd w:id="12"/>
      <w:bookmarkEnd w:id="13"/>
      <w:bookmarkEnd w:id="14"/>
      <w:bookmarkEnd w:id="15"/>
      <w:bookmarkEnd w:id="16"/>
      <w:bookmarkEnd w:id="17"/>
      <w:bookmarkEnd w:id="18"/>
      <w:bookmarkEnd w:id="19"/>
      <w:bookmarkEnd w:id="20"/>
      <w:bookmarkEnd w:id="21"/>
      <w:bookmarkEnd w:id="22"/>
      <w:r w:rsidRPr="00ED4552">
        <w:rPr>
          <w:rFonts w:eastAsia="Calibri" w:cs="Times New Roman"/>
          <w:b/>
          <w:iCs/>
          <w:color w:val="000000"/>
          <w:sz w:val="28"/>
          <w:szCs w:val="22"/>
          <w:lang w:val="uk-UA" w:eastAsia="en-US"/>
        </w:rPr>
        <w:br w:type="page"/>
      </w:r>
      <w:r w:rsidRPr="002510A9">
        <w:rPr>
          <w:rFonts w:eastAsia="Calibri" w:cs="Times New Roman"/>
          <w:b/>
          <w:iCs/>
          <w:color w:val="000000"/>
          <w:sz w:val="26"/>
          <w:szCs w:val="26"/>
          <w:lang w:val="uk-UA" w:eastAsia="en-US"/>
        </w:rPr>
        <w:t>РОЗДІЛ 1</w:t>
      </w:r>
    </w:p>
    <w:p w14:paraId="54B4AD0B" w14:textId="77777777" w:rsidR="00ED4552" w:rsidRPr="002510A9" w:rsidRDefault="00ED4552" w:rsidP="00ED4552">
      <w:pPr>
        <w:shd w:val="clear" w:color="auto" w:fill="FFFFFF"/>
        <w:spacing w:after="150"/>
        <w:ind w:firstLine="450"/>
        <w:jc w:val="center"/>
        <w:rPr>
          <w:rFonts w:eastAsia="Times New Roman" w:cs="Times New Roman"/>
          <w:b/>
          <w:sz w:val="26"/>
          <w:szCs w:val="26"/>
          <w:lang w:val="uk-UA"/>
        </w:rPr>
      </w:pPr>
      <w:r w:rsidRPr="002510A9">
        <w:rPr>
          <w:rFonts w:eastAsia="Times New Roman" w:cs="Times New Roman"/>
          <w:b/>
          <w:sz w:val="26"/>
          <w:szCs w:val="26"/>
          <w:lang w:val="uk-UA"/>
        </w:rPr>
        <w:t xml:space="preserve"> ЗМІСТ ТА ОСНОВНІ ЦІЛІ ДОКУМЕНТА ДЕРЖАВНОГО ПЛАНУВАННЯ, ЙОГО ЗВ’ЯЗОК З ІНШИМИ ДОКУМЕНТАМИ ДЕРЖАВНОГО ПЛАНУВАННЯ</w:t>
      </w:r>
    </w:p>
    <w:p w14:paraId="325F5F81" w14:textId="77777777" w:rsidR="00ED4552" w:rsidRPr="002510A9" w:rsidRDefault="00ED4552" w:rsidP="00ED4552">
      <w:pPr>
        <w:spacing w:before="240" w:after="60"/>
        <w:ind w:firstLine="567"/>
        <w:jc w:val="both"/>
        <w:outlineLvl w:val="7"/>
        <w:rPr>
          <w:rFonts w:eastAsia="Calibri" w:cs="Times New Roman"/>
          <w:b/>
          <w:i/>
          <w:iCs/>
          <w:sz w:val="26"/>
          <w:szCs w:val="26"/>
        </w:rPr>
      </w:pPr>
      <w:bookmarkStart w:id="23" w:name="_1.1._Стратегічні,_операційні"/>
      <w:bookmarkEnd w:id="23"/>
      <w:r w:rsidRPr="002510A9">
        <w:rPr>
          <w:rFonts w:eastAsia="Calibri" w:cs="Times New Roman"/>
          <w:b/>
          <w:iCs/>
          <w:sz w:val="26"/>
          <w:szCs w:val="26"/>
        </w:rPr>
        <w:t>1.1. Стратегічні, операційні цілі та завдання Стратегії</w:t>
      </w:r>
    </w:p>
    <w:p w14:paraId="0FDFAFE8" w14:textId="77777777" w:rsidR="00ED4552" w:rsidRPr="002510A9" w:rsidRDefault="00ED4552" w:rsidP="00ED4552">
      <w:pPr>
        <w:ind w:firstLine="567"/>
        <w:jc w:val="both"/>
        <w:rPr>
          <w:rFonts w:eastAsia="Verdana" w:cs="Times New Roman"/>
          <w:sz w:val="26"/>
          <w:szCs w:val="26"/>
          <w:lang w:val="uk-UA"/>
        </w:rPr>
      </w:pPr>
      <w:r w:rsidRPr="002510A9">
        <w:rPr>
          <w:rFonts w:eastAsia="Verdana" w:cs="Times New Roman"/>
          <w:sz w:val="26"/>
          <w:szCs w:val="26"/>
          <w:lang w:val="uk-UA"/>
        </w:rPr>
        <w:t xml:space="preserve">Стратегічне бачення розвитку Білгород-Дністровської громади є основою для формування стратегічних цілей, які, в свою чергу, покликані консолідувати зусилля влади, бізнесу і громадянського суспільства задля сталого розвитку громади. Стратегічні цілі утворюють рамки, в яких прийматимуться рішення щодо оперативних цілей та заходів. </w:t>
      </w:r>
    </w:p>
    <w:p w14:paraId="136C1B2B" w14:textId="77777777" w:rsidR="00ED4552" w:rsidRPr="002510A9" w:rsidRDefault="00ED4552" w:rsidP="00ED4552">
      <w:pPr>
        <w:ind w:firstLine="567"/>
        <w:jc w:val="both"/>
        <w:rPr>
          <w:rFonts w:eastAsia="Verdana" w:cs="Times New Roman"/>
          <w:sz w:val="26"/>
          <w:szCs w:val="26"/>
          <w:lang w:val="uk-UA"/>
        </w:rPr>
      </w:pPr>
      <w:r w:rsidRPr="002510A9">
        <w:rPr>
          <w:rFonts w:eastAsia="Verdana" w:cs="Times New Roman"/>
          <w:sz w:val="26"/>
          <w:szCs w:val="26"/>
          <w:lang w:val="uk-UA"/>
        </w:rPr>
        <w:t>Стратегічне бачення розвитку Білгород-Дністровської міської територіальної громади досягається через реалізацію чотирьох стратегічних цілей:</w:t>
      </w:r>
    </w:p>
    <w:p w14:paraId="355B09D4" w14:textId="77777777" w:rsidR="00ED4552" w:rsidRPr="002510A9" w:rsidRDefault="00ED4552" w:rsidP="00ED4552">
      <w:pPr>
        <w:tabs>
          <w:tab w:val="left" w:pos="426"/>
        </w:tabs>
        <w:ind w:firstLine="567"/>
        <w:jc w:val="both"/>
        <w:rPr>
          <w:rFonts w:eastAsia="Verdana" w:cs="Times New Roman"/>
          <w:sz w:val="26"/>
          <w:szCs w:val="26"/>
          <w:lang w:val="uk-UA"/>
        </w:rPr>
      </w:pPr>
      <w:r w:rsidRPr="002510A9">
        <w:rPr>
          <w:rFonts w:eastAsia="Verdana" w:cs="Times New Roman"/>
          <w:b/>
          <w:i/>
          <w:sz w:val="26"/>
          <w:szCs w:val="26"/>
          <w:lang w:val="uk-UA"/>
        </w:rPr>
        <w:t>Стратегічна ціль 1.</w:t>
      </w:r>
      <w:r w:rsidRPr="002510A9">
        <w:rPr>
          <w:rFonts w:eastAsia="Verdana" w:cs="Times New Roman"/>
          <w:sz w:val="26"/>
          <w:szCs w:val="26"/>
          <w:lang w:val="uk-UA"/>
        </w:rPr>
        <w:t xml:space="preserve"> Громада з ефективним і прозорим врядуванням, що базується на активній громадській участі та розвинених механізмах соціального партнерства.</w:t>
      </w:r>
    </w:p>
    <w:p w14:paraId="0094CF41" w14:textId="77777777" w:rsidR="00ED4552" w:rsidRPr="002510A9" w:rsidRDefault="00ED4552" w:rsidP="00ED4552">
      <w:pPr>
        <w:tabs>
          <w:tab w:val="left" w:pos="426"/>
        </w:tabs>
        <w:ind w:firstLine="567"/>
        <w:jc w:val="both"/>
        <w:rPr>
          <w:rFonts w:eastAsia="Verdana" w:cs="Times New Roman"/>
          <w:sz w:val="26"/>
          <w:szCs w:val="26"/>
          <w:lang w:val="uk-UA"/>
        </w:rPr>
      </w:pPr>
      <w:r w:rsidRPr="002510A9">
        <w:rPr>
          <w:rFonts w:eastAsia="Verdana" w:cs="Times New Roman"/>
          <w:b/>
          <w:i/>
          <w:sz w:val="26"/>
          <w:szCs w:val="26"/>
          <w:lang w:val="uk-UA"/>
        </w:rPr>
        <w:t>Стратегічна ціль 2</w:t>
      </w:r>
      <w:r w:rsidRPr="002510A9">
        <w:rPr>
          <w:rFonts w:eastAsia="Verdana" w:cs="Times New Roman"/>
          <w:sz w:val="26"/>
          <w:szCs w:val="26"/>
          <w:lang w:val="uk-UA"/>
        </w:rPr>
        <w:t xml:space="preserve">. Комфортне, безпечне, доступне середовище для мешканців та гостей громади та просторовий розвиток. </w:t>
      </w:r>
    </w:p>
    <w:p w14:paraId="67DF9DCB" w14:textId="77777777" w:rsidR="00ED4552" w:rsidRPr="002510A9" w:rsidRDefault="00ED4552" w:rsidP="00ED4552">
      <w:pPr>
        <w:tabs>
          <w:tab w:val="left" w:pos="426"/>
        </w:tabs>
        <w:ind w:firstLine="567"/>
        <w:jc w:val="both"/>
        <w:rPr>
          <w:rFonts w:eastAsia="Verdana" w:cs="Times New Roman"/>
          <w:sz w:val="26"/>
          <w:szCs w:val="26"/>
          <w:lang w:val="uk-UA"/>
        </w:rPr>
      </w:pPr>
      <w:r w:rsidRPr="002510A9">
        <w:rPr>
          <w:rFonts w:eastAsia="Verdana" w:cs="Times New Roman"/>
          <w:b/>
          <w:i/>
          <w:sz w:val="26"/>
          <w:szCs w:val="26"/>
          <w:lang w:val="uk-UA"/>
        </w:rPr>
        <w:t>Стратегічна ціль 3.</w:t>
      </w:r>
      <w:r w:rsidRPr="002510A9">
        <w:rPr>
          <w:rFonts w:eastAsia="Verdana" w:cs="Times New Roman"/>
          <w:sz w:val="26"/>
          <w:szCs w:val="26"/>
          <w:lang w:val="uk-UA"/>
        </w:rPr>
        <w:t xml:space="preserve"> Економічне самодостатнє місто зі стабільним добробутом населення.</w:t>
      </w:r>
    </w:p>
    <w:p w14:paraId="08B562E5" w14:textId="77777777" w:rsidR="00ED4552" w:rsidRPr="002510A9" w:rsidRDefault="00ED4552" w:rsidP="00ED4552">
      <w:pPr>
        <w:tabs>
          <w:tab w:val="left" w:pos="426"/>
        </w:tabs>
        <w:ind w:firstLine="567"/>
        <w:jc w:val="both"/>
        <w:rPr>
          <w:rFonts w:eastAsia="Verdana" w:cs="Times New Roman"/>
          <w:sz w:val="26"/>
          <w:szCs w:val="26"/>
          <w:lang w:val="uk-UA"/>
        </w:rPr>
      </w:pPr>
      <w:r w:rsidRPr="002510A9">
        <w:rPr>
          <w:rFonts w:eastAsia="Verdana" w:cs="Times New Roman"/>
          <w:b/>
          <w:i/>
          <w:sz w:val="26"/>
          <w:szCs w:val="26"/>
          <w:lang w:val="uk-UA"/>
        </w:rPr>
        <w:t>Стратегічна ціль 4.</w:t>
      </w:r>
      <w:r w:rsidRPr="002510A9">
        <w:rPr>
          <w:rFonts w:eastAsia="Verdana" w:cs="Times New Roman"/>
          <w:sz w:val="26"/>
          <w:szCs w:val="26"/>
          <w:lang w:val="uk-UA"/>
        </w:rPr>
        <w:t xml:space="preserve"> Білгород-Дністровський – культурний та туристичний центр Півдня України.</w:t>
      </w:r>
    </w:p>
    <w:p w14:paraId="319FAA95" w14:textId="77777777" w:rsidR="00ED4552" w:rsidRPr="002510A9" w:rsidRDefault="00ED4552" w:rsidP="00ED4552">
      <w:pPr>
        <w:ind w:firstLine="567"/>
        <w:jc w:val="both"/>
        <w:rPr>
          <w:rFonts w:eastAsia="Verdana" w:cs="Times New Roman"/>
          <w:sz w:val="26"/>
          <w:szCs w:val="26"/>
          <w:lang w:val="uk-UA"/>
        </w:rPr>
      </w:pPr>
      <w:r w:rsidRPr="002510A9">
        <w:rPr>
          <w:rFonts w:eastAsia="Verdana" w:cs="Times New Roman"/>
          <w:sz w:val="26"/>
          <w:szCs w:val="26"/>
          <w:lang w:val="uk-UA"/>
        </w:rPr>
        <w:t>Кожна стратегічна ціль – це бажаний результат цілеспрямованої діяльності у вирішенні ключової проблеми з оптимальним використанням ресурсів громади.</w:t>
      </w:r>
    </w:p>
    <w:p w14:paraId="5A9D24C0" w14:textId="77777777" w:rsidR="00ED4552" w:rsidRPr="002510A9" w:rsidRDefault="00ED4552" w:rsidP="00ED4552">
      <w:pPr>
        <w:spacing w:before="240" w:after="60"/>
        <w:ind w:firstLine="567"/>
        <w:jc w:val="both"/>
        <w:outlineLvl w:val="7"/>
        <w:rPr>
          <w:rFonts w:eastAsia="Calibri" w:cs="Times New Roman"/>
          <w:b/>
          <w:i/>
          <w:iCs/>
          <w:sz w:val="26"/>
          <w:szCs w:val="26"/>
        </w:rPr>
      </w:pPr>
      <w:bookmarkStart w:id="24" w:name="_1.2._Узгодженість_Стратегії"/>
      <w:bookmarkEnd w:id="24"/>
      <w:r w:rsidRPr="002510A9">
        <w:rPr>
          <w:rFonts w:eastAsia="Calibri" w:cs="Times New Roman"/>
          <w:b/>
          <w:iCs/>
          <w:sz w:val="26"/>
          <w:szCs w:val="26"/>
        </w:rPr>
        <w:t>1.2. Узгодженість Стратегії розвитку з програмними та стратегічними документами</w:t>
      </w:r>
    </w:p>
    <w:p w14:paraId="5997BD2E" w14:textId="77777777" w:rsidR="00ED4552" w:rsidRPr="002510A9" w:rsidRDefault="00ED4552" w:rsidP="00ED4552">
      <w:pPr>
        <w:shd w:val="clear" w:color="auto" w:fill="FFFFFF"/>
        <w:ind w:firstLine="567"/>
        <w:jc w:val="both"/>
        <w:rPr>
          <w:rFonts w:eastAsia="Times New Roman" w:cs="Times New Roman"/>
          <w:sz w:val="26"/>
          <w:szCs w:val="26"/>
          <w:lang w:val="uk-UA" w:eastAsia="en-US"/>
        </w:rPr>
      </w:pPr>
      <w:r w:rsidRPr="002510A9">
        <w:rPr>
          <w:rFonts w:eastAsia="Times New Roman" w:cs="Times New Roman"/>
          <w:sz w:val="26"/>
          <w:szCs w:val="26"/>
          <w:lang w:val="uk-UA" w:eastAsia="en-US"/>
        </w:rPr>
        <w:t>Сталим є розвиток, що задовольняє потреби суспільства, не ставлячи під загрозу спроможність майбутніх поколінь задовольняти свої потреби. Тобто в основі лежать права людини на життя та повноцінний розвиток. Це система взаємоузгоджених управлінських, економічних, соціальних, природоохоронних заходів, спрямованих на формування системи суспільних відносин на засадах довіри, партнерства, солідарності, консенсусу, етичних цінностей, безпечного навколишнього середовища, національних джерел духовності.</w:t>
      </w:r>
    </w:p>
    <w:p w14:paraId="2D4168FA" w14:textId="77777777" w:rsidR="00ED4552" w:rsidRPr="002510A9" w:rsidRDefault="00ED4552" w:rsidP="00ED4552">
      <w:pPr>
        <w:shd w:val="clear" w:color="auto" w:fill="FFFFFF"/>
        <w:ind w:firstLine="567"/>
        <w:jc w:val="both"/>
        <w:rPr>
          <w:rFonts w:eastAsia="Times New Roman" w:cs="Times New Roman"/>
          <w:sz w:val="26"/>
          <w:szCs w:val="26"/>
          <w:lang w:val="uk-UA" w:eastAsia="en-US"/>
        </w:rPr>
      </w:pPr>
      <w:r w:rsidRPr="002510A9">
        <w:rPr>
          <w:rFonts w:eastAsia="Times New Roman" w:cs="Times New Roman"/>
          <w:sz w:val="26"/>
          <w:szCs w:val="26"/>
          <w:lang w:val="uk-UA" w:eastAsia="en-US"/>
        </w:rPr>
        <w:t>25 вересня 2015 року держави-члени Організації Об’єднаних Націй погодили 17 Цілей сталого розвитку (далі – ЦСР) в рамках Порядку денного у галузі розвитку на період після 2015 року. ЦСР, побудовані на основі Цілей розвитку тисячоліття – глобальної програми, що реалізовувалася з 2000 до 2015 року, будуть орієнтиром до 2030 року у впровадженні засад сталого розвитку на глобальному рівні.</w:t>
      </w:r>
    </w:p>
    <w:p w14:paraId="4164FB70" w14:textId="77777777" w:rsidR="00ED4552" w:rsidRPr="002510A9" w:rsidRDefault="00ED4552" w:rsidP="00ED4552">
      <w:pPr>
        <w:shd w:val="clear" w:color="auto" w:fill="FFFFFF"/>
        <w:ind w:firstLine="567"/>
        <w:jc w:val="both"/>
        <w:rPr>
          <w:rFonts w:eastAsia="Times New Roman" w:cs="Times New Roman"/>
          <w:sz w:val="26"/>
          <w:szCs w:val="26"/>
          <w:lang w:val="uk-UA" w:eastAsia="en-US"/>
        </w:rPr>
      </w:pPr>
      <w:r w:rsidRPr="002510A9">
        <w:rPr>
          <w:rFonts w:eastAsia="Times New Roman" w:cs="Times New Roman"/>
          <w:sz w:val="26"/>
          <w:szCs w:val="26"/>
          <w:lang w:val="uk-UA" w:eastAsia="en-US"/>
        </w:rPr>
        <w:t>У процесі визначення цілей розвитку громади, відповідних завдань та показників на довгострокову перспективу необхідно враховувати глобальні орієнтири сталого розвитку, принципи сталого розвитку та суспільну думку щодо бачення майбутнього розвитку. У відповідності до цього у табл. 1.1. наведено узгодженості оперативних цілей Стратегії та Цілей сталого розвитку до 2030 р.</w:t>
      </w:r>
    </w:p>
    <w:p w14:paraId="5A0ECF81" w14:textId="77777777" w:rsidR="00ED4552" w:rsidRPr="002510A9" w:rsidRDefault="00ED4552">
      <w:pPr>
        <w:numPr>
          <w:ilvl w:val="0"/>
          <w:numId w:val="8"/>
        </w:numPr>
        <w:shd w:val="clear" w:color="auto" w:fill="FFFFFF"/>
        <w:jc w:val="both"/>
        <w:rPr>
          <w:rFonts w:eastAsia="Times New Roman" w:cs="Times New Roman"/>
          <w:sz w:val="26"/>
          <w:szCs w:val="26"/>
          <w:lang w:val="uk-UA" w:eastAsia="en-US"/>
        </w:rPr>
      </w:pPr>
      <w:r w:rsidRPr="002510A9">
        <w:rPr>
          <w:rFonts w:eastAsia="Times New Roman" w:cs="Times New Roman"/>
          <w:sz w:val="26"/>
          <w:szCs w:val="26"/>
          <w:lang w:val="uk-UA" w:eastAsia="en-US"/>
        </w:rPr>
        <w:t>Подолання бідності.</w:t>
      </w:r>
    </w:p>
    <w:p w14:paraId="053B5D36" w14:textId="77777777" w:rsidR="00ED4552" w:rsidRPr="002510A9" w:rsidRDefault="00ED4552">
      <w:pPr>
        <w:numPr>
          <w:ilvl w:val="0"/>
          <w:numId w:val="8"/>
        </w:numPr>
        <w:shd w:val="clear" w:color="auto" w:fill="FFFFFF"/>
        <w:jc w:val="both"/>
        <w:rPr>
          <w:rFonts w:eastAsia="Times New Roman" w:cs="Times New Roman"/>
          <w:sz w:val="26"/>
          <w:szCs w:val="26"/>
          <w:lang w:val="uk-UA" w:eastAsia="en-US"/>
        </w:rPr>
      </w:pPr>
      <w:r w:rsidRPr="002510A9">
        <w:rPr>
          <w:rFonts w:eastAsia="Times New Roman" w:cs="Times New Roman"/>
          <w:sz w:val="26"/>
          <w:szCs w:val="26"/>
          <w:lang w:val="uk-UA" w:eastAsia="en-US"/>
        </w:rPr>
        <w:t>Подолання голоду.</w:t>
      </w:r>
    </w:p>
    <w:p w14:paraId="51738FD2" w14:textId="77777777" w:rsidR="00ED4552" w:rsidRPr="002510A9" w:rsidRDefault="00ED4552">
      <w:pPr>
        <w:numPr>
          <w:ilvl w:val="0"/>
          <w:numId w:val="8"/>
        </w:numPr>
        <w:shd w:val="clear" w:color="auto" w:fill="FFFFFF"/>
        <w:jc w:val="both"/>
        <w:rPr>
          <w:rFonts w:eastAsia="Times New Roman" w:cs="Times New Roman"/>
          <w:sz w:val="26"/>
          <w:szCs w:val="26"/>
          <w:lang w:val="uk-UA" w:eastAsia="en-US"/>
        </w:rPr>
      </w:pPr>
      <w:r w:rsidRPr="002510A9">
        <w:rPr>
          <w:rFonts w:eastAsia="Times New Roman" w:cs="Times New Roman"/>
          <w:sz w:val="26"/>
          <w:szCs w:val="26"/>
          <w:lang w:val="uk-UA" w:eastAsia="en-US"/>
        </w:rPr>
        <w:t>Міцне здоров’я.</w:t>
      </w:r>
    </w:p>
    <w:p w14:paraId="596155C3" w14:textId="77777777" w:rsidR="00ED4552" w:rsidRPr="002510A9" w:rsidRDefault="00ED4552">
      <w:pPr>
        <w:numPr>
          <w:ilvl w:val="0"/>
          <w:numId w:val="8"/>
        </w:numPr>
        <w:shd w:val="clear" w:color="auto" w:fill="FFFFFF"/>
        <w:jc w:val="both"/>
        <w:rPr>
          <w:rFonts w:eastAsia="Times New Roman" w:cs="Times New Roman"/>
          <w:sz w:val="26"/>
          <w:szCs w:val="26"/>
          <w:lang w:val="uk-UA" w:eastAsia="en-US"/>
        </w:rPr>
      </w:pPr>
      <w:r w:rsidRPr="002510A9">
        <w:rPr>
          <w:rFonts w:eastAsia="Times New Roman" w:cs="Times New Roman"/>
          <w:sz w:val="26"/>
          <w:szCs w:val="26"/>
          <w:lang w:val="uk-UA" w:eastAsia="en-US"/>
        </w:rPr>
        <w:t>Якісна освіта.</w:t>
      </w:r>
    </w:p>
    <w:p w14:paraId="0623F7F4" w14:textId="77777777" w:rsidR="00ED4552" w:rsidRPr="002510A9" w:rsidRDefault="00ED4552">
      <w:pPr>
        <w:numPr>
          <w:ilvl w:val="0"/>
          <w:numId w:val="8"/>
        </w:numPr>
        <w:shd w:val="clear" w:color="auto" w:fill="FFFFFF"/>
        <w:jc w:val="both"/>
        <w:rPr>
          <w:rFonts w:eastAsia="Times New Roman" w:cs="Times New Roman"/>
          <w:sz w:val="26"/>
          <w:szCs w:val="26"/>
          <w:lang w:val="uk-UA" w:eastAsia="en-US"/>
        </w:rPr>
      </w:pPr>
      <w:r w:rsidRPr="002510A9">
        <w:rPr>
          <w:rFonts w:eastAsia="Times New Roman" w:cs="Times New Roman"/>
          <w:sz w:val="26"/>
          <w:szCs w:val="26"/>
          <w:lang w:val="uk-UA" w:eastAsia="en-US"/>
        </w:rPr>
        <w:t>Гендерна рівність.</w:t>
      </w:r>
    </w:p>
    <w:p w14:paraId="2CEC0483" w14:textId="77777777" w:rsidR="00ED4552" w:rsidRPr="002510A9" w:rsidRDefault="00ED4552">
      <w:pPr>
        <w:numPr>
          <w:ilvl w:val="0"/>
          <w:numId w:val="8"/>
        </w:numPr>
        <w:shd w:val="clear" w:color="auto" w:fill="FFFFFF"/>
        <w:jc w:val="both"/>
        <w:rPr>
          <w:rFonts w:eastAsia="Times New Roman" w:cs="Times New Roman"/>
          <w:sz w:val="26"/>
          <w:szCs w:val="26"/>
          <w:lang w:val="uk-UA" w:eastAsia="en-US"/>
        </w:rPr>
      </w:pPr>
      <w:r w:rsidRPr="002510A9">
        <w:rPr>
          <w:rFonts w:eastAsia="Times New Roman" w:cs="Times New Roman"/>
          <w:sz w:val="26"/>
          <w:szCs w:val="26"/>
          <w:lang w:val="uk-UA" w:eastAsia="en-US"/>
        </w:rPr>
        <w:t>Чиста вода та належні санітарні умови.</w:t>
      </w:r>
    </w:p>
    <w:p w14:paraId="7575EA42" w14:textId="71A87631" w:rsidR="00ED4552" w:rsidRPr="002510A9" w:rsidRDefault="00ED4552">
      <w:pPr>
        <w:numPr>
          <w:ilvl w:val="0"/>
          <w:numId w:val="8"/>
        </w:numPr>
        <w:shd w:val="clear" w:color="auto" w:fill="FFFFFF"/>
        <w:jc w:val="both"/>
        <w:rPr>
          <w:rFonts w:eastAsia="Times New Roman" w:cs="Times New Roman"/>
          <w:sz w:val="26"/>
          <w:szCs w:val="26"/>
          <w:lang w:val="uk-UA" w:eastAsia="en-US"/>
        </w:rPr>
      </w:pPr>
      <w:r w:rsidRPr="002510A9">
        <w:rPr>
          <w:rFonts w:eastAsia="Times New Roman" w:cs="Times New Roman"/>
          <w:sz w:val="26"/>
          <w:szCs w:val="26"/>
          <w:lang w:val="uk-UA" w:eastAsia="en-US"/>
        </w:rPr>
        <w:t>Відновлювана енергія.</w:t>
      </w:r>
    </w:p>
    <w:p w14:paraId="47A8C98E" w14:textId="77777777" w:rsidR="00ED4552" w:rsidRPr="002510A9" w:rsidRDefault="00ED4552">
      <w:pPr>
        <w:numPr>
          <w:ilvl w:val="0"/>
          <w:numId w:val="8"/>
        </w:numPr>
        <w:shd w:val="clear" w:color="auto" w:fill="FFFFFF"/>
        <w:jc w:val="both"/>
        <w:rPr>
          <w:rFonts w:eastAsia="Times New Roman" w:cs="Times New Roman"/>
          <w:sz w:val="26"/>
          <w:szCs w:val="26"/>
          <w:lang w:val="uk-UA" w:eastAsia="en-US"/>
        </w:rPr>
      </w:pPr>
      <w:r w:rsidRPr="002510A9">
        <w:rPr>
          <w:rFonts w:eastAsia="Times New Roman" w:cs="Times New Roman"/>
          <w:sz w:val="26"/>
          <w:szCs w:val="26"/>
          <w:lang w:val="uk-UA" w:eastAsia="en-US"/>
        </w:rPr>
        <w:t>Гідна праця та економічне зростання.</w:t>
      </w:r>
    </w:p>
    <w:p w14:paraId="314935DD" w14:textId="77777777" w:rsidR="00ED4552" w:rsidRPr="002510A9" w:rsidRDefault="00ED4552">
      <w:pPr>
        <w:numPr>
          <w:ilvl w:val="0"/>
          <w:numId w:val="8"/>
        </w:numPr>
        <w:shd w:val="clear" w:color="auto" w:fill="FFFFFF"/>
        <w:jc w:val="both"/>
        <w:rPr>
          <w:rFonts w:eastAsia="Times New Roman" w:cs="Times New Roman"/>
          <w:sz w:val="26"/>
          <w:szCs w:val="26"/>
          <w:lang w:val="uk-UA" w:eastAsia="en-US"/>
        </w:rPr>
      </w:pPr>
      <w:r w:rsidRPr="002510A9">
        <w:rPr>
          <w:rFonts w:eastAsia="Times New Roman" w:cs="Times New Roman"/>
          <w:sz w:val="26"/>
          <w:szCs w:val="26"/>
          <w:lang w:val="uk-UA" w:eastAsia="en-US"/>
        </w:rPr>
        <w:t>Інновації та інфраструктура.</w:t>
      </w:r>
    </w:p>
    <w:p w14:paraId="60A41AA0" w14:textId="77777777" w:rsidR="00ED4552" w:rsidRPr="002510A9" w:rsidRDefault="00ED4552">
      <w:pPr>
        <w:numPr>
          <w:ilvl w:val="0"/>
          <w:numId w:val="8"/>
        </w:numPr>
        <w:shd w:val="clear" w:color="auto" w:fill="FFFFFF"/>
        <w:jc w:val="both"/>
        <w:rPr>
          <w:rFonts w:eastAsia="Times New Roman" w:cs="Times New Roman"/>
          <w:sz w:val="26"/>
          <w:szCs w:val="26"/>
          <w:lang w:val="uk-UA" w:eastAsia="en-US"/>
        </w:rPr>
      </w:pPr>
      <w:r w:rsidRPr="002510A9">
        <w:rPr>
          <w:rFonts w:eastAsia="Times New Roman" w:cs="Times New Roman"/>
          <w:sz w:val="26"/>
          <w:szCs w:val="26"/>
          <w:lang w:val="uk-UA" w:eastAsia="en-US"/>
        </w:rPr>
        <w:t>Скорочення нерівності.</w:t>
      </w:r>
    </w:p>
    <w:p w14:paraId="129E66F0" w14:textId="77777777" w:rsidR="00ED4552" w:rsidRPr="002510A9" w:rsidRDefault="00ED4552">
      <w:pPr>
        <w:numPr>
          <w:ilvl w:val="0"/>
          <w:numId w:val="8"/>
        </w:numPr>
        <w:shd w:val="clear" w:color="auto" w:fill="FFFFFF"/>
        <w:jc w:val="both"/>
        <w:rPr>
          <w:rFonts w:eastAsia="Times New Roman" w:cs="Times New Roman"/>
          <w:sz w:val="26"/>
          <w:szCs w:val="26"/>
          <w:lang w:val="uk-UA" w:eastAsia="en-US"/>
        </w:rPr>
      </w:pPr>
      <w:r w:rsidRPr="002510A9">
        <w:rPr>
          <w:rFonts w:eastAsia="Times New Roman" w:cs="Times New Roman"/>
          <w:sz w:val="26"/>
          <w:szCs w:val="26"/>
          <w:lang w:val="uk-UA" w:eastAsia="en-US"/>
        </w:rPr>
        <w:t>Сталий розвиток міст та спільнот.</w:t>
      </w:r>
    </w:p>
    <w:p w14:paraId="61DFAD7F" w14:textId="77777777" w:rsidR="00ED4552" w:rsidRPr="002510A9" w:rsidRDefault="00ED4552">
      <w:pPr>
        <w:numPr>
          <w:ilvl w:val="0"/>
          <w:numId w:val="8"/>
        </w:numPr>
        <w:shd w:val="clear" w:color="auto" w:fill="FFFFFF"/>
        <w:jc w:val="both"/>
        <w:rPr>
          <w:rFonts w:eastAsia="Times New Roman" w:cs="Times New Roman"/>
          <w:sz w:val="26"/>
          <w:szCs w:val="26"/>
          <w:lang w:val="uk-UA" w:eastAsia="en-US"/>
        </w:rPr>
      </w:pPr>
      <w:r w:rsidRPr="002510A9">
        <w:rPr>
          <w:rFonts w:eastAsia="Times New Roman" w:cs="Times New Roman"/>
          <w:sz w:val="26"/>
          <w:szCs w:val="26"/>
          <w:lang w:val="uk-UA" w:eastAsia="en-US"/>
        </w:rPr>
        <w:t>Відповідальне споживання.</w:t>
      </w:r>
    </w:p>
    <w:p w14:paraId="5D0FD6B3" w14:textId="77777777" w:rsidR="00ED4552" w:rsidRPr="002510A9" w:rsidRDefault="00ED4552">
      <w:pPr>
        <w:numPr>
          <w:ilvl w:val="0"/>
          <w:numId w:val="8"/>
        </w:numPr>
        <w:shd w:val="clear" w:color="auto" w:fill="FFFFFF"/>
        <w:jc w:val="both"/>
        <w:rPr>
          <w:rFonts w:eastAsia="Times New Roman" w:cs="Times New Roman"/>
          <w:sz w:val="26"/>
          <w:szCs w:val="26"/>
          <w:lang w:val="uk-UA" w:eastAsia="en-US"/>
        </w:rPr>
      </w:pPr>
      <w:r w:rsidRPr="002510A9">
        <w:rPr>
          <w:rFonts w:eastAsia="Times New Roman" w:cs="Times New Roman"/>
          <w:sz w:val="26"/>
          <w:szCs w:val="26"/>
          <w:lang w:val="uk-UA" w:eastAsia="en-US"/>
        </w:rPr>
        <w:t>Боротьба зі зміною клімату.</w:t>
      </w:r>
    </w:p>
    <w:p w14:paraId="43AC6AA4" w14:textId="77777777" w:rsidR="00ED4552" w:rsidRPr="002510A9" w:rsidRDefault="00ED4552">
      <w:pPr>
        <w:numPr>
          <w:ilvl w:val="0"/>
          <w:numId w:val="8"/>
        </w:numPr>
        <w:shd w:val="clear" w:color="auto" w:fill="FFFFFF"/>
        <w:jc w:val="both"/>
        <w:rPr>
          <w:rFonts w:eastAsia="Times New Roman" w:cs="Times New Roman"/>
          <w:sz w:val="26"/>
          <w:szCs w:val="26"/>
          <w:lang w:val="uk-UA" w:eastAsia="en-US"/>
        </w:rPr>
      </w:pPr>
      <w:r w:rsidRPr="002510A9">
        <w:rPr>
          <w:rFonts w:eastAsia="Times New Roman" w:cs="Times New Roman"/>
          <w:sz w:val="26"/>
          <w:szCs w:val="26"/>
          <w:lang w:val="uk-UA" w:eastAsia="en-US"/>
        </w:rPr>
        <w:t>Збереження морських екосистем.</w:t>
      </w:r>
    </w:p>
    <w:p w14:paraId="4883F8B5" w14:textId="77777777" w:rsidR="00ED4552" w:rsidRPr="002510A9" w:rsidRDefault="00ED4552">
      <w:pPr>
        <w:numPr>
          <w:ilvl w:val="0"/>
          <w:numId w:val="8"/>
        </w:numPr>
        <w:shd w:val="clear" w:color="auto" w:fill="FFFFFF"/>
        <w:jc w:val="both"/>
        <w:rPr>
          <w:rFonts w:eastAsia="Times New Roman" w:cs="Times New Roman"/>
          <w:sz w:val="26"/>
          <w:szCs w:val="26"/>
          <w:lang w:val="uk-UA" w:eastAsia="en-US"/>
        </w:rPr>
      </w:pPr>
      <w:r w:rsidRPr="002510A9">
        <w:rPr>
          <w:rFonts w:eastAsia="Times New Roman" w:cs="Times New Roman"/>
          <w:sz w:val="26"/>
          <w:szCs w:val="26"/>
          <w:lang w:val="uk-UA" w:eastAsia="en-US"/>
        </w:rPr>
        <w:t>Збереження екосистем суходолу.</w:t>
      </w:r>
    </w:p>
    <w:p w14:paraId="09E91D83" w14:textId="77777777" w:rsidR="00ED4552" w:rsidRPr="002510A9" w:rsidRDefault="00ED4552">
      <w:pPr>
        <w:numPr>
          <w:ilvl w:val="0"/>
          <w:numId w:val="8"/>
        </w:numPr>
        <w:shd w:val="clear" w:color="auto" w:fill="FFFFFF"/>
        <w:jc w:val="both"/>
        <w:rPr>
          <w:rFonts w:eastAsia="Times New Roman" w:cs="Times New Roman"/>
          <w:sz w:val="26"/>
          <w:szCs w:val="26"/>
          <w:lang w:val="uk-UA" w:eastAsia="en-US"/>
        </w:rPr>
      </w:pPr>
      <w:r w:rsidRPr="002510A9">
        <w:rPr>
          <w:rFonts w:eastAsia="Times New Roman" w:cs="Times New Roman"/>
          <w:sz w:val="26"/>
          <w:szCs w:val="26"/>
          <w:lang w:val="uk-UA" w:eastAsia="en-US"/>
        </w:rPr>
        <w:t>Мир та справедливість.</w:t>
      </w:r>
    </w:p>
    <w:p w14:paraId="4F1DD154" w14:textId="4792EDC2" w:rsidR="00ED4552" w:rsidRPr="002510A9" w:rsidRDefault="00ED4552" w:rsidP="00ED4552">
      <w:pPr>
        <w:shd w:val="clear" w:color="auto" w:fill="FFFFFF"/>
        <w:ind w:firstLine="567"/>
        <w:jc w:val="both"/>
        <w:rPr>
          <w:rFonts w:eastAsia="Times New Roman" w:cs="Times New Roman"/>
          <w:sz w:val="26"/>
          <w:szCs w:val="26"/>
          <w:lang w:val="uk-UA" w:eastAsia="en-US"/>
        </w:rPr>
      </w:pPr>
      <w:r w:rsidRPr="002510A9">
        <w:rPr>
          <w:rFonts w:eastAsia="Times New Roman" w:cs="Times New Roman"/>
          <w:sz w:val="26"/>
          <w:szCs w:val="26"/>
          <w:lang w:val="uk-UA" w:eastAsia="en-US"/>
        </w:rPr>
        <w:t>Партнерство заради стійкого розвитку.</w:t>
      </w:r>
    </w:p>
    <w:p w14:paraId="45F459D5" w14:textId="77777777" w:rsidR="00ED4552" w:rsidRPr="002510A9" w:rsidRDefault="00ED4552" w:rsidP="00ED4552">
      <w:pPr>
        <w:shd w:val="clear" w:color="auto" w:fill="FFFFFF"/>
        <w:ind w:firstLine="567"/>
        <w:jc w:val="both"/>
        <w:rPr>
          <w:rFonts w:eastAsia="Times New Roman" w:cs="Times New Roman"/>
          <w:sz w:val="26"/>
          <w:szCs w:val="26"/>
          <w:lang w:val="uk-UA" w:eastAsia="en-US"/>
        </w:rPr>
      </w:pPr>
      <w:r w:rsidRPr="002510A9">
        <w:rPr>
          <w:rFonts w:eastAsia="Times New Roman" w:cs="Times New Roman"/>
          <w:sz w:val="26"/>
          <w:szCs w:val="26"/>
          <w:lang w:val="uk-UA" w:eastAsia="en-US"/>
        </w:rPr>
        <w:t xml:space="preserve">Національна система стратегічного планування базується на узгодженій системі координації процесів стратегічного планування на центральному, регіональному та  місцевому рівнях. Стратегія Державного регіонального розвитку до 2027 р.: </w:t>
      </w:r>
      <w:r w:rsidRPr="002510A9">
        <w:rPr>
          <w:rFonts w:eastAsia="Calibri" w:cs="Times New Roman"/>
          <w:sz w:val="26"/>
          <w:szCs w:val="26"/>
          <w:lang w:val="uk-UA" w:eastAsia="en-US"/>
        </w:rPr>
        <w:t>«Розвиток та єдність, орієнтовані на людину».</w:t>
      </w:r>
    </w:p>
    <w:p w14:paraId="4A2723CF" w14:textId="77777777" w:rsidR="00ED4552" w:rsidRPr="002510A9" w:rsidRDefault="00ED4552" w:rsidP="00ED4552">
      <w:pPr>
        <w:shd w:val="clear" w:color="auto" w:fill="FFFFFF"/>
        <w:ind w:firstLine="567"/>
        <w:jc w:val="both"/>
        <w:rPr>
          <w:rFonts w:eastAsia="Times New Roman" w:cs="Times New Roman"/>
          <w:sz w:val="26"/>
          <w:szCs w:val="26"/>
          <w:lang w:val="uk-UA" w:eastAsia="en-US"/>
        </w:rPr>
      </w:pPr>
      <w:r w:rsidRPr="002510A9">
        <w:rPr>
          <w:rFonts w:eastAsia="Times New Roman" w:cs="Times New Roman"/>
          <w:sz w:val="26"/>
          <w:szCs w:val="26"/>
          <w:lang w:val="uk-UA" w:eastAsia="en-US"/>
        </w:rPr>
        <w:t xml:space="preserve">У табл. 1.2. наводиться узгодження Оперативних цілей Державної стратегії регіонального розвитку до 2027 р.: </w:t>
      </w:r>
      <w:r w:rsidRPr="002510A9">
        <w:rPr>
          <w:rFonts w:eastAsia="Calibri" w:cs="Times New Roman"/>
          <w:sz w:val="26"/>
          <w:szCs w:val="26"/>
          <w:lang w:val="uk-UA" w:eastAsia="en-US"/>
        </w:rPr>
        <w:t>«Розвиток та єдність, орієнтовані на людину»</w:t>
      </w:r>
      <w:r w:rsidRPr="002510A9">
        <w:rPr>
          <w:rFonts w:eastAsia="Times New Roman" w:cs="Times New Roman"/>
          <w:sz w:val="26"/>
          <w:szCs w:val="26"/>
          <w:lang w:val="uk-UA" w:eastAsia="en-US"/>
        </w:rPr>
        <w:t xml:space="preserve"> та Оперативних цілей Стратегії.</w:t>
      </w:r>
    </w:p>
    <w:p w14:paraId="5A959776" w14:textId="77777777" w:rsidR="00ED4552" w:rsidRPr="002510A9" w:rsidRDefault="00ED4552" w:rsidP="00ED4552">
      <w:pPr>
        <w:autoSpaceDE w:val="0"/>
        <w:autoSpaceDN w:val="0"/>
        <w:adjustRightInd w:val="0"/>
        <w:ind w:firstLine="567"/>
        <w:jc w:val="both"/>
        <w:rPr>
          <w:rFonts w:eastAsia="Calibri" w:cs="Times New Roman"/>
          <w:sz w:val="26"/>
          <w:szCs w:val="26"/>
          <w:lang w:val="uk-UA" w:eastAsia="en-US"/>
        </w:rPr>
      </w:pPr>
      <w:r w:rsidRPr="002510A9">
        <w:rPr>
          <w:rFonts w:eastAsia="Calibri" w:cs="Times New Roman"/>
          <w:sz w:val="26"/>
          <w:szCs w:val="26"/>
          <w:lang w:val="uk-UA" w:eastAsia="en-US"/>
        </w:rPr>
        <w:t xml:space="preserve">Державна стратегія регіонального розвитку на період до 2027 року: «Розвиток та єдність, орієнтовані на людину» включає три Стратегічні цілі: </w:t>
      </w:r>
    </w:p>
    <w:p w14:paraId="37E06CD9" w14:textId="77777777" w:rsidR="00ED4552" w:rsidRPr="002510A9" w:rsidRDefault="00ED4552" w:rsidP="00ED4552">
      <w:pPr>
        <w:autoSpaceDE w:val="0"/>
        <w:autoSpaceDN w:val="0"/>
        <w:adjustRightInd w:val="0"/>
        <w:ind w:firstLine="567"/>
        <w:jc w:val="both"/>
        <w:rPr>
          <w:rFonts w:eastAsia="Calibri" w:cs="Times New Roman"/>
          <w:sz w:val="26"/>
          <w:szCs w:val="26"/>
          <w:lang w:val="uk-UA" w:eastAsia="en-US"/>
        </w:rPr>
      </w:pPr>
      <w:r w:rsidRPr="002510A9">
        <w:rPr>
          <w:rFonts w:eastAsia="Calibri" w:cs="Times New Roman"/>
          <w:sz w:val="26"/>
          <w:szCs w:val="26"/>
          <w:lang w:val="uk-UA" w:eastAsia="en-US"/>
        </w:rPr>
        <w:t>1. Формування згуртованої держави в соціальному, гуманітарному, економічному, екологічному, безпековому та просторовому вимірах.</w:t>
      </w:r>
    </w:p>
    <w:p w14:paraId="37BC98A6" w14:textId="77777777" w:rsidR="00ED4552" w:rsidRPr="002510A9" w:rsidRDefault="00ED4552" w:rsidP="00ED4552">
      <w:pPr>
        <w:autoSpaceDE w:val="0"/>
        <w:autoSpaceDN w:val="0"/>
        <w:adjustRightInd w:val="0"/>
        <w:ind w:firstLine="567"/>
        <w:jc w:val="both"/>
        <w:rPr>
          <w:rFonts w:eastAsia="Calibri" w:cs="Times New Roman"/>
          <w:sz w:val="26"/>
          <w:szCs w:val="26"/>
          <w:lang w:val="uk-UA" w:eastAsia="en-US"/>
        </w:rPr>
      </w:pPr>
      <w:r w:rsidRPr="002510A9">
        <w:rPr>
          <w:rFonts w:eastAsia="Calibri" w:cs="Times New Roman"/>
          <w:sz w:val="26"/>
          <w:szCs w:val="26"/>
          <w:lang w:val="uk-UA" w:eastAsia="en-US"/>
        </w:rPr>
        <w:t xml:space="preserve">2. Підвищення рівня конкурентоспроможності регіонів. </w:t>
      </w:r>
    </w:p>
    <w:p w14:paraId="5938EDA6" w14:textId="77777777" w:rsidR="00ED4552" w:rsidRPr="002510A9" w:rsidRDefault="00ED4552" w:rsidP="00ED4552">
      <w:pPr>
        <w:shd w:val="clear" w:color="auto" w:fill="FFFFFF"/>
        <w:ind w:firstLine="567"/>
        <w:jc w:val="both"/>
        <w:rPr>
          <w:rFonts w:eastAsia="Times New Roman" w:cs="Times New Roman"/>
          <w:sz w:val="26"/>
          <w:szCs w:val="26"/>
          <w:lang w:val="uk-UA" w:eastAsia="en-US"/>
        </w:rPr>
      </w:pPr>
      <w:r w:rsidRPr="002510A9">
        <w:rPr>
          <w:rFonts w:eastAsia="Calibri" w:cs="Times New Roman"/>
          <w:sz w:val="26"/>
          <w:szCs w:val="26"/>
          <w:lang w:val="uk-UA" w:eastAsia="en-US"/>
        </w:rPr>
        <w:t xml:space="preserve">3. Ефективне людиноцентричне багаторівневе врядування. </w:t>
      </w:r>
    </w:p>
    <w:p w14:paraId="7801CEDF" w14:textId="77777777" w:rsidR="00ED4552" w:rsidRPr="002510A9" w:rsidRDefault="00ED4552" w:rsidP="00ED4552">
      <w:pPr>
        <w:shd w:val="clear" w:color="auto" w:fill="FFFFFF"/>
        <w:ind w:firstLine="567"/>
        <w:jc w:val="both"/>
        <w:rPr>
          <w:rFonts w:eastAsia="Times New Roman" w:cs="Times New Roman"/>
          <w:sz w:val="26"/>
          <w:szCs w:val="26"/>
          <w:lang w:val="uk-UA" w:eastAsia="en-US"/>
        </w:rPr>
      </w:pPr>
      <w:r w:rsidRPr="002510A9">
        <w:rPr>
          <w:rFonts w:eastAsia="Times New Roman" w:cs="Times New Roman"/>
          <w:sz w:val="26"/>
          <w:szCs w:val="26"/>
          <w:lang w:val="uk-UA" w:eastAsia="en-US"/>
        </w:rPr>
        <w:t>До Оперативних цілей Державної Стратегії регіонального розвитку до 2027 р. відносяться:</w:t>
      </w:r>
    </w:p>
    <w:p w14:paraId="786A2B7B" w14:textId="77777777" w:rsidR="00ED4552" w:rsidRPr="002510A9" w:rsidRDefault="00ED4552" w:rsidP="00ED4552">
      <w:pPr>
        <w:shd w:val="clear" w:color="auto" w:fill="FFFFFF"/>
        <w:ind w:firstLine="567"/>
        <w:jc w:val="both"/>
        <w:rPr>
          <w:rFonts w:eastAsia="Calibri" w:cs="Times New Roman"/>
          <w:sz w:val="26"/>
          <w:szCs w:val="26"/>
          <w:lang w:val="uk-UA" w:eastAsia="en-US"/>
        </w:rPr>
      </w:pPr>
      <w:r w:rsidRPr="002510A9">
        <w:rPr>
          <w:rFonts w:eastAsia="Calibri" w:cs="Times New Roman"/>
          <w:sz w:val="26"/>
          <w:szCs w:val="26"/>
          <w:lang w:val="uk-UA" w:eastAsia="en-US"/>
        </w:rPr>
        <w:t>Забезпечення інтегрованого розвитку територій з урахуванням інтересів майбутніх поколінь</w:t>
      </w:r>
    </w:p>
    <w:p w14:paraId="1C13123C" w14:textId="77777777" w:rsidR="00ED4552" w:rsidRPr="002510A9" w:rsidRDefault="00ED4552" w:rsidP="00ED4552">
      <w:pPr>
        <w:shd w:val="clear" w:color="auto" w:fill="FFFFFF"/>
        <w:ind w:firstLine="567"/>
        <w:jc w:val="both"/>
        <w:rPr>
          <w:rFonts w:eastAsia="Calibri" w:cs="Times New Roman"/>
          <w:sz w:val="26"/>
          <w:szCs w:val="26"/>
          <w:lang w:val="uk-UA" w:eastAsia="en-US"/>
        </w:rPr>
      </w:pPr>
      <w:r w:rsidRPr="002510A9">
        <w:rPr>
          <w:rFonts w:eastAsia="Calibri" w:cs="Times New Roman"/>
          <w:sz w:val="26"/>
          <w:szCs w:val="26"/>
          <w:lang w:val="uk-UA" w:eastAsia="en-US"/>
        </w:rPr>
        <w:t xml:space="preserve">Задоволення потреби населення у якісних адміністративних і публічних послугах </w:t>
      </w:r>
    </w:p>
    <w:p w14:paraId="22AF47B6" w14:textId="77777777" w:rsidR="00ED4552" w:rsidRPr="002510A9" w:rsidRDefault="00ED4552" w:rsidP="00ED4552">
      <w:pPr>
        <w:shd w:val="clear" w:color="auto" w:fill="FFFFFF"/>
        <w:ind w:firstLine="567"/>
        <w:jc w:val="both"/>
        <w:rPr>
          <w:rFonts w:eastAsia="Times New Roman" w:cs="Times New Roman"/>
          <w:sz w:val="26"/>
          <w:szCs w:val="26"/>
          <w:lang w:val="uk-UA" w:eastAsia="en-US"/>
        </w:rPr>
      </w:pPr>
      <w:r w:rsidRPr="002510A9">
        <w:rPr>
          <w:rFonts w:eastAsia="Calibri" w:cs="Times New Roman"/>
          <w:sz w:val="26"/>
          <w:szCs w:val="26"/>
          <w:lang w:val="uk-UA" w:eastAsia="en-US"/>
        </w:rPr>
        <w:t>Соціальний захист ветеранів війни та їх сімей, ВПО та інших вразливих груп</w:t>
      </w:r>
    </w:p>
    <w:p w14:paraId="395EE8A2" w14:textId="77777777" w:rsidR="00ED4552" w:rsidRPr="002510A9" w:rsidRDefault="00ED4552" w:rsidP="00ED4552">
      <w:pPr>
        <w:ind w:right="113" w:firstLine="567"/>
        <w:jc w:val="both"/>
        <w:rPr>
          <w:rFonts w:eastAsia="Calibri" w:cs="Times New Roman"/>
          <w:sz w:val="26"/>
          <w:szCs w:val="26"/>
          <w:lang w:val="uk-UA" w:eastAsia="en-US"/>
        </w:rPr>
      </w:pPr>
      <w:r w:rsidRPr="002510A9">
        <w:rPr>
          <w:rFonts w:eastAsia="Calibri" w:cs="Times New Roman"/>
          <w:sz w:val="26"/>
          <w:szCs w:val="26"/>
          <w:lang w:val="uk-UA" w:eastAsia="en-US"/>
        </w:rPr>
        <w:t>Інфраструктура, стійка до безпекових, соціальних та економічних викликів</w:t>
      </w:r>
    </w:p>
    <w:p w14:paraId="090F6EB0" w14:textId="77777777" w:rsidR="00ED4552" w:rsidRPr="002510A9" w:rsidRDefault="00ED4552" w:rsidP="00ED4552">
      <w:pPr>
        <w:ind w:right="113" w:firstLine="567"/>
        <w:jc w:val="both"/>
        <w:rPr>
          <w:rFonts w:eastAsia="Calibri" w:cs="Times New Roman"/>
          <w:sz w:val="26"/>
          <w:szCs w:val="26"/>
          <w:lang w:val="uk-UA" w:eastAsia="en-US"/>
        </w:rPr>
      </w:pPr>
      <w:r w:rsidRPr="002510A9">
        <w:rPr>
          <w:rFonts w:eastAsia="Calibri" w:cs="Times New Roman"/>
          <w:sz w:val="26"/>
          <w:szCs w:val="26"/>
          <w:lang w:val="uk-UA" w:eastAsia="en-US"/>
        </w:rPr>
        <w:t>Сильна, спроможна та конкурентоздатна регіональна економіка</w:t>
      </w:r>
    </w:p>
    <w:p w14:paraId="301615A1" w14:textId="77777777" w:rsidR="00ED4552" w:rsidRPr="002510A9" w:rsidRDefault="00ED4552" w:rsidP="00ED4552">
      <w:pPr>
        <w:ind w:right="113" w:firstLine="567"/>
        <w:jc w:val="both"/>
        <w:rPr>
          <w:rFonts w:eastAsia="Calibri" w:cs="Times New Roman"/>
          <w:sz w:val="26"/>
          <w:szCs w:val="26"/>
          <w:lang w:val="uk-UA" w:eastAsia="en-US"/>
        </w:rPr>
      </w:pPr>
      <w:r w:rsidRPr="002510A9">
        <w:rPr>
          <w:rFonts w:eastAsia="Calibri" w:cs="Times New Roman"/>
          <w:sz w:val="26"/>
          <w:szCs w:val="26"/>
          <w:lang w:val="uk-UA" w:eastAsia="en-US"/>
        </w:rPr>
        <w:t>Розвиток інституційної спроможності органів публічної влади з урахування практик ЄС . Розвиток різних форм співробітництва та управління публічними інвестиціями</w:t>
      </w:r>
    </w:p>
    <w:p w14:paraId="5A488419" w14:textId="77777777" w:rsidR="00ED4552" w:rsidRPr="00ED4552" w:rsidRDefault="00ED4552" w:rsidP="00ED4552">
      <w:pPr>
        <w:ind w:right="113"/>
        <w:jc w:val="both"/>
        <w:rPr>
          <w:rFonts w:eastAsia="Calibri" w:cs="Times New Roman"/>
          <w:b/>
          <w:color w:val="FF0000"/>
          <w:sz w:val="28"/>
          <w:szCs w:val="28"/>
          <w:lang w:val="uk-UA" w:eastAsia="en-US"/>
        </w:rPr>
        <w:sectPr w:rsidR="00ED4552" w:rsidRPr="00ED4552" w:rsidSect="00ED4552">
          <w:pgSz w:w="11906" w:h="16838"/>
          <w:pgMar w:top="1140" w:right="850" w:bottom="850" w:left="1134" w:header="284" w:footer="708" w:gutter="0"/>
          <w:cols w:space="708"/>
          <w:docGrid w:linePitch="360"/>
        </w:sectPr>
      </w:pPr>
    </w:p>
    <w:p w14:paraId="2B009F48" w14:textId="77777777" w:rsidR="00ED4552" w:rsidRPr="00ED4552" w:rsidRDefault="00ED4552" w:rsidP="00ED4552">
      <w:pPr>
        <w:ind w:right="113" w:firstLine="567"/>
        <w:jc w:val="right"/>
        <w:rPr>
          <w:rFonts w:eastAsia="Calibri" w:cs="Times New Roman"/>
          <w:i/>
          <w:sz w:val="27"/>
          <w:szCs w:val="27"/>
          <w:lang w:val="uk-UA" w:eastAsia="en-US"/>
        </w:rPr>
      </w:pPr>
      <w:r w:rsidRPr="00ED4552">
        <w:rPr>
          <w:rFonts w:eastAsia="Calibri" w:cs="Times New Roman"/>
          <w:i/>
          <w:sz w:val="27"/>
          <w:szCs w:val="27"/>
          <w:lang w:val="uk-UA" w:eastAsia="en-US"/>
        </w:rPr>
        <w:t>Таблиця 1.1</w:t>
      </w:r>
    </w:p>
    <w:p w14:paraId="51EB4BB8" w14:textId="77777777" w:rsidR="00ED4552" w:rsidRPr="002510A9" w:rsidRDefault="00ED4552" w:rsidP="00ED4552">
      <w:pPr>
        <w:ind w:firstLine="567"/>
        <w:jc w:val="center"/>
        <w:rPr>
          <w:rFonts w:eastAsia="Calibri" w:cs="Times New Roman"/>
          <w:b/>
          <w:sz w:val="26"/>
          <w:szCs w:val="26"/>
          <w:lang w:val="uk-UA" w:eastAsia="en-US"/>
        </w:rPr>
      </w:pPr>
      <w:r w:rsidRPr="002510A9">
        <w:rPr>
          <w:rFonts w:eastAsia="Calibri" w:cs="Times New Roman"/>
          <w:b/>
          <w:sz w:val="26"/>
          <w:szCs w:val="26"/>
          <w:lang w:val="uk-UA" w:eastAsia="en-US"/>
        </w:rPr>
        <w:t xml:space="preserve">Аналіз узгодженості операційних цілей Стратегія розвитку Білгород-Дністровської міської </w:t>
      </w:r>
    </w:p>
    <w:p w14:paraId="4AC4C562" w14:textId="77777777" w:rsidR="00ED4552" w:rsidRPr="002510A9" w:rsidRDefault="00ED4552" w:rsidP="00ED4552">
      <w:pPr>
        <w:ind w:firstLine="567"/>
        <w:jc w:val="center"/>
        <w:rPr>
          <w:rFonts w:eastAsia="Calibri" w:cs="Times New Roman"/>
          <w:b/>
          <w:sz w:val="26"/>
          <w:szCs w:val="26"/>
          <w:lang w:val="uk-UA" w:eastAsia="en-US"/>
        </w:rPr>
      </w:pPr>
      <w:r w:rsidRPr="002510A9">
        <w:rPr>
          <w:rFonts w:eastAsia="Calibri" w:cs="Times New Roman"/>
          <w:b/>
          <w:sz w:val="26"/>
          <w:szCs w:val="26"/>
          <w:lang w:val="uk-UA" w:eastAsia="en-US"/>
        </w:rPr>
        <w:t>територіальної громади  на період до 2027 року та Плану заходів на період до 2027 року з її реалізації</w:t>
      </w:r>
    </w:p>
    <w:p w14:paraId="79D51DE2"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b/>
          <w:sz w:val="26"/>
          <w:szCs w:val="26"/>
          <w:lang w:val="uk-UA" w:eastAsia="en-US"/>
        </w:rPr>
        <w:t>та Цілей сталого розвитку до 2030 р.</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993"/>
        <w:gridCol w:w="1559"/>
        <w:gridCol w:w="992"/>
        <w:gridCol w:w="992"/>
        <w:gridCol w:w="1418"/>
        <w:gridCol w:w="1276"/>
        <w:gridCol w:w="992"/>
        <w:gridCol w:w="992"/>
        <w:gridCol w:w="1418"/>
        <w:gridCol w:w="1134"/>
        <w:gridCol w:w="1134"/>
        <w:gridCol w:w="992"/>
      </w:tblGrid>
      <w:tr w:rsidR="00ED4552" w:rsidRPr="002510A9" w14:paraId="3CA6FD3F" w14:textId="77777777" w:rsidTr="008F5A7D">
        <w:trPr>
          <w:cantSplit/>
          <w:trHeight w:val="3108"/>
        </w:trPr>
        <w:tc>
          <w:tcPr>
            <w:tcW w:w="1129" w:type="dxa"/>
            <w:textDirection w:val="btLr"/>
            <w:vAlign w:val="center"/>
          </w:tcPr>
          <w:p w14:paraId="7FE86CC5" w14:textId="77777777" w:rsidR="00ED4552" w:rsidRPr="000B6263" w:rsidRDefault="00ED4552" w:rsidP="00ED4552">
            <w:pPr>
              <w:jc w:val="center"/>
              <w:rPr>
                <w:rFonts w:eastAsia="Times New Roman" w:cs="Times New Roman"/>
                <w:color w:val="C00000"/>
                <w:sz w:val="20"/>
                <w:szCs w:val="20"/>
                <w:lang w:val="uk-UA" w:eastAsia="en-US"/>
              </w:rPr>
            </w:pPr>
            <w:r w:rsidRPr="000B6263">
              <w:rPr>
                <w:rFonts w:eastAsia="Times New Roman" w:cs="Times New Roman"/>
                <w:sz w:val="20"/>
                <w:szCs w:val="20"/>
                <w:lang w:val="uk-UA" w:eastAsia="en-US"/>
              </w:rPr>
              <w:t>Глобальні цілі сталого розвитку до 2030 р.</w:t>
            </w:r>
          </w:p>
        </w:tc>
        <w:tc>
          <w:tcPr>
            <w:tcW w:w="993" w:type="dxa"/>
            <w:textDirection w:val="btLr"/>
            <w:vAlign w:val="center"/>
          </w:tcPr>
          <w:p w14:paraId="12A1C392" w14:textId="77777777" w:rsidR="00ED4552" w:rsidRPr="000B6263" w:rsidRDefault="00ED4552" w:rsidP="00ED4552">
            <w:pPr>
              <w:ind w:firstLine="567"/>
              <w:jc w:val="center"/>
              <w:rPr>
                <w:rFonts w:eastAsia="Times New Roman" w:cs="Times New Roman"/>
                <w:bCs/>
                <w:color w:val="C00000"/>
                <w:sz w:val="20"/>
                <w:szCs w:val="20"/>
                <w:highlight w:val="yellow"/>
                <w:lang w:val="uk-UA" w:eastAsia="en-US"/>
              </w:rPr>
            </w:pPr>
            <w:r w:rsidRPr="000B6263">
              <w:rPr>
                <w:rFonts w:eastAsia="Verdana" w:cs="Times New Roman"/>
                <w:bCs/>
                <w:sz w:val="20"/>
                <w:szCs w:val="20"/>
                <w:lang w:val="uk-UA"/>
              </w:rPr>
              <w:t>1.1.Ефективне, прозоре та відкрите міське врядування</w:t>
            </w:r>
          </w:p>
        </w:tc>
        <w:tc>
          <w:tcPr>
            <w:tcW w:w="1559" w:type="dxa"/>
            <w:textDirection w:val="btLr"/>
            <w:vAlign w:val="center"/>
          </w:tcPr>
          <w:p w14:paraId="62D87135" w14:textId="77777777" w:rsidR="00ED4552" w:rsidRPr="000B6263" w:rsidRDefault="00ED4552" w:rsidP="00ED4552">
            <w:pPr>
              <w:jc w:val="center"/>
              <w:rPr>
                <w:rFonts w:eastAsia="Times New Roman" w:cs="Times New Roman"/>
                <w:bCs/>
                <w:color w:val="C00000"/>
                <w:sz w:val="20"/>
                <w:szCs w:val="20"/>
                <w:highlight w:val="yellow"/>
                <w:lang w:val="uk-UA" w:eastAsia="en-US"/>
              </w:rPr>
            </w:pPr>
            <w:r w:rsidRPr="000B6263">
              <w:rPr>
                <w:rFonts w:eastAsia="Verdana" w:cs="Times New Roman"/>
                <w:bCs/>
                <w:sz w:val="20"/>
                <w:szCs w:val="20"/>
                <w:lang w:val="uk-UA"/>
              </w:rPr>
              <w:t>1.2. Дієва взаємодія органів місцевої влади, інститутів громадянського суспільства та підприємницьких структур на засадах партнерства</w:t>
            </w:r>
          </w:p>
        </w:tc>
        <w:tc>
          <w:tcPr>
            <w:tcW w:w="992" w:type="dxa"/>
            <w:textDirection w:val="btLr"/>
            <w:vAlign w:val="center"/>
          </w:tcPr>
          <w:p w14:paraId="247BEECC" w14:textId="77777777" w:rsidR="00ED4552" w:rsidRPr="000B6263" w:rsidRDefault="00ED4552" w:rsidP="00ED4552">
            <w:pPr>
              <w:ind w:firstLine="567"/>
              <w:jc w:val="center"/>
              <w:rPr>
                <w:rFonts w:eastAsia="Times New Roman" w:cs="Times New Roman"/>
                <w:bCs/>
                <w:color w:val="C00000"/>
                <w:sz w:val="20"/>
                <w:szCs w:val="20"/>
                <w:highlight w:val="yellow"/>
                <w:lang w:val="uk-UA" w:eastAsia="en-US"/>
              </w:rPr>
            </w:pPr>
            <w:r w:rsidRPr="000B6263">
              <w:rPr>
                <w:rFonts w:eastAsia="Verdana" w:cs="Times New Roman"/>
                <w:bCs/>
                <w:sz w:val="20"/>
                <w:szCs w:val="20"/>
                <w:lang w:val="uk-UA"/>
              </w:rPr>
              <w:t>1.3. Розвиток громадянського суспільства</w:t>
            </w:r>
          </w:p>
        </w:tc>
        <w:tc>
          <w:tcPr>
            <w:tcW w:w="992" w:type="dxa"/>
            <w:textDirection w:val="btLr"/>
            <w:vAlign w:val="center"/>
          </w:tcPr>
          <w:p w14:paraId="4184DB35" w14:textId="77777777" w:rsidR="00ED4552" w:rsidRPr="000B6263" w:rsidRDefault="00ED4552" w:rsidP="00ED4552">
            <w:pPr>
              <w:ind w:firstLine="567"/>
              <w:jc w:val="center"/>
              <w:rPr>
                <w:rFonts w:eastAsia="Times New Roman" w:cs="Times New Roman"/>
                <w:bCs/>
                <w:color w:val="C00000"/>
                <w:sz w:val="20"/>
                <w:szCs w:val="20"/>
                <w:highlight w:val="yellow"/>
                <w:lang w:val="uk-UA" w:eastAsia="en-US"/>
              </w:rPr>
            </w:pPr>
            <w:r w:rsidRPr="000B6263">
              <w:rPr>
                <w:rFonts w:eastAsia="Verdana" w:cs="Times New Roman"/>
                <w:bCs/>
                <w:sz w:val="20"/>
                <w:szCs w:val="20"/>
                <w:lang w:val="uk-UA"/>
              </w:rPr>
              <w:t>2.1. Сталий просторовий розвиток  та екологічна безпека громади</w:t>
            </w:r>
          </w:p>
        </w:tc>
        <w:tc>
          <w:tcPr>
            <w:tcW w:w="1418" w:type="dxa"/>
            <w:textDirection w:val="btLr"/>
            <w:vAlign w:val="center"/>
          </w:tcPr>
          <w:p w14:paraId="20DA4497" w14:textId="77777777" w:rsidR="00ED4552" w:rsidRPr="000B6263" w:rsidRDefault="00ED4552" w:rsidP="00ED4552">
            <w:pPr>
              <w:ind w:firstLine="567"/>
              <w:jc w:val="center"/>
              <w:rPr>
                <w:rFonts w:eastAsia="Times New Roman" w:cs="Times New Roman"/>
                <w:bCs/>
                <w:color w:val="C00000"/>
                <w:sz w:val="20"/>
                <w:szCs w:val="20"/>
                <w:highlight w:val="yellow"/>
                <w:lang w:val="uk-UA" w:eastAsia="en-US"/>
              </w:rPr>
            </w:pPr>
            <w:r w:rsidRPr="000B6263">
              <w:rPr>
                <w:rFonts w:eastAsia="Verdana" w:cs="Times New Roman"/>
                <w:bCs/>
                <w:sz w:val="20"/>
                <w:szCs w:val="20"/>
                <w:lang w:val="uk-UA"/>
              </w:rPr>
              <w:t>2.2. Якісна система надання комунальних послуг, благоустрій території громади, що орієнтовані на задоволення потреб мешканців міста</w:t>
            </w:r>
          </w:p>
        </w:tc>
        <w:tc>
          <w:tcPr>
            <w:tcW w:w="1276" w:type="dxa"/>
            <w:textDirection w:val="btLr"/>
            <w:vAlign w:val="center"/>
          </w:tcPr>
          <w:p w14:paraId="70862181" w14:textId="77777777" w:rsidR="00ED4552" w:rsidRPr="000B6263" w:rsidRDefault="00ED4552" w:rsidP="00ED4552">
            <w:pPr>
              <w:jc w:val="center"/>
              <w:rPr>
                <w:rFonts w:eastAsia="Times New Roman" w:cs="Times New Roman"/>
                <w:bCs/>
                <w:color w:val="C00000"/>
                <w:sz w:val="20"/>
                <w:szCs w:val="20"/>
                <w:highlight w:val="yellow"/>
                <w:lang w:val="uk-UA" w:eastAsia="en-US"/>
              </w:rPr>
            </w:pPr>
            <w:r w:rsidRPr="000B6263">
              <w:rPr>
                <w:rFonts w:eastAsia="Verdana" w:cs="Times New Roman"/>
                <w:bCs/>
                <w:sz w:val="20"/>
                <w:szCs w:val="20"/>
                <w:lang w:val="uk-UA"/>
              </w:rPr>
              <w:t>2.3. Удосконалена транспортна система громади. Забезпечення розвитку мікромобільності</w:t>
            </w:r>
          </w:p>
        </w:tc>
        <w:tc>
          <w:tcPr>
            <w:tcW w:w="992" w:type="dxa"/>
            <w:textDirection w:val="btLr"/>
            <w:vAlign w:val="center"/>
          </w:tcPr>
          <w:p w14:paraId="64C04B18" w14:textId="77777777" w:rsidR="00ED4552" w:rsidRPr="000B6263" w:rsidRDefault="00ED4552" w:rsidP="00ED4552">
            <w:pPr>
              <w:ind w:firstLine="567"/>
              <w:jc w:val="center"/>
              <w:rPr>
                <w:rFonts w:eastAsia="Times New Roman" w:cs="Times New Roman"/>
                <w:bCs/>
                <w:color w:val="C00000"/>
                <w:sz w:val="20"/>
                <w:szCs w:val="20"/>
                <w:highlight w:val="yellow"/>
                <w:lang w:val="uk-UA" w:eastAsia="en-US"/>
              </w:rPr>
            </w:pPr>
            <w:r w:rsidRPr="000B6263">
              <w:rPr>
                <w:rFonts w:eastAsia="Verdana" w:cs="Times New Roman"/>
                <w:bCs/>
                <w:sz w:val="20"/>
                <w:szCs w:val="20"/>
                <w:lang w:val="uk-UA"/>
              </w:rPr>
              <w:t>2.4.  Сталий енергетичний розвиток громади</w:t>
            </w:r>
          </w:p>
        </w:tc>
        <w:tc>
          <w:tcPr>
            <w:tcW w:w="992" w:type="dxa"/>
            <w:textDirection w:val="btLr"/>
            <w:vAlign w:val="center"/>
          </w:tcPr>
          <w:p w14:paraId="400DD406" w14:textId="77777777" w:rsidR="00ED4552" w:rsidRPr="000B6263" w:rsidRDefault="00ED4552" w:rsidP="00ED4552">
            <w:pPr>
              <w:ind w:firstLine="567"/>
              <w:jc w:val="center"/>
              <w:rPr>
                <w:rFonts w:eastAsia="Times New Roman" w:cs="Times New Roman"/>
                <w:bCs/>
                <w:color w:val="C00000"/>
                <w:sz w:val="20"/>
                <w:szCs w:val="20"/>
                <w:highlight w:val="yellow"/>
                <w:lang w:val="uk-UA" w:eastAsia="en-US"/>
              </w:rPr>
            </w:pPr>
            <w:r w:rsidRPr="000B6263">
              <w:rPr>
                <w:rFonts w:eastAsia="Verdana" w:cs="Times New Roman"/>
                <w:bCs/>
                <w:sz w:val="20"/>
                <w:szCs w:val="20"/>
                <w:lang w:val="uk-UA"/>
              </w:rPr>
              <w:t>2.5. Доступні, комфортні, безпечні  умови проживання, відпочинку та дозвілля</w:t>
            </w:r>
          </w:p>
        </w:tc>
        <w:tc>
          <w:tcPr>
            <w:tcW w:w="1418" w:type="dxa"/>
            <w:textDirection w:val="btLr"/>
            <w:vAlign w:val="center"/>
          </w:tcPr>
          <w:p w14:paraId="6D8BD121" w14:textId="77777777" w:rsidR="00ED4552" w:rsidRPr="000B6263" w:rsidRDefault="00ED4552" w:rsidP="00ED4552">
            <w:pPr>
              <w:ind w:firstLine="567"/>
              <w:jc w:val="center"/>
              <w:rPr>
                <w:rFonts w:eastAsia="Times New Roman" w:cs="Times New Roman"/>
                <w:bCs/>
                <w:color w:val="C00000"/>
                <w:sz w:val="20"/>
                <w:szCs w:val="20"/>
                <w:highlight w:val="yellow"/>
                <w:lang w:val="uk-UA" w:eastAsia="en-US"/>
              </w:rPr>
            </w:pPr>
            <w:r w:rsidRPr="000B6263">
              <w:rPr>
                <w:rFonts w:eastAsia="Verdana" w:cs="Times New Roman"/>
                <w:bCs/>
                <w:sz w:val="20"/>
                <w:szCs w:val="20"/>
                <w:lang w:val="uk-UA"/>
              </w:rPr>
              <w:t>3.1. Економічне зростання промислового виробництва та сфери послуг, для залучення інвестицій</w:t>
            </w:r>
          </w:p>
        </w:tc>
        <w:tc>
          <w:tcPr>
            <w:tcW w:w="1134" w:type="dxa"/>
            <w:textDirection w:val="btLr"/>
            <w:vAlign w:val="center"/>
          </w:tcPr>
          <w:p w14:paraId="27E2CEDC" w14:textId="77777777" w:rsidR="00ED4552" w:rsidRPr="000B6263" w:rsidRDefault="00ED4552" w:rsidP="00ED4552">
            <w:pPr>
              <w:ind w:firstLine="567"/>
              <w:jc w:val="center"/>
              <w:rPr>
                <w:rFonts w:eastAsia="Times New Roman" w:cs="Times New Roman"/>
                <w:bCs/>
                <w:color w:val="C00000"/>
                <w:sz w:val="20"/>
                <w:szCs w:val="20"/>
                <w:highlight w:val="yellow"/>
                <w:lang w:val="uk-UA" w:eastAsia="en-US"/>
              </w:rPr>
            </w:pPr>
            <w:r w:rsidRPr="000B6263">
              <w:rPr>
                <w:rFonts w:eastAsia="Verdana" w:cs="Times New Roman"/>
                <w:bCs/>
                <w:sz w:val="20"/>
                <w:szCs w:val="20"/>
                <w:lang w:val="uk-UA"/>
              </w:rPr>
              <w:t>3.2. Захист економічних інтересів малого і середнього підприємництва</w:t>
            </w:r>
          </w:p>
        </w:tc>
        <w:tc>
          <w:tcPr>
            <w:tcW w:w="1134" w:type="dxa"/>
            <w:textDirection w:val="btLr"/>
            <w:vAlign w:val="center"/>
          </w:tcPr>
          <w:p w14:paraId="432688BE" w14:textId="77777777" w:rsidR="00ED4552" w:rsidRPr="000B6263" w:rsidRDefault="00ED4552" w:rsidP="00ED4552">
            <w:pPr>
              <w:ind w:firstLine="567"/>
              <w:jc w:val="center"/>
              <w:rPr>
                <w:rFonts w:eastAsia="Times New Roman" w:cs="Times New Roman"/>
                <w:bCs/>
                <w:color w:val="C00000"/>
                <w:sz w:val="20"/>
                <w:szCs w:val="20"/>
                <w:highlight w:val="yellow"/>
                <w:lang w:val="uk-UA" w:eastAsia="en-US"/>
              </w:rPr>
            </w:pPr>
            <w:r w:rsidRPr="000B6263">
              <w:rPr>
                <w:rFonts w:eastAsia="Verdana" w:cs="Times New Roman"/>
                <w:bCs/>
                <w:sz w:val="20"/>
                <w:szCs w:val="20"/>
                <w:lang w:val="uk-UA"/>
              </w:rPr>
              <w:t>4.1 Відродження, збереження та розвиток культурно-історичної спадщини громади</w:t>
            </w:r>
          </w:p>
        </w:tc>
        <w:tc>
          <w:tcPr>
            <w:tcW w:w="992" w:type="dxa"/>
            <w:textDirection w:val="btLr"/>
            <w:vAlign w:val="center"/>
          </w:tcPr>
          <w:p w14:paraId="3858AB0E" w14:textId="77777777" w:rsidR="00ED4552" w:rsidRPr="000B6263" w:rsidRDefault="00ED4552" w:rsidP="00ED4552">
            <w:pPr>
              <w:ind w:firstLine="567"/>
              <w:jc w:val="center"/>
              <w:rPr>
                <w:rFonts w:eastAsia="Times New Roman" w:cs="Times New Roman"/>
                <w:bCs/>
                <w:color w:val="C00000"/>
                <w:sz w:val="20"/>
                <w:szCs w:val="20"/>
                <w:highlight w:val="yellow"/>
                <w:lang w:val="uk-UA" w:eastAsia="en-US"/>
              </w:rPr>
            </w:pPr>
            <w:r w:rsidRPr="000B6263">
              <w:rPr>
                <w:rFonts w:eastAsia="Verdana" w:cs="Times New Roman"/>
                <w:bCs/>
                <w:sz w:val="20"/>
                <w:szCs w:val="20"/>
                <w:lang w:val="uk-UA"/>
              </w:rPr>
              <w:t>4.2. Розвиток туристичного потенціалу</w:t>
            </w:r>
          </w:p>
        </w:tc>
      </w:tr>
      <w:tr w:rsidR="00ED4552" w:rsidRPr="002510A9" w14:paraId="4CABBA48" w14:textId="77777777" w:rsidTr="008F5A7D">
        <w:tc>
          <w:tcPr>
            <w:tcW w:w="1129" w:type="dxa"/>
          </w:tcPr>
          <w:p w14:paraId="6D4E2676" w14:textId="7DCBADF8" w:rsidR="00ED4552" w:rsidRPr="002510A9" w:rsidRDefault="00ED4552" w:rsidP="00ED4552">
            <w:pPr>
              <w:jc w:val="both"/>
              <w:rPr>
                <w:rFonts w:eastAsia="Times New Roman" w:cs="Times New Roman"/>
                <w:color w:val="C00000"/>
                <w:sz w:val="26"/>
                <w:szCs w:val="26"/>
                <w:highlight w:val="yellow"/>
                <w:lang w:val="uk-UA" w:eastAsia="en-US"/>
              </w:rPr>
            </w:pPr>
            <w:r w:rsidRPr="002510A9">
              <w:rPr>
                <w:rFonts w:eastAsia="Times New Roman" w:cs="Times New Roman"/>
                <w:noProof/>
                <w:color w:val="C00000"/>
                <w:sz w:val="26"/>
                <w:szCs w:val="26"/>
                <w:lang w:val="uk-UA"/>
              </w:rPr>
              <w:drawing>
                <wp:inline distT="0" distB="0" distL="0" distR="0" wp14:anchorId="7D133940" wp14:editId="595908A3">
                  <wp:extent cx="428625" cy="552450"/>
                  <wp:effectExtent l="0" t="0" r="9525" b="0"/>
                  <wp:docPr id="851005402" name="Рисунок 27" descr="Описание: Глобальні цілі сталого розвитку AIES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2" descr="Описание: Глобальні цілі сталого розвитку AIESEC"/>
                          <pic:cNvPicPr>
                            <a:picLocks noChangeAspect="1" noChangeArrowheads="1"/>
                          </pic:cNvPicPr>
                        </pic:nvPicPr>
                        <pic:blipFill>
                          <a:blip r:embed="rId19" cstate="print">
                            <a:extLst>
                              <a:ext uri="{28A0092B-C50C-407E-A947-70E740481C1C}">
                                <a14:useLocalDpi xmlns:a14="http://schemas.microsoft.com/office/drawing/2010/main" val="0"/>
                              </a:ext>
                            </a:extLst>
                          </a:blip>
                          <a:srcRect l="24323" r="64034" b="67540"/>
                          <a:stretch>
                            <a:fillRect/>
                          </a:stretch>
                        </pic:blipFill>
                        <pic:spPr bwMode="auto">
                          <a:xfrm>
                            <a:off x="0" y="0"/>
                            <a:ext cx="428625" cy="552450"/>
                          </a:xfrm>
                          <a:prstGeom prst="rect">
                            <a:avLst/>
                          </a:prstGeom>
                          <a:noFill/>
                          <a:ln>
                            <a:noFill/>
                          </a:ln>
                        </pic:spPr>
                      </pic:pic>
                    </a:graphicData>
                  </a:graphic>
                </wp:inline>
              </w:drawing>
            </w:r>
          </w:p>
        </w:tc>
        <w:tc>
          <w:tcPr>
            <w:tcW w:w="993" w:type="dxa"/>
            <w:vAlign w:val="center"/>
          </w:tcPr>
          <w:p w14:paraId="6A266F21" w14:textId="77777777" w:rsidR="00ED4552" w:rsidRPr="002510A9" w:rsidRDefault="00ED4552" w:rsidP="00ED4552">
            <w:pPr>
              <w:jc w:val="center"/>
              <w:rPr>
                <w:rFonts w:eastAsia="Calibri" w:cs="Times New Roman"/>
                <w:sz w:val="26"/>
                <w:szCs w:val="26"/>
                <w:lang w:val="uk-UA" w:eastAsia="en-US"/>
              </w:rPr>
            </w:pPr>
          </w:p>
        </w:tc>
        <w:tc>
          <w:tcPr>
            <w:tcW w:w="1559" w:type="dxa"/>
            <w:vAlign w:val="center"/>
          </w:tcPr>
          <w:p w14:paraId="5F824557"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23AAFA37"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714DE120"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418" w:type="dxa"/>
            <w:vAlign w:val="center"/>
          </w:tcPr>
          <w:p w14:paraId="53C27DF6" w14:textId="77777777" w:rsidR="00ED4552" w:rsidRPr="002510A9" w:rsidRDefault="00ED4552" w:rsidP="00ED4552">
            <w:pPr>
              <w:jc w:val="center"/>
              <w:rPr>
                <w:rFonts w:eastAsia="Calibri" w:cs="Times New Roman"/>
                <w:sz w:val="26"/>
                <w:szCs w:val="26"/>
                <w:lang w:val="uk-UA" w:eastAsia="en-US"/>
              </w:rPr>
            </w:pPr>
          </w:p>
        </w:tc>
        <w:tc>
          <w:tcPr>
            <w:tcW w:w="1276" w:type="dxa"/>
            <w:vAlign w:val="center"/>
          </w:tcPr>
          <w:p w14:paraId="67673196"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7CE644EB"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28EEEE1F" w14:textId="77777777" w:rsidR="00ED4552" w:rsidRPr="002510A9" w:rsidRDefault="00ED4552" w:rsidP="00ED4552">
            <w:pPr>
              <w:jc w:val="center"/>
              <w:rPr>
                <w:rFonts w:eastAsia="Calibri" w:cs="Times New Roman"/>
                <w:sz w:val="26"/>
                <w:szCs w:val="26"/>
                <w:lang w:val="uk-UA" w:eastAsia="en-US"/>
              </w:rPr>
            </w:pPr>
          </w:p>
        </w:tc>
        <w:tc>
          <w:tcPr>
            <w:tcW w:w="1418" w:type="dxa"/>
            <w:vAlign w:val="center"/>
          </w:tcPr>
          <w:p w14:paraId="7131F3C0"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134" w:type="dxa"/>
            <w:vAlign w:val="center"/>
          </w:tcPr>
          <w:p w14:paraId="2460FA72"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134" w:type="dxa"/>
            <w:vAlign w:val="center"/>
          </w:tcPr>
          <w:p w14:paraId="3774BE42"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14B3B176"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r>
      <w:tr w:rsidR="00ED4552" w:rsidRPr="002510A9" w14:paraId="419E0EEC" w14:textId="77777777" w:rsidTr="008F5A7D">
        <w:tc>
          <w:tcPr>
            <w:tcW w:w="1129" w:type="dxa"/>
          </w:tcPr>
          <w:p w14:paraId="731641C2" w14:textId="23DF19EA" w:rsidR="00ED4552" w:rsidRPr="002510A9" w:rsidRDefault="00ED4552" w:rsidP="00ED4552">
            <w:pPr>
              <w:jc w:val="both"/>
              <w:rPr>
                <w:rFonts w:eastAsia="Times New Roman" w:cs="Times New Roman"/>
                <w:color w:val="C00000"/>
                <w:sz w:val="26"/>
                <w:szCs w:val="26"/>
                <w:highlight w:val="yellow"/>
                <w:lang w:val="uk-UA" w:eastAsia="en-US"/>
              </w:rPr>
            </w:pPr>
            <w:r w:rsidRPr="002510A9">
              <w:rPr>
                <w:rFonts w:eastAsia="Times New Roman" w:cs="Times New Roman"/>
                <w:noProof/>
                <w:color w:val="C00000"/>
                <w:sz w:val="26"/>
                <w:szCs w:val="26"/>
                <w:lang w:val="uk-UA"/>
              </w:rPr>
              <w:drawing>
                <wp:inline distT="0" distB="0" distL="0" distR="0" wp14:anchorId="65883AFF" wp14:editId="45E4107B">
                  <wp:extent cx="428625" cy="428625"/>
                  <wp:effectExtent l="0" t="0" r="9525" b="9525"/>
                  <wp:docPr id="1316590606" name="Рисунок 26" descr="Описание: Глобальні цілі сталого розвитку AIES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2" descr="Описание: Глобальні цілі сталого розвитку AIESEC"/>
                          <pic:cNvPicPr>
                            <a:picLocks noChangeAspect="1" noChangeArrowheads="1"/>
                          </pic:cNvPicPr>
                        </pic:nvPicPr>
                        <pic:blipFill>
                          <a:blip r:embed="rId20" cstate="print">
                            <a:extLst>
                              <a:ext uri="{28A0092B-C50C-407E-A947-70E740481C1C}">
                                <a14:useLocalDpi xmlns:a14="http://schemas.microsoft.com/office/drawing/2010/main" val="0"/>
                              </a:ext>
                            </a:extLst>
                          </a:blip>
                          <a:srcRect l="37178" t="2707" r="51347" b="67990"/>
                          <a:stretch>
                            <a:fillRect/>
                          </a:stretch>
                        </pic:blipFill>
                        <pic:spPr bwMode="auto">
                          <a:xfrm>
                            <a:off x="0" y="0"/>
                            <a:ext cx="428625" cy="428625"/>
                          </a:xfrm>
                          <a:prstGeom prst="rect">
                            <a:avLst/>
                          </a:prstGeom>
                          <a:noFill/>
                          <a:ln>
                            <a:noFill/>
                          </a:ln>
                        </pic:spPr>
                      </pic:pic>
                    </a:graphicData>
                  </a:graphic>
                </wp:inline>
              </w:drawing>
            </w:r>
          </w:p>
        </w:tc>
        <w:tc>
          <w:tcPr>
            <w:tcW w:w="993" w:type="dxa"/>
            <w:vAlign w:val="center"/>
          </w:tcPr>
          <w:p w14:paraId="37E59501" w14:textId="77777777" w:rsidR="00ED4552" w:rsidRPr="002510A9" w:rsidRDefault="00ED4552" w:rsidP="00ED4552">
            <w:pPr>
              <w:jc w:val="center"/>
              <w:rPr>
                <w:rFonts w:eastAsia="Calibri" w:cs="Times New Roman"/>
                <w:sz w:val="26"/>
                <w:szCs w:val="26"/>
                <w:lang w:val="uk-UA" w:eastAsia="en-US"/>
              </w:rPr>
            </w:pPr>
          </w:p>
        </w:tc>
        <w:tc>
          <w:tcPr>
            <w:tcW w:w="1559" w:type="dxa"/>
            <w:vAlign w:val="center"/>
          </w:tcPr>
          <w:p w14:paraId="7D9225FF"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6AC89149"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2B7A7BDB"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418" w:type="dxa"/>
            <w:vAlign w:val="center"/>
          </w:tcPr>
          <w:p w14:paraId="14EE4E69" w14:textId="77777777" w:rsidR="00ED4552" w:rsidRPr="002510A9" w:rsidRDefault="00ED4552" w:rsidP="00ED4552">
            <w:pPr>
              <w:jc w:val="center"/>
              <w:rPr>
                <w:rFonts w:eastAsia="Calibri" w:cs="Times New Roman"/>
                <w:sz w:val="26"/>
                <w:szCs w:val="26"/>
                <w:lang w:val="uk-UA" w:eastAsia="en-US"/>
              </w:rPr>
            </w:pPr>
          </w:p>
        </w:tc>
        <w:tc>
          <w:tcPr>
            <w:tcW w:w="1276" w:type="dxa"/>
            <w:vAlign w:val="center"/>
          </w:tcPr>
          <w:p w14:paraId="1542E16C"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41CEA674"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2FD48F27" w14:textId="77777777" w:rsidR="00ED4552" w:rsidRPr="002510A9" w:rsidRDefault="00ED4552" w:rsidP="00ED4552">
            <w:pPr>
              <w:jc w:val="center"/>
              <w:rPr>
                <w:rFonts w:eastAsia="Calibri" w:cs="Times New Roman"/>
                <w:sz w:val="26"/>
                <w:szCs w:val="26"/>
                <w:lang w:val="uk-UA" w:eastAsia="en-US"/>
              </w:rPr>
            </w:pPr>
          </w:p>
        </w:tc>
        <w:tc>
          <w:tcPr>
            <w:tcW w:w="1418" w:type="dxa"/>
            <w:vAlign w:val="center"/>
          </w:tcPr>
          <w:p w14:paraId="08848AF0"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134" w:type="dxa"/>
            <w:vAlign w:val="center"/>
          </w:tcPr>
          <w:p w14:paraId="5FD2BC67"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134" w:type="dxa"/>
            <w:vAlign w:val="center"/>
          </w:tcPr>
          <w:p w14:paraId="3292A37F"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3E96FE14"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r>
      <w:tr w:rsidR="00ED4552" w:rsidRPr="002510A9" w14:paraId="6FCF7DC2" w14:textId="77777777" w:rsidTr="008F5A7D">
        <w:tc>
          <w:tcPr>
            <w:tcW w:w="1129" w:type="dxa"/>
          </w:tcPr>
          <w:p w14:paraId="67AF3C6A" w14:textId="34E40479" w:rsidR="00ED4552" w:rsidRPr="002510A9" w:rsidRDefault="00ED4552" w:rsidP="00ED4552">
            <w:pPr>
              <w:jc w:val="both"/>
              <w:rPr>
                <w:rFonts w:eastAsia="Times New Roman" w:cs="Times New Roman"/>
                <w:color w:val="C00000"/>
                <w:sz w:val="26"/>
                <w:szCs w:val="26"/>
                <w:highlight w:val="yellow"/>
                <w:lang w:val="uk-UA" w:eastAsia="en-US"/>
              </w:rPr>
            </w:pPr>
            <w:r w:rsidRPr="002510A9">
              <w:rPr>
                <w:rFonts w:eastAsia="Times New Roman" w:cs="Times New Roman"/>
                <w:noProof/>
                <w:color w:val="C00000"/>
                <w:sz w:val="26"/>
                <w:szCs w:val="26"/>
                <w:lang w:val="uk-UA"/>
              </w:rPr>
              <w:drawing>
                <wp:inline distT="0" distB="0" distL="0" distR="0" wp14:anchorId="364C2506" wp14:editId="5666EECD">
                  <wp:extent cx="428625" cy="428625"/>
                  <wp:effectExtent l="0" t="0" r="9525" b="9525"/>
                  <wp:docPr id="1771317470" name="Рисунок 25" descr="Описание: Глобальні цілі сталого розвитку AIES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3" descr="Описание: Глобальні цілі сталого розвитку AIESEC"/>
                          <pic:cNvPicPr>
                            <a:picLocks noChangeAspect="1" noChangeArrowheads="1"/>
                          </pic:cNvPicPr>
                        </pic:nvPicPr>
                        <pic:blipFill>
                          <a:blip r:embed="rId21" cstate="print">
                            <a:extLst>
                              <a:ext uri="{28A0092B-C50C-407E-A947-70E740481C1C}">
                                <a14:useLocalDpi xmlns:a14="http://schemas.microsoft.com/office/drawing/2010/main" val="0"/>
                              </a:ext>
                            </a:extLst>
                          </a:blip>
                          <a:srcRect l="49861" t="2708" r="38840" b="67990"/>
                          <a:stretch>
                            <a:fillRect/>
                          </a:stretch>
                        </pic:blipFill>
                        <pic:spPr bwMode="auto">
                          <a:xfrm>
                            <a:off x="0" y="0"/>
                            <a:ext cx="428625" cy="428625"/>
                          </a:xfrm>
                          <a:prstGeom prst="rect">
                            <a:avLst/>
                          </a:prstGeom>
                          <a:noFill/>
                          <a:ln>
                            <a:noFill/>
                          </a:ln>
                        </pic:spPr>
                      </pic:pic>
                    </a:graphicData>
                  </a:graphic>
                </wp:inline>
              </w:drawing>
            </w:r>
          </w:p>
        </w:tc>
        <w:tc>
          <w:tcPr>
            <w:tcW w:w="993" w:type="dxa"/>
            <w:vAlign w:val="center"/>
          </w:tcPr>
          <w:p w14:paraId="48AD8FB1" w14:textId="77777777" w:rsidR="00ED4552" w:rsidRPr="002510A9" w:rsidRDefault="00ED4552" w:rsidP="00ED4552">
            <w:pPr>
              <w:jc w:val="center"/>
              <w:rPr>
                <w:rFonts w:eastAsia="Calibri" w:cs="Times New Roman"/>
                <w:sz w:val="26"/>
                <w:szCs w:val="26"/>
                <w:lang w:val="uk-UA" w:eastAsia="en-US"/>
              </w:rPr>
            </w:pPr>
          </w:p>
        </w:tc>
        <w:tc>
          <w:tcPr>
            <w:tcW w:w="1559" w:type="dxa"/>
            <w:vAlign w:val="center"/>
          </w:tcPr>
          <w:p w14:paraId="456E4354"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3219D90A"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24A82136" w14:textId="77777777" w:rsidR="00ED4552" w:rsidRPr="002510A9" w:rsidRDefault="00ED4552" w:rsidP="00ED4552">
            <w:pPr>
              <w:jc w:val="center"/>
              <w:rPr>
                <w:rFonts w:eastAsia="Calibri" w:cs="Times New Roman"/>
                <w:sz w:val="26"/>
                <w:szCs w:val="26"/>
                <w:lang w:val="uk-UA" w:eastAsia="en-US"/>
              </w:rPr>
            </w:pPr>
          </w:p>
        </w:tc>
        <w:tc>
          <w:tcPr>
            <w:tcW w:w="1418" w:type="dxa"/>
            <w:vAlign w:val="center"/>
          </w:tcPr>
          <w:p w14:paraId="610EE085"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276" w:type="dxa"/>
            <w:vAlign w:val="center"/>
          </w:tcPr>
          <w:p w14:paraId="12C8283C"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23BC3813"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06C0062D"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418" w:type="dxa"/>
            <w:vAlign w:val="center"/>
          </w:tcPr>
          <w:p w14:paraId="0FB99496" w14:textId="77777777" w:rsidR="00ED4552" w:rsidRPr="002510A9" w:rsidRDefault="00ED4552" w:rsidP="00ED4552">
            <w:pPr>
              <w:jc w:val="center"/>
              <w:rPr>
                <w:rFonts w:eastAsia="Calibri" w:cs="Times New Roman"/>
                <w:sz w:val="26"/>
                <w:szCs w:val="26"/>
                <w:lang w:val="uk-UA" w:eastAsia="en-US"/>
              </w:rPr>
            </w:pPr>
          </w:p>
        </w:tc>
        <w:tc>
          <w:tcPr>
            <w:tcW w:w="1134" w:type="dxa"/>
            <w:vAlign w:val="center"/>
          </w:tcPr>
          <w:p w14:paraId="5D8606B9" w14:textId="77777777" w:rsidR="00ED4552" w:rsidRPr="002510A9" w:rsidRDefault="00ED4552" w:rsidP="00ED4552">
            <w:pPr>
              <w:jc w:val="center"/>
              <w:rPr>
                <w:rFonts w:eastAsia="Calibri" w:cs="Times New Roman"/>
                <w:sz w:val="26"/>
                <w:szCs w:val="26"/>
                <w:lang w:val="uk-UA" w:eastAsia="en-US"/>
              </w:rPr>
            </w:pPr>
          </w:p>
        </w:tc>
        <w:tc>
          <w:tcPr>
            <w:tcW w:w="1134" w:type="dxa"/>
            <w:vAlign w:val="center"/>
          </w:tcPr>
          <w:p w14:paraId="79BCC4F0"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59DC344E" w14:textId="77777777" w:rsidR="00ED4552" w:rsidRPr="002510A9" w:rsidRDefault="00ED4552" w:rsidP="00ED4552">
            <w:pPr>
              <w:jc w:val="center"/>
              <w:rPr>
                <w:rFonts w:eastAsia="Calibri" w:cs="Times New Roman"/>
                <w:sz w:val="26"/>
                <w:szCs w:val="26"/>
                <w:lang w:val="uk-UA" w:eastAsia="en-US"/>
              </w:rPr>
            </w:pPr>
          </w:p>
        </w:tc>
      </w:tr>
      <w:tr w:rsidR="00ED4552" w:rsidRPr="002510A9" w14:paraId="442C0385" w14:textId="77777777" w:rsidTr="008F5A7D">
        <w:tc>
          <w:tcPr>
            <w:tcW w:w="1129" w:type="dxa"/>
          </w:tcPr>
          <w:p w14:paraId="06186B20" w14:textId="7A8BA431" w:rsidR="00ED4552" w:rsidRPr="002510A9" w:rsidRDefault="00ED4552" w:rsidP="00ED4552">
            <w:pPr>
              <w:jc w:val="both"/>
              <w:rPr>
                <w:rFonts w:eastAsia="Times New Roman" w:cs="Times New Roman"/>
                <w:color w:val="C00000"/>
                <w:sz w:val="26"/>
                <w:szCs w:val="26"/>
                <w:highlight w:val="yellow"/>
                <w:lang w:val="uk-UA" w:eastAsia="en-US"/>
              </w:rPr>
            </w:pPr>
            <w:r w:rsidRPr="002510A9">
              <w:rPr>
                <w:rFonts w:eastAsia="Calibri" w:cs="Times New Roman"/>
                <w:noProof/>
                <w:sz w:val="26"/>
                <w:szCs w:val="26"/>
                <w:lang w:val="uk-UA"/>
              </w:rPr>
              <w:drawing>
                <wp:inline distT="0" distB="0" distL="0" distR="0" wp14:anchorId="22352F99" wp14:editId="352F8199">
                  <wp:extent cx="428625" cy="400050"/>
                  <wp:effectExtent l="0" t="0" r="9525" b="0"/>
                  <wp:docPr id="26475134" name="Рисунок 24" descr="Описание: Якісна освіта із сайту uk.wikipedia.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Якісна освіта із сайту uk.wikipedia.or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8625" cy="400050"/>
                          </a:xfrm>
                          <a:prstGeom prst="rect">
                            <a:avLst/>
                          </a:prstGeom>
                          <a:noFill/>
                          <a:ln>
                            <a:noFill/>
                          </a:ln>
                        </pic:spPr>
                      </pic:pic>
                    </a:graphicData>
                  </a:graphic>
                </wp:inline>
              </w:drawing>
            </w:r>
          </w:p>
        </w:tc>
        <w:tc>
          <w:tcPr>
            <w:tcW w:w="993" w:type="dxa"/>
            <w:vAlign w:val="center"/>
          </w:tcPr>
          <w:p w14:paraId="71D2509C" w14:textId="77777777" w:rsidR="00ED4552" w:rsidRPr="002510A9" w:rsidRDefault="00ED4552" w:rsidP="00ED4552">
            <w:pPr>
              <w:jc w:val="center"/>
              <w:rPr>
                <w:rFonts w:eastAsia="Calibri" w:cs="Times New Roman"/>
                <w:sz w:val="26"/>
                <w:szCs w:val="26"/>
                <w:lang w:val="uk-UA" w:eastAsia="en-US"/>
              </w:rPr>
            </w:pPr>
          </w:p>
        </w:tc>
        <w:tc>
          <w:tcPr>
            <w:tcW w:w="1559" w:type="dxa"/>
            <w:vAlign w:val="center"/>
          </w:tcPr>
          <w:p w14:paraId="2C6B7466"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315D2D1F"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5E98BD5A" w14:textId="77777777" w:rsidR="00ED4552" w:rsidRPr="002510A9" w:rsidRDefault="00ED4552" w:rsidP="00ED4552">
            <w:pPr>
              <w:jc w:val="center"/>
              <w:rPr>
                <w:rFonts w:eastAsia="Calibri" w:cs="Times New Roman"/>
                <w:sz w:val="26"/>
                <w:szCs w:val="26"/>
                <w:lang w:val="uk-UA" w:eastAsia="en-US"/>
              </w:rPr>
            </w:pPr>
          </w:p>
        </w:tc>
        <w:tc>
          <w:tcPr>
            <w:tcW w:w="1418" w:type="dxa"/>
            <w:vAlign w:val="center"/>
          </w:tcPr>
          <w:p w14:paraId="24A4FD4A"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276" w:type="dxa"/>
            <w:vAlign w:val="center"/>
          </w:tcPr>
          <w:p w14:paraId="6895C052"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53FFEBB8"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1C02DB32"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418" w:type="dxa"/>
            <w:vAlign w:val="center"/>
          </w:tcPr>
          <w:p w14:paraId="349FCF7A" w14:textId="77777777" w:rsidR="00ED4552" w:rsidRPr="002510A9" w:rsidRDefault="00ED4552" w:rsidP="00ED4552">
            <w:pPr>
              <w:jc w:val="center"/>
              <w:rPr>
                <w:rFonts w:eastAsia="Calibri" w:cs="Times New Roman"/>
                <w:sz w:val="26"/>
                <w:szCs w:val="26"/>
                <w:lang w:val="uk-UA" w:eastAsia="en-US"/>
              </w:rPr>
            </w:pPr>
          </w:p>
        </w:tc>
        <w:tc>
          <w:tcPr>
            <w:tcW w:w="1134" w:type="dxa"/>
            <w:vAlign w:val="center"/>
          </w:tcPr>
          <w:p w14:paraId="71E74BA4" w14:textId="77777777" w:rsidR="00ED4552" w:rsidRPr="002510A9" w:rsidRDefault="00ED4552" w:rsidP="00ED4552">
            <w:pPr>
              <w:jc w:val="center"/>
              <w:rPr>
                <w:rFonts w:eastAsia="Calibri" w:cs="Times New Roman"/>
                <w:sz w:val="26"/>
                <w:szCs w:val="26"/>
                <w:lang w:val="uk-UA" w:eastAsia="en-US"/>
              </w:rPr>
            </w:pPr>
          </w:p>
        </w:tc>
        <w:tc>
          <w:tcPr>
            <w:tcW w:w="1134" w:type="dxa"/>
            <w:vAlign w:val="center"/>
          </w:tcPr>
          <w:p w14:paraId="514DC7FD"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2FFE2707" w14:textId="77777777" w:rsidR="00ED4552" w:rsidRPr="002510A9" w:rsidRDefault="00ED4552" w:rsidP="00ED4552">
            <w:pPr>
              <w:tabs>
                <w:tab w:val="left" w:pos="263"/>
              </w:tabs>
              <w:jc w:val="center"/>
              <w:rPr>
                <w:rFonts w:eastAsia="Calibri" w:cs="Times New Roman"/>
                <w:sz w:val="26"/>
                <w:szCs w:val="26"/>
                <w:lang w:val="uk-UA" w:eastAsia="en-US"/>
              </w:rPr>
            </w:pPr>
          </w:p>
        </w:tc>
      </w:tr>
      <w:tr w:rsidR="00ED4552" w:rsidRPr="002510A9" w14:paraId="6409BEF4" w14:textId="77777777" w:rsidTr="008F5A7D">
        <w:tc>
          <w:tcPr>
            <w:tcW w:w="1129" w:type="dxa"/>
          </w:tcPr>
          <w:p w14:paraId="678FE632" w14:textId="7B1DB1E1" w:rsidR="00ED4552" w:rsidRPr="002510A9" w:rsidRDefault="00ED4552" w:rsidP="00ED4552">
            <w:pPr>
              <w:jc w:val="both"/>
              <w:rPr>
                <w:rFonts w:eastAsia="Times New Roman" w:cs="Times New Roman"/>
                <w:color w:val="C00000"/>
                <w:sz w:val="26"/>
                <w:szCs w:val="26"/>
                <w:highlight w:val="yellow"/>
                <w:lang w:val="uk-UA" w:eastAsia="en-US"/>
              </w:rPr>
            </w:pPr>
            <w:r w:rsidRPr="002510A9">
              <w:rPr>
                <w:rFonts w:eastAsia="Times New Roman" w:cs="Times New Roman"/>
                <w:noProof/>
                <w:color w:val="C00000"/>
                <w:sz w:val="26"/>
                <w:szCs w:val="26"/>
                <w:lang w:val="uk-UA"/>
              </w:rPr>
              <w:drawing>
                <wp:inline distT="0" distB="0" distL="0" distR="0" wp14:anchorId="6D6FC0F1" wp14:editId="657740EF">
                  <wp:extent cx="428625" cy="428625"/>
                  <wp:effectExtent l="0" t="0" r="9525" b="9525"/>
                  <wp:docPr id="430323298" name="Рисунок 23" descr="Описание: Глобальні цілі сталого розвитку AIES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4" descr="Описание: Глобальні цілі сталого розвитку AIESEC"/>
                          <pic:cNvPicPr>
                            <a:picLocks noChangeAspect="1" noChangeArrowheads="1"/>
                          </pic:cNvPicPr>
                        </pic:nvPicPr>
                        <pic:blipFill>
                          <a:blip r:embed="rId23" cstate="print">
                            <a:extLst>
                              <a:ext uri="{28A0092B-C50C-407E-A947-70E740481C1C}">
                                <a14:useLocalDpi xmlns:a14="http://schemas.microsoft.com/office/drawing/2010/main" val="0"/>
                              </a:ext>
                            </a:extLst>
                          </a:blip>
                          <a:srcRect l="74878" t="2705" r="13651" b="67542"/>
                          <a:stretch>
                            <a:fillRect/>
                          </a:stretch>
                        </pic:blipFill>
                        <pic:spPr bwMode="auto">
                          <a:xfrm>
                            <a:off x="0" y="0"/>
                            <a:ext cx="428625" cy="428625"/>
                          </a:xfrm>
                          <a:prstGeom prst="rect">
                            <a:avLst/>
                          </a:prstGeom>
                          <a:noFill/>
                          <a:ln>
                            <a:noFill/>
                          </a:ln>
                        </pic:spPr>
                      </pic:pic>
                    </a:graphicData>
                  </a:graphic>
                </wp:inline>
              </w:drawing>
            </w:r>
          </w:p>
        </w:tc>
        <w:tc>
          <w:tcPr>
            <w:tcW w:w="993" w:type="dxa"/>
            <w:vAlign w:val="center"/>
          </w:tcPr>
          <w:p w14:paraId="167F070D"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559" w:type="dxa"/>
            <w:vAlign w:val="center"/>
          </w:tcPr>
          <w:p w14:paraId="223E2D01"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992" w:type="dxa"/>
            <w:vAlign w:val="center"/>
          </w:tcPr>
          <w:p w14:paraId="46514A71"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992" w:type="dxa"/>
            <w:vAlign w:val="center"/>
          </w:tcPr>
          <w:p w14:paraId="37A1AB0A" w14:textId="77777777" w:rsidR="00ED4552" w:rsidRPr="002510A9" w:rsidRDefault="00ED4552" w:rsidP="00ED4552">
            <w:pPr>
              <w:jc w:val="center"/>
              <w:rPr>
                <w:rFonts w:eastAsia="Calibri" w:cs="Times New Roman"/>
                <w:sz w:val="26"/>
                <w:szCs w:val="26"/>
                <w:lang w:val="uk-UA" w:eastAsia="en-US"/>
              </w:rPr>
            </w:pPr>
          </w:p>
        </w:tc>
        <w:tc>
          <w:tcPr>
            <w:tcW w:w="1418" w:type="dxa"/>
            <w:vAlign w:val="center"/>
          </w:tcPr>
          <w:p w14:paraId="502B7E3E" w14:textId="77777777" w:rsidR="00ED4552" w:rsidRPr="002510A9" w:rsidRDefault="00ED4552" w:rsidP="00ED4552">
            <w:pPr>
              <w:jc w:val="center"/>
              <w:rPr>
                <w:rFonts w:eastAsia="Calibri" w:cs="Times New Roman"/>
                <w:sz w:val="26"/>
                <w:szCs w:val="26"/>
                <w:lang w:val="uk-UA" w:eastAsia="en-US"/>
              </w:rPr>
            </w:pPr>
          </w:p>
        </w:tc>
        <w:tc>
          <w:tcPr>
            <w:tcW w:w="1276" w:type="dxa"/>
            <w:vAlign w:val="center"/>
          </w:tcPr>
          <w:p w14:paraId="2F96E1AC"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992" w:type="dxa"/>
            <w:vAlign w:val="center"/>
          </w:tcPr>
          <w:p w14:paraId="4A5C5275"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52D43D93" w14:textId="77777777" w:rsidR="00ED4552" w:rsidRPr="002510A9" w:rsidRDefault="00ED4552" w:rsidP="00ED4552">
            <w:pPr>
              <w:jc w:val="center"/>
              <w:rPr>
                <w:rFonts w:eastAsia="Calibri" w:cs="Times New Roman"/>
                <w:sz w:val="26"/>
                <w:szCs w:val="26"/>
                <w:lang w:val="uk-UA" w:eastAsia="en-US"/>
              </w:rPr>
            </w:pPr>
          </w:p>
        </w:tc>
        <w:tc>
          <w:tcPr>
            <w:tcW w:w="1418" w:type="dxa"/>
            <w:vAlign w:val="center"/>
          </w:tcPr>
          <w:p w14:paraId="334B1FE6" w14:textId="77777777" w:rsidR="00ED4552" w:rsidRPr="002510A9" w:rsidRDefault="00ED4552" w:rsidP="00ED4552">
            <w:pPr>
              <w:jc w:val="center"/>
              <w:rPr>
                <w:rFonts w:eastAsia="Calibri" w:cs="Times New Roman"/>
                <w:sz w:val="26"/>
                <w:szCs w:val="26"/>
                <w:lang w:val="uk-UA" w:eastAsia="en-US"/>
              </w:rPr>
            </w:pPr>
          </w:p>
        </w:tc>
        <w:tc>
          <w:tcPr>
            <w:tcW w:w="1134" w:type="dxa"/>
            <w:vAlign w:val="center"/>
          </w:tcPr>
          <w:p w14:paraId="641378D1" w14:textId="77777777" w:rsidR="00ED4552" w:rsidRPr="002510A9" w:rsidRDefault="00ED4552" w:rsidP="00ED4552">
            <w:pPr>
              <w:jc w:val="center"/>
              <w:rPr>
                <w:rFonts w:eastAsia="Calibri" w:cs="Times New Roman"/>
                <w:sz w:val="26"/>
                <w:szCs w:val="26"/>
                <w:lang w:val="uk-UA" w:eastAsia="en-US"/>
              </w:rPr>
            </w:pPr>
          </w:p>
        </w:tc>
        <w:tc>
          <w:tcPr>
            <w:tcW w:w="1134" w:type="dxa"/>
            <w:vAlign w:val="center"/>
          </w:tcPr>
          <w:p w14:paraId="5A0EE7F4"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08E5696A" w14:textId="77777777" w:rsidR="00ED4552" w:rsidRPr="002510A9" w:rsidRDefault="00ED4552" w:rsidP="00ED4552">
            <w:pPr>
              <w:jc w:val="center"/>
              <w:rPr>
                <w:rFonts w:eastAsia="Calibri" w:cs="Times New Roman"/>
                <w:sz w:val="26"/>
                <w:szCs w:val="26"/>
                <w:lang w:val="uk-UA" w:eastAsia="en-US"/>
              </w:rPr>
            </w:pPr>
          </w:p>
        </w:tc>
      </w:tr>
      <w:tr w:rsidR="00ED4552" w:rsidRPr="002510A9" w14:paraId="36C2531F" w14:textId="77777777" w:rsidTr="008F5A7D">
        <w:trPr>
          <w:trHeight w:val="839"/>
        </w:trPr>
        <w:tc>
          <w:tcPr>
            <w:tcW w:w="1129" w:type="dxa"/>
          </w:tcPr>
          <w:p w14:paraId="64EF805D" w14:textId="0A724722" w:rsidR="00ED4552" w:rsidRPr="002510A9" w:rsidRDefault="00ED4552" w:rsidP="00ED4552">
            <w:pPr>
              <w:jc w:val="both"/>
              <w:rPr>
                <w:rFonts w:eastAsia="Times New Roman" w:cs="Times New Roman"/>
                <w:color w:val="C00000"/>
                <w:sz w:val="26"/>
                <w:szCs w:val="26"/>
                <w:highlight w:val="yellow"/>
                <w:lang w:val="uk-UA" w:eastAsia="en-US"/>
              </w:rPr>
            </w:pPr>
            <w:r w:rsidRPr="002510A9">
              <w:rPr>
                <w:rFonts w:eastAsia="Times New Roman" w:cs="Times New Roman"/>
                <w:noProof/>
                <w:color w:val="C00000"/>
                <w:sz w:val="26"/>
                <w:szCs w:val="26"/>
                <w:lang w:val="uk-UA"/>
              </w:rPr>
              <w:drawing>
                <wp:inline distT="0" distB="0" distL="0" distR="0" wp14:anchorId="7349DEE0" wp14:editId="0B32A6F4">
                  <wp:extent cx="390525" cy="400050"/>
                  <wp:effectExtent l="0" t="0" r="9525" b="0"/>
                  <wp:docPr id="174097071" name="Рисунок 22" descr="Описание: Глобальні цілі сталого розвитку AIES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5" descr="Описание: Глобальні цілі сталого розвитку AIESEC"/>
                          <pic:cNvPicPr>
                            <a:picLocks noChangeAspect="1" noChangeArrowheads="1"/>
                          </pic:cNvPicPr>
                        </pic:nvPicPr>
                        <pic:blipFill>
                          <a:blip r:embed="rId24" cstate="print">
                            <a:extLst>
                              <a:ext uri="{28A0092B-C50C-407E-A947-70E740481C1C}">
                                <a14:useLocalDpi xmlns:a14="http://schemas.microsoft.com/office/drawing/2010/main" val="0"/>
                              </a:ext>
                            </a:extLst>
                          </a:blip>
                          <a:srcRect l="87386" t="2255" r="964" b="67990"/>
                          <a:stretch>
                            <a:fillRect/>
                          </a:stretch>
                        </pic:blipFill>
                        <pic:spPr bwMode="auto">
                          <a:xfrm>
                            <a:off x="0" y="0"/>
                            <a:ext cx="390525" cy="400050"/>
                          </a:xfrm>
                          <a:prstGeom prst="rect">
                            <a:avLst/>
                          </a:prstGeom>
                          <a:noFill/>
                          <a:ln>
                            <a:noFill/>
                          </a:ln>
                        </pic:spPr>
                      </pic:pic>
                    </a:graphicData>
                  </a:graphic>
                </wp:inline>
              </w:drawing>
            </w:r>
          </w:p>
        </w:tc>
        <w:tc>
          <w:tcPr>
            <w:tcW w:w="993" w:type="dxa"/>
            <w:vAlign w:val="center"/>
          </w:tcPr>
          <w:p w14:paraId="531C54F0" w14:textId="77777777" w:rsidR="00ED4552" w:rsidRPr="002510A9" w:rsidRDefault="00ED4552" w:rsidP="00ED4552">
            <w:pPr>
              <w:jc w:val="center"/>
              <w:rPr>
                <w:rFonts w:eastAsia="Calibri" w:cs="Times New Roman"/>
                <w:sz w:val="26"/>
                <w:szCs w:val="26"/>
                <w:lang w:val="uk-UA" w:eastAsia="en-US"/>
              </w:rPr>
            </w:pPr>
          </w:p>
        </w:tc>
        <w:tc>
          <w:tcPr>
            <w:tcW w:w="1559" w:type="dxa"/>
            <w:vAlign w:val="center"/>
          </w:tcPr>
          <w:p w14:paraId="00F35D46"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134DF0FE"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3022FA58" w14:textId="77777777" w:rsidR="00ED4552" w:rsidRPr="002510A9" w:rsidRDefault="00ED4552" w:rsidP="00ED4552">
            <w:pPr>
              <w:jc w:val="center"/>
              <w:rPr>
                <w:rFonts w:eastAsia="Calibri" w:cs="Times New Roman"/>
                <w:sz w:val="26"/>
                <w:szCs w:val="26"/>
                <w:lang w:val="uk-UA" w:eastAsia="en-US"/>
              </w:rPr>
            </w:pPr>
          </w:p>
        </w:tc>
        <w:tc>
          <w:tcPr>
            <w:tcW w:w="1418" w:type="dxa"/>
            <w:vAlign w:val="center"/>
          </w:tcPr>
          <w:p w14:paraId="48EADE8B"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276" w:type="dxa"/>
            <w:vAlign w:val="center"/>
          </w:tcPr>
          <w:p w14:paraId="75685126"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3DFE0E73"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567D1E21"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418" w:type="dxa"/>
            <w:vAlign w:val="center"/>
          </w:tcPr>
          <w:p w14:paraId="18F9B55A" w14:textId="77777777" w:rsidR="00ED4552" w:rsidRPr="002510A9" w:rsidRDefault="00ED4552" w:rsidP="00ED4552">
            <w:pPr>
              <w:jc w:val="center"/>
              <w:rPr>
                <w:rFonts w:eastAsia="Calibri" w:cs="Times New Roman"/>
                <w:sz w:val="26"/>
                <w:szCs w:val="26"/>
                <w:lang w:val="uk-UA" w:eastAsia="en-US"/>
              </w:rPr>
            </w:pPr>
          </w:p>
        </w:tc>
        <w:tc>
          <w:tcPr>
            <w:tcW w:w="1134" w:type="dxa"/>
            <w:vAlign w:val="center"/>
          </w:tcPr>
          <w:p w14:paraId="3EAEFD9C" w14:textId="77777777" w:rsidR="00ED4552" w:rsidRPr="002510A9" w:rsidRDefault="00ED4552" w:rsidP="00ED4552">
            <w:pPr>
              <w:jc w:val="center"/>
              <w:rPr>
                <w:rFonts w:eastAsia="Calibri" w:cs="Times New Roman"/>
                <w:sz w:val="26"/>
                <w:szCs w:val="26"/>
                <w:lang w:val="uk-UA" w:eastAsia="en-US"/>
              </w:rPr>
            </w:pPr>
          </w:p>
        </w:tc>
        <w:tc>
          <w:tcPr>
            <w:tcW w:w="1134" w:type="dxa"/>
            <w:vAlign w:val="center"/>
          </w:tcPr>
          <w:p w14:paraId="5A442130"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02BA0E46" w14:textId="77777777" w:rsidR="00ED4552" w:rsidRPr="002510A9" w:rsidRDefault="00ED4552" w:rsidP="00ED4552">
            <w:pPr>
              <w:jc w:val="center"/>
              <w:rPr>
                <w:rFonts w:eastAsia="Calibri" w:cs="Times New Roman"/>
                <w:sz w:val="26"/>
                <w:szCs w:val="26"/>
                <w:lang w:val="uk-UA" w:eastAsia="en-US"/>
              </w:rPr>
            </w:pPr>
          </w:p>
        </w:tc>
      </w:tr>
      <w:tr w:rsidR="00ED4552" w:rsidRPr="002510A9" w14:paraId="1DB98008" w14:textId="77777777" w:rsidTr="008F5A7D">
        <w:tc>
          <w:tcPr>
            <w:tcW w:w="1129" w:type="dxa"/>
          </w:tcPr>
          <w:p w14:paraId="57FB8EE0" w14:textId="5CD83722" w:rsidR="00ED4552" w:rsidRPr="002510A9" w:rsidRDefault="00ED4552" w:rsidP="00ED4552">
            <w:pPr>
              <w:jc w:val="both"/>
              <w:rPr>
                <w:rFonts w:eastAsia="Times New Roman" w:cs="Times New Roman"/>
                <w:color w:val="C00000"/>
                <w:sz w:val="26"/>
                <w:szCs w:val="26"/>
                <w:highlight w:val="yellow"/>
                <w:lang w:val="uk-UA" w:eastAsia="en-US"/>
              </w:rPr>
            </w:pPr>
            <w:r w:rsidRPr="002510A9">
              <w:rPr>
                <w:rFonts w:eastAsia="Times New Roman" w:cs="Times New Roman"/>
                <w:noProof/>
                <w:color w:val="C00000"/>
                <w:sz w:val="26"/>
                <w:szCs w:val="26"/>
                <w:lang w:val="uk-UA"/>
              </w:rPr>
              <w:drawing>
                <wp:inline distT="0" distB="0" distL="0" distR="0" wp14:anchorId="73F824FE" wp14:editId="489EB280">
                  <wp:extent cx="485775" cy="533400"/>
                  <wp:effectExtent l="0" t="0" r="9525" b="0"/>
                  <wp:docPr id="453357098" name="Рисунок 21" descr="Описание: Глобальні цілі сталого розвитку AIES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7" descr="Описание: Глобальні цілі сталого розвитку AIESEC"/>
                          <pic:cNvPicPr>
                            <a:picLocks noChangeAspect="1" noChangeArrowheads="1"/>
                          </pic:cNvPicPr>
                        </pic:nvPicPr>
                        <pic:blipFill>
                          <a:blip r:embed="rId25" cstate="print">
                            <a:extLst>
                              <a:ext uri="{28A0092B-C50C-407E-A947-70E740481C1C}">
                                <a14:useLocalDpi xmlns:a14="http://schemas.microsoft.com/office/drawing/2010/main" val="0"/>
                              </a:ext>
                            </a:extLst>
                          </a:blip>
                          <a:srcRect l="24323" t="33826" r="64207" b="34628"/>
                          <a:stretch>
                            <a:fillRect/>
                          </a:stretch>
                        </pic:blipFill>
                        <pic:spPr bwMode="auto">
                          <a:xfrm>
                            <a:off x="0" y="0"/>
                            <a:ext cx="485775" cy="533400"/>
                          </a:xfrm>
                          <a:prstGeom prst="rect">
                            <a:avLst/>
                          </a:prstGeom>
                          <a:noFill/>
                          <a:ln>
                            <a:noFill/>
                          </a:ln>
                        </pic:spPr>
                      </pic:pic>
                    </a:graphicData>
                  </a:graphic>
                </wp:inline>
              </w:drawing>
            </w:r>
          </w:p>
        </w:tc>
        <w:tc>
          <w:tcPr>
            <w:tcW w:w="993" w:type="dxa"/>
            <w:vAlign w:val="center"/>
          </w:tcPr>
          <w:p w14:paraId="68A50436" w14:textId="77777777" w:rsidR="00ED4552" w:rsidRPr="002510A9" w:rsidRDefault="00ED4552" w:rsidP="00ED4552">
            <w:pPr>
              <w:jc w:val="center"/>
              <w:rPr>
                <w:rFonts w:eastAsia="Calibri" w:cs="Times New Roman"/>
                <w:sz w:val="26"/>
                <w:szCs w:val="26"/>
                <w:lang w:val="uk-UA" w:eastAsia="en-US"/>
              </w:rPr>
            </w:pPr>
          </w:p>
        </w:tc>
        <w:tc>
          <w:tcPr>
            <w:tcW w:w="1559" w:type="dxa"/>
            <w:vAlign w:val="center"/>
          </w:tcPr>
          <w:p w14:paraId="1D9F677B"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0751A7B0"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629AC1C9"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418" w:type="dxa"/>
            <w:vAlign w:val="center"/>
          </w:tcPr>
          <w:p w14:paraId="6609145C" w14:textId="77777777" w:rsidR="00ED4552" w:rsidRPr="002510A9" w:rsidRDefault="00ED4552" w:rsidP="00ED4552">
            <w:pPr>
              <w:jc w:val="center"/>
              <w:rPr>
                <w:rFonts w:eastAsia="Calibri" w:cs="Times New Roman"/>
                <w:sz w:val="26"/>
                <w:szCs w:val="26"/>
                <w:lang w:val="uk-UA" w:eastAsia="en-US"/>
              </w:rPr>
            </w:pPr>
          </w:p>
        </w:tc>
        <w:tc>
          <w:tcPr>
            <w:tcW w:w="1276" w:type="dxa"/>
            <w:vAlign w:val="center"/>
          </w:tcPr>
          <w:p w14:paraId="055EED2F"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25BDDCCC"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7FCC44D7" w14:textId="77777777" w:rsidR="00ED4552" w:rsidRPr="002510A9" w:rsidRDefault="00ED4552" w:rsidP="00ED4552">
            <w:pPr>
              <w:jc w:val="center"/>
              <w:rPr>
                <w:rFonts w:eastAsia="Calibri" w:cs="Times New Roman"/>
                <w:sz w:val="26"/>
                <w:szCs w:val="26"/>
                <w:lang w:val="uk-UA" w:eastAsia="en-US"/>
              </w:rPr>
            </w:pPr>
          </w:p>
        </w:tc>
        <w:tc>
          <w:tcPr>
            <w:tcW w:w="1418" w:type="dxa"/>
            <w:vAlign w:val="center"/>
          </w:tcPr>
          <w:p w14:paraId="5A79D7ED" w14:textId="77777777" w:rsidR="00ED4552" w:rsidRPr="002510A9" w:rsidRDefault="00ED4552" w:rsidP="00ED4552">
            <w:pPr>
              <w:jc w:val="center"/>
              <w:rPr>
                <w:rFonts w:eastAsia="Calibri" w:cs="Times New Roman"/>
                <w:sz w:val="26"/>
                <w:szCs w:val="26"/>
                <w:lang w:val="uk-UA" w:eastAsia="en-US"/>
              </w:rPr>
            </w:pPr>
          </w:p>
        </w:tc>
        <w:tc>
          <w:tcPr>
            <w:tcW w:w="1134" w:type="dxa"/>
            <w:vAlign w:val="center"/>
          </w:tcPr>
          <w:p w14:paraId="0F5D87A0" w14:textId="77777777" w:rsidR="00ED4552" w:rsidRPr="002510A9" w:rsidRDefault="00ED4552" w:rsidP="00ED4552">
            <w:pPr>
              <w:jc w:val="center"/>
              <w:rPr>
                <w:rFonts w:eastAsia="Calibri" w:cs="Times New Roman"/>
                <w:sz w:val="26"/>
                <w:szCs w:val="26"/>
                <w:lang w:val="uk-UA" w:eastAsia="en-US"/>
              </w:rPr>
            </w:pPr>
          </w:p>
        </w:tc>
        <w:tc>
          <w:tcPr>
            <w:tcW w:w="1134" w:type="dxa"/>
            <w:vAlign w:val="center"/>
          </w:tcPr>
          <w:p w14:paraId="1228C784"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417AC3E2" w14:textId="77777777" w:rsidR="00ED4552" w:rsidRPr="002510A9" w:rsidRDefault="00ED4552" w:rsidP="00ED4552">
            <w:pPr>
              <w:jc w:val="center"/>
              <w:rPr>
                <w:rFonts w:eastAsia="Calibri" w:cs="Times New Roman"/>
                <w:sz w:val="26"/>
                <w:szCs w:val="26"/>
                <w:lang w:val="uk-UA" w:eastAsia="en-US"/>
              </w:rPr>
            </w:pPr>
          </w:p>
        </w:tc>
      </w:tr>
      <w:tr w:rsidR="00ED4552" w:rsidRPr="002510A9" w14:paraId="3D9DB8A4" w14:textId="77777777" w:rsidTr="008F5A7D">
        <w:tc>
          <w:tcPr>
            <w:tcW w:w="1129" w:type="dxa"/>
          </w:tcPr>
          <w:p w14:paraId="70717EF5" w14:textId="23F1A10B" w:rsidR="00ED4552" w:rsidRPr="002510A9" w:rsidRDefault="00ED4552" w:rsidP="00ED4552">
            <w:pPr>
              <w:jc w:val="both"/>
              <w:rPr>
                <w:rFonts w:eastAsia="Times New Roman" w:cs="Times New Roman"/>
                <w:color w:val="C00000"/>
                <w:sz w:val="26"/>
                <w:szCs w:val="26"/>
                <w:highlight w:val="yellow"/>
                <w:lang w:val="uk-UA" w:eastAsia="en-US"/>
              </w:rPr>
            </w:pPr>
            <w:r w:rsidRPr="002510A9">
              <w:rPr>
                <w:rFonts w:eastAsia="Times New Roman" w:cs="Times New Roman"/>
                <w:noProof/>
                <w:color w:val="C00000"/>
                <w:sz w:val="26"/>
                <w:szCs w:val="26"/>
                <w:lang w:val="uk-UA"/>
              </w:rPr>
              <w:drawing>
                <wp:inline distT="0" distB="0" distL="0" distR="0" wp14:anchorId="11B01A97" wp14:editId="77E43B3E">
                  <wp:extent cx="485775" cy="523875"/>
                  <wp:effectExtent l="0" t="0" r="9525" b="9525"/>
                  <wp:docPr id="597709074" name="Рисунок 20" descr="Описание: Глобальні цілі сталого розвитку AIES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8" descr="Описание: Глобальні цілі сталого розвитку AIESEC"/>
                          <pic:cNvPicPr>
                            <a:picLocks noChangeAspect="1" noChangeArrowheads="1"/>
                          </pic:cNvPicPr>
                        </pic:nvPicPr>
                        <pic:blipFill>
                          <a:blip r:embed="rId26" cstate="print">
                            <a:extLst>
                              <a:ext uri="{28A0092B-C50C-407E-A947-70E740481C1C}">
                                <a14:useLocalDpi xmlns:a14="http://schemas.microsoft.com/office/drawing/2010/main" val="0"/>
                              </a:ext>
                            </a:extLst>
                          </a:blip>
                          <a:srcRect l="37178" t="35170" r="51527" b="35078"/>
                          <a:stretch>
                            <a:fillRect/>
                          </a:stretch>
                        </pic:blipFill>
                        <pic:spPr bwMode="auto">
                          <a:xfrm>
                            <a:off x="0" y="0"/>
                            <a:ext cx="485775" cy="523875"/>
                          </a:xfrm>
                          <a:prstGeom prst="rect">
                            <a:avLst/>
                          </a:prstGeom>
                          <a:noFill/>
                          <a:ln>
                            <a:noFill/>
                          </a:ln>
                        </pic:spPr>
                      </pic:pic>
                    </a:graphicData>
                  </a:graphic>
                </wp:inline>
              </w:drawing>
            </w:r>
          </w:p>
        </w:tc>
        <w:tc>
          <w:tcPr>
            <w:tcW w:w="993" w:type="dxa"/>
            <w:vAlign w:val="center"/>
          </w:tcPr>
          <w:p w14:paraId="4D2064DB" w14:textId="77777777" w:rsidR="00ED4552" w:rsidRPr="002510A9" w:rsidRDefault="00ED4552" w:rsidP="00ED4552">
            <w:pPr>
              <w:jc w:val="center"/>
              <w:rPr>
                <w:rFonts w:eastAsia="Calibri" w:cs="Times New Roman"/>
                <w:sz w:val="26"/>
                <w:szCs w:val="26"/>
                <w:lang w:val="uk-UA" w:eastAsia="en-US"/>
              </w:rPr>
            </w:pPr>
          </w:p>
        </w:tc>
        <w:tc>
          <w:tcPr>
            <w:tcW w:w="1559" w:type="dxa"/>
            <w:vAlign w:val="center"/>
          </w:tcPr>
          <w:p w14:paraId="6EC9F61B"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54F34DC3"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14FB17AC"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418" w:type="dxa"/>
            <w:vAlign w:val="center"/>
          </w:tcPr>
          <w:p w14:paraId="7FC7CF30" w14:textId="77777777" w:rsidR="00ED4552" w:rsidRPr="002510A9" w:rsidRDefault="00ED4552" w:rsidP="00ED4552">
            <w:pPr>
              <w:jc w:val="center"/>
              <w:rPr>
                <w:rFonts w:eastAsia="Calibri" w:cs="Times New Roman"/>
                <w:sz w:val="26"/>
                <w:szCs w:val="26"/>
                <w:lang w:val="uk-UA" w:eastAsia="en-US"/>
              </w:rPr>
            </w:pPr>
          </w:p>
        </w:tc>
        <w:tc>
          <w:tcPr>
            <w:tcW w:w="1276" w:type="dxa"/>
            <w:vAlign w:val="center"/>
          </w:tcPr>
          <w:p w14:paraId="2F645D00"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38508684"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044554AB" w14:textId="77777777" w:rsidR="00ED4552" w:rsidRPr="002510A9" w:rsidRDefault="00ED4552" w:rsidP="00ED4552">
            <w:pPr>
              <w:jc w:val="center"/>
              <w:rPr>
                <w:rFonts w:eastAsia="Calibri" w:cs="Times New Roman"/>
                <w:sz w:val="26"/>
                <w:szCs w:val="26"/>
                <w:lang w:val="uk-UA" w:eastAsia="en-US"/>
              </w:rPr>
            </w:pPr>
          </w:p>
        </w:tc>
        <w:tc>
          <w:tcPr>
            <w:tcW w:w="1418" w:type="dxa"/>
            <w:vAlign w:val="center"/>
          </w:tcPr>
          <w:p w14:paraId="72CDC802"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134" w:type="dxa"/>
            <w:vAlign w:val="center"/>
          </w:tcPr>
          <w:p w14:paraId="5B7EF527"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134" w:type="dxa"/>
            <w:vAlign w:val="center"/>
          </w:tcPr>
          <w:p w14:paraId="308FBFE5"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15C18F28"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r>
      <w:tr w:rsidR="00ED4552" w:rsidRPr="002510A9" w14:paraId="530B03F5" w14:textId="77777777" w:rsidTr="008F5A7D">
        <w:tc>
          <w:tcPr>
            <w:tcW w:w="1129" w:type="dxa"/>
          </w:tcPr>
          <w:p w14:paraId="66C12D83" w14:textId="1AAE3FC7" w:rsidR="00ED4552" w:rsidRPr="002510A9" w:rsidRDefault="00ED4552" w:rsidP="00ED4552">
            <w:pPr>
              <w:jc w:val="both"/>
              <w:rPr>
                <w:rFonts w:eastAsia="Times New Roman" w:cs="Times New Roman"/>
                <w:color w:val="C00000"/>
                <w:sz w:val="26"/>
                <w:szCs w:val="26"/>
                <w:highlight w:val="yellow"/>
                <w:lang w:val="uk-UA" w:eastAsia="en-US"/>
              </w:rPr>
            </w:pPr>
            <w:r w:rsidRPr="002510A9">
              <w:rPr>
                <w:rFonts w:eastAsia="Times New Roman" w:cs="Times New Roman"/>
                <w:noProof/>
                <w:color w:val="C00000"/>
                <w:sz w:val="26"/>
                <w:szCs w:val="26"/>
                <w:lang w:val="uk-UA"/>
              </w:rPr>
              <w:drawing>
                <wp:inline distT="0" distB="0" distL="0" distR="0" wp14:anchorId="2BF8BF24" wp14:editId="224059E0">
                  <wp:extent cx="485775" cy="466725"/>
                  <wp:effectExtent l="0" t="0" r="9525" b="9525"/>
                  <wp:docPr id="2140262371" name="Рисунок 19" descr="Описание: Глобальні цілі сталого розвитку AIES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9" descr="Описание: Глобальні цілі сталого розвитку AIESEC"/>
                          <pic:cNvPicPr>
                            <a:picLocks noChangeAspect="1" noChangeArrowheads="1"/>
                          </pic:cNvPicPr>
                        </pic:nvPicPr>
                        <pic:blipFill>
                          <a:blip r:embed="rId27" cstate="print">
                            <a:extLst>
                              <a:ext uri="{28A0092B-C50C-407E-A947-70E740481C1C}">
                                <a14:useLocalDpi xmlns:a14="http://schemas.microsoft.com/office/drawing/2010/main" val="0"/>
                              </a:ext>
                            </a:extLst>
                          </a:blip>
                          <a:srcRect l="49513" t="34274" r="39018" b="35071"/>
                          <a:stretch>
                            <a:fillRect/>
                          </a:stretch>
                        </pic:blipFill>
                        <pic:spPr bwMode="auto">
                          <a:xfrm>
                            <a:off x="0" y="0"/>
                            <a:ext cx="485775" cy="466725"/>
                          </a:xfrm>
                          <a:prstGeom prst="rect">
                            <a:avLst/>
                          </a:prstGeom>
                          <a:noFill/>
                          <a:ln>
                            <a:noFill/>
                          </a:ln>
                        </pic:spPr>
                      </pic:pic>
                    </a:graphicData>
                  </a:graphic>
                </wp:inline>
              </w:drawing>
            </w:r>
          </w:p>
        </w:tc>
        <w:tc>
          <w:tcPr>
            <w:tcW w:w="993" w:type="dxa"/>
            <w:vAlign w:val="center"/>
          </w:tcPr>
          <w:p w14:paraId="1BFBF4CD" w14:textId="77777777" w:rsidR="00ED4552" w:rsidRPr="002510A9" w:rsidRDefault="00ED4552" w:rsidP="00ED4552">
            <w:pPr>
              <w:jc w:val="center"/>
              <w:rPr>
                <w:rFonts w:eastAsia="Calibri" w:cs="Times New Roman"/>
                <w:sz w:val="26"/>
                <w:szCs w:val="26"/>
                <w:lang w:val="uk-UA" w:eastAsia="en-US"/>
              </w:rPr>
            </w:pPr>
          </w:p>
        </w:tc>
        <w:tc>
          <w:tcPr>
            <w:tcW w:w="1559" w:type="dxa"/>
            <w:vAlign w:val="center"/>
          </w:tcPr>
          <w:p w14:paraId="2BEB19C4"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75483E01"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6F7FA957"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418" w:type="dxa"/>
            <w:vAlign w:val="center"/>
          </w:tcPr>
          <w:p w14:paraId="0F906DE9"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276" w:type="dxa"/>
            <w:vAlign w:val="center"/>
          </w:tcPr>
          <w:p w14:paraId="32D54E80"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992" w:type="dxa"/>
            <w:vAlign w:val="center"/>
          </w:tcPr>
          <w:p w14:paraId="3C314996"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49E0C51A"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418" w:type="dxa"/>
            <w:vAlign w:val="center"/>
          </w:tcPr>
          <w:p w14:paraId="4EF64678" w14:textId="77777777" w:rsidR="00ED4552" w:rsidRPr="002510A9" w:rsidRDefault="00ED4552" w:rsidP="00ED4552">
            <w:pPr>
              <w:jc w:val="center"/>
              <w:rPr>
                <w:rFonts w:eastAsia="Calibri" w:cs="Times New Roman"/>
                <w:sz w:val="26"/>
                <w:szCs w:val="26"/>
                <w:lang w:val="uk-UA" w:eastAsia="en-US"/>
              </w:rPr>
            </w:pPr>
          </w:p>
        </w:tc>
        <w:tc>
          <w:tcPr>
            <w:tcW w:w="1134" w:type="dxa"/>
            <w:vAlign w:val="center"/>
          </w:tcPr>
          <w:p w14:paraId="58FA4322" w14:textId="77777777" w:rsidR="00ED4552" w:rsidRPr="002510A9" w:rsidRDefault="00ED4552" w:rsidP="00ED4552">
            <w:pPr>
              <w:jc w:val="center"/>
              <w:rPr>
                <w:rFonts w:eastAsia="Calibri" w:cs="Times New Roman"/>
                <w:sz w:val="26"/>
                <w:szCs w:val="26"/>
                <w:lang w:val="uk-UA" w:eastAsia="en-US"/>
              </w:rPr>
            </w:pPr>
          </w:p>
        </w:tc>
        <w:tc>
          <w:tcPr>
            <w:tcW w:w="1134" w:type="dxa"/>
            <w:vAlign w:val="center"/>
          </w:tcPr>
          <w:p w14:paraId="13EE4B84"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37D3CA77" w14:textId="77777777" w:rsidR="00ED4552" w:rsidRPr="002510A9" w:rsidRDefault="00ED4552" w:rsidP="00ED4552">
            <w:pPr>
              <w:jc w:val="center"/>
              <w:rPr>
                <w:rFonts w:eastAsia="Calibri" w:cs="Times New Roman"/>
                <w:sz w:val="26"/>
                <w:szCs w:val="26"/>
                <w:lang w:val="uk-UA" w:eastAsia="en-US"/>
              </w:rPr>
            </w:pPr>
          </w:p>
        </w:tc>
      </w:tr>
      <w:tr w:rsidR="00ED4552" w:rsidRPr="002510A9" w14:paraId="1770C6C9" w14:textId="77777777" w:rsidTr="008F5A7D">
        <w:tc>
          <w:tcPr>
            <w:tcW w:w="1129" w:type="dxa"/>
          </w:tcPr>
          <w:p w14:paraId="68A3A7D7" w14:textId="1D3A1A94" w:rsidR="00ED4552" w:rsidRPr="002510A9" w:rsidRDefault="00ED4552" w:rsidP="00ED4552">
            <w:pPr>
              <w:jc w:val="both"/>
              <w:rPr>
                <w:rFonts w:eastAsia="Times New Roman" w:cs="Times New Roman"/>
                <w:color w:val="C00000"/>
                <w:sz w:val="26"/>
                <w:szCs w:val="26"/>
                <w:highlight w:val="yellow"/>
                <w:lang w:val="uk-UA" w:eastAsia="en-US"/>
              </w:rPr>
            </w:pPr>
            <w:r w:rsidRPr="002510A9">
              <w:rPr>
                <w:rFonts w:eastAsia="Times New Roman" w:cs="Times New Roman"/>
                <w:noProof/>
                <w:color w:val="C00000"/>
                <w:sz w:val="26"/>
                <w:szCs w:val="26"/>
                <w:lang w:val="uk-UA"/>
              </w:rPr>
              <w:drawing>
                <wp:inline distT="0" distB="0" distL="0" distR="0" wp14:anchorId="00C988F8" wp14:editId="11C6EE05">
                  <wp:extent cx="485775" cy="514350"/>
                  <wp:effectExtent l="0" t="0" r="9525" b="0"/>
                  <wp:docPr id="1705487106" name="Рисунок 18" descr="Описание: Екологічна політика України врахує Цілі сталого розвитку ООН — Зак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0" descr="Описание: Екологічна політика України врахує Цілі сталого розвитку ООН — Закон"/>
                          <pic:cNvPicPr>
                            <a:picLocks noChangeAspect="1" noChangeArrowheads="1"/>
                          </pic:cNvPicPr>
                        </pic:nvPicPr>
                        <pic:blipFill>
                          <a:blip r:embed="rId28" cstate="print">
                            <a:extLst>
                              <a:ext uri="{28A0092B-C50C-407E-A947-70E740481C1C}">
                                <a14:useLocalDpi xmlns:a14="http://schemas.microsoft.com/office/drawing/2010/main" val="0"/>
                              </a:ext>
                            </a:extLst>
                          </a:blip>
                          <a:srcRect l="50568" t="34706" r="33975" b="36220"/>
                          <a:stretch>
                            <a:fillRect/>
                          </a:stretch>
                        </pic:blipFill>
                        <pic:spPr bwMode="auto">
                          <a:xfrm>
                            <a:off x="0" y="0"/>
                            <a:ext cx="485775" cy="514350"/>
                          </a:xfrm>
                          <a:prstGeom prst="rect">
                            <a:avLst/>
                          </a:prstGeom>
                          <a:noFill/>
                          <a:ln>
                            <a:noFill/>
                          </a:ln>
                        </pic:spPr>
                      </pic:pic>
                    </a:graphicData>
                  </a:graphic>
                </wp:inline>
              </w:drawing>
            </w:r>
          </w:p>
        </w:tc>
        <w:tc>
          <w:tcPr>
            <w:tcW w:w="993" w:type="dxa"/>
            <w:vAlign w:val="center"/>
          </w:tcPr>
          <w:p w14:paraId="696ADB23"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559" w:type="dxa"/>
            <w:vAlign w:val="center"/>
          </w:tcPr>
          <w:p w14:paraId="4365CD78"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992" w:type="dxa"/>
            <w:vAlign w:val="center"/>
          </w:tcPr>
          <w:p w14:paraId="338842D2"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992" w:type="dxa"/>
            <w:vAlign w:val="center"/>
          </w:tcPr>
          <w:p w14:paraId="0D783E0C" w14:textId="77777777" w:rsidR="00ED4552" w:rsidRPr="002510A9" w:rsidRDefault="00ED4552" w:rsidP="00ED4552">
            <w:pPr>
              <w:jc w:val="center"/>
              <w:rPr>
                <w:rFonts w:eastAsia="Calibri" w:cs="Times New Roman"/>
                <w:sz w:val="26"/>
                <w:szCs w:val="26"/>
                <w:lang w:val="uk-UA" w:eastAsia="en-US"/>
              </w:rPr>
            </w:pPr>
          </w:p>
        </w:tc>
        <w:tc>
          <w:tcPr>
            <w:tcW w:w="1418" w:type="dxa"/>
            <w:vAlign w:val="center"/>
          </w:tcPr>
          <w:p w14:paraId="58F0F7F9" w14:textId="77777777" w:rsidR="00ED4552" w:rsidRPr="002510A9" w:rsidRDefault="00ED4552" w:rsidP="00ED4552">
            <w:pPr>
              <w:jc w:val="center"/>
              <w:rPr>
                <w:rFonts w:eastAsia="Calibri" w:cs="Times New Roman"/>
                <w:sz w:val="26"/>
                <w:szCs w:val="26"/>
                <w:lang w:val="uk-UA" w:eastAsia="en-US"/>
              </w:rPr>
            </w:pPr>
          </w:p>
        </w:tc>
        <w:tc>
          <w:tcPr>
            <w:tcW w:w="1276" w:type="dxa"/>
            <w:vAlign w:val="center"/>
          </w:tcPr>
          <w:p w14:paraId="2F65EC57"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992" w:type="dxa"/>
            <w:vAlign w:val="center"/>
          </w:tcPr>
          <w:p w14:paraId="74289A1F"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54AD9344" w14:textId="77777777" w:rsidR="00ED4552" w:rsidRPr="002510A9" w:rsidRDefault="00ED4552" w:rsidP="00ED4552">
            <w:pPr>
              <w:jc w:val="center"/>
              <w:rPr>
                <w:rFonts w:eastAsia="Calibri" w:cs="Times New Roman"/>
                <w:sz w:val="26"/>
                <w:szCs w:val="26"/>
                <w:lang w:val="uk-UA" w:eastAsia="en-US"/>
              </w:rPr>
            </w:pPr>
          </w:p>
        </w:tc>
        <w:tc>
          <w:tcPr>
            <w:tcW w:w="1418" w:type="dxa"/>
            <w:vAlign w:val="center"/>
          </w:tcPr>
          <w:p w14:paraId="21F78939" w14:textId="77777777" w:rsidR="00ED4552" w:rsidRPr="002510A9" w:rsidRDefault="00ED4552" w:rsidP="00ED4552">
            <w:pPr>
              <w:jc w:val="center"/>
              <w:rPr>
                <w:rFonts w:eastAsia="Calibri" w:cs="Times New Roman"/>
                <w:sz w:val="26"/>
                <w:szCs w:val="26"/>
                <w:lang w:val="uk-UA" w:eastAsia="en-US"/>
              </w:rPr>
            </w:pPr>
          </w:p>
        </w:tc>
        <w:tc>
          <w:tcPr>
            <w:tcW w:w="1134" w:type="dxa"/>
            <w:vAlign w:val="center"/>
          </w:tcPr>
          <w:p w14:paraId="30580A4D" w14:textId="77777777" w:rsidR="00ED4552" w:rsidRPr="002510A9" w:rsidRDefault="00ED4552" w:rsidP="00ED4552">
            <w:pPr>
              <w:jc w:val="center"/>
              <w:rPr>
                <w:rFonts w:eastAsia="Calibri" w:cs="Times New Roman"/>
                <w:sz w:val="26"/>
                <w:szCs w:val="26"/>
                <w:lang w:val="uk-UA" w:eastAsia="en-US"/>
              </w:rPr>
            </w:pPr>
          </w:p>
        </w:tc>
        <w:tc>
          <w:tcPr>
            <w:tcW w:w="1134" w:type="dxa"/>
            <w:vAlign w:val="center"/>
          </w:tcPr>
          <w:p w14:paraId="3C900776"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7C7B0B63" w14:textId="77777777" w:rsidR="00ED4552" w:rsidRPr="002510A9" w:rsidRDefault="00ED4552" w:rsidP="00ED4552">
            <w:pPr>
              <w:jc w:val="center"/>
              <w:rPr>
                <w:rFonts w:eastAsia="Calibri" w:cs="Times New Roman"/>
                <w:sz w:val="26"/>
                <w:szCs w:val="26"/>
                <w:lang w:val="uk-UA" w:eastAsia="en-US"/>
              </w:rPr>
            </w:pPr>
          </w:p>
        </w:tc>
      </w:tr>
      <w:tr w:rsidR="00ED4552" w:rsidRPr="002510A9" w14:paraId="6BB36E53" w14:textId="77777777" w:rsidTr="008F5A7D">
        <w:tc>
          <w:tcPr>
            <w:tcW w:w="1129" w:type="dxa"/>
          </w:tcPr>
          <w:p w14:paraId="5C86BD32" w14:textId="74CC8218" w:rsidR="00ED4552" w:rsidRPr="002510A9" w:rsidRDefault="00ED4552" w:rsidP="00ED4552">
            <w:pPr>
              <w:jc w:val="both"/>
              <w:rPr>
                <w:rFonts w:eastAsia="Times New Roman" w:cs="Times New Roman"/>
                <w:color w:val="C00000"/>
                <w:sz w:val="26"/>
                <w:szCs w:val="26"/>
                <w:highlight w:val="yellow"/>
                <w:lang w:val="uk-UA" w:eastAsia="en-US"/>
              </w:rPr>
            </w:pPr>
            <w:r w:rsidRPr="002510A9">
              <w:rPr>
                <w:rFonts w:eastAsia="Times New Roman" w:cs="Times New Roman"/>
                <w:noProof/>
                <w:color w:val="C00000"/>
                <w:sz w:val="26"/>
                <w:szCs w:val="26"/>
                <w:lang w:val="uk-UA"/>
              </w:rPr>
              <w:drawing>
                <wp:inline distT="0" distB="0" distL="0" distR="0" wp14:anchorId="4E98511C" wp14:editId="34C8ADF9">
                  <wp:extent cx="485775" cy="523875"/>
                  <wp:effectExtent l="0" t="0" r="9525" b="9525"/>
                  <wp:docPr id="1324591467" name="Рисунок 17" descr="Описание: Екологічна політика України врахує Цілі сталого розвитку ООН — Зак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1" descr="Описание: Екологічна політика України врахує Цілі сталого розвитку ООН — Закон"/>
                          <pic:cNvPicPr>
                            <a:picLocks noChangeAspect="1" noChangeArrowheads="1"/>
                          </pic:cNvPicPr>
                        </pic:nvPicPr>
                        <pic:blipFill>
                          <a:blip r:embed="rId29" cstate="print">
                            <a:extLst>
                              <a:ext uri="{28A0092B-C50C-407E-A947-70E740481C1C}">
                                <a14:useLocalDpi xmlns:a14="http://schemas.microsoft.com/office/drawing/2010/main" val="0"/>
                              </a:ext>
                            </a:extLst>
                          </a:blip>
                          <a:srcRect l="67763" t="34003" r="17467" b="34467"/>
                          <a:stretch>
                            <a:fillRect/>
                          </a:stretch>
                        </pic:blipFill>
                        <pic:spPr bwMode="auto">
                          <a:xfrm>
                            <a:off x="0" y="0"/>
                            <a:ext cx="485775" cy="523875"/>
                          </a:xfrm>
                          <a:prstGeom prst="rect">
                            <a:avLst/>
                          </a:prstGeom>
                          <a:noFill/>
                          <a:ln>
                            <a:noFill/>
                          </a:ln>
                        </pic:spPr>
                      </pic:pic>
                    </a:graphicData>
                  </a:graphic>
                </wp:inline>
              </w:drawing>
            </w:r>
          </w:p>
        </w:tc>
        <w:tc>
          <w:tcPr>
            <w:tcW w:w="993" w:type="dxa"/>
            <w:vAlign w:val="center"/>
          </w:tcPr>
          <w:p w14:paraId="38151F80"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559" w:type="dxa"/>
            <w:vAlign w:val="center"/>
          </w:tcPr>
          <w:p w14:paraId="1D664067"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992" w:type="dxa"/>
            <w:vAlign w:val="center"/>
          </w:tcPr>
          <w:p w14:paraId="76C16D28"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992" w:type="dxa"/>
            <w:vAlign w:val="center"/>
          </w:tcPr>
          <w:p w14:paraId="75858B25"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418" w:type="dxa"/>
            <w:vAlign w:val="center"/>
          </w:tcPr>
          <w:p w14:paraId="1F37EEC6"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276" w:type="dxa"/>
            <w:vAlign w:val="center"/>
          </w:tcPr>
          <w:p w14:paraId="3FCFDDCC"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992" w:type="dxa"/>
            <w:vAlign w:val="center"/>
          </w:tcPr>
          <w:p w14:paraId="247CB9F8"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992" w:type="dxa"/>
            <w:vAlign w:val="center"/>
          </w:tcPr>
          <w:p w14:paraId="5FF73748"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418" w:type="dxa"/>
            <w:vAlign w:val="center"/>
          </w:tcPr>
          <w:p w14:paraId="2A10BD58"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134" w:type="dxa"/>
            <w:vAlign w:val="center"/>
          </w:tcPr>
          <w:p w14:paraId="5F3C99EE"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134" w:type="dxa"/>
            <w:vAlign w:val="center"/>
          </w:tcPr>
          <w:p w14:paraId="32EA2BCF"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992" w:type="dxa"/>
            <w:vAlign w:val="center"/>
          </w:tcPr>
          <w:p w14:paraId="5C9F70B3"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r>
      <w:tr w:rsidR="00ED4552" w:rsidRPr="002510A9" w14:paraId="1A8B5F55" w14:textId="77777777" w:rsidTr="008F5A7D">
        <w:tc>
          <w:tcPr>
            <w:tcW w:w="1129" w:type="dxa"/>
          </w:tcPr>
          <w:p w14:paraId="5D9C4430" w14:textId="42BC7F3C" w:rsidR="00ED4552" w:rsidRPr="002510A9" w:rsidRDefault="00ED4552" w:rsidP="00ED4552">
            <w:pPr>
              <w:jc w:val="both"/>
              <w:rPr>
                <w:rFonts w:eastAsia="Times New Roman" w:cs="Times New Roman"/>
                <w:color w:val="C00000"/>
                <w:sz w:val="26"/>
                <w:szCs w:val="26"/>
                <w:highlight w:val="yellow"/>
                <w:lang w:val="uk-UA" w:eastAsia="en-US"/>
              </w:rPr>
            </w:pPr>
            <w:r w:rsidRPr="002510A9">
              <w:rPr>
                <w:rFonts w:eastAsia="Times New Roman" w:cs="Times New Roman"/>
                <w:noProof/>
                <w:color w:val="C00000"/>
                <w:sz w:val="26"/>
                <w:szCs w:val="26"/>
                <w:lang w:val="uk-UA"/>
              </w:rPr>
              <w:drawing>
                <wp:inline distT="0" distB="0" distL="0" distR="0" wp14:anchorId="446C6FCC" wp14:editId="6EC5C94E">
                  <wp:extent cx="485775" cy="466725"/>
                  <wp:effectExtent l="0" t="0" r="9525" b="9525"/>
                  <wp:docPr id="832247686" name="Рисунок 16" descr="Описание: Екологічна політика України врахує Цілі сталого розвитку ООН — Зак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2" descr="Описание: Екологічна політика України врахує Цілі сталого розвитку ООН — Закон"/>
                          <pic:cNvPicPr>
                            <a:picLocks noChangeAspect="1" noChangeArrowheads="1"/>
                          </pic:cNvPicPr>
                        </pic:nvPicPr>
                        <pic:blipFill>
                          <a:blip r:embed="rId30" cstate="print">
                            <a:extLst>
                              <a:ext uri="{28A0092B-C50C-407E-A947-70E740481C1C}">
                                <a14:useLocalDpi xmlns:a14="http://schemas.microsoft.com/office/drawing/2010/main" val="0"/>
                              </a:ext>
                            </a:extLst>
                          </a:blip>
                          <a:srcRect l="84442" t="34705" r="1480" b="35519"/>
                          <a:stretch>
                            <a:fillRect/>
                          </a:stretch>
                        </pic:blipFill>
                        <pic:spPr bwMode="auto">
                          <a:xfrm>
                            <a:off x="0" y="0"/>
                            <a:ext cx="485775" cy="466725"/>
                          </a:xfrm>
                          <a:prstGeom prst="rect">
                            <a:avLst/>
                          </a:prstGeom>
                          <a:noFill/>
                          <a:ln>
                            <a:noFill/>
                          </a:ln>
                        </pic:spPr>
                      </pic:pic>
                    </a:graphicData>
                  </a:graphic>
                </wp:inline>
              </w:drawing>
            </w:r>
          </w:p>
        </w:tc>
        <w:tc>
          <w:tcPr>
            <w:tcW w:w="993" w:type="dxa"/>
            <w:vAlign w:val="center"/>
          </w:tcPr>
          <w:p w14:paraId="4EF0BDC7" w14:textId="77777777" w:rsidR="00ED4552" w:rsidRPr="002510A9" w:rsidRDefault="00ED4552" w:rsidP="00ED4552">
            <w:pPr>
              <w:jc w:val="center"/>
              <w:rPr>
                <w:rFonts w:eastAsia="Calibri" w:cs="Times New Roman"/>
                <w:sz w:val="26"/>
                <w:szCs w:val="26"/>
                <w:lang w:val="uk-UA" w:eastAsia="en-US"/>
              </w:rPr>
            </w:pPr>
          </w:p>
        </w:tc>
        <w:tc>
          <w:tcPr>
            <w:tcW w:w="1559" w:type="dxa"/>
            <w:vAlign w:val="center"/>
          </w:tcPr>
          <w:p w14:paraId="04AD5B0E"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098AE0CF"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2FDF2BEF"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418" w:type="dxa"/>
            <w:vAlign w:val="center"/>
          </w:tcPr>
          <w:p w14:paraId="1FA53549" w14:textId="77777777" w:rsidR="00ED4552" w:rsidRPr="002510A9" w:rsidRDefault="00ED4552" w:rsidP="00ED4552">
            <w:pPr>
              <w:jc w:val="center"/>
              <w:rPr>
                <w:rFonts w:eastAsia="Calibri" w:cs="Times New Roman"/>
                <w:sz w:val="26"/>
                <w:szCs w:val="26"/>
                <w:lang w:val="uk-UA" w:eastAsia="en-US"/>
              </w:rPr>
            </w:pPr>
          </w:p>
        </w:tc>
        <w:tc>
          <w:tcPr>
            <w:tcW w:w="1276" w:type="dxa"/>
            <w:vAlign w:val="center"/>
          </w:tcPr>
          <w:p w14:paraId="1FF9F39C"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53036317"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43FD44C5" w14:textId="77777777" w:rsidR="00ED4552" w:rsidRPr="002510A9" w:rsidRDefault="00ED4552" w:rsidP="00ED4552">
            <w:pPr>
              <w:jc w:val="center"/>
              <w:rPr>
                <w:rFonts w:eastAsia="Calibri" w:cs="Times New Roman"/>
                <w:sz w:val="26"/>
                <w:szCs w:val="26"/>
                <w:lang w:val="uk-UA" w:eastAsia="en-US"/>
              </w:rPr>
            </w:pPr>
          </w:p>
        </w:tc>
        <w:tc>
          <w:tcPr>
            <w:tcW w:w="1418" w:type="dxa"/>
            <w:vAlign w:val="center"/>
          </w:tcPr>
          <w:p w14:paraId="6644041E" w14:textId="77777777" w:rsidR="00ED4552" w:rsidRPr="002510A9" w:rsidRDefault="00ED4552" w:rsidP="00ED4552">
            <w:pPr>
              <w:jc w:val="center"/>
              <w:rPr>
                <w:rFonts w:eastAsia="Calibri" w:cs="Times New Roman"/>
                <w:sz w:val="26"/>
                <w:szCs w:val="26"/>
                <w:lang w:val="uk-UA" w:eastAsia="en-US"/>
              </w:rPr>
            </w:pPr>
          </w:p>
        </w:tc>
        <w:tc>
          <w:tcPr>
            <w:tcW w:w="1134" w:type="dxa"/>
            <w:vAlign w:val="center"/>
          </w:tcPr>
          <w:p w14:paraId="5A5EE8D6" w14:textId="77777777" w:rsidR="00ED4552" w:rsidRPr="002510A9" w:rsidRDefault="00ED4552" w:rsidP="00ED4552">
            <w:pPr>
              <w:jc w:val="center"/>
              <w:rPr>
                <w:rFonts w:eastAsia="Calibri" w:cs="Times New Roman"/>
                <w:sz w:val="26"/>
                <w:szCs w:val="26"/>
                <w:lang w:val="uk-UA" w:eastAsia="en-US"/>
              </w:rPr>
            </w:pPr>
          </w:p>
        </w:tc>
        <w:tc>
          <w:tcPr>
            <w:tcW w:w="1134" w:type="dxa"/>
            <w:vAlign w:val="center"/>
          </w:tcPr>
          <w:p w14:paraId="06172FD7"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4292F344" w14:textId="77777777" w:rsidR="00ED4552" w:rsidRPr="002510A9" w:rsidRDefault="00ED4552" w:rsidP="00ED4552">
            <w:pPr>
              <w:jc w:val="center"/>
              <w:rPr>
                <w:rFonts w:eastAsia="Calibri" w:cs="Times New Roman"/>
                <w:sz w:val="26"/>
                <w:szCs w:val="26"/>
                <w:lang w:val="uk-UA" w:eastAsia="en-US"/>
              </w:rPr>
            </w:pPr>
          </w:p>
        </w:tc>
      </w:tr>
      <w:tr w:rsidR="00ED4552" w:rsidRPr="002510A9" w14:paraId="230DC63E" w14:textId="77777777" w:rsidTr="008F5A7D">
        <w:tc>
          <w:tcPr>
            <w:tcW w:w="1129" w:type="dxa"/>
          </w:tcPr>
          <w:p w14:paraId="6FD4FB5F" w14:textId="1AFA0C9B" w:rsidR="00ED4552" w:rsidRPr="002510A9" w:rsidRDefault="00ED4552" w:rsidP="00ED4552">
            <w:pPr>
              <w:jc w:val="both"/>
              <w:rPr>
                <w:rFonts w:eastAsia="Times New Roman" w:cs="Times New Roman"/>
                <w:color w:val="C00000"/>
                <w:sz w:val="26"/>
                <w:szCs w:val="26"/>
                <w:highlight w:val="yellow"/>
                <w:lang w:val="uk-UA" w:eastAsia="en-US"/>
              </w:rPr>
            </w:pPr>
            <w:r w:rsidRPr="002510A9">
              <w:rPr>
                <w:rFonts w:eastAsia="Times New Roman" w:cs="Times New Roman"/>
                <w:noProof/>
                <w:color w:val="C00000"/>
                <w:sz w:val="26"/>
                <w:szCs w:val="26"/>
                <w:lang w:val="uk-UA"/>
              </w:rPr>
              <w:drawing>
                <wp:inline distT="0" distB="0" distL="0" distR="0" wp14:anchorId="0F09B523" wp14:editId="407F4D50">
                  <wp:extent cx="485775" cy="504825"/>
                  <wp:effectExtent l="0" t="0" r="9525" b="9525"/>
                  <wp:docPr id="798584116" name="Рисунок 15" descr="Описание: Екологічна політика України врахує Цілі сталого розвитку ООН — Зак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3" descr="Описание: Екологічна політика України врахує Цілі сталого розвитку ООН — Закон"/>
                          <pic:cNvPicPr>
                            <a:picLocks noChangeAspect="1" noChangeArrowheads="1"/>
                          </pic:cNvPicPr>
                        </pic:nvPicPr>
                        <pic:blipFill>
                          <a:blip r:embed="rId31" cstate="print">
                            <a:extLst>
                              <a:ext uri="{28A0092B-C50C-407E-A947-70E740481C1C}">
                                <a14:useLocalDpi xmlns:a14="http://schemas.microsoft.com/office/drawing/2010/main" val="0"/>
                              </a:ext>
                            </a:extLst>
                          </a:blip>
                          <a:srcRect t="67986" r="84183" b="2914"/>
                          <a:stretch>
                            <a:fillRect/>
                          </a:stretch>
                        </pic:blipFill>
                        <pic:spPr bwMode="auto">
                          <a:xfrm>
                            <a:off x="0" y="0"/>
                            <a:ext cx="485775" cy="504825"/>
                          </a:xfrm>
                          <a:prstGeom prst="rect">
                            <a:avLst/>
                          </a:prstGeom>
                          <a:noFill/>
                          <a:ln>
                            <a:noFill/>
                          </a:ln>
                        </pic:spPr>
                      </pic:pic>
                    </a:graphicData>
                  </a:graphic>
                </wp:inline>
              </w:drawing>
            </w:r>
          </w:p>
        </w:tc>
        <w:tc>
          <w:tcPr>
            <w:tcW w:w="993" w:type="dxa"/>
            <w:vAlign w:val="center"/>
          </w:tcPr>
          <w:p w14:paraId="58BC4DE4" w14:textId="77777777" w:rsidR="00ED4552" w:rsidRPr="002510A9" w:rsidRDefault="00ED4552" w:rsidP="00ED4552">
            <w:pPr>
              <w:jc w:val="center"/>
              <w:rPr>
                <w:rFonts w:eastAsia="Calibri" w:cs="Times New Roman"/>
                <w:sz w:val="26"/>
                <w:szCs w:val="26"/>
                <w:lang w:val="uk-UA" w:eastAsia="en-US"/>
              </w:rPr>
            </w:pPr>
          </w:p>
        </w:tc>
        <w:tc>
          <w:tcPr>
            <w:tcW w:w="1559" w:type="dxa"/>
            <w:vAlign w:val="center"/>
          </w:tcPr>
          <w:p w14:paraId="4B0510B3"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1C5E79F2"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6F79075D"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418" w:type="dxa"/>
            <w:vAlign w:val="center"/>
          </w:tcPr>
          <w:p w14:paraId="111C5B72" w14:textId="77777777" w:rsidR="00ED4552" w:rsidRPr="002510A9" w:rsidRDefault="00ED4552" w:rsidP="00ED4552">
            <w:pPr>
              <w:jc w:val="center"/>
              <w:rPr>
                <w:rFonts w:eastAsia="Calibri" w:cs="Times New Roman"/>
                <w:sz w:val="26"/>
                <w:szCs w:val="26"/>
                <w:lang w:val="uk-UA" w:eastAsia="en-US"/>
              </w:rPr>
            </w:pPr>
          </w:p>
        </w:tc>
        <w:tc>
          <w:tcPr>
            <w:tcW w:w="1276" w:type="dxa"/>
            <w:vAlign w:val="center"/>
          </w:tcPr>
          <w:p w14:paraId="07ECE42F"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25FA824B"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166538F6" w14:textId="77777777" w:rsidR="00ED4552" w:rsidRPr="002510A9" w:rsidRDefault="00ED4552" w:rsidP="00ED4552">
            <w:pPr>
              <w:jc w:val="center"/>
              <w:rPr>
                <w:rFonts w:eastAsia="Calibri" w:cs="Times New Roman"/>
                <w:sz w:val="26"/>
                <w:szCs w:val="26"/>
                <w:lang w:val="uk-UA" w:eastAsia="en-US"/>
              </w:rPr>
            </w:pPr>
          </w:p>
        </w:tc>
        <w:tc>
          <w:tcPr>
            <w:tcW w:w="1418" w:type="dxa"/>
            <w:vAlign w:val="center"/>
          </w:tcPr>
          <w:p w14:paraId="4446F44F" w14:textId="77777777" w:rsidR="00ED4552" w:rsidRPr="002510A9" w:rsidRDefault="00ED4552" w:rsidP="00ED4552">
            <w:pPr>
              <w:jc w:val="center"/>
              <w:rPr>
                <w:rFonts w:eastAsia="Calibri" w:cs="Times New Roman"/>
                <w:sz w:val="26"/>
                <w:szCs w:val="26"/>
                <w:lang w:val="uk-UA" w:eastAsia="en-US"/>
              </w:rPr>
            </w:pPr>
          </w:p>
        </w:tc>
        <w:tc>
          <w:tcPr>
            <w:tcW w:w="1134" w:type="dxa"/>
            <w:vAlign w:val="center"/>
          </w:tcPr>
          <w:p w14:paraId="7117445A" w14:textId="77777777" w:rsidR="00ED4552" w:rsidRPr="002510A9" w:rsidRDefault="00ED4552" w:rsidP="00ED4552">
            <w:pPr>
              <w:jc w:val="center"/>
              <w:rPr>
                <w:rFonts w:eastAsia="Calibri" w:cs="Times New Roman"/>
                <w:sz w:val="26"/>
                <w:szCs w:val="26"/>
                <w:lang w:val="uk-UA" w:eastAsia="en-US"/>
              </w:rPr>
            </w:pPr>
          </w:p>
        </w:tc>
        <w:tc>
          <w:tcPr>
            <w:tcW w:w="1134" w:type="dxa"/>
            <w:vAlign w:val="center"/>
          </w:tcPr>
          <w:p w14:paraId="24A61FBE"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141C76FF" w14:textId="77777777" w:rsidR="00ED4552" w:rsidRPr="002510A9" w:rsidRDefault="00ED4552" w:rsidP="00ED4552">
            <w:pPr>
              <w:jc w:val="center"/>
              <w:rPr>
                <w:rFonts w:eastAsia="Calibri" w:cs="Times New Roman"/>
                <w:sz w:val="26"/>
                <w:szCs w:val="26"/>
                <w:lang w:val="uk-UA" w:eastAsia="en-US"/>
              </w:rPr>
            </w:pPr>
          </w:p>
        </w:tc>
      </w:tr>
      <w:tr w:rsidR="00ED4552" w:rsidRPr="002510A9" w14:paraId="4F3AC35A" w14:textId="77777777" w:rsidTr="008F5A7D">
        <w:tc>
          <w:tcPr>
            <w:tcW w:w="1129" w:type="dxa"/>
          </w:tcPr>
          <w:p w14:paraId="627AF570" w14:textId="5E37A640" w:rsidR="00ED4552" w:rsidRPr="002510A9" w:rsidRDefault="00ED4552" w:rsidP="00ED4552">
            <w:pPr>
              <w:jc w:val="both"/>
              <w:rPr>
                <w:rFonts w:eastAsia="Times New Roman" w:cs="Times New Roman"/>
                <w:color w:val="C00000"/>
                <w:sz w:val="26"/>
                <w:szCs w:val="26"/>
                <w:highlight w:val="yellow"/>
                <w:lang w:val="uk-UA" w:eastAsia="en-US"/>
              </w:rPr>
            </w:pPr>
            <w:r w:rsidRPr="002510A9">
              <w:rPr>
                <w:rFonts w:eastAsia="Times New Roman" w:cs="Times New Roman"/>
                <w:noProof/>
                <w:color w:val="C00000"/>
                <w:sz w:val="26"/>
                <w:szCs w:val="26"/>
                <w:lang w:val="uk-UA"/>
              </w:rPr>
              <w:drawing>
                <wp:inline distT="0" distB="0" distL="0" distR="0" wp14:anchorId="0276B2E5" wp14:editId="3F01BB68">
                  <wp:extent cx="485775" cy="466725"/>
                  <wp:effectExtent l="0" t="0" r="9525" b="9525"/>
                  <wp:docPr id="1983574730" name="Рисунок 14" descr="Описание: Екологічна політика України врахує Цілі сталого розвитку ООН — Зак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4" descr="Описание: Екологічна політика України врахує Цілі сталого розвитку ООН — Закон"/>
                          <pic:cNvPicPr>
                            <a:picLocks noChangeAspect="1" noChangeArrowheads="1"/>
                          </pic:cNvPicPr>
                        </pic:nvPicPr>
                        <pic:blipFill>
                          <a:blip r:embed="rId32" cstate="print">
                            <a:extLst>
                              <a:ext uri="{28A0092B-C50C-407E-A947-70E740481C1C}">
                                <a14:useLocalDpi xmlns:a14="http://schemas.microsoft.com/office/drawing/2010/main" val="0"/>
                              </a:ext>
                            </a:extLst>
                          </a:blip>
                          <a:srcRect l="17375" t="68353" r="68547" b="2570"/>
                          <a:stretch>
                            <a:fillRect/>
                          </a:stretch>
                        </pic:blipFill>
                        <pic:spPr bwMode="auto">
                          <a:xfrm>
                            <a:off x="0" y="0"/>
                            <a:ext cx="485775" cy="466725"/>
                          </a:xfrm>
                          <a:prstGeom prst="rect">
                            <a:avLst/>
                          </a:prstGeom>
                          <a:noFill/>
                          <a:ln>
                            <a:noFill/>
                          </a:ln>
                        </pic:spPr>
                      </pic:pic>
                    </a:graphicData>
                  </a:graphic>
                </wp:inline>
              </w:drawing>
            </w:r>
          </w:p>
        </w:tc>
        <w:tc>
          <w:tcPr>
            <w:tcW w:w="993" w:type="dxa"/>
            <w:vAlign w:val="center"/>
          </w:tcPr>
          <w:p w14:paraId="2226BD61" w14:textId="77777777" w:rsidR="00ED4552" w:rsidRPr="002510A9" w:rsidRDefault="00ED4552" w:rsidP="00ED4552">
            <w:pPr>
              <w:jc w:val="center"/>
              <w:rPr>
                <w:rFonts w:eastAsia="Calibri" w:cs="Times New Roman"/>
                <w:sz w:val="26"/>
                <w:szCs w:val="26"/>
                <w:lang w:val="uk-UA" w:eastAsia="en-US"/>
              </w:rPr>
            </w:pPr>
          </w:p>
        </w:tc>
        <w:tc>
          <w:tcPr>
            <w:tcW w:w="1559" w:type="dxa"/>
            <w:vAlign w:val="center"/>
          </w:tcPr>
          <w:p w14:paraId="433BF719"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6E835125"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3ECCFB31"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418" w:type="dxa"/>
            <w:vAlign w:val="center"/>
          </w:tcPr>
          <w:p w14:paraId="58CD5F4A" w14:textId="77777777" w:rsidR="00ED4552" w:rsidRPr="002510A9" w:rsidRDefault="00ED4552" w:rsidP="00ED4552">
            <w:pPr>
              <w:jc w:val="center"/>
              <w:rPr>
                <w:rFonts w:eastAsia="Calibri" w:cs="Times New Roman"/>
                <w:sz w:val="26"/>
                <w:szCs w:val="26"/>
                <w:lang w:val="uk-UA" w:eastAsia="en-US"/>
              </w:rPr>
            </w:pPr>
          </w:p>
        </w:tc>
        <w:tc>
          <w:tcPr>
            <w:tcW w:w="1276" w:type="dxa"/>
            <w:vAlign w:val="center"/>
          </w:tcPr>
          <w:p w14:paraId="59CD8794"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3CD70F9C"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217E9B28" w14:textId="77777777" w:rsidR="00ED4552" w:rsidRPr="002510A9" w:rsidRDefault="00ED4552" w:rsidP="00ED4552">
            <w:pPr>
              <w:jc w:val="center"/>
              <w:rPr>
                <w:rFonts w:eastAsia="Calibri" w:cs="Times New Roman"/>
                <w:sz w:val="26"/>
                <w:szCs w:val="26"/>
                <w:lang w:val="uk-UA" w:eastAsia="en-US"/>
              </w:rPr>
            </w:pPr>
          </w:p>
        </w:tc>
        <w:tc>
          <w:tcPr>
            <w:tcW w:w="1418" w:type="dxa"/>
            <w:vAlign w:val="center"/>
          </w:tcPr>
          <w:p w14:paraId="11130BF3" w14:textId="77777777" w:rsidR="00ED4552" w:rsidRPr="002510A9" w:rsidRDefault="00ED4552" w:rsidP="00ED4552">
            <w:pPr>
              <w:jc w:val="center"/>
              <w:rPr>
                <w:rFonts w:eastAsia="Calibri" w:cs="Times New Roman"/>
                <w:sz w:val="26"/>
                <w:szCs w:val="26"/>
                <w:lang w:val="uk-UA" w:eastAsia="en-US"/>
              </w:rPr>
            </w:pPr>
          </w:p>
        </w:tc>
        <w:tc>
          <w:tcPr>
            <w:tcW w:w="1134" w:type="dxa"/>
            <w:vAlign w:val="center"/>
          </w:tcPr>
          <w:p w14:paraId="22BE2885" w14:textId="77777777" w:rsidR="00ED4552" w:rsidRPr="002510A9" w:rsidRDefault="00ED4552" w:rsidP="00ED4552">
            <w:pPr>
              <w:jc w:val="center"/>
              <w:rPr>
                <w:rFonts w:eastAsia="Calibri" w:cs="Times New Roman"/>
                <w:sz w:val="26"/>
                <w:szCs w:val="26"/>
                <w:lang w:val="uk-UA" w:eastAsia="en-US"/>
              </w:rPr>
            </w:pPr>
          </w:p>
        </w:tc>
        <w:tc>
          <w:tcPr>
            <w:tcW w:w="1134" w:type="dxa"/>
            <w:vAlign w:val="center"/>
          </w:tcPr>
          <w:p w14:paraId="7425357A"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52818E3E" w14:textId="77777777" w:rsidR="00ED4552" w:rsidRPr="002510A9" w:rsidRDefault="00ED4552" w:rsidP="00ED4552">
            <w:pPr>
              <w:jc w:val="center"/>
              <w:rPr>
                <w:rFonts w:eastAsia="Calibri" w:cs="Times New Roman"/>
                <w:sz w:val="26"/>
                <w:szCs w:val="26"/>
                <w:lang w:val="uk-UA" w:eastAsia="en-US"/>
              </w:rPr>
            </w:pPr>
          </w:p>
        </w:tc>
      </w:tr>
      <w:tr w:rsidR="00ED4552" w:rsidRPr="002510A9" w14:paraId="73A36AB7" w14:textId="77777777" w:rsidTr="008F5A7D">
        <w:tc>
          <w:tcPr>
            <w:tcW w:w="1129" w:type="dxa"/>
          </w:tcPr>
          <w:p w14:paraId="1C6543F1" w14:textId="3F0469BB" w:rsidR="00ED4552" w:rsidRPr="002510A9" w:rsidRDefault="00ED4552" w:rsidP="00ED4552">
            <w:pPr>
              <w:jc w:val="both"/>
              <w:rPr>
                <w:rFonts w:eastAsia="Times New Roman" w:cs="Times New Roman"/>
                <w:color w:val="C00000"/>
                <w:sz w:val="26"/>
                <w:szCs w:val="26"/>
                <w:highlight w:val="yellow"/>
                <w:lang w:val="uk-UA" w:eastAsia="en-US"/>
              </w:rPr>
            </w:pPr>
            <w:r w:rsidRPr="002510A9">
              <w:rPr>
                <w:rFonts w:eastAsia="Times New Roman" w:cs="Times New Roman"/>
                <w:noProof/>
                <w:color w:val="C00000"/>
                <w:sz w:val="26"/>
                <w:szCs w:val="26"/>
                <w:lang w:val="uk-UA"/>
              </w:rPr>
              <w:drawing>
                <wp:inline distT="0" distB="0" distL="0" distR="0" wp14:anchorId="1EB9B0FE" wp14:editId="518A3AE1">
                  <wp:extent cx="485775" cy="495300"/>
                  <wp:effectExtent l="0" t="0" r="9525" b="0"/>
                  <wp:docPr id="669670267" name="Рисунок 13" descr="Описание: Екологічна політика України врахує Цілі сталого розвитку ООН — Зак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5" descr="Описание: Екологічна політика України врахує Цілі сталого розвитку ООН — Закон"/>
                          <pic:cNvPicPr>
                            <a:picLocks noChangeAspect="1" noChangeArrowheads="1"/>
                          </pic:cNvPicPr>
                        </pic:nvPicPr>
                        <pic:blipFill>
                          <a:blip r:embed="rId33" cstate="print">
                            <a:extLst>
                              <a:ext uri="{28A0092B-C50C-407E-A947-70E740481C1C}">
                                <a14:useLocalDpi xmlns:a14="http://schemas.microsoft.com/office/drawing/2010/main" val="0"/>
                              </a:ext>
                            </a:extLst>
                          </a:blip>
                          <a:srcRect l="34055" t="68350" r="50826" b="2576"/>
                          <a:stretch>
                            <a:fillRect/>
                          </a:stretch>
                        </pic:blipFill>
                        <pic:spPr bwMode="auto">
                          <a:xfrm>
                            <a:off x="0" y="0"/>
                            <a:ext cx="485775" cy="495300"/>
                          </a:xfrm>
                          <a:prstGeom prst="rect">
                            <a:avLst/>
                          </a:prstGeom>
                          <a:noFill/>
                          <a:ln>
                            <a:noFill/>
                          </a:ln>
                        </pic:spPr>
                      </pic:pic>
                    </a:graphicData>
                  </a:graphic>
                </wp:inline>
              </w:drawing>
            </w:r>
          </w:p>
        </w:tc>
        <w:tc>
          <w:tcPr>
            <w:tcW w:w="993" w:type="dxa"/>
            <w:vAlign w:val="center"/>
          </w:tcPr>
          <w:p w14:paraId="73EC2BC5" w14:textId="77777777" w:rsidR="00ED4552" w:rsidRPr="002510A9" w:rsidRDefault="00ED4552" w:rsidP="00ED4552">
            <w:pPr>
              <w:jc w:val="center"/>
              <w:rPr>
                <w:rFonts w:eastAsia="Calibri" w:cs="Times New Roman"/>
                <w:sz w:val="26"/>
                <w:szCs w:val="26"/>
                <w:lang w:val="uk-UA" w:eastAsia="en-US"/>
              </w:rPr>
            </w:pPr>
          </w:p>
        </w:tc>
        <w:tc>
          <w:tcPr>
            <w:tcW w:w="1559" w:type="dxa"/>
            <w:vAlign w:val="center"/>
          </w:tcPr>
          <w:p w14:paraId="46581FC0"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3DC6D3E7"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0FBC25E1"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418" w:type="dxa"/>
            <w:vAlign w:val="center"/>
          </w:tcPr>
          <w:p w14:paraId="4005DDDD" w14:textId="77777777" w:rsidR="00ED4552" w:rsidRPr="002510A9" w:rsidRDefault="00ED4552" w:rsidP="00ED4552">
            <w:pPr>
              <w:jc w:val="center"/>
              <w:rPr>
                <w:rFonts w:eastAsia="Calibri" w:cs="Times New Roman"/>
                <w:sz w:val="26"/>
                <w:szCs w:val="26"/>
                <w:lang w:val="uk-UA" w:eastAsia="en-US"/>
              </w:rPr>
            </w:pPr>
          </w:p>
        </w:tc>
        <w:tc>
          <w:tcPr>
            <w:tcW w:w="1276" w:type="dxa"/>
            <w:vAlign w:val="center"/>
          </w:tcPr>
          <w:p w14:paraId="3C1D38CF"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481928A7"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08396524" w14:textId="77777777" w:rsidR="00ED4552" w:rsidRPr="002510A9" w:rsidRDefault="00ED4552" w:rsidP="00ED4552">
            <w:pPr>
              <w:jc w:val="center"/>
              <w:rPr>
                <w:rFonts w:eastAsia="Calibri" w:cs="Times New Roman"/>
                <w:sz w:val="26"/>
                <w:szCs w:val="26"/>
                <w:lang w:val="uk-UA" w:eastAsia="en-US"/>
              </w:rPr>
            </w:pPr>
          </w:p>
        </w:tc>
        <w:tc>
          <w:tcPr>
            <w:tcW w:w="1418" w:type="dxa"/>
            <w:vAlign w:val="center"/>
          </w:tcPr>
          <w:p w14:paraId="1CE9BAB8" w14:textId="77777777" w:rsidR="00ED4552" w:rsidRPr="002510A9" w:rsidRDefault="00ED4552" w:rsidP="00ED4552">
            <w:pPr>
              <w:jc w:val="center"/>
              <w:rPr>
                <w:rFonts w:eastAsia="Calibri" w:cs="Times New Roman"/>
                <w:sz w:val="26"/>
                <w:szCs w:val="26"/>
                <w:lang w:val="uk-UA" w:eastAsia="en-US"/>
              </w:rPr>
            </w:pPr>
          </w:p>
        </w:tc>
        <w:tc>
          <w:tcPr>
            <w:tcW w:w="1134" w:type="dxa"/>
            <w:vAlign w:val="center"/>
          </w:tcPr>
          <w:p w14:paraId="4DACF7DD" w14:textId="77777777" w:rsidR="00ED4552" w:rsidRPr="002510A9" w:rsidRDefault="00ED4552" w:rsidP="00ED4552">
            <w:pPr>
              <w:jc w:val="center"/>
              <w:rPr>
                <w:rFonts w:eastAsia="Calibri" w:cs="Times New Roman"/>
                <w:sz w:val="26"/>
                <w:szCs w:val="26"/>
                <w:lang w:val="uk-UA" w:eastAsia="en-US"/>
              </w:rPr>
            </w:pPr>
          </w:p>
        </w:tc>
        <w:tc>
          <w:tcPr>
            <w:tcW w:w="1134" w:type="dxa"/>
            <w:vAlign w:val="center"/>
          </w:tcPr>
          <w:p w14:paraId="7FADBD03" w14:textId="77777777" w:rsidR="00ED4552" w:rsidRPr="002510A9" w:rsidRDefault="00ED4552" w:rsidP="00ED4552">
            <w:pPr>
              <w:jc w:val="center"/>
              <w:rPr>
                <w:rFonts w:eastAsia="Calibri" w:cs="Times New Roman"/>
                <w:sz w:val="26"/>
                <w:szCs w:val="26"/>
                <w:lang w:val="uk-UA" w:eastAsia="en-US"/>
              </w:rPr>
            </w:pPr>
          </w:p>
        </w:tc>
        <w:tc>
          <w:tcPr>
            <w:tcW w:w="992" w:type="dxa"/>
            <w:vAlign w:val="center"/>
          </w:tcPr>
          <w:p w14:paraId="4739133A" w14:textId="77777777" w:rsidR="00ED4552" w:rsidRPr="002510A9" w:rsidRDefault="00ED4552" w:rsidP="00ED4552">
            <w:pPr>
              <w:jc w:val="center"/>
              <w:rPr>
                <w:rFonts w:eastAsia="Calibri" w:cs="Times New Roman"/>
                <w:sz w:val="26"/>
                <w:szCs w:val="26"/>
                <w:lang w:val="uk-UA" w:eastAsia="en-US"/>
              </w:rPr>
            </w:pPr>
          </w:p>
        </w:tc>
      </w:tr>
      <w:tr w:rsidR="00ED4552" w:rsidRPr="002510A9" w14:paraId="4706F87E" w14:textId="77777777" w:rsidTr="008F5A7D">
        <w:tc>
          <w:tcPr>
            <w:tcW w:w="1129" w:type="dxa"/>
          </w:tcPr>
          <w:p w14:paraId="5F41D5BB" w14:textId="02CCD8DF" w:rsidR="00ED4552" w:rsidRPr="002510A9" w:rsidRDefault="00ED4552" w:rsidP="00ED4552">
            <w:pPr>
              <w:jc w:val="both"/>
              <w:rPr>
                <w:rFonts w:eastAsia="Times New Roman" w:cs="Times New Roman"/>
                <w:color w:val="C00000"/>
                <w:sz w:val="26"/>
                <w:szCs w:val="26"/>
                <w:highlight w:val="yellow"/>
                <w:lang w:val="uk-UA" w:eastAsia="en-US"/>
              </w:rPr>
            </w:pPr>
            <w:r w:rsidRPr="002510A9">
              <w:rPr>
                <w:rFonts w:eastAsia="Times New Roman" w:cs="Times New Roman"/>
                <w:noProof/>
                <w:color w:val="C00000"/>
                <w:sz w:val="26"/>
                <w:szCs w:val="26"/>
                <w:lang w:val="uk-UA"/>
              </w:rPr>
              <w:drawing>
                <wp:inline distT="0" distB="0" distL="0" distR="0" wp14:anchorId="54C7C3C9" wp14:editId="09409277">
                  <wp:extent cx="485775" cy="495300"/>
                  <wp:effectExtent l="0" t="0" r="9525" b="0"/>
                  <wp:docPr id="543289074" name="Рисунок 12" descr="Описание: Екологічна політика України врахує Цілі сталого розвитку ООН — Зак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6" descr="Описание: Екологічна політика України врахує Цілі сталого розвитку ООН — Закон"/>
                          <pic:cNvPicPr>
                            <a:picLocks noChangeAspect="1" noChangeArrowheads="1"/>
                          </pic:cNvPicPr>
                        </pic:nvPicPr>
                        <pic:blipFill>
                          <a:blip r:embed="rId34" cstate="print">
                            <a:extLst>
                              <a:ext uri="{28A0092B-C50C-407E-A947-70E740481C1C}">
                                <a14:useLocalDpi xmlns:a14="http://schemas.microsoft.com/office/drawing/2010/main" val="0"/>
                              </a:ext>
                            </a:extLst>
                          </a:blip>
                          <a:srcRect l="50742" t="69415" r="33801" b="2226"/>
                          <a:stretch>
                            <a:fillRect/>
                          </a:stretch>
                        </pic:blipFill>
                        <pic:spPr bwMode="auto">
                          <a:xfrm>
                            <a:off x="0" y="0"/>
                            <a:ext cx="485775" cy="495300"/>
                          </a:xfrm>
                          <a:prstGeom prst="rect">
                            <a:avLst/>
                          </a:prstGeom>
                          <a:noFill/>
                          <a:ln>
                            <a:noFill/>
                          </a:ln>
                        </pic:spPr>
                      </pic:pic>
                    </a:graphicData>
                  </a:graphic>
                </wp:inline>
              </w:drawing>
            </w:r>
          </w:p>
        </w:tc>
        <w:tc>
          <w:tcPr>
            <w:tcW w:w="993" w:type="dxa"/>
            <w:vAlign w:val="center"/>
          </w:tcPr>
          <w:p w14:paraId="7BB14C75"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559" w:type="dxa"/>
            <w:vAlign w:val="center"/>
          </w:tcPr>
          <w:p w14:paraId="5BCF296D"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992" w:type="dxa"/>
            <w:vAlign w:val="center"/>
          </w:tcPr>
          <w:p w14:paraId="35751D6E"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992" w:type="dxa"/>
            <w:vAlign w:val="center"/>
          </w:tcPr>
          <w:p w14:paraId="68F6CED7"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418" w:type="dxa"/>
            <w:vAlign w:val="center"/>
          </w:tcPr>
          <w:p w14:paraId="5F69EBB0"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276" w:type="dxa"/>
            <w:vAlign w:val="center"/>
          </w:tcPr>
          <w:p w14:paraId="7D83BA1E"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992" w:type="dxa"/>
            <w:vAlign w:val="center"/>
          </w:tcPr>
          <w:p w14:paraId="4188026A"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992" w:type="dxa"/>
            <w:vAlign w:val="center"/>
          </w:tcPr>
          <w:p w14:paraId="19D17D8B"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418" w:type="dxa"/>
            <w:vAlign w:val="center"/>
          </w:tcPr>
          <w:p w14:paraId="14C9F997"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134" w:type="dxa"/>
            <w:vAlign w:val="center"/>
          </w:tcPr>
          <w:p w14:paraId="2378E342"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134" w:type="dxa"/>
            <w:vAlign w:val="center"/>
          </w:tcPr>
          <w:p w14:paraId="6FB326CD"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992" w:type="dxa"/>
            <w:vAlign w:val="center"/>
          </w:tcPr>
          <w:p w14:paraId="46E47FC8"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r>
      <w:tr w:rsidR="00ED4552" w:rsidRPr="002510A9" w14:paraId="13BAB360" w14:textId="77777777" w:rsidTr="008F5A7D">
        <w:tc>
          <w:tcPr>
            <w:tcW w:w="1129" w:type="dxa"/>
          </w:tcPr>
          <w:p w14:paraId="7177D5A2" w14:textId="7EF231D5" w:rsidR="00ED4552" w:rsidRPr="002510A9" w:rsidRDefault="00ED4552" w:rsidP="00ED4552">
            <w:pPr>
              <w:jc w:val="both"/>
              <w:rPr>
                <w:rFonts w:eastAsia="Times New Roman" w:cs="Times New Roman"/>
                <w:color w:val="C00000"/>
                <w:sz w:val="26"/>
                <w:szCs w:val="26"/>
                <w:highlight w:val="yellow"/>
                <w:lang w:val="uk-UA" w:eastAsia="en-US"/>
              </w:rPr>
            </w:pPr>
            <w:r w:rsidRPr="002510A9">
              <w:rPr>
                <w:rFonts w:eastAsia="Times New Roman" w:cs="Times New Roman"/>
                <w:noProof/>
                <w:color w:val="C00000"/>
                <w:sz w:val="26"/>
                <w:szCs w:val="26"/>
                <w:lang w:val="uk-UA"/>
              </w:rPr>
              <w:drawing>
                <wp:inline distT="0" distB="0" distL="0" distR="0" wp14:anchorId="0EAED9C1" wp14:editId="17825B38">
                  <wp:extent cx="485775" cy="495300"/>
                  <wp:effectExtent l="0" t="0" r="9525" b="0"/>
                  <wp:docPr id="355004490" name="Рисунок 11" descr="Описание: Екологічна політика України врахує Цілі сталого розвитку ООН — Зак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7" descr="Описание: Екологічна політика України врахує Цілі сталого розвитку ООН — Закон"/>
                          <pic:cNvPicPr>
                            <a:picLocks noChangeAspect="1" noChangeArrowheads="1"/>
                          </pic:cNvPicPr>
                        </pic:nvPicPr>
                        <pic:blipFill>
                          <a:blip r:embed="rId35">
                            <a:extLst>
                              <a:ext uri="{28A0092B-C50C-407E-A947-70E740481C1C}">
                                <a14:useLocalDpi xmlns:a14="http://schemas.microsoft.com/office/drawing/2010/main" val="0"/>
                              </a:ext>
                            </a:extLst>
                          </a:blip>
                          <a:srcRect l="67593" t="68018" r="16948" b="-11"/>
                          <a:stretch>
                            <a:fillRect/>
                          </a:stretch>
                        </pic:blipFill>
                        <pic:spPr bwMode="auto">
                          <a:xfrm>
                            <a:off x="0" y="0"/>
                            <a:ext cx="485775" cy="495300"/>
                          </a:xfrm>
                          <a:prstGeom prst="rect">
                            <a:avLst/>
                          </a:prstGeom>
                          <a:noFill/>
                          <a:ln>
                            <a:noFill/>
                          </a:ln>
                        </pic:spPr>
                      </pic:pic>
                    </a:graphicData>
                  </a:graphic>
                </wp:inline>
              </w:drawing>
            </w:r>
          </w:p>
        </w:tc>
        <w:tc>
          <w:tcPr>
            <w:tcW w:w="993" w:type="dxa"/>
          </w:tcPr>
          <w:p w14:paraId="1D4B9C38"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559" w:type="dxa"/>
          </w:tcPr>
          <w:p w14:paraId="78B4C743"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992" w:type="dxa"/>
          </w:tcPr>
          <w:p w14:paraId="4A4D5B03"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992" w:type="dxa"/>
          </w:tcPr>
          <w:p w14:paraId="14A95DBB"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418" w:type="dxa"/>
          </w:tcPr>
          <w:p w14:paraId="407D8807"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276" w:type="dxa"/>
          </w:tcPr>
          <w:p w14:paraId="2AD85E1E"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992" w:type="dxa"/>
          </w:tcPr>
          <w:p w14:paraId="499F7C1D"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992" w:type="dxa"/>
          </w:tcPr>
          <w:p w14:paraId="06694EDD"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418" w:type="dxa"/>
          </w:tcPr>
          <w:p w14:paraId="11031E19"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134" w:type="dxa"/>
          </w:tcPr>
          <w:p w14:paraId="3FA66632"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1134" w:type="dxa"/>
          </w:tcPr>
          <w:p w14:paraId="6DAB6015"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c>
          <w:tcPr>
            <w:tcW w:w="992" w:type="dxa"/>
          </w:tcPr>
          <w:p w14:paraId="6291F040" w14:textId="77777777" w:rsidR="00ED4552" w:rsidRPr="002510A9" w:rsidRDefault="00ED4552" w:rsidP="00ED4552">
            <w:pPr>
              <w:jc w:val="center"/>
              <w:rPr>
                <w:rFonts w:eastAsia="Calibri" w:cs="Times New Roman"/>
                <w:sz w:val="26"/>
                <w:szCs w:val="26"/>
                <w:lang w:val="uk-UA" w:eastAsia="en-US"/>
              </w:rPr>
            </w:pPr>
            <w:r w:rsidRPr="002510A9">
              <w:rPr>
                <w:rFonts w:eastAsia="Calibri" w:cs="Times New Roman"/>
                <w:sz w:val="26"/>
                <w:szCs w:val="26"/>
                <w:lang w:val="uk-UA" w:eastAsia="en-US"/>
              </w:rPr>
              <w:t>++</w:t>
            </w:r>
          </w:p>
        </w:tc>
      </w:tr>
    </w:tbl>
    <w:p w14:paraId="7C802178" w14:textId="77777777" w:rsidR="00ED4552" w:rsidRPr="002510A9" w:rsidRDefault="00ED4552" w:rsidP="00ED4552">
      <w:pPr>
        <w:shd w:val="clear" w:color="auto" w:fill="FFFFFF"/>
        <w:jc w:val="both"/>
        <w:rPr>
          <w:rFonts w:eastAsia="Times New Roman" w:cs="Times New Roman"/>
          <w:color w:val="FF0000"/>
          <w:sz w:val="26"/>
          <w:szCs w:val="26"/>
          <w:lang w:val="uk-UA" w:eastAsia="en-US"/>
        </w:rPr>
      </w:pPr>
    </w:p>
    <w:p w14:paraId="5A90F041" w14:textId="77777777" w:rsidR="00ED4552" w:rsidRPr="00ED4552" w:rsidRDefault="00ED4552" w:rsidP="00ED4552">
      <w:pPr>
        <w:ind w:right="113" w:firstLine="567"/>
        <w:jc w:val="right"/>
        <w:rPr>
          <w:rFonts w:eastAsia="Calibri" w:cs="Times New Roman"/>
          <w:i/>
          <w:sz w:val="28"/>
          <w:szCs w:val="28"/>
          <w:lang w:val="uk-UA" w:eastAsia="en-US"/>
        </w:rPr>
      </w:pPr>
      <w:r w:rsidRPr="00ED4552">
        <w:rPr>
          <w:rFonts w:eastAsia="Calibri" w:cs="Times New Roman"/>
          <w:i/>
          <w:sz w:val="28"/>
          <w:szCs w:val="28"/>
          <w:lang w:val="uk-UA" w:eastAsia="en-US"/>
        </w:rPr>
        <w:t>Таблиця 1.2</w:t>
      </w:r>
    </w:p>
    <w:p w14:paraId="055DCA9A" w14:textId="77777777" w:rsidR="00ED4552" w:rsidRPr="000B6263" w:rsidRDefault="00ED4552" w:rsidP="00ED4552">
      <w:pPr>
        <w:shd w:val="clear" w:color="auto" w:fill="FFFFFF"/>
        <w:ind w:firstLine="567"/>
        <w:jc w:val="center"/>
        <w:rPr>
          <w:rFonts w:eastAsia="Times New Roman" w:cs="Times New Roman"/>
          <w:b/>
          <w:sz w:val="26"/>
          <w:szCs w:val="26"/>
          <w:lang w:val="uk-UA" w:eastAsia="en-US"/>
        </w:rPr>
      </w:pPr>
      <w:r w:rsidRPr="000B6263">
        <w:rPr>
          <w:rFonts w:eastAsia="Calibri" w:cs="Times New Roman"/>
          <w:b/>
          <w:sz w:val="26"/>
          <w:szCs w:val="26"/>
          <w:lang w:val="uk-UA" w:eastAsia="en-US"/>
        </w:rPr>
        <w:t>Аналіз узгодженості Оперативних цілей Стратегії та Оперативних цілей Державної Стратегії регіонального розвитку до  2027 р. «Розвиток та єдність, орієнтовані на людину»</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1"/>
        <w:gridCol w:w="1236"/>
        <w:gridCol w:w="1418"/>
        <w:gridCol w:w="850"/>
        <w:gridCol w:w="993"/>
        <w:gridCol w:w="1417"/>
        <w:gridCol w:w="992"/>
        <w:gridCol w:w="851"/>
        <w:gridCol w:w="1276"/>
        <w:gridCol w:w="1134"/>
        <w:gridCol w:w="992"/>
        <w:gridCol w:w="992"/>
        <w:gridCol w:w="851"/>
      </w:tblGrid>
      <w:tr w:rsidR="00ED4552" w:rsidRPr="00ED4552" w14:paraId="55F5E1CE" w14:textId="77777777" w:rsidTr="008F5A7D">
        <w:trPr>
          <w:cantSplit/>
          <w:trHeight w:val="4034"/>
        </w:trPr>
        <w:tc>
          <w:tcPr>
            <w:tcW w:w="2161" w:type="dxa"/>
            <w:textDirection w:val="btLr"/>
            <w:vAlign w:val="center"/>
          </w:tcPr>
          <w:p w14:paraId="7A323961" w14:textId="77777777" w:rsidR="00ED4552" w:rsidRPr="000B6263" w:rsidRDefault="00ED4552" w:rsidP="00ED4552">
            <w:pPr>
              <w:jc w:val="center"/>
              <w:rPr>
                <w:rFonts w:eastAsia="Times New Roman" w:cs="Times New Roman"/>
                <w:sz w:val="20"/>
                <w:szCs w:val="20"/>
                <w:lang w:val="uk-UA" w:eastAsia="en-US"/>
              </w:rPr>
            </w:pPr>
            <w:r w:rsidRPr="000B6263">
              <w:rPr>
                <w:rFonts w:eastAsia="Times New Roman" w:cs="Times New Roman"/>
                <w:sz w:val="20"/>
                <w:szCs w:val="20"/>
                <w:lang w:val="uk-UA" w:eastAsia="en-US"/>
              </w:rPr>
              <w:t>Оперативні цілі Державної стратегії регіонального розвитку до 2027 р.</w:t>
            </w:r>
          </w:p>
        </w:tc>
        <w:tc>
          <w:tcPr>
            <w:tcW w:w="1236" w:type="dxa"/>
            <w:textDirection w:val="btLr"/>
          </w:tcPr>
          <w:p w14:paraId="73D02A5B" w14:textId="77777777" w:rsidR="00ED4552" w:rsidRPr="000B6263" w:rsidRDefault="00ED4552" w:rsidP="00ED4552">
            <w:pPr>
              <w:jc w:val="center"/>
              <w:rPr>
                <w:rFonts w:eastAsia="Times New Roman" w:cs="Times New Roman"/>
                <w:color w:val="C00000"/>
                <w:sz w:val="20"/>
                <w:szCs w:val="20"/>
                <w:lang w:val="uk-UA" w:eastAsia="en-US"/>
              </w:rPr>
            </w:pPr>
            <w:r w:rsidRPr="000B6263">
              <w:rPr>
                <w:rFonts w:eastAsia="Verdana" w:cs="Times New Roman"/>
                <w:bCs/>
                <w:sz w:val="20"/>
                <w:szCs w:val="20"/>
                <w:lang w:val="uk-UA"/>
              </w:rPr>
              <w:t>1.1.Ефективне, прозоре та відкрите міське врядування</w:t>
            </w:r>
          </w:p>
        </w:tc>
        <w:tc>
          <w:tcPr>
            <w:tcW w:w="1418" w:type="dxa"/>
            <w:textDirection w:val="btLr"/>
          </w:tcPr>
          <w:p w14:paraId="13F5E976" w14:textId="77777777" w:rsidR="00ED4552" w:rsidRPr="000B6263" w:rsidRDefault="00ED4552" w:rsidP="00ED4552">
            <w:pPr>
              <w:jc w:val="center"/>
              <w:rPr>
                <w:rFonts w:eastAsia="Times New Roman" w:cs="Times New Roman"/>
                <w:color w:val="C00000"/>
                <w:sz w:val="20"/>
                <w:szCs w:val="20"/>
                <w:lang w:val="uk-UA" w:eastAsia="en-US"/>
              </w:rPr>
            </w:pPr>
            <w:r w:rsidRPr="000B6263">
              <w:rPr>
                <w:rFonts w:eastAsia="Verdana" w:cs="Times New Roman"/>
                <w:bCs/>
                <w:sz w:val="20"/>
                <w:szCs w:val="20"/>
                <w:lang w:val="uk-UA"/>
              </w:rPr>
              <w:t>1.2. Дієва взаємодія органів місцевої влади, інститутів громадянського суспільства та підприємницьких структур на засадах партнерства</w:t>
            </w:r>
          </w:p>
        </w:tc>
        <w:tc>
          <w:tcPr>
            <w:tcW w:w="850" w:type="dxa"/>
            <w:textDirection w:val="btLr"/>
          </w:tcPr>
          <w:p w14:paraId="5C0A05D8" w14:textId="77777777" w:rsidR="00ED4552" w:rsidRPr="000B6263" w:rsidRDefault="00ED4552" w:rsidP="00ED4552">
            <w:pPr>
              <w:ind w:firstLine="567"/>
              <w:jc w:val="center"/>
              <w:rPr>
                <w:rFonts w:eastAsia="Times New Roman" w:cs="Times New Roman"/>
                <w:color w:val="C00000"/>
                <w:sz w:val="20"/>
                <w:szCs w:val="20"/>
                <w:lang w:val="uk-UA" w:eastAsia="en-US"/>
              </w:rPr>
            </w:pPr>
            <w:r w:rsidRPr="000B6263">
              <w:rPr>
                <w:rFonts w:eastAsia="Verdana" w:cs="Times New Roman"/>
                <w:bCs/>
                <w:sz w:val="20"/>
                <w:szCs w:val="20"/>
                <w:lang w:val="uk-UA"/>
              </w:rPr>
              <w:t>1.3. Розвиток громадянського суспільства</w:t>
            </w:r>
          </w:p>
        </w:tc>
        <w:tc>
          <w:tcPr>
            <w:tcW w:w="993" w:type="dxa"/>
            <w:textDirection w:val="btLr"/>
          </w:tcPr>
          <w:p w14:paraId="078F0F3B" w14:textId="77777777" w:rsidR="00ED4552" w:rsidRPr="000B6263" w:rsidRDefault="00ED4552" w:rsidP="00ED4552">
            <w:pPr>
              <w:jc w:val="center"/>
              <w:rPr>
                <w:rFonts w:eastAsia="Times New Roman" w:cs="Times New Roman"/>
                <w:color w:val="C00000"/>
                <w:sz w:val="20"/>
                <w:szCs w:val="20"/>
                <w:lang w:val="uk-UA" w:eastAsia="en-US"/>
              </w:rPr>
            </w:pPr>
            <w:r w:rsidRPr="000B6263">
              <w:rPr>
                <w:rFonts w:eastAsia="Verdana" w:cs="Times New Roman"/>
                <w:bCs/>
                <w:sz w:val="20"/>
                <w:szCs w:val="20"/>
                <w:lang w:val="uk-UA"/>
              </w:rPr>
              <w:t>2.1. Сталий просторовий розвиток  та екологічна безпека громади</w:t>
            </w:r>
          </w:p>
        </w:tc>
        <w:tc>
          <w:tcPr>
            <w:tcW w:w="1417" w:type="dxa"/>
            <w:textDirection w:val="btLr"/>
          </w:tcPr>
          <w:p w14:paraId="16480328" w14:textId="77777777" w:rsidR="00ED4552" w:rsidRPr="000B6263" w:rsidRDefault="00ED4552" w:rsidP="00ED4552">
            <w:pPr>
              <w:jc w:val="center"/>
              <w:rPr>
                <w:rFonts w:eastAsia="Times New Roman" w:cs="Times New Roman"/>
                <w:color w:val="C00000"/>
                <w:sz w:val="20"/>
                <w:szCs w:val="20"/>
                <w:lang w:val="uk-UA" w:eastAsia="en-US"/>
              </w:rPr>
            </w:pPr>
            <w:r w:rsidRPr="000B6263">
              <w:rPr>
                <w:rFonts w:eastAsia="Verdana" w:cs="Times New Roman"/>
                <w:bCs/>
                <w:sz w:val="20"/>
                <w:szCs w:val="20"/>
                <w:lang w:val="uk-UA"/>
              </w:rPr>
              <w:t>2.2. Якісна система надання комунальних послуг, благоустрій території громади, що орієнтовані на задоволення потреб мешканців міста</w:t>
            </w:r>
          </w:p>
        </w:tc>
        <w:tc>
          <w:tcPr>
            <w:tcW w:w="992" w:type="dxa"/>
            <w:textDirection w:val="btLr"/>
          </w:tcPr>
          <w:p w14:paraId="63ADDC43" w14:textId="77777777" w:rsidR="00ED4552" w:rsidRPr="000B6263" w:rsidRDefault="00ED4552" w:rsidP="00ED4552">
            <w:pPr>
              <w:jc w:val="center"/>
              <w:rPr>
                <w:rFonts w:eastAsia="Times New Roman" w:cs="Times New Roman"/>
                <w:color w:val="C00000"/>
                <w:sz w:val="20"/>
                <w:szCs w:val="20"/>
                <w:lang w:val="uk-UA" w:eastAsia="en-US"/>
              </w:rPr>
            </w:pPr>
            <w:r w:rsidRPr="000B6263">
              <w:rPr>
                <w:rFonts w:eastAsia="Verdana" w:cs="Times New Roman"/>
                <w:bCs/>
                <w:sz w:val="20"/>
                <w:szCs w:val="20"/>
                <w:lang w:val="uk-UA"/>
              </w:rPr>
              <w:t>2.3. Удосконалена транспортна система громади. Забезпечення розвитку мікромобільності</w:t>
            </w:r>
          </w:p>
        </w:tc>
        <w:tc>
          <w:tcPr>
            <w:tcW w:w="851" w:type="dxa"/>
            <w:textDirection w:val="btLr"/>
          </w:tcPr>
          <w:p w14:paraId="1FE7E22A" w14:textId="77777777" w:rsidR="00ED4552" w:rsidRPr="000B6263" w:rsidRDefault="00ED4552" w:rsidP="00ED4552">
            <w:pPr>
              <w:jc w:val="center"/>
              <w:rPr>
                <w:rFonts w:eastAsia="Times New Roman" w:cs="Times New Roman"/>
                <w:color w:val="C00000"/>
                <w:sz w:val="20"/>
                <w:szCs w:val="20"/>
                <w:lang w:val="uk-UA" w:eastAsia="en-US"/>
              </w:rPr>
            </w:pPr>
            <w:r w:rsidRPr="000B6263">
              <w:rPr>
                <w:rFonts w:eastAsia="Verdana" w:cs="Times New Roman"/>
                <w:bCs/>
                <w:sz w:val="20"/>
                <w:szCs w:val="20"/>
                <w:lang w:val="uk-UA"/>
              </w:rPr>
              <w:t>2.4.  Сталий енергетичний розвиток громади</w:t>
            </w:r>
          </w:p>
        </w:tc>
        <w:tc>
          <w:tcPr>
            <w:tcW w:w="1276" w:type="dxa"/>
            <w:textDirection w:val="btLr"/>
          </w:tcPr>
          <w:p w14:paraId="1DDC2759" w14:textId="77777777" w:rsidR="00ED4552" w:rsidRPr="000B6263" w:rsidRDefault="00ED4552" w:rsidP="00ED4552">
            <w:pPr>
              <w:jc w:val="center"/>
              <w:rPr>
                <w:rFonts w:eastAsia="Times New Roman" w:cs="Times New Roman"/>
                <w:color w:val="C00000"/>
                <w:sz w:val="20"/>
                <w:szCs w:val="20"/>
                <w:lang w:val="uk-UA" w:eastAsia="en-US"/>
              </w:rPr>
            </w:pPr>
            <w:r w:rsidRPr="000B6263">
              <w:rPr>
                <w:rFonts w:eastAsia="Verdana" w:cs="Times New Roman"/>
                <w:bCs/>
                <w:sz w:val="20"/>
                <w:szCs w:val="20"/>
                <w:lang w:val="uk-UA"/>
              </w:rPr>
              <w:t>2.5. Доступні, комфортні, безпечні  умови проживання, відпочинку та дозвілля</w:t>
            </w:r>
          </w:p>
        </w:tc>
        <w:tc>
          <w:tcPr>
            <w:tcW w:w="1134" w:type="dxa"/>
            <w:textDirection w:val="btLr"/>
          </w:tcPr>
          <w:p w14:paraId="21DE3CC1" w14:textId="77777777" w:rsidR="00ED4552" w:rsidRPr="000B6263" w:rsidRDefault="00ED4552" w:rsidP="00ED4552">
            <w:pPr>
              <w:jc w:val="center"/>
              <w:rPr>
                <w:rFonts w:eastAsia="Times New Roman" w:cs="Times New Roman"/>
                <w:color w:val="C00000"/>
                <w:sz w:val="20"/>
                <w:szCs w:val="20"/>
                <w:lang w:val="uk-UA" w:eastAsia="en-US"/>
              </w:rPr>
            </w:pPr>
            <w:r w:rsidRPr="000B6263">
              <w:rPr>
                <w:rFonts w:eastAsia="Verdana" w:cs="Times New Roman"/>
                <w:bCs/>
                <w:sz w:val="20"/>
                <w:szCs w:val="20"/>
                <w:lang w:val="uk-UA"/>
              </w:rPr>
              <w:t>3.1. Економічне зростання промислового виробництва та сфери послуг, для залучення інвестицій</w:t>
            </w:r>
          </w:p>
        </w:tc>
        <w:tc>
          <w:tcPr>
            <w:tcW w:w="992" w:type="dxa"/>
            <w:textDirection w:val="btLr"/>
          </w:tcPr>
          <w:p w14:paraId="65CD6D29" w14:textId="77777777" w:rsidR="00ED4552" w:rsidRPr="000B6263" w:rsidRDefault="00ED4552" w:rsidP="00ED4552">
            <w:pPr>
              <w:jc w:val="center"/>
              <w:rPr>
                <w:rFonts w:eastAsia="Times New Roman" w:cs="Times New Roman"/>
                <w:color w:val="C00000"/>
                <w:sz w:val="20"/>
                <w:szCs w:val="20"/>
                <w:lang w:val="uk-UA" w:eastAsia="en-US"/>
              </w:rPr>
            </w:pPr>
            <w:r w:rsidRPr="000B6263">
              <w:rPr>
                <w:rFonts w:eastAsia="Verdana" w:cs="Times New Roman"/>
                <w:bCs/>
                <w:sz w:val="20"/>
                <w:szCs w:val="20"/>
                <w:lang w:val="uk-UA"/>
              </w:rPr>
              <w:t>3.2. Захист економічних інтересів малого і середнього підприємництва</w:t>
            </w:r>
          </w:p>
        </w:tc>
        <w:tc>
          <w:tcPr>
            <w:tcW w:w="992" w:type="dxa"/>
            <w:textDirection w:val="btLr"/>
          </w:tcPr>
          <w:p w14:paraId="14E1AED0" w14:textId="77777777" w:rsidR="00ED4552" w:rsidRPr="000B6263" w:rsidRDefault="00ED4552" w:rsidP="00ED4552">
            <w:pPr>
              <w:jc w:val="center"/>
              <w:rPr>
                <w:rFonts w:eastAsia="Times New Roman" w:cs="Times New Roman"/>
                <w:color w:val="C00000"/>
                <w:sz w:val="20"/>
                <w:szCs w:val="20"/>
                <w:lang w:val="uk-UA" w:eastAsia="en-US"/>
              </w:rPr>
            </w:pPr>
            <w:r w:rsidRPr="000B6263">
              <w:rPr>
                <w:rFonts w:eastAsia="Verdana" w:cs="Times New Roman"/>
                <w:bCs/>
                <w:sz w:val="20"/>
                <w:szCs w:val="20"/>
                <w:lang w:val="uk-UA"/>
              </w:rPr>
              <w:t>4.1 Відродження, збереження та розвиток культурно-історичної спадщини громади</w:t>
            </w:r>
          </w:p>
        </w:tc>
        <w:tc>
          <w:tcPr>
            <w:tcW w:w="851" w:type="dxa"/>
            <w:textDirection w:val="btLr"/>
          </w:tcPr>
          <w:p w14:paraId="30FC3123" w14:textId="77777777" w:rsidR="00ED4552" w:rsidRPr="000B6263" w:rsidRDefault="00ED4552" w:rsidP="00ED4552">
            <w:pPr>
              <w:jc w:val="center"/>
              <w:rPr>
                <w:rFonts w:eastAsia="Times New Roman" w:cs="Times New Roman"/>
                <w:color w:val="C00000"/>
                <w:sz w:val="20"/>
                <w:szCs w:val="20"/>
                <w:lang w:val="uk-UA" w:eastAsia="en-US"/>
              </w:rPr>
            </w:pPr>
            <w:r w:rsidRPr="000B6263">
              <w:rPr>
                <w:rFonts w:eastAsia="Verdana" w:cs="Times New Roman"/>
                <w:bCs/>
                <w:sz w:val="20"/>
                <w:szCs w:val="20"/>
                <w:lang w:val="uk-UA"/>
              </w:rPr>
              <w:t>4.2. Розвиток туристичного потенціалу</w:t>
            </w:r>
          </w:p>
        </w:tc>
      </w:tr>
      <w:tr w:rsidR="00ED4552" w:rsidRPr="00ED4552" w14:paraId="46B85664" w14:textId="77777777" w:rsidTr="008F5A7D">
        <w:tc>
          <w:tcPr>
            <w:tcW w:w="2161" w:type="dxa"/>
          </w:tcPr>
          <w:p w14:paraId="54E490B9" w14:textId="77777777" w:rsidR="00ED4552" w:rsidRPr="000B6263" w:rsidRDefault="00ED4552" w:rsidP="00ED4552">
            <w:pPr>
              <w:shd w:val="clear" w:color="auto" w:fill="FFFFFF"/>
              <w:jc w:val="center"/>
              <w:rPr>
                <w:rFonts w:eastAsia="Calibri" w:cs="Times New Roman"/>
                <w:sz w:val="20"/>
                <w:szCs w:val="20"/>
                <w:lang w:val="uk-UA" w:eastAsia="en-US"/>
              </w:rPr>
            </w:pPr>
            <w:r w:rsidRPr="000B6263">
              <w:rPr>
                <w:rFonts w:eastAsia="Calibri" w:cs="Times New Roman"/>
                <w:sz w:val="20"/>
                <w:szCs w:val="20"/>
                <w:lang w:val="uk-UA" w:eastAsia="en-US"/>
              </w:rPr>
              <w:t>Забезпечення інтегрованого розвитку територій з урахуванням інтересів майбутніх поколінь</w:t>
            </w:r>
          </w:p>
        </w:tc>
        <w:tc>
          <w:tcPr>
            <w:tcW w:w="1236" w:type="dxa"/>
            <w:vAlign w:val="center"/>
          </w:tcPr>
          <w:p w14:paraId="5F90F0D5"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1418" w:type="dxa"/>
            <w:vAlign w:val="center"/>
          </w:tcPr>
          <w:p w14:paraId="5673FD3C"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0" w:type="dxa"/>
            <w:vAlign w:val="center"/>
          </w:tcPr>
          <w:p w14:paraId="3AC6C92E"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93" w:type="dxa"/>
            <w:vAlign w:val="center"/>
          </w:tcPr>
          <w:p w14:paraId="7720B024"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1417" w:type="dxa"/>
            <w:vAlign w:val="center"/>
          </w:tcPr>
          <w:p w14:paraId="3C124B64"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92" w:type="dxa"/>
            <w:vAlign w:val="center"/>
          </w:tcPr>
          <w:p w14:paraId="24E30DFA"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1" w:type="dxa"/>
            <w:vAlign w:val="center"/>
          </w:tcPr>
          <w:p w14:paraId="359BF0B6"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1276" w:type="dxa"/>
            <w:vAlign w:val="center"/>
          </w:tcPr>
          <w:p w14:paraId="3A6E3522"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1134" w:type="dxa"/>
            <w:vAlign w:val="center"/>
          </w:tcPr>
          <w:p w14:paraId="30F929FA"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92" w:type="dxa"/>
            <w:vAlign w:val="center"/>
          </w:tcPr>
          <w:p w14:paraId="61CC2061"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92" w:type="dxa"/>
            <w:vAlign w:val="center"/>
          </w:tcPr>
          <w:p w14:paraId="6F030ACB"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1" w:type="dxa"/>
            <w:vAlign w:val="center"/>
          </w:tcPr>
          <w:p w14:paraId="62C1FA9D"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r>
      <w:tr w:rsidR="00ED4552" w:rsidRPr="00ED4552" w14:paraId="28B44E74" w14:textId="77777777" w:rsidTr="008F5A7D">
        <w:tc>
          <w:tcPr>
            <w:tcW w:w="2161" w:type="dxa"/>
          </w:tcPr>
          <w:p w14:paraId="28D70FC0" w14:textId="77777777" w:rsidR="00ED4552" w:rsidRPr="000B6263" w:rsidRDefault="00ED4552" w:rsidP="00ED4552">
            <w:pPr>
              <w:shd w:val="clear" w:color="auto" w:fill="FFFFFF"/>
              <w:jc w:val="center"/>
              <w:rPr>
                <w:rFonts w:eastAsia="Calibri" w:cs="Times New Roman"/>
                <w:sz w:val="20"/>
                <w:szCs w:val="20"/>
                <w:lang w:val="uk-UA" w:eastAsia="en-US"/>
              </w:rPr>
            </w:pPr>
            <w:r w:rsidRPr="000B6263">
              <w:rPr>
                <w:rFonts w:eastAsia="Calibri" w:cs="Times New Roman"/>
                <w:sz w:val="20"/>
                <w:szCs w:val="20"/>
                <w:lang w:val="uk-UA" w:eastAsia="en-US"/>
              </w:rPr>
              <w:t>Задоволення потреби населення у якісних адміністративних і публічних послугах</w:t>
            </w:r>
          </w:p>
        </w:tc>
        <w:tc>
          <w:tcPr>
            <w:tcW w:w="1236" w:type="dxa"/>
            <w:vAlign w:val="center"/>
          </w:tcPr>
          <w:p w14:paraId="5D83EEEC" w14:textId="77777777" w:rsidR="00ED4552" w:rsidRPr="000B6263" w:rsidRDefault="00ED4552" w:rsidP="00ED4552">
            <w:pPr>
              <w:jc w:val="center"/>
              <w:rPr>
                <w:rFonts w:eastAsia="Calibri" w:cs="Times New Roman"/>
                <w:sz w:val="20"/>
                <w:szCs w:val="20"/>
                <w:lang w:val="uk-UA" w:eastAsia="en-US"/>
              </w:rPr>
            </w:pPr>
          </w:p>
        </w:tc>
        <w:tc>
          <w:tcPr>
            <w:tcW w:w="1418" w:type="dxa"/>
            <w:vAlign w:val="center"/>
          </w:tcPr>
          <w:p w14:paraId="2971BA17"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0" w:type="dxa"/>
            <w:vAlign w:val="center"/>
          </w:tcPr>
          <w:p w14:paraId="0AFCBC7B" w14:textId="77777777" w:rsidR="00ED4552" w:rsidRPr="000B6263" w:rsidRDefault="00ED4552" w:rsidP="00ED4552">
            <w:pPr>
              <w:jc w:val="center"/>
              <w:rPr>
                <w:rFonts w:eastAsia="Calibri" w:cs="Times New Roman"/>
                <w:sz w:val="20"/>
                <w:szCs w:val="20"/>
                <w:lang w:val="uk-UA" w:eastAsia="en-US"/>
              </w:rPr>
            </w:pPr>
          </w:p>
        </w:tc>
        <w:tc>
          <w:tcPr>
            <w:tcW w:w="993" w:type="dxa"/>
            <w:vAlign w:val="center"/>
          </w:tcPr>
          <w:p w14:paraId="1CD77009" w14:textId="77777777" w:rsidR="00ED4552" w:rsidRPr="000B6263" w:rsidRDefault="00ED4552" w:rsidP="00ED4552">
            <w:pPr>
              <w:jc w:val="center"/>
              <w:rPr>
                <w:rFonts w:eastAsia="Calibri" w:cs="Times New Roman"/>
                <w:sz w:val="20"/>
                <w:szCs w:val="20"/>
                <w:lang w:val="uk-UA" w:eastAsia="en-US"/>
              </w:rPr>
            </w:pPr>
          </w:p>
        </w:tc>
        <w:tc>
          <w:tcPr>
            <w:tcW w:w="1417" w:type="dxa"/>
            <w:vAlign w:val="center"/>
          </w:tcPr>
          <w:p w14:paraId="0FF1C956" w14:textId="77777777" w:rsidR="00ED4552" w:rsidRPr="000B6263" w:rsidRDefault="00ED4552" w:rsidP="00ED4552">
            <w:pPr>
              <w:jc w:val="center"/>
              <w:rPr>
                <w:rFonts w:eastAsia="Calibri" w:cs="Times New Roman"/>
                <w:sz w:val="20"/>
                <w:szCs w:val="20"/>
                <w:lang w:val="uk-UA" w:eastAsia="en-US"/>
              </w:rPr>
            </w:pPr>
          </w:p>
        </w:tc>
        <w:tc>
          <w:tcPr>
            <w:tcW w:w="992" w:type="dxa"/>
            <w:vAlign w:val="center"/>
          </w:tcPr>
          <w:p w14:paraId="49C5A755" w14:textId="77777777" w:rsidR="00ED4552" w:rsidRPr="000B6263" w:rsidRDefault="00ED4552" w:rsidP="00ED4552">
            <w:pPr>
              <w:jc w:val="center"/>
              <w:rPr>
                <w:rFonts w:eastAsia="Calibri" w:cs="Times New Roman"/>
                <w:sz w:val="20"/>
                <w:szCs w:val="20"/>
                <w:lang w:val="uk-UA" w:eastAsia="en-US"/>
              </w:rPr>
            </w:pPr>
          </w:p>
        </w:tc>
        <w:tc>
          <w:tcPr>
            <w:tcW w:w="851" w:type="dxa"/>
            <w:vAlign w:val="center"/>
          </w:tcPr>
          <w:p w14:paraId="3EB13F78" w14:textId="77777777" w:rsidR="00ED4552" w:rsidRPr="000B6263" w:rsidRDefault="00ED4552" w:rsidP="00ED4552">
            <w:pPr>
              <w:jc w:val="center"/>
              <w:rPr>
                <w:rFonts w:eastAsia="Calibri" w:cs="Times New Roman"/>
                <w:sz w:val="20"/>
                <w:szCs w:val="20"/>
                <w:lang w:val="uk-UA" w:eastAsia="en-US"/>
              </w:rPr>
            </w:pPr>
          </w:p>
        </w:tc>
        <w:tc>
          <w:tcPr>
            <w:tcW w:w="1276" w:type="dxa"/>
            <w:vAlign w:val="center"/>
          </w:tcPr>
          <w:p w14:paraId="30DCC566" w14:textId="77777777" w:rsidR="00ED4552" w:rsidRPr="000B6263" w:rsidRDefault="00ED4552" w:rsidP="00ED4552">
            <w:pPr>
              <w:jc w:val="center"/>
              <w:rPr>
                <w:rFonts w:eastAsia="Calibri" w:cs="Times New Roman"/>
                <w:sz w:val="20"/>
                <w:szCs w:val="20"/>
                <w:lang w:val="uk-UA" w:eastAsia="en-US"/>
              </w:rPr>
            </w:pPr>
          </w:p>
        </w:tc>
        <w:tc>
          <w:tcPr>
            <w:tcW w:w="1134" w:type="dxa"/>
            <w:vAlign w:val="center"/>
          </w:tcPr>
          <w:p w14:paraId="208D95A0" w14:textId="77777777" w:rsidR="00ED4552" w:rsidRPr="000B6263" w:rsidRDefault="00ED4552" w:rsidP="00ED4552">
            <w:pPr>
              <w:jc w:val="center"/>
              <w:rPr>
                <w:rFonts w:eastAsia="Calibri" w:cs="Times New Roman"/>
                <w:sz w:val="20"/>
                <w:szCs w:val="20"/>
                <w:lang w:val="uk-UA" w:eastAsia="en-US"/>
              </w:rPr>
            </w:pPr>
          </w:p>
        </w:tc>
        <w:tc>
          <w:tcPr>
            <w:tcW w:w="992" w:type="dxa"/>
            <w:vAlign w:val="center"/>
          </w:tcPr>
          <w:p w14:paraId="72B1DE1C" w14:textId="77777777" w:rsidR="00ED4552" w:rsidRPr="000B6263" w:rsidRDefault="00ED4552" w:rsidP="00ED4552">
            <w:pPr>
              <w:jc w:val="center"/>
              <w:rPr>
                <w:rFonts w:eastAsia="Calibri" w:cs="Times New Roman"/>
                <w:sz w:val="20"/>
                <w:szCs w:val="20"/>
                <w:lang w:val="uk-UA" w:eastAsia="en-US"/>
              </w:rPr>
            </w:pPr>
          </w:p>
        </w:tc>
        <w:tc>
          <w:tcPr>
            <w:tcW w:w="992" w:type="dxa"/>
            <w:vAlign w:val="center"/>
          </w:tcPr>
          <w:p w14:paraId="2CA2C0D9" w14:textId="77777777" w:rsidR="00ED4552" w:rsidRPr="000B6263" w:rsidRDefault="00ED4552" w:rsidP="00ED4552">
            <w:pPr>
              <w:jc w:val="center"/>
              <w:rPr>
                <w:rFonts w:eastAsia="Calibri" w:cs="Times New Roman"/>
                <w:sz w:val="20"/>
                <w:szCs w:val="20"/>
                <w:lang w:val="uk-UA" w:eastAsia="en-US"/>
              </w:rPr>
            </w:pPr>
          </w:p>
        </w:tc>
        <w:tc>
          <w:tcPr>
            <w:tcW w:w="851" w:type="dxa"/>
            <w:vAlign w:val="center"/>
          </w:tcPr>
          <w:p w14:paraId="7ACD153A" w14:textId="77777777" w:rsidR="00ED4552" w:rsidRPr="000B6263" w:rsidRDefault="00ED4552" w:rsidP="00ED4552">
            <w:pPr>
              <w:jc w:val="center"/>
              <w:rPr>
                <w:rFonts w:eastAsia="Calibri" w:cs="Times New Roman"/>
                <w:sz w:val="20"/>
                <w:szCs w:val="20"/>
                <w:lang w:val="uk-UA" w:eastAsia="en-US"/>
              </w:rPr>
            </w:pPr>
          </w:p>
        </w:tc>
      </w:tr>
      <w:tr w:rsidR="00ED4552" w:rsidRPr="00ED4552" w14:paraId="2BCFE623" w14:textId="77777777" w:rsidTr="008F5A7D">
        <w:tc>
          <w:tcPr>
            <w:tcW w:w="2161" w:type="dxa"/>
          </w:tcPr>
          <w:p w14:paraId="28327FB3" w14:textId="77777777" w:rsidR="00ED4552" w:rsidRPr="000B6263" w:rsidRDefault="00ED4552" w:rsidP="00ED4552">
            <w:pPr>
              <w:shd w:val="clear" w:color="auto" w:fill="FFFFFF"/>
              <w:jc w:val="center"/>
              <w:rPr>
                <w:rFonts w:eastAsia="Times New Roman" w:cs="Times New Roman"/>
                <w:sz w:val="20"/>
                <w:szCs w:val="20"/>
                <w:lang w:val="uk-UA" w:eastAsia="en-US"/>
              </w:rPr>
            </w:pPr>
            <w:r w:rsidRPr="000B6263">
              <w:rPr>
                <w:rFonts w:eastAsia="Calibri" w:cs="Times New Roman"/>
                <w:sz w:val="20"/>
                <w:szCs w:val="20"/>
                <w:lang w:val="uk-UA" w:eastAsia="en-US"/>
              </w:rPr>
              <w:t>Соціальний захист ветеранів війни та їх сімей, ВПО та інших вразливих груп</w:t>
            </w:r>
          </w:p>
        </w:tc>
        <w:tc>
          <w:tcPr>
            <w:tcW w:w="1236" w:type="dxa"/>
            <w:vAlign w:val="center"/>
          </w:tcPr>
          <w:p w14:paraId="3459BB69" w14:textId="77777777" w:rsidR="00ED4552" w:rsidRPr="000B6263" w:rsidRDefault="00ED4552" w:rsidP="00ED4552">
            <w:pPr>
              <w:jc w:val="center"/>
              <w:rPr>
                <w:rFonts w:eastAsia="Calibri" w:cs="Times New Roman"/>
                <w:sz w:val="20"/>
                <w:szCs w:val="20"/>
                <w:lang w:val="uk-UA" w:eastAsia="en-US"/>
              </w:rPr>
            </w:pPr>
          </w:p>
        </w:tc>
        <w:tc>
          <w:tcPr>
            <w:tcW w:w="1418" w:type="dxa"/>
            <w:vAlign w:val="center"/>
          </w:tcPr>
          <w:p w14:paraId="71778CA0" w14:textId="77777777" w:rsidR="00ED4552" w:rsidRPr="000B6263" w:rsidRDefault="00ED4552" w:rsidP="00ED4552">
            <w:pPr>
              <w:jc w:val="center"/>
              <w:rPr>
                <w:rFonts w:eastAsia="Calibri" w:cs="Times New Roman"/>
                <w:sz w:val="20"/>
                <w:szCs w:val="20"/>
                <w:lang w:val="uk-UA" w:eastAsia="en-US"/>
              </w:rPr>
            </w:pPr>
          </w:p>
        </w:tc>
        <w:tc>
          <w:tcPr>
            <w:tcW w:w="850" w:type="dxa"/>
            <w:vAlign w:val="center"/>
          </w:tcPr>
          <w:p w14:paraId="125ABC08" w14:textId="77777777" w:rsidR="00ED4552" w:rsidRPr="000B6263" w:rsidRDefault="00ED4552" w:rsidP="00ED4552">
            <w:pPr>
              <w:jc w:val="center"/>
              <w:rPr>
                <w:rFonts w:eastAsia="Calibri" w:cs="Times New Roman"/>
                <w:sz w:val="20"/>
                <w:szCs w:val="20"/>
                <w:lang w:val="uk-UA" w:eastAsia="en-US"/>
              </w:rPr>
            </w:pPr>
          </w:p>
        </w:tc>
        <w:tc>
          <w:tcPr>
            <w:tcW w:w="993" w:type="dxa"/>
            <w:vAlign w:val="center"/>
          </w:tcPr>
          <w:p w14:paraId="3DEC3395" w14:textId="77777777" w:rsidR="00ED4552" w:rsidRPr="000B6263" w:rsidRDefault="00ED4552" w:rsidP="00ED4552">
            <w:pPr>
              <w:jc w:val="center"/>
              <w:rPr>
                <w:rFonts w:eastAsia="Calibri" w:cs="Times New Roman"/>
                <w:sz w:val="20"/>
                <w:szCs w:val="20"/>
                <w:lang w:val="uk-UA" w:eastAsia="en-US"/>
              </w:rPr>
            </w:pPr>
          </w:p>
        </w:tc>
        <w:tc>
          <w:tcPr>
            <w:tcW w:w="1417" w:type="dxa"/>
            <w:vAlign w:val="center"/>
          </w:tcPr>
          <w:p w14:paraId="2983A935"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92" w:type="dxa"/>
            <w:vAlign w:val="center"/>
          </w:tcPr>
          <w:p w14:paraId="3AFF1412"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1" w:type="dxa"/>
            <w:vAlign w:val="center"/>
          </w:tcPr>
          <w:p w14:paraId="66B1CAC2" w14:textId="77777777" w:rsidR="00ED4552" w:rsidRPr="000B6263" w:rsidRDefault="00ED4552" w:rsidP="00ED4552">
            <w:pPr>
              <w:jc w:val="center"/>
              <w:rPr>
                <w:rFonts w:eastAsia="Calibri" w:cs="Times New Roman"/>
                <w:sz w:val="20"/>
                <w:szCs w:val="20"/>
                <w:lang w:val="uk-UA" w:eastAsia="en-US"/>
              </w:rPr>
            </w:pPr>
          </w:p>
        </w:tc>
        <w:tc>
          <w:tcPr>
            <w:tcW w:w="1276" w:type="dxa"/>
            <w:vAlign w:val="center"/>
          </w:tcPr>
          <w:p w14:paraId="4DBC549C"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1134" w:type="dxa"/>
            <w:vAlign w:val="center"/>
          </w:tcPr>
          <w:p w14:paraId="4D06C03C" w14:textId="77777777" w:rsidR="00ED4552" w:rsidRPr="000B6263" w:rsidRDefault="00ED4552" w:rsidP="00ED4552">
            <w:pPr>
              <w:jc w:val="center"/>
              <w:rPr>
                <w:rFonts w:eastAsia="Calibri" w:cs="Times New Roman"/>
                <w:sz w:val="20"/>
                <w:szCs w:val="20"/>
                <w:lang w:val="uk-UA" w:eastAsia="en-US"/>
              </w:rPr>
            </w:pPr>
          </w:p>
        </w:tc>
        <w:tc>
          <w:tcPr>
            <w:tcW w:w="992" w:type="dxa"/>
            <w:vAlign w:val="center"/>
          </w:tcPr>
          <w:p w14:paraId="1709964A" w14:textId="77777777" w:rsidR="00ED4552" w:rsidRPr="000B6263" w:rsidRDefault="00ED4552" w:rsidP="00ED4552">
            <w:pPr>
              <w:jc w:val="center"/>
              <w:rPr>
                <w:rFonts w:eastAsia="Calibri" w:cs="Times New Roman"/>
                <w:sz w:val="20"/>
                <w:szCs w:val="20"/>
                <w:lang w:val="uk-UA" w:eastAsia="en-US"/>
              </w:rPr>
            </w:pPr>
          </w:p>
        </w:tc>
        <w:tc>
          <w:tcPr>
            <w:tcW w:w="992" w:type="dxa"/>
            <w:vAlign w:val="center"/>
          </w:tcPr>
          <w:p w14:paraId="65D75C36" w14:textId="77777777" w:rsidR="00ED4552" w:rsidRPr="000B6263" w:rsidRDefault="00ED4552" w:rsidP="00ED4552">
            <w:pPr>
              <w:jc w:val="center"/>
              <w:rPr>
                <w:rFonts w:eastAsia="Calibri" w:cs="Times New Roman"/>
                <w:sz w:val="20"/>
                <w:szCs w:val="20"/>
                <w:lang w:val="uk-UA" w:eastAsia="en-US"/>
              </w:rPr>
            </w:pPr>
          </w:p>
        </w:tc>
        <w:tc>
          <w:tcPr>
            <w:tcW w:w="851" w:type="dxa"/>
            <w:vAlign w:val="center"/>
          </w:tcPr>
          <w:p w14:paraId="11F980D3" w14:textId="77777777" w:rsidR="00ED4552" w:rsidRPr="000B6263" w:rsidRDefault="00ED4552" w:rsidP="00ED4552">
            <w:pPr>
              <w:jc w:val="center"/>
              <w:rPr>
                <w:rFonts w:eastAsia="Calibri" w:cs="Times New Roman"/>
                <w:sz w:val="20"/>
                <w:szCs w:val="20"/>
                <w:lang w:val="uk-UA" w:eastAsia="en-US"/>
              </w:rPr>
            </w:pPr>
          </w:p>
        </w:tc>
      </w:tr>
      <w:tr w:rsidR="00ED4552" w:rsidRPr="00ED4552" w14:paraId="0E7828A6" w14:textId="77777777" w:rsidTr="008F5A7D">
        <w:tc>
          <w:tcPr>
            <w:tcW w:w="2161" w:type="dxa"/>
          </w:tcPr>
          <w:p w14:paraId="61BC8B21"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Інфраструктура, стійка до безпекових, соціальних та економічних викликів</w:t>
            </w:r>
          </w:p>
        </w:tc>
        <w:tc>
          <w:tcPr>
            <w:tcW w:w="1236" w:type="dxa"/>
            <w:vAlign w:val="center"/>
          </w:tcPr>
          <w:p w14:paraId="19325698" w14:textId="77777777" w:rsidR="00ED4552" w:rsidRPr="000B6263" w:rsidRDefault="00ED4552" w:rsidP="00ED4552">
            <w:pPr>
              <w:jc w:val="center"/>
              <w:rPr>
                <w:rFonts w:eastAsia="Calibri" w:cs="Times New Roman"/>
                <w:sz w:val="20"/>
                <w:szCs w:val="20"/>
                <w:lang w:val="uk-UA" w:eastAsia="en-US"/>
              </w:rPr>
            </w:pPr>
          </w:p>
        </w:tc>
        <w:tc>
          <w:tcPr>
            <w:tcW w:w="1418" w:type="dxa"/>
            <w:vAlign w:val="center"/>
          </w:tcPr>
          <w:p w14:paraId="3B30C462" w14:textId="77777777" w:rsidR="00ED4552" w:rsidRPr="000B6263" w:rsidRDefault="00ED4552" w:rsidP="00ED4552">
            <w:pPr>
              <w:jc w:val="center"/>
              <w:rPr>
                <w:rFonts w:eastAsia="Calibri" w:cs="Times New Roman"/>
                <w:sz w:val="20"/>
                <w:szCs w:val="20"/>
                <w:lang w:val="uk-UA" w:eastAsia="en-US"/>
              </w:rPr>
            </w:pPr>
          </w:p>
        </w:tc>
        <w:tc>
          <w:tcPr>
            <w:tcW w:w="850" w:type="dxa"/>
            <w:vAlign w:val="center"/>
          </w:tcPr>
          <w:p w14:paraId="58EAC229" w14:textId="77777777" w:rsidR="00ED4552" w:rsidRPr="000B6263" w:rsidRDefault="00ED4552" w:rsidP="00ED4552">
            <w:pPr>
              <w:jc w:val="center"/>
              <w:rPr>
                <w:rFonts w:eastAsia="Calibri" w:cs="Times New Roman"/>
                <w:sz w:val="20"/>
                <w:szCs w:val="20"/>
                <w:lang w:val="uk-UA" w:eastAsia="en-US"/>
              </w:rPr>
            </w:pPr>
          </w:p>
        </w:tc>
        <w:tc>
          <w:tcPr>
            <w:tcW w:w="993" w:type="dxa"/>
            <w:vAlign w:val="center"/>
          </w:tcPr>
          <w:p w14:paraId="41278193" w14:textId="77777777" w:rsidR="00ED4552" w:rsidRPr="000B6263" w:rsidRDefault="00ED4552" w:rsidP="00ED4552">
            <w:pPr>
              <w:jc w:val="center"/>
              <w:rPr>
                <w:rFonts w:eastAsia="Calibri" w:cs="Times New Roman"/>
                <w:sz w:val="20"/>
                <w:szCs w:val="20"/>
                <w:lang w:val="uk-UA" w:eastAsia="en-US"/>
              </w:rPr>
            </w:pPr>
          </w:p>
        </w:tc>
        <w:tc>
          <w:tcPr>
            <w:tcW w:w="1417" w:type="dxa"/>
            <w:vAlign w:val="center"/>
          </w:tcPr>
          <w:p w14:paraId="23A2C6B6"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92" w:type="dxa"/>
            <w:vAlign w:val="center"/>
          </w:tcPr>
          <w:p w14:paraId="36ADF395"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1" w:type="dxa"/>
            <w:vAlign w:val="center"/>
          </w:tcPr>
          <w:p w14:paraId="4A666F33" w14:textId="77777777" w:rsidR="00ED4552" w:rsidRPr="000B6263" w:rsidRDefault="00ED4552" w:rsidP="00ED4552">
            <w:pPr>
              <w:jc w:val="center"/>
              <w:rPr>
                <w:rFonts w:eastAsia="Calibri" w:cs="Times New Roman"/>
                <w:sz w:val="20"/>
                <w:szCs w:val="20"/>
                <w:lang w:val="uk-UA" w:eastAsia="en-US"/>
              </w:rPr>
            </w:pPr>
          </w:p>
        </w:tc>
        <w:tc>
          <w:tcPr>
            <w:tcW w:w="1276" w:type="dxa"/>
            <w:vAlign w:val="center"/>
          </w:tcPr>
          <w:p w14:paraId="56C4C9B9"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1134" w:type="dxa"/>
            <w:vAlign w:val="center"/>
          </w:tcPr>
          <w:p w14:paraId="567BA203" w14:textId="77777777" w:rsidR="00ED4552" w:rsidRPr="000B6263" w:rsidRDefault="00ED4552" w:rsidP="00ED4552">
            <w:pPr>
              <w:jc w:val="center"/>
              <w:rPr>
                <w:rFonts w:eastAsia="Calibri" w:cs="Times New Roman"/>
                <w:sz w:val="20"/>
                <w:szCs w:val="20"/>
                <w:lang w:val="uk-UA" w:eastAsia="en-US"/>
              </w:rPr>
            </w:pPr>
          </w:p>
        </w:tc>
        <w:tc>
          <w:tcPr>
            <w:tcW w:w="992" w:type="dxa"/>
            <w:vAlign w:val="center"/>
          </w:tcPr>
          <w:p w14:paraId="600324D4" w14:textId="77777777" w:rsidR="00ED4552" w:rsidRPr="000B6263" w:rsidRDefault="00ED4552" w:rsidP="00ED4552">
            <w:pPr>
              <w:jc w:val="center"/>
              <w:rPr>
                <w:rFonts w:eastAsia="Calibri" w:cs="Times New Roman"/>
                <w:sz w:val="20"/>
                <w:szCs w:val="20"/>
                <w:lang w:val="uk-UA" w:eastAsia="en-US"/>
              </w:rPr>
            </w:pPr>
          </w:p>
        </w:tc>
        <w:tc>
          <w:tcPr>
            <w:tcW w:w="992" w:type="dxa"/>
            <w:vAlign w:val="center"/>
          </w:tcPr>
          <w:p w14:paraId="73A8CDC0" w14:textId="77777777" w:rsidR="00ED4552" w:rsidRPr="000B6263" w:rsidRDefault="00ED4552" w:rsidP="00ED4552">
            <w:pPr>
              <w:jc w:val="center"/>
              <w:rPr>
                <w:rFonts w:eastAsia="Calibri" w:cs="Times New Roman"/>
                <w:sz w:val="20"/>
                <w:szCs w:val="20"/>
                <w:lang w:val="uk-UA" w:eastAsia="en-US"/>
              </w:rPr>
            </w:pPr>
          </w:p>
        </w:tc>
        <w:tc>
          <w:tcPr>
            <w:tcW w:w="851" w:type="dxa"/>
            <w:vAlign w:val="center"/>
          </w:tcPr>
          <w:p w14:paraId="2DEA3ECE" w14:textId="77777777" w:rsidR="00ED4552" w:rsidRPr="000B6263" w:rsidRDefault="00ED4552" w:rsidP="00ED4552">
            <w:pPr>
              <w:jc w:val="center"/>
              <w:rPr>
                <w:rFonts w:eastAsia="Calibri" w:cs="Times New Roman"/>
                <w:sz w:val="20"/>
                <w:szCs w:val="20"/>
                <w:lang w:val="uk-UA" w:eastAsia="en-US"/>
              </w:rPr>
            </w:pPr>
          </w:p>
        </w:tc>
      </w:tr>
      <w:tr w:rsidR="00ED4552" w:rsidRPr="00ED4552" w14:paraId="42EC9781" w14:textId="77777777" w:rsidTr="008F5A7D">
        <w:trPr>
          <w:trHeight w:val="839"/>
        </w:trPr>
        <w:tc>
          <w:tcPr>
            <w:tcW w:w="2161" w:type="dxa"/>
          </w:tcPr>
          <w:p w14:paraId="32BC2A8B"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Сильна, спроможна та конкурентоздатна регіональна економіка</w:t>
            </w:r>
          </w:p>
        </w:tc>
        <w:tc>
          <w:tcPr>
            <w:tcW w:w="1236" w:type="dxa"/>
            <w:vAlign w:val="center"/>
          </w:tcPr>
          <w:p w14:paraId="77B8DFD9" w14:textId="77777777" w:rsidR="00ED4552" w:rsidRPr="000B6263" w:rsidRDefault="00ED4552" w:rsidP="00ED4552">
            <w:pPr>
              <w:jc w:val="center"/>
              <w:rPr>
                <w:rFonts w:eastAsia="Calibri" w:cs="Times New Roman"/>
                <w:sz w:val="20"/>
                <w:szCs w:val="20"/>
                <w:lang w:val="uk-UA" w:eastAsia="en-US"/>
              </w:rPr>
            </w:pPr>
          </w:p>
        </w:tc>
        <w:tc>
          <w:tcPr>
            <w:tcW w:w="1418" w:type="dxa"/>
            <w:vAlign w:val="center"/>
          </w:tcPr>
          <w:p w14:paraId="0A70815F" w14:textId="77777777" w:rsidR="00ED4552" w:rsidRPr="000B6263" w:rsidRDefault="00ED4552" w:rsidP="00ED4552">
            <w:pPr>
              <w:jc w:val="center"/>
              <w:rPr>
                <w:rFonts w:eastAsia="Calibri" w:cs="Times New Roman"/>
                <w:sz w:val="20"/>
                <w:szCs w:val="20"/>
                <w:lang w:val="uk-UA" w:eastAsia="en-US"/>
              </w:rPr>
            </w:pPr>
          </w:p>
        </w:tc>
        <w:tc>
          <w:tcPr>
            <w:tcW w:w="850" w:type="dxa"/>
            <w:vAlign w:val="center"/>
          </w:tcPr>
          <w:p w14:paraId="191FBE9B" w14:textId="77777777" w:rsidR="00ED4552" w:rsidRPr="000B6263" w:rsidRDefault="00ED4552" w:rsidP="00ED4552">
            <w:pPr>
              <w:jc w:val="center"/>
              <w:rPr>
                <w:rFonts w:eastAsia="Calibri" w:cs="Times New Roman"/>
                <w:sz w:val="20"/>
                <w:szCs w:val="20"/>
                <w:lang w:val="uk-UA" w:eastAsia="en-US"/>
              </w:rPr>
            </w:pPr>
          </w:p>
        </w:tc>
        <w:tc>
          <w:tcPr>
            <w:tcW w:w="993" w:type="dxa"/>
            <w:vAlign w:val="center"/>
          </w:tcPr>
          <w:p w14:paraId="71DFF069" w14:textId="77777777" w:rsidR="00ED4552" w:rsidRPr="000B6263" w:rsidRDefault="00ED4552" w:rsidP="00ED4552">
            <w:pPr>
              <w:jc w:val="center"/>
              <w:rPr>
                <w:rFonts w:eastAsia="Calibri" w:cs="Times New Roman"/>
                <w:sz w:val="20"/>
                <w:szCs w:val="20"/>
                <w:lang w:val="uk-UA" w:eastAsia="en-US"/>
              </w:rPr>
            </w:pPr>
          </w:p>
        </w:tc>
        <w:tc>
          <w:tcPr>
            <w:tcW w:w="1417" w:type="dxa"/>
            <w:vAlign w:val="center"/>
          </w:tcPr>
          <w:p w14:paraId="3716DD83" w14:textId="77777777" w:rsidR="00ED4552" w:rsidRPr="000B6263" w:rsidRDefault="00ED4552" w:rsidP="00ED4552">
            <w:pPr>
              <w:jc w:val="center"/>
              <w:rPr>
                <w:rFonts w:eastAsia="Calibri" w:cs="Times New Roman"/>
                <w:sz w:val="20"/>
                <w:szCs w:val="20"/>
                <w:lang w:val="uk-UA" w:eastAsia="en-US"/>
              </w:rPr>
            </w:pPr>
          </w:p>
        </w:tc>
        <w:tc>
          <w:tcPr>
            <w:tcW w:w="992" w:type="dxa"/>
            <w:vAlign w:val="center"/>
          </w:tcPr>
          <w:p w14:paraId="033CBDB0" w14:textId="77777777" w:rsidR="00ED4552" w:rsidRPr="000B6263" w:rsidRDefault="00ED4552" w:rsidP="00ED4552">
            <w:pPr>
              <w:jc w:val="center"/>
              <w:rPr>
                <w:rFonts w:eastAsia="Calibri" w:cs="Times New Roman"/>
                <w:sz w:val="20"/>
                <w:szCs w:val="20"/>
                <w:lang w:val="uk-UA" w:eastAsia="en-US"/>
              </w:rPr>
            </w:pPr>
          </w:p>
        </w:tc>
        <w:tc>
          <w:tcPr>
            <w:tcW w:w="851" w:type="dxa"/>
            <w:vAlign w:val="center"/>
          </w:tcPr>
          <w:p w14:paraId="4C45CD46" w14:textId="77777777" w:rsidR="00ED4552" w:rsidRPr="000B6263" w:rsidRDefault="00ED4552" w:rsidP="00ED4552">
            <w:pPr>
              <w:jc w:val="center"/>
              <w:rPr>
                <w:rFonts w:eastAsia="Calibri" w:cs="Times New Roman"/>
                <w:sz w:val="20"/>
                <w:szCs w:val="20"/>
                <w:lang w:val="uk-UA" w:eastAsia="en-US"/>
              </w:rPr>
            </w:pPr>
          </w:p>
        </w:tc>
        <w:tc>
          <w:tcPr>
            <w:tcW w:w="1276" w:type="dxa"/>
            <w:vAlign w:val="center"/>
          </w:tcPr>
          <w:p w14:paraId="2CE0C316" w14:textId="77777777" w:rsidR="00ED4552" w:rsidRPr="000B6263" w:rsidRDefault="00ED4552" w:rsidP="00ED4552">
            <w:pPr>
              <w:jc w:val="center"/>
              <w:rPr>
                <w:rFonts w:eastAsia="Calibri" w:cs="Times New Roman"/>
                <w:sz w:val="20"/>
                <w:szCs w:val="20"/>
                <w:lang w:val="uk-UA" w:eastAsia="en-US"/>
              </w:rPr>
            </w:pPr>
          </w:p>
        </w:tc>
        <w:tc>
          <w:tcPr>
            <w:tcW w:w="1134" w:type="dxa"/>
            <w:vAlign w:val="center"/>
          </w:tcPr>
          <w:p w14:paraId="45A8E681"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92" w:type="dxa"/>
            <w:vAlign w:val="center"/>
          </w:tcPr>
          <w:p w14:paraId="7B9FAF96"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92" w:type="dxa"/>
            <w:vAlign w:val="center"/>
          </w:tcPr>
          <w:p w14:paraId="38200DB2" w14:textId="77777777" w:rsidR="00ED4552" w:rsidRPr="000B6263" w:rsidRDefault="00ED4552" w:rsidP="00ED4552">
            <w:pPr>
              <w:jc w:val="center"/>
              <w:rPr>
                <w:rFonts w:eastAsia="Calibri" w:cs="Times New Roman"/>
                <w:sz w:val="20"/>
                <w:szCs w:val="20"/>
                <w:lang w:val="uk-UA" w:eastAsia="en-US"/>
              </w:rPr>
            </w:pPr>
          </w:p>
        </w:tc>
        <w:tc>
          <w:tcPr>
            <w:tcW w:w="851" w:type="dxa"/>
            <w:vAlign w:val="center"/>
          </w:tcPr>
          <w:p w14:paraId="40BA3769" w14:textId="77777777" w:rsidR="00ED4552" w:rsidRPr="000B6263" w:rsidRDefault="00ED4552" w:rsidP="00ED4552">
            <w:pPr>
              <w:jc w:val="center"/>
              <w:rPr>
                <w:rFonts w:eastAsia="Calibri" w:cs="Times New Roman"/>
                <w:sz w:val="20"/>
                <w:szCs w:val="20"/>
                <w:lang w:val="uk-UA" w:eastAsia="en-US"/>
              </w:rPr>
            </w:pPr>
          </w:p>
        </w:tc>
      </w:tr>
      <w:tr w:rsidR="00ED4552" w:rsidRPr="00ED4552" w14:paraId="593C7D25" w14:textId="77777777" w:rsidTr="008F5A7D">
        <w:tc>
          <w:tcPr>
            <w:tcW w:w="2161" w:type="dxa"/>
          </w:tcPr>
          <w:p w14:paraId="097CF9F9"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Розвиток інституційної спроможності органів публічної влади з урахування практик ЄС</w:t>
            </w:r>
          </w:p>
        </w:tc>
        <w:tc>
          <w:tcPr>
            <w:tcW w:w="1236" w:type="dxa"/>
            <w:vAlign w:val="center"/>
          </w:tcPr>
          <w:p w14:paraId="1A8E6B39"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1418" w:type="dxa"/>
            <w:vAlign w:val="center"/>
          </w:tcPr>
          <w:p w14:paraId="64B43229"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0" w:type="dxa"/>
            <w:vAlign w:val="center"/>
          </w:tcPr>
          <w:p w14:paraId="6FF54188"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93" w:type="dxa"/>
            <w:vAlign w:val="center"/>
          </w:tcPr>
          <w:p w14:paraId="2EDFFB2A" w14:textId="77777777" w:rsidR="00ED4552" w:rsidRPr="000B6263" w:rsidRDefault="00ED4552" w:rsidP="00ED4552">
            <w:pPr>
              <w:jc w:val="center"/>
              <w:rPr>
                <w:rFonts w:eastAsia="Calibri" w:cs="Times New Roman"/>
                <w:sz w:val="20"/>
                <w:szCs w:val="20"/>
                <w:lang w:val="uk-UA" w:eastAsia="en-US"/>
              </w:rPr>
            </w:pPr>
          </w:p>
        </w:tc>
        <w:tc>
          <w:tcPr>
            <w:tcW w:w="1417" w:type="dxa"/>
            <w:vAlign w:val="center"/>
          </w:tcPr>
          <w:p w14:paraId="61B33E5E" w14:textId="77777777" w:rsidR="00ED4552" w:rsidRPr="000B6263" w:rsidRDefault="00ED4552" w:rsidP="00ED4552">
            <w:pPr>
              <w:jc w:val="center"/>
              <w:rPr>
                <w:rFonts w:eastAsia="Calibri" w:cs="Times New Roman"/>
                <w:sz w:val="20"/>
                <w:szCs w:val="20"/>
                <w:lang w:val="uk-UA" w:eastAsia="en-US"/>
              </w:rPr>
            </w:pPr>
          </w:p>
        </w:tc>
        <w:tc>
          <w:tcPr>
            <w:tcW w:w="992" w:type="dxa"/>
            <w:vAlign w:val="center"/>
          </w:tcPr>
          <w:p w14:paraId="346C7A42" w14:textId="77777777" w:rsidR="00ED4552" w:rsidRPr="000B6263" w:rsidRDefault="00ED4552" w:rsidP="00ED4552">
            <w:pPr>
              <w:jc w:val="center"/>
              <w:rPr>
                <w:rFonts w:eastAsia="Calibri" w:cs="Times New Roman"/>
                <w:sz w:val="20"/>
                <w:szCs w:val="20"/>
                <w:lang w:val="uk-UA" w:eastAsia="en-US"/>
              </w:rPr>
            </w:pPr>
          </w:p>
        </w:tc>
        <w:tc>
          <w:tcPr>
            <w:tcW w:w="851" w:type="dxa"/>
            <w:vAlign w:val="center"/>
          </w:tcPr>
          <w:p w14:paraId="409B1536" w14:textId="77777777" w:rsidR="00ED4552" w:rsidRPr="000B6263" w:rsidRDefault="00ED4552" w:rsidP="00ED4552">
            <w:pPr>
              <w:jc w:val="center"/>
              <w:rPr>
                <w:rFonts w:eastAsia="Calibri" w:cs="Times New Roman"/>
                <w:sz w:val="20"/>
                <w:szCs w:val="20"/>
                <w:lang w:val="uk-UA" w:eastAsia="en-US"/>
              </w:rPr>
            </w:pPr>
          </w:p>
        </w:tc>
        <w:tc>
          <w:tcPr>
            <w:tcW w:w="1276" w:type="dxa"/>
            <w:vAlign w:val="center"/>
          </w:tcPr>
          <w:p w14:paraId="18898D4A" w14:textId="77777777" w:rsidR="00ED4552" w:rsidRPr="000B6263" w:rsidRDefault="00ED4552" w:rsidP="00ED4552">
            <w:pPr>
              <w:jc w:val="center"/>
              <w:rPr>
                <w:rFonts w:eastAsia="Calibri" w:cs="Times New Roman"/>
                <w:sz w:val="20"/>
                <w:szCs w:val="20"/>
                <w:lang w:val="uk-UA" w:eastAsia="en-US"/>
              </w:rPr>
            </w:pPr>
          </w:p>
        </w:tc>
        <w:tc>
          <w:tcPr>
            <w:tcW w:w="1134" w:type="dxa"/>
            <w:vAlign w:val="center"/>
          </w:tcPr>
          <w:p w14:paraId="6FFE0D19" w14:textId="77777777" w:rsidR="00ED4552" w:rsidRPr="000B6263" w:rsidRDefault="00ED4552" w:rsidP="00ED4552">
            <w:pPr>
              <w:jc w:val="center"/>
              <w:rPr>
                <w:rFonts w:eastAsia="Calibri" w:cs="Times New Roman"/>
                <w:sz w:val="20"/>
                <w:szCs w:val="20"/>
                <w:lang w:val="uk-UA" w:eastAsia="en-US"/>
              </w:rPr>
            </w:pPr>
          </w:p>
        </w:tc>
        <w:tc>
          <w:tcPr>
            <w:tcW w:w="992" w:type="dxa"/>
            <w:vAlign w:val="center"/>
          </w:tcPr>
          <w:p w14:paraId="00496149" w14:textId="77777777" w:rsidR="00ED4552" w:rsidRPr="000B6263" w:rsidRDefault="00ED4552" w:rsidP="00ED4552">
            <w:pPr>
              <w:jc w:val="center"/>
              <w:rPr>
                <w:rFonts w:eastAsia="Calibri" w:cs="Times New Roman"/>
                <w:sz w:val="20"/>
                <w:szCs w:val="20"/>
                <w:lang w:val="uk-UA" w:eastAsia="en-US"/>
              </w:rPr>
            </w:pPr>
          </w:p>
        </w:tc>
        <w:tc>
          <w:tcPr>
            <w:tcW w:w="992" w:type="dxa"/>
            <w:vAlign w:val="center"/>
          </w:tcPr>
          <w:p w14:paraId="1A25E1E6" w14:textId="77777777" w:rsidR="00ED4552" w:rsidRPr="000B6263" w:rsidRDefault="00ED4552" w:rsidP="00ED4552">
            <w:pPr>
              <w:jc w:val="center"/>
              <w:rPr>
                <w:rFonts w:eastAsia="Calibri" w:cs="Times New Roman"/>
                <w:sz w:val="20"/>
                <w:szCs w:val="20"/>
                <w:lang w:val="uk-UA" w:eastAsia="en-US"/>
              </w:rPr>
            </w:pPr>
          </w:p>
        </w:tc>
        <w:tc>
          <w:tcPr>
            <w:tcW w:w="851" w:type="dxa"/>
            <w:vAlign w:val="center"/>
          </w:tcPr>
          <w:p w14:paraId="3A57E6C2" w14:textId="77777777" w:rsidR="00ED4552" w:rsidRPr="000B6263" w:rsidRDefault="00ED4552" w:rsidP="00ED4552">
            <w:pPr>
              <w:jc w:val="center"/>
              <w:rPr>
                <w:rFonts w:eastAsia="Calibri" w:cs="Times New Roman"/>
                <w:sz w:val="20"/>
                <w:szCs w:val="20"/>
                <w:lang w:val="uk-UA" w:eastAsia="en-US"/>
              </w:rPr>
            </w:pPr>
          </w:p>
        </w:tc>
      </w:tr>
      <w:tr w:rsidR="00ED4552" w:rsidRPr="00ED4552" w14:paraId="3E6E05F6" w14:textId="77777777" w:rsidTr="008F5A7D">
        <w:tc>
          <w:tcPr>
            <w:tcW w:w="2161" w:type="dxa"/>
          </w:tcPr>
          <w:p w14:paraId="0099CA3D" w14:textId="77777777" w:rsidR="00ED4552" w:rsidRPr="000B6263" w:rsidRDefault="00ED4552" w:rsidP="00ED4552">
            <w:pPr>
              <w:jc w:val="center"/>
              <w:rPr>
                <w:rFonts w:eastAsia="Times New Roman" w:cs="Times New Roman"/>
                <w:sz w:val="20"/>
                <w:szCs w:val="20"/>
                <w:lang w:val="uk-UA" w:eastAsia="en-US"/>
              </w:rPr>
            </w:pPr>
            <w:r w:rsidRPr="000B6263">
              <w:rPr>
                <w:rFonts w:eastAsia="Calibri" w:cs="Times New Roman"/>
                <w:sz w:val="20"/>
                <w:szCs w:val="20"/>
                <w:lang w:val="uk-UA" w:eastAsia="en-US"/>
              </w:rPr>
              <w:t>Розвиток різних форм співробітництва та управління публічними інвестиціями</w:t>
            </w:r>
          </w:p>
        </w:tc>
        <w:tc>
          <w:tcPr>
            <w:tcW w:w="1236" w:type="dxa"/>
            <w:vAlign w:val="center"/>
          </w:tcPr>
          <w:p w14:paraId="26F038D0"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1418" w:type="dxa"/>
            <w:vAlign w:val="center"/>
          </w:tcPr>
          <w:p w14:paraId="68C0554F"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0" w:type="dxa"/>
            <w:vAlign w:val="center"/>
          </w:tcPr>
          <w:p w14:paraId="3595A38F"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93" w:type="dxa"/>
            <w:vAlign w:val="center"/>
          </w:tcPr>
          <w:p w14:paraId="48B07DAA"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1417" w:type="dxa"/>
            <w:vAlign w:val="center"/>
          </w:tcPr>
          <w:p w14:paraId="35D1BEFF"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92" w:type="dxa"/>
            <w:vAlign w:val="center"/>
          </w:tcPr>
          <w:p w14:paraId="4A99071D"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1" w:type="dxa"/>
            <w:vAlign w:val="center"/>
          </w:tcPr>
          <w:p w14:paraId="6BB2D280"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1276" w:type="dxa"/>
            <w:vAlign w:val="center"/>
          </w:tcPr>
          <w:p w14:paraId="46427914"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1134" w:type="dxa"/>
            <w:vAlign w:val="center"/>
          </w:tcPr>
          <w:p w14:paraId="7F2BC26A"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92" w:type="dxa"/>
            <w:vAlign w:val="center"/>
          </w:tcPr>
          <w:p w14:paraId="4CCE47A8"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92" w:type="dxa"/>
            <w:vAlign w:val="center"/>
          </w:tcPr>
          <w:p w14:paraId="209FC848"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1" w:type="dxa"/>
            <w:vAlign w:val="center"/>
          </w:tcPr>
          <w:p w14:paraId="2CD33A3D"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r>
    </w:tbl>
    <w:p w14:paraId="1DE77301" w14:textId="77777777" w:rsidR="00ED4552" w:rsidRPr="00ED4552" w:rsidRDefault="00ED4552" w:rsidP="00ED4552">
      <w:pPr>
        <w:shd w:val="clear" w:color="auto" w:fill="FFFFFF"/>
        <w:jc w:val="both"/>
        <w:rPr>
          <w:rFonts w:eastAsia="Times New Roman" w:cs="Times New Roman"/>
          <w:sz w:val="28"/>
          <w:szCs w:val="28"/>
          <w:lang w:val="uk-UA" w:eastAsia="en-US"/>
        </w:rPr>
      </w:pPr>
    </w:p>
    <w:p w14:paraId="7779BF8A" w14:textId="77777777" w:rsidR="00ED4552" w:rsidRPr="00ED4552" w:rsidRDefault="00ED4552" w:rsidP="00ED4552">
      <w:pPr>
        <w:ind w:right="113"/>
        <w:jc w:val="right"/>
        <w:rPr>
          <w:rFonts w:eastAsia="Calibri" w:cs="Times New Roman"/>
          <w:b/>
          <w:sz w:val="28"/>
          <w:szCs w:val="28"/>
          <w:lang w:val="uk-UA" w:eastAsia="en-US"/>
        </w:rPr>
      </w:pPr>
      <w:r w:rsidRPr="00ED4552">
        <w:rPr>
          <w:rFonts w:eastAsia="Calibri" w:cs="Times New Roman"/>
          <w:i/>
          <w:sz w:val="28"/>
          <w:szCs w:val="28"/>
          <w:lang w:val="uk-UA" w:eastAsia="en-US"/>
        </w:rPr>
        <w:t>Таблиця 1.3</w:t>
      </w:r>
      <w:r w:rsidRPr="00ED4552">
        <w:rPr>
          <w:rFonts w:eastAsia="Calibri" w:cs="Times New Roman"/>
          <w:b/>
          <w:sz w:val="28"/>
          <w:szCs w:val="28"/>
          <w:lang w:val="uk-UA" w:eastAsia="en-US"/>
        </w:rPr>
        <w:t>.</w:t>
      </w:r>
    </w:p>
    <w:p w14:paraId="14B60F04" w14:textId="77777777" w:rsidR="00ED4552" w:rsidRPr="000B6263" w:rsidRDefault="00ED4552" w:rsidP="00ED4552">
      <w:pPr>
        <w:ind w:right="113"/>
        <w:jc w:val="center"/>
        <w:rPr>
          <w:rFonts w:eastAsia="Calibri" w:cs="Times New Roman"/>
          <w:b/>
          <w:sz w:val="26"/>
          <w:szCs w:val="26"/>
          <w:lang w:val="uk-UA" w:eastAsia="en-US"/>
        </w:rPr>
      </w:pPr>
      <w:r w:rsidRPr="000B6263">
        <w:rPr>
          <w:rFonts w:eastAsia="Calibri" w:cs="Times New Roman"/>
          <w:b/>
          <w:sz w:val="26"/>
          <w:szCs w:val="26"/>
          <w:lang w:val="uk-UA" w:eastAsia="en-US"/>
        </w:rPr>
        <w:t xml:space="preserve">Аналіз узгодженості Оперативних цілей Стратегії  та Оперативних цілей Стратегії відновлення та  розвитку Одеської області на період 2021-2027  р. </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850"/>
        <w:gridCol w:w="1559"/>
        <w:gridCol w:w="851"/>
        <w:gridCol w:w="992"/>
        <w:gridCol w:w="1418"/>
        <w:gridCol w:w="992"/>
        <w:gridCol w:w="850"/>
        <w:gridCol w:w="1134"/>
        <w:gridCol w:w="993"/>
        <w:gridCol w:w="855"/>
        <w:gridCol w:w="989"/>
        <w:gridCol w:w="849"/>
      </w:tblGrid>
      <w:tr w:rsidR="00ED4552" w:rsidRPr="00ED4552" w14:paraId="6AC29D02" w14:textId="77777777" w:rsidTr="008F5A7D">
        <w:trPr>
          <w:cantSplit/>
          <w:trHeight w:val="2473"/>
        </w:trPr>
        <w:tc>
          <w:tcPr>
            <w:tcW w:w="2689" w:type="dxa"/>
            <w:textDirection w:val="btLr"/>
            <w:vAlign w:val="center"/>
          </w:tcPr>
          <w:p w14:paraId="276AC5ED" w14:textId="77777777" w:rsidR="00ED4552" w:rsidRPr="000B6263" w:rsidRDefault="00ED4552" w:rsidP="00ED4552">
            <w:pPr>
              <w:jc w:val="center"/>
              <w:rPr>
                <w:rFonts w:eastAsia="Times New Roman" w:cs="Times New Roman"/>
                <w:sz w:val="20"/>
                <w:szCs w:val="20"/>
                <w:lang w:val="uk-UA" w:eastAsia="en-US"/>
              </w:rPr>
            </w:pPr>
            <w:r w:rsidRPr="000B6263">
              <w:rPr>
                <w:rFonts w:eastAsia="Times New Roman" w:cs="Times New Roman"/>
                <w:sz w:val="20"/>
                <w:szCs w:val="20"/>
                <w:lang w:val="uk-UA" w:eastAsia="en-US"/>
              </w:rPr>
              <w:t>Оперативні цілі Стратегії розвитку Одеської області до 2027 р.</w:t>
            </w:r>
          </w:p>
          <w:p w14:paraId="4637D4C9" w14:textId="77777777" w:rsidR="00ED4552" w:rsidRPr="000B6263" w:rsidRDefault="00ED4552" w:rsidP="00ED4552">
            <w:pPr>
              <w:jc w:val="center"/>
              <w:rPr>
                <w:rFonts w:eastAsia="Times New Roman" w:cs="Times New Roman"/>
                <w:sz w:val="20"/>
                <w:szCs w:val="20"/>
                <w:lang w:val="uk-UA" w:eastAsia="en-US"/>
              </w:rPr>
            </w:pPr>
            <w:r w:rsidRPr="000B6263">
              <w:rPr>
                <w:rFonts w:eastAsia="Times New Roman" w:cs="Times New Roman"/>
                <w:sz w:val="20"/>
                <w:szCs w:val="20"/>
                <w:lang w:val="uk-UA" w:eastAsia="en-US"/>
              </w:rPr>
              <w:t>(пропонована структура)</w:t>
            </w:r>
          </w:p>
        </w:tc>
        <w:tc>
          <w:tcPr>
            <w:tcW w:w="850" w:type="dxa"/>
            <w:textDirection w:val="btLr"/>
            <w:vAlign w:val="center"/>
          </w:tcPr>
          <w:p w14:paraId="66EB0BFE" w14:textId="77777777" w:rsidR="00ED4552" w:rsidRPr="000B6263" w:rsidRDefault="00ED4552" w:rsidP="00ED4552">
            <w:pPr>
              <w:jc w:val="center"/>
              <w:rPr>
                <w:rFonts w:eastAsia="Times New Roman" w:cs="Times New Roman"/>
                <w:color w:val="C00000"/>
                <w:sz w:val="20"/>
                <w:szCs w:val="20"/>
                <w:lang w:val="uk-UA" w:eastAsia="en-US"/>
              </w:rPr>
            </w:pPr>
            <w:r w:rsidRPr="000B6263">
              <w:rPr>
                <w:rFonts w:eastAsia="Verdana" w:cs="Times New Roman"/>
                <w:bCs/>
                <w:sz w:val="20"/>
                <w:szCs w:val="20"/>
                <w:lang w:val="uk-UA"/>
              </w:rPr>
              <w:t>1.1.Ефективне, прозоре та відкрите міське врядування</w:t>
            </w:r>
          </w:p>
        </w:tc>
        <w:tc>
          <w:tcPr>
            <w:tcW w:w="1559" w:type="dxa"/>
            <w:textDirection w:val="btLr"/>
            <w:vAlign w:val="center"/>
          </w:tcPr>
          <w:p w14:paraId="6237FB78" w14:textId="77777777" w:rsidR="00ED4552" w:rsidRPr="000B6263" w:rsidRDefault="00ED4552" w:rsidP="00ED4552">
            <w:pPr>
              <w:jc w:val="center"/>
              <w:rPr>
                <w:rFonts w:eastAsia="Times New Roman" w:cs="Times New Roman"/>
                <w:color w:val="C00000"/>
                <w:sz w:val="20"/>
                <w:szCs w:val="20"/>
                <w:lang w:val="uk-UA" w:eastAsia="en-US"/>
              </w:rPr>
            </w:pPr>
            <w:r w:rsidRPr="000B6263">
              <w:rPr>
                <w:rFonts w:eastAsia="Verdana" w:cs="Times New Roman"/>
                <w:bCs/>
                <w:sz w:val="20"/>
                <w:szCs w:val="20"/>
                <w:lang w:val="uk-UA"/>
              </w:rPr>
              <w:t>1.2. Дієва взаємодія органів місцевої влади, інститутів громадянського суспільства та підприємницьких структур на засадах партнерства</w:t>
            </w:r>
          </w:p>
        </w:tc>
        <w:tc>
          <w:tcPr>
            <w:tcW w:w="851" w:type="dxa"/>
            <w:textDirection w:val="btLr"/>
            <w:vAlign w:val="center"/>
          </w:tcPr>
          <w:p w14:paraId="18B70F86" w14:textId="77777777" w:rsidR="00ED4552" w:rsidRPr="000B6263" w:rsidRDefault="00ED4552" w:rsidP="00ED4552">
            <w:pPr>
              <w:ind w:firstLine="567"/>
              <w:jc w:val="center"/>
              <w:rPr>
                <w:rFonts w:eastAsia="Times New Roman" w:cs="Times New Roman"/>
                <w:color w:val="C00000"/>
                <w:sz w:val="20"/>
                <w:szCs w:val="20"/>
                <w:lang w:val="uk-UA" w:eastAsia="en-US"/>
              </w:rPr>
            </w:pPr>
            <w:r w:rsidRPr="000B6263">
              <w:rPr>
                <w:rFonts w:eastAsia="Verdana" w:cs="Times New Roman"/>
                <w:bCs/>
                <w:sz w:val="20"/>
                <w:szCs w:val="20"/>
                <w:lang w:val="uk-UA"/>
              </w:rPr>
              <w:t>1.3. Розвиток громадянського суспільства</w:t>
            </w:r>
          </w:p>
        </w:tc>
        <w:tc>
          <w:tcPr>
            <w:tcW w:w="992" w:type="dxa"/>
            <w:textDirection w:val="btLr"/>
            <w:vAlign w:val="center"/>
          </w:tcPr>
          <w:p w14:paraId="41DB54DB" w14:textId="77777777" w:rsidR="00ED4552" w:rsidRPr="000B6263" w:rsidRDefault="00ED4552" w:rsidP="00ED4552">
            <w:pPr>
              <w:jc w:val="center"/>
              <w:rPr>
                <w:rFonts w:eastAsia="Times New Roman" w:cs="Times New Roman"/>
                <w:color w:val="C00000"/>
                <w:sz w:val="20"/>
                <w:szCs w:val="20"/>
                <w:lang w:val="uk-UA" w:eastAsia="en-US"/>
              </w:rPr>
            </w:pPr>
            <w:r w:rsidRPr="000B6263">
              <w:rPr>
                <w:rFonts w:eastAsia="Verdana" w:cs="Times New Roman"/>
                <w:bCs/>
                <w:sz w:val="20"/>
                <w:szCs w:val="20"/>
                <w:lang w:val="uk-UA"/>
              </w:rPr>
              <w:t>2.1. Сталий просторовий розвиток  та екологічна безпека громади</w:t>
            </w:r>
          </w:p>
        </w:tc>
        <w:tc>
          <w:tcPr>
            <w:tcW w:w="1418" w:type="dxa"/>
            <w:textDirection w:val="btLr"/>
            <w:vAlign w:val="center"/>
          </w:tcPr>
          <w:p w14:paraId="165332D9" w14:textId="77777777" w:rsidR="00ED4552" w:rsidRPr="000B6263" w:rsidRDefault="00ED4552" w:rsidP="00ED4552">
            <w:pPr>
              <w:jc w:val="center"/>
              <w:rPr>
                <w:rFonts w:eastAsia="Times New Roman" w:cs="Times New Roman"/>
                <w:color w:val="C00000"/>
                <w:sz w:val="20"/>
                <w:szCs w:val="20"/>
                <w:lang w:val="uk-UA" w:eastAsia="en-US"/>
              </w:rPr>
            </w:pPr>
            <w:r w:rsidRPr="000B6263">
              <w:rPr>
                <w:rFonts w:eastAsia="Verdana" w:cs="Times New Roman"/>
                <w:bCs/>
                <w:sz w:val="20"/>
                <w:szCs w:val="20"/>
                <w:lang w:val="uk-UA"/>
              </w:rPr>
              <w:t>2.2. Якісна система надання комунальних послуг, благоустрій території громади, що орієнтовані на задоволення потреб мешканців міста</w:t>
            </w:r>
          </w:p>
        </w:tc>
        <w:tc>
          <w:tcPr>
            <w:tcW w:w="992" w:type="dxa"/>
            <w:textDirection w:val="btLr"/>
            <w:vAlign w:val="center"/>
          </w:tcPr>
          <w:p w14:paraId="10D267C8" w14:textId="77777777" w:rsidR="00ED4552" w:rsidRPr="000B6263" w:rsidRDefault="00ED4552" w:rsidP="00ED4552">
            <w:pPr>
              <w:jc w:val="center"/>
              <w:rPr>
                <w:rFonts w:eastAsia="Times New Roman" w:cs="Times New Roman"/>
                <w:color w:val="C00000"/>
                <w:sz w:val="20"/>
                <w:szCs w:val="20"/>
                <w:lang w:val="uk-UA" w:eastAsia="en-US"/>
              </w:rPr>
            </w:pPr>
            <w:r w:rsidRPr="000B6263">
              <w:rPr>
                <w:rFonts w:eastAsia="Verdana" w:cs="Times New Roman"/>
                <w:bCs/>
                <w:sz w:val="20"/>
                <w:szCs w:val="20"/>
                <w:lang w:val="uk-UA"/>
              </w:rPr>
              <w:t>2.3. Удосконалена транспортна система громади. Забезпечення розвитку мікромобільності</w:t>
            </w:r>
          </w:p>
        </w:tc>
        <w:tc>
          <w:tcPr>
            <w:tcW w:w="850" w:type="dxa"/>
            <w:textDirection w:val="btLr"/>
            <w:vAlign w:val="center"/>
          </w:tcPr>
          <w:p w14:paraId="72E418ED" w14:textId="77777777" w:rsidR="00ED4552" w:rsidRPr="000B6263" w:rsidRDefault="00ED4552" w:rsidP="00ED4552">
            <w:pPr>
              <w:jc w:val="center"/>
              <w:rPr>
                <w:rFonts w:eastAsia="Times New Roman" w:cs="Times New Roman"/>
                <w:color w:val="C00000"/>
                <w:sz w:val="20"/>
                <w:szCs w:val="20"/>
                <w:lang w:val="uk-UA" w:eastAsia="en-US"/>
              </w:rPr>
            </w:pPr>
            <w:r w:rsidRPr="000B6263">
              <w:rPr>
                <w:rFonts w:eastAsia="Verdana" w:cs="Times New Roman"/>
                <w:bCs/>
                <w:sz w:val="20"/>
                <w:szCs w:val="20"/>
                <w:lang w:val="uk-UA"/>
              </w:rPr>
              <w:t>2.4.  Сталий енергетичний розвиток громади</w:t>
            </w:r>
          </w:p>
        </w:tc>
        <w:tc>
          <w:tcPr>
            <w:tcW w:w="1134" w:type="dxa"/>
            <w:textDirection w:val="btLr"/>
            <w:vAlign w:val="center"/>
          </w:tcPr>
          <w:p w14:paraId="339D41EC" w14:textId="77777777" w:rsidR="00ED4552" w:rsidRPr="000B6263" w:rsidRDefault="00ED4552" w:rsidP="00ED4552">
            <w:pPr>
              <w:jc w:val="center"/>
              <w:rPr>
                <w:rFonts w:eastAsia="Times New Roman" w:cs="Times New Roman"/>
                <w:color w:val="C00000"/>
                <w:sz w:val="20"/>
                <w:szCs w:val="20"/>
                <w:lang w:val="uk-UA" w:eastAsia="en-US"/>
              </w:rPr>
            </w:pPr>
            <w:r w:rsidRPr="000B6263">
              <w:rPr>
                <w:rFonts w:eastAsia="Verdana" w:cs="Times New Roman"/>
                <w:bCs/>
                <w:sz w:val="20"/>
                <w:szCs w:val="20"/>
                <w:lang w:val="uk-UA"/>
              </w:rPr>
              <w:t>2.5. Доступні, комфортні, безпечні  умови проживання, відпочинку та дозвілля</w:t>
            </w:r>
          </w:p>
        </w:tc>
        <w:tc>
          <w:tcPr>
            <w:tcW w:w="993" w:type="dxa"/>
            <w:textDirection w:val="btLr"/>
            <w:vAlign w:val="center"/>
          </w:tcPr>
          <w:p w14:paraId="32F6BE19" w14:textId="77777777" w:rsidR="00ED4552" w:rsidRPr="000B6263" w:rsidRDefault="00ED4552" w:rsidP="00ED4552">
            <w:pPr>
              <w:jc w:val="center"/>
              <w:rPr>
                <w:rFonts w:eastAsia="Times New Roman" w:cs="Times New Roman"/>
                <w:color w:val="C00000"/>
                <w:sz w:val="20"/>
                <w:szCs w:val="20"/>
                <w:lang w:val="uk-UA" w:eastAsia="en-US"/>
              </w:rPr>
            </w:pPr>
            <w:r w:rsidRPr="000B6263">
              <w:rPr>
                <w:rFonts w:eastAsia="Verdana" w:cs="Times New Roman"/>
                <w:bCs/>
                <w:sz w:val="20"/>
                <w:szCs w:val="20"/>
                <w:lang w:val="uk-UA"/>
              </w:rPr>
              <w:t>3.1. Економічне зростання промислового виробництва та сфери послуг, для залучення інвестицій</w:t>
            </w:r>
          </w:p>
        </w:tc>
        <w:tc>
          <w:tcPr>
            <w:tcW w:w="855" w:type="dxa"/>
            <w:textDirection w:val="btLr"/>
            <w:vAlign w:val="center"/>
          </w:tcPr>
          <w:p w14:paraId="3EE783DF" w14:textId="77777777" w:rsidR="00ED4552" w:rsidRPr="000B6263" w:rsidRDefault="00ED4552" w:rsidP="00ED4552">
            <w:pPr>
              <w:jc w:val="center"/>
              <w:rPr>
                <w:rFonts w:eastAsia="Times New Roman" w:cs="Times New Roman"/>
                <w:color w:val="C00000"/>
                <w:sz w:val="20"/>
                <w:szCs w:val="20"/>
                <w:lang w:val="uk-UA" w:eastAsia="en-US"/>
              </w:rPr>
            </w:pPr>
            <w:r w:rsidRPr="000B6263">
              <w:rPr>
                <w:rFonts w:eastAsia="Verdana" w:cs="Times New Roman"/>
                <w:bCs/>
                <w:sz w:val="20"/>
                <w:szCs w:val="20"/>
                <w:lang w:val="uk-UA"/>
              </w:rPr>
              <w:t>3.2. Захист економічних інтересів малого і середнього підприємництва</w:t>
            </w:r>
          </w:p>
        </w:tc>
        <w:tc>
          <w:tcPr>
            <w:tcW w:w="989" w:type="dxa"/>
            <w:textDirection w:val="btLr"/>
            <w:vAlign w:val="center"/>
          </w:tcPr>
          <w:p w14:paraId="52BAE418" w14:textId="77777777" w:rsidR="00ED4552" w:rsidRPr="000B6263" w:rsidRDefault="00ED4552" w:rsidP="00ED4552">
            <w:pPr>
              <w:jc w:val="center"/>
              <w:rPr>
                <w:rFonts w:eastAsia="Times New Roman" w:cs="Times New Roman"/>
                <w:color w:val="C00000"/>
                <w:sz w:val="20"/>
                <w:szCs w:val="20"/>
                <w:lang w:val="uk-UA" w:eastAsia="en-US"/>
              </w:rPr>
            </w:pPr>
            <w:r w:rsidRPr="000B6263">
              <w:rPr>
                <w:rFonts w:eastAsia="Verdana" w:cs="Times New Roman"/>
                <w:bCs/>
                <w:sz w:val="20"/>
                <w:szCs w:val="20"/>
                <w:lang w:val="uk-UA"/>
              </w:rPr>
              <w:t>4.1 Відродження, збереження та розвиток культурно-історичної спадщини громади</w:t>
            </w:r>
          </w:p>
        </w:tc>
        <w:tc>
          <w:tcPr>
            <w:tcW w:w="849" w:type="dxa"/>
            <w:textDirection w:val="btLr"/>
            <w:vAlign w:val="center"/>
          </w:tcPr>
          <w:p w14:paraId="66CD3DA4" w14:textId="77777777" w:rsidR="00ED4552" w:rsidRPr="000B6263" w:rsidRDefault="00ED4552" w:rsidP="00ED4552">
            <w:pPr>
              <w:jc w:val="center"/>
              <w:rPr>
                <w:rFonts w:eastAsia="Times New Roman" w:cs="Times New Roman"/>
                <w:color w:val="C00000"/>
                <w:sz w:val="20"/>
                <w:szCs w:val="20"/>
                <w:lang w:val="uk-UA" w:eastAsia="en-US"/>
              </w:rPr>
            </w:pPr>
            <w:r w:rsidRPr="000B6263">
              <w:rPr>
                <w:rFonts w:eastAsia="Verdana" w:cs="Times New Roman"/>
                <w:bCs/>
                <w:sz w:val="20"/>
                <w:szCs w:val="20"/>
                <w:lang w:val="uk-UA"/>
              </w:rPr>
              <w:t>4.2. Розвиток туристичного потенціалу</w:t>
            </w:r>
          </w:p>
        </w:tc>
      </w:tr>
      <w:tr w:rsidR="00ED4552" w:rsidRPr="00ED4552" w14:paraId="2BBD6B6C" w14:textId="77777777" w:rsidTr="008F5A7D">
        <w:tc>
          <w:tcPr>
            <w:tcW w:w="2689" w:type="dxa"/>
          </w:tcPr>
          <w:p w14:paraId="470E4D2A" w14:textId="77777777" w:rsidR="00ED4552" w:rsidRPr="000B6263" w:rsidRDefault="00ED4552" w:rsidP="00ED4552">
            <w:pPr>
              <w:contextualSpacing/>
              <w:jc w:val="both"/>
              <w:rPr>
                <w:rFonts w:eastAsia="Calibri" w:cs="Times New Roman"/>
                <w:sz w:val="20"/>
                <w:szCs w:val="20"/>
                <w:lang w:val="uk-UA" w:eastAsia="en-US"/>
              </w:rPr>
            </w:pPr>
            <w:r w:rsidRPr="000B6263">
              <w:rPr>
                <w:rFonts w:eastAsia="Calibri" w:cs="Times New Roman"/>
                <w:sz w:val="20"/>
                <w:szCs w:val="20"/>
                <w:lang w:val="uk-UA" w:eastAsia="en-US"/>
              </w:rPr>
              <w:t xml:space="preserve">1.1. Створення базових передумов для ефективного ведення бізнесу </w:t>
            </w:r>
          </w:p>
        </w:tc>
        <w:tc>
          <w:tcPr>
            <w:tcW w:w="850" w:type="dxa"/>
            <w:vAlign w:val="center"/>
          </w:tcPr>
          <w:p w14:paraId="0AB30C44" w14:textId="77777777" w:rsidR="00ED4552" w:rsidRPr="000B6263" w:rsidRDefault="00ED4552" w:rsidP="00ED4552">
            <w:pPr>
              <w:jc w:val="center"/>
              <w:rPr>
                <w:rFonts w:eastAsia="Calibri" w:cs="Times New Roman"/>
                <w:sz w:val="20"/>
                <w:szCs w:val="20"/>
                <w:lang w:val="uk-UA" w:eastAsia="en-US"/>
              </w:rPr>
            </w:pPr>
          </w:p>
        </w:tc>
        <w:tc>
          <w:tcPr>
            <w:tcW w:w="1559" w:type="dxa"/>
            <w:vAlign w:val="center"/>
          </w:tcPr>
          <w:p w14:paraId="11EA5589" w14:textId="77777777" w:rsidR="00ED4552" w:rsidRPr="000B6263" w:rsidRDefault="00ED4552" w:rsidP="00ED4552">
            <w:pPr>
              <w:jc w:val="center"/>
              <w:rPr>
                <w:rFonts w:eastAsia="Calibri" w:cs="Times New Roman"/>
                <w:sz w:val="20"/>
                <w:szCs w:val="20"/>
                <w:lang w:val="uk-UA" w:eastAsia="en-US"/>
              </w:rPr>
            </w:pPr>
          </w:p>
        </w:tc>
        <w:tc>
          <w:tcPr>
            <w:tcW w:w="851" w:type="dxa"/>
            <w:vAlign w:val="center"/>
          </w:tcPr>
          <w:p w14:paraId="65E03186" w14:textId="77777777" w:rsidR="00ED4552" w:rsidRPr="000B6263" w:rsidRDefault="00ED4552" w:rsidP="00ED4552">
            <w:pPr>
              <w:jc w:val="center"/>
              <w:rPr>
                <w:rFonts w:eastAsia="Calibri" w:cs="Times New Roman"/>
                <w:sz w:val="20"/>
                <w:szCs w:val="20"/>
                <w:lang w:val="uk-UA" w:eastAsia="en-US"/>
              </w:rPr>
            </w:pPr>
          </w:p>
        </w:tc>
        <w:tc>
          <w:tcPr>
            <w:tcW w:w="992" w:type="dxa"/>
            <w:vAlign w:val="center"/>
          </w:tcPr>
          <w:p w14:paraId="64D8C9D4" w14:textId="77777777" w:rsidR="00ED4552" w:rsidRPr="000B6263" w:rsidRDefault="00ED4552" w:rsidP="00ED4552">
            <w:pPr>
              <w:jc w:val="center"/>
              <w:rPr>
                <w:rFonts w:eastAsia="Calibri" w:cs="Times New Roman"/>
                <w:sz w:val="20"/>
                <w:szCs w:val="20"/>
                <w:lang w:val="uk-UA" w:eastAsia="en-US"/>
              </w:rPr>
            </w:pPr>
          </w:p>
        </w:tc>
        <w:tc>
          <w:tcPr>
            <w:tcW w:w="1418" w:type="dxa"/>
            <w:vAlign w:val="center"/>
          </w:tcPr>
          <w:p w14:paraId="6BC3B649" w14:textId="77777777" w:rsidR="00ED4552" w:rsidRPr="000B6263" w:rsidRDefault="00ED4552" w:rsidP="00ED4552">
            <w:pPr>
              <w:jc w:val="center"/>
              <w:rPr>
                <w:rFonts w:eastAsia="Calibri" w:cs="Times New Roman"/>
                <w:sz w:val="20"/>
                <w:szCs w:val="20"/>
                <w:lang w:val="uk-UA" w:eastAsia="en-US"/>
              </w:rPr>
            </w:pPr>
          </w:p>
        </w:tc>
        <w:tc>
          <w:tcPr>
            <w:tcW w:w="992" w:type="dxa"/>
            <w:vAlign w:val="center"/>
          </w:tcPr>
          <w:p w14:paraId="4E34FA6A" w14:textId="77777777" w:rsidR="00ED4552" w:rsidRPr="000B6263" w:rsidRDefault="00ED4552" w:rsidP="00ED4552">
            <w:pPr>
              <w:jc w:val="center"/>
              <w:rPr>
                <w:rFonts w:eastAsia="Calibri" w:cs="Times New Roman"/>
                <w:sz w:val="20"/>
                <w:szCs w:val="20"/>
                <w:lang w:val="uk-UA" w:eastAsia="en-US"/>
              </w:rPr>
            </w:pPr>
          </w:p>
        </w:tc>
        <w:tc>
          <w:tcPr>
            <w:tcW w:w="850" w:type="dxa"/>
            <w:vAlign w:val="center"/>
          </w:tcPr>
          <w:p w14:paraId="6177A3ED" w14:textId="77777777" w:rsidR="00ED4552" w:rsidRPr="000B6263" w:rsidRDefault="00ED4552" w:rsidP="00ED4552">
            <w:pPr>
              <w:jc w:val="center"/>
              <w:rPr>
                <w:rFonts w:eastAsia="Calibri" w:cs="Times New Roman"/>
                <w:sz w:val="20"/>
                <w:szCs w:val="20"/>
                <w:lang w:val="uk-UA" w:eastAsia="en-US"/>
              </w:rPr>
            </w:pPr>
          </w:p>
        </w:tc>
        <w:tc>
          <w:tcPr>
            <w:tcW w:w="1134" w:type="dxa"/>
            <w:vAlign w:val="center"/>
          </w:tcPr>
          <w:p w14:paraId="45D898C2" w14:textId="77777777" w:rsidR="00ED4552" w:rsidRPr="000B6263" w:rsidRDefault="00ED4552" w:rsidP="00ED4552">
            <w:pPr>
              <w:jc w:val="center"/>
              <w:rPr>
                <w:rFonts w:eastAsia="Calibri" w:cs="Times New Roman"/>
                <w:sz w:val="20"/>
                <w:szCs w:val="20"/>
                <w:lang w:val="uk-UA" w:eastAsia="en-US"/>
              </w:rPr>
            </w:pPr>
          </w:p>
        </w:tc>
        <w:tc>
          <w:tcPr>
            <w:tcW w:w="993" w:type="dxa"/>
            <w:vAlign w:val="center"/>
          </w:tcPr>
          <w:p w14:paraId="21692644"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5" w:type="dxa"/>
            <w:vAlign w:val="center"/>
          </w:tcPr>
          <w:p w14:paraId="59EDC5BC"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89" w:type="dxa"/>
            <w:vAlign w:val="center"/>
          </w:tcPr>
          <w:p w14:paraId="11C79EA2" w14:textId="77777777" w:rsidR="00ED4552" w:rsidRPr="000B6263" w:rsidRDefault="00ED4552" w:rsidP="00ED4552">
            <w:pPr>
              <w:jc w:val="center"/>
              <w:rPr>
                <w:rFonts w:eastAsia="Calibri" w:cs="Times New Roman"/>
                <w:sz w:val="20"/>
                <w:szCs w:val="20"/>
                <w:lang w:val="uk-UA" w:eastAsia="en-US"/>
              </w:rPr>
            </w:pPr>
          </w:p>
        </w:tc>
        <w:tc>
          <w:tcPr>
            <w:tcW w:w="849" w:type="dxa"/>
            <w:vAlign w:val="center"/>
          </w:tcPr>
          <w:p w14:paraId="321D5E75"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r>
      <w:tr w:rsidR="00ED4552" w:rsidRPr="00ED4552" w14:paraId="1ECBFB0B" w14:textId="77777777" w:rsidTr="008F5A7D">
        <w:tc>
          <w:tcPr>
            <w:tcW w:w="2689" w:type="dxa"/>
          </w:tcPr>
          <w:p w14:paraId="1CCEDB90" w14:textId="77777777" w:rsidR="00ED4552" w:rsidRPr="000B6263" w:rsidRDefault="00ED4552" w:rsidP="00ED4552">
            <w:pPr>
              <w:contextualSpacing/>
              <w:jc w:val="both"/>
              <w:rPr>
                <w:rFonts w:eastAsia="Calibri" w:cs="Times New Roman"/>
                <w:sz w:val="20"/>
                <w:szCs w:val="20"/>
                <w:lang w:val="uk-UA" w:eastAsia="en-US"/>
              </w:rPr>
            </w:pPr>
            <w:r w:rsidRPr="000B6263">
              <w:rPr>
                <w:rFonts w:eastAsia="Calibri" w:cs="Times New Roman"/>
                <w:sz w:val="20"/>
                <w:szCs w:val="20"/>
                <w:lang w:val="uk-UA" w:eastAsia="en-US"/>
              </w:rPr>
              <w:t xml:space="preserve">1.2. Імплементація активаторів економічного зростання </w:t>
            </w:r>
          </w:p>
        </w:tc>
        <w:tc>
          <w:tcPr>
            <w:tcW w:w="850" w:type="dxa"/>
            <w:vAlign w:val="center"/>
          </w:tcPr>
          <w:p w14:paraId="46C9E82C" w14:textId="77777777" w:rsidR="00ED4552" w:rsidRPr="000B6263" w:rsidRDefault="00ED4552" w:rsidP="00ED4552">
            <w:pPr>
              <w:jc w:val="center"/>
              <w:rPr>
                <w:rFonts w:eastAsia="Calibri" w:cs="Times New Roman"/>
                <w:sz w:val="20"/>
                <w:szCs w:val="20"/>
                <w:lang w:val="uk-UA" w:eastAsia="en-US"/>
              </w:rPr>
            </w:pPr>
          </w:p>
        </w:tc>
        <w:tc>
          <w:tcPr>
            <w:tcW w:w="1559" w:type="dxa"/>
            <w:vAlign w:val="center"/>
          </w:tcPr>
          <w:p w14:paraId="4ADCB70D"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1" w:type="dxa"/>
            <w:vAlign w:val="center"/>
          </w:tcPr>
          <w:p w14:paraId="10674A1D"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92" w:type="dxa"/>
            <w:vAlign w:val="center"/>
          </w:tcPr>
          <w:p w14:paraId="6592EC96" w14:textId="77777777" w:rsidR="00ED4552" w:rsidRPr="000B6263" w:rsidRDefault="00ED4552" w:rsidP="00ED4552">
            <w:pPr>
              <w:jc w:val="center"/>
              <w:rPr>
                <w:rFonts w:eastAsia="Calibri" w:cs="Times New Roman"/>
                <w:sz w:val="20"/>
                <w:szCs w:val="20"/>
                <w:lang w:val="uk-UA" w:eastAsia="en-US"/>
              </w:rPr>
            </w:pPr>
          </w:p>
        </w:tc>
        <w:tc>
          <w:tcPr>
            <w:tcW w:w="1418" w:type="dxa"/>
            <w:vAlign w:val="center"/>
          </w:tcPr>
          <w:p w14:paraId="508B1D38" w14:textId="77777777" w:rsidR="00ED4552" w:rsidRPr="000B6263" w:rsidRDefault="00ED4552" w:rsidP="00ED4552">
            <w:pPr>
              <w:jc w:val="center"/>
              <w:rPr>
                <w:rFonts w:eastAsia="Calibri" w:cs="Times New Roman"/>
                <w:sz w:val="20"/>
                <w:szCs w:val="20"/>
                <w:lang w:val="uk-UA" w:eastAsia="en-US"/>
              </w:rPr>
            </w:pPr>
          </w:p>
        </w:tc>
        <w:tc>
          <w:tcPr>
            <w:tcW w:w="992" w:type="dxa"/>
            <w:vAlign w:val="center"/>
          </w:tcPr>
          <w:p w14:paraId="03ECC850" w14:textId="77777777" w:rsidR="00ED4552" w:rsidRPr="000B6263" w:rsidRDefault="00ED4552" w:rsidP="00ED4552">
            <w:pPr>
              <w:jc w:val="center"/>
              <w:rPr>
                <w:rFonts w:eastAsia="Calibri" w:cs="Times New Roman"/>
                <w:sz w:val="20"/>
                <w:szCs w:val="20"/>
                <w:lang w:val="uk-UA" w:eastAsia="en-US"/>
              </w:rPr>
            </w:pPr>
          </w:p>
        </w:tc>
        <w:tc>
          <w:tcPr>
            <w:tcW w:w="850" w:type="dxa"/>
            <w:vAlign w:val="center"/>
          </w:tcPr>
          <w:p w14:paraId="2DCD45CF" w14:textId="77777777" w:rsidR="00ED4552" w:rsidRPr="000B6263" w:rsidRDefault="00ED4552" w:rsidP="00ED4552">
            <w:pPr>
              <w:jc w:val="center"/>
              <w:rPr>
                <w:rFonts w:eastAsia="Calibri" w:cs="Times New Roman"/>
                <w:sz w:val="20"/>
                <w:szCs w:val="20"/>
                <w:lang w:val="uk-UA" w:eastAsia="en-US"/>
              </w:rPr>
            </w:pPr>
          </w:p>
        </w:tc>
        <w:tc>
          <w:tcPr>
            <w:tcW w:w="1134" w:type="dxa"/>
            <w:vAlign w:val="center"/>
          </w:tcPr>
          <w:p w14:paraId="36FBD823" w14:textId="77777777" w:rsidR="00ED4552" w:rsidRPr="000B6263" w:rsidRDefault="00ED4552" w:rsidP="00ED4552">
            <w:pPr>
              <w:jc w:val="center"/>
              <w:rPr>
                <w:rFonts w:eastAsia="Calibri" w:cs="Times New Roman"/>
                <w:sz w:val="20"/>
                <w:szCs w:val="20"/>
                <w:lang w:val="uk-UA" w:eastAsia="en-US"/>
              </w:rPr>
            </w:pPr>
          </w:p>
        </w:tc>
        <w:tc>
          <w:tcPr>
            <w:tcW w:w="993" w:type="dxa"/>
            <w:vAlign w:val="center"/>
          </w:tcPr>
          <w:p w14:paraId="769F8A8E"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5" w:type="dxa"/>
            <w:vAlign w:val="center"/>
          </w:tcPr>
          <w:p w14:paraId="6193739A"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89" w:type="dxa"/>
            <w:vAlign w:val="center"/>
          </w:tcPr>
          <w:p w14:paraId="70C6CB43" w14:textId="77777777" w:rsidR="00ED4552" w:rsidRPr="000B6263" w:rsidRDefault="00ED4552" w:rsidP="00ED4552">
            <w:pPr>
              <w:jc w:val="center"/>
              <w:rPr>
                <w:rFonts w:eastAsia="Calibri" w:cs="Times New Roman"/>
                <w:sz w:val="20"/>
                <w:szCs w:val="20"/>
                <w:lang w:val="uk-UA" w:eastAsia="en-US"/>
              </w:rPr>
            </w:pPr>
          </w:p>
        </w:tc>
        <w:tc>
          <w:tcPr>
            <w:tcW w:w="849" w:type="dxa"/>
            <w:vAlign w:val="center"/>
          </w:tcPr>
          <w:p w14:paraId="1570ADE6"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r>
      <w:tr w:rsidR="00ED4552" w:rsidRPr="00ED4552" w14:paraId="48B1FA38" w14:textId="77777777" w:rsidTr="008F5A7D">
        <w:tc>
          <w:tcPr>
            <w:tcW w:w="2689" w:type="dxa"/>
          </w:tcPr>
          <w:p w14:paraId="126A881A" w14:textId="77777777" w:rsidR="00ED4552" w:rsidRPr="000B6263" w:rsidRDefault="00ED4552" w:rsidP="00ED4552">
            <w:pPr>
              <w:contextualSpacing/>
              <w:jc w:val="both"/>
              <w:rPr>
                <w:rFonts w:eastAsia="Calibri" w:cs="Times New Roman"/>
                <w:sz w:val="20"/>
                <w:szCs w:val="20"/>
                <w:lang w:val="uk-UA" w:eastAsia="en-US"/>
              </w:rPr>
            </w:pPr>
            <w:r w:rsidRPr="000B6263">
              <w:rPr>
                <w:rFonts w:eastAsia="Calibri" w:cs="Times New Roman"/>
                <w:sz w:val="20"/>
                <w:szCs w:val="20"/>
                <w:lang w:val="uk-UA" w:eastAsia="en-US"/>
              </w:rPr>
              <w:t>1.3. Трансформація економіки регіону</w:t>
            </w:r>
          </w:p>
        </w:tc>
        <w:tc>
          <w:tcPr>
            <w:tcW w:w="850" w:type="dxa"/>
            <w:vAlign w:val="center"/>
          </w:tcPr>
          <w:p w14:paraId="1BF3FC47" w14:textId="77777777" w:rsidR="00ED4552" w:rsidRPr="000B6263" w:rsidRDefault="00ED4552" w:rsidP="00ED4552">
            <w:pPr>
              <w:jc w:val="center"/>
              <w:rPr>
                <w:rFonts w:eastAsia="Calibri" w:cs="Times New Roman"/>
                <w:sz w:val="20"/>
                <w:szCs w:val="20"/>
                <w:lang w:val="uk-UA" w:eastAsia="en-US"/>
              </w:rPr>
            </w:pPr>
          </w:p>
        </w:tc>
        <w:tc>
          <w:tcPr>
            <w:tcW w:w="1559" w:type="dxa"/>
            <w:vAlign w:val="center"/>
          </w:tcPr>
          <w:p w14:paraId="7A21F76C" w14:textId="77777777" w:rsidR="00ED4552" w:rsidRPr="000B6263" w:rsidRDefault="00ED4552" w:rsidP="00ED4552">
            <w:pPr>
              <w:jc w:val="center"/>
              <w:rPr>
                <w:rFonts w:eastAsia="Calibri" w:cs="Times New Roman"/>
                <w:sz w:val="20"/>
                <w:szCs w:val="20"/>
                <w:lang w:val="uk-UA" w:eastAsia="en-US"/>
              </w:rPr>
            </w:pPr>
          </w:p>
        </w:tc>
        <w:tc>
          <w:tcPr>
            <w:tcW w:w="851" w:type="dxa"/>
            <w:vAlign w:val="center"/>
          </w:tcPr>
          <w:p w14:paraId="041DDCF4" w14:textId="77777777" w:rsidR="00ED4552" w:rsidRPr="000B6263" w:rsidRDefault="00ED4552" w:rsidP="00ED4552">
            <w:pPr>
              <w:jc w:val="center"/>
              <w:rPr>
                <w:rFonts w:eastAsia="Calibri" w:cs="Times New Roman"/>
                <w:sz w:val="20"/>
                <w:szCs w:val="20"/>
                <w:lang w:val="uk-UA" w:eastAsia="en-US"/>
              </w:rPr>
            </w:pPr>
          </w:p>
        </w:tc>
        <w:tc>
          <w:tcPr>
            <w:tcW w:w="992" w:type="dxa"/>
            <w:vAlign w:val="center"/>
          </w:tcPr>
          <w:p w14:paraId="08B233B7" w14:textId="77777777" w:rsidR="00ED4552" w:rsidRPr="000B6263" w:rsidRDefault="00ED4552" w:rsidP="00ED4552">
            <w:pPr>
              <w:jc w:val="center"/>
              <w:rPr>
                <w:rFonts w:eastAsia="Calibri" w:cs="Times New Roman"/>
                <w:sz w:val="20"/>
                <w:szCs w:val="20"/>
                <w:lang w:val="uk-UA" w:eastAsia="en-US"/>
              </w:rPr>
            </w:pPr>
          </w:p>
        </w:tc>
        <w:tc>
          <w:tcPr>
            <w:tcW w:w="1418" w:type="dxa"/>
            <w:vAlign w:val="center"/>
          </w:tcPr>
          <w:p w14:paraId="3776BA5D" w14:textId="77777777" w:rsidR="00ED4552" w:rsidRPr="000B6263" w:rsidRDefault="00ED4552" w:rsidP="00ED4552">
            <w:pPr>
              <w:jc w:val="center"/>
              <w:rPr>
                <w:rFonts w:eastAsia="Calibri" w:cs="Times New Roman"/>
                <w:sz w:val="20"/>
                <w:szCs w:val="20"/>
                <w:lang w:val="uk-UA" w:eastAsia="en-US"/>
              </w:rPr>
            </w:pPr>
          </w:p>
        </w:tc>
        <w:tc>
          <w:tcPr>
            <w:tcW w:w="992" w:type="dxa"/>
            <w:vAlign w:val="center"/>
          </w:tcPr>
          <w:p w14:paraId="60D8552E" w14:textId="77777777" w:rsidR="00ED4552" w:rsidRPr="000B6263" w:rsidRDefault="00ED4552" w:rsidP="00ED4552">
            <w:pPr>
              <w:jc w:val="center"/>
              <w:rPr>
                <w:rFonts w:eastAsia="Calibri" w:cs="Times New Roman"/>
                <w:sz w:val="20"/>
                <w:szCs w:val="20"/>
                <w:lang w:val="uk-UA" w:eastAsia="en-US"/>
              </w:rPr>
            </w:pPr>
          </w:p>
        </w:tc>
        <w:tc>
          <w:tcPr>
            <w:tcW w:w="850" w:type="dxa"/>
            <w:vAlign w:val="center"/>
          </w:tcPr>
          <w:p w14:paraId="6648A5EB" w14:textId="77777777" w:rsidR="00ED4552" w:rsidRPr="000B6263" w:rsidRDefault="00ED4552" w:rsidP="00ED4552">
            <w:pPr>
              <w:jc w:val="center"/>
              <w:rPr>
                <w:rFonts w:eastAsia="Calibri" w:cs="Times New Roman"/>
                <w:sz w:val="20"/>
                <w:szCs w:val="20"/>
                <w:lang w:val="uk-UA" w:eastAsia="en-US"/>
              </w:rPr>
            </w:pPr>
          </w:p>
        </w:tc>
        <w:tc>
          <w:tcPr>
            <w:tcW w:w="1134" w:type="dxa"/>
            <w:vAlign w:val="center"/>
          </w:tcPr>
          <w:p w14:paraId="0C120AE8" w14:textId="77777777" w:rsidR="00ED4552" w:rsidRPr="000B6263" w:rsidRDefault="00ED4552" w:rsidP="00ED4552">
            <w:pPr>
              <w:jc w:val="center"/>
              <w:rPr>
                <w:rFonts w:eastAsia="Calibri" w:cs="Times New Roman"/>
                <w:sz w:val="20"/>
                <w:szCs w:val="20"/>
                <w:lang w:val="uk-UA" w:eastAsia="en-US"/>
              </w:rPr>
            </w:pPr>
          </w:p>
        </w:tc>
        <w:tc>
          <w:tcPr>
            <w:tcW w:w="993" w:type="dxa"/>
            <w:vAlign w:val="center"/>
          </w:tcPr>
          <w:p w14:paraId="2B39144A"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5" w:type="dxa"/>
            <w:vAlign w:val="center"/>
          </w:tcPr>
          <w:p w14:paraId="47CC2297"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89" w:type="dxa"/>
            <w:vAlign w:val="center"/>
          </w:tcPr>
          <w:p w14:paraId="7D57CE2C" w14:textId="77777777" w:rsidR="00ED4552" w:rsidRPr="000B6263" w:rsidRDefault="00ED4552" w:rsidP="00ED4552">
            <w:pPr>
              <w:jc w:val="center"/>
              <w:rPr>
                <w:rFonts w:eastAsia="Calibri" w:cs="Times New Roman"/>
                <w:sz w:val="20"/>
                <w:szCs w:val="20"/>
                <w:lang w:val="uk-UA" w:eastAsia="en-US"/>
              </w:rPr>
            </w:pPr>
          </w:p>
        </w:tc>
        <w:tc>
          <w:tcPr>
            <w:tcW w:w="849" w:type="dxa"/>
            <w:vAlign w:val="center"/>
          </w:tcPr>
          <w:p w14:paraId="2C8D6D97" w14:textId="77777777" w:rsidR="00ED4552" w:rsidRPr="000B6263" w:rsidRDefault="00ED4552" w:rsidP="00ED4552">
            <w:pPr>
              <w:jc w:val="center"/>
              <w:rPr>
                <w:rFonts w:eastAsia="Calibri" w:cs="Times New Roman"/>
                <w:sz w:val="20"/>
                <w:szCs w:val="20"/>
                <w:lang w:val="uk-UA" w:eastAsia="en-US"/>
              </w:rPr>
            </w:pPr>
          </w:p>
        </w:tc>
      </w:tr>
      <w:tr w:rsidR="00ED4552" w:rsidRPr="00ED4552" w14:paraId="59BED4E7" w14:textId="77777777" w:rsidTr="008F5A7D">
        <w:tc>
          <w:tcPr>
            <w:tcW w:w="2689" w:type="dxa"/>
          </w:tcPr>
          <w:p w14:paraId="6ED9114E" w14:textId="77777777" w:rsidR="00ED4552" w:rsidRPr="000B6263" w:rsidRDefault="00ED4552" w:rsidP="00ED4552">
            <w:pPr>
              <w:contextualSpacing/>
              <w:jc w:val="both"/>
              <w:rPr>
                <w:rFonts w:eastAsia="Calibri" w:cs="Times New Roman"/>
                <w:sz w:val="20"/>
                <w:szCs w:val="20"/>
                <w:lang w:val="uk-UA" w:eastAsia="en-US"/>
              </w:rPr>
            </w:pPr>
            <w:r w:rsidRPr="000B6263">
              <w:rPr>
                <w:rFonts w:eastAsia="Calibri" w:cs="Times New Roman"/>
                <w:sz w:val="20"/>
                <w:szCs w:val="20"/>
                <w:lang w:val="uk-UA" w:eastAsia="en-US"/>
              </w:rPr>
              <w:t xml:space="preserve">2.1. Покращення якості життя населення </w:t>
            </w:r>
          </w:p>
        </w:tc>
        <w:tc>
          <w:tcPr>
            <w:tcW w:w="850" w:type="dxa"/>
            <w:vAlign w:val="center"/>
          </w:tcPr>
          <w:p w14:paraId="1879CACF" w14:textId="77777777" w:rsidR="00ED4552" w:rsidRPr="000B6263" w:rsidRDefault="00ED4552" w:rsidP="00ED4552">
            <w:pPr>
              <w:jc w:val="center"/>
              <w:rPr>
                <w:rFonts w:eastAsia="Calibri" w:cs="Times New Roman"/>
                <w:sz w:val="20"/>
                <w:szCs w:val="20"/>
                <w:lang w:val="uk-UA" w:eastAsia="en-US"/>
              </w:rPr>
            </w:pPr>
          </w:p>
        </w:tc>
        <w:tc>
          <w:tcPr>
            <w:tcW w:w="1559" w:type="dxa"/>
            <w:vAlign w:val="center"/>
          </w:tcPr>
          <w:p w14:paraId="13662937" w14:textId="77777777" w:rsidR="00ED4552" w:rsidRPr="000B6263" w:rsidRDefault="00ED4552" w:rsidP="00ED4552">
            <w:pPr>
              <w:jc w:val="center"/>
              <w:rPr>
                <w:rFonts w:eastAsia="Calibri" w:cs="Times New Roman"/>
                <w:sz w:val="20"/>
                <w:szCs w:val="20"/>
                <w:lang w:val="uk-UA" w:eastAsia="en-US"/>
              </w:rPr>
            </w:pPr>
          </w:p>
        </w:tc>
        <w:tc>
          <w:tcPr>
            <w:tcW w:w="851" w:type="dxa"/>
            <w:vAlign w:val="center"/>
          </w:tcPr>
          <w:p w14:paraId="5147D76E" w14:textId="77777777" w:rsidR="00ED4552" w:rsidRPr="000B6263" w:rsidRDefault="00ED4552" w:rsidP="00ED4552">
            <w:pPr>
              <w:jc w:val="center"/>
              <w:rPr>
                <w:rFonts w:eastAsia="Calibri" w:cs="Times New Roman"/>
                <w:sz w:val="20"/>
                <w:szCs w:val="20"/>
                <w:lang w:val="uk-UA" w:eastAsia="en-US"/>
              </w:rPr>
            </w:pPr>
          </w:p>
        </w:tc>
        <w:tc>
          <w:tcPr>
            <w:tcW w:w="992" w:type="dxa"/>
            <w:vAlign w:val="center"/>
          </w:tcPr>
          <w:p w14:paraId="4C20767E" w14:textId="77777777" w:rsidR="00ED4552" w:rsidRPr="000B6263" w:rsidRDefault="00ED4552" w:rsidP="00ED4552">
            <w:pPr>
              <w:jc w:val="center"/>
              <w:rPr>
                <w:rFonts w:eastAsia="Calibri" w:cs="Times New Roman"/>
                <w:sz w:val="20"/>
                <w:szCs w:val="20"/>
                <w:lang w:val="uk-UA" w:eastAsia="en-US"/>
              </w:rPr>
            </w:pPr>
          </w:p>
        </w:tc>
        <w:tc>
          <w:tcPr>
            <w:tcW w:w="1418" w:type="dxa"/>
            <w:vAlign w:val="center"/>
          </w:tcPr>
          <w:p w14:paraId="146EB052"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92" w:type="dxa"/>
            <w:vAlign w:val="center"/>
          </w:tcPr>
          <w:p w14:paraId="756EE685"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0" w:type="dxa"/>
            <w:vAlign w:val="center"/>
          </w:tcPr>
          <w:p w14:paraId="3A8E6704" w14:textId="77777777" w:rsidR="00ED4552" w:rsidRPr="000B6263" w:rsidRDefault="00ED4552" w:rsidP="00ED4552">
            <w:pPr>
              <w:jc w:val="center"/>
              <w:rPr>
                <w:rFonts w:eastAsia="Calibri" w:cs="Times New Roman"/>
                <w:sz w:val="20"/>
                <w:szCs w:val="20"/>
                <w:lang w:val="uk-UA" w:eastAsia="en-US"/>
              </w:rPr>
            </w:pPr>
          </w:p>
        </w:tc>
        <w:tc>
          <w:tcPr>
            <w:tcW w:w="1134" w:type="dxa"/>
            <w:vAlign w:val="center"/>
          </w:tcPr>
          <w:p w14:paraId="0412D11C"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93" w:type="dxa"/>
            <w:vAlign w:val="center"/>
          </w:tcPr>
          <w:p w14:paraId="60ECCBAD" w14:textId="77777777" w:rsidR="00ED4552" w:rsidRPr="000B6263" w:rsidRDefault="00ED4552" w:rsidP="00ED4552">
            <w:pPr>
              <w:jc w:val="center"/>
              <w:rPr>
                <w:rFonts w:eastAsia="Calibri" w:cs="Times New Roman"/>
                <w:sz w:val="20"/>
                <w:szCs w:val="20"/>
                <w:lang w:val="uk-UA" w:eastAsia="en-US"/>
              </w:rPr>
            </w:pPr>
          </w:p>
        </w:tc>
        <w:tc>
          <w:tcPr>
            <w:tcW w:w="855" w:type="dxa"/>
            <w:vAlign w:val="center"/>
          </w:tcPr>
          <w:p w14:paraId="774EA800" w14:textId="77777777" w:rsidR="00ED4552" w:rsidRPr="000B6263" w:rsidRDefault="00ED4552" w:rsidP="00ED4552">
            <w:pPr>
              <w:jc w:val="center"/>
              <w:rPr>
                <w:rFonts w:eastAsia="Calibri" w:cs="Times New Roman"/>
                <w:sz w:val="20"/>
                <w:szCs w:val="20"/>
                <w:lang w:val="uk-UA" w:eastAsia="en-US"/>
              </w:rPr>
            </w:pPr>
          </w:p>
        </w:tc>
        <w:tc>
          <w:tcPr>
            <w:tcW w:w="989" w:type="dxa"/>
            <w:vAlign w:val="center"/>
          </w:tcPr>
          <w:p w14:paraId="1F900761" w14:textId="77777777" w:rsidR="00ED4552" w:rsidRPr="000B6263" w:rsidRDefault="00ED4552" w:rsidP="00ED4552">
            <w:pPr>
              <w:jc w:val="center"/>
              <w:rPr>
                <w:rFonts w:eastAsia="Calibri" w:cs="Times New Roman"/>
                <w:sz w:val="20"/>
                <w:szCs w:val="20"/>
                <w:lang w:val="uk-UA" w:eastAsia="en-US"/>
              </w:rPr>
            </w:pPr>
          </w:p>
        </w:tc>
        <w:tc>
          <w:tcPr>
            <w:tcW w:w="849" w:type="dxa"/>
            <w:vAlign w:val="center"/>
          </w:tcPr>
          <w:p w14:paraId="7377E5FB" w14:textId="77777777" w:rsidR="00ED4552" w:rsidRPr="000B6263" w:rsidRDefault="00ED4552" w:rsidP="00ED4552">
            <w:pPr>
              <w:jc w:val="center"/>
              <w:rPr>
                <w:rFonts w:eastAsia="Calibri" w:cs="Times New Roman"/>
                <w:sz w:val="20"/>
                <w:szCs w:val="20"/>
                <w:lang w:val="uk-UA" w:eastAsia="en-US"/>
              </w:rPr>
            </w:pPr>
          </w:p>
        </w:tc>
      </w:tr>
      <w:tr w:rsidR="00ED4552" w:rsidRPr="00ED4552" w14:paraId="28E37789" w14:textId="77777777" w:rsidTr="008F5A7D">
        <w:trPr>
          <w:trHeight w:val="421"/>
        </w:trPr>
        <w:tc>
          <w:tcPr>
            <w:tcW w:w="2689" w:type="dxa"/>
          </w:tcPr>
          <w:p w14:paraId="08FA928A" w14:textId="77777777" w:rsidR="00ED4552" w:rsidRPr="000B6263" w:rsidRDefault="00ED4552" w:rsidP="00ED4552">
            <w:pPr>
              <w:contextualSpacing/>
              <w:jc w:val="both"/>
              <w:rPr>
                <w:rFonts w:eastAsia="Calibri" w:cs="Times New Roman"/>
                <w:sz w:val="20"/>
                <w:szCs w:val="20"/>
                <w:lang w:val="uk-UA" w:eastAsia="en-US"/>
              </w:rPr>
            </w:pPr>
            <w:r w:rsidRPr="000B6263">
              <w:rPr>
                <w:rFonts w:eastAsia="Calibri" w:cs="Times New Roman"/>
                <w:sz w:val="20"/>
                <w:szCs w:val="20"/>
                <w:lang w:val="uk-UA" w:eastAsia="en-US"/>
              </w:rPr>
              <w:t xml:space="preserve">2.2. Підвищення продуктивності </w:t>
            </w:r>
          </w:p>
        </w:tc>
        <w:tc>
          <w:tcPr>
            <w:tcW w:w="850" w:type="dxa"/>
            <w:vAlign w:val="center"/>
          </w:tcPr>
          <w:p w14:paraId="0FD46BD6"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1559" w:type="dxa"/>
            <w:vAlign w:val="center"/>
          </w:tcPr>
          <w:p w14:paraId="6339B0F4"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1" w:type="dxa"/>
            <w:vAlign w:val="center"/>
          </w:tcPr>
          <w:p w14:paraId="37467408"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92" w:type="dxa"/>
            <w:vAlign w:val="center"/>
          </w:tcPr>
          <w:p w14:paraId="24DE2642" w14:textId="77777777" w:rsidR="00ED4552" w:rsidRPr="000B6263" w:rsidRDefault="00ED4552" w:rsidP="00ED4552">
            <w:pPr>
              <w:jc w:val="center"/>
              <w:rPr>
                <w:rFonts w:eastAsia="Calibri" w:cs="Times New Roman"/>
                <w:sz w:val="20"/>
                <w:szCs w:val="20"/>
                <w:lang w:val="uk-UA" w:eastAsia="en-US"/>
              </w:rPr>
            </w:pPr>
          </w:p>
        </w:tc>
        <w:tc>
          <w:tcPr>
            <w:tcW w:w="1418" w:type="dxa"/>
            <w:vAlign w:val="center"/>
          </w:tcPr>
          <w:p w14:paraId="796E7329" w14:textId="77777777" w:rsidR="00ED4552" w:rsidRPr="000B6263" w:rsidRDefault="00ED4552" w:rsidP="00ED4552">
            <w:pPr>
              <w:jc w:val="center"/>
              <w:rPr>
                <w:rFonts w:eastAsia="Calibri" w:cs="Times New Roman"/>
                <w:sz w:val="20"/>
                <w:szCs w:val="20"/>
                <w:lang w:val="uk-UA" w:eastAsia="en-US"/>
              </w:rPr>
            </w:pPr>
          </w:p>
        </w:tc>
        <w:tc>
          <w:tcPr>
            <w:tcW w:w="992" w:type="dxa"/>
            <w:vAlign w:val="center"/>
          </w:tcPr>
          <w:p w14:paraId="1D44ED26" w14:textId="77777777" w:rsidR="00ED4552" w:rsidRPr="000B6263" w:rsidRDefault="00ED4552" w:rsidP="00ED4552">
            <w:pPr>
              <w:jc w:val="center"/>
              <w:rPr>
                <w:rFonts w:eastAsia="Calibri" w:cs="Times New Roman"/>
                <w:sz w:val="20"/>
                <w:szCs w:val="20"/>
                <w:lang w:val="uk-UA" w:eastAsia="en-US"/>
              </w:rPr>
            </w:pPr>
          </w:p>
        </w:tc>
        <w:tc>
          <w:tcPr>
            <w:tcW w:w="850" w:type="dxa"/>
            <w:vAlign w:val="center"/>
          </w:tcPr>
          <w:p w14:paraId="784A8B04" w14:textId="77777777" w:rsidR="00ED4552" w:rsidRPr="000B6263" w:rsidRDefault="00ED4552" w:rsidP="00ED4552">
            <w:pPr>
              <w:jc w:val="center"/>
              <w:rPr>
                <w:rFonts w:eastAsia="Calibri" w:cs="Times New Roman"/>
                <w:sz w:val="20"/>
                <w:szCs w:val="20"/>
                <w:lang w:val="uk-UA" w:eastAsia="en-US"/>
              </w:rPr>
            </w:pPr>
          </w:p>
        </w:tc>
        <w:tc>
          <w:tcPr>
            <w:tcW w:w="1134" w:type="dxa"/>
            <w:vAlign w:val="center"/>
          </w:tcPr>
          <w:p w14:paraId="5EC40BD7" w14:textId="77777777" w:rsidR="00ED4552" w:rsidRPr="000B6263" w:rsidRDefault="00ED4552" w:rsidP="00ED4552">
            <w:pPr>
              <w:jc w:val="center"/>
              <w:rPr>
                <w:rFonts w:eastAsia="Calibri" w:cs="Times New Roman"/>
                <w:sz w:val="20"/>
                <w:szCs w:val="20"/>
                <w:lang w:val="uk-UA" w:eastAsia="en-US"/>
              </w:rPr>
            </w:pPr>
          </w:p>
        </w:tc>
        <w:tc>
          <w:tcPr>
            <w:tcW w:w="993" w:type="dxa"/>
            <w:vAlign w:val="center"/>
          </w:tcPr>
          <w:p w14:paraId="22072CD2"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5" w:type="dxa"/>
            <w:vAlign w:val="center"/>
          </w:tcPr>
          <w:p w14:paraId="084F357B"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89" w:type="dxa"/>
            <w:vAlign w:val="center"/>
          </w:tcPr>
          <w:p w14:paraId="61C36435" w14:textId="77777777" w:rsidR="00ED4552" w:rsidRPr="000B6263" w:rsidRDefault="00ED4552" w:rsidP="00ED4552">
            <w:pPr>
              <w:jc w:val="center"/>
              <w:rPr>
                <w:rFonts w:eastAsia="Calibri" w:cs="Times New Roman"/>
                <w:sz w:val="20"/>
                <w:szCs w:val="20"/>
                <w:lang w:val="uk-UA" w:eastAsia="en-US"/>
              </w:rPr>
            </w:pPr>
          </w:p>
        </w:tc>
        <w:tc>
          <w:tcPr>
            <w:tcW w:w="849" w:type="dxa"/>
            <w:vAlign w:val="center"/>
          </w:tcPr>
          <w:p w14:paraId="1FE82BC2" w14:textId="77777777" w:rsidR="00ED4552" w:rsidRPr="000B6263" w:rsidRDefault="00ED4552" w:rsidP="00ED4552">
            <w:pPr>
              <w:jc w:val="center"/>
              <w:rPr>
                <w:rFonts w:eastAsia="Calibri" w:cs="Times New Roman"/>
                <w:sz w:val="20"/>
                <w:szCs w:val="20"/>
                <w:lang w:val="uk-UA" w:eastAsia="en-US"/>
              </w:rPr>
            </w:pPr>
          </w:p>
        </w:tc>
      </w:tr>
      <w:tr w:rsidR="00ED4552" w:rsidRPr="00ED4552" w14:paraId="02E72CAB" w14:textId="77777777" w:rsidTr="008F5A7D">
        <w:trPr>
          <w:trHeight w:val="459"/>
        </w:trPr>
        <w:tc>
          <w:tcPr>
            <w:tcW w:w="2689" w:type="dxa"/>
          </w:tcPr>
          <w:p w14:paraId="396D963E" w14:textId="77777777" w:rsidR="00ED4552" w:rsidRPr="000B6263" w:rsidRDefault="00ED4552" w:rsidP="00ED4552">
            <w:pPr>
              <w:contextualSpacing/>
              <w:jc w:val="both"/>
              <w:rPr>
                <w:rFonts w:eastAsia="Calibri" w:cs="Times New Roman"/>
                <w:sz w:val="20"/>
                <w:szCs w:val="20"/>
                <w:lang w:val="uk-UA" w:eastAsia="en-US"/>
              </w:rPr>
            </w:pPr>
            <w:r w:rsidRPr="000B6263">
              <w:rPr>
                <w:rFonts w:eastAsia="Calibri" w:cs="Times New Roman"/>
                <w:sz w:val="20"/>
                <w:szCs w:val="20"/>
                <w:lang w:val="uk-UA" w:eastAsia="en-US"/>
              </w:rPr>
              <w:t>2.3. Забезпечення згуртовності</w:t>
            </w:r>
          </w:p>
        </w:tc>
        <w:tc>
          <w:tcPr>
            <w:tcW w:w="850" w:type="dxa"/>
            <w:vAlign w:val="center"/>
          </w:tcPr>
          <w:p w14:paraId="3C298956"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1559" w:type="dxa"/>
            <w:vAlign w:val="center"/>
          </w:tcPr>
          <w:p w14:paraId="208686A7"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1" w:type="dxa"/>
            <w:vAlign w:val="center"/>
          </w:tcPr>
          <w:p w14:paraId="63E88969"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92" w:type="dxa"/>
            <w:vAlign w:val="center"/>
          </w:tcPr>
          <w:p w14:paraId="6AEC6BB1" w14:textId="77777777" w:rsidR="00ED4552" w:rsidRPr="000B6263" w:rsidRDefault="00ED4552" w:rsidP="00ED4552">
            <w:pPr>
              <w:jc w:val="center"/>
              <w:rPr>
                <w:rFonts w:eastAsia="Calibri" w:cs="Times New Roman"/>
                <w:sz w:val="20"/>
                <w:szCs w:val="20"/>
                <w:lang w:val="uk-UA" w:eastAsia="en-US"/>
              </w:rPr>
            </w:pPr>
          </w:p>
        </w:tc>
        <w:tc>
          <w:tcPr>
            <w:tcW w:w="1418" w:type="dxa"/>
            <w:vAlign w:val="center"/>
          </w:tcPr>
          <w:p w14:paraId="0AEC4A62" w14:textId="77777777" w:rsidR="00ED4552" w:rsidRPr="000B6263" w:rsidRDefault="00ED4552" w:rsidP="00ED4552">
            <w:pPr>
              <w:jc w:val="center"/>
              <w:rPr>
                <w:rFonts w:eastAsia="Calibri" w:cs="Times New Roman"/>
                <w:sz w:val="20"/>
                <w:szCs w:val="20"/>
                <w:lang w:val="uk-UA" w:eastAsia="en-US"/>
              </w:rPr>
            </w:pPr>
          </w:p>
        </w:tc>
        <w:tc>
          <w:tcPr>
            <w:tcW w:w="992" w:type="dxa"/>
            <w:vAlign w:val="center"/>
          </w:tcPr>
          <w:p w14:paraId="25EE466E" w14:textId="77777777" w:rsidR="00ED4552" w:rsidRPr="000B6263" w:rsidRDefault="00ED4552" w:rsidP="00ED4552">
            <w:pPr>
              <w:jc w:val="center"/>
              <w:rPr>
                <w:rFonts w:eastAsia="Calibri" w:cs="Times New Roman"/>
                <w:sz w:val="20"/>
                <w:szCs w:val="20"/>
                <w:lang w:val="uk-UA" w:eastAsia="en-US"/>
              </w:rPr>
            </w:pPr>
          </w:p>
        </w:tc>
        <w:tc>
          <w:tcPr>
            <w:tcW w:w="850" w:type="dxa"/>
            <w:vAlign w:val="center"/>
          </w:tcPr>
          <w:p w14:paraId="41109F9C" w14:textId="77777777" w:rsidR="00ED4552" w:rsidRPr="000B6263" w:rsidRDefault="00ED4552" w:rsidP="00ED4552">
            <w:pPr>
              <w:jc w:val="center"/>
              <w:rPr>
                <w:rFonts w:eastAsia="Calibri" w:cs="Times New Roman"/>
                <w:sz w:val="20"/>
                <w:szCs w:val="20"/>
                <w:lang w:val="uk-UA" w:eastAsia="en-US"/>
              </w:rPr>
            </w:pPr>
          </w:p>
        </w:tc>
        <w:tc>
          <w:tcPr>
            <w:tcW w:w="1134" w:type="dxa"/>
            <w:vAlign w:val="center"/>
          </w:tcPr>
          <w:p w14:paraId="35C7FF9C" w14:textId="77777777" w:rsidR="00ED4552" w:rsidRPr="000B6263" w:rsidRDefault="00ED4552" w:rsidP="00ED4552">
            <w:pPr>
              <w:jc w:val="center"/>
              <w:rPr>
                <w:rFonts w:eastAsia="Calibri" w:cs="Times New Roman"/>
                <w:sz w:val="20"/>
                <w:szCs w:val="20"/>
                <w:lang w:val="uk-UA" w:eastAsia="en-US"/>
              </w:rPr>
            </w:pPr>
          </w:p>
        </w:tc>
        <w:tc>
          <w:tcPr>
            <w:tcW w:w="993" w:type="dxa"/>
            <w:vAlign w:val="center"/>
          </w:tcPr>
          <w:p w14:paraId="54A5D8A4" w14:textId="77777777" w:rsidR="00ED4552" w:rsidRPr="000B6263" w:rsidRDefault="00ED4552" w:rsidP="00ED4552">
            <w:pPr>
              <w:jc w:val="center"/>
              <w:rPr>
                <w:rFonts w:eastAsia="Calibri" w:cs="Times New Roman"/>
                <w:sz w:val="20"/>
                <w:szCs w:val="20"/>
                <w:lang w:val="uk-UA" w:eastAsia="en-US"/>
              </w:rPr>
            </w:pPr>
          </w:p>
        </w:tc>
        <w:tc>
          <w:tcPr>
            <w:tcW w:w="855" w:type="dxa"/>
            <w:vAlign w:val="center"/>
          </w:tcPr>
          <w:p w14:paraId="7974E4AA" w14:textId="77777777" w:rsidR="00ED4552" w:rsidRPr="000B6263" w:rsidRDefault="00ED4552" w:rsidP="00ED4552">
            <w:pPr>
              <w:jc w:val="center"/>
              <w:rPr>
                <w:rFonts w:eastAsia="Calibri" w:cs="Times New Roman"/>
                <w:sz w:val="20"/>
                <w:szCs w:val="20"/>
                <w:lang w:val="uk-UA" w:eastAsia="en-US"/>
              </w:rPr>
            </w:pPr>
          </w:p>
        </w:tc>
        <w:tc>
          <w:tcPr>
            <w:tcW w:w="989" w:type="dxa"/>
            <w:vAlign w:val="center"/>
          </w:tcPr>
          <w:p w14:paraId="14754CD7" w14:textId="77777777" w:rsidR="00ED4552" w:rsidRPr="000B6263" w:rsidRDefault="00ED4552" w:rsidP="00ED4552">
            <w:pPr>
              <w:jc w:val="center"/>
              <w:rPr>
                <w:rFonts w:eastAsia="Calibri" w:cs="Times New Roman"/>
                <w:sz w:val="20"/>
                <w:szCs w:val="20"/>
                <w:lang w:val="uk-UA" w:eastAsia="en-US"/>
              </w:rPr>
            </w:pPr>
          </w:p>
        </w:tc>
        <w:tc>
          <w:tcPr>
            <w:tcW w:w="849" w:type="dxa"/>
            <w:vAlign w:val="center"/>
          </w:tcPr>
          <w:p w14:paraId="731189FA" w14:textId="77777777" w:rsidR="00ED4552" w:rsidRPr="000B6263" w:rsidRDefault="00ED4552" w:rsidP="00ED4552">
            <w:pPr>
              <w:jc w:val="center"/>
              <w:rPr>
                <w:rFonts w:eastAsia="Calibri" w:cs="Times New Roman"/>
                <w:sz w:val="20"/>
                <w:szCs w:val="20"/>
                <w:lang w:val="uk-UA" w:eastAsia="en-US"/>
              </w:rPr>
            </w:pPr>
          </w:p>
        </w:tc>
      </w:tr>
      <w:tr w:rsidR="00ED4552" w:rsidRPr="00ED4552" w14:paraId="7207E08B" w14:textId="77777777" w:rsidTr="008F5A7D">
        <w:tc>
          <w:tcPr>
            <w:tcW w:w="2689" w:type="dxa"/>
          </w:tcPr>
          <w:p w14:paraId="79A93E83" w14:textId="77777777" w:rsidR="00ED4552" w:rsidRPr="000B6263" w:rsidRDefault="00ED4552" w:rsidP="00ED4552">
            <w:pPr>
              <w:contextualSpacing/>
              <w:jc w:val="both"/>
              <w:rPr>
                <w:rFonts w:eastAsia="Calibri" w:cs="Times New Roman"/>
                <w:sz w:val="20"/>
                <w:szCs w:val="20"/>
                <w:lang w:val="uk-UA" w:eastAsia="en-US"/>
              </w:rPr>
            </w:pPr>
            <w:r w:rsidRPr="000B6263">
              <w:rPr>
                <w:rFonts w:eastAsia="Calibri" w:cs="Times New Roman"/>
                <w:sz w:val="20"/>
                <w:szCs w:val="20"/>
                <w:lang w:val="uk-UA" w:eastAsia="en-US"/>
              </w:rPr>
              <w:t xml:space="preserve">3.1. Впровадження планування і моніторинг </w:t>
            </w:r>
          </w:p>
        </w:tc>
        <w:tc>
          <w:tcPr>
            <w:tcW w:w="850" w:type="dxa"/>
            <w:vAlign w:val="center"/>
          </w:tcPr>
          <w:p w14:paraId="6CD00FBD"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1559" w:type="dxa"/>
            <w:vAlign w:val="center"/>
          </w:tcPr>
          <w:p w14:paraId="04F8C903"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1" w:type="dxa"/>
            <w:vAlign w:val="center"/>
          </w:tcPr>
          <w:p w14:paraId="57443B99"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92" w:type="dxa"/>
            <w:vAlign w:val="center"/>
          </w:tcPr>
          <w:p w14:paraId="6FAF4FAB"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1418" w:type="dxa"/>
            <w:vAlign w:val="center"/>
          </w:tcPr>
          <w:p w14:paraId="33905353"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92" w:type="dxa"/>
            <w:vAlign w:val="center"/>
          </w:tcPr>
          <w:p w14:paraId="42D968E6"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0" w:type="dxa"/>
            <w:vAlign w:val="center"/>
          </w:tcPr>
          <w:p w14:paraId="299A1FEA"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1134" w:type="dxa"/>
            <w:vAlign w:val="center"/>
          </w:tcPr>
          <w:p w14:paraId="18C71E1D"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93" w:type="dxa"/>
            <w:vAlign w:val="center"/>
          </w:tcPr>
          <w:p w14:paraId="29DB0AAA"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5" w:type="dxa"/>
            <w:vAlign w:val="center"/>
          </w:tcPr>
          <w:p w14:paraId="5334E436"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89" w:type="dxa"/>
            <w:vAlign w:val="center"/>
          </w:tcPr>
          <w:p w14:paraId="2F23DE42"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49" w:type="dxa"/>
            <w:vAlign w:val="center"/>
          </w:tcPr>
          <w:p w14:paraId="0E12605F"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r>
      <w:tr w:rsidR="00ED4552" w:rsidRPr="00ED4552" w14:paraId="0BDCD906" w14:textId="77777777" w:rsidTr="008F5A7D">
        <w:tc>
          <w:tcPr>
            <w:tcW w:w="2689" w:type="dxa"/>
          </w:tcPr>
          <w:p w14:paraId="333E3201" w14:textId="77777777" w:rsidR="00ED4552" w:rsidRPr="000B6263" w:rsidRDefault="00ED4552" w:rsidP="00ED4552">
            <w:pPr>
              <w:contextualSpacing/>
              <w:jc w:val="both"/>
              <w:rPr>
                <w:rFonts w:eastAsia="Calibri" w:cs="Times New Roman"/>
                <w:sz w:val="20"/>
                <w:szCs w:val="20"/>
                <w:lang w:val="uk-UA" w:eastAsia="en-US"/>
              </w:rPr>
            </w:pPr>
            <w:r w:rsidRPr="000B6263">
              <w:rPr>
                <w:rFonts w:eastAsia="Calibri" w:cs="Times New Roman"/>
                <w:sz w:val="20"/>
                <w:szCs w:val="20"/>
                <w:lang w:val="uk-UA" w:eastAsia="en-US"/>
              </w:rPr>
              <w:t xml:space="preserve">3.2. Забезпечення ресурсів для відновлення та розвитку територій </w:t>
            </w:r>
          </w:p>
        </w:tc>
        <w:tc>
          <w:tcPr>
            <w:tcW w:w="850" w:type="dxa"/>
            <w:vAlign w:val="center"/>
          </w:tcPr>
          <w:p w14:paraId="74110D6D" w14:textId="77777777" w:rsidR="00ED4552" w:rsidRPr="000B6263" w:rsidRDefault="00ED4552" w:rsidP="00ED4552">
            <w:pPr>
              <w:jc w:val="center"/>
              <w:rPr>
                <w:rFonts w:eastAsia="Calibri" w:cs="Times New Roman"/>
                <w:sz w:val="20"/>
                <w:szCs w:val="20"/>
                <w:lang w:val="uk-UA" w:eastAsia="en-US"/>
              </w:rPr>
            </w:pPr>
          </w:p>
        </w:tc>
        <w:tc>
          <w:tcPr>
            <w:tcW w:w="1559" w:type="dxa"/>
            <w:vAlign w:val="center"/>
          </w:tcPr>
          <w:p w14:paraId="4D3D1039" w14:textId="77777777" w:rsidR="00ED4552" w:rsidRPr="000B6263" w:rsidRDefault="00ED4552" w:rsidP="00ED4552">
            <w:pPr>
              <w:jc w:val="center"/>
              <w:rPr>
                <w:rFonts w:eastAsia="Calibri" w:cs="Times New Roman"/>
                <w:sz w:val="20"/>
                <w:szCs w:val="20"/>
                <w:lang w:val="uk-UA" w:eastAsia="en-US"/>
              </w:rPr>
            </w:pPr>
          </w:p>
        </w:tc>
        <w:tc>
          <w:tcPr>
            <w:tcW w:w="851" w:type="dxa"/>
            <w:vAlign w:val="center"/>
          </w:tcPr>
          <w:p w14:paraId="3AA43DD6" w14:textId="77777777" w:rsidR="00ED4552" w:rsidRPr="000B6263" w:rsidRDefault="00ED4552" w:rsidP="00ED4552">
            <w:pPr>
              <w:jc w:val="center"/>
              <w:rPr>
                <w:rFonts w:eastAsia="Calibri" w:cs="Times New Roman"/>
                <w:sz w:val="20"/>
                <w:szCs w:val="20"/>
                <w:lang w:val="uk-UA" w:eastAsia="en-US"/>
              </w:rPr>
            </w:pPr>
          </w:p>
        </w:tc>
        <w:tc>
          <w:tcPr>
            <w:tcW w:w="992" w:type="dxa"/>
            <w:vAlign w:val="center"/>
          </w:tcPr>
          <w:p w14:paraId="49E5207F" w14:textId="77777777" w:rsidR="00ED4552" w:rsidRPr="000B6263" w:rsidRDefault="00ED4552" w:rsidP="00ED4552">
            <w:pPr>
              <w:jc w:val="center"/>
              <w:rPr>
                <w:rFonts w:eastAsia="Calibri" w:cs="Times New Roman"/>
                <w:sz w:val="20"/>
                <w:szCs w:val="20"/>
                <w:lang w:val="uk-UA" w:eastAsia="en-US"/>
              </w:rPr>
            </w:pPr>
          </w:p>
        </w:tc>
        <w:tc>
          <w:tcPr>
            <w:tcW w:w="1418" w:type="dxa"/>
            <w:vAlign w:val="center"/>
          </w:tcPr>
          <w:p w14:paraId="761C753C" w14:textId="77777777" w:rsidR="00ED4552" w:rsidRPr="000B6263" w:rsidRDefault="00ED4552" w:rsidP="00ED4552">
            <w:pPr>
              <w:jc w:val="center"/>
              <w:rPr>
                <w:rFonts w:eastAsia="Calibri" w:cs="Times New Roman"/>
                <w:sz w:val="20"/>
                <w:szCs w:val="20"/>
                <w:lang w:val="uk-UA" w:eastAsia="en-US"/>
              </w:rPr>
            </w:pPr>
          </w:p>
        </w:tc>
        <w:tc>
          <w:tcPr>
            <w:tcW w:w="992" w:type="dxa"/>
            <w:vAlign w:val="center"/>
          </w:tcPr>
          <w:p w14:paraId="3CCA7B7A" w14:textId="77777777" w:rsidR="00ED4552" w:rsidRPr="000B6263" w:rsidRDefault="00ED4552" w:rsidP="00ED4552">
            <w:pPr>
              <w:jc w:val="center"/>
              <w:rPr>
                <w:rFonts w:eastAsia="Calibri" w:cs="Times New Roman"/>
                <w:sz w:val="20"/>
                <w:szCs w:val="20"/>
                <w:lang w:val="uk-UA" w:eastAsia="en-US"/>
              </w:rPr>
            </w:pPr>
          </w:p>
        </w:tc>
        <w:tc>
          <w:tcPr>
            <w:tcW w:w="850" w:type="dxa"/>
            <w:vAlign w:val="center"/>
          </w:tcPr>
          <w:p w14:paraId="3EEFDAC0" w14:textId="77777777" w:rsidR="00ED4552" w:rsidRPr="000B6263" w:rsidRDefault="00ED4552" w:rsidP="00ED4552">
            <w:pPr>
              <w:jc w:val="center"/>
              <w:rPr>
                <w:rFonts w:eastAsia="Calibri" w:cs="Times New Roman"/>
                <w:sz w:val="20"/>
                <w:szCs w:val="20"/>
                <w:lang w:val="uk-UA" w:eastAsia="en-US"/>
              </w:rPr>
            </w:pPr>
          </w:p>
        </w:tc>
        <w:tc>
          <w:tcPr>
            <w:tcW w:w="1134" w:type="dxa"/>
            <w:vAlign w:val="center"/>
          </w:tcPr>
          <w:p w14:paraId="12A7D304" w14:textId="77777777" w:rsidR="00ED4552" w:rsidRPr="000B6263" w:rsidRDefault="00ED4552" w:rsidP="00ED4552">
            <w:pPr>
              <w:jc w:val="center"/>
              <w:rPr>
                <w:rFonts w:eastAsia="Calibri" w:cs="Times New Roman"/>
                <w:sz w:val="20"/>
                <w:szCs w:val="20"/>
                <w:lang w:val="uk-UA" w:eastAsia="en-US"/>
              </w:rPr>
            </w:pPr>
          </w:p>
        </w:tc>
        <w:tc>
          <w:tcPr>
            <w:tcW w:w="993" w:type="dxa"/>
            <w:vAlign w:val="center"/>
          </w:tcPr>
          <w:p w14:paraId="4B56FD12"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5" w:type="dxa"/>
            <w:vAlign w:val="center"/>
          </w:tcPr>
          <w:p w14:paraId="6337735A"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89" w:type="dxa"/>
            <w:vAlign w:val="center"/>
          </w:tcPr>
          <w:p w14:paraId="61513F66" w14:textId="77777777" w:rsidR="00ED4552" w:rsidRPr="000B6263" w:rsidRDefault="00ED4552" w:rsidP="00ED4552">
            <w:pPr>
              <w:jc w:val="center"/>
              <w:rPr>
                <w:rFonts w:eastAsia="Calibri" w:cs="Times New Roman"/>
                <w:sz w:val="20"/>
                <w:szCs w:val="20"/>
                <w:lang w:val="uk-UA" w:eastAsia="en-US"/>
              </w:rPr>
            </w:pPr>
          </w:p>
        </w:tc>
        <w:tc>
          <w:tcPr>
            <w:tcW w:w="849" w:type="dxa"/>
            <w:vAlign w:val="center"/>
          </w:tcPr>
          <w:p w14:paraId="04FA27FD"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r>
      <w:tr w:rsidR="00ED4552" w:rsidRPr="00ED4552" w14:paraId="3D84451A" w14:textId="77777777" w:rsidTr="008F5A7D">
        <w:tc>
          <w:tcPr>
            <w:tcW w:w="2689" w:type="dxa"/>
          </w:tcPr>
          <w:p w14:paraId="327E72ED" w14:textId="77777777" w:rsidR="00ED4552" w:rsidRPr="000B6263" w:rsidRDefault="00ED4552" w:rsidP="00ED4552">
            <w:pPr>
              <w:contextualSpacing/>
              <w:jc w:val="both"/>
              <w:rPr>
                <w:rFonts w:eastAsia="Calibri" w:cs="Times New Roman"/>
                <w:sz w:val="20"/>
                <w:szCs w:val="20"/>
                <w:lang w:val="uk-UA" w:eastAsia="en-US"/>
              </w:rPr>
            </w:pPr>
            <w:r w:rsidRPr="000B6263">
              <w:rPr>
                <w:rFonts w:eastAsia="Calibri" w:cs="Times New Roman"/>
                <w:sz w:val="20"/>
                <w:szCs w:val="20"/>
                <w:lang w:val="uk-UA" w:eastAsia="en-US"/>
              </w:rPr>
              <w:t>3.3. Налаштування екосистеми належного врядування</w:t>
            </w:r>
          </w:p>
        </w:tc>
        <w:tc>
          <w:tcPr>
            <w:tcW w:w="850" w:type="dxa"/>
            <w:vAlign w:val="center"/>
          </w:tcPr>
          <w:p w14:paraId="380BCD55"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1559" w:type="dxa"/>
            <w:vAlign w:val="center"/>
          </w:tcPr>
          <w:p w14:paraId="37D10A8C"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851" w:type="dxa"/>
            <w:vAlign w:val="center"/>
          </w:tcPr>
          <w:p w14:paraId="698E8070" w14:textId="77777777" w:rsidR="00ED4552" w:rsidRPr="000B6263" w:rsidRDefault="00ED4552" w:rsidP="00ED4552">
            <w:pPr>
              <w:jc w:val="center"/>
              <w:rPr>
                <w:rFonts w:eastAsia="Calibri" w:cs="Times New Roman"/>
                <w:sz w:val="20"/>
                <w:szCs w:val="20"/>
                <w:lang w:val="uk-UA" w:eastAsia="en-US"/>
              </w:rPr>
            </w:pPr>
            <w:r w:rsidRPr="000B6263">
              <w:rPr>
                <w:rFonts w:eastAsia="Calibri" w:cs="Times New Roman"/>
                <w:sz w:val="20"/>
                <w:szCs w:val="20"/>
                <w:lang w:val="uk-UA" w:eastAsia="en-US"/>
              </w:rPr>
              <w:t>+</w:t>
            </w:r>
          </w:p>
        </w:tc>
        <w:tc>
          <w:tcPr>
            <w:tcW w:w="992" w:type="dxa"/>
            <w:vAlign w:val="center"/>
          </w:tcPr>
          <w:p w14:paraId="1AE231E4" w14:textId="77777777" w:rsidR="00ED4552" w:rsidRPr="000B6263" w:rsidRDefault="00ED4552" w:rsidP="00ED4552">
            <w:pPr>
              <w:jc w:val="center"/>
              <w:rPr>
                <w:rFonts w:eastAsia="Calibri" w:cs="Times New Roman"/>
                <w:sz w:val="20"/>
                <w:szCs w:val="20"/>
                <w:lang w:val="uk-UA" w:eastAsia="en-US"/>
              </w:rPr>
            </w:pPr>
          </w:p>
        </w:tc>
        <w:tc>
          <w:tcPr>
            <w:tcW w:w="1418" w:type="dxa"/>
            <w:vAlign w:val="center"/>
          </w:tcPr>
          <w:p w14:paraId="72A0AC33" w14:textId="77777777" w:rsidR="00ED4552" w:rsidRPr="000B6263" w:rsidRDefault="00ED4552" w:rsidP="00ED4552">
            <w:pPr>
              <w:jc w:val="center"/>
              <w:rPr>
                <w:rFonts w:eastAsia="Calibri" w:cs="Times New Roman"/>
                <w:sz w:val="20"/>
                <w:szCs w:val="20"/>
                <w:lang w:val="uk-UA" w:eastAsia="en-US"/>
              </w:rPr>
            </w:pPr>
          </w:p>
        </w:tc>
        <w:tc>
          <w:tcPr>
            <w:tcW w:w="992" w:type="dxa"/>
            <w:vAlign w:val="center"/>
          </w:tcPr>
          <w:p w14:paraId="18FB1F75" w14:textId="77777777" w:rsidR="00ED4552" w:rsidRPr="000B6263" w:rsidRDefault="00ED4552" w:rsidP="00ED4552">
            <w:pPr>
              <w:jc w:val="center"/>
              <w:rPr>
                <w:rFonts w:eastAsia="Calibri" w:cs="Times New Roman"/>
                <w:sz w:val="20"/>
                <w:szCs w:val="20"/>
                <w:lang w:val="uk-UA" w:eastAsia="en-US"/>
              </w:rPr>
            </w:pPr>
          </w:p>
        </w:tc>
        <w:tc>
          <w:tcPr>
            <w:tcW w:w="850" w:type="dxa"/>
            <w:vAlign w:val="center"/>
          </w:tcPr>
          <w:p w14:paraId="74F299F3" w14:textId="77777777" w:rsidR="00ED4552" w:rsidRPr="000B6263" w:rsidRDefault="00ED4552" w:rsidP="00ED4552">
            <w:pPr>
              <w:jc w:val="center"/>
              <w:rPr>
                <w:rFonts w:eastAsia="Calibri" w:cs="Times New Roman"/>
                <w:sz w:val="20"/>
                <w:szCs w:val="20"/>
                <w:lang w:val="uk-UA" w:eastAsia="en-US"/>
              </w:rPr>
            </w:pPr>
          </w:p>
        </w:tc>
        <w:tc>
          <w:tcPr>
            <w:tcW w:w="1134" w:type="dxa"/>
            <w:vAlign w:val="center"/>
          </w:tcPr>
          <w:p w14:paraId="1A09064D" w14:textId="77777777" w:rsidR="00ED4552" w:rsidRPr="000B6263" w:rsidRDefault="00ED4552" w:rsidP="00ED4552">
            <w:pPr>
              <w:jc w:val="center"/>
              <w:rPr>
                <w:rFonts w:eastAsia="Calibri" w:cs="Times New Roman"/>
                <w:sz w:val="20"/>
                <w:szCs w:val="20"/>
                <w:lang w:val="uk-UA" w:eastAsia="en-US"/>
              </w:rPr>
            </w:pPr>
          </w:p>
        </w:tc>
        <w:tc>
          <w:tcPr>
            <w:tcW w:w="993" w:type="dxa"/>
            <w:vAlign w:val="center"/>
          </w:tcPr>
          <w:p w14:paraId="674377BC" w14:textId="77777777" w:rsidR="00ED4552" w:rsidRPr="000B6263" w:rsidRDefault="00ED4552" w:rsidP="00ED4552">
            <w:pPr>
              <w:jc w:val="center"/>
              <w:rPr>
                <w:rFonts w:eastAsia="Calibri" w:cs="Times New Roman"/>
                <w:sz w:val="20"/>
                <w:szCs w:val="20"/>
                <w:lang w:val="uk-UA" w:eastAsia="en-US"/>
              </w:rPr>
            </w:pPr>
          </w:p>
        </w:tc>
        <w:tc>
          <w:tcPr>
            <w:tcW w:w="855" w:type="dxa"/>
            <w:vAlign w:val="center"/>
          </w:tcPr>
          <w:p w14:paraId="2255573E" w14:textId="77777777" w:rsidR="00ED4552" w:rsidRPr="000B6263" w:rsidRDefault="00ED4552" w:rsidP="00ED4552">
            <w:pPr>
              <w:jc w:val="center"/>
              <w:rPr>
                <w:rFonts w:eastAsia="Calibri" w:cs="Times New Roman"/>
                <w:sz w:val="20"/>
                <w:szCs w:val="20"/>
                <w:lang w:val="uk-UA" w:eastAsia="en-US"/>
              </w:rPr>
            </w:pPr>
          </w:p>
        </w:tc>
        <w:tc>
          <w:tcPr>
            <w:tcW w:w="989" w:type="dxa"/>
            <w:vAlign w:val="center"/>
          </w:tcPr>
          <w:p w14:paraId="3F00A73C" w14:textId="77777777" w:rsidR="00ED4552" w:rsidRPr="000B6263" w:rsidRDefault="00ED4552" w:rsidP="00ED4552">
            <w:pPr>
              <w:jc w:val="center"/>
              <w:rPr>
                <w:rFonts w:eastAsia="Calibri" w:cs="Times New Roman"/>
                <w:sz w:val="20"/>
                <w:szCs w:val="20"/>
                <w:lang w:val="uk-UA" w:eastAsia="en-US"/>
              </w:rPr>
            </w:pPr>
          </w:p>
        </w:tc>
        <w:tc>
          <w:tcPr>
            <w:tcW w:w="849" w:type="dxa"/>
            <w:vAlign w:val="center"/>
          </w:tcPr>
          <w:p w14:paraId="171C8E1A" w14:textId="77777777" w:rsidR="00ED4552" w:rsidRPr="000B6263" w:rsidRDefault="00ED4552" w:rsidP="00ED4552">
            <w:pPr>
              <w:jc w:val="center"/>
              <w:rPr>
                <w:rFonts w:eastAsia="Calibri" w:cs="Times New Roman"/>
                <w:sz w:val="20"/>
                <w:szCs w:val="20"/>
                <w:lang w:val="uk-UA" w:eastAsia="en-US"/>
              </w:rPr>
            </w:pPr>
          </w:p>
        </w:tc>
      </w:tr>
    </w:tbl>
    <w:p w14:paraId="165BBF21" w14:textId="77777777" w:rsidR="00ED4552" w:rsidRPr="00ED4552" w:rsidRDefault="00ED4552" w:rsidP="00ED4552">
      <w:pPr>
        <w:shd w:val="clear" w:color="auto" w:fill="FFFFFF"/>
        <w:jc w:val="both"/>
        <w:rPr>
          <w:rFonts w:eastAsia="Times New Roman" w:cs="Times New Roman"/>
          <w:color w:val="FF0000"/>
          <w:sz w:val="28"/>
          <w:szCs w:val="28"/>
          <w:lang w:val="uk-UA" w:eastAsia="en-US"/>
        </w:rPr>
        <w:sectPr w:rsidR="00ED4552" w:rsidRPr="00ED4552" w:rsidSect="00ED4552">
          <w:pgSz w:w="16838" w:h="11906" w:orient="landscape"/>
          <w:pgMar w:top="1417" w:right="850" w:bottom="850" w:left="850" w:header="708" w:footer="708" w:gutter="0"/>
          <w:cols w:space="708"/>
          <w:docGrid w:linePitch="360"/>
        </w:sectPr>
      </w:pPr>
    </w:p>
    <w:p w14:paraId="58C00FCE" w14:textId="77777777" w:rsidR="00ED4552" w:rsidRPr="000B6263" w:rsidRDefault="00ED4552" w:rsidP="00ED4552">
      <w:pPr>
        <w:ind w:firstLine="567"/>
        <w:jc w:val="both"/>
        <w:rPr>
          <w:rFonts w:eastAsia="Times New Roman" w:cs="Times New Roman"/>
          <w:sz w:val="26"/>
          <w:szCs w:val="26"/>
          <w:lang w:val="uk-UA" w:eastAsia="en-US"/>
        </w:rPr>
      </w:pPr>
      <w:r w:rsidRPr="000B6263">
        <w:rPr>
          <w:rFonts w:eastAsia="Times New Roman" w:cs="Times New Roman"/>
          <w:sz w:val="26"/>
          <w:szCs w:val="26"/>
          <w:lang w:val="uk-UA" w:eastAsia="en-US"/>
        </w:rPr>
        <w:t>Стратегія відновлення та  розвитку Одеської області на період 2021-2027 р. передбачає досягнення таких стратегічних та оперативних цілей розвитку регіону:</w:t>
      </w:r>
    </w:p>
    <w:p w14:paraId="5B2B423A" w14:textId="77777777" w:rsidR="00ED4552" w:rsidRPr="000B6263" w:rsidRDefault="00ED4552" w:rsidP="00ED4552">
      <w:pPr>
        <w:ind w:firstLine="567"/>
        <w:jc w:val="both"/>
        <w:rPr>
          <w:rFonts w:eastAsia="Times New Roman" w:cs="Times New Roman"/>
          <w:sz w:val="26"/>
          <w:szCs w:val="26"/>
          <w:lang w:val="uk-UA" w:eastAsia="en-US"/>
        </w:rPr>
      </w:pPr>
      <w:r w:rsidRPr="000B6263">
        <w:rPr>
          <w:rFonts w:eastAsia="Times New Roman" w:cs="Times New Roman"/>
          <w:sz w:val="26"/>
          <w:szCs w:val="26"/>
          <w:lang w:val="uk-UA" w:eastAsia="en-US"/>
        </w:rPr>
        <w:t xml:space="preserve">Стратегія регіонального розвитку Одеської області до 2027 р. </w:t>
      </w:r>
    </w:p>
    <w:p w14:paraId="25989698" w14:textId="77777777" w:rsidR="00ED4552" w:rsidRPr="000B6263" w:rsidRDefault="00ED4552" w:rsidP="00ED4552">
      <w:pPr>
        <w:spacing w:line="276" w:lineRule="auto"/>
        <w:ind w:firstLine="567"/>
        <w:jc w:val="both"/>
        <w:rPr>
          <w:rFonts w:eastAsia="Calibri" w:cs="Times New Roman"/>
          <w:sz w:val="26"/>
          <w:szCs w:val="26"/>
          <w:lang w:val="uk-UA" w:eastAsia="en-US"/>
        </w:rPr>
      </w:pPr>
      <w:r w:rsidRPr="000B6263">
        <w:rPr>
          <w:rFonts w:eastAsia="Calibri" w:cs="Times New Roman"/>
          <w:sz w:val="26"/>
          <w:szCs w:val="26"/>
          <w:lang w:val="uk-UA" w:eastAsia="en-US"/>
        </w:rPr>
        <w:t>Економіка</w:t>
      </w:r>
    </w:p>
    <w:p w14:paraId="69D611CB" w14:textId="77777777" w:rsidR="00ED4552" w:rsidRPr="000B6263" w:rsidRDefault="00ED4552">
      <w:pPr>
        <w:numPr>
          <w:ilvl w:val="1"/>
          <w:numId w:val="9"/>
        </w:numPr>
        <w:spacing w:after="200" w:line="276" w:lineRule="auto"/>
        <w:contextualSpacing/>
        <w:jc w:val="both"/>
        <w:rPr>
          <w:rFonts w:eastAsia="Calibri" w:cs="Times New Roman"/>
          <w:sz w:val="26"/>
          <w:szCs w:val="26"/>
          <w:lang w:val="uk-UA" w:eastAsia="en-US"/>
        </w:rPr>
      </w:pPr>
      <w:r w:rsidRPr="000B6263">
        <w:rPr>
          <w:rFonts w:eastAsia="Calibri" w:cs="Times New Roman"/>
          <w:sz w:val="26"/>
          <w:szCs w:val="26"/>
          <w:lang w:val="uk-UA" w:eastAsia="en-US"/>
        </w:rPr>
        <w:t xml:space="preserve">Створення базових передумов для ефективного ведення бізнесу </w:t>
      </w:r>
    </w:p>
    <w:p w14:paraId="54758B03" w14:textId="77777777" w:rsidR="00ED4552" w:rsidRPr="000B6263" w:rsidRDefault="00ED4552">
      <w:pPr>
        <w:numPr>
          <w:ilvl w:val="1"/>
          <w:numId w:val="9"/>
        </w:numPr>
        <w:spacing w:after="200" w:line="276" w:lineRule="auto"/>
        <w:contextualSpacing/>
        <w:jc w:val="both"/>
        <w:rPr>
          <w:rFonts w:eastAsia="Calibri" w:cs="Times New Roman"/>
          <w:sz w:val="26"/>
          <w:szCs w:val="26"/>
          <w:lang w:val="uk-UA" w:eastAsia="en-US"/>
        </w:rPr>
      </w:pPr>
      <w:r w:rsidRPr="000B6263">
        <w:rPr>
          <w:rFonts w:eastAsia="Calibri" w:cs="Times New Roman"/>
          <w:sz w:val="26"/>
          <w:szCs w:val="26"/>
          <w:lang w:val="uk-UA" w:eastAsia="en-US"/>
        </w:rPr>
        <w:t xml:space="preserve">Імплементація активаторів економічного зростання </w:t>
      </w:r>
    </w:p>
    <w:p w14:paraId="3C62CC01" w14:textId="77777777" w:rsidR="00ED4552" w:rsidRPr="000B6263" w:rsidRDefault="00ED4552">
      <w:pPr>
        <w:numPr>
          <w:ilvl w:val="1"/>
          <w:numId w:val="9"/>
        </w:numPr>
        <w:spacing w:after="200" w:line="276" w:lineRule="auto"/>
        <w:contextualSpacing/>
        <w:jc w:val="both"/>
        <w:rPr>
          <w:rFonts w:eastAsia="Calibri" w:cs="Times New Roman"/>
          <w:sz w:val="26"/>
          <w:szCs w:val="26"/>
          <w:lang w:val="uk-UA" w:eastAsia="en-US"/>
        </w:rPr>
      </w:pPr>
      <w:r w:rsidRPr="000B6263">
        <w:rPr>
          <w:rFonts w:eastAsia="Calibri" w:cs="Times New Roman"/>
          <w:sz w:val="26"/>
          <w:szCs w:val="26"/>
          <w:lang w:val="uk-UA" w:eastAsia="en-US"/>
        </w:rPr>
        <w:t>Трансформація економіки регіону</w:t>
      </w:r>
    </w:p>
    <w:p w14:paraId="35391B01" w14:textId="77777777" w:rsidR="00ED4552" w:rsidRPr="000B6263" w:rsidRDefault="00ED4552" w:rsidP="00ED4552">
      <w:pPr>
        <w:spacing w:line="276" w:lineRule="auto"/>
        <w:ind w:left="567"/>
        <w:jc w:val="both"/>
        <w:rPr>
          <w:rFonts w:eastAsia="Calibri" w:cs="Times New Roman"/>
          <w:sz w:val="26"/>
          <w:szCs w:val="26"/>
          <w:lang w:val="uk-UA" w:eastAsia="en-US"/>
        </w:rPr>
      </w:pPr>
      <w:r w:rsidRPr="000B6263">
        <w:rPr>
          <w:rFonts w:eastAsia="Calibri" w:cs="Times New Roman"/>
          <w:sz w:val="26"/>
          <w:szCs w:val="26"/>
          <w:lang w:val="uk-UA" w:eastAsia="en-US"/>
        </w:rPr>
        <w:t>Людський капітал</w:t>
      </w:r>
    </w:p>
    <w:p w14:paraId="6ACDCAA1" w14:textId="77777777" w:rsidR="00ED4552" w:rsidRPr="000B6263" w:rsidRDefault="00ED4552">
      <w:pPr>
        <w:numPr>
          <w:ilvl w:val="1"/>
          <w:numId w:val="10"/>
        </w:numPr>
        <w:spacing w:after="200" w:line="276" w:lineRule="auto"/>
        <w:contextualSpacing/>
        <w:jc w:val="both"/>
        <w:rPr>
          <w:rFonts w:eastAsia="Calibri" w:cs="Times New Roman"/>
          <w:sz w:val="26"/>
          <w:szCs w:val="26"/>
          <w:lang w:val="uk-UA" w:eastAsia="en-US"/>
        </w:rPr>
      </w:pPr>
      <w:r w:rsidRPr="000B6263">
        <w:rPr>
          <w:rFonts w:eastAsia="Calibri" w:cs="Times New Roman"/>
          <w:sz w:val="26"/>
          <w:szCs w:val="26"/>
          <w:lang w:val="uk-UA" w:eastAsia="en-US"/>
        </w:rPr>
        <w:t xml:space="preserve">Покращення якості життя населення </w:t>
      </w:r>
    </w:p>
    <w:p w14:paraId="73E37773" w14:textId="77777777" w:rsidR="00ED4552" w:rsidRPr="000B6263" w:rsidRDefault="00ED4552">
      <w:pPr>
        <w:numPr>
          <w:ilvl w:val="1"/>
          <w:numId w:val="10"/>
        </w:numPr>
        <w:spacing w:after="200" w:line="276" w:lineRule="auto"/>
        <w:contextualSpacing/>
        <w:jc w:val="both"/>
        <w:rPr>
          <w:rFonts w:eastAsia="Calibri" w:cs="Times New Roman"/>
          <w:sz w:val="26"/>
          <w:szCs w:val="26"/>
          <w:lang w:val="uk-UA" w:eastAsia="en-US"/>
        </w:rPr>
      </w:pPr>
      <w:r w:rsidRPr="000B6263">
        <w:rPr>
          <w:rFonts w:eastAsia="Calibri" w:cs="Times New Roman"/>
          <w:sz w:val="26"/>
          <w:szCs w:val="26"/>
          <w:lang w:val="uk-UA" w:eastAsia="en-US"/>
        </w:rPr>
        <w:t xml:space="preserve">Підвищення продуктивності </w:t>
      </w:r>
    </w:p>
    <w:p w14:paraId="786A6571" w14:textId="77777777" w:rsidR="00ED4552" w:rsidRPr="000B6263" w:rsidRDefault="00ED4552">
      <w:pPr>
        <w:numPr>
          <w:ilvl w:val="1"/>
          <w:numId w:val="10"/>
        </w:numPr>
        <w:spacing w:after="200" w:line="276" w:lineRule="auto"/>
        <w:contextualSpacing/>
        <w:jc w:val="both"/>
        <w:rPr>
          <w:rFonts w:eastAsia="Calibri" w:cs="Times New Roman"/>
          <w:sz w:val="26"/>
          <w:szCs w:val="26"/>
          <w:lang w:val="uk-UA" w:eastAsia="en-US"/>
        </w:rPr>
      </w:pPr>
      <w:r w:rsidRPr="000B6263">
        <w:rPr>
          <w:rFonts w:eastAsia="Calibri" w:cs="Times New Roman"/>
          <w:sz w:val="26"/>
          <w:szCs w:val="26"/>
          <w:lang w:val="uk-UA" w:eastAsia="en-US"/>
        </w:rPr>
        <w:t>Забезпечення згуртовності</w:t>
      </w:r>
    </w:p>
    <w:p w14:paraId="24C2AB32" w14:textId="77777777" w:rsidR="00ED4552" w:rsidRPr="000B6263" w:rsidRDefault="00ED4552" w:rsidP="00ED4552">
      <w:pPr>
        <w:spacing w:line="276" w:lineRule="auto"/>
        <w:ind w:firstLine="567"/>
        <w:jc w:val="both"/>
        <w:rPr>
          <w:rFonts w:eastAsia="Calibri" w:cs="Times New Roman"/>
          <w:sz w:val="26"/>
          <w:szCs w:val="26"/>
          <w:lang w:val="uk-UA" w:eastAsia="en-US"/>
        </w:rPr>
      </w:pPr>
      <w:r w:rsidRPr="000B6263">
        <w:rPr>
          <w:rFonts w:eastAsia="Calibri" w:cs="Times New Roman"/>
          <w:sz w:val="26"/>
          <w:szCs w:val="26"/>
          <w:lang w:val="uk-UA" w:eastAsia="en-US"/>
        </w:rPr>
        <w:t>Врядування</w:t>
      </w:r>
    </w:p>
    <w:p w14:paraId="5B2E5C7A" w14:textId="77777777" w:rsidR="00ED4552" w:rsidRPr="000B6263" w:rsidRDefault="00ED4552" w:rsidP="00ED4552">
      <w:pPr>
        <w:spacing w:line="276" w:lineRule="auto"/>
        <w:ind w:firstLine="567"/>
        <w:jc w:val="both"/>
        <w:rPr>
          <w:rFonts w:eastAsia="Calibri" w:cs="Times New Roman"/>
          <w:sz w:val="26"/>
          <w:szCs w:val="26"/>
          <w:lang w:val="uk-UA" w:eastAsia="en-US"/>
        </w:rPr>
      </w:pPr>
      <w:r w:rsidRPr="000B6263">
        <w:rPr>
          <w:rFonts w:eastAsia="Calibri" w:cs="Times New Roman"/>
          <w:sz w:val="26"/>
          <w:szCs w:val="26"/>
          <w:lang w:val="uk-UA" w:eastAsia="en-US"/>
        </w:rPr>
        <w:t xml:space="preserve">3.1. Впровадження планування і моніторинг </w:t>
      </w:r>
    </w:p>
    <w:p w14:paraId="1C9EA0D2" w14:textId="77777777" w:rsidR="00ED4552" w:rsidRPr="000B6263" w:rsidRDefault="00ED4552" w:rsidP="00ED4552">
      <w:pPr>
        <w:spacing w:line="276" w:lineRule="auto"/>
        <w:ind w:firstLine="567"/>
        <w:jc w:val="both"/>
        <w:rPr>
          <w:rFonts w:eastAsia="Calibri" w:cs="Times New Roman"/>
          <w:sz w:val="26"/>
          <w:szCs w:val="26"/>
          <w:lang w:val="uk-UA" w:eastAsia="en-US"/>
        </w:rPr>
      </w:pPr>
      <w:r w:rsidRPr="000B6263">
        <w:rPr>
          <w:rFonts w:eastAsia="Calibri" w:cs="Times New Roman"/>
          <w:sz w:val="26"/>
          <w:szCs w:val="26"/>
          <w:lang w:val="uk-UA" w:eastAsia="en-US"/>
        </w:rPr>
        <w:t xml:space="preserve">3.2. Забезпечення ресурсів для відновлення та розвитку територій </w:t>
      </w:r>
    </w:p>
    <w:p w14:paraId="0C8C4C5E" w14:textId="77777777" w:rsidR="00ED4552" w:rsidRPr="000B6263" w:rsidRDefault="00ED4552" w:rsidP="00ED4552">
      <w:pPr>
        <w:spacing w:line="276" w:lineRule="auto"/>
        <w:ind w:firstLine="567"/>
        <w:jc w:val="both"/>
        <w:rPr>
          <w:rFonts w:eastAsia="Calibri" w:cs="Times New Roman"/>
          <w:sz w:val="26"/>
          <w:szCs w:val="26"/>
          <w:lang w:val="uk-UA" w:eastAsia="en-US"/>
        </w:rPr>
      </w:pPr>
      <w:r w:rsidRPr="000B6263">
        <w:rPr>
          <w:rFonts w:eastAsia="Calibri" w:cs="Times New Roman"/>
          <w:sz w:val="26"/>
          <w:szCs w:val="26"/>
          <w:lang w:val="uk-UA" w:eastAsia="en-US"/>
        </w:rPr>
        <w:t>3.3. Налаштування екосистеми належного врядування</w:t>
      </w:r>
    </w:p>
    <w:p w14:paraId="7D5A6ED6" w14:textId="77777777" w:rsidR="00ED4552" w:rsidRPr="000B6263" w:rsidRDefault="00ED4552" w:rsidP="00ED4552">
      <w:pPr>
        <w:spacing w:line="276" w:lineRule="auto"/>
        <w:ind w:firstLine="567"/>
        <w:jc w:val="both"/>
        <w:rPr>
          <w:rFonts w:eastAsia="Calibri" w:cs="Times New Roman"/>
          <w:sz w:val="26"/>
          <w:szCs w:val="26"/>
          <w:lang w:val="uk-UA" w:eastAsia="en-US"/>
        </w:rPr>
      </w:pPr>
      <w:r w:rsidRPr="000B6263">
        <w:rPr>
          <w:rFonts w:eastAsia="Calibri" w:cs="Times New Roman"/>
          <w:sz w:val="26"/>
          <w:szCs w:val="26"/>
          <w:lang w:val="uk-UA" w:eastAsia="en-US"/>
        </w:rPr>
        <w:t xml:space="preserve">Стратегія узгоджується зі Стратегією регіонального розвитку Одеської  області. Оцінка узгодженості Оперативних цілей Стратегії із наведеними вище Оперативними цілями Стратегії відновлення та  розвитку Одеської  області </w:t>
      </w:r>
      <w:r w:rsidRPr="000B6263">
        <w:rPr>
          <w:rFonts w:eastAsia="Times New Roman" w:cs="Times New Roman"/>
          <w:sz w:val="26"/>
          <w:szCs w:val="26"/>
          <w:lang w:val="uk-UA" w:eastAsia="en-US"/>
        </w:rPr>
        <w:t>на період 2021-2027 р.</w:t>
      </w:r>
      <w:r w:rsidRPr="000B6263">
        <w:rPr>
          <w:rFonts w:eastAsia="Calibri" w:cs="Times New Roman"/>
          <w:sz w:val="26"/>
          <w:szCs w:val="26"/>
          <w:lang w:val="uk-UA" w:eastAsia="en-US"/>
        </w:rPr>
        <w:t xml:space="preserve"> здійснена у таблиці 1.3.</w:t>
      </w:r>
    </w:p>
    <w:p w14:paraId="115B0CE5" w14:textId="77777777" w:rsidR="00ED4552" w:rsidRPr="000B6263" w:rsidRDefault="00ED4552" w:rsidP="00ED4552">
      <w:pPr>
        <w:ind w:firstLine="567"/>
        <w:jc w:val="both"/>
        <w:rPr>
          <w:rFonts w:eastAsia="Arial" w:cs="Times New Roman"/>
          <w:color w:val="000000"/>
          <w:sz w:val="26"/>
          <w:szCs w:val="26"/>
          <w:lang w:val="uk-UA"/>
        </w:rPr>
      </w:pPr>
      <w:r w:rsidRPr="000B6263">
        <w:rPr>
          <w:rFonts w:eastAsia="Arial" w:cs="Times New Roman"/>
          <w:sz w:val="26"/>
          <w:szCs w:val="26"/>
          <w:lang w:val="uk-UA"/>
        </w:rPr>
        <w:t xml:space="preserve">Стратегія розвитку Білгород-Дністровської міської територіальної громади на період до 2027 року </w:t>
      </w:r>
      <w:r w:rsidRPr="000B6263">
        <w:rPr>
          <w:rFonts w:eastAsia="Arial" w:cs="Times New Roman"/>
          <w:color w:val="000000"/>
          <w:sz w:val="26"/>
          <w:szCs w:val="26"/>
          <w:lang w:val="uk-UA"/>
        </w:rPr>
        <w:t xml:space="preserve">(далі – Стратегія) є документом стратегічного планування місцевого рівня, що визначає стратегічні, оперативні цілі та завдання для сталого розвитку територіальної громади. </w:t>
      </w:r>
    </w:p>
    <w:p w14:paraId="6D0A581F" w14:textId="77777777" w:rsidR="00ED4552" w:rsidRPr="000B6263" w:rsidRDefault="00ED4552" w:rsidP="00ED4552">
      <w:pPr>
        <w:ind w:firstLine="567"/>
        <w:jc w:val="both"/>
        <w:rPr>
          <w:rFonts w:eastAsia="Times New Roman" w:cs="Times New Roman"/>
          <w:sz w:val="26"/>
          <w:szCs w:val="26"/>
          <w:lang w:val="uk-UA" w:eastAsia="en-US"/>
        </w:rPr>
      </w:pPr>
      <w:r w:rsidRPr="000B6263">
        <w:rPr>
          <w:rFonts w:eastAsia="Times New Roman" w:cs="Times New Roman"/>
          <w:sz w:val="26"/>
          <w:szCs w:val="26"/>
          <w:lang w:val="uk-UA" w:eastAsia="en-US"/>
        </w:rPr>
        <w:t>Законодавчим підґрунтям розроблення Стратегії є:</w:t>
      </w:r>
    </w:p>
    <w:p w14:paraId="40E3A089" w14:textId="77777777" w:rsidR="00ED4552" w:rsidRPr="000B6263" w:rsidRDefault="00ED4552" w:rsidP="00ED4552">
      <w:pPr>
        <w:pBdr>
          <w:top w:val="nil"/>
          <w:left w:val="nil"/>
          <w:bottom w:val="nil"/>
          <w:right w:val="nil"/>
          <w:between w:val="nil"/>
        </w:pBdr>
        <w:ind w:firstLine="567"/>
        <w:jc w:val="both"/>
        <w:rPr>
          <w:rFonts w:eastAsia="Times New Roman" w:cs="Times New Roman"/>
          <w:color w:val="000000"/>
          <w:sz w:val="26"/>
          <w:szCs w:val="26"/>
          <w:lang w:val="uk-UA" w:eastAsia="en-US"/>
        </w:rPr>
      </w:pPr>
      <w:r w:rsidRPr="000B6263">
        <w:rPr>
          <w:rFonts w:eastAsia="Times New Roman" w:cs="Times New Roman"/>
          <w:color w:val="000000"/>
          <w:sz w:val="26"/>
          <w:szCs w:val="26"/>
          <w:lang w:val="uk-UA" w:eastAsia="en-US"/>
        </w:rPr>
        <w:t xml:space="preserve">Конституція України; Закон України «Про засади державної регіональної політики»;  Закон України «Про внесення змін до деяких законодавчих актів України щодо засад державної регіональної політики та політики відновлення регіонів і територій»; Закон України «Про місцеве самоврядування в Україні»;  Закон України «Про зовнішньоекономічну діяльність»; Закон України «Про регулювання містобудівної діяльності»; Закон України «Про охорону навколишнього природного середовища»; Закон України «Про державне прогнозування та розроблення програм економічного і соціального розвитку України»; Закон України «Про Генеральну схему планування території України»; Закон України «Про стратегічну екологічну оцінку»; </w:t>
      </w:r>
      <w:r w:rsidRPr="000B6263">
        <w:rPr>
          <w:rFonts w:eastAsia="Calibri" w:cs="Times New Roman"/>
          <w:sz w:val="26"/>
          <w:szCs w:val="26"/>
          <w:lang w:val="uk-UA" w:eastAsia="en-US"/>
        </w:rPr>
        <w:t>Законом України «Про екологічну мережу України» (відповідно до пункту 4 статті 15 Закону України «Про екологічну мережу»;</w:t>
      </w:r>
      <w:r w:rsidRPr="000B6263">
        <w:rPr>
          <w:rFonts w:eastAsia="Times New Roman" w:cs="Times New Roman"/>
          <w:color w:val="000000"/>
          <w:sz w:val="26"/>
          <w:szCs w:val="26"/>
          <w:lang w:val="uk-UA" w:eastAsia="en-US"/>
        </w:rPr>
        <w:t xml:space="preserve"> Закон України «Про Основні засади (стратегію) державної екологічної політики України на період до 2030 року»;</w:t>
      </w:r>
    </w:p>
    <w:p w14:paraId="77928A99" w14:textId="77777777" w:rsidR="00ED4552" w:rsidRPr="000B6263" w:rsidRDefault="00ED4552" w:rsidP="00ED4552">
      <w:pPr>
        <w:pBdr>
          <w:top w:val="nil"/>
          <w:left w:val="nil"/>
          <w:bottom w:val="nil"/>
          <w:right w:val="nil"/>
          <w:between w:val="nil"/>
        </w:pBdr>
        <w:ind w:firstLine="567"/>
        <w:jc w:val="both"/>
        <w:rPr>
          <w:rFonts w:eastAsia="Times New Roman" w:cs="Times New Roman"/>
          <w:sz w:val="26"/>
          <w:szCs w:val="26"/>
          <w:lang w:val="uk-UA" w:eastAsia="en-US"/>
        </w:rPr>
      </w:pPr>
      <w:r w:rsidRPr="000B6263">
        <w:rPr>
          <w:rFonts w:eastAsia="Times New Roman" w:cs="Times New Roman"/>
          <w:color w:val="000000"/>
          <w:sz w:val="26"/>
          <w:szCs w:val="26"/>
          <w:lang w:val="uk-UA" w:eastAsia="en-US"/>
        </w:rPr>
        <w:t xml:space="preserve">Державна стратегія регіонального розвитку на 2021-2027 роки, затверджена постановою Кабінету Міністрів </w:t>
      </w:r>
      <w:r w:rsidRPr="000B6263">
        <w:rPr>
          <w:rFonts w:eastAsia="Times New Roman" w:cs="Times New Roman"/>
          <w:sz w:val="26"/>
          <w:szCs w:val="26"/>
          <w:lang w:val="uk-UA" w:eastAsia="en-US"/>
        </w:rPr>
        <w:t xml:space="preserve">України від 13 серпня 2024 р. № 940.  </w:t>
      </w:r>
      <w:r w:rsidRPr="000B6263">
        <w:rPr>
          <w:rFonts w:eastAsia="Times New Roman" w:cs="Times New Roman"/>
          <w:color w:val="000000"/>
          <w:sz w:val="26"/>
          <w:szCs w:val="26"/>
          <w:lang w:val="uk-UA" w:eastAsia="en-US"/>
        </w:rPr>
        <w:t>Національна економічна стратегія на період до 2030 року, затверджена постановою Кабінету Міністрів України від 03.03.2021 № 179;  Національна стратегія із створення безбар’єрного простору в Україні на період до 2030 року, схвалена Розпорядженням Кабінету Міністрів України від 14.05.2021 № 366-р.;</w:t>
      </w:r>
    </w:p>
    <w:p w14:paraId="4BDBFFD3" w14:textId="77777777" w:rsidR="00ED4552" w:rsidRPr="000B6263" w:rsidRDefault="00ED4552" w:rsidP="00ED4552">
      <w:pPr>
        <w:pBdr>
          <w:top w:val="nil"/>
          <w:left w:val="nil"/>
          <w:bottom w:val="nil"/>
          <w:right w:val="nil"/>
          <w:between w:val="nil"/>
        </w:pBdr>
        <w:jc w:val="both"/>
        <w:rPr>
          <w:rFonts w:eastAsia="Times New Roman" w:cs="Times New Roman"/>
          <w:color w:val="000000"/>
          <w:sz w:val="26"/>
          <w:szCs w:val="26"/>
          <w:lang w:val="uk-UA" w:eastAsia="en-US"/>
        </w:rPr>
      </w:pPr>
      <w:r w:rsidRPr="000B6263">
        <w:rPr>
          <w:rFonts w:eastAsia="Times New Roman" w:cs="Times New Roman"/>
          <w:color w:val="000000"/>
          <w:sz w:val="26"/>
          <w:szCs w:val="26"/>
          <w:lang w:val="uk-UA" w:eastAsia="en-US"/>
        </w:rPr>
        <w:t>Стратегія екологічної безпеки та адаптації до зміни клімату до 2030</w:t>
      </w:r>
      <w:r w:rsidRPr="000B6263">
        <w:rPr>
          <w:rFonts w:eastAsia="Times New Roman" w:cs="Times New Roman"/>
          <w:i/>
          <w:color w:val="333333"/>
          <w:sz w:val="26"/>
          <w:szCs w:val="26"/>
          <w:lang w:val="uk-UA" w:eastAsia="en-US"/>
        </w:rPr>
        <w:t> </w:t>
      </w:r>
      <w:r w:rsidRPr="000B6263">
        <w:rPr>
          <w:rFonts w:eastAsia="Times New Roman" w:cs="Times New Roman"/>
          <w:color w:val="000000"/>
          <w:sz w:val="26"/>
          <w:szCs w:val="26"/>
          <w:lang w:val="uk-UA" w:eastAsia="en-US"/>
        </w:rPr>
        <w:t xml:space="preserve">року, схвалена Розпорядженням Кабінету Міністрів України від </w:t>
      </w:r>
      <w:r w:rsidRPr="000B6263">
        <w:rPr>
          <w:rFonts w:eastAsia="Times New Roman" w:cs="Times New Roman"/>
          <w:i/>
          <w:color w:val="333333"/>
          <w:sz w:val="26"/>
          <w:szCs w:val="26"/>
          <w:lang w:val="uk-UA" w:eastAsia="en-US"/>
        </w:rPr>
        <w:t> </w:t>
      </w:r>
      <w:r w:rsidRPr="000B6263">
        <w:rPr>
          <w:rFonts w:eastAsia="Times New Roman" w:cs="Times New Roman"/>
          <w:color w:val="000000"/>
          <w:sz w:val="26"/>
          <w:szCs w:val="26"/>
          <w:lang w:val="uk-UA" w:eastAsia="en-US"/>
        </w:rPr>
        <w:t xml:space="preserve">20.10.2021 № 1363-р.; </w:t>
      </w:r>
    </w:p>
    <w:p w14:paraId="51F21F63" w14:textId="77777777" w:rsidR="00ED4552" w:rsidRPr="000B6263" w:rsidRDefault="00ED4552" w:rsidP="00ED4552">
      <w:pPr>
        <w:pBdr>
          <w:top w:val="nil"/>
          <w:left w:val="nil"/>
          <w:bottom w:val="nil"/>
          <w:right w:val="nil"/>
          <w:between w:val="nil"/>
        </w:pBdr>
        <w:jc w:val="both"/>
        <w:rPr>
          <w:rFonts w:eastAsia="Times New Roman" w:cs="Times New Roman"/>
          <w:color w:val="000000"/>
          <w:sz w:val="26"/>
          <w:szCs w:val="26"/>
          <w:lang w:val="uk-UA" w:eastAsia="en-US"/>
        </w:rPr>
      </w:pPr>
      <w:r w:rsidRPr="000B6263">
        <w:rPr>
          <w:rFonts w:eastAsia="Times New Roman" w:cs="Times New Roman"/>
          <w:color w:val="000000"/>
          <w:sz w:val="26"/>
          <w:szCs w:val="26"/>
          <w:lang w:val="uk-UA" w:eastAsia="en-US"/>
        </w:rPr>
        <w:t xml:space="preserve">Водна стратегія України на період до 2050 року, схвалена Розпорядженням Кабінету Міністрів України від </w:t>
      </w:r>
      <w:r w:rsidRPr="000B6263">
        <w:rPr>
          <w:rFonts w:eastAsia="Times New Roman" w:cs="Times New Roman"/>
          <w:i/>
          <w:color w:val="333333"/>
          <w:sz w:val="26"/>
          <w:szCs w:val="26"/>
          <w:lang w:val="uk-UA" w:eastAsia="en-US"/>
        </w:rPr>
        <w:t> </w:t>
      </w:r>
      <w:r w:rsidRPr="000B6263">
        <w:rPr>
          <w:rFonts w:eastAsia="Times New Roman" w:cs="Times New Roman"/>
          <w:color w:val="000000"/>
          <w:sz w:val="26"/>
          <w:szCs w:val="26"/>
          <w:lang w:val="uk-UA" w:eastAsia="en-US"/>
        </w:rPr>
        <w:t xml:space="preserve">09.11.2022 № 1134-р.; Енергетична стратегія України до 2050 року, схвалена Розпорядженням Кабінету Міністрів України від 21.04.2023 № 373-р.;  Стратегія зрошення та дренажу в Україні на період до 2030 року, схвалена Розпорядженням Кабінету Міністрів України від 14.09.2019 № 688-р.;  Державна стратегія управління лісами України на період до 2035 року, схвалена Розпорядженням Кабінету Міністрів України від 29.12.2021  № 1777-р.; Стратегія здійснення цифрового розвитку, цифрових трансформацій і цифровізації системи управління державними фінансами на період до 2025 року та план заходів щодо її реалізації, схвалені  Розпорядженням Кабінету Міністрів України від 17.11.2021 № 1467-р.; Стратегія розвитку сфери інноваційної діяльності на період до 2030 року, схвалена Розпорядженням Кабінету Міністрів України від </w:t>
      </w:r>
      <w:r w:rsidRPr="000B6263">
        <w:rPr>
          <w:rFonts w:eastAsia="Times New Roman" w:cs="Times New Roman"/>
          <w:i/>
          <w:color w:val="333333"/>
          <w:sz w:val="26"/>
          <w:szCs w:val="26"/>
          <w:lang w:val="uk-UA" w:eastAsia="en-US"/>
        </w:rPr>
        <w:t> </w:t>
      </w:r>
      <w:r w:rsidRPr="000B6263">
        <w:rPr>
          <w:rFonts w:eastAsia="Times New Roman" w:cs="Times New Roman"/>
          <w:color w:val="000000"/>
          <w:sz w:val="26"/>
          <w:szCs w:val="26"/>
          <w:lang w:val="uk-UA" w:eastAsia="en-US"/>
        </w:rPr>
        <w:t xml:space="preserve">10.07.2019 № 526-р.; Стратегія демографічного розвитку України на період до 2040 року, затверджена Розпорядженням Кабінету Міністрів України від 30 вересня 2024 року № 922-р; Національний план дій з охорони навколишнього природного середовища на період до 2025 року, затверджений Розпорядженням Кабінету Міністрів України від 21.04.2021 № 443-р.; Про затвердження плану заходів з реалізації Дорожньої карти реформування управління публічними інвестиціями на 2024-2028 роки, затверджений Розпорядженням Кабінету Міністрів від 18 червня 2024 року № 588-р; Постанова Кабінету Міністрів України від 11.03.2022 № 252 «Деякі питання формування та виконання місцевих бюджетів у період воєнного стану»; Постанова Кабінету Міністрів України від 04.08.2023 № 816 «Деякі питання розроблення регіональних стратегій розвитку і планів заходів з їх реалізації та проведення моніторингу реалізації зазначених стратегій і планів заходів»; Цілі сталого розвитку України на період до 2030 року, схвалені Указом Президента України від 30.09.2019 № 722/2019;  Стратегія людського розвитку, затверджена Указом Президента України від 02.06.2021 № 225/2021;  Указ Президента України від 08.11.2019 № 837/2019 «Про невідкладні заходи з проведення реформ та зміцнення держави»;  Наказ Міністерства регіонального розвитку, будівництва та житлово-комунального господарства України від 31.03.2016 № 79 «Про затвердження Методики розроблення, проведення моніторингу та оцінки результативності реалізації регіональних стратегій розвитку та планів заходів з їх реалізації»; </w:t>
      </w:r>
      <w:r w:rsidRPr="000B6263">
        <w:rPr>
          <w:rFonts w:eastAsia="Arial" w:cs="Times New Roman"/>
          <w:sz w:val="26"/>
          <w:szCs w:val="26"/>
          <w:lang w:val="uk-UA"/>
        </w:rPr>
        <w:t xml:space="preserve">Стратегії відновлення та розвитку Одеської області на 2021 -2027 роки </w:t>
      </w:r>
      <w:r w:rsidRPr="000B6263">
        <w:rPr>
          <w:rFonts w:eastAsia="Calibri" w:cs="Times New Roman"/>
          <w:sz w:val="26"/>
          <w:szCs w:val="26"/>
          <w:lang w:val="uk-UA" w:eastAsia="en-US"/>
        </w:rPr>
        <w:t>розроблено Робочою групою з розробки Стратегії комплексного повоєнного відновлення, створеною за Розпорядженням начальника Одеської обласної військової адміністрації №476/А-2023 від 14.07.2023, за підтримки Швейцарсько-українських проєктів "Децентралізація для розвитку демократичної освіти" (DECIDE), який реалізується в Україні ГО DOCCU у партнерстві з Цюріхським педагогічним університетом (Швейцарія), "Згуртованість та регіональний розвиток України" (UCORD) за фінансової підтримки Швейцарії, представленої Швейцарським бюро співробітництва в Україні та їх підрядника консалтингової компанії CIVITTA;</w:t>
      </w:r>
    </w:p>
    <w:p w14:paraId="50AAFBB8" w14:textId="77777777" w:rsidR="00ED4552" w:rsidRPr="000B6263" w:rsidRDefault="00ED4552" w:rsidP="00ED4552">
      <w:pPr>
        <w:pBdr>
          <w:top w:val="nil"/>
          <w:left w:val="nil"/>
          <w:bottom w:val="nil"/>
          <w:right w:val="nil"/>
          <w:between w:val="nil"/>
        </w:pBdr>
        <w:ind w:firstLine="567"/>
        <w:jc w:val="both"/>
        <w:rPr>
          <w:rFonts w:eastAsia="Times New Roman" w:cs="Times New Roman"/>
          <w:color w:val="000000"/>
          <w:sz w:val="26"/>
          <w:szCs w:val="26"/>
          <w:lang w:val="uk-UA" w:eastAsia="en-US"/>
        </w:rPr>
      </w:pPr>
      <w:r w:rsidRPr="000B6263">
        <w:rPr>
          <w:rFonts w:eastAsia="Times New Roman" w:cs="Times New Roman"/>
          <w:color w:val="000000"/>
          <w:sz w:val="26"/>
          <w:szCs w:val="26"/>
          <w:lang w:val="uk-UA" w:eastAsia="en-US"/>
        </w:rPr>
        <w:t>Наказ Міністерства розвитку громад та територій від 21.12.2022 № 265 «Про затвердження Методичних рекомендацій щодо порядку розроблення, затвердження, реалізації, проведення моніторингу та оцінювання реалізації стратегій розвитку територіальних громад»;</w:t>
      </w:r>
    </w:p>
    <w:p w14:paraId="4A87AB1E" w14:textId="77777777" w:rsidR="00ED4552" w:rsidRPr="000B6263" w:rsidRDefault="00ED4552" w:rsidP="00ED4552">
      <w:pPr>
        <w:pBdr>
          <w:top w:val="nil"/>
          <w:left w:val="nil"/>
          <w:bottom w:val="nil"/>
          <w:right w:val="nil"/>
          <w:between w:val="nil"/>
        </w:pBdr>
        <w:ind w:firstLine="567"/>
        <w:jc w:val="both"/>
        <w:rPr>
          <w:rFonts w:eastAsia="Times New Roman" w:cs="Times New Roman"/>
          <w:color w:val="000000"/>
          <w:sz w:val="26"/>
          <w:szCs w:val="26"/>
          <w:lang w:val="uk-UA" w:eastAsia="en-US"/>
        </w:rPr>
      </w:pPr>
      <w:r w:rsidRPr="000B6263">
        <w:rPr>
          <w:rFonts w:eastAsia="Calibri" w:cs="Times New Roman"/>
          <w:sz w:val="26"/>
          <w:szCs w:val="26"/>
          <w:lang w:val="uk-UA" w:eastAsia="en-US"/>
        </w:rPr>
        <w:t>Наказ Міністерства охорони здоров’я України від 19.06.1996 № 173 «Про затвердження Державних санітарних правил планування та забудови населених пунктів», який зареєстровано в Міністерстві юстиції України від 24.06.1996 за №379/1404;</w:t>
      </w:r>
    </w:p>
    <w:p w14:paraId="51BC7F9B" w14:textId="77777777" w:rsidR="00ED4552" w:rsidRPr="000B6263" w:rsidRDefault="00ED4552" w:rsidP="00ED4552">
      <w:pPr>
        <w:pBdr>
          <w:top w:val="nil"/>
          <w:left w:val="nil"/>
          <w:bottom w:val="nil"/>
          <w:right w:val="nil"/>
          <w:between w:val="nil"/>
        </w:pBdr>
        <w:ind w:firstLine="567"/>
        <w:jc w:val="both"/>
        <w:rPr>
          <w:rFonts w:eastAsia="Times New Roman" w:cs="Times New Roman"/>
          <w:color w:val="000000"/>
          <w:sz w:val="26"/>
          <w:szCs w:val="26"/>
          <w:lang w:val="uk-UA" w:eastAsia="en-US"/>
        </w:rPr>
      </w:pPr>
      <w:r w:rsidRPr="000B6263">
        <w:rPr>
          <w:rFonts w:eastAsia="Times New Roman" w:cs="Times New Roman"/>
          <w:color w:val="000000"/>
          <w:sz w:val="26"/>
          <w:szCs w:val="26"/>
          <w:lang w:val="uk-UA" w:eastAsia="en-US"/>
        </w:rPr>
        <w:t>інші закони України, акти Президента України, Кабінету Міністрів України, а також міжнародні угоди України, згода на обов’язковість яких надана Верховною Радою України.</w:t>
      </w:r>
    </w:p>
    <w:p w14:paraId="477831C1" w14:textId="77777777" w:rsidR="00ED4552" w:rsidRPr="000B6263" w:rsidRDefault="00ED4552" w:rsidP="00ED4552">
      <w:pPr>
        <w:ind w:firstLine="567"/>
        <w:jc w:val="both"/>
        <w:rPr>
          <w:rFonts w:eastAsia="Arial" w:cs="Times New Roman"/>
          <w:color w:val="000000"/>
          <w:sz w:val="26"/>
          <w:szCs w:val="26"/>
          <w:lang w:val="uk-UA"/>
        </w:rPr>
      </w:pPr>
      <w:r w:rsidRPr="000B6263">
        <w:rPr>
          <w:rFonts w:eastAsia="Arial" w:cs="Times New Roman"/>
          <w:color w:val="000000"/>
          <w:sz w:val="26"/>
          <w:szCs w:val="26"/>
          <w:lang w:val="uk-UA"/>
        </w:rPr>
        <w:t>В основу розроблення Стратегії закладено принципи управління, орієнтованого на результат (Result-Based Management, RBM) – методології планування та моніторингу реалізації державної політики, що орієнтується на розв’язання нагальних суспільних проблем або задоволення потреб груп бенефіціарів, сфокусована на досягненні результату та дає змогу рухатись до нього у оптимальний спосіб.</w:t>
      </w:r>
    </w:p>
    <w:p w14:paraId="691987C9" w14:textId="77777777" w:rsidR="00ED4552" w:rsidRPr="000B6263" w:rsidRDefault="00ED4552" w:rsidP="00ED4552">
      <w:pPr>
        <w:ind w:firstLine="567"/>
        <w:jc w:val="both"/>
        <w:rPr>
          <w:rFonts w:eastAsia="Arial" w:cs="Times New Roman"/>
          <w:color w:val="000000"/>
          <w:sz w:val="26"/>
          <w:szCs w:val="26"/>
          <w:lang w:val="uk-UA"/>
        </w:rPr>
      </w:pPr>
      <w:r w:rsidRPr="000B6263">
        <w:rPr>
          <w:rFonts w:eastAsia="Arial" w:cs="Times New Roman"/>
          <w:color w:val="000000"/>
          <w:sz w:val="26"/>
          <w:szCs w:val="26"/>
          <w:lang w:val="uk-UA"/>
        </w:rPr>
        <w:t xml:space="preserve">Стратегія узгоджується з стратегічними і оперативними цілями стратегічних документів державного та регіонального рівня: Державної стратегії регіонального розвитку на 2021-2027 роки (затверджено постановою Кабінету Міністрів України від 5 серпня 2020 р. № 695, оновлено відповідно до постанови Кабінету Міністрів України від 13 серпня 2024 р. № 940 «Про внесення змін до Державної стратегії регіонального розвитку на 2021-2027 роки») </w:t>
      </w:r>
      <w:r w:rsidRPr="000B6263">
        <w:rPr>
          <w:rFonts w:eastAsia="Arial" w:cs="Times New Roman"/>
          <w:sz w:val="26"/>
          <w:szCs w:val="26"/>
          <w:lang w:val="uk-UA"/>
        </w:rPr>
        <w:t>та</w:t>
      </w:r>
      <w:r w:rsidRPr="000B6263">
        <w:rPr>
          <w:rFonts w:eastAsia="Arial" w:cs="Times New Roman"/>
          <w:color w:val="C00000"/>
          <w:sz w:val="26"/>
          <w:szCs w:val="26"/>
          <w:lang w:val="uk-UA"/>
        </w:rPr>
        <w:t xml:space="preserve"> </w:t>
      </w:r>
      <w:r w:rsidRPr="000B6263">
        <w:rPr>
          <w:rFonts w:eastAsia="Arial" w:cs="Times New Roman"/>
          <w:sz w:val="26"/>
          <w:szCs w:val="26"/>
          <w:lang w:val="uk-UA"/>
        </w:rPr>
        <w:t xml:space="preserve">Стратегії відновлення та розвитку Одеської області на 2021 -2027 роки </w:t>
      </w:r>
      <w:r w:rsidRPr="000B6263">
        <w:rPr>
          <w:rFonts w:eastAsia="Calibri" w:cs="Times New Roman"/>
          <w:sz w:val="26"/>
          <w:szCs w:val="26"/>
          <w:lang w:val="uk-UA" w:eastAsia="en-US"/>
        </w:rPr>
        <w:t>розроблено Робочою групою з розробки Стратегії комплексного повоєнного відновлення, створеною за Розпорядженням начальника Одеської обласної військової адміністрації №476/А-2023 від 14.07.2023, за підтримки Швейцарсько-українських проєктів "Децентралізація для розвитку демократичної освіти" (DECIDE), який реалізується в Україні ГО DOCCU у партнерстві з Цюріхським педагогічним університетом (Швейцарія), "Згуртованість та регіональний розвиток України" (UCORD) за фінансової підтримки Швейцарії, представленої Швейцарським бюро співробітництва в Україні та їх підрядника консалтингової компанії CIVITTA.</w:t>
      </w:r>
      <w:r w:rsidRPr="000B6263">
        <w:rPr>
          <w:rFonts w:eastAsia="Arial" w:cs="Times New Roman"/>
          <w:color w:val="000000"/>
          <w:sz w:val="26"/>
          <w:szCs w:val="26"/>
          <w:lang w:val="uk-UA"/>
        </w:rPr>
        <w:t xml:space="preserve"> </w:t>
      </w:r>
      <w:r w:rsidRPr="000B6263">
        <w:rPr>
          <w:rFonts w:eastAsia="Calibri" w:cs="Times New Roman"/>
          <w:sz w:val="26"/>
          <w:szCs w:val="26"/>
          <w:lang w:val="uk-UA" w:eastAsia="en-US"/>
        </w:rPr>
        <w:t>З метою досягнення стратегічних цілей у сфері зміни клімату відповідно до п.29 та п.35 «Операційного плану заходів з реалізації у 2024–2026 роках Стратегії формування та реалізації державної політики у сфері зміни клімату на період до 2035 року» Білгород-Дністровською міською радою включено до проєкту Стратегію питання адаптації до зміни клімату та передбачені відповідні заходи.</w:t>
      </w:r>
    </w:p>
    <w:p w14:paraId="137B1F96" w14:textId="77777777" w:rsidR="00ED4552" w:rsidRPr="000B6263" w:rsidRDefault="00ED4552" w:rsidP="00ED4552">
      <w:pPr>
        <w:keepNext/>
        <w:keepLines/>
        <w:spacing w:before="200"/>
        <w:jc w:val="center"/>
        <w:outlineLvl w:val="6"/>
        <w:rPr>
          <w:rFonts w:eastAsia="Calibri" w:cs="Times New Roman"/>
          <w:b/>
          <w:iCs/>
          <w:color w:val="000000"/>
          <w:sz w:val="26"/>
          <w:szCs w:val="26"/>
          <w:lang w:val="uk-UA" w:eastAsia="en-US"/>
        </w:rPr>
      </w:pPr>
      <w:bookmarkStart w:id="25" w:name="_РОЗДІЛ_2"/>
      <w:bookmarkEnd w:id="25"/>
      <w:r w:rsidRPr="000B6263">
        <w:rPr>
          <w:rFonts w:eastAsia="Calibri" w:cs="Times New Roman"/>
          <w:b/>
          <w:iCs/>
          <w:color w:val="000000"/>
          <w:sz w:val="26"/>
          <w:szCs w:val="26"/>
          <w:lang w:val="uk-UA" w:eastAsia="en-US"/>
        </w:rPr>
        <w:br w:type="page"/>
        <w:t>РОЗДІЛ 2</w:t>
      </w:r>
    </w:p>
    <w:p w14:paraId="757770BD" w14:textId="77777777" w:rsidR="00ED4552" w:rsidRPr="000B6263" w:rsidRDefault="00ED4552" w:rsidP="00ED4552">
      <w:pPr>
        <w:shd w:val="clear" w:color="auto" w:fill="FFFFFF"/>
        <w:spacing w:after="150"/>
        <w:ind w:firstLine="450"/>
        <w:jc w:val="center"/>
        <w:rPr>
          <w:rFonts w:eastAsia="Times New Roman" w:cs="Times New Roman"/>
          <w:b/>
          <w:sz w:val="26"/>
          <w:szCs w:val="26"/>
          <w:lang w:val="uk-UA"/>
        </w:rPr>
      </w:pPr>
      <w:r w:rsidRPr="000B6263">
        <w:rPr>
          <w:rFonts w:eastAsia="Times New Roman" w:cs="Times New Roman"/>
          <w:b/>
          <w:sz w:val="26"/>
          <w:szCs w:val="26"/>
          <w:lang w:val="uk-UA"/>
        </w:rPr>
        <w:t xml:space="preserve">ХАРАКТЕРИСТИКА ПОТОЧНОГО СТАНУ ДОВКІЛЛЯ, У ТОМУ ЧИСЛІ ЗДОРОВ’Я НАСЕЛЕННЯ, ТА ПРОГНОЗНІ ЗМІНИ ЦЬОГО СТАНУ, ЯКЩО ДОКУМЕНТ ДЕРЖАВНОГО ПЛАНУВАННЯ НЕ БУДЕ ЗАТВЕРДЖЕНО </w:t>
      </w:r>
    </w:p>
    <w:p w14:paraId="15381A00" w14:textId="77777777" w:rsidR="00ED4552" w:rsidRPr="000B6263" w:rsidRDefault="00ED4552" w:rsidP="00ED4552">
      <w:pPr>
        <w:spacing w:before="240" w:after="60"/>
        <w:ind w:firstLine="567"/>
        <w:jc w:val="both"/>
        <w:outlineLvl w:val="7"/>
        <w:rPr>
          <w:rFonts w:eastAsia="Calibri" w:cs="Times New Roman"/>
          <w:b/>
          <w:iCs/>
          <w:sz w:val="26"/>
          <w:szCs w:val="26"/>
          <w:lang w:val="uk-UA"/>
        </w:rPr>
      </w:pPr>
      <w:bookmarkStart w:id="26" w:name="_2.1._Ґрунтово-кліматичні_умови"/>
      <w:bookmarkEnd w:id="26"/>
      <w:r w:rsidRPr="000B6263">
        <w:rPr>
          <w:rFonts w:eastAsia="Calibri" w:cs="Times New Roman"/>
          <w:b/>
          <w:iCs/>
          <w:sz w:val="26"/>
          <w:szCs w:val="26"/>
          <w:lang w:val="uk-UA"/>
        </w:rPr>
        <w:t>2.1. Ґрунтово-кліматичні умови</w:t>
      </w:r>
    </w:p>
    <w:p w14:paraId="244A1FB6" w14:textId="77777777" w:rsidR="00ED4552" w:rsidRPr="000B6263" w:rsidRDefault="00ED4552" w:rsidP="00ED4552">
      <w:pPr>
        <w:ind w:firstLine="567"/>
        <w:jc w:val="both"/>
        <w:rPr>
          <w:rFonts w:eastAsia="Calibri" w:cs="Times New Roman"/>
          <w:color w:val="000000"/>
          <w:sz w:val="26"/>
          <w:szCs w:val="26"/>
          <w:lang w:val="uk-UA" w:eastAsia="en-US"/>
        </w:rPr>
      </w:pPr>
      <w:r w:rsidRPr="000B6263">
        <w:rPr>
          <w:rFonts w:eastAsia="Calibri" w:cs="Times New Roman"/>
          <w:sz w:val="26"/>
          <w:szCs w:val="26"/>
          <w:lang w:val="uk-UA" w:eastAsia="en-US"/>
        </w:rPr>
        <w:t xml:space="preserve">Білгород-Дністровська міська територіальна громада розташована в південно-західній частині Одеської області, на правому березі Дністровського лиману, </w:t>
      </w:r>
      <w:r w:rsidRPr="000B6263">
        <w:rPr>
          <w:rFonts w:eastAsia="Calibri" w:cs="Times New Roman"/>
          <w:color w:val="000000"/>
          <w:sz w:val="26"/>
          <w:szCs w:val="26"/>
          <w:lang w:val="uk-UA" w:eastAsia="en-US"/>
        </w:rPr>
        <w:t>в 20 км від Чорного моря та в близькості до курортно-рекреаційної зони півдня України (селищ Затока, Сергіївка, Курортне). Розташування громади у межах Причорноморської низовини та південного степу  зумовлює переважання чорноземних ґрунтів різної гранулометричної будови та солонцюватості, які відзначаються високою природною родючістю.</w:t>
      </w:r>
    </w:p>
    <w:p w14:paraId="4AAF4BF4"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Середньорічна температура повітря в регіоні становить +10,8°C. Літні місяці характеризуються високими температурами: у липні середня температура повітря досягає +22...+24°C, а в окремі дні може перевищувати +35°C. Взимку середня температура січня коливається в межах -1...+2°C, хоча можливі короткочасні похолодання до -15°C.</w:t>
      </w:r>
    </w:p>
    <w:p w14:paraId="4201AA61"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Останні десятиліття спостерігається тенденція до підвищення середньорічної температури, що свідчить про зміну клімату та необхідність адаптації до нових умов. Збільшення середньої температури впливає на тривалість вегетаційного періоду, змінює умови вирощування сільськогосподарських культур та сприяє частішим посухам.</w:t>
      </w:r>
    </w:p>
    <w:p w14:paraId="54F223CD"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Середньорічна кількість опадів у Білгород-Дністровській громаді становить 340-470 мм, що є досить низьким показником для регіону. Найбільша кількість опадів випадає у червні та листопаді, тоді як у літні місяці часто спостерігаються тривалі періоди бездощів'я.</w:t>
      </w:r>
    </w:p>
    <w:p w14:paraId="68546422"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Відносна вологість повітря в регіоні зазвичай коливається в межах 65-75%, а у зимовий період може перевищувати 80%. Високі температури влітку у поєднанні з низькою кількістю опадів створюють умови для посух та підвищеного ризику лісових і степових пожеж.</w:t>
      </w:r>
    </w:p>
    <w:p w14:paraId="08926570"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Протягом року в регіоні переважають північні та північно-західні вітри в зимовий період та південно-західні вітри в літній сезон. Середня швидкість вітру становить 5-7 м/с, однак у зимові місяці можливі пориви до 15-20 м/с, що може спричиняти хуртовини та ускладнювати транспортне сполучення.</w:t>
      </w:r>
    </w:p>
    <w:p w14:paraId="734A418A" w14:textId="77777777" w:rsidR="00ED4552" w:rsidRPr="000B6263" w:rsidRDefault="00ED4552" w:rsidP="00ED4552">
      <w:pPr>
        <w:ind w:firstLine="567"/>
        <w:jc w:val="both"/>
        <w:rPr>
          <w:rFonts w:eastAsia="Calibri" w:cs="Times New Roman"/>
          <w:color w:val="C00000"/>
          <w:sz w:val="26"/>
          <w:szCs w:val="26"/>
          <w:lang w:val="uk-UA" w:eastAsia="en-US"/>
        </w:rPr>
      </w:pPr>
      <w:r w:rsidRPr="000B6263">
        <w:rPr>
          <w:rFonts w:eastAsia="Calibri" w:cs="Times New Roman"/>
          <w:sz w:val="26"/>
          <w:szCs w:val="26"/>
          <w:lang w:val="uk-UA" w:eastAsia="en-US"/>
        </w:rPr>
        <w:t xml:space="preserve">Вітрова ерозія є серйозною проблемою для громади, особливо в умовах недостатнього рівня озеленення та збереження захисних лісосмуг. Інтенсивні пориви вітру сприяють поширенню пилових бур та ерозійним процесам. </w:t>
      </w:r>
    </w:p>
    <w:p w14:paraId="02C152C2"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i/>
          <w:sz w:val="26"/>
          <w:szCs w:val="26"/>
          <w:lang w:val="uk-UA" w:eastAsia="en-US"/>
        </w:rPr>
        <w:t>Кліматичні ризики та екологічні загрози</w:t>
      </w:r>
      <w:r w:rsidRPr="000B6263">
        <w:rPr>
          <w:rFonts w:eastAsia="Calibri" w:cs="Times New Roman"/>
          <w:sz w:val="26"/>
          <w:szCs w:val="26"/>
          <w:lang w:val="uk-UA" w:eastAsia="en-US"/>
        </w:rPr>
        <w:t>. Серед основних кліматичних ризиків для Білгород-Дністровської громади можна виділити часті посухи та суховії, які створюють значні проблеми для господарства. У літні місяці можливі періоди без опадів тривалістю до 30-40 днів, що призводить до втрат присадибного врожаю та погіршення стану рослинності.</w:t>
      </w:r>
    </w:p>
    <w:p w14:paraId="4D908743"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Зимові погодні умови можуть супроводжуватися ожеледдю, сильними поривами вітру та хуртовинами, що ускладнює функціонування інфраструктури та життєдіяльність населення. Підвищення рівня води в Дністровському лимані створює ризик підтоплення прибережних територій, особливо у періоди сильних штормів або інтенсивних злив.</w:t>
      </w:r>
    </w:p>
    <w:p w14:paraId="3CA1E451"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Крім того, зміна клімату сприяє збільшенню частоти екстремальних погодних явищ, таких як шквали, буревії, аномально високі температури та градини. Це може призводити до значних матеріальних збитків та шкоди для господарства і природних екосистем.</w:t>
      </w:r>
    </w:p>
    <w:p w14:paraId="29C0D324"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i/>
          <w:sz w:val="26"/>
          <w:szCs w:val="26"/>
          <w:lang w:val="uk-UA" w:eastAsia="en-US"/>
        </w:rPr>
        <w:t>Вплив зміни клімату на громаду</w:t>
      </w:r>
      <w:r w:rsidRPr="000B6263">
        <w:rPr>
          <w:rFonts w:eastAsia="Calibri" w:cs="Times New Roman"/>
          <w:sz w:val="26"/>
          <w:szCs w:val="26"/>
          <w:lang w:val="uk-UA" w:eastAsia="en-US"/>
        </w:rPr>
        <w:t>. Кліматичні зміни мають значний вплив на екологічну та соціально-економічну ситуацію в громаді. Підвищення середньорічної температури сприяє збільшенню випаровування та зменшенню запасів вологи у ґрунті, що ускладнює вирощування багатьох присадибних культур.</w:t>
      </w:r>
    </w:p>
    <w:p w14:paraId="6570CC24"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Погіршення кліматичних умов може впливати на здоров'я населення. Збільшення кількості днів із високими температурами може спричиняти теплові удари, загострення серцево-судинних та респіраторних захворювань. Вплив забруднення повітря в умовах підвищеної температури також може спричинити збільшенню захворюваності серед населення.</w:t>
      </w:r>
    </w:p>
    <w:p w14:paraId="47EE46FF" w14:textId="77777777" w:rsidR="00ED4552" w:rsidRPr="000B6263" w:rsidRDefault="00ED4552" w:rsidP="00ED4552">
      <w:pPr>
        <w:spacing w:before="240" w:after="60"/>
        <w:ind w:firstLine="567"/>
        <w:jc w:val="both"/>
        <w:outlineLvl w:val="7"/>
        <w:rPr>
          <w:rFonts w:eastAsia="Calibri" w:cs="Times New Roman"/>
          <w:b/>
          <w:iCs/>
          <w:sz w:val="26"/>
          <w:szCs w:val="26"/>
        </w:rPr>
      </w:pPr>
      <w:bookmarkStart w:id="27" w:name="_2.2._Атмосферне_повітря"/>
      <w:bookmarkEnd w:id="27"/>
      <w:r w:rsidRPr="000B6263">
        <w:rPr>
          <w:rFonts w:eastAsia="Calibri" w:cs="Times New Roman"/>
          <w:b/>
          <w:iCs/>
          <w:sz w:val="26"/>
          <w:szCs w:val="26"/>
        </w:rPr>
        <w:t>2.2. Атмосферне повітря</w:t>
      </w:r>
    </w:p>
    <w:p w14:paraId="1B268B71"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Якість атмосферного повітря на території в Білгород-Дністровській громаді в цілому знаходиться в межах нормативних показників, однак спостерігаються локальні зони підвищеного забруднення. Громада, розташована в Одеській області, має специфічні фактори, що впливають на стан повітря, серед яких промислові викиди, транспортне навантаження та природні процеси. До основних забруднювачів атмосферного повітря в громаді можуть належати:</w:t>
      </w:r>
    </w:p>
    <w:p w14:paraId="30C0299F"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i/>
          <w:sz w:val="26"/>
          <w:szCs w:val="26"/>
          <w:lang w:val="uk-UA" w:eastAsia="en-US"/>
        </w:rPr>
        <w:t>Автотранспорт</w:t>
      </w:r>
      <w:r w:rsidRPr="000B6263">
        <w:rPr>
          <w:rFonts w:eastAsia="Calibri" w:cs="Times New Roman"/>
          <w:sz w:val="26"/>
          <w:szCs w:val="26"/>
          <w:lang w:val="uk-UA" w:eastAsia="en-US"/>
        </w:rPr>
        <w:t>. Через значний потік транспорту, особливо в центральній частині міста, рівень викидів забруднюючих речовин, таких як оксид вуглецю, оксиди азоту та тверді частки, залишається високим. Старі автомобілі з низькоефективними системами очищення вихлопних газів є значним джерелом забруднення.</w:t>
      </w:r>
    </w:p>
    <w:p w14:paraId="57097BBF"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i/>
          <w:sz w:val="26"/>
          <w:szCs w:val="26"/>
          <w:lang w:val="uk-UA" w:eastAsia="en-US"/>
        </w:rPr>
        <w:t>Поганий стан доріг</w:t>
      </w:r>
      <w:r w:rsidRPr="000B6263">
        <w:rPr>
          <w:rFonts w:eastAsia="Calibri" w:cs="Times New Roman"/>
          <w:sz w:val="26"/>
          <w:szCs w:val="26"/>
          <w:lang w:val="uk-UA" w:eastAsia="en-US"/>
        </w:rPr>
        <w:t xml:space="preserve"> у Білгород-Дністровській громаді значно впливає на рівень викидів шкідливих речовин в атмосферу. Через нерівності, вибоїни та неналежне покриття автомобілі змушені часто гальмувати, пришвидшуватись і маневрувати, що призводить до збільшеного споживання пального та, відповідно, підвищених викидів оксидів азоту, оксиду вуглецю та твердих часток. Крім того, зношені дороги сприяють підвищенню кількості пилу в повітрі, особливо у суху погоду, що негативно позначається на якості повітря та здоров’ї мешканців. Вібрації та удари від нерівного покриття також спричиняють прискорене руйнування автомобілів, що може призводити до витоку мастил та інших токсичних речовин, що додатково забруднюють повітря та ґрунти.</w:t>
      </w:r>
    </w:p>
    <w:p w14:paraId="21DD3710"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i/>
          <w:sz w:val="26"/>
          <w:szCs w:val="26"/>
          <w:lang w:val="uk-UA" w:eastAsia="en-US"/>
        </w:rPr>
        <w:t>Промислові підприємства</w:t>
      </w:r>
      <w:r w:rsidRPr="000B6263">
        <w:rPr>
          <w:rFonts w:eastAsia="Calibri" w:cs="Times New Roman"/>
          <w:sz w:val="26"/>
          <w:szCs w:val="26"/>
          <w:lang w:val="uk-UA" w:eastAsia="en-US"/>
        </w:rPr>
        <w:t>. На території громади функціонують підприємства, що використовують енергетичні ресурси та виділяють шкідливі речовини в атмосферу. Основними забруднювачами є ВАТ «Гемопласт», ПАТ «Завод Тіра» та котельні комунальних підприємств. Найбільші обсяги викидів припадають на діоксид сірки , неметанові леткі органічні сполуки та оксиди азоту.</w:t>
      </w:r>
    </w:p>
    <w:p w14:paraId="3E963123"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i/>
          <w:sz w:val="26"/>
          <w:szCs w:val="26"/>
          <w:lang w:val="uk-UA" w:eastAsia="en-US"/>
        </w:rPr>
        <w:t>Житлово-комунальний сектор</w:t>
      </w:r>
      <w:r w:rsidRPr="000B6263">
        <w:rPr>
          <w:rFonts w:eastAsia="Calibri" w:cs="Times New Roman"/>
          <w:sz w:val="26"/>
          <w:szCs w:val="26"/>
          <w:lang w:val="uk-UA" w:eastAsia="en-US"/>
        </w:rPr>
        <w:t>. Значний вплив на якість повітря має опалення житлових будинків та підприємств, особливо в холодний період року. Використання твердого палива (вугілля, дрова) сприяє зростанню концентрацій оксиду вуглецю, діоксиду сірки та зважених часток у повітрі.</w:t>
      </w:r>
    </w:p>
    <w:p w14:paraId="22E7DAC4"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i/>
          <w:sz w:val="26"/>
          <w:szCs w:val="26"/>
          <w:lang w:val="uk-UA" w:eastAsia="en-US"/>
        </w:rPr>
        <w:t>Сільськогосподарська діяльність сусідніх територіальних громад</w:t>
      </w:r>
      <w:r w:rsidRPr="000B6263">
        <w:rPr>
          <w:rFonts w:eastAsia="Calibri" w:cs="Times New Roman"/>
          <w:sz w:val="26"/>
          <w:szCs w:val="26"/>
          <w:lang w:val="uk-UA" w:eastAsia="en-US"/>
        </w:rPr>
        <w:t>. Інтенсивне використання мінеральних добрив, спалювання стерні та обробка полів пестицидами також можуть спричиняти забруднення повітря. Пилові бурі, які часто виникають у періоди посух, особливо на незахищених ґрунтах, додають у повітря велику кількість дрібнодисперсних частинок.</w:t>
      </w:r>
    </w:p>
    <w:p w14:paraId="33C05CE2"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Підвищений рівень забруднення повітря в громаді може призводити до негативних наслідків для здоров’я населення. Зокрема, збільшення концентрації твердих частинок може спричинити розвиток захворювань дихальної системи, алергій та серцево-судинних хвороб. Високий рівень діоксиду азоту (NO₂) може спричиняти подразнення слизових оболонок і негативно впливати на дітей та людей похилого віку. Крім того, забруднення атмосферного повітря впливає на екосистеми, знижуючи продуктивність рослинного покриву, спричиняючи кислотні дощі та зміну ґрунтового складу. Довготривалий вплив токсичних речовин може призводити до погіршення стану зелених насаджень і зменшення біорізноманіття.</w:t>
      </w:r>
      <w:r w:rsidRPr="000B6263">
        <w:rPr>
          <w:rFonts w:eastAsia="Calibri" w:cs="Times New Roman"/>
          <w:b/>
          <w:color w:val="54003A"/>
          <w:sz w:val="26"/>
          <w:szCs w:val="26"/>
          <w:lang w:val="uk-UA" w:eastAsia="en-US"/>
        </w:rPr>
        <w:t xml:space="preserve"> </w:t>
      </w:r>
    </w:p>
    <w:p w14:paraId="31288A2D" w14:textId="77777777" w:rsidR="00ED4552" w:rsidRPr="000B6263" w:rsidRDefault="00ED4552" w:rsidP="00ED4552">
      <w:pPr>
        <w:spacing w:before="240" w:after="60"/>
        <w:ind w:firstLine="567"/>
        <w:jc w:val="both"/>
        <w:outlineLvl w:val="7"/>
        <w:rPr>
          <w:rFonts w:eastAsia="Calibri" w:cs="Times New Roman"/>
          <w:b/>
          <w:iCs/>
          <w:sz w:val="26"/>
          <w:szCs w:val="26"/>
          <w:lang w:val="uk-UA"/>
        </w:rPr>
      </w:pPr>
      <w:bookmarkStart w:id="28" w:name="_2.3._Водні_ресурси"/>
      <w:bookmarkEnd w:id="28"/>
      <w:r w:rsidRPr="000B6263">
        <w:rPr>
          <w:rFonts w:eastAsia="Calibri" w:cs="Times New Roman"/>
          <w:b/>
          <w:iCs/>
          <w:sz w:val="26"/>
          <w:szCs w:val="26"/>
          <w:lang w:val="uk-UA"/>
        </w:rPr>
        <w:t>2.3. Водні ресурси</w:t>
      </w:r>
    </w:p>
    <w:p w14:paraId="7B49B47D"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Основним водним об'єктом Білгород-Дністровської міської територіальної громади є Дністровський лиман, який має стратегічне значення для водопостачання, рибальства, рекреації та екологічного балансу регіону.</w:t>
      </w:r>
    </w:p>
    <w:p w14:paraId="559E1EF0"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Дністровський лиман є важливою екосистемою, однак зазнає значного антропогенного впливу. Основними джерелами його забруднення є поверхневий стік, що формується на території приватного сектору та промислових підприємств. Забруднення відбувається як через організовані скиди зливових вод, так і шляхом неконтрольованого стоку по рельєфу місцевості.</w:t>
      </w:r>
    </w:p>
    <w:p w14:paraId="2E15BD06" w14:textId="77777777" w:rsidR="00ED4552" w:rsidRPr="000B6263" w:rsidRDefault="00ED4552" w:rsidP="00ED4552">
      <w:pPr>
        <w:ind w:firstLine="567"/>
        <w:jc w:val="both"/>
        <w:rPr>
          <w:rFonts w:eastAsia="Calibri" w:cs="Times New Roman"/>
          <w:color w:val="C00000"/>
          <w:sz w:val="26"/>
          <w:szCs w:val="26"/>
          <w:lang w:val="uk-UA" w:eastAsia="en-US"/>
        </w:rPr>
      </w:pPr>
      <w:r w:rsidRPr="000B6263">
        <w:rPr>
          <w:rFonts w:eastAsia="Calibri" w:cs="Times New Roman"/>
          <w:sz w:val="26"/>
          <w:szCs w:val="26"/>
          <w:lang w:val="uk-UA" w:eastAsia="en-US"/>
        </w:rPr>
        <w:t xml:space="preserve">Одна з головних екологічних проблем громади пов'язана з недостатнім рівнем контролю за утриманням прибережних захисних смуг. На значних ділянках прибережні захисні смуги не визначені в натурі та використовуються для розміщення помийниць, гноярок і вбиралень, що є додатковими джерелами забруднення. Відсутність ефективної системи контролю сприяє накопиченню органічних і неорганічних забруднень у водних об'єктах громади. </w:t>
      </w:r>
    </w:p>
    <w:p w14:paraId="13014EDF"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Ще одним вагомим джерелом забруднення є діяльність підприємств, які здійснюють скидання стічних вод у Дністровський лиман. На території громади функціонують два таких підприємства – КП «Білгород-Дністровськводоканал» та ДП «Білгород-Дністровський морський торговельний порт». Хоча офіційного перевищення допустимих рівнів забруднення не зафіксовано, необхідно проводити системний моніторинг якості води та впроваджувати сучасні методи очищення стічних вод.</w:t>
      </w:r>
    </w:p>
    <w:p w14:paraId="343B83A0"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Крім поверхневих вод, важливу роль у водопостачанні громади відіграють артезіанські свердловини. На території громади експлуатується 41 артезіанська свердловина, з яких дві використовуються для моніторингу якості води. Три свердловини працюють окремо, забезпечуючи локальні системи водопостачання.</w:t>
      </w:r>
    </w:p>
    <w:p w14:paraId="6A3556F5"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Громада стикається з проблемою незадовільного стану системи водовідведення. Багато каналізаційних мереж застарілі та потребують реконструкції. У Стратегії розвитку громади передбачені заходи з модернізації систем водовідведення, зокрема реконструкція водопровідних мереж, будівництво нових каналізаційних систем та покращення системи очищення стічних вод.</w:t>
      </w:r>
    </w:p>
    <w:p w14:paraId="1B55D9EF"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Таким чином, водні ресурси громади мають значний потенціал, однак потребують покращення системи управління та збереження екологічного балансу.</w:t>
      </w:r>
    </w:p>
    <w:p w14:paraId="71C6A448" w14:textId="77777777" w:rsidR="00ED4552" w:rsidRPr="000B6263" w:rsidRDefault="00ED4552" w:rsidP="00ED4552">
      <w:pPr>
        <w:spacing w:before="240" w:after="60"/>
        <w:ind w:firstLine="567"/>
        <w:jc w:val="both"/>
        <w:outlineLvl w:val="7"/>
        <w:rPr>
          <w:rFonts w:eastAsia="Calibri" w:cs="Times New Roman"/>
          <w:b/>
          <w:iCs/>
          <w:sz w:val="26"/>
          <w:szCs w:val="26"/>
          <w:lang w:val="uk-UA"/>
        </w:rPr>
      </w:pPr>
      <w:bookmarkStart w:id="29" w:name="_2.4._Біорізноманіття_(флора"/>
      <w:bookmarkEnd w:id="29"/>
      <w:r w:rsidRPr="000B6263">
        <w:rPr>
          <w:rFonts w:eastAsia="Calibri" w:cs="Times New Roman"/>
          <w:b/>
          <w:iCs/>
          <w:sz w:val="26"/>
          <w:szCs w:val="26"/>
          <w:lang w:val="uk-UA"/>
        </w:rPr>
        <w:t>2.4. Біорізноманіття (флора та фауна)</w:t>
      </w:r>
    </w:p>
    <w:p w14:paraId="6C9963D3"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i/>
          <w:sz w:val="26"/>
          <w:szCs w:val="26"/>
          <w:lang w:val="uk-UA" w:eastAsia="en-US"/>
        </w:rPr>
        <w:t>Флора</w:t>
      </w:r>
      <w:r w:rsidRPr="000B6263">
        <w:rPr>
          <w:rFonts w:eastAsia="Calibri" w:cs="Times New Roman"/>
          <w:sz w:val="26"/>
          <w:szCs w:val="26"/>
          <w:lang w:val="uk-UA" w:eastAsia="en-US"/>
        </w:rPr>
        <w:t>. Рослинний світ громади представлений широким спектром природних та антропогенно змінених екосистем. Основні типи рослинності включають степові, лучні, водно-болотні та лісові угруповання. У степових екосистемах збереглися залишки природних степів, які є місцем існування рідкісних та зникаючих видів рослин.</w:t>
      </w:r>
    </w:p>
    <w:p w14:paraId="539797A7"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За даними щорічної доповіді про стан навколишнього природного середовища Одеської області у 2023 році серед характерних рослин водних екосистем відзначають елодею канадську (Elodéa canadénsis), яка поширена у водних об'єктах громади. Водно-болотні угіддя також багаті на очерет звичайний (Phragmites australis), який на деяких ділянках заміщується водяним рисом – цицанією широколистяною (Zizania latifolia).</w:t>
      </w:r>
    </w:p>
    <w:p w14:paraId="79A1C133"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Окрему увагу слід приділити інвазійним видам рослин, які загрожують місцевому біорізноманіттю. Серед них зустрічаються маслинка вузьколиста (Elaeagnus angustifolia), нетреба (Xanthium) та злинка канадська (Erigeron canadensis). Ці види активно поширюються, витісняючи аборигенні рослинні угруповання</w:t>
      </w:r>
    </w:p>
    <w:p w14:paraId="4D7DB212" w14:textId="77777777" w:rsidR="00ED4552" w:rsidRPr="000B6263" w:rsidRDefault="00ED4552" w:rsidP="00ED4552">
      <w:pPr>
        <w:ind w:firstLine="567"/>
        <w:jc w:val="both"/>
        <w:rPr>
          <w:rFonts w:eastAsia="Calibri" w:cs="Times New Roman"/>
          <w:i/>
          <w:sz w:val="26"/>
          <w:szCs w:val="26"/>
          <w:lang w:val="uk-UA" w:eastAsia="en-US"/>
        </w:rPr>
      </w:pPr>
      <w:r w:rsidRPr="000B6263">
        <w:rPr>
          <w:rFonts w:eastAsia="Calibri" w:cs="Times New Roman"/>
          <w:i/>
          <w:sz w:val="26"/>
          <w:szCs w:val="26"/>
          <w:lang w:val="uk-UA" w:eastAsia="en-US"/>
        </w:rPr>
        <w:t>Фауна.</w:t>
      </w:r>
      <w:r w:rsidRPr="000B6263">
        <w:rPr>
          <w:rFonts w:eastAsia="Calibri" w:cs="Times New Roman"/>
          <w:sz w:val="26"/>
          <w:szCs w:val="26"/>
          <w:lang w:val="uk-UA" w:eastAsia="en-US"/>
        </w:rPr>
        <w:t xml:space="preserve"> За даними щорічної доповіді про стан навколишнього природного середовища Одеської області у 2023 році</w:t>
      </w:r>
      <w:r w:rsidRPr="000B6263">
        <w:rPr>
          <w:rFonts w:eastAsia="Calibri" w:cs="Times New Roman"/>
          <w:i/>
          <w:sz w:val="26"/>
          <w:szCs w:val="26"/>
          <w:lang w:val="uk-UA" w:eastAsia="en-US"/>
        </w:rPr>
        <w:t xml:space="preserve"> </w:t>
      </w:r>
      <w:r w:rsidRPr="000B6263">
        <w:rPr>
          <w:rFonts w:eastAsia="Calibri" w:cs="Times New Roman"/>
          <w:sz w:val="26"/>
          <w:szCs w:val="26"/>
          <w:lang w:val="uk-UA" w:eastAsia="en-US"/>
        </w:rPr>
        <w:t>тваринний світ представлений різноманітними видами, що мешкають у степових, лісових та водних екосистемах. Загалом в Одеській області налічується понад 1500 видів безхребетних та понад 400 видів хребетних тварин.</w:t>
      </w:r>
    </w:p>
    <w:p w14:paraId="6A252FC8"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Серед представників степової фауни найпоширенішими є хом’як, ховрашок, тушканчик, а також зайці-русаки, які зустрічаються у відкритих місцевостях. Лісові угіддя є місцем існування лисиць, борсуків, куниць, видр, а також єнотоподібних собак. У сусідніх громадах можуть зустрічаються і більші ссавці, такі як дикі кабани, козулі та лосі.</w:t>
      </w:r>
    </w:p>
    <w:p w14:paraId="2FA7044B"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 xml:space="preserve">Окрему роль у біорізноманітті регіону відіграють птахи, яких налічується понад 320 видів. Серед них є як поширені види, так і рідкісні, занесені до Червоної книги України: великий та малий баклан, косар (ковпик), сіра, руда, мала та велика білі чаплі, орлан-білохвіст, пелікан рожевий та кучерявий. Значна частина цих видів мешкає у водно-болотних угіддях, які є важливим місцем гніздування та зимівлі перелітних птахів. </w:t>
      </w:r>
    </w:p>
    <w:p w14:paraId="355C75A8" w14:textId="77777777" w:rsidR="00ED4552" w:rsidRPr="000B6263" w:rsidRDefault="00ED4552" w:rsidP="00ED4552">
      <w:pPr>
        <w:ind w:firstLine="567"/>
        <w:jc w:val="both"/>
        <w:rPr>
          <w:rFonts w:eastAsia="Calibri" w:cs="Times New Roman"/>
          <w:color w:val="FF0000"/>
          <w:sz w:val="26"/>
          <w:szCs w:val="26"/>
          <w:lang w:val="uk-UA" w:eastAsia="en-US"/>
        </w:rPr>
      </w:pPr>
      <w:r w:rsidRPr="000B6263">
        <w:rPr>
          <w:rFonts w:eastAsia="Calibri" w:cs="Times New Roman"/>
          <w:sz w:val="26"/>
          <w:szCs w:val="26"/>
          <w:lang w:val="uk-UA" w:eastAsia="en-US"/>
        </w:rPr>
        <w:t>Серед земноводних найбільш поширені озерна та їстівна жаби, звичайна квакша та дунайський тритон. Плазунів у регіоні також представлено різними видами, зокрема болотною черепахою, звичайним вужем, прудкою ящіркою.</w:t>
      </w:r>
    </w:p>
    <w:p w14:paraId="0EECB26C" w14:textId="77777777" w:rsidR="00ED4552" w:rsidRPr="000B6263" w:rsidRDefault="00ED4552" w:rsidP="00ED4552">
      <w:pPr>
        <w:spacing w:before="240" w:after="60"/>
        <w:ind w:firstLine="567"/>
        <w:jc w:val="both"/>
        <w:outlineLvl w:val="7"/>
        <w:rPr>
          <w:rFonts w:eastAsia="Calibri" w:cs="Times New Roman"/>
          <w:b/>
          <w:iCs/>
          <w:sz w:val="26"/>
          <w:szCs w:val="26"/>
          <w:lang w:val="uk-UA"/>
        </w:rPr>
      </w:pPr>
      <w:bookmarkStart w:id="30" w:name="_2.5._Об’єкти_культурної"/>
      <w:bookmarkEnd w:id="30"/>
      <w:r w:rsidRPr="000B6263">
        <w:rPr>
          <w:rFonts w:eastAsia="Calibri" w:cs="Times New Roman"/>
          <w:b/>
          <w:iCs/>
          <w:sz w:val="26"/>
          <w:szCs w:val="26"/>
          <w:lang w:val="uk-UA"/>
        </w:rPr>
        <w:t>2.5.</w:t>
      </w:r>
      <w:r w:rsidRPr="000B6263">
        <w:rPr>
          <w:rFonts w:eastAsia="Calibri" w:cs="Times New Roman"/>
          <w:b/>
          <w:iCs/>
          <w:sz w:val="26"/>
          <w:szCs w:val="26"/>
        </w:rPr>
        <w:t> </w:t>
      </w:r>
      <w:r w:rsidRPr="000B6263">
        <w:rPr>
          <w:rFonts w:eastAsia="Calibri" w:cs="Times New Roman"/>
          <w:b/>
          <w:iCs/>
          <w:sz w:val="26"/>
          <w:szCs w:val="26"/>
          <w:lang w:val="uk-UA"/>
        </w:rPr>
        <w:t xml:space="preserve">Об’єкти культурної спадщини </w:t>
      </w:r>
    </w:p>
    <w:p w14:paraId="2985890A"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 xml:space="preserve">Білгород-Дністровська громада має багату культурну та історичну спадщину, що представлена численними пам’ятками архітектури та містобудування. На території міста розташовано 35 пам’яток архітектури та містобудування, 18 пам’яток історії, 3 пам’ятки археології та 1 пам’ятка монументального мистецтва. </w:t>
      </w:r>
    </w:p>
    <w:p w14:paraId="02E71A21"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i/>
          <w:sz w:val="26"/>
          <w:szCs w:val="26"/>
          <w:lang w:val="uk-UA" w:eastAsia="en-US"/>
        </w:rPr>
        <w:t xml:space="preserve">Аккерманська фортеця. </w:t>
      </w:r>
      <w:r w:rsidRPr="000B6263">
        <w:rPr>
          <w:rFonts w:eastAsia="Calibri" w:cs="Times New Roman"/>
          <w:sz w:val="26"/>
          <w:szCs w:val="26"/>
          <w:lang w:val="uk-UA" w:eastAsia="en-US"/>
        </w:rPr>
        <w:t>Головним історико-культурним об’єктом громади є Аккерманська фортеця, яка датується XIV-XV століттями. Ця фортеця є однією з найбільш збережених оборонних споруд Східної Європи та приваблює численних туристів. Її могутні мури, що підносяться над Дністровським лиманом, є свідченням багатовікової історії міста та його стратегічного значення в середньовіччі.</w:t>
      </w:r>
    </w:p>
    <w:p w14:paraId="76E22120"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i/>
          <w:sz w:val="26"/>
          <w:szCs w:val="26"/>
          <w:lang w:val="uk-UA" w:eastAsia="en-US"/>
        </w:rPr>
        <w:t>Городище «Тіра-Білгород»</w:t>
      </w:r>
      <w:r w:rsidRPr="000B6263">
        <w:rPr>
          <w:rFonts w:eastAsia="Calibri" w:cs="Times New Roman"/>
          <w:sz w:val="26"/>
          <w:szCs w:val="26"/>
          <w:lang w:val="uk-UA" w:eastAsia="en-US"/>
        </w:rPr>
        <w:t xml:space="preserve">. Ще однією унікальною пам’яткою є Городище «Тіра-Білгород», яке є пам’яткою археології національного значення. Це залишки античного міста, яке існувало з IX століття до н.е. по IV століття н.е., а також мало активне заселення в IX-XIII століттях. Археологічні дослідження на цій території відкрили значну кількість знахідок, що свідчать про культурні контакти міста з античним світом. </w:t>
      </w:r>
    </w:p>
    <w:p w14:paraId="5C1DD138"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i/>
          <w:sz w:val="26"/>
          <w:szCs w:val="26"/>
          <w:lang w:val="uk-UA" w:eastAsia="en-US"/>
        </w:rPr>
        <w:t>Підземна церква Іоанна Сочавського</w:t>
      </w:r>
      <w:r w:rsidRPr="000B6263">
        <w:rPr>
          <w:rFonts w:eastAsia="Calibri" w:cs="Times New Roman"/>
          <w:sz w:val="26"/>
          <w:szCs w:val="26"/>
          <w:lang w:val="uk-UA" w:eastAsia="en-US"/>
        </w:rPr>
        <w:t xml:space="preserve">. Одним із найпопулярніших місць релігійного туризму є підземна церква Іоанна Сочавського, яка була зведена в XIV-XVIII століттях. Це унікальна культова споруда, що має важливе значення для християнських паломників та істориків архітектури. </w:t>
      </w:r>
    </w:p>
    <w:p w14:paraId="7EF04734"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i/>
          <w:sz w:val="26"/>
          <w:szCs w:val="26"/>
          <w:lang w:val="uk-UA" w:eastAsia="en-US"/>
        </w:rPr>
        <w:t>Розвиток історико-культурної спадщини</w:t>
      </w:r>
      <w:r w:rsidRPr="000B6263">
        <w:rPr>
          <w:rFonts w:eastAsia="Calibri" w:cs="Times New Roman"/>
          <w:sz w:val="26"/>
          <w:szCs w:val="26"/>
          <w:lang w:val="uk-UA" w:eastAsia="en-US"/>
        </w:rPr>
        <w:t>. З метою збереження та популяризації культурних пам’яток у громаді реалізується ряд проектів, таких як реставрація Городища «Тіра-Білгород», створення музею просто неба на його базі, а також встановлення арт-об'єкта «Монети – зберігачі історії». Важливим напрямом розвитку є створення туристичної інформаційно-навігаційної системи для покращення доступу до культурної спадщини громади.</w:t>
      </w:r>
    </w:p>
    <w:p w14:paraId="62E88B60"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Таким чином, архітектурні пам’ятки Білгород-Дністровської громади становлять значний культурний та туристичний потенціал, який потребує подальшої охорони, реставрації та розвитку для збереження історичної спадщини та залучення туристів.</w:t>
      </w:r>
    </w:p>
    <w:p w14:paraId="0FD4F75B" w14:textId="77777777" w:rsidR="00ED4552" w:rsidRPr="000B6263" w:rsidRDefault="00ED4552" w:rsidP="00ED4552">
      <w:pPr>
        <w:spacing w:before="240" w:after="60"/>
        <w:ind w:firstLine="567"/>
        <w:jc w:val="both"/>
        <w:outlineLvl w:val="7"/>
        <w:rPr>
          <w:rFonts w:eastAsia="Calibri" w:cs="Times New Roman"/>
          <w:b/>
          <w:iCs/>
          <w:sz w:val="26"/>
          <w:szCs w:val="26"/>
          <w:lang w:val="uk-UA"/>
        </w:rPr>
      </w:pPr>
      <w:bookmarkStart w:id="31" w:name="_2.6._Природно-заповідний_фонд"/>
      <w:bookmarkEnd w:id="31"/>
      <w:r w:rsidRPr="000B6263">
        <w:rPr>
          <w:rFonts w:eastAsia="Calibri" w:cs="Times New Roman"/>
          <w:b/>
          <w:iCs/>
          <w:sz w:val="26"/>
          <w:szCs w:val="26"/>
          <w:lang w:val="uk-UA"/>
        </w:rPr>
        <w:t>2.6. Природно-заповідний фонд (</w:t>
      </w:r>
      <w:r w:rsidRPr="000B6263">
        <w:rPr>
          <w:rFonts w:eastAsia="Calibri" w:cs="Times New Roman"/>
          <w:b/>
          <w:iCs/>
          <w:sz w:val="26"/>
          <w:szCs w:val="26"/>
        </w:rPr>
        <w:t>Dnistrovskyi</w:t>
      </w:r>
      <w:r w:rsidRPr="000B6263">
        <w:rPr>
          <w:rFonts w:eastAsia="Calibri" w:cs="Times New Roman"/>
          <w:b/>
          <w:iCs/>
          <w:sz w:val="26"/>
          <w:szCs w:val="26"/>
          <w:lang w:val="uk-UA"/>
        </w:rPr>
        <w:t xml:space="preserve"> </w:t>
      </w:r>
      <w:r w:rsidRPr="000B6263">
        <w:rPr>
          <w:rFonts w:eastAsia="Calibri" w:cs="Times New Roman"/>
          <w:b/>
          <w:iCs/>
          <w:sz w:val="26"/>
          <w:szCs w:val="26"/>
        </w:rPr>
        <w:t>Lyman</w:t>
      </w:r>
      <w:r w:rsidRPr="000B6263">
        <w:rPr>
          <w:rFonts w:eastAsia="Calibri" w:cs="Times New Roman"/>
          <w:b/>
          <w:iCs/>
          <w:sz w:val="26"/>
          <w:szCs w:val="26"/>
          <w:lang w:val="uk-UA"/>
        </w:rPr>
        <w:t xml:space="preserve"> (</w:t>
      </w:r>
      <w:r w:rsidRPr="000B6263">
        <w:rPr>
          <w:rFonts w:eastAsia="Calibri" w:cs="Times New Roman"/>
          <w:b/>
          <w:iCs/>
          <w:sz w:val="26"/>
          <w:szCs w:val="26"/>
        </w:rPr>
        <w:t>UA</w:t>
      </w:r>
      <w:r w:rsidRPr="000B6263">
        <w:rPr>
          <w:rFonts w:eastAsia="Calibri" w:cs="Times New Roman"/>
          <w:b/>
          <w:iCs/>
          <w:sz w:val="26"/>
          <w:szCs w:val="26"/>
          <w:lang w:val="uk-UA"/>
        </w:rPr>
        <w:t>0000141)</w:t>
      </w:r>
    </w:p>
    <w:p w14:paraId="78221D12"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У безпосередній близькості Білгород-Дністровської громади розташована територія міжнародного значення – Dnistrovskyi Lyman (UA0000141), яка входить до складу Смарагдової мережі Європи відповідно до положень Бернської конвенції про охорону дикої флори і фауни та природних середовищ існування в Європі.</w:t>
      </w:r>
    </w:p>
    <w:p w14:paraId="4FC23286"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Dnistrovskyi Lyman є особливо важливою природною територією, що забезпечує збереження рідкісних та вразливих видів флори і фауни Причорноморського регіону. Тут мешкають понад 250 видів птахів, значна частина яких занесена до Червоного списку Міжнародного союзу охорони природи (IUCN) та Червоного списку України. Лиман є ключовою нерестовою зоною для понад 60 видів риб. Флористичне різноманіття представлено більш ніж 900 видами рослин, включаючи види водно-болотної екосистеми.</w:t>
      </w:r>
    </w:p>
    <w:p w14:paraId="6819299A"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Територія Dnistrovskyi Lyman також виконує важливі екосистемні функції, що мають значення для громади. Це, зокрема, очищення вод, регулювання гідрологічного режиму, запобігання затопленням та ерозії, забезпечення умов для ведення рибного господарства і розвитку рекреації. Лиман є важливим рекреаційним ресурсом та приваблює туристів, що створює додаткові можливості для соціально-економічного розвитку.</w:t>
      </w:r>
    </w:p>
    <w:p w14:paraId="285DDA81"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Разом з тим, ця територія є вразливою до різних видів антропогенного навантаження. Основними загрозами є порушення гідрологічного режиму, забруднення вод, замулення, неконтрольована рекреаційна діяльність, браконьєрство, інвазійні види та деградація природних оселищ.</w:t>
      </w:r>
    </w:p>
    <w:p w14:paraId="33944D5F"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У цьому контексті при реалізації Стратегії розвитку Білгород-Дністровської громади необхідно враховувати наявність Смарагдової території Dnistrovskyi Lyman та забезпечувати дотримання режиму її охорони. Це має відображатися у плануванні просторового розвитку, при здійсненні будівництва, організації рекреаційної діяльності та реалізації водогосподарських заходів. Відповідно до національного законодавства та міжнародних зобов'язань України, громада має забезпечити мінімізацію негативного впливу на цю цінну природну територію та сприяти збереженню її біологічного різноманіття.</w:t>
      </w:r>
    </w:p>
    <w:p w14:paraId="680EA669" w14:textId="77777777" w:rsidR="00ED4552" w:rsidRPr="000B6263" w:rsidRDefault="00ED4552" w:rsidP="00ED4552">
      <w:pPr>
        <w:spacing w:before="240" w:after="60"/>
        <w:ind w:firstLine="567"/>
        <w:jc w:val="both"/>
        <w:outlineLvl w:val="7"/>
        <w:rPr>
          <w:rFonts w:eastAsia="Calibri" w:cs="Times New Roman"/>
          <w:b/>
          <w:iCs/>
          <w:sz w:val="26"/>
          <w:szCs w:val="26"/>
          <w:lang w:val="uk-UA"/>
        </w:rPr>
      </w:pPr>
      <w:bookmarkStart w:id="32" w:name="_2.7.Відходи"/>
      <w:bookmarkEnd w:id="32"/>
      <w:r w:rsidRPr="000B6263">
        <w:rPr>
          <w:rFonts w:eastAsia="Calibri" w:cs="Times New Roman"/>
          <w:b/>
          <w:iCs/>
          <w:sz w:val="26"/>
          <w:szCs w:val="26"/>
          <w:lang w:val="uk-UA"/>
        </w:rPr>
        <w:t>2.7.Відходи</w:t>
      </w:r>
    </w:p>
    <w:p w14:paraId="1512EACE"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Вивезення побутових відходів у громаді здійснюється на полігони, які розташовані на території сусідньої Сергіївської громади та Одеського району. Проблема стихійних звалищ для громади не є актуальною, що є позитивним фактором у сфері управління відходами. Також відсутні проблеми з небезпечними відходами та відходами органічного походження, оскільки вони утилізуються відповідними спеціалізованими підприємствами на обласному рівні.</w:t>
      </w:r>
    </w:p>
    <w:p w14:paraId="11C6A074"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Послуги з управління відходами охоплюють значну частину громади. Зокрема, у багатоповерховому секторі охоплення становить 80%, а у приватному секторі – близько 60%. Проте, залишається низка вулиць, які не мають можливості отримувати цю послугу через незадовільний стан дорожнього покриття або його повну відсутність.</w:t>
      </w:r>
    </w:p>
    <w:p w14:paraId="0C063DC9"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Одним із напрямів покращення системи поводження з відходами є впровадження роздільного збору сміття та розвиток інфраструктури для переробки та утилізації відходів. Це сприятиме зменшенню навантаження на полігони, зниженню рівня забруднення довкілля та підвищенню рівня екологічної безпеки в громаді.</w:t>
      </w:r>
    </w:p>
    <w:p w14:paraId="67276202" w14:textId="77777777" w:rsidR="00ED4552" w:rsidRPr="000B6263" w:rsidRDefault="00ED4552" w:rsidP="00ED4552">
      <w:pPr>
        <w:spacing w:before="240" w:after="60"/>
        <w:ind w:firstLine="567"/>
        <w:jc w:val="both"/>
        <w:outlineLvl w:val="7"/>
        <w:rPr>
          <w:rFonts w:eastAsia="Calibri" w:cs="Times New Roman"/>
          <w:b/>
          <w:bCs/>
          <w:iCs/>
          <w:sz w:val="26"/>
          <w:szCs w:val="26"/>
          <w:lang w:val="uk-UA"/>
        </w:rPr>
      </w:pPr>
      <w:bookmarkStart w:id="33" w:name="_2.8._Матеріальні_активи"/>
      <w:bookmarkEnd w:id="33"/>
      <w:r w:rsidRPr="000B6263">
        <w:rPr>
          <w:rFonts w:eastAsia="Calibri" w:cs="Times New Roman"/>
          <w:b/>
          <w:bCs/>
          <w:iCs/>
          <w:sz w:val="26"/>
          <w:szCs w:val="26"/>
          <w:lang w:val="uk-UA"/>
        </w:rPr>
        <w:t>2.8. Матеріальні активи</w:t>
      </w:r>
    </w:p>
    <w:p w14:paraId="6CE7DDC9"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У структурі Білгород-Дністровської міської територіальної громади матеріальні активи відіграють ключову роль у забезпеченні життєдіяльності населення та функціонуванні основних секторів економіки. До них відносяться житловий фонд, будівлі та споруди громадського призначення, об'єкти комунальної, дорожньо-транспортної, виробничої та рекреаційної інфраструктури.</w:t>
      </w:r>
    </w:p>
    <w:p w14:paraId="163459EA"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Житловий фонд громади включає індивідуальні та багатоквартирні житлові будинки, а також гуртожитки. Інфраструктура громадського призначення представлена закладами освіти, охорони здоров’я, культури, спорту та соціального захисту. Важливе місце посідають об'єкти інженерної інфраструктури, зокрема системи водопостачання та водовідведення, електропостачання, газопостачання та теплопостачання. Дорожньо-транспортна мережа включає вулично-дорожню інфраструктуру, мости та зупинки громадського транспорту.</w:t>
      </w:r>
    </w:p>
    <w:p w14:paraId="716A1D14"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Крім того, до матеріальних активів громади слід віднести об'єкти економічної діяльності, такі як підприємства, торговельні заклади та елементи рекреаційної та туристичної інфраструктури – парки, сквери, прибережні зони Дністровського лиману, а також історико-культурні пам’ятки.</w:t>
      </w:r>
    </w:p>
    <w:p w14:paraId="0EEA7584"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Матеріальні активи є вразливими до потенційних негативних впливів, які можуть виникнути в процесі реалізації Стратегії розвитку громади. Зокрема, будівництво нових об'єктів та модернізація існуючих можуть призвести до тимчасового збільшення рівня шуму, пилу та утворення відходів. Окрім того, інфраструктура може зазнати впливу від екстремальних погодних явищ, пов’язаних зі зміною клімату, таких як зливи, посухи чи штормові нагони води.</w:t>
      </w:r>
    </w:p>
    <w:p w14:paraId="53AAF622"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У зв'язку з цим, заходи Стратегії розвитку передбачають модернізацію матеріальних активів громади з урахуванням екологічних вимог та принципів енергоефективності і сталого розвитку. Зокрема, планується оновлення систем водопостачання і водовідведення, впровадження енергоефективних технологій у будівництві та реконструкції громадських будівель, удосконалення транспортної інфраструктури з урахуванням екологічних стандартів.</w:t>
      </w:r>
    </w:p>
    <w:p w14:paraId="60B1647F" w14:textId="77777777" w:rsidR="00ED4552" w:rsidRPr="000B6263" w:rsidRDefault="00ED4552" w:rsidP="00ED4552">
      <w:pPr>
        <w:spacing w:after="200"/>
        <w:ind w:firstLine="567"/>
        <w:jc w:val="both"/>
        <w:rPr>
          <w:rFonts w:eastAsia="Calibri" w:cs="Times New Roman"/>
          <w:sz w:val="26"/>
          <w:szCs w:val="26"/>
          <w:lang w:val="uk-UA" w:eastAsia="en-US"/>
        </w:rPr>
      </w:pPr>
      <w:r w:rsidRPr="000B6263">
        <w:rPr>
          <w:rFonts w:eastAsia="Calibri" w:cs="Times New Roman"/>
          <w:sz w:val="26"/>
          <w:szCs w:val="26"/>
          <w:lang w:val="uk-UA" w:eastAsia="en-US"/>
        </w:rPr>
        <w:t>Таким чином, Стратегія розвитку Білгород-Дністровської громади спрямована на підвищення якості та стійкості матеріальних активів до впливів як антропогенного, так і природного характеру, що відповідає цілям сталого розвитку та вимогам стратегічної екологічної оцінки.</w:t>
      </w:r>
    </w:p>
    <w:p w14:paraId="1069366E" w14:textId="77777777" w:rsidR="00ED4552" w:rsidRPr="000B6263" w:rsidRDefault="00ED4552" w:rsidP="00ED4552">
      <w:pPr>
        <w:spacing w:before="240" w:after="60"/>
        <w:ind w:firstLine="567"/>
        <w:jc w:val="both"/>
        <w:outlineLvl w:val="7"/>
        <w:rPr>
          <w:rFonts w:eastAsia="Calibri" w:cs="Times New Roman"/>
          <w:b/>
          <w:iCs/>
          <w:sz w:val="26"/>
          <w:szCs w:val="26"/>
          <w:lang w:val="uk-UA"/>
        </w:rPr>
      </w:pPr>
      <w:bookmarkStart w:id="34" w:name="_2.9._Надра"/>
      <w:bookmarkEnd w:id="34"/>
      <w:r w:rsidRPr="000B6263">
        <w:rPr>
          <w:rFonts w:eastAsia="Calibri" w:cs="Times New Roman"/>
          <w:b/>
          <w:iCs/>
          <w:sz w:val="26"/>
          <w:szCs w:val="26"/>
          <w:lang w:val="uk-UA"/>
        </w:rPr>
        <w:t>2.9. Надра</w:t>
      </w:r>
    </w:p>
    <w:p w14:paraId="2F59C8B8"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 xml:space="preserve">Територія Білгород-Дністровська міська територіальна громада характеризується наявністю осадових геологічних відкладів, що формують відповідні типи корисних копалин місцевого значення. Найбільш поширеними видами корисних копалин у межах громади та прилеглих територій є будівельні матеріали, зокрема піски, суглинки та глини, які можуть використовуватися для потреб будівництва. </w:t>
      </w:r>
    </w:p>
    <w:p w14:paraId="2275FB82"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Окреме значення мають підземні води, що формують ресурсну базу для господарсько-питного водопостачання. Їх стан та якість мають важливе значення для забезпечення потреб населення та повинні враховуватися при плануванні розвитку території.</w:t>
      </w:r>
    </w:p>
    <w:p w14:paraId="233E7AB4"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Водночас територія громади не належить до регіонів із значними покладами корисних копалин загальнодержавного значення або активною видобувною промисловістю. У контексті стратегічної екологічної оцінки важливо враховувати, що неконтрольований або надмірний видобуток корисних копалин місцевого значення може призводити до порушення земель, деградації ландшафтів, зміни гідрогеологічних умов та негативного впливу на екосистеми. Тому при реалізації заходів Стратегії доцільно передбачати дотримання вимог щодо раціонального використання надр, проведення рекультивації порушених територій та моніторинг стану геологічного середовища.</w:t>
      </w:r>
    </w:p>
    <w:p w14:paraId="2EF60204" w14:textId="77777777" w:rsidR="00ED4552" w:rsidRPr="000B6263" w:rsidRDefault="00ED4552" w:rsidP="00ED4552">
      <w:pPr>
        <w:spacing w:before="240" w:after="60"/>
        <w:ind w:firstLine="567"/>
        <w:jc w:val="both"/>
        <w:outlineLvl w:val="7"/>
        <w:rPr>
          <w:rFonts w:eastAsia="Calibri" w:cs="Times New Roman"/>
          <w:b/>
          <w:iCs/>
          <w:sz w:val="26"/>
          <w:szCs w:val="26"/>
          <w:lang w:val="uk-UA"/>
        </w:rPr>
      </w:pPr>
      <w:bookmarkStart w:id="35" w:name="_2.10._Ландшафт"/>
      <w:bookmarkEnd w:id="35"/>
      <w:r w:rsidRPr="000B6263">
        <w:rPr>
          <w:rFonts w:eastAsia="Calibri" w:cs="Times New Roman"/>
          <w:b/>
          <w:iCs/>
          <w:sz w:val="26"/>
          <w:szCs w:val="26"/>
          <w:lang w:val="uk-UA"/>
        </w:rPr>
        <w:t xml:space="preserve">2.10. Ландшафт </w:t>
      </w:r>
    </w:p>
    <w:p w14:paraId="2EB816E4"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Територія Білгород-Дністровської міської територіальної громадаи характеризується переважно рівнинним рельєфом із поступовим зниженням висот у напрямку до узбережжя Дністровський лиман та Чорного моря. Абсолютні висоти в межах громади змінюються від близько 0–5 м у прибережній зоні до орієнтовно 80–120 м на вододільних ділянках, що відповідає умовам Причорноморської низовини.</w:t>
      </w:r>
    </w:p>
    <w:p w14:paraId="6752EE96"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Важливою особливістю ландшафту є добре виражена яружно-балкова мережа. На карті (рис.1) чітко простежуються витягнуті пониження (балки), які формують розгалужену систему стоку поверхневих вод. Ці елементи рельєфу відіграють ключову роль у формуванні гідрологічного режиму території, однак водночас є зонами підвищеного ризику ерозійних процесів.</w:t>
      </w:r>
    </w:p>
    <w:p w14:paraId="7397CE73"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Вододільні простори між балками представлені відносно рівними або слабохвилястими поверхнями. Водночас саме ці території за відсутності ґрунтозахисних заходів є схильними до розвитку водної ерозії, особливо на схилах, що прилягають до балок.</w:t>
      </w:r>
    </w:p>
    <w:p w14:paraId="21D80971" w14:textId="77777777" w:rsidR="00ED4552" w:rsidRPr="000B6263" w:rsidRDefault="00ED4552" w:rsidP="00ED4552">
      <w:pPr>
        <w:ind w:firstLine="567"/>
        <w:jc w:val="both"/>
        <w:rPr>
          <w:rFonts w:eastAsia="Calibri" w:cs="Times New Roman"/>
          <w:sz w:val="26"/>
          <w:szCs w:val="26"/>
          <w:lang w:val="uk-UA" w:eastAsia="en-US"/>
        </w:rPr>
      </w:pPr>
    </w:p>
    <w:p w14:paraId="77EEEAAC" w14:textId="2BA8A191" w:rsidR="00ED4552" w:rsidRPr="000B6263" w:rsidRDefault="00ED4552" w:rsidP="00ED4552">
      <w:pPr>
        <w:ind w:firstLine="567"/>
        <w:jc w:val="both"/>
        <w:rPr>
          <w:rFonts w:eastAsia="Calibri" w:cs="Times New Roman"/>
          <w:b/>
          <w:noProof/>
          <w:sz w:val="26"/>
          <w:szCs w:val="26"/>
          <w:lang w:val="uk-UA" w:eastAsia="en-US"/>
        </w:rPr>
      </w:pPr>
      <w:r w:rsidRPr="000B6263">
        <w:rPr>
          <w:rFonts w:eastAsia="Calibri" w:cs="Times New Roman"/>
          <w:b/>
          <w:noProof/>
          <w:sz w:val="26"/>
          <w:szCs w:val="26"/>
          <w:lang w:val="uk-UA" w:eastAsia="en-US"/>
        </w:rPr>
        <w:drawing>
          <wp:inline distT="0" distB="0" distL="0" distR="0" wp14:anchorId="64E46B85" wp14:editId="16633B3C">
            <wp:extent cx="5638800" cy="2181225"/>
            <wp:effectExtent l="0" t="0" r="0" b="9525"/>
            <wp:docPr id="183170609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638800" cy="2181225"/>
                    </a:xfrm>
                    <a:prstGeom prst="rect">
                      <a:avLst/>
                    </a:prstGeom>
                    <a:noFill/>
                    <a:ln>
                      <a:noFill/>
                    </a:ln>
                  </pic:spPr>
                </pic:pic>
              </a:graphicData>
            </a:graphic>
          </wp:inline>
        </w:drawing>
      </w:r>
    </w:p>
    <w:p w14:paraId="23ADB249" w14:textId="77777777" w:rsidR="00ED4552" w:rsidRPr="000B6263" w:rsidRDefault="00ED4552" w:rsidP="00ED4552">
      <w:pPr>
        <w:ind w:firstLine="567"/>
        <w:jc w:val="center"/>
        <w:rPr>
          <w:rFonts w:eastAsia="Calibri" w:cs="Times New Roman"/>
          <w:b/>
          <w:bCs/>
          <w:sz w:val="26"/>
          <w:szCs w:val="26"/>
          <w:lang w:val="uk-UA" w:eastAsia="en-US"/>
        </w:rPr>
      </w:pPr>
      <w:r w:rsidRPr="000B6263">
        <w:rPr>
          <w:rFonts w:eastAsia="Calibri" w:cs="Times New Roman"/>
          <w:b/>
          <w:bCs/>
          <w:sz w:val="26"/>
          <w:szCs w:val="26"/>
          <w:lang w:val="uk-UA" w:eastAsia="en-US"/>
        </w:rPr>
        <w:t>Рис. 1. Карта рельєфу території Білгород-Дністровської міської територіальної громади (за даними: topographic-map.com)</w:t>
      </w:r>
    </w:p>
    <w:p w14:paraId="599D6047" w14:textId="77777777" w:rsidR="00ED4552" w:rsidRPr="000B6263" w:rsidRDefault="00ED4552" w:rsidP="00ED4552">
      <w:pPr>
        <w:ind w:firstLine="567"/>
        <w:jc w:val="both"/>
        <w:rPr>
          <w:rFonts w:eastAsia="Calibri" w:cs="Times New Roman"/>
          <w:sz w:val="26"/>
          <w:szCs w:val="26"/>
          <w:lang w:val="uk-UA" w:eastAsia="en-US"/>
        </w:rPr>
      </w:pPr>
    </w:p>
    <w:p w14:paraId="058361C2" w14:textId="77777777" w:rsidR="00ED4552" w:rsidRPr="000B6263" w:rsidRDefault="00ED4552" w:rsidP="00ED4552">
      <w:pPr>
        <w:spacing w:after="200"/>
        <w:ind w:firstLine="567"/>
        <w:jc w:val="both"/>
        <w:rPr>
          <w:rFonts w:eastAsia="Calibri" w:cs="Times New Roman"/>
          <w:sz w:val="26"/>
          <w:szCs w:val="26"/>
          <w:lang w:val="uk-UA" w:eastAsia="en-US"/>
        </w:rPr>
      </w:pPr>
      <w:r w:rsidRPr="000B6263">
        <w:rPr>
          <w:rFonts w:eastAsia="Calibri" w:cs="Times New Roman"/>
          <w:sz w:val="26"/>
          <w:szCs w:val="26"/>
          <w:lang w:val="uk-UA" w:eastAsia="en-US"/>
        </w:rPr>
        <w:t>Загалом ландшафт громади можна охарактеризувати як рівнинно-ерозійний із чітко вираженою балковою структурою та прибережними низинами. Така структура визначає як природні переваги території (родючі ґрунти, наявність водних об’єктів), так і екологічні обмеження, зокрема ризики ерозії, підтоплення та деградації земель.</w:t>
      </w:r>
    </w:p>
    <w:p w14:paraId="1C49FA6A" w14:textId="77777777" w:rsidR="00ED4552" w:rsidRPr="000B6263" w:rsidRDefault="00ED4552" w:rsidP="00ED4552">
      <w:pPr>
        <w:spacing w:before="240" w:after="60"/>
        <w:ind w:firstLine="567"/>
        <w:jc w:val="both"/>
        <w:outlineLvl w:val="7"/>
        <w:rPr>
          <w:rFonts w:eastAsia="Calibri" w:cs="Times New Roman"/>
          <w:b/>
          <w:iCs/>
          <w:sz w:val="26"/>
          <w:szCs w:val="26"/>
          <w:lang w:val="uk-UA"/>
        </w:rPr>
      </w:pPr>
      <w:bookmarkStart w:id="36" w:name="_2.11._Безпека_життєдіяльності"/>
      <w:bookmarkEnd w:id="36"/>
      <w:r w:rsidRPr="000B6263">
        <w:rPr>
          <w:rFonts w:eastAsia="Calibri" w:cs="Times New Roman"/>
          <w:b/>
          <w:iCs/>
          <w:noProof/>
          <w:sz w:val="26"/>
          <w:szCs w:val="26"/>
          <w:lang w:val="uk-UA"/>
        </w:rPr>
        <w:t>2.</w:t>
      </w:r>
      <w:r w:rsidRPr="000B6263">
        <w:rPr>
          <w:rFonts w:eastAsia="Calibri" w:cs="Times New Roman"/>
          <w:b/>
          <w:iCs/>
          <w:sz w:val="26"/>
          <w:szCs w:val="26"/>
          <w:lang w:val="uk-UA"/>
        </w:rPr>
        <w:t xml:space="preserve">11. Безпека життєдіяльності населення та його здоров’я </w:t>
      </w:r>
    </w:p>
    <w:p w14:paraId="5D186B0E"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 xml:space="preserve">Медична система громади представлена розгалуженою мережею закладів охорони здоров’я, що забезпечують мешканцям доступ до первинної та спеціалізованої медичної допомоги. До складу медичної інфраструктури входять три комунальні заклади охорони здоров'я, чотири приватні медичні установи та один заклад, підпорядкований районній раді. </w:t>
      </w:r>
    </w:p>
    <w:p w14:paraId="0CCFDAEB"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Заклади комунальної власності включають:</w:t>
      </w:r>
    </w:p>
    <w:p w14:paraId="1D0E3341"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КНП «Білгород-Дністровський Центр первинної медико-санітарної допомоги», який обслуговує мешканців громади через три амбулаторії загальної практики сімейної медицини.</w:t>
      </w:r>
    </w:p>
    <w:p w14:paraId="44D0FBD6"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КНП «Білгород-Дністровська міська багатопрофільна лікарня», що є кластерним медичним закладом у складі Спроможної мережі закладів охорони здоров’я Одеського госпітального округу.</w:t>
      </w:r>
    </w:p>
    <w:p w14:paraId="205A1590"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КНП «Білгород-Дністровська центральна районна лікарня», що надає спеціалізовану медичну допомогу.</w:t>
      </w:r>
    </w:p>
    <w:p w14:paraId="3AFA0077"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Також у місті функціонують Обласна психіатрична лікарня №4, СП «Білгород-Дністровська станція екстреної (швидкої) медичної допомоги», а також Білгород-Дністровський районний відокремлений підрозділ ДУ «Одеський ОЦКПХ МОЗ».</w:t>
      </w:r>
    </w:p>
    <w:p w14:paraId="23F0B631"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Медичні послуги та забезпеченість персоналом.</w:t>
      </w:r>
    </w:p>
    <w:p w14:paraId="648A2AEC"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Первинний рівень медичної допомоги забезпечує повний перелік медичних послуг, зокрема:</w:t>
      </w:r>
    </w:p>
    <w:p w14:paraId="239D979F" w14:textId="77777777" w:rsidR="00ED4552" w:rsidRPr="000B6263" w:rsidRDefault="00ED4552">
      <w:pPr>
        <w:numPr>
          <w:ilvl w:val="0"/>
          <w:numId w:val="12"/>
        </w:numPr>
        <w:spacing w:line="276" w:lineRule="auto"/>
        <w:ind w:left="0" w:firstLine="567"/>
        <w:jc w:val="both"/>
        <w:rPr>
          <w:rFonts w:eastAsia="Calibri" w:cs="Times New Roman"/>
          <w:sz w:val="26"/>
          <w:szCs w:val="26"/>
          <w:lang w:val="uk-UA" w:eastAsia="en-US"/>
        </w:rPr>
      </w:pPr>
      <w:r w:rsidRPr="000B6263">
        <w:rPr>
          <w:rFonts w:eastAsia="Calibri" w:cs="Times New Roman"/>
          <w:sz w:val="26"/>
          <w:szCs w:val="26"/>
          <w:lang w:val="uk-UA" w:eastAsia="en-US"/>
        </w:rPr>
        <w:t>діагностику та лікування найбільш поширених інфекційних та неінфекційних захворювань,</w:t>
      </w:r>
    </w:p>
    <w:p w14:paraId="6FCE7A36" w14:textId="77777777" w:rsidR="00ED4552" w:rsidRPr="000B6263" w:rsidRDefault="00ED4552">
      <w:pPr>
        <w:numPr>
          <w:ilvl w:val="0"/>
          <w:numId w:val="12"/>
        </w:numPr>
        <w:spacing w:line="276" w:lineRule="auto"/>
        <w:ind w:left="0" w:firstLine="567"/>
        <w:jc w:val="both"/>
        <w:rPr>
          <w:rFonts w:eastAsia="Calibri" w:cs="Times New Roman"/>
          <w:sz w:val="26"/>
          <w:szCs w:val="26"/>
          <w:lang w:val="uk-UA" w:eastAsia="en-US"/>
        </w:rPr>
      </w:pPr>
      <w:r w:rsidRPr="000B6263">
        <w:rPr>
          <w:rFonts w:eastAsia="Calibri" w:cs="Times New Roman"/>
          <w:sz w:val="26"/>
          <w:szCs w:val="26"/>
          <w:lang w:val="uk-UA" w:eastAsia="en-US"/>
        </w:rPr>
        <w:t>фізикальні, лабораторні та інструментальні дослідження,</w:t>
      </w:r>
    </w:p>
    <w:p w14:paraId="5F336672" w14:textId="77777777" w:rsidR="00ED4552" w:rsidRPr="000B6263" w:rsidRDefault="00ED4552">
      <w:pPr>
        <w:numPr>
          <w:ilvl w:val="0"/>
          <w:numId w:val="12"/>
        </w:numPr>
        <w:spacing w:line="276" w:lineRule="auto"/>
        <w:ind w:left="0" w:firstLine="567"/>
        <w:jc w:val="both"/>
        <w:rPr>
          <w:rFonts w:eastAsia="Calibri" w:cs="Times New Roman"/>
          <w:sz w:val="26"/>
          <w:szCs w:val="26"/>
          <w:lang w:val="uk-UA" w:eastAsia="en-US"/>
        </w:rPr>
      </w:pPr>
      <w:r w:rsidRPr="000B6263">
        <w:rPr>
          <w:rFonts w:eastAsia="Calibri" w:cs="Times New Roman"/>
          <w:sz w:val="26"/>
          <w:szCs w:val="26"/>
          <w:lang w:val="uk-UA" w:eastAsia="en-US"/>
        </w:rPr>
        <w:t>профілактичні втручання, включаючи вакцинацію та епідеміологічні обстеження,</w:t>
      </w:r>
    </w:p>
    <w:p w14:paraId="51EE14EE" w14:textId="77777777" w:rsidR="00ED4552" w:rsidRPr="000B6263" w:rsidRDefault="00ED4552">
      <w:pPr>
        <w:numPr>
          <w:ilvl w:val="0"/>
          <w:numId w:val="12"/>
        </w:numPr>
        <w:spacing w:line="276" w:lineRule="auto"/>
        <w:ind w:left="0" w:firstLine="567"/>
        <w:jc w:val="both"/>
        <w:rPr>
          <w:rFonts w:eastAsia="Calibri" w:cs="Times New Roman"/>
          <w:sz w:val="26"/>
          <w:szCs w:val="26"/>
          <w:lang w:val="uk-UA" w:eastAsia="en-US"/>
        </w:rPr>
      </w:pPr>
      <w:r w:rsidRPr="000B6263">
        <w:rPr>
          <w:rFonts w:eastAsia="Calibri" w:cs="Times New Roman"/>
          <w:sz w:val="26"/>
          <w:szCs w:val="26"/>
          <w:lang w:val="uk-UA" w:eastAsia="en-US"/>
        </w:rPr>
        <w:t>спостереження за неускладненою вагітністю.</w:t>
      </w:r>
    </w:p>
    <w:p w14:paraId="35A5CF6B"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Медичні заклади громади укомплектовані 153 лікарями, з яких 29 працюють у сфері первинної медичної допомоги, а 124 займаються спеціалізованою медичною допомогою.</w:t>
      </w:r>
    </w:p>
    <w:p w14:paraId="3513175C"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i/>
          <w:sz w:val="26"/>
          <w:szCs w:val="26"/>
          <w:lang w:val="uk-UA" w:eastAsia="en-US"/>
        </w:rPr>
        <w:t>Матеріально-технічне забезпечення медичних закладів</w:t>
      </w:r>
      <w:r w:rsidRPr="000B6263">
        <w:rPr>
          <w:rFonts w:eastAsia="Calibri" w:cs="Times New Roman"/>
          <w:sz w:val="26"/>
          <w:szCs w:val="26"/>
          <w:lang w:val="uk-UA" w:eastAsia="en-US"/>
        </w:rPr>
        <w:t>. Загальний рівень матеріально-технічного забезпечення закладів охорони здоров’я оцінюється як задовільний, однак через необхідність відповідати сучасним вимогам, громада має потребу в додатковому медичному обладнанні. Особливу увагу приділяють закупівлі реабілітаційного обладнання, включаючи спеціальні меблі та функціональні ліжка, оскільки громада планує розвивати напрямок реабілітаційних послуг.</w:t>
      </w:r>
    </w:p>
    <w:p w14:paraId="3873F5F2"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Також у громади є досвід використання відновлюваних джерел енергії (ВДЕ) для енергозабезпечення комунальних об’єктів. Медичні заклади забезпечені генераторами відповідно до потреб, а серед перспективних напрямів розглядається впровадження сонячних панелей для підвищення енергоефективності лікарень.</w:t>
      </w:r>
    </w:p>
    <w:p w14:paraId="53AF105E" w14:textId="77777777" w:rsidR="00ED4552" w:rsidRPr="000B6263" w:rsidRDefault="00ED4552" w:rsidP="00ED4552">
      <w:pPr>
        <w:ind w:firstLine="567"/>
        <w:jc w:val="both"/>
        <w:rPr>
          <w:rFonts w:eastAsia="Calibri" w:cs="Times New Roman"/>
          <w:i/>
          <w:sz w:val="26"/>
          <w:szCs w:val="26"/>
          <w:lang w:val="uk-UA" w:eastAsia="en-US"/>
        </w:rPr>
      </w:pPr>
      <w:r w:rsidRPr="000B6263">
        <w:rPr>
          <w:rFonts w:eastAsia="Calibri" w:cs="Times New Roman"/>
          <w:i/>
          <w:sz w:val="26"/>
          <w:szCs w:val="26"/>
          <w:lang w:val="uk-UA" w:eastAsia="en-US"/>
        </w:rPr>
        <w:t xml:space="preserve">Безпекові умови в закладах охорони здоров'я. </w:t>
      </w:r>
      <w:r w:rsidRPr="000B6263">
        <w:rPr>
          <w:rFonts w:eastAsia="Calibri" w:cs="Times New Roman"/>
          <w:sz w:val="26"/>
          <w:szCs w:val="26"/>
          <w:lang w:val="uk-UA" w:eastAsia="en-US"/>
        </w:rPr>
        <w:t>В умовах військової агресії громада приділяє увагу безпековим заходам у сфері охорони здоров’я. Заклади первинного рівня не мають укриттів, проте вони доступні в інших будівлях міста. На рівні спеціалізованої допомоги проводяться заходи для покращення безпеки пацієнтів та персоналу.</w:t>
      </w:r>
    </w:p>
    <w:p w14:paraId="5637C467" w14:textId="77777777" w:rsidR="00ED4552" w:rsidRPr="000B6263" w:rsidRDefault="00ED4552" w:rsidP="00ED4552">
      <w:pPr>
        <w:spacing w:before="240" w:after="60"/>
        <w:ind w:firstLine="567"/>
        <w:jc w:val="both"/>
        <w:outlineLvl w:val="7"/>
        <w:rPr>
          <w:rFonts w:eastAsia="Calibri" w:cs="Times New Roman"/>
          <w:b/>
          <w:iCs/>
          <w:sz w:val="26"/>
          <w:szCs w:val="26"/>
          <w:lang w:val="uk-UA"/>
        </w:rPr>
      </w:pPr>
      <w:bookmarkStart w:id="37" w:name="_2.12._Взаємодія_факторів,"/>
      <w:bookmarkEnd w:id="37"/>
      <w:r w:rsidRPr="000B6263">
        <w:rPr>
          <w:rFonts w:eastAsia="Calibri" w:cs="Times New Roman"/>
          <w:b/>
          <w:iCs/>
          <w:sz w:val="26"/>
          <w:szCs w:val="26"/>
          <w:lang w:val="uk-UA"/>
        </w:rPr>
        <w:t>2.12. Взаємодія факторів, що формують екологічний стан громади</w:t>
      </w:r>
    </w:p>
    <w:p w14:paraId="34767684"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Екологічний стан Білгород-Дністровської міської територіальної громади формується під впливом комплексу взаємопов’язаних природних та антропогенних факторів, дія яких має кумулятивний та взаємопідсилюючий характер.</w:t>
      </w:r>
    </w:p>
    <w:p w14:paraId="3FAD6A4A"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До основних природних факторів належать кліматичні умови, рельєф, гідрологічні особливості території, а також наявність прибережних екосистем. Водночас антропогенне навантаження, зумовлене господарською діяльністю, розвитком інфраструктури, урбанізацією, транспортом і туристичною активністю, суттєво трансформує природні процеси.</w:t>
      </w:r>
    </w:p>
    <w:p w14:paraId="7AD36588"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Взаємодія цих факторів проявляється у наступному:</w:t>
      </w:r>
    </w:p>
    <w:p w14:paraId="1AEB0BA5"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Атмосферне повітря та клімат: збільшення транспортного навантаження, розвиток підприємництва та недостатня енергоефективність сприяють зростанню викидів забруднюючих речовин і парникових газів, що, у свою чергу, впливає на локальні кліматичні умови .</w:t>
      </w:r>
    </w:p>
    <w:p w14:paraId="462A6885"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Водні ресурси та земельні ресурси: порушення ґрунтового покриву, забудова територій і недостатній контроль за відходами можуть призводити до забруднення поверхневих і підземних вод, а також до посилення ерозійних процесів .</w:t>
      </w:r>
    </w:p>
    <w:p w14:paraId="63F89D44"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Біорізноманіття та урбанізація: розширення забудови, розвиток інвестиційних проєктів і туристичної діяльності можуть спричиняти втрату природних середовищ існування, фрагментацію екосистем і зменшення чисельності видів флори і фауни .</w:t>
      </w:r>
    </w:p>
    <w:p w14:paraId="53B62992"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Відходи та стан довкілля: активізація господарської діяльності та туристичних потоків супроводжується збільшенням обсягів твердих побутових відходів, що створює додаткове навантаження на земельні ресурси та може бути джерелом вторинного забруднення повітря і вод .</w:t>
      </w:r>
    </w:p>
    <w:p w14:paraId="0E65A726"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Економічний розвиток та екологічні ризики: за відсутності належного екологічного контролю економічне зростання може призводити до підвищення техногенного навантаження, включаючи забруднення повітря, води та деградацію ґрунтів .</w:t>
      </w:r>
    </w:p>
    <w:p w14:paraId="6CCA1FDD"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Особливістю є те, що вплив окремих факторів не є ізольованим: наприклад, забруднення ґрунтів може спричиняти вторинне забруднення водних ресурсів, а деградація зелених зон – погіршення якості повітря та мікроклімату. Таким чином, негативні впливи мають властивість накопичуватися та посилювати один одного.</w:t>
      </w:r>
    </w:p>
    <w:p w14:paraId="213550EE"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Крім того, додатковим фактором впливу на екологічний стан громади є наслідки воєнних дій, які можуть проявлятися у вигляді руйнування інфраструктури, локального забруднення територій та порушення природних екосистем.</w:t>
      </w:r>
    </w:p>
    <w:p w14:paraId="156E86D1" w14:textId="77777777" w:rsidR="00ED4552" w:rsidRPr="000B6263" w:rsidRDefault="00ED4552" w:rsidP="00ED4552">
      <w:pPr>
        <w:spacing w:after="200"/>
        <w:ind w:firstLine="567"/>
        <w:jc w:val="both"/>
        <w:rPr>
          <w:rFonts w:eastAsia="Calibri" w:cs="Times New Roman"/>
          <w:sz w:val="26"/>
          <w:szCs w:val="26"/>
          <w:lang w:val="uk-UA" w:eastAsia="en-US"/>
        </w:rPr>
      </w:pPr>
      <w:r w:rsidRPr="000B6263">
        <w:rPr>
          <w:rFonts w:eastAsia="Calibri" w:cs="Times New Roman"/>
          <w:sz w:val="26"/>
          <w:szCs w:val="26"/>
          <w:lang w:val="uk-UA" w:eastAsia="en-US"/>
        </w:rPr>
        <w:t>З огляду на зазначене, забезпечення екологічно збалансованого розвитку громади потребує інтегрованого підходу до управління природними ресурсами, врахування кумулятивного ефекту впливів та впровадження заходів, спрямованих на мінімізацію негативних наслідків господарської діяльності.</w:t>
      </w:r>
    </w:p>
    <w:p w14:paraId="4C36B6EC" w14:textId="77777777" w:rsidR="00ED4552" w:rsidRPr="000B6263" w:rsidRDefault="00ED4552" w:rsidP="00ED4552">
      <w:pPr>
        <w:spacing w:before="240" w:after="60"/>
        <w:ind w:firstLine="567"/>
        <w:jc w:val="both"/>
        <w:outlineLvl w:val="7"/>
        <w:rPr>
          <w:rFonts w:eastAsia="Calibri" w:cs="Times New Roman"/>
          <w:b/>
          <w:iCs/>
          <w:sz w:val="26"/>
          <w:szCs w:val="26"/>
          <w:lang w:val="uk-UA"/>
        </w:rPr>
      </w:pPr>
      <w:bookmarkStart w:id="38" w:name="_2.13._Прогнозні_зміни,"/>
      <w:bookmarkEnd w:id="38"/>
      <w:r w:rsidRPr="000B6263">
        <w:rPr>
          <w:rFonts w:eastAsia="Calibri" w:cs="Times New Roman"/>
          <w:b/>
          <w:iCs/>
          <w:sz w:val="26"/>
          <w:szCs w:val="26"/>
          <w:lang w:val="uk-UA"/>
        </w:rPr>
        <w:t>2.13. Прогнозні зміни, якщо документ державного планування не буде затверджено</w:t>
      </w:r>
    </w:p>
    <w:p w14:paraId="6A146202"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Якщо План заходів не буде затверджено та реалізовано, це може призвести до значного погіршення екологічного стану, соціально-економічної ситуації та зниження якості життя мешканців. Основні наслідки можна спрогнозувати за такими напрямами:</w:t>
      </w:r>
    </w:p>
    <w:p w14:paraId="2B00E49C"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i/>
          <w:iCs/>
          <w:sz w:val="26"/>
          <w:szCs w:val="26"/>
          <w:lang w:val="uk-UA" w:eastAsia="en-US"/>
        </w:rPr>
        <w:t>Атмосферне повітря.</w:t>
      </w:r>
      <w:r w:rsidRPr="000B6263">
        <w:rPr>
          <w:rFonts w:eastAsia="Calibri" w:cs="Times New Roman"/>
          <w:sz w:val="26"/>
          <w:szCs w:val="26"/>
          <w:lang w:val="uk-UA" w:eastAsia="en-US"/>
        </w:rPr>
        <w:t xml:space="preserve"> У разі незатвердження документа державного планування не відбудеться реалізація заходів, спрямованих на модернізацію інфраструктури, впровадження енергоефективних технологій та оптимізацію транспортних потоків. До таких заходів, зокрема, належать роботи з будівництва, реконструкції та капітального ремонту об’єктів. Це призведе до збереження існуючого рівня викидів забруднюючих речовин, а в окремих випадках до його поступового зростання через зношеність обладнання, транспортних засобів та інженерних мереж. Відсутність системних рішень щодо покращення якості повітря обмежить можливості зниження техногенного навантаження та адаптації до змін клімату.</w:t>
      </w:r>
    </w:p>
    <w:p w14:paraId="5C4EEE24"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i/>
          <w:iCs/>
          <w:sz w:val="26"/>
          <w:szCs w:val="26"/>
          <w:lang w:val="uk-UA" w:eastAsia="en-US"/>
        </w:rPr>
        <w:t>Водні ресурси</w:t>
      </w:r>
      <w:r w:rsidRPr="000B6263">
        <w:rPr>
          <w:rFonts w:eastAsia="Calibri" w:cs="Times New Roman"/>
          <w:sz w:val="26"/>
          <w:szCs w:val="26"/>
          <w:lang w:val="uk-UA" w:eastAsia="en-US"/>
        </w:rPr>
        <w:t xml:space="preserve"> (у т.ч. елементи Смарагдової мережі). Незатвердження документа призведе до відсутності комплексних заходів щодо охорони та раціонального використання водних ресурсів, модернізації систем водопостачання і водовідведення. Серед заходів, що безпосередньо стосуються модернізації інженерної інфраструктури, виділяються численні проєкти з реконструкції мереж водопостачання та водовідведення (зокрема по вул. Провадійська, Лесі Українки, Героїв України, Візантійська, Одеський шлях), а також реконструкція каналізаційних насосних станцій (КНС) та очисних споруд. Окремо передбачено нове будівництво мереж водовідведення та розроблення проєктно-кошторисної документації для таких об’єктів. Зазначені заходи мають системний характер і спрямовані на підвищення надійності функціонування систем життєзабезпечення громади. Це може спричинити подальше погіршення якості води, зростання втрат у мережах та збільшення антропогенного навантаження на водні об’єкти. Вразливими залишатимуться території, що входять до Смарагдова мережа, де відсутність належного управління може негативно вплинути на стан природних оселищ та видів, що охороняються.</w:t>
      </w:r>
    </w:p>
    <w:p w14:paraId="5B12C121"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i/>
          <w:iCs/>
          <w:sz w:val="26"/>
          <w:szCs w:val="26"/>
          <w:lang w:val="uk-UA" w:eastAsia="en-US"/>
        </w:rPr>
        <w:t>Земельні ресурси</w:t>
      </w:r>
      <w:r w:rsidRPr="000B6263">
        <w:rPr>
          <w:rFonts w:eastAsia="Calibri" w:cs="Times New Roman"/>
          <w:sz w:val="26"/>
          <w:szCs w:val="26"/>
          <w:lang w:val="uk-UA" w:eastAsia="en-US"/>
        </w:rPr>
        <w:t>. За відсутності затвердженого плану заходів не буде забезпечено системного підходу до раціонального використання земель. Це може призвести до подальшого виснаження ґрунтів, розвитку ерозійних процесів, забруднення земель, у тому числі внаслідок неконтрольованої господарської діяльності. До таких заходів належать, насамперед, проєкти з реконструкції та будівництва мереж водовідведення і каналізаційних систем, а також модернізації каналізаційних насосних станцій. Реалізація цих заходів сприятиме зменшенню ризиків витоків стічних вод та, відповідно, запобіганню забрудненню ґрунтів небезпечними речовинами. Крім того, заходи у сфері управління відходами, за умови їх подальшої деталізації та реалізації, можуть мати позитивний вплив на земельні ресурси шляхом зменшення кількості несанкціонованих звалищ та зниження рівня забруднення територій.</w:t>
      </w:r>
    </w:p>
    <w:p w14:paraId="7987F7F6"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i/>
          <w:iCs/>
          <w:sz w:val="26"/>
          <w:szCs w:val="26"/>
          <w:lang w:val="uk-UA" w:eastAsia="en-US"/>
        </w:rPr>
        <w:t>Біорізноманіття (флора та фауна).</w:t>
      </w:r>
      <w:r w:rsidRPr="000B6263">
        <w:rPr>
          <w:rFonts w:eastAsia="Calibri" w:cs="Times New Roman"/>
          <w:sz w:val="26"/>
          <w:szCs w:val="26"/>
          <w:lang w:val="uk-UA" w:eastAsia="en-US"/>
        </w:rPr>
        <w:t xml:space="preserve"> Незатвердження документа обмежить можливості впровадження заходів зі збереження та відновлення біорізноманіття, у тому числі створення та підтримки екологічної мережі, захисних насаджень і природоохоронних територій. Це може призвести до подальшої фрагментації природних середовищ, скорочення чисельності видів та погіршення стану екосистем. Особливо вразливими залишатимуться території, що зазнали впливу воєнних дій. Хоча у Плані заходів Стратегії розвитку громади відсутні окремо виділені заходи, безпосередньо спрямовані на збереження та відновлення біорізноманіття, включаючи охорону природних середовищ існування, створення або розширення природоохоронних територій, а також заходи щодо підтримки видового різноманіття флори та фауни. Водночас окремі заходи можуть мати опосередкований вплив на стан біорізноманіття. Зокрема, модернізація систем водовідведення та очищення стічних вод сприятиме зменшенню забруднення водних об’єктів, що позитивно впливатиме на водні та прибережні екосистеми. Крім того, заходи у сфері благоустрою територій, за умови їх екологічно орієнтованої реалізації, можуть сприяти покращенню стану зелених насаджень та створенню більш сприятливих умов для існування окремих видів флори і фауни в межах населених пунктів.</w:t>
      </w:r>
    </w:p>
    <w:p w14:paraId="70408490"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i/>
          <w:iCs/>
          <w:sz w:val="26"/>
          <w:szCs w:val="26"/>
          <w:lang w:val="uk-UA" w:eastAsia="en-US"/>
        </w:rPr>
        <w:t>Управління відходами</w:t>
      </w:r>
      <w:r w:rsidRPr="000B6263">
        <w:rPr>
          <w:rFonts w:eastAsia="Calibri" w:cs="Times New Roman"/>
          <w:sz w:val="26"/>
          <w:szCs w:val="26"/>
          <w:lang w:val="uk-UA" w:eastAsia="en-US"/>
        </w:rPr>
        <w:t>. У разі незатвердження документа не буде забезпечено розвиток сучасної системи управління відходами, включаючи їх сортування. Це призведе до накопичення відходів, зростання кількості несанкціонованих звалищ та посилення негативного впливу на ґрунти, водні ресурси та здоров’я населення. Також буде втрачено можливість інтеграції до сучасних європейських підходів у сфері управління відходами.</w:t>
      </w:r>
    </w:p>
    <w:p w14:paraId="762A6D3D"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i/>
          <w:iCs/>
          <w:sz w:val="26"/>
          <w:szCs w:val="26"/>
          <w:lang w:val="uk-UA" w:eastAsia="en-US"/>
        </w:rPr>
        <w:t xml:space="preserve">Пам’ятки архітектури. </w:t>
      </w:r>
      <w:r w:rsidRPr="000B6263">
        <w:rPr>
          <w:rFonts w:eastAsia="Calibri" w:cs="Times New Roman"/>
          <w:sz w:val="26"/>
          <w:szCs w:val="26"/>
          <w:lang w:val="uk-UA" w:eastAsia="en-US"/>
        </w:rPr>
        <w:t>Незатвердження документа обмежить реалізацію заходів із збереження, відновлення та належного утримання пам’яток архітектури. У Плані заходів Стратегії розвитку громади передбачено реалізацію заходу «Реставраційний робочий проєкт 1/21Т-РП пам’ятки археології національного значення Городище «Тіра-Білгород» (охоронний №15007-Н)», який безпосередньо спрямований на збереження об’єктів культурної спадщини. Реалізація зазначеного заходу матиме позитивний вплив на стан пам’ятки, сприятиме її збереженню, запобіганню подальшій деградації та втраті історико-культурної цінності. Проведення реставраційних робіт також створює передумови для підвищення туристичної привабливості території та розвитку культурного потенціалу громади. Незатвердження документу може призвести до їх подальшої деградації, втрати автентичності та зниження туристичної привабливості території. Відсутність фінансування та планування у цій сфері створює ризики втрати об’єктів культурної спадщини.</w:t>
      </w:r>
    </w:p>
    <w:p w14:paraId="54ADB0C6" w14:textId="77777777" w:rsidR="00ED4552" w:rsidRPr="000B6263" w:rsidRDefault="00ED4552" w:rsidP="00ED4552">
      <w:pPr>
        <w:ind w:firstLine="567"/>
        <w:jc w:val="both"/>
        <w:rPr>
          <w:rFonts w:eastAsia="Times New Roman" w:cs="Times New Roman"/>
          <w:sz w:val="26"/>
          <w:szCs w:val="26"/>
          <w:lang w:val="uk-UA"/>
        </w:rPr>
      </w:pPr>
      <w:r w:rsidRPr="000B6263">
        <w:rPr>
          <w:rFonts w:eastAsia="Times New Roman" w:cs="Times New Roman"/>
          <w:i/>
          <w:iCs/>
          <w:sz w:val="26"/>
          <w:szCs w:val="26"/>
          <w:lang w:val="uk-UA"/>
        </w:rPr>
        <w:t xml:space="preserve">Матеріальні активи. </w:t>
      </w:r>
      <w:r w:rsidRPr="000B6263">
        <w:rPr>
          <w:rFonts w:eastAsia="Times New Roman" w:cs="Times New Roman"/>
          <w:sz w:val="26"/>
          <w:szCs w:val="26"/>
          <w:lang w:val="uk-UA"/>
        </w:rPr>
        <w:t xml:space="preserve">До заходів з модернізації соціальної та адміністративної інфраструктури належить будівництво будівлі Центру надання адміністративних послуг, що сприятиме покращенню доступу населення до адміністративних сервісів та підвищенню якості управління. </w:t>
      </w:r>
      <w:r w:rsidRPr="000B6263">
        <w:rPr>
          <w:rFonts w:eastAsia="Times New Roman" w:cs="Times New Roman"/>
          <w:sz w:val="26"/>
          <w:szCs w:val="26"/>
        </w:rPr>
        <w:t>У сфері житлово-комунального господарства передбачено капітальний ремонт багатоквартирних житлових будинків, модернізацію та заміну ліфтового господарства, що спрямовано на підвищення безпеки та енергоефективності житлового фонду.</w:t>
      </w:r>
      <w:r w:rsidRPr="000B6263">
        <w:rPr>
          <w:rFonts w:eastAsia="Times New Roman" w:cs="Times New Roman"/>
          <w:sz w:val="26"/>
          <w:szCs w:val="26"/>
          <w:lang w:val="uk-UA"/>
        </w:rPr>
        <w:t xml:space="preserve"> </w:t>
      </w:r>
      <w:r w:rsidRPr="000B6263">
        <w:rPr>
          <w:rFonts w:eastAsia="Times New Roman" w:cs="Times New Roman"/>
          <w:sz w:val="26"/>
          <w:szCs w:val="26"/>
        </w:rPr>
        <w:t>Значна частина заходів стосується модернізації транспортної інфраструктури, зокрема капітального ремонту дорожнього покриття та тротуарів, а також будівництва нових транспортних об’єктів, таких як залізничний переїзд. Це сприятиме покращенню транспортної доступності, безпеки дорожнього руху та зменшенню навантаження на існуючу інфраструктуру.</w:t>
      </w:r>
      <w:r w:rsidRPr="000B6263">
        <w:rPr>
          <w:rFonts w:eastAsia="Times New Roman" w:cs="Times New Roman"/>
          <w:sz w:val="26"/>
          <w:szCs w:val="26"/>
          <w:lang w:val="uk-UA"/>
        </w:rPr>
        <w:t xml:space="preserve"> Загалом, заходи з модернізації інфраструктури охоплюють ключові сфери життєдіяльності громади – водопостачання, водовідведення, житловий фонд, транспорт та адміністративні послуги  і мають потенціал для суттєвого покращення якості середовища проживання населення.</w:t>
      </w:r>
    </w:p>
    <w:p w14:paraId="26638043" w14:textId="77777777" w:rsidR="00ED4552" w:rsidRPr="000B6263" w:rsidRDefault="00ED4552" w:rsidP="00ED4552">
      <w:pPr>
        <w:ind w:firstLine="567"/>
        <w:jc w:val="both"/>
        <w:rPr>
          <w:rFonts w:eastAsia="Calibri" w:cs="Times New Roman"/>
          <w:i/>
          <w:iCs/>
          <w:sz w:val="26"/>
          <w:szCs w:val="26"/>
          <w:lang w:val="uk-UA" w:eastAsia="en-US"/>
        </w:rPr>
      </w:pPr>
      <w:r w:rsidRPr="000B6263">
        <w:rPr>
          <w:rFonts w:eastAsia="Calibri" w:cs="Times New Roman"/>
          <w:sz w:val="26"/>
          <w:szCs w:val="26"/>
          <w:lang w:val="uk-UA" w:eastAsia="en-US"/>
        </w:rPr>
        <w:t>У разі незатвердження документа не відбудеться модернізація інженерної, соціальної та транспортної інфраструктури. Це призведе до подальшого зносу основних фондів, зниження ефективності їх використання та збільшення витрат на утримання. Відсутність інвестицій у розвиток матеріальних активів негативно вплине на економічний розвиток громади.</w:t>
      </w:r>
    </w:p>
    <w:p w14:paraId="523C4622"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i/>
          <w:iCs/>
          <w:sz w:val="26"/>
          <w:szCs w:val="26"/>
          <w:lang w:val="uk-UA" w:eastAsia="en-US"/>
        </w:rPr>
        <w:t>Здоров’я населення</w:t>
      </w:r>
      <w:r w:rsidRPr="000B6263">
        <w:rPr>
          <w:rFonts w:eastAsia="Calibri" w:cs="Times New Roman"/>
          <w:sz w:val="26"/>
          <w:szCs w:val="26"/>
          <w:lang w:val="uk-UA" w:eastAsia="en-US"/>
        </w:rPr>
        <w:t xml:space="preserve">. Збереження або погіршення стану довкілля, зокрема якості повітря, води та стану територій, матиме негативний вплив на здоров’я населення. Відсутність заходів з покращення екологічної ситуації може сприяти зростанню рівня захворюваності, особливо серед вразливих груп населення. Також буде обмежено доступ до якісних послуг та безпечного середовища проживання. А в умовах підвищених техногенних та безпекових ризиків облаштування безпечних умов у закладах загальної середньої освіти, зокрема впровадження систем протипожежного захисту та блискавкозахисту у гімназіях №№ 2, 4, 5, 6, 7 та облаштування споруду цивільного захисту (Гімназія № 5) у Білгород-Дністровський, має критично важливе значення. Реалізація зазначеного заходу спрямована на зниження ризиків виникнення надзвичайних ситуацій, збереження життя і здоров’я учнів та персоналу, а також мінімізацію матеріальних збитків у разі пожеж або впливу атмосферних електричних розрядів. </w:t>
      </w:r>
    </w:p>
    <w:p w14:paraId="6D5B5E3D"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У цілому незатвердження документа державного планування призведе до збереження існуючих негативних тенденцій у сфері довкілля та соціально-економічного розвитку громади. Відсутність стратегічного бачення та узгоджених заходів унеможливить досягнення сталого розвитку, знизить інвестиційну привабливість території та обмежить можливості відновлення в поствоєнний період. Це також створить ризики невідповідності національним та європейським екологічним вимогам.</w:t>
      </w:r>
    </w:p>
    <w:p w14:paraId="0F716942" w14:textId="77777777" w:rsidR="000B6263" w:rsidRDefault="000B6263" w:rsidP="00ED4552">
      <w:pPr>
        <w:keepNext/>
        <w:keepLines/>
        <w:spacing w:before="200"/>
        <w:jc w:val="center"/>
        <w:outlineLvl w:val="6"/>
        <w:rPr>
          <w:rFonts w:eastAsia="Calibri" w:cs="Times New Roman"/>
          <w:b/>
          <w:iCs/>
          <w:color w:val="000000"/>
          <w:sz w:val="26"/>
          <w:szCs w:val="26"/>
          <w:lang w:val="uk-UA" w:eastAsia="en-US"/>
        </w:rPr>
      </w:pPr>
      <w:bookmarkStart w:id="39" w:name="_РОЗДІЛ_3"/>
      <w:bookmarkEnd w:id="39"/>
    </w:p>
    <w:p w14:paraId="653B4CD5" w14:textId="375693D0" w:rsidR="00ED4552" w:rsidRPr="000B6263" w:rsidRDefault="00ED4552" w:rsidP="00ED4552">
      <w:pPr>
        <w:keepNext/>
        <w:keepLines/>
        <w:spacing w:before="200"/>
        <w:jc w:val="center"/>
        <w:outlineLvl w:val="6"/>
        <w:rPr>
          <w:rFonts w:eastAsia="Calibri" w:cs="Times New Roman"/>
          <w:b/>
          <w:iCs/>
          <w:color w:val="000000"/>
          <w:sz w:val="26"/>
          <w:szCs w:val="26"/>
          <w:lang w:val="uk-UA" w:eastAsia="en-US"/>
        </w:rPr>
      </w:pPr>
      <w:r w:rsidRPr="000B6263">
        <w:rPr>
          <w:rFonts w:eastAsia="Calibri" w:cs="Times New Roman"/>
          <w:b/>
          <w:iCs/>
          <w:color w:val="000000"/>
          <w:sz w:val="26"/>
          <w:szCs w:val="26"/>
          <w:lang w:val="uk-UA" w:eastAsia="en-US"/>
        </w:rPr>
        <w:t>РОЗДІЛ 3</w:t>
      </w:r>
    </w:p>
    <w:p w14:paraId="2EFF7F31" w14:textId="77777777" w:rsidR="00ED4552" w:rsidRPr="000B6263" w:rsidRDefault="00ED4552" w:rsidP="00ED4552">
      <w:pPr>
        <w:shd w:val="clear" w:color="auto" w:fill="FFFFFF"/>
        <w:ind w:firstLine="450"/>
        <w:jc w:val="center"/>
        <w:rPr>
          <w:rFonts w:eastAsia="Times New Roman" w:cs="Times New Roman"/>
          <w:b/>
          <w:sz w:val="26"/>
          <w:szCs w:val="26"/>
          <w:lang w:val="uk-UA"/>
        </w:rPr>
      </w:pPr>
      <w:r w:rsidRPr="000B6263">
        <w:rPr>
          <w:rFonts w:eastAsia="Times New Roman" w:cs="Times New Roman"/>
          <w:b/>
          <w:sz w:val="26"/>
          <w:szCs w:val="26"/>
          <w:lang w:val="uk-UA"/>
        </w:rPr>
        <w:t>ХАРАКТЕРИСТИКА СТАНУ ДОВКІЛЛЯ, УМОВ ЖИТТЄДІЯЛЬНОСТІ НАСЕЛЕННЯ ТА СТАНУ ЙОГО ЗДОРОВ’Я НА ТЕРИТОРІЯХ, ЯКІ ЙМОВІРНО ЗАЗНАЮТЬ ВПЛИВУ (ЗА АДМІНІСТРАТИВНИМИ ДАНИМИ, СТАТИСТИЧНОЮ ІНФОРМАЦІЄЮ ТА РЕЗУЛЬТАТАМИ ДОСЛІДЖЕНЬ)</w:t>
      </w:r>
    </w:p>
    <w:p w14:paraId="1ABF3F4A" w14:textId="77777777" w:rsidR="00ED4552" w:rsidRPr="000B6263" w:rsidRDefault="00ED4552" w:rsidP="00ED4552">
      <w:pPr>
        <w:shd w:val="clear" w:color="auto" w:fill="FFFFFF"/>
        <w:ind w:left="567"/>
        <w:contextualSpacing/>
        <w:jc w:val="both"/>
        <w:rPr>
          <w:rFonts w:eastAsia="Times New Roman" w:cs="Times New Roman"/>
          <w:b/>
          <w:color w:val="FF0000"/>
          <w:sz w:val="26"/>
          <w:szCs w:val="26"/>
          <w:lang w:val="uk-UA" w:eastAsia="uk-UA"/>
        </w:rPr>
      </w:pPr>
    </w:p>
    <w:p w14:paraId="35EBAE1C" w14:textId="77777777" w:rsidR="00ED4552" w:rsidRPr="000B6263" w:rsidRDefault="00ED4552" w:rsidP="00ED4552">
      <w:pPr>
        <w:ind w:firstLine="567"/>
        <w:jc w:val="both"/>
        <w:rPr>
          <w:rFonts w:eastAsia="Times New Roman" w:cs="Times New Roman"/>
          <w:sz w:val="26"/>
          <w:szCs w:val="26"/>
          <w:lang w:val="uk-UA"/>
        </w:rPr>
      </w:pPr>
      <w:r w:rsidRPr="000B6263">
        <w:rPr>
          <w:rFonts w:eastAsia="Times New Roman" w:cs="Times New Roman"/>
          <w:sz w:val="26"/>
          <w:szCs w:val="26"/>
          <w:lang w:val="uk-UA"/>
        </w:rPr>
        <w:t>У межах стратегічної екологічної оцінки було здійснено аналіз територій Білгород-Дністровської міської територіальної громади, які ймовірно зазнають змін функціонального призначення внаслідок реалізації заходів, передбачених Планом заходів на період до 2027 року.</w:t>
      </w:r>
    </w:p>
    <w:p w14:paraId="2D8332CD" w14:textId="77777777" w:rsidR="00ED4552" w:rsidRPr="000B6263" w:rsidRDefault="00ED4552" w:rsidP="00ED4552">
      <w:pPr>
        <w:ind w:firstLine="567"/>
        <w:jc w:val="both"/>
        <w:rPr>
          <w:rFonts w:eastAsia="Times New Roman" w:cs="Times New Roman"/>
          <w:sz w:val="26"/>
          <w:szCs w:val="26"/>
          <w:lang w:val="uk-UA"/>
        </w:rPr>
      </w:pPr>
      <w:r w:rsidRPr="000B6263">
        <w:rPr>
          <w:rFonts w:eastAsia="Times New Roman" w:cs="Times New Roman"/>
          <w:sz w:val="26"/>
          <w:szCs w:val="26"/>
          <w:lang w:val="uk-UA"/>
        </w:rPr>
        <w:t>Таблиця 3.1. відображає попередню інформацію щодо характеру запланованих перетворень, типу функціонального навантаження, географічного розміщення територій, а також приблизної площі впливу.</w:t>
      </w:r>
    </w:p>
    <w:p w14:paraId="1D40B904" w14:textId="77777777" w:rsidR="00ED4552" w:rsidRPr="00ED4552" w:rsidRDefault="00ED4552" w:rsidP="00ED4552">
      <w:pPr>
        <w:ind w:firstLine="567"/>
        <w:jc w:val="right"/>
        <w:rPr>
          <w:rFonts w:eastAsia="Calibri" w:cs="Times New Roman"/>
          <w:bCs/>
          <w:i/>
          <w:lang w:val="uk-UA" w:eastAsia="en-US"/>
        </w:rPr>
      </w:pPr>
      <w:r w:rsidRPr="00ED4552">
        <w:rPr>
          <w:rFonts w:eastAsia="Calibri" w:cs="Times New Roman"/>
          <w:bCs/>
          <w:i/>
          <w:lang w:val="uk-UA" w:eastAsia="en-US"/>
        </w:rPr>
        <w:t>Таблиця 3.1.</w:t>
      </w:r>
    </w:p>
    <w:p w14:paraId="5706A06C" w14:textId="77777777" w:rsidR="00ED4552" w:rsidRPr="000B6263" w:rsidRDefault="00ED4552" w:rsidP="00ED4552">
      <w:pPr>
        <w:ind w:firstLine="567"/>
        <w:jc w:val="center"/>
        <w:rPr>
          <w:rFonts w:eastAsia="Calibri" w:cs="Times New Roman"/>
          <w:bCs/>
          <w:i/>
          <w:iCs/>
          <w:sz w:val="26"/>
          <w:szCs w:val="26"/>
          <w:lang w:val="uk-UA" w:eastAsia="en-US"/>
        </w:rPr>
      </w:pPr>
      <w:r w:rsidRPr="000B6263">
        <w:rPr>
          <w:rFonts w:eastAsia="Calibri" w:cs="Times New Roman"/>
          <w:b/>
          <w:bCs/>
          <w:sz w:val="26"/>
          <w:szCs w:val="26"/>
          <w:lang w:val="uk-UA" w:eastAsia="en-US"/>
        </w:rPr>
        <w:t>Опис територій, які ймовірно зазнають впливу внаслідок зміни, або доповнення їх функціонального призначення відповідно до проєктних рішень Плану заходів</w:t>
      </w: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
        <w:gridCol w:w="2542"/>
        <w:gridCol w:w="3219"/>
        <w:gridCol w:w="2012"/>
        <w:gridCol w:w="1518"/>
      </w:tblGrid>
      <w:tr w:rsidR="00ED4552" w:rsidRPr="00ED4552" w14:paraId="4BAA975A" w14:textId="77777777" w:rsidTr="008F5A7D">
        <w:trPr>
          <w:tblHeader/>
        </w:trPr>
        <w:tc>
          <w:tcPr>
            <w:tcW w:w="0" w:type="auto"/>
            <w:vAlign w:val="center"/>
            <w:hideMark/>
          </w:tcPr>
          <w:p w14:paraId="34454480" w14:textId="77777777" w:rsidR="00ED4552" w:rsidRPr="000B6263" w:rsidRDefault="00ED4552" w:rsidP="00ED4552">
            <w:pPr>
              <w:jc w:val="center"/>
              <w:rPr>
                <w:rFonts w:eastAsia="Times New Roman" w:cs="Times New Roman"/>
                <w:b/>
                <w:bCs/>
                <w:sz w:val="20"/>
                <w:szCs w:val="20"/>
                <w:lang w:val="uk-UA" w:eastAsia="uk-UA"/>
              </w:rPr>
            </w:pPr>
            <w:r w:rsidRPr="000B6263">
              <w:rPr>
                <w:rFonts w:eastAsia="Times New Roman" w:cs="Times New Roman"/>
                <w:b/>
                <w:bCs/>
                <w:sz w:val="20"/>
                <w:szCs w:val="20"/>
                <w:lang w:val="uk-UA" w:eastAsia="uk-UA"/>
              </w:rPr>
              <w:t>№</w:t>
            </w:r>
          </w:p>
        </w:tc>
        <w:tc>
          <w:tcPr>
            <w:tcW w:w="0" w:type="auto"/>
            <w:vAlign w:val="center"/>
            <w:hideMark/>
          </w:tcPr>
          <w:p w14:paraId="6061A03D" w14:textId="77777777" w:rsidR="00ED4552" w:rsidRPr="000B6263" w:rsidRDefault="00ED4552" w:rsidP="00ED4552">
            <w:pPr>
              <w:jc w:val="center"/>
              <w:rPr>
                <w:rFonts w:eastAsia="Times New Roman" w:cs="Times New Roman"/>
                <w:b/>
                <w:bCs/>
                <w:sz w:val="20"/>
                <w:szCs w:val="20"/>
                <w:lang w:val="uk-UA" w:eastAsia="uk-UA"/>
              </w:rPr>
            </w:pPr>
            <w:r w:rsidRPr="000B6263">
              <w:rPr>
                <w:rFonts w:eastAsia="Times New Roman" w:cs="Times New Roman"/>
                <w:b/>
                <w:bCs/>
                <w:sz w:val="20"/>
                <w:szCs w:val="20"/>
                <w:lang w:val="uk-UA" w:eastAsia="uk-UA"/>
              </w:rPr>
              <w:t>Функціональне призначення території (існуюче)</w:t>
            </w:r>
          </w:p>
        </w:tc>
        <w:tc>
          <w:tcPr>
            <w:tcW w:w="0" w:type="auto"/>
            <w:vAlign w:val="center"/>
            <w:hideMark/>
          </w:tcPr>
          <w:p w14:paraId="1C4D37C7" w14:textId="77777777" w:rsidR="00ED4552" w:rsidRPr="000B6263" w:rsidRDefault="00ED4552" w:rsidP="00ED4552">
            <w:pPr>
              <w:jc w:val="center"/>
              <w:rPr>
                <w:rFonts w:eastAsia="Times New Roman" w:cs="Times New Roman"/>
                <w:b/>
                <w:bCs/>
                <w:sz w:val="20"/>
                <w:szCs w:val="20"/>
                <w:lang w:val="uk-UA" w:eastAsia="uk-UA"/>
              </w:rPr>
            </w:pPr>
            <w:r w:rsidRPr="000B6263">
              <w:rPr>
                <w:rFonts w:eastAsia="Times New Roman" w:cs="Times New Roman"/>
                <w:b/>
                <w:bCs/>
                <w:sz w:val="20"/>
                <w:szCs w:val="20"/>
                <w:lang w:val="uk-UA" w:eastAsia="uk-UA"/>
              </w:rPr>
              <w:t>Планована зміна / вплив</w:t>
            </w:r>
          </w:p>
        </w:tc>
        <w:tc>
          <w:tcPr>
            <w:tcW w:w="0" w:type="auto"/>
            <w:vAlign w:val="center"/>
            <w:hideMark/>
          </w:tcPr>
          <w:p w14:paraId="59618B2F" w14:textId="77777777" w:rsidR="00ED4552" w:rsidRPr="000B6263" w:rsidRDefault="00ED4552" w:rsidP="00ED4552">
            <w:pPr>
              <w:jc w:val="center"/>
              <w:rPr>
                <w:rFonts w:eastAsia="Times New Roman" w:cs="Times New Roman"/>
                <w:b/>
                <w:bCs/>
                <w:sz w:val="20"/>
                <w:szCs w:val="20"/>
                <w:lang w:val="uk-UA" w:eastAsia="uk-UA"/>
              </w:rPr>
            </w:pPr>
            <w:r w:rsidRPr="000B6263">
              <w:rPr>
                <w:rFonts w:eastAsia="Times New Roman" w:cs="Times New Roman"/>
                <w:b/>
                <w:bCs/>
                <w:sz w:val="20"/>
                <w:szCs w:val="20"/>
                <w:lang w:val="uk-UA" w:eastAsia="uk-UA"/>
              </w:rPr>
              <w:t>Розташування</w:t>
            </w:r>
          </w:p>
        </w:tc>
        <w:tc>
          <w:tcPr>
            <w:tcW w:w="0" w:type="auto"/>
            <w:vAlign w:val="center"/>
            <w:hideMark/>
          </w:tcPr>
          <w:p w14:paraId="0E256544" w14:textId="77777777" w:rsidR="00ED4552" w:rsidRPr="000B6263" w:rsidRDefault="00ED4552" w:rsidP="00ED4552">
            <w:pPr>
              <w:jc w:val="center"/>
              <w:rPr>
                <w:rFonts w:eastAsia="Times New Roman" w:cs="Times New Roman"/>
                <w:b/>
                <w:bCs/>
                <w:sz w:val="20"/>
                <w:szCs w:val="20"/>
                <w:lang w:val="uk-UA" w:eastAsia="uk-UA"/>
              </w:rPr>
            </w:pPr>
            <w:r w:rsidRPr="000B6263">
              <w:rPr>
                <w:rFonts w:eastAsia="Times New Roman" w:cs="Times New Roman"/>
                <w:b/>
                <w:bCs/>
                <w:sz w:val="20"/>
                <w:szCs w:val="20"/>
                <w:lang w:val="uk-UA" w:eastAsia="uk-UA"/>
              </w:rPr>
              <w:t>Площа, га</w:t>
            </w:r>
          </w:p>
        </w:tc>
      </w:tr>
      <w:tr w:rsidR="00ED4552" w:rsidRPr="00ED4552" w14:paraId="42F0BE38" w14:textId="77777777" w:rsidTr="000B6263">
        <w:tc>
          <w:tcPr>
            <w:tcW w:w="0" w:type="auto"/>
            <w:vAlign w:val="center"/>
            <w:hideMark/>
          </w:tcPr>
          <w:p w14:paraId="6A7D33A1" w14:textId="77777777" w:rsidR="00ED4552" w:rsidRPr="000B6263" w:rsidRDefault="00ED4552" w:rsidP="00ED4552">
            <w:pPr>
              <w:jc w:val="both"/>
              <w:rPr>
                <w:rFonts w:eastAsia="Times New Roman" w:cs="Times New Roman"/>
                <w:sz w:val="20"/>
                <w:szCs w:val="20"/>
                <w:lang w:val="uk-UA" w:eastAsia="uk-UA"/>
              </w:rPr>
            </w:pPr>
            <w:r w:rsidRPr="000B6263">
              <w:rPr>
                <w:rFonts w:eastAsia="Times New Roman" w:cs="Times New Roman"/>
                <w:sz w:val="20"/>
                <w:szCs w:val="20"/>
                <w:lang w:val="uk-UA" w:eastAsia="uk-UA"/>
              </w:rPr>
              <w:t>1</w:t>
            </w:r>
          </w:p>
        </w:tc>
        <w:tc>
          <w:tcPr>
            <w:tcW w:w="0" w:type="auto"/>
            <w:hideMark/>
          </w:tcPr>
          <w:p w14:paraId="6032A2D2" w14:textId="77777777"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Території житлової забудови</w:t>
            </w:r>
          </w:p>
        </w:tc>
        <w:tc>
          <w:tcPr>
            <w:tcW w:w="0" w:type="auto"/>
            <w:hideMark/>
          </w:tcPr>
          <w:p w14:paraId="119D2B62" w14:textId="77777777"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Капітальний ремонт житлового фонду, модернізація інженерних мереж, захисних споруд</w:t>
            </w:r>
          </w:p>
        </w:tc>
        <w:tc>
          <w:tcPr>
            <w:tcW w:w="0" w:type="auto"/>
            <w:hideMark/>
          </w:tcPr>
          <w:p w14:paraId="559600F4" w14:textId="77777777"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м. Білгород-Дністровський</w:t>
            </w:r>
          </w:p>
        </w:tc>
        <w:tc>
          <w:tcPr>
            <w:tcW w:w="0" w:type="auto"/>
            <w:hideMark/>
          </w:tcPr>
          <w:p w14:paraId="76AF6CE0" w14:textId="77777777"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не визначено</w:t>
            </w:r>
          </w:p>
        </w:tc>
      </w:tr>
      <w:tr w:rsidR="00ED4552" w:rsidRPr="00ED4552" w14:paraId="1B7201DA" w14:textId="77777777" w:rsidTr="000B6263">
        <w:tc>
          <w:tcPr>
            <w:tcW w:w="0" w:type="auto"/>
            <w:vMerge w:val="restart"/>
            <w:vAlign w:val="center"/>
          </w:tcPr>
          <w:p w14:paraId="28BE331A" w14:textId="77777777" w:rsidR="00ED4552" w:rsidRPr="000B6263" w:rsidRDefault="00ED4552" w:rsidP="00ED4552">
            <w:pPr>
              <w:jc w:val="both"/>
              <w:rPr>
                <w:rFonts w:eastAsia="Times New Roman" w:cs="Times New Roman"/>
                <w:sz w:val="20"/>
                <w:szCs w:val="20"/>
                <w:lang w:val="uk-UA" w:eastAsia="uk-UA"/>
              </w:rPr>
            </w:pPr>
            <w:r w:rsidRPr="000B6263">
              <w:rPr>
                <w:rFonts w:eastAsia="Times New Roman" w:cs="Times New Roman"/>
                <w:sz w:val="20"/>
                <w:szCs w:val="20"/>
                <w:lang w:val="uk-UA" w:eastAsia="uk-UA"/>
              </w:rPr>
              <w:t>2</w:t>
            </w:r>
          </w:p>
        </w:tc>
        <w:tc>
          <w:tcPr>
            <w:tcW w:w="0" w:type="auto"/>
            <w:vMerge w:val="restart"/>
          </w:tcPr>
          <w:p w14:paraId="23BB2E3C" w14:textId="77777777"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 xml:space="preserve">Заклади освіти </w:t>
            </w:r>
          </w:p>
        </w:tc>
        <w:tc>
          <w:tcPr>
            <w:tcW w:w="0" w:type="auto"/>
          </w:tcPr>
          <w:p w14:paraId="5EE979B4" w14:textId="77777777" w:rsidR="00ED4552" w:rsidRPr="000B6263" w:rsidRDefault="00ED4552" w:rsidP="000B6263">
            <w:pPr>
              <w:rPr>
                <w:rFonts w:eastAsia="Times New Roman" w:cs="Times New Roman"/>
                <w:sz w:val="20"/>
                <w:szCs w:val="20"/>
                <w:lang w:val="uk-UA" w:eastAsia="uk-UA"/>
              </w:rPr>
            </w:pPr>
            <w:r w:rsidRPr="000B6263">
              <w:rPr>
                <w:rFonts w:eastAsia="Calibri" w:cs="Times New Roman"/>
                <w:sz w:val="20"/>
                <w:szCs w:val="20"/>
                <w:lang w:eastAsia="en-US"/>
              </w:rPr>
              <w:t>Модернізація закладів освіти (нове</w:t>
            </w:r>
            <w:r w:rsidRPr="000B6263">
              <w:rPr>
                <w:rFonts w:eastAsia="Calibri" w:cs="Times New Roman"/>
                <w:sz w:val="20"/>
                <w:szCs w:val="20"/>
                <w:lang w:val="uk-UA" w:eastAsia="en-US"/>
              </w:rPr>
              <w:t xml:space="preserve"> </w:t>
            </w:r>
            <w:r w:rsidRPr="000B6263">
              <w:rPr>
                <w:rFonts w:eastAsia="Calibri" w:cs="Times New Roman"/>
                <w:sz w:val="20"/>
                <w:szCs w:val="20"/>
                <w:lang w:eastAsia="en-US"/>
              </w:rPr>
              <w:t>будівництво/</w:t>
            </w:r>
            <w:r w:rsidRPr="000B6263">
              <w:rPr>
                <w:rFonts w:eastAsia="Calibri" w:cs="Times New Roman"/>
                <w:sz w:val="20"/>
                <w:szCs w:val="20"/>
                <w:lang w:val="uk-UA" w:eastAsia="en-US"/>
              </w:rPr>
              <w:t xml:space="preserve"> </w:t>
            </w:r>
            <w:r w:rsidRPr="000B6263">
              <w:rPr>
                <w:rFonts w:eastAsia="Calibri" w:cs="Times New Roman"/>
                <w:sz w:val="20"/>
                <w:szCs w:val="20"/>
                <w:lang w:eastAsia="en-US"/>
              </w:rPr>
              <w:t xml:space="preserve">реконструкція/відновлення) </w:t>
            </w:r>
          </w:p>
        </w:tc>
        <w:tc>
          <w:tcPr>
            <w:tcW w:w="0" w:type="auto"/>
          </w:tcPr>
          <w:p w14:paraId="3DEEDA4A" w14:textId="77777777" w:rsidR="00ED4552" w:rsidRPr="000B6263" w:rsidRDefault="00ED4552" w:rsidP="000B6263">
            <w:pPr>
              <w:rPr>
                <w:rFonts w:eastAsia="Times New Roman" w:cs="Times New Roman"/>
                <w:sz w:val="20"/>
                <w:szCs w:val="20"/>
                <w:lang w:val="uk-UA" w:eastAsia="uk-UA"/>
              </w:rPr>
            </w:pPr>
            <w:r w:rsidRPr="000B6263">
              <w:rPr>
                <w:rFonts w:eastAsia="Calibri" w:cs="Times New Roman"/>
                <w:sz w:val="20"/>
                <w:szCs w:val="20"/>
                <w:lang w:eastAsia="en-US"/>
              </w:rPr>
              <w:t>Ліцей №1</w:t>
            </w:r>
          </w:p>
        </w:tc>
        <w:tc>
          <w:tcPr>
            <w:tcW w:w="0" w:type="auto"/>
          </w:tcPr>
          <w:p w14:paraId="0F3911F1" w14:textId="77777777"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не визначено</w:t>
            </w:r>
          </w:p>
        </w:tc>
      </w:tr>
      <w:tr w:rsidR="00ED4552" w:rsidRPr="00ED4552" w14:paraId="0B1FCECF" w14:textId="77777777" w:rsidTr="000B6263">
        <w:tc>
          <w:tcPr>
            <w:tcW w:w="0" w:type="auto"/>
            <w:vMerge/>
            <w:vAlign w:val="center"/>
          </w:tcPr>
          <w:p w14:paraId="7FBDBD9E" w14:textId="77777777" w:rsidR="00ED4552" w:rsidRPr="000B6263" w:rsidRDefault="00ED4552" w:rsidP="00ED4552">
            <w:pPr>
              <w:jc w:val="both"/>
              <w:rPr>
                <w:rFonts w:eastAsia="Times New Roman" w:cs="Times New Roman"/>
                <w:sz w:val="20"/>
                <w:szCs w:val="20"/>
                <w:lang w:val="uk-UA" w:eastAsia="uk-UA"/>
              </w:rPr>
            </w:pPr>
          </w:p>
        </w:tc>
        <w:tc>
          <w:tcPr>
            <w:tcW w:w="0" w:type="auto"/>
            <w:vMerge/>
          </w:tcPr>
          <w:p w14:paraId="2D2043CC" w14:textId="77777777" w:rsidR="00ED4552" w:rsidRPr="000B6263" w:rsidRDefault="00ED4552" w:rsidP="000B6263">
            <w:pPr>
              <w:rPr>
                <w:rFonts w:eastAsia="Times New Roman" w:cs="Times New Roman"/>
                <w:sz w:val="20"/>
                <w:szCs w:val="20"/>
                <w:lang w:val="uk-UA" w:eastAsia="uk-UA"/>
              </w:rPr>
            </w:pPr>
          </w:p>
        </w:tc>
        <w:tc>
          <w:tcPr>
            <w:tcW w:w="0" w:type="auto"/>
          </w:tcPr>
          <w:p w14:paraId="49D5A414" w14:textId="77777777" w:rsidR="00ED4552" w:rsidRPr="000B6263" w:rsidRDefault="00ED4552" w:rsidP="000B6263">
            <w:pPr>
              <w:rPr>
                <w:rFonts w:eastAsia="Calibri" w:cs="Times New Roman"/>
                <w:sz w:val="20"/>
                <w:szCs w:val="20"/>
                <w:lang w:eastAsia="en-US"/>
              </w:rPr>
            </w:pPr>
            <w:r w:rsidRPr="000B6263">
              <w:rPr>
                <w:rFonts w:eastAsia="Calibri" w:cs="Times New Roman"/>
                <w:sz w:val="20"/>
                <w:szCs w:val="20"/>
                <w:lang w:eastAsia="en-US"/>
              </w:rPr>
              <w:t xml:space="preserve">Облаштування захисної споруди цивільного захисту </w:t>
            </w:r>
          </w:p>
        </w:tc>
        <w:tc>
          <w:tcPr>
            <w:tcW w:w="0" w:type="auto"/>
          </w:tcPr>
          <w:p w14:paraId="24046B3C" w14:textId="77777777" w:rsidR="00ED4552" w:rsidRPr="000B6263" w:rsidRDefault="00ED4552" w:rsidP="000B6263">
            <w:pPr>
              <w:rPr>
                <w:rFonts w:eastAsia="Calibri" w:cs="Times New Roman"/>
                <w:sz w:val="20"/>
                <w:szCs w:val="20"/>
                <w:lang w:eastAsia="en-US"/>
              </w:rPr>
            </w:pPr>
            <w:r w:rsidRPr="000B6263">
              <w:rPr>
                <w:rFonts w:eastAsia="Calibri" w:cs="Times New Roman"/>
                <w:sz w:val="20"/>
                <w:szCs w:val="20"/>
                <w:lang w:eastAsia="en-US"/>
              </w:rPr>
              <w:t>Гімназії № 5</w:t>
            </w:r>
          </w:p>
        </w:tc>
        <w:tc>
          <w:tcPr>
            <w:tcW w:w="0" w:type="auto"/>
          </w:tcPr>
          <w:p w14:paraId="589299B6" w14:textId="77777777"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не визначено</w:t>
            </w:r>
          </w:p>
        </w:tc>
      </w:tr>
      <w:tr w:rsidR="00ED4552" w:rsidRPr="00ED4552" w14:paraId="2332B989" w14:textId="77777777" w:rsidTr="000B6263">
        <w:tc>
          <w:tcPr>
            <w:tcW w:w="0" w:type="auto"/>
            <w:vMerge/>
            <w:vAlign w:val="center"/>
          </w:tcPr>
          <w:p w14:paraId="5E4DA00F" w14:textId="77777777" w:rsidR="00ED4552" w:rsidRPr="000B6263" w:rsidRDefault="00ED4552" w:rsidP="00ED4552">
            <w:pPr>
              <w:jc w:val="both"/>
              <w:rPr>
                <w:rFonts w:eastAsia="Times New Roman" w:cs="Times New Roman"/>
                <w:sz w:val="20"/>
                <w:szCs w:val="20"/>
                <w:lang w:val="uk-UA" w:eastAsia="uk-UA"/>
              </w:rPr>
            </w:pPr>
          </w:p>
        </w:tc>
        <w:tc>
          <w:tcPr>
            <w:tcW w:w="0" w:type="auto"/>
            <w:vMerge/>
          </w:tcPr>
          <w:p w14:paraId="63023684" w14:textId="77777777" w:rsidR="00ED4552" w:rsidRPr="000B6263" w:rsidRDefault="00ED4552" w:rsidP="000B6263">
            <w:pPr>
              <w:rPr>
                <w:rFonts w:eastAsia="Times New Roman" w:cs="Times New Roman"/>
                <w:sz w:val="20"/>
                <w:szCs w:val="20"/>
                <w:lang w:val="uk-UA" w:eastAsia="uk-UA"/>
              </w:rPr>
            </w:pPr>
          </w:p>
        </w:tc>
        <w:tc>
          <w:tcPr>
            <w:tcW w:w="0" w:type="auto"/>
          </w:tcPr>
          <w:p w14:paraId="66F24256" w14:textId="77777777" w:rsidR="00ED4552" w:rsidRPr="000B6263" w:rsidRDefault="00ED4552" w:rsidP="000B6263">
            <w:pPr>
              <w:rPr>
                <w:rFonts w:eastAsia="Calibri" w:cs="Times New Roman"/>
                <w:sz w:val="20"/>
                <w:szCs w:val="20"/>
                <w:lang w:eastAsia="en-US"/>
              </w:rPr>
            </w:pPr>
            <w:r w:rsidRPr="000B6263">
              <w:rPr>
                <w:rFonts w:eastAsia="Calibri" w:cs="Times New Roman"/>
                <w:sz w:val="20"/>
                <w:szCs w:val="20"/>
                <w:lang w:eastAsia="en-US"/>
              </w:rPr>
              <w:t xml:space="preserve">Облаштування безпечних умов у закладах, що надають загальну середню освіту (протипожежний захист та система блискавкозахисту) </w:t>
            </w:r>
          </w:p>
        </w:tc>
        <w:tc>
          <w:tcPr>
            <w:tcW w:w="0" w:type="auto"/>
          </w:tcPr>
          <w:p w14:paraId="76E7DC05" w14:textId="3D0721FC" w:rsidR="00ED4552" w:rsidRPr="000B6263" w:rsidRDefault="00ED4552" w:rsidP="000B6263">
            <w:pPr>
              <w:rPr>
                <w:rFonts w:eastAsia="Calibri" w:cs="Times New Roman"/>
                <w:sz w:val="20"/>
                <w:szCs w:val="20"/>
                <w:lang w:eastAsia="en-US"/>
              </w:rPr>
            </w:pPr>
            <w:r w:rsidRPr="000B6263">
              <w:rPr>
                <w:rFonts w:eastAsia="Calibri" w:cs="Times New Roman"/>
                <w:sz w:val="20"/>
                <w:szCs w:val="20"/>
                <w:lang w:eastAsia="en-US"/>
              </w:rPr>
              <w:t>Гімназі</w:t>
            </w:r>
            <w:r w:rsidRPr="000B6263">
              <w:rPr>
                <w:rFonts w:eastAsia="Calibri" w:cs="Times New Roman"/>
                <w:sz w:val="20"/>
                <w:szCs w:val="20"/>
                <w:lang w:val="uk-UA" w:eastAsia="en-US"/>
              </w:rPr>
              <w:t>ї</w:t>
            </w:r>
            <w:r w:rsidRPr="000B6263">
              <w:rPr>
                <w:rFonts w:eastAsia="Calibri" w:cs="Times New Roman"/>
                <w:sz w:val="20"/>
                <w:szCs w:val="20"/>
                <w:lang w:eastAsia="en-US"/>
              </w:rPr>
              <w:t xml:space="preserve"> № 2,</w:t>
            </w:r>
            <w:r w:rsidR="00487B50">
              <w:rPr>
                <w:rFonts w:eastAsia="Calibri" w:cs="Times New Roman"/>
                <w:sz w:val="20"/>
                <w:szCs w:val="20"/>
                <w:lang w:val="uk-UA" w:eastAsia="en-US"/>
              </w:rPr>
              <w:t xml:space="preserve"> </w:t>
            </w:r>
            <w:r w:rsidRPr="000B6263">
              <w:rPr>
                <w:rFonts w:eastAsia="Calibri" w:cs="Times New Roman"/>
                <w:sz w:val="20"/>
                <w:szCs w:val="20"/>
                <w:lang w:eastAsia="en-US"/>
              </w:rPr>
              <w:t>4,</w:t>
            </w:r>
            <w:r w:rsidR="00487B50">
              <w:rPr>
                <w:rFonts w:eastAsia="Calibri" w:cs="Times New Roman"/>
                <w:sz w:val="20"/>
                <w:szCs w:val="20"/>
                <w:lang w:val="uk-UA" w:eastAsia="en-US"/>
              </w:rPr>
              <w:t xml:space="preserve"> </w:t>
            </w:r>
            <w:r w:rsidRPr="000B6263">
              <w:rPr>
                <w:rFonts w:eastAsia="Calibri" w:cs="Times New Roman"/>
                <w:sz w:val="20"/>
                <w:szCs w:val="20"/>
                <w:lang w:eastAsia="en-US"/>
              </w:rPr>
              <w:t>5,</w:t>
            </w:r>
            <w:r w:rsidR="00487B50">
              <w:rPr>
                <w:rFonts w:eastAsia="Calibri" w:cs="Times New Roman"/>
                <w:sz w:val="20"/>
                <w:szCs w:val="20"/>
                <w:lang w:val="uk-UA" w:eastAsia="en-US"/>
              </w:rPr>
              <w:t xml:space="preserve"> </w:t>
            </w:r>
            <w:r w:rsidRPr="000B6263">
              <w:rPr>
                <w:rFonts w:eastAsia="Calibri" w:cs="Times New Roman"/>
                <w:sz w:val="20"/>
                <w:szCs w:val="20"/>
                <w:lang w:eastAsia="en-US"/>
              </w:rPr>
              <w:t>6,</w:t>
            </w:r>
            <w:r w:rsidR="00487B50">
              <w:rPr>
                <w:rFonts w:eastAsia="Calibri" w:cs="Times New Roman"/>
                <w:sz w:val="20"/>
                <w:szCs w:val="20"/>
                <w:lang w:val="uk-UA" w:eastAsia="en-US"/>
              </w:rPr>
              <w:t xml:space="preserve"> </w:t>
            </w:r>
            <w:r w:rsidRPr="000B6263">
              <w:rPr>
                <w:rFonts w:eastAsia="Calibri" w:cs="Times New Roman"/>
                <w:sz w:val="20"/>
                <w:szCs w:val="20"/>
                <w:lang w:eastAsia="en-US"/>
              </w:rPr>
              <w:t>7</w:t>
            </w:r>
          </w:p>
        </w:tc>
        <w:tc>
          <w:tcPr>
            <w:tcW w:w="0" w:type="auto"/>
          </w:tcPr>
          <w:p w14:paraId="37F0928B" w14:textId="77777777"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не визначено</w:t>
            </w:r>
          </w:p>
        </w:tc>
      </w:tr>
      <w:tr w:rsidR="00ED4552" w:rsidRPr="00ED4552" w14:paraId="52D33B64" w14:textId="77777777" w:rsidTr="000B6263">
        <w:tc>
          <w:tcPr>
            <w:tcW w:w="0" w:type="auto"/>
            <w:vMerge/>
            <w:vAlign w:val="center"/>
          </w:tcPr>
          <w:p w14:paraId="6C048AD8" w14:textId="77777777" w:rsidR="00ED4552" w:rsidRPr="000B6263" w:rsidRDefault="00ED4552" w:rsidP="00ED4552">
            <w:pPr>
              <w:jc w:val="both"/>
              <w:rPr>
                <w:rFonts w:eastAsia="Times New Roman" w:cs="Times New Roman"/>
                <w:sz w:val="20"/>
                <w:szCs w:val="20"/>
                <w:lang w:val="uk-UA" w:eastAsia="uk-UA"/>
              </w:rPr>
            </w:pPr>
          </w:p>
        </w:tc>
        <w:tc>
          <w:tcPr>
            <w:tcW w:w="0" w:type="auto"/>
            <w:vMerge/>
          </w:tcPr>
          <w:p w14:paraId="054F64A7" w14:textId="77777777" w:rsidR="00ED4552" w:rsidRPr="000B6263" w:rsidRDefault="00ED4552" w:rsidP="000B6263">
            <w:pPr>
              <w:rPr>
                <w:rFonts w:eastAsia="Times New Roman" w:cs="Times New Roman"/>
                <w:sz w:val="20"/>
                <w:szCs w:val="20"/>
                <w:lang w:val="uk-UA" w:eastAsia="uk-UA"/>
              </w:rPr>
            </w:pPr>
          </w:p>
        </w:tc>
        <w:tc>
          <w:tcPr>
            <w:tcW w:w="0" w:type="auto"/>
          </w:tcPr>
          <w:p w14:paraId="51D50899" w14:textId="77777777" w:rsidR="00ED4552" w:rsidRPr="000B6263" w:rsidRDefault="00ED4552" w:rsidP="000B6263">
            <w:pPr>
              <w:rPr>
                <w:rFonts w:eastAsia="Calibri" w:cs="Times New Roman"/>
                <w:sz w:val="20"/>
                <w:szCs w:val="20"/>
                <w:lang w:eastAsia="en-US"/>
              </w:rPr>
            </w:pPr>
            <w:r w:rsidRPr="000B6263">
              <w:rPr>
                <w:rFonts w:eastAsia="Calibri" w:cs="Times New Roman"/>
                <w:sz w:val="20"/>
                <w:szCs w:val="20"/>
                <w:lang w:eastAsia="en-US"/>
              </w:rPr>
              <w:t xml:space="preserve">Капітальний ремонт харчоблоків </w:t>
            </w:r>
          </w:p>
        </w:tc>
        <w:tc>
          <w:tcPr>
            <w:tcW w:w="0" w:type="auto"/>
          </w:tcPr>
          <w:p w14:paraId="74B7BCAE" w14:textId="301A7B92" w:rsidR="00ED4552" w:rsidRPr="000B6263" w:rsidRDefault="00ED4552" w:rsidP="000B6263">
            <w:pPr>
              <w:rPr>
                <w:rFonts w:eastAsia="Calibri" w:cs="Times New Roman"/>
                <w:sz w:val="20"/>
                <w:szCs w:val="20"/>
                <w:lang w:eastAsia="en-US"/>
              </w:rPr>
            </w:pPr>
            <w:r w:rsidRPr="000B6263">
              <w:rPr>
                <w:rFonts w:eastAsia="Calibri" w:cs="Times New Roman"/>
                <w:sz w:val="20"/>
                <w:szCs w:val="20"/>
                <w:lang w:eastAsia="en-US"/>
              </w:rPr>
              <w:t>Гімназіях № 3,</w:t>
            </w:r>
            <w:r w:rsidR="00487B50">
              <w:rPr>
                <w:rFonts w:eastAsia="Calibri" w:cs="Times New Roman"/>
                <w:sz w:val="20"/>
                <w:szCs w:val="20"/>
                <w:lang w:val="uk-UA" w:eastAsia="en-US"/>
              </w:rPr>
              <w:t xml:space="preserve"> </w:t>
            </w:r>
            <w:r w:rsidRPr="000B6263">
              <w:rPr>
                <w:rFonts w:eastAsia="Calibri" w:cs="Times New Roman"/>
                <w:sz w:val="20"/>
                <w:szCs w:val="20"/>
                <w:lang w:eastAsia="en-US"/>
              </w:rPr>
              <w:t>4,</w:t>
            </w:r>
            <w:r w:rsidR="00487B50">
              <w:rPr>
                <w:rFonts w:eastAsia="Calibri" w:cs="Times New Roman"/>
                <w:sz w:val="20"/>
                <w:szCs w:val="20"/>
                <w:lang w:val="uk-UA" w:eastAsia="en-US"/>
              </w:rPr>
              <w:t xml:space="preserve"> </w:t>
            </w:r>
            <w:r w:rsidRPr="000B6263">
              <w:rPr>
                <w:rFonts w:eastAsia="Calibri" w:cs="Times New Roman"/>
                <w:sz w:val="20"/>
                <w:szCs w:val="20"/>
                <w:lang w:eastAsia="en-US"/>
              </w:rPr>
              <w:t>5,</w:t>
            </w:r>
            <w:r w:rsidR="00487B50">
              <w:rPr>
                <w:rFonts w:eastAsia="Calibri" w:cs="Times New Roman"/>
                <w:sz w:val="20"/>
                <w:szCs w:val="20"/>
                <w:lang w:val="uk-UA" w:eastAsia="en-US"/>
              </w:rPr>
              <w:t xml:space="preserve"> </w:t>
            </w:r>
            <w:r w:rsidRPr="000B6263">
              <w:rPr>
                <w:rFonts w:eastAsia="Calibri" w:cs="Times New Roman"/>
                <w:sz w:val="20"/>
                <w:szCs w:val="20"/>
                <w:lang w:eastAsia="en-US"/>
              </w:rPr>
              <w:t>6</w:t>
            </w:r>
            <w:r w:rsidR="008B4D6B">
              <w:rPr>
                <w:rFonts w:eastAsia="Calibri" w:cs="Times New Roman"/>
                <w:sz w:val="20"/>
                <w:szCs w:val="20"/>
                <w:lang w:val="uk-UA" w:eastAsia="en-US"/>
              </w:rPr>
              <w:t xml:space="preserve"> та</w:t>
            </w:r>
            <w:r w:rsidRPr="000B6263">
              <w:rPr>
                <w:rFonts w:eastAsia="Calibri" w:cs="Times New Roman"/>
                <w:sz w:val="20"/>
                <w:szCs w:val="20"/>
                <w:lang w:eastAsia="en-US"/>
              </w:rPr>
              <w:t xml:space="preserve"> Ліце</w:t>
            </w:r>
            <w:r w:rsidR="00E37C59">
              <w:rPr>
                <w:rFonts w:eastAsia="Calibri" w:cs="Times New Roman"/>
                <w:sz w:val="20"/>
                <w:szCs w:val="20"/>
                <w:lang w:val="uk-UA" w:eastAsia="en-US"/>
              </w:rPr>
              <w:t>ї</w:t>
            </w:r>
            <w:r w:rsidRPr="000B6263">
              <w:rPr>
                <w:rFonts w:eastAsia="Calibri" w:cs="Times New Roman"/>
                <w:sz w:val="20"/>
                <w:szCs w:val="20"/>
                <w:lang w:eastAsia="en-US"/>
              </w:rPr>
              <w:t xml:space="preserve"> «Лідер»</w:t>
            </w:r>
          </w:p>
        </w:tc>
        <w:tc>
          <w:tcPr>
            <w:tcW w:w="0" w:type="auto"/>
          </w:tcPr>
          <w:p w14:paraId="47CE5D04" w14:textId="77777777"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не визначено</w:t>
            </w:r>
          </w:p>
        </w:tc>
      </w:tr>
      <w:tr w:rsidR="00ED4552" w:rsidRPr="00ED4552" w14:paraId="356ED9B8" w14:textId="77777777" w:rsidTr="000B6263">
        <w:tc>
          <w:tcPr>
            <w:tcW w:w="0" w:type="auto"/>
            <w:vMerge w:val="restart"/>
            <w:vAlign w:val="center"/>
            <w:hideMark/>
          </w:tcPr>
          <w:p w14:paraId="0C9A5C79" w14:textId="77777777" w:rsidR="00ED4552" w:rsidRPr="000B6263" w:rsidRDefault="00ED4552" w:rsidP="00ED4552">
            <w:pPr>
              <w:jc w:val="both"/>
              <w:rPr>
                <w:rFonts w:eastAsia="Times New Roman" w:cs="Times New Roman"/>
                <w:sz w:val="20"/>
                <w:szCs w:val="20"/>
                <w:lang w:val="uk-UA" w:eastAsia="uk-UA"/>
              </w:rPr>
            </w:pPr>
            <w:r w:rsidRPr="000B6263">
              <w:rPr>
                <w:rFonts w:eastAsia="Times New Roman" w:cs="Times New Roman"/>
                <w:sz w:val="20"/>
                <w:szCs w:val="20"/>
                <w:lang w:val="uk-UA" w:eastAsia="uk-UA"/>
              </w:rPr>
              <w:t>3</w:t>
            </w:r>
          </w:p>
        </w:tc>
        <w:tc>
          <w:tcPr>
            <w:tcW w:w="0" w:type="auto"/>
            <w:vMerge w:val="restart"/>
            <w:hideMark/>
          </w:tcPr>
          <w:p w14:paraId="18DA4C13" w14:textId="77777777"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Території громадської забудови</w:t>
            </w:r>
          </w:p>
        </w:tc>
        <w:tc>
          <w:tcPr>
            <w:tcW w:w="0" w:type="auto"/>
            <w:hideMark/>
          </w:tcPr>
          <w:p w14:paraId="09A53EA3" w14:textId="77777777"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Будівництво будівлі ЦНАП</w:t>
            </w:r>
          </w:p>
        </w:tc>
        <w:tc>
          <w:tcPr>
            <w:tcW w:w="0" w:type="auto"/>
            <w:hideMark/>
          </w:tcPr>
          <w:p w14:paraId="23609C81" w14:textId="77777777"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вул. Михайлівська, 56 м. Білгород-Дністровський</w:t>
            </w:r>
          </w:p>
        </w:tc>
        <w:tc>
          <w:tcPr>
            <w:tcW w:w="0" w:type="auto"/>
            <w:hideMark/>
          </w:tcPr>
          <w:p w14:paraId="4C60B78F" w14:textId="77777777"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не визначено</w:t>
            </w:r>
          </w:p>
        </w:tc>
      </w:tr>
      <w:tr w:rsidR="00ED4552" w:rsidRPr="00ED4552" w14:paraId="2EF42D71" w14:textId="77777777" w:rsidTr="000B6263">
        <w:tc>
          <w:tcPr>
            <w:tcW w:w="0" w:type="auto"/>
            <w:vMerge/>
            <w:vAlign w:val="center"/>
          </w:tcPr>
          <w:p w14:paraId="78A3297A" w14:textId="77777777" w:rsidR="00ED4552" w:rsidRPr="000B6263" w:rsidRDefault="00ED4552" w:rsidP="00ED4552">
            <w:pPr>
              <w:jc w:val="both"/>
              <w:rPr>
                <w:rFonts w:eastAsia="Times New Roman" w:cs="Times New Roman"/>
                <w:sz w:val="20"/>
                <w:szCs w:val="20"/>
                <w:lang w:val="uk-UA" w:eastAsia="uk-UA"/>
              </w:rPr>
            </w:pPr>
          </w:p>
        </w:tc>
        <w:tc>
          <w:tcPr>
            <w:tcW w:w="0" w:type="auto"/>
            <w:vMerge/>
          </w:tcPr>
          <w:p w14:paraId="267B3205" w14:textId="77777777" w:rsidR="00ED4552" w:rsidRPr="000B6263" w:rsidRDefault="00ED4552" w:rsidP="000B6263">
            <w:pPr>
              <w:rPr>
                <w:rFonts w:eastAsia="Times New Roman" w:cs="Times New Roman"/>
                <w:sz w:val="20"/>
                <w:szCs w:val="20"/>
                <w:lang w:val="uk-UA" w:eastAsia="uk-UA"/>
              </w:rPr>
            </w:pPr>
          </w:p>
        </w:tc>
        <w:tc>
          <w:tcPr>
            <w:tcW w:w="0" w:type="auto"/>
          </w:tcPr>
          <w:p w14:paraId="5F3AB7AA" w14:textId="77777777" w:rsidR="00ED4552" w:rsidRPr="000B6263" w:rsidRDefault="00ED4552" w:rsidP="000B6263">
            <w:pPr>
              <w:rPr>
                <w:rFonts w:eastAsia="Times New Roman" w:cs="Times New Roman"/>
                <w:sz w:val="20"/>
                <w:szCs w:val="20"/>
                <w:lang w:val="uk-UA" w:eastAsia="uk-UA"/>
              </w:rPr>
            </w:pPr>
            <w:r w:rsidRPr="000B6263">
              <w:rPr>
                <w:rFonts w:eastAsia="Calibri" w:cs="Times New Roman"/>
                <w:color w:val="000000"/>
                <w:sz w:val="20"/>
                <w:szCs w:val="20"/>
                <w:lang w:eastAsia="en-US"/>
              </w:rPr>
              <w:t xml:space="preserve">Будівництво спортивного комплексу  </w:t>
            </w:r>
          </w:p>
        </w:tc>
        <w:tc>
          <w:tcPr>
            <w:tcW w:w="0" w:type="auto"/>
          </w:tcPr>
          <w:p w14:paraId="3BD041E2" w14:textId="77777777" w:rsidR="000B6263" w:rsidRDefault="00ED4552" w:rsidP="000B6263">
            <w:pPr>
              <w:rPr>
                <w:rFonts w:eastAsia="Calibri" w:cs="Times New Roman"/>
                <w:color w:val="000000"/>
                <w:sz w:val="20"/>
                <w:szCs w:val="20"/>
                <w:lang w:val="uk-UA" w:eastAsia="en-US"/>
              </w:rPr>
            </w:pPr>
            <w:r w:rsidRPr="000B6263">
              <w:rPr>
                <w:rFonts w:eastAsia="Calibri" w:cs="Times New Roman"/>
                <w:color w:val="000000"/>
                <w:sz w:val="20"/>
                <w:szCs w:val="20"/>
                <w:lang w:eastAsia="en-US"/>
              </w:rPr>
              <w:t>вул. Сонячній,</w:t>
            </w:r>
          </w:p>
          <w:p w14:paraId="6AA4EA65" w14:textId="3F7C50E5" w:rsidR="00ED4552" w:rsidRPr="000B6263" w:rsidRDefault="00ED4552" w:rsidP="000B6263">
            <w:pPr>
              <w:rPr>
                <w:rFonts w:eastAsia="Times New Roman" w:cs="Times New Roman"/>
                <w:sz w:val="20"/>
                <w:szCs w:val="20"/>
                <w:lang w:val="uk-UA" w:eastAsia="uk-UA"/>
              </w:rPr>
            </w:pPr>
            <w:r w:rsidRPr="000B6263">
              <w:rPr>
                <w:rFonts w:eastAsia="Calibri" w:cs="Times New Roman"/>
                <w:color w:val="000000"/>
                <w:sz w:val="20"/>
                <w:szCs w:val="20"/>
                <w:lang w:eastAsia="en-US"/>
              </w:rPr>
              <w:t>м.</w:t>
            </w:r>
            <w:r w:rsidR="000B6263">
              <w:rPr>
                <w:rFonts w:eastAsia="Calibri" w:cs="Times New Roman"/>
                <w:color w:val="000000"/>
                <w:sz w:val="20"/>
                <w:szCs w:val="20"/>
                <w:lang w:val="uk-UA" w:eastAsia="en-US"/>
              </w:rPr>
              <w:t xml:space="preserve"> </w:t>
            </w:r>
            <w:r w:rsidRPr="000B6263">
              <w:rPr>
                <w:rFonts w:eastAsia="Calibri" w:cs="Times New Roman"/>
                <w:color w:val="000000"/>
                <w:sz w:val="20"/>
                <w:szCs w:val="20"/>
                <w:lang w:eastAsia="en-US"/>
              </w:rPr>
              <w:t>Білгород-Дністровський, Одеської області.</w:t>
            </w:r>
          </w:p>
        </w:tc>
        <w:tc>
          <w:tcPr>
            <w:tcW w:w="0" w:type="auto"/>
          </w:tcPr>
          <w:p w14:paraId="53C10546" w14:textId="77777777"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не визначено</w:t>
            </w:r>
          </w:p>
        </w:tc>
      </w:tr>
      <w:tr w:rsidR="00ED4552" w:rsidRPr="00ED4552" w14:paraId="36D3D1A4" w14:textId="77777777" w:rsidTr="000B6263">
        <w:tc>
          <w:tcPr>
            <w:tcW w:w="0" w:type="auto"/>
            <w:vAlign w:val="center"/>
            <w:hideMark/>
          </w:tcPr>
          <w:p w14:paraId="688007D0" w14:textId="77777777" w:rsidR="00ED4552" w:rsidRPr="000B6263" w:rsidRDefault="00ED4552" w:rsidP="00ED4552">
            <w:pPr>
              <w:jc w:val="both"/>
              <w:rPr>
                <w:rFonts w:eastAsia="Times New Roman" w:cs="Times New Roman"/>
                <w:sz w:val="20"/>
                <w:szCs w:val="20"/>
                <w:lang w:val="uk-UA" w:eastAsia="uk-UA"/>
              </w:rPr>
            </w:pPr>
            <w:r w:rsidRPr="000B6263">
              <w:rPr>
                <w:rFonts w:eastAsia="Times New Roman" w:cs="Times New Roman"/>
                <w:sz w:val="20"/>
                <w:szCs w:val="20"/>
                <w:lang w:val="uk-UA" w:eastAsia="uk-UA"/>
              </w:rPr>
              <w:t>4</w:t>
            </w:r>
          </w:p>
        </w:tc>
        <w:tc>
          <w:tcPr>
            <w:tcW w:w="0" w:type="auto"/>
            <w:hideMark/>
          </w:tcPr>
          <w:p w14:paraId="12B8A682" w14:textId="77777777"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Території інженерної інфраструктури</w:t>
            </w:r>
          </w:p>
        </w:tc>
        <w:tc>
          <w:tcPr>
            <w:tcW w:w="0" w:type="auto"/>
            <w:hideMark/>
          </w:tcPr>
          <w:p w14:paraId="50D88AF0" w14:textId="77777777"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Реконструкція мереж водопостачання та водовідведення, КНС</w:t>
            </w:r>
          </w:p>
        </w:tc>
        <w:tc>
          <w:tcPr>
            <w:tcW w:w="0" w:type="auto"/>
            <w:hideMark/>
          </w:tcPr>
          <w:p w14:paraId="1E56FE7E" w14:textId="77777777"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м. Білгород-Дністровський (вулична мережа: Провадійська, Лесі Українки, Героїв України тощо)</w:t>
            </w:r>
          </w:p>
        </w:tc>
        <w:tc>
          <w:tcPr>
            <w:tcW w:w="0" w:type="auto"/>
            <w:hideMark/>
          </w:tcPr>
          <w:p w14:paraId="0A6DF16E" w14:textId="77777777"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не визначено (лінійні об’єкти)</w:t>
            </w:r>
          </w:p>
        </w:tc>
      </w:tr>
      <w:tr w:rsidR="00ED4552" w:rsidRPr="00ED4552" w14:paraId="45BBDAE5" w14:textId="77777777" w:rsidTr="000B6263">
        <w:tc>
          <w:tcPr>
            <w:tcW w:w="0" w:type="auto"/>
            <w:vAlign w:val="center"/>
            <w:hideMark/>
          </w:tcPr>
          <w:p w14:paraId="771E61C2" w14:textId="77777777" w:rsidR="00ED4552" w:rsidRPr="000B6263" w:rsidRDefault="00ED4552" w:rsidP="00ED4552">
            <w:pPr>
              <w:jc w:val="both"/>
              <w:rPr>
                <w:rFonts w:eastAsia="Times New Roman" w:cs="Times New Roman"/>
                <w:sz w:val="20"/>
                <w:szCs w:val="20"/>
                <w:lang w:val="uk-UA" w:eastAsia="uk-UA"/>
              </w:rPr>
            </w:pPr>
            <w:r w:rsidRPr="000B6263">
              <w:rPr>
                <w:rFonts w:eastAsia="Times New Roman" w:cs="Times New Roman"/>
                <w:sz w:val="20"/>
                <w:szCs w:val="20"/>
                <w:lang w:val="uk-UA" w:eastAsia="uk-UA"/>
              </w:rPr>
              <w:t>5</w:t>
            </w:r>
          </w:p>
        </w:tc>
        <w:tc>
          <w:tcPr>
            <w:tcW w:w="0" w:type="auto"/>
            <w:hideMark/>
          </w:tcPr>
          <w:p w14:paraId="63993FDE" w14:textId="77777777"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Території транспортної інфраструктури</w:t>
            </w:r>
          </w:p>
        </w:tc>
        <w:tc>
          <w:tcPr>
            <w:tcW w:w="0" w:type="auto"/>
            <w:hideMark/>
          </w:tcPr>
          <w:p w14:paraId="0934132D" w14:textId="77777777"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Капітальний ремонт доріг, тротуарів, будівництво переїзду</w:t>
            </w:r>
          </w:p>
        </w:tc>
        <w:tc>
          <w:tcPr>
            <w:tcW w:w="0" w:type="auto"/>
            <w:hideMark/>
          </w:tcPr>
          <w:p w14:paraId="2DD04B90" w14:textId="77777777"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територія громади</w:t>
            </w:r>
          </w:p>
        </w:tc>
        <w:tc>
          <w:tcPr>
            <w:tcW w:w="0" w:type="auto"/>
            <w:hideMark/>
          </w:tcPr>
          <w:p w14:paraId="2AEF9F37" w14:textId="77777777"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не визначено</w:t>
            </w:r>
          </w:p>
        </w:tc>
      </w:tr>
      <w:tr w:rsidR="00ED4552" w:rsidRPr="00ED4552" w14:paraId="1F24C6E9" w14:textId="77777777" w:rsidTr="000B6263">
        <w:tc>
          <w:tcPr>
            <w:tcW w:w="0" w:type="auto"/>
            <w:vAlign w:val="center"/>
            <w:hideMark/>
          </w:tcPr>
          <w:p w14:paraId="52C95BD5" w14:textId="77777777" w:rsidR="00ED4552" w:rsidRPr="000B6263" w:rsidRDefault="00ED4552" w:rsidP="00ED4552">
            <w:pPr>
              <w:jc w:val="both"/>
              <w:rPr>
                <w:rFonts w:eastAsia="Times New Roman" w:cs="Times New Roman"/>
                <w:sz w:val="20"/>
                <w:szCs w:val="20"/>
                <w:lang w:val="uk-UA" w:eastAsia="uk-UA"/>
              </w:rPr>
            </w:pPr>
            <w:r w:rsidRPr="000B6263">
              <w:rPr>
                <w:rFonts w:eastAsia="Times New Roman" w:cs="Times New Roman"/>
                <w:sz w:val="20"/>
                <w:szCs w:val="20"/>
                <w:lang w:val="uk-UA" w:eastAsia="uk-UA"/>
              </w:rPr>
              <w:t>6</w:t>
            </w:r>
          </w:p>
        </w:tc>
        <w:tc>
          <w:tcPr>
            <w:tcW w:w="0" w:type="auto"/>
            <w:hideMark/>
          </w:tcPr>
          <w:p w14:paraId="11D4CFA7" w14:textId="77777777"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Території водного фонду та прибережні зони</w:t>
            </w:r>
          </w:p>
        </w:tc>
        <w:tc>
          <w:tcPr>
            <w:tcW w:w="0" w:type="auto"/>
            <w:hideMark/>
          </w:tcPr>
          <w:p w14:paraId="2C2EE1E8" w14:textId="77777777"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Опосередкований вплив через модернізацію систем водовідведення</w:t>
            </w:r>
          </w:p>
        </w:tc>
        <w:tc>
          <w:tcPr>
            <w:tcW w:w="0" w:type="auto"/>
            <w:hideMark/>
          </w:tcPr>
          <w:p w14:paraId="1D9D4984" w14:textId="77777777"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прибережна зона Дністровського лиману</w:t>
            </w:r>
          </w:p>
        </w:tc>
        <w:tc>
          <w:tcPr>
            <w:tcW w:w="0" w:type="auto"/>
            <w:hideMark/>
          </w:tcPr>
          <w:p w14:paraId="361A0453" w14:textId="77777777"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не визначено</w:t>
            </w:r>
          </w:p>
        </w:tc>
      </w:tr>
      <w:tr w:rsidR="00ED4552" w:rsidRPr="00ED4552" w14:paraId="64634881" w14:textId="77777777" w:rsidTr="000B6263">
        <w:tc>
          <w:tcPr>
            <w:tcW w:w="0" w:type="auto"/>
            <w:vAlign w:val="center"/>
            <w:hideMark/>
          </w:tcPr>
          <w:p w14:paraId="60EF9B8E" w14:textId="77777777" w:rsidR="00ED4552" w:rsidRPr="000B6263" w:rsidRDefault="00ED4552" w:rsidP="00ED4552">
            <w:pPr>
              <w:jc w:val="both"/>
              <w:rPr>
                <w:rFonts w:eastAsia="Times New Roman" w:cs="Times New Roman"/>
                <w:sz w:val="20"/>
                <w:szCs w:val="20"/>
                <w:lang w:val="uk-UA" w:eastAsia="uk-UA"/>
              </w:rPr>
            </w:pPr>
            <w:r w:rsidRPr="000B6263">
              <w:rPr>
                <w:rFonts w:eastAsia="Times New Roman" w:cs="Times New Roman"/>
                <w:sz w:val="20"/>
                <w:szCs w:val="20"/>
                <w:lang w:val="uk-UA" w:eastAsia="uk-UA"/>
              </w:rPr>
              <w:t>7</w:t>
            </w:r>
          </w:p>
        </w:tc>
        <w:tc>
          <w:tcPr>
            <w:tcW w:w="0" w:type="auto"/>
            <w:hideMark/>
          </w:tcPr>
          <w:p w14:paraId="632F784A" w14:textId="77777777"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Території історико-культурного призначення</w:t>
            </w:r>
          </w:p>
        </w:tc>
        <w:tc>
          <w:tcPr>
            <w:tcW w:w="0" w:type="auto"/>
            <w:hideMark/>
          </w:tcPr>
          <w:p w14:paraId="2F26A9B1" w14:textId="77777777"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Реставрація археологічного об’єкта «Тіра-Білгород»</w:t>
            </w:r>
          </w:p>
        </w:tc>
        <w:tc>
          <w:tcPr>
            <w:tcW w:w="0" w:type="auto"/>
            <w:hideMark/>
          </w:tcPr>
          <w:p w14:paraId="7948B9F9" w14:textId="77777777"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м. Білгород-Дністровський</w:t>
            </w:r>
          </w:p>
        </w:tc>
        <w:tc>
          <w:tcPr>
            <w:tcW w:w="0" w:type="auto"/>
            <w:hideMark/>
          </w:tcPr>
          <w:p w14:paraId="76137B04" w14:textId="77777777"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локальна ділянка (площа уточнюється)</w:t>
            </w:r>
          </w:p>
        </w:tc>
      </w:tr>
      <w:tr w:rsidR="00ED4552" w:rsidRPr="00ED4552" w14:paraId="16126341" w14:textId="77777777" w:rsidTr="000B6263">
        <w:tc>
          <w:tcPr>
            <w:tcW w:w="0" w:type="auto"/>
            <w:vAlign w:val="center"/>
            <w:hideMark/>
          </w:tcPr>
          <w:p w14:paraId="4FE16709" w14:textId="77777777" w:rsidR="00ED4552" w:rsidRPr="000B6263" w:rsidRDefault="00ED4552" w:rsidP="00ED4552">
            <w:pPr>
              <w:jc w:val="both"/>
              <w:rPr>
                <w:rFonts w:eastAsia="Times New Roman" w:cs="Times New Roman"/>
                <w:sz w:val="20"/>
                <w:szCs w:val="20"/>
                <w:lang w:val="uk-UA" w:eastAsia="uk-UA"/>
              </w:rPr>
            </w:pPr>
            <w:r w:rsidRPr="000B6263">
              <w:rPr>
                <w:rFonts w:eastAsia="Times New Roman" w:cs="Times New Roman"/>
                <w:sz w:val="20"/>
                <w:szCs w:val="20"/>
                <w:lang w:val="uk-UA" w:eastAsia="uk-UA"/>
              </w:rPr>
              <w:t>8</w:t>
            </w:r>
          </w:p>
        </w:tc>
        <w:tc>
          <w:tcPr>
            <w:tcW w:w="0" w:type="auto"/>
            <w:hideMark/>
          </w:tcPr>
          <w:p w14:paraId="153AACDF" w14:textId="77777777"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Території загального користування (благоустрій)</w:t>
            </w:r>
          </w:p>
        </w:tc>
        <w:tc>
          <w:tcPr>
            <w:tcW w:w="0" w:type="auto"/>
            <w:hideMark/>
          </w:tcPr>
          <w:p w14:paraId="0706B05F" w14:textId="77777777"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Покращення громадських просторів, благоустрій</w:t>
            </w:r>
          </w:p>
        </w:tc>
        <w:tc>
          <w:tcPr>
            <w:tcW w:w="0" w:type="auto"/>
            <w:hideMark/>
          </w:tcPr>
          <w:p w14:paraId="26A8D952" w14:textId="77777777"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населені пункти громади</w:t>
            </w:r>
          </w:p>
        </w:tc>
        <w:tc>
          <w:tcPr>
            <w:tcW w:w="0" w:type="auto"/>
            <w:hideMark/>
          </w:tcPr>
          <w:p w14:paraId="36A5EA18" w14:textId="77777777"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не визначено</w:t>
            </w:r>
          </w:p>
        </w:tc>
      </w:tr>
      <w:tr w:rsidR="00ED4552" w:rsidRPr="00ED4552" w14:paraId="44E63688" w14:textId="77777777" w:rsidTr="000B6263">
        <w:tc>
          <w:tcPr>
            <w:tcW w:w="0" w:type="auto"/>
            <w:vAlign w:val="center"/>
            <w:hideMark/>
          </w:tcPr>
          <w:p w14:paraId="5A76617E" w14:textId="77777777" w:rsidR="00ED4552" w:rsidRPr="000B6263" w:rsidRDefault="00ED4552" w:rsidP="00ED4552">
            <w:pPr>
              <w:jc w:val="both"/>
              <w:rPr>
                <w:rFonts w:eastAsia="Times New Roman" w:cs="Times New Roman"/>
                <w:sz w:val="20"/>
                <w:szCs w:val="20"/>
                <w:lang w:val="uk-UA" w:eastAsia="uk-UA"/>
              </w:rPr>
            </w:pPr>
            <w:r w:rsidRPr="000B6263">
              <w:rPr>
                <w:rFonts w:eastAsia="Times New Roman" w:cs="Times New Roman"/>
                <w:sz w:val="20"/>
                <w:szCs w:val="20"/>
                <w:lang w:val="uk-UA" w:eastAsia="uk-UA"/>
              </w:rPr>
              <w:t>9</w:t>
            </w:r>
          </w:p>
        </w:tc>
        <w:tc>
          <w:tcPr>
            <w:tcW w:w="0" w:type="auto"/>
            <w:hideMark/>
          </w:tcPr>
          <w:p w14:paraId="0A871769" w14:textId="77777777"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Території сільськогосподарського призначення (поблизу інфраструктури)</w:t>
            </w:r>
          </w:p>
        </w:tc>
        <w:tc>
          <w:tcPr>
            <w:tcW w:w="0" w:type="auto"/>
            <w:hideMark/>
          </w:tcPr>
          <w:p w14:paraId="7B99DB8D" w14:textId="77777777"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Опосередкований вплив (будівництво, прокладання мереж)</w:t>
            </w:r>
          </w:p>
        </w:tc>
        <w:tc>
          <w:tcPr>
            <w:tcW w:w="0" w:type="auto"/>
            <w:hideMark/>
          </w:tcPr>
          <w:p w14:paraId="5888AA34" w14:textId="77777777"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периферійні зони громади</w:t>
            </w:r>
          </w:p>
        </w:tc>
        <w:tc>
          <w:tcPr>
            <w:tcW w:w="0" w:type="auto"/>
            <w:hideMark/>
          </w:tcPr>
          <w:p w14:paraId="0DF68202" w14:textId="77777777" w:rsidR="00ED4552" w:rsidRPr="000B6263" w:rsidRDefault="00ED4552" w:rsidP="000B6263">
            <w:pPr>
              <w:rPr>
                <w:rFonts w:eastAsia="Times New Roman" w:cs="Times New Roman"/>
                <w:sz w:val="20"/>
                <w:szCs w:val="20"/>
                <w:lang w:val="uk-UA" w:eastAsia="uk-UA"/>
              </w:rPr>
            </w:pPr>
            <w:r w:rsidRPr="000B6263">
              <w:rPr>
                <w:rFonts w:eastAsia="Times New Roman" w:cs="Times New Roman"/>
                <w:sz w:val="20"/>
                <w:szCs w:val="20"/>
                <w:lang w:val="uk-UA" w:eastAsia="uk-UA"/>
              </w:rPr>
              <w:t>не визначено</w:t>
            </w:r>
          </w:p>
        </w:tc>
      </w:tr>
    </w:tbl>
    <w:p w14:paraId="4EC6D4E6" w14:textId="77777777" w:rsidR="00ED4552" w:rsidRPr="000B6263" w:rsidRDefault="00ED4552" w:rsidP="00ED4552">
      <w:pPr>
        <w:spacing w:before="240"/>
        <w:ind w:firstLine="567"/>
        <w:jc w:val="both"/>
        <w:rPr>
          <w:rFonts w:eastAsia="Times New Roman" w:cs="Times New Roman"/>
          <w:sz w:val="26"/>
          <w:szCs w:val="26"/>
          <w:lang w:val="uk-UA"/>
        </w:rPr>
      </w:pPr>
      <w:r w:rsidRPr="000B6263">
        <w:rPr>
          <w:rFonts w:eastAsia="Times New Roman" w:cs="Times New Roman"/>
          <w:sz w:val="26"/>
          <w:szCs w:val="26"/>
          <w:lang w:val="uk-UA"/>
        </w:rPr>
        <w:t>У зв’язку з відсутністю у Плані заходів детальних просторових характеристик (зокрема визначених меж земельних ділянок та їх площ), оцінка територій, що зазнають впливу, здійснена на узагальненому рівні. Більшість заходів має локальний або лінійний характер (інженерні мережі, дороги), що ускладнює визначення їх точної площі. У зв’язку з цим у таблиці наведено орієнтовний опис територій із зазначенням функціонального призначення та характеру можливих змін.</w:t>
      </w:r>
    </w:p>
    <w:p w14:paraId="3CE25F0F" w14:textId="77777777" w:rsidR="00ED4552" w:rsidRPr="000B6263" w:rsidRDefault="00ED4552" w:rsidP="00ED4552">
      <w:pPr>
        <w:ind w:firstLine="567"/>
        <w:jc w:val="both"/>
        <w:rPr>
          <w:rFonts w:eastAsia="Times New Roman" w:cs="Times New Roman"/>
          <w:sz w:val="26"/>
          <w:szCs w:val="26"/>
          <w:lang w:val="uk-UA"/>
        </w:rPr>
      </w:pPr>
      <w:r w:rsidRPr="000B6263">
        <w:rPr>
          <w:rFonts w:eastAsia="Times New Roman" w:cs="Times New Roman"/>
          <w:sz w:val="26"/>
          <w:szCs w:val="26"/>
          <w:lang w:val="uk-UA"/>
        </w:rPr>
        <w:t>Запропоновані заходи охоплюють широкий спектр цілей – від реконструкції транспортної та інженерної інфраструктури до розвитку туристичної привабливості та благоустрою рекреаційних зон. Визначені території можуть зазнати як позитивних перетворень (озеленення, підвищення якості послуг, збереження спадщини), так і потребують уваги щодо мінімізації можливих негативних екологічних наслідків (ущільнення забудови, ризик втрати природних елементів середовища, зростання антропогенного навантаження).</w:t>
      </w:r>
    </w:p>
    <w:p w14:paraId="5365A4AE" w14:textId="77777777" w:rsidR="00ED4552" w:rsidRPr="000B6263" w:rsidRDefault="00ED4552" w:rsidP="00ED4552">
      <w:pPr>
        <w:ind w:firstLine="567"/>
        <w:jc w:val="both"/>
        <w:rPr>
          <w:rFonts w:eastAsia="Times New Roman" w:cs="Times New Roman"/>
          <w:sz w:val="26"/>
          <w:szCs w:val="26"/>
          <w:lang w:val="uk-UA"/>
        </w:rPr>
      </w:pPr>
      <w:r w:rsidRPr="000B6263">
        <w:rPr>
          <w:rFonts w:eastAsia="Times New Roman" w:cs="Times New Roman"/>
          <w:sz w:val="26"/>
          <w:szCs w:val="26"/>
          <w:lang w:val="uk-UA"/>
        </w:rPr>
        <w:t>Ці дані слугують базою для подальшого уточнення під час підготовки містобудівної документації, оцінки впливу на довкілля та ухвалення рішень у сфері просторового розвитку громади.</w:t>
      </w:r>
    </w:p>
    <w:p w14:paraId="7D6B8611" w14:textId="77777777" w:rsidR="00ED4552" w:rsidRPr="000B6263" w:rsidRDefault="00ED4552" w:rsidP="00ED4552">
      <w:pPr>
        <w:ind w:firstLine="567"/>
        <w:jc w:val="both"/>
        <w:rPr>
          <w:rFonts w:eastAsia="Times New Roman" w:cs="Times New Roman"/>
          <w:sz w:val="26"/>
          <w:szCs w:val="26"/>
          <w:lang w:val="uk-UA"/>
        </w:rPr>
      </w:pPr>
      <w:r w:rsidRPr="000B6263">
        <w:rPr>
          <w:rFonts w:eastAsia="Times New Roman" w:cs="Times New Roman"/>
          <w:sz w:val="26"/>
          <w:szCs w:val="26"/>
          <w:lang w:val="uk-UA"/>
        </w:rPr>
        <w:t>У процесі здійснення стратегічної екологічної оцінки робочою групою було проаналізовано та узагальнено передбачені Планом заходів, проєкти та заходи з точки зору їх потенційного впливу на стан навколишнього природного середовища, здоров’я населення та соціально-економічні умови громади. Оцінка базується виключно на матеріалах, наведених у Плані заходів реалізації Стратегії (табл. 3.2).</w:t>
      </w:r>
    </w:p>
    <w:p w14:paraId="210338BB" w14:textId="77777777" w:rsidR="00ED4552" w:rsidRPr="000B6263" w:rsidRDefault="00ED4552" w:rsidP="00ED4552">
      <w:pPr>
        <w:ind w:firstLine="567"/>
        <w:jc w:val="both"/>
        <w:rPr>
          <w:rFonts w:eastAsia="Times New Roman" w:cs="Times New Roman"/>
          <w:sz w:val="26"/>
          <w:szCs w:val="26"/>
          <w:lang w:val="uk-UA"/>
        </w:rPr>
      </w:pPr>
      <w:r w:rsidRPr="000B6263">
        <w:rPr>
          <w:rFonts w:eastAsia="Times New Roman" w:cs="Times New Roman"/>
          <w:sz w:val="26"/>
          <w:szCs w:val="26"/>
          <w:lang w:val="uk-UA"/>
        </w:rPr>
        <w:t>За результатами аналізу встановлено, що найбільш імовірні впливи пов’язані з реалізацією інфраструктурних заходів, зокрема модернізацією систем водопостачання та водовідведення, реконструкцією каналізаційних насосних станцій, розвитком транспортної мережі та будівельними роботами. Такі заходи можуть спричиняти тимчасове збільшення викидів забруднюючих речовин в атмосферне повітря, порушення ґрунтового покриву, локальне підвищення шумового навантаження та зміну гідрологічного режиму окремих ділянок. Водночас зазначені впливи мають короткостроковий і локальний характер та можуть бути мінімізовані шляхом дотримання екологічних норм і стандартів під час виконання робіт.</w:t>
      </w:r>
    </w:p>
    <w:p w14:paraId="13A42FD5" w14:textId="77777777" w:rsidR="00ED4552" w:rsidRPr="000B6263" w:rsidRDefault="00ED4552" w:rsidP="00ED4552">
      <w:pPr>
        <w:ind w:firstLine="567"/>
        <w:jc w:val="both"/>
        <w:rPr>
          <w:rFonts w:eastAsia="Times New Roman" w:cs="Times New Roman"/>
          <w:sz w:val="26"/>
          <w:szCs w:val="26"/>
          <w:lang w:val="uk-UA"/>
        </w:rPr>
      </w:pPr>
      <w:r w:rsidRPr="000B6263">
        <w:rPr>
          <w:rFonts w:eastAsia="Times New Roman" w:cs="Times New Roman"/>
          <w:sz w:val="26"/>
          <w:szCs w:val="26"/>
          <w:lang w:val="uk-UA"/>
        </w:rPr>
        <w:t>У частині атмосферного повітря реалізація Плану заходів може супроводжуватися незначним збільшенням викидів від стаціонарних та пересувних джерел на етапі будівництва та реконструкції. Проте впровадження заходів з енергоменеджменту, термомодернізації будівель, розвитку альтернативної енергетики та оптимізації транспортної системи створює передумови для довгострокового зниження рівня забруднення та підвищення енергоефективності.</w:t>
      </w:r>
    </w:p>
    <w:p w14:paraId="1CCBC650" w14:textId="77777777" w:rsidR="00ED4552" w:rsidRPr="000B6263" w:rsidRDefault="00ED4552" w:rsidP="00ED4552">
      <w:pPr>
        <w:ind w:firstLine="567"/>
        <w:jc w:val="both"/>
        <w:rPr>
          <w:rFonts w:eastAsia="Times New Roman" w:cs="Times New Roman"/>
          <w:sz w:val="26"/>
          <w:szCs w:val="26"/>
          <w:lang w:val="uk-UA"/>
        </w:rPr>
      </w:pPr>
      <w:r w:rsidRPr="000B6263">
        <w:rPr>
          <w:rFonts w:eastAsia="Times New Roman" w:cs="Times New Roman"/>
          <w:sz w:val="26"/>
          <w:szCs w:val="26"/>
          <w:lang w:val="uk-UA"/>
        </w:rPr>
        <w:t>Щодо водних ресурсів, модернізація систем водопостачання і водовідведення, зокрема реконструкція мереж та каналізаційних насосних станцій, має позитивний вплив, оскільки спрямована на зменшення втрат води, покращення якості очищення стічних вод та зниження ризиків забруднення поверхневих і підземних вод. Наявні ризики збільшення навантаження на системи водовідведення є контрольованими та компенсуються відповідними технічними рішеннями.</w:t>
      </w:r>
    </w:p>
    <w:p w14:paraId="5083ACEC" w14:textId="77777777" w:rsidR="00ED4552" w:rsidRPr="000B6263" w:rsidRDefault="00ED4552" w:rsidP="00ED4552">
      <w:pPr>
        <w:ind w:firstLine="567"/>
        <w:jc w:val="both"/>
        <w:rPr>
          <w:rFonts w:eastAsia="Times New Roman" w:cs="Times New Roman"/>
          <w:sz w:val="26"/>
          <w:szCs w:val="26"/>
          <w:lang w:val="uk-UA"/>
        </w:rPr>
      </w:pPr>
      <w:r w:rsidRPr="000B6263">
        <w:rPr>
          <w:rFonts w:eastAsia="Times New Roman" w:cs="Times New Roman"/>
          <w:sz w:val="26"/>
          <w:szCs w:val="26"/>
          <w:lang w:val="uk-UA"/>
        </w:rPr>
        <w:t>У сфері земельних ресурсів основні ризики пов’язані з порушенням ґрунтового покриву під час будівельних робіт, ущільненням ґрунтів та потенційними ерозійними процесами. Водночас ці впливи є локальними та тимчасовими, а їх наслідки можуть бути усунені шляхом рекультивації та впровадження ґрунтозахисних заходів.</w:t>
      </w:r>
    </w:p>
    <w:p w14:paraId="668DCCF9" w14:textId="77777777" w:rsidR="00ED4552" w:rsidRPr="000B6263" w:rsidRDefault="00ED4552" w:rsidP="00ED4552">
      <w:pPr>
        <w:ind w:firstLine="567"/>
        <w:jc w:val="both"/>
        <w:rPr>
          <w:rFonts w:eastAsia="Times New Roman" w:cs="Times New Roman"/>
          <w:sz w:val="26"/>
          <w:szCs w:val="26"/>
          <w:lang w:val="uk-UA"/>
        </w:rPr>
      </w:pPr>
      <w:r w:rsidRPr="000B6263">
        <w:rPr>
          <w:rFonts w:eastAsia="Times New Roman" w:cs="Times New Roman"/>
          <w:sz w:val="26"/>
          <w:szCs w:val="26"/>
          <w:lang w:val="uk-UA"/>
        </w:rPr>
        <w:t>Аналіз впливу на біорізноманіття свідчить про відсутність значних негативних наслідків за умови дотримання природоохоронних вимог. Водночас існує ймовірність локального порушення середовищ існування внаслідок інфраструктурного розвитку. Передбачені заходи у сфері охорони довкілля та інтеграції екологічних аспектів у планування розвитку громади сприятимуть збереженню природних ресурсів.</w:t>
      </w:r>
    </w:p>
    <w:p w14:paraId="68FD543B" w14:textId="77777777" w:rsidR="00ED4552" w:rsidRPr="000B6263" w:rsidRDefault="00ED4552" w:rsidP="00ED4552">
      <w:pPr>
        <w:ind w:firstLine="567"/>
        <w:jc w:val="both"/>
        <w:rPr>
          <w:rFonts w:eastAsia="Times New Roman" w:cs="Times New Roman"/>
          <w:sz w:val="26"/>
          <w:szCs w:val="26"/>
          <w:lang w:val="uk-UA"/>
        </w:rPr>
      </w:pPr>
      <w:r w:rsidRPr="000B6263">
        <w:rPr>
          <w:rFonts w:eastAsia="Times New Roman" w:cs="Times New Roman"/>
          <w:sz w:val="26"/>
          <w:szCs w:val="26"/>
          <w:lang w:val="uk-UA"/>
        </w:rPr>
        <w:t>У сфері управління відходами реалізація Плану заходів має виражений позитивний ефект, оскільки передбачає створення сучасної системи поводження з відходами, включаючи впровадження сортування. Це дозволить зменшити навантаження на полігони та знизити рівень забруднення довкілля.</w:t>
      </w:r>
    </w:p>
    <w:p w14:paraId="59954B3A" w14:textId="77777777" w:rsidR="00ED4552" w:rsidRPr="000B6263" w:rsidRDefault="00ED4552" w:rsidP="00ED4552">
      <w:pPr>
        <w:ind w:firstLine="567"/>
        <w:jc w:val="both"/>
        <w:rPr>
          <w:rFonts w:eastAsia="Times New Roman" w:cs="Times New Roman"/>
          <w:sz w:val="26"/>
          <w:szCs w:val="26"/>
          <w:lang w:val="uk-UA"/>
        </w:rPr>
      </w:pPr>
      <w:r w:rsidRPr="000B6263">
        <w:rPr>
          <w:rFonts w:eastAsia="Times New Roman" w:cs="Times New Roman"/>
          <w:sz w:val="26"/>
          <w:szCs w:val="26"/>
          <w:lang w:val="uk-UA"/>
        </w:rPr>
        <w:t>Вплив на об’єкти культурної спадщини та рекреаційні зони оцінюється як переважно позитивний, оскільки План заходів передбачає заходи з їх збереження, популяризації та інтеграції у туристичну діяльність. Водночас реалізація окремих проєктів потребує дотримання режимів охорони таких об’єктів.</w:t>
      </w:r>
    </w:p>
    <w:p w14:paraId="4F73CA35" w14:textId="77777777" w:rsidR="00ED4552" w:rsidRPr="000B6263" w:rsidRDefault="00ED4552" w:rsidP="00ED4552">
      <w:pPr>
        <w:ind w:firstLine="567"/>
        <w:jc w:val="both"/>
        <w:rPr>
          <w:rFonts w:eastAsia="Times New Roman" w:cs="Times New Roman"/>
          <w:sz w:val="26"/>
          <w:szCs w:val="26"/>
          <w:lang w:val="uk-UA"/>
        </w:rPr>
      </w:pPr>
      <w:r w:rsidRPr="000B6263">
        <w:rPr>
          <w:rFonts w:eastAsia="Times New Roman" w:cs="Times New Roman"/>
          <w:sz w:val="26"/>
          <w:szCs w:val="26"/>
          <w:lang w:val="uk-UA"/>
        </w:rPr>
        <w:t>У частині впливу на населення та матеріальні активи План заходів має позитивний характер, оскільки спрямований на покращення умов проживання, розвиток інфраструктури, підвищення рівня безпеки та доступності послуг. Заходи у сфері охорони здоров’я, соціального захисту та безпеки громади сприятимуть підвищенню якості життя населення.</w:t>
      </w:r>
    </w:p>
    <w:p w14:paraId="282140CD" w14:textId="77777777" w:rsidR="00ED4552" w:rsidRPr="000B6263" w:rsidRDefault="00ED4552" w:rsidP="00ED4552">
      <w:pPr>
        <w:ind w:firstLine="567"/>
        <w:jc w:val="both"/>
        <w:rPr>
          <w:rFonts w:eastAsia="Times New Roman" w:cs="Times New Roman"/>
          <w:sz w:val="26"/>
          <w:szCs w:val="26"/>
          <w:lang w:val="uk-UA"/>
        </w:rPr>
      </w:pPr>
      <w:r w:rsidRPr="000B6263">
        <w:rPr>
          <w:rFonts w:eastAsia="Times New Roman" w:cs="Times New Roman"/>
          <w:sz w:val="26"/>
          <w:szCs w:val="26"/>
          <w:lang w:val="uk-UA"/>
        </w:rPr>
        <w:t>Окремо слід відзначити, що План заходів передбачає розвиток систем екологічного управління, підвищення рівня інформатизації та залучення громадськості до процесів прийняття рішень, що є важливими чинниками забезпечення екологічної безпеки та сталого розвитку.</w:t>
      </w:r>
    </w:p>
    <w:p w14:paraId="1EBFC161" w14:textId="77777777" w:rsidR="00ED4552" w:rsidRPr="000B6263" w:rsidRDefault="00ED4552" w:rsidP="00ED4552">
      <w:pPr>
        <w:tabs>
          <w:tab w:val="left" w:pos="9356"/>
        </w:tabs>
        <w:ind w:firstLine="567"/>
        <w:jc w:val="right"/>
        <w:rPr>
          <w:rFonts w:eastAsia="Calibri" w:cs="Times New Roman"/>
          <w:i/>
          <w:sz w:val="26"/>
          <w:szCs w:val="26"/>
          <w:lang w:val="uk-UA" w:eastAsia="en-US"/>
        </w:rPr>
      </w:pPr>
    </w:p>
    <w:p w14:paraId="3D6A75F6" w14:textId="77777777" w:rsidR="00ED4552" w:rsidRPr="000B6263" w:rsidRDefault="00ED4552" w:rsidP="00ED4552">
      <w:pPr>
        <w:tabs>
          <w:tab w:val="left" w:pos="9356"/>
        </w:tabs>
        <w:ind w:firstLine="567"/>
        <w:jc w:val="right"/>
        <w:rPr>
          <w:rFonts w:eastAsia="Calibri" w:cs="Times New Roman"/>
          <w:i/>
          <w:sz w:val="26"/>
          <w:szCs w:val="26"/>
          <w:lang w:val="uk-UA" w:eastAsia="en-US"/>
        </w:rPr>
      </w:pPr>
      <w:r w:rsidRPr="000B6263">
        <w:rPr>
          <w:rFonts w:eastAsia="Calibri" w:cs="Times New Roman"/>
          <w:i/>
          <w:sz w:val="26"/>
          <w:szCs w:val="26"/>
          <w:lang w:val="uk-UA" w:eastAsia="en-US"/>
        </w:rPr>
        <w:t>Таблиця 3.2</w:t>
      </w:r>
    </w:p>
    <w:p w14:paraId="383C4266" w14:textId="77777777" w:rsidR="00ED4552" w:rsidRPr="000B6263" w:rsidRDefault="00ED4552" w:rsidP="00ED4552">
      <w:pPr>
        <w:ind w:left="232" w:right="391" w:firstLine="709"/>
        <w:jc w:val="center"/>
        <w:rPr>
          <w:rFonts w:eastAsia="Calibri" w:cs="Times New Roman"/>
          <w:b/>
          <w:sz w:val="26"/>
          <w:szCs w:val="26"/>
          <w:lang w:val="uk-UA" w:eastAsia="en-US"/>
        </w:rPr>
      </w:pPr>
      <w:r w:rsidRPr="000B6263">
        <w:rPr>
          <w:rFonts w:eastAsia="Calibri" w:cs="Times New Roman"/>
          <w:b/>
          <w:sz w:val="26"/>
          <w:szCs w:val="26"/>
          <w:lang w:val="uk-UA" w:eastAsia="en-US"/>
        </w:rPr>
        <w:t>Оцінка</w:t>
      </w:r>
      <w:r w:rsidRPr="000B6263">
        <w:rPr>
          <w:rFonts w:eastAsia="Calibri" w:cs="Times New Roman"/>
          <w:b/>
          <w:spacing w:val="1"/>
          <w:sz w:val="26"/>
          <w:szCs w:val="26"/>
          <w:lang w:val="uk-UA" w:eastAsia="en-US"/>
        </w:rPr>
        <w:t xml:space="preserve"> </w:t>
      </w:r>
      <w:r w:rsidRPr="000B6263">
        <w:rPr>
          <w:rFonts w:eastAsia="Calibri" w:cs="Times New Roman"/>
          <w:b/>
          <w:sz w:val="26"/>
          <w:szCs w:val="26"/>
          <w:lang w:val="uk-UA" w:eastAsia="en-US"/>
        </w:rPr>
        <w:t>ймовірних</w:t>
      </w:r>
      <w:r w:rsidRPr="000B6263">
        <w:rPr>
          <w:rFonts w:eastAsia="Calibri" w:cs="Times New Roman"/>
          <w:b/>
          <w:spacing w:val="1"/>
          <w:sz w:val="26"/>
          <w:szCs w:val="26"/>
          <w:lang w:val="uk-UA" w:eastAsia="en-US"/>
        </w:rPr>
        <w:t xml:space="preserve"> </w:t>
      </w:r>
      <w:r w:rsidRPr="000B6263">
        <w:rPr>
          <w:rFonts w:eastAsia="Calibri" w:cs="Times New Roman"/>
          <w:b/>
          <w:sz w:val="26"/>
          <w:szCs w:val="26"/>
          <w:lang w:val="uk-UA" w:eastAsia="en-US"/>
        </w:rPr>
        <w:t>наслідків</w:t>
      </w:r>
      <w:r w:rsidRPr="000B6263">
        <w:rPr>
          <w:rFonts w:eastAsia="Calibri" w:cs="Times New Roman"/>
          <w:b/>
          <w:spacing w:val="1"/>
          <w:sz w:val="26"/>
          <w:szCs w:val="26"/>
          <w:lang w:val="uk-UA" w:eastAsia="en-US"/>
        </w:rPr>
        <w:t xml:space="preserve"> </w:t>
      </w:r>
      <w:r w:rsidRPr="000B6263">
        <w:rPr>
          <w:rFonts w:eastAsia="Calibri" w:cs="Times New Roman"/>
          <w:b/>
          <w:sz w:val="26"/>
          <w:szCs w:val="26"/>
          <w:lang w:val="uk-UA" w:eastAsia="en-US"/>
        </w:rPr>
        <w:t>для</w:t>
      </w:r>
      <w:r w:rsidRPr="000B6263">
        <w:rPr>
          <w:rFonts w:eastAsia="Calibri" w:cs="Times New Roman"/>
          <w:b/>
          <w:spacing w:val="1"/>
          <w:sz w:val="26"/>
          <w:szCs w:val="26"/>
          <w:lang w:val="uk-UA" w:eastAsia="en-US"/>
        </w:rPr>
        <w:t xml:space="preserve"> </w:t>
      </w:r>
      <w:r w:rsidRPr="000B6263">
        <w:rPr>
          <w:rFonts w:eastAsia="Calibri" w:cs="Times New Roman"/>
          <w:b/>
          <w:sz w:val="26"/>
          <w:szCs w:val="26"/>
          <w:lang w:val="uk-UA" w:eastAsia="en-US"/>
        </w:rPr>
        <w:t>довкілля</w:t>
      </w:r>
      <w:r w:rsidRPr="000B6263">
        <w:rPr>
          <w:rFonts w:eastAsia="Calibri" w:cs="Times New Roman"/>
          <w:b/>
          <w:spacing w:val="1"/>
          <w:sz w:val="26"/>
          <w:szCs w:val="26"/>
          <w:lang w:val="uk-UA" w:eastAsia="en-US"/>
        </w:rPr>
        <w:t xml:space="preserve"> </w:t>
      </w:r>
      <w:r w:rsidRPr="000B6263">
        <w:rPr>
          <w:rFonts w:eastAsia="Calibri" w:cs="Times New Roman"/>
          <w:b/>
          <w:sz w:val="26"/>
          <w:szCs w:val="26"/>
          <w:lang w:val="uk-UA" w:eastAsia="en-US"/>
        </w:rPr>
        <w:t>від</w:t>
      </w:r>
      <w:r w:rsidRPr="000B6263">
        <w:rPr>
          <w:rFonts w:eastAsia="Calibri" w:cs="Times New Roman"/>
          <w:b/>
          <w:spacing w:val="1"/>
          <w:sz w:val="26"/>
          <w:szCs w:val="26"/>
          <w:lang w:val="uk-UA" w:eastAsia="en-US"/>
        </w:rPr>
        <w:t xml:space="preserve"> </w:t>
      </w:r>
      <w:r w:rsidRPr="000B6263">
        <w:rPr>
          <w:rFonts w:eastAsia="Calibri" w:cs="Times New Roman"/>
          <w:b/>
          <w:sz w:val="26"/>
          <w:szCs w:val="26"/>
          <w:lang w:val="uk-UA" w:eastAsia="en-US"/>
        </w:rPr>
        <w:t>реалізації</w:t>
      </w:r>
      <w:r w:rsidRPr="000B6263">
        <w:rPr>
          <w:rFonts w:eastAsia="Calibri" w:cs="Times New Roman"/>
          <w:b/>
          <w:spacing w:val="71"/>
          <w:sz w:val="26"/>
          <w:szCs w:val="26"/>
          <w:lang w:val="uk-UA" w:eastAsia="en-US"/>
        </w:rPr>
        <w:t xml:space="preserve"> </w:t>
      </w:r>
      <w:r w:rsidRPr="000B6263">
        <w:rPr>
          <w:rFonts w:eastAsia="Calibri" w:cs="Times New Roman"/>
          <w:b/>
          <w:sz w:val="26"/>
          <w:szCs w:val="26"/>
          <w:lang w:val="uk-UA" w:eastAsia="en-US"/>
        </w:rPr>
        <w:t>Плану заходів</w:t>
      </w:r>
      <w:r w:rsidRPr="000B6263">
        <w:rPr>
          <w:rFonts w:eastAsia="Calibri" w:cs="Times New Roman"/>
          <w:b/>
          <w:spacing w:val="1"/>
          <w:sz w:val="26"/>
          <w:szCs w:val="26"/>
          <w:lang w:val="uk-UA" w:eastAsia="en-US"/>
        </w:rPr>
        <w:t xml:space="preserve"> </w:t>
      </w:r>
      <w:r w:rsidRPr="000B6263">
        <w:rPr>
          <w:rFonts w:eastAsia="Calibri" w:cs="Times New Roman"/>
          <w:b/>
          <w:sz w:val="26"/>
          <w:szCs w:val="26"/>
          <w:lang w:val="uk-UA" w:eastAsia="en-US"/>
        </w:rPr>
        <w:t>відповідно</w:t>
      </w:r>
      <w:r w:rsidRPr="000B6263">
        <w:rPr>
          <w:rFonts w:eastAsia="Calibri" w:cs="Times New Roman"/>
          <w:b/>
          <w:spacing w:val="5"/>
          <w:sz w:val="26"/>
          <w:szCs w:val="26"/>
          <w:lang w:val="uk-UA" w:eastAsia="en-US"/>
        </w:rPr>
        <w:t xml:space="preserve"> </w:t>
      </w:r>
      <w:r w:rsidRPr="000B6263">
        <w:rPr>
          <w:rFonts w:eastAsia="Calibri" w:cs="Times New Roman"/>
          <w:b/>
          <w:sz w:val="26"/>
          <w:szCs w:val="26"/>
          <w:lang w:val="uk-UA" w:eastAsia="en-US"/>
        </w:rPr>
        <w:t>до</w:t>
      </w:r>
      <w:r w:rsidRPr="000B6263">
        <w:rPr>
          <w:rFonts w:eastAsia="Calibri" w:cs="Times New Roman"/>
          <w:b/>
          <w:spacing w:val="1"/>
          <w:sz w:val="26"/>
          <w:szCs w:val="26"/>
          <w:lang w:val="uk-UA" w:eastAsia="en-US"/>
        </w:rPr>
        <w:t xml:space="preserve"> </w:t>
      </w:r>
      <w:r w:rsidRPr="000B6263">
        <w:rPr>
          <w:rFonts w:eastAsia="Calibri" w:cs="Times New Roman"/>
          <w:b/>
          <w:sz w:val="26"/>
          <w:szCs w:val="26"/>
          <w:lang w:val="uk-UA" w:eastAsia="en-US"/>
        </w:rPr>
        <w:t>контрольного переліку</w:t>
      </w: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31"/>
        <w:gridCol w:w="12"/>
        <w:gridCol w:w="563"/>
        <w:gridCol w:w="89"/>
        <w:gridCol w:w="13"/>
        <w:gridCol w:w="614"/>
        <w:gridCol w:w="37"/>
        <w:gridCol w:w="14"/>
        <w:gridCol w:w="607"/>
        <w:gridCol w:w="59"/>
        <w:gridCol w:w="4384"/>
      </w:tblGrid>
      <w:tr w:rsidR="00ED4552" w:rsidRPr="00ED4552" w14:paraId="3402EABD" w14:textId="77777777" w:rsidTr="008F5A7D">
        <w:trPr>
          <w:trHeight w:val="340"/>
        </w:trPr>
        <w:tc>
          <w:tcPr>
            <w:tcW w:w="3531" w:type="dxa"/>
            <w:vMerge w:val="restart"/>
            <w:vAlign w:val="center"/>
          </w:tcPr>
          <w:p w14:paraId="7ACC0956" w14:textId="77777777" w:rsidR="00ED4552" w:rsidRPr="000B6263" w:rsidRDefault="00ED4552" w:rsidP="00ED4552">
            <w:pPr>
              <w:widowControl w:val="0"/>
              <w:autoSpaceDE w:val="0"/>
              <w:autoSpaceDN w:val="0"/>
              <w:jc w:val="center"/>
              <w:rPr>
                <w:rFonts w:eastAsia="Microsoft Sans Serif" w:cs="Times New Roman"/>
                <w:b/>
                <w:sz w:val="26"/>
                <w:szCs w:val="26"/>
                <w:lang w:val="uk-UA" w:eastAsia="en-US"/>
              </w:rPr>
            </w:pPr>
            <w:r w:rsidRPr="000B6263">
              <w:rPr>
                <w:rFonts w:eastAsia="Microsoft Sans Serif" w:cs="Times New Roman"/>
                <w:b/>
                <w:sz w:val="26"/>
                <w:szCs w:val="26"/>
                <w:lang w:val="uk-UA" w:eastAsia="en-US"/>
              </w:rPr>
              <w:t>Чи</w:t>
            </w:r>
            <w:r w:rsidRPr="000B6263">
              <w:rPr>
                <w:rFonts w:eastAsia="Microsoft Sans Serif" w:cs="Times New Roman"/>
                <w:b/>
                <w:spacing w:val="-5"/>
                <w:sz w:val="26"/>
                <w:szCs w:val="26"/>
                <w:lang w:val="uk-UA" w:eastAsia="en-US"/>
              </w:rPr>
              <w:t xml:space="preserve"> </w:t>
            </w:r>
            <w:r w:rsidRPr="000B6263">
              <w:rPr>
                <w:rFonts w:eastAsia="Microsoft Sans Serif" w:cs="Times New Roman"/>
                <w:b/>
                <w:sz w:val="26"/>
                <w:szCs w:val="26"/>
                <w:lang w:val="uk-UA" w:eastAsia="en-US"/>
              </w:rPr>
              <w:t>може</w:t>
            </w:r>
            <w:r w:rsidRPr="000B6263">
              <w:rPr>
                <w:rFonts w:eastAsia="Microsoft Sans Serif" w:cs="Times New Roman"/>
                <w:b/>
                <w:spacing w:val="-3"/>
                <w:sz w:val="26"/>
                <w:szCs w:val="26"/>
                <w:lang w:val="uk-UA" w:eastAsia="en-US"/>
              </w:rPr>
              <w:t xml:space="preserve"> </w:t>
            </w:r>
            <w:r w:rsidRPr="000B6263">
              <w:rPr>
                <w:rFonts w:eastAsia="Microsoft Sans Serif" w:cs="Times New Roman"/>
                <w:b/>
                <w:sz w:val="26"/>
                <w:szCs w:val="26"/>
                <w:lang w:val="uk-UA" w:eastAsia="en-US"/>
              </w:rPr>
              <w:t>реалізація</w:t>
            </w:r>
            <w:r w:rsidRPr="000B6263">
              <w:rPr>
                <w:rFonts w:eastAsia="Microsoft Sans Serif" w:cs="Times New Roman"/>
                <w:b/>
                <w:spacing w:val="1"/>
                <w:sz w:val="26"/>
                <w:szCs w:val="26"/>
                <w:lang w:val="uk-UA" w:eastAsia="en-US"/>
              </w:rPr>
              <w:t xml:space="preserve"> </w:t>
            </w:r>
            <w:r w:rsidRPr="000B6263">
              <w:rPr>
                <w:rFonts w:eastAsia="Microsoft Sans Serif" w:cs="Times New Roman"/>
                <w:b/>
                <w:sz w:val="26"/>
                <w:szCs w:val="26"/>
                <w:lang w:val="uk-UA" w:eastAsia="en-US"/>
              </w:rPr>
              <w:t>Стратегії</w:t>
            </w:r>
            <w:r w:rsidRPr="000B6263">
              <w:rPr>
                <w:rFonts w:eastAsia="Microsoft Sans Serif" w:cs="Times New Roman"/>
                <w:b/>
                <w:spacing w:val="2"/>
                <w:sz w:val="26"/>
                <w:szCs w:val="26"/>
                <w:lang w:val="uk-UA" w:eastAsia="en-US"/>
              </w:rPr>
              <w:t xml:space="preserve"> </w:t>
            </w:r>
            <w:r w:rsidRPr="000B6263">
              <w:rPr>
                <w:rFonts w:eastAsia="Microsoft Sans Serif" w:cs="Times New Roman"/>
                <w:b/>
                <w:sz w:val="26"/>
                <w:szCs w:val="26"/>
                <w:lang w:val="uk-UA" w:eastAsia="en-US"/>
              </w:rPr>
              <w:t>спричинити:</w:t>
            </w:r>
          </w:p>
        </w:tc>
        <w:tc>
          <w:tcPr>
            <w:tcW w:w="1949" w:type="dxa"/>
            <w:gridSpan w:val="8"/>
          </w:tcPr>
          <w:p w14:paraId="008F109F" w14:textId="77777777" w:rsidR="00ED4552" w:rsidRPr="000B6263" w:rsidRDefault="00ED4552" w:rsidP="00ED4552">
            <w:pPr>
              <w:widowControl w:val="0"/>
              <w:autoSpaceDE w:val="0"/>
              <w:autoSpaceDN w:val="0"/>
              <w:jc w:val="center"/>
              <w:rPr>
                <w:rFonts w:eastAsia="Microsoft Sans Serif" w:cs="Times New Roman"/>
                <w:b/>
                <w:sz w:val="26"/>
                <w:szCs w:val="26"/>
                <w:lang w:val="uk-UA" w:eastAsia="en-US"/>
              </w:rPr>
            </w:pPr>
            <w:r w:rsidRPr="000B6263">
              <w:rPr>
                <w:rFonts w:eastAsia="Microsoft Sans Serif" w:cs="Times New Roman"/>
                <w:b/>
                <w:sz w:val="26"/>
                <w:szCs w:val="26"/>
                <w:lang w:val="uk-UA" w:eastAsia="en-US"/>
              </w:rPr>
              <w:t>Негативний</w:t>
            </w:r>
            <w:r w:rsidRPr="000B6263">
              <w:rPr>
                <w:rFonts w:eastAsia="Microsoft Sans Serif" w:cs="Times New Roman"/>
                <w:b/>
                <w:spacing w:val="-2"/>
                <w:sz w:val="26"/>
                <w:szCs w:val="26"/>
                <w:lang w:val="uk-UA" w:eastAsia="en-US"/>
              </w:rPr>
              <w:t xml:space="preserve"> </w:t>
            </w:r>
            <w:r w:rsidRPr="000B6263">
              <w:rPr>
                <w:rFonts w:eastAsia="Microsoft Sans Serif" w:cs="Times New Roman"/>
                <w:b/>
                <w:sz w:val="26"/>
                <w:szCs w:val="26"/>
                <w:lang w:val="uk-UA" w:eastAsia="en-US"/>
              </w:rPr>
              <w:t>вплив</w:t>
            </w:r>
          </w:p>
        </w:tc>
        <w:tc>
          <w:tcPr>
            <w:tcW w:w="4443" w:type="dxa"/>
            <w:gridSpan w:val="2"/>
            <w:vMerge w:val="restart"/>
            <w:vAlign w:val="center"/>
          </w:tcPr>
          <w:p w14:paraId="0B7D584A" w14:textId="77777777" w:rsidR="00ED4552" w:rsidRPr="000B6263" w:rsidRDefault="00ED4552" w:rsidP="00ED4552">
            <w:pPr>
              <w:widowControl w:val="0"/>
              <w:autoSpaceDE w:val="0"/>
              <w:autoSpaceDN w:val="0"/>
              <w:jc w:val="center"/>
              <w:rPr>
                <w:rFonts w:eastAsia="Microsoft Sans Serif" w:cs="Times New Roman"/>
                <w:b/>
                <w:sz w:val="26"/>
                <w:szCs w:val="26"/>
                <w:lang w:val="uk-UA" w:eastAsia="en-US"/>
              </w:rPr>
            </w:pPr>
            <w:r w:rsidRPr="000B6263">
              <w:rPr>
                <w:rFonts w:eastAsia="Microsoft Sans Serif" w:cs="Times New Roman"/>
                <w:b/>
                <w:sz w:val="26"/>
                <w:szCs w:val="26"/>
                <w:lang w:val="uk-UA" w:eastAsia="en-US"/>
              </w:rPr>
              <w:t>Пом’якшення</w:t>
            </w:r>
            <w:r w:rsidRPr="000B6263">
              <w:rPr>
                <w:rFonts w:eastAsia="Microsoft Sans Serif" w:cs="Times New Roman"/>
                <w:b/>
                <w:spacing w:val="1"/>
                <w:sz w:val="26"/>
                <w:szCs w:val="26"/>
                <w:lang w:val="uk-UA" w:eastAsia="en-US"/>
              </w:rPr>
              <w:t xml:space="preserve"> </w:t>
            </w:r>
            <w:r w:rsidRPr="000B6263">
              <w:rPr>
                <w:rFonts w:eastAsia="Microsoft Sans Serif" w:cs="Times New Roman"/>
                <w:b/>
                <w:sz w:val="26"/>
                <w:szCs w:val="26"/>
                <w:lang w:val="uk-UA" w:eastAsia="en-US"/>
              </w:rPr>
              <w:t xml:space="preserve">існуючої </w:t>
            </w:r>
            <w:r w:rsidRPr="000B6263">
              <w:rPr>
                <w:rFonts w:eastAsia="Microsoft Sans Serif" w:cs="Times New Roman"/>
                <w:b/>
                <w:spacing w:val="-54"/>
                <w:sz w:val="26"/>
                <w:szCs w:val="26"/>
                <w:lang w:val="uk-UA" w:eastAsia="en-US"/>
              </w:rPr>
              <w:t xml:space="preserve"> </w:t>
            </w:r>
            <w:r w:rsidRPr="000B6263">
              <w:rPr>
                <w:rFonts w:eastAsia="Microsoft Sans Serif" w:cs="Times New Roman"/>
                <w:b/>
                <w:sz w:val="26"/>
                <w:szCs w:val="26"/>
                <w:lang w:val="uk-UA" w:eastAsia="en-US"/>
              </w:rPr>
              <w:t>ситуації</w:t>
            </w:r>
          </w:p>
          <w:p w14:paraId="62B0CF05" w14:textId="77777777" w:rsidR="00ED4552" w:rsidRPr="000B6263" w:rsidRDefault="00ED4552" w:rsidP="00ED4552">
            <w:pPr>
              <w:widowControl w:val="0"/>
              <w:autoSpaceDE w:val="0"/>
              <w:autoSpaceDN w:val="0"/>
              <w:jc w:val="center"/>
              <w:rPr>
                <w:rFonts w:eastAsia="Microsoft Sans Serif" w:cs="Times New Roman"/>
                <w:b/>
                <w:sz w:val="26"/>
                <w:szCs w:val="26"/>
                <w:lang w:val="uk-UA" w:eastAsia="en-US"/>
              </w:rPr>
            </w:pPr>
            <w:r w:rsidRPr="000B6263">
              <w:rPr>
                <w:rFonts w:eastAsia="Microsoft Sans Serif" w:cs="Times New Roman"/>
                <w:b/>
                <w:sz w:val="26"/>
                <w:szCs w:val="26"/>
                <w:lang w:val="uk-UA" w:eastAsia="en-US"/>
              </w:rPr>
              <w:t>(завдання передбачені Планом заходів)</w:t>
            </w:r>
          </w:p>
        </w:tc>
      </w:tr>
      <w:tr w:rsidR="00ED4552" w:rsidRPr="00ED4552" w14:paraId="7493BB42" w14:textId="77777777" w:rsidTr="008F5A7D">
        <w:trPr>
          <w:trHeight w:val="375"/>
        </w:trPr>
        <w:tc>
          <w:tcPr>
            <w:tcW w:w="3531" w:type="dxa"/>
            <w:vMerge/>
            <w:tcBorders>
              <w:top w:val="nil"/>
            </w:tcBorders>
          </w:tcPr>
          <w:p w14:paraId="6EF436D0" w14:textId="77777777" w:rsidR="00ED4552" w:rsidRPr="000B6263" w:rsidRDefault="00ED4552" w:rsidP="00ED4552">
            <w:pPr>
              <w:widowControl w:val="0"/>
              <w:autoSpaceDE w:val="0"/>
              <w:autoSpaceDN w:val="0"/>
              <w:jc w:val="both"/>
              <w:rPr>
                <w:rFonts w:eastAsia="Calibri" w:cs="Times New Roman"/>
                <w:sz w:val="26"/>
                <w:szCs w:val="26"/>
                <w:lang w:val="uk-UA" w:eastAsia="en-US"/>
              </w:rPr>
            </w:pPr>
          </w:p>
        </w:tc>
        <w:tc>
          <w:tcPr>
            <w:tcW w:w="575" w:type="dxa"/>
            <w:gridSpan w:val="2"/>
            <w:vAlign w:val="center"/>
          </w:tcPr>
          <w:p w14:paraId="29E7C7D1" w14:textId="77777777" w:rsidR="00ED4552" w:rsidRPr="000B6263" w:rsidRDefault="00ED4552" w:rsidP="00ED4552">
            <w:pPr>
              <w:widowControl w:val="0"/>
              <w:autoSpaceDE w:val="0"/>
              <w:autoSpaceDN w:val="0"/>
              <w:jc w:val="center"/>
              <w:rPr>
                <w:rFonts w:eastAsia="Microsoft Sans Serif" w:cs="Times New Roman"/>
                <w:b/>
                <w:sz w:val="26"/>
                <w:szCs w:val="26"/>
                <w:lang w:val="uk-UA" w:eastAsia="en-US"/>
              </w:rPr>
            </w:pPr>
            <w:r w:rsidRPr="000B6263">
              <w:rPr>
                <w:rFonts w:eastAsia="Microsoft Sans Serif" w:cs="Times New Roman"/>
                <w:b/>
                <w:sz w:val="26"/>
                <w:szCs w:val="26"/>
                <w:lang w:val="uk-UA" w:eastAsia="en-US"/>
              </w:rPr>
              <w:t>Так</w:t>
            </w:r>
          </w:p>
        </w:tc>
        <w:tc>
          <w:tcPr>
            <w:tcW w:w="716" w:type="dxa"/>
            <w:gridSpan w:val="3"/>
            <w:vAlign w:val="center"/>
          </w:tcPr>
          <w:p w14:paraId="3BE97950" w14:textId="77777777" w:rsidR="00ED4552" w:rsidRPr="000B6263" w:rsidRDefault="00ED4552" w:rsidP="00ED4552">
            <w:pPr>
              <w:widowControl w:val="0"/>
              <w:autoSpaceDE w:val="0"/>
              <w:autoSpaceDN w:val="0"/>
              <w:ind w:hanging="23"/>
              <w:jc w:val="center"/>
              <w:rPr>
                <w:rFonts w:eastAsia="Microsoft Sans Serif" w:cs="Times New Roman"/>
                <w:b/>
                <w:sz w:val="26"/>
                <w:szCs w:val="26"/>
                <w:lang w:val="uk-UA" w:eastAsia="en-US"/>
              </w:rPr>
            </w:pPr>
            <w:r w:rsidRPr="000B6263">
              <w:rPr>
                <w:rFonts w:eastAsia="Microsoft Sans Serif" w:cs="Times New Roman"/>
                <w:b/>
                <w:sz w:val="26"/>
                <w:szCs w:val="26"/>
                <w:lang w:val="uk-UA" w:eastAsia="en-US"/>
              </w:rPr>
              <w:t>Ймо-</w:t>
            </w:r>
          </w:p>
          <w:p w14:paraId="06DFCA7B" w14:textId="77777777" w:rsidR="00ED4552" w:rsidRPr="000B6263" w:rsidRDefault="00ED4552" w:rsidP="00ED4552">
            <w:pPr>
              <w:widowControl w:val="0"/>
              <w:autoSpaceDE w:val="0"/>
              <w:autoSpaceDN w:val="0"/>
              <w:ind w:hanging="23"/>
              <w:jc w:val="center"/>
              <w:rPr>
                <w:rFonts w:eastAsia="Microsoft Sans Serif" w:cs="Times New Roman"/>
                <w:b/>
                <w:sz w:val="26"/>
                <w:szCs w:val="26"/>
                <w:lang w:val="uk-UA" w:eastAsia="en-US"/>
              </w:rPr>
            </w:pPr>
            <w:r w:rsidRPr="000B6263">
              <w:rPr>
                <w:rFonts w:eastAsia="Microsoft Sans Serif" w:cs="Times New Roman"/>
                <w:b/>
                <w:sz w:val="26"/>
                <w:szCs w:val="26"/>
                <w:lang w:val="uk-UA" w:eastAsia="en-US"/>
              </w:rPr>
              <w:t>ві</w:t>
            </w:r>
            <w:r w:rsidRPr="000B6263">
              <w:rPr>
                <w:rFonts w:eastAsia="Microsoft Sans Serif" w:cs="Times New Roman"/>
                <w:b/>
                <w:spacing w:val="-52"/>
                <w:sz w:val="26"/>
                <w:szCs w:val="26"/>
                <w:lang w:val="uk-UA" w:eastAsia="en-US"/>
              </w:rPr>
              <w:t xml:space="preserve"> </w:t>
            </w:r>
            <w:r w:rsidRPr="000B6263">
              <w:rPr>
                <w:rFonts w:eastAsia="Microsoft Sans Serif" w:cs="Times New Roman"/>
                <w:b/>
                <w:sz w:val="26"/>
                <w:szCs w:val="26"/>
                <w:lang w:val="uk-UA" w:eastAsia="en-US"/>
              </w:rPr>
              <w:t>рно</w:t>
            </w:r>
          </w:p>
        </w:tc>
        <w:tc>
          <w:tcPr>
            <w:tcW w:w="658" w:type="dxa"/>
            <w:gridSpan w:val="3"/>
            <w:vAlign w:val="center"/>
          </w:tcPr>
          <w:p w14:paraId="5267910C" w14:textId="77777777" w:rsidR="00ED4552" w:rsidRPr="000B6263" w:rsidRDefault="00ED4552" w:rsidP="00ED4552">
            <w:pPr>
              <w:widowControl w:val="0"/>
              <w:autoSpaceDE w:val="0"/>
              <w:autoSpaceDN w:val="0"/>
              <w:jc w:val="center"/>
              <w:rPr>
                <w:rFonts w:eastAsia="Microsoft Sans Serif" w:cs="Times New Roman"/>
                <w:b/>
                <w:sz w:val="26"/>
                <w:szCs w:val="26"/>
                <w:lang w:val="uk-UA" w:eastAsia="en-US"/>
              </w:rPr>
            </w:pPr>
            <w:r w:rsidRPr="000B6263">
              <w:rPr>
                <w:rFonts w:eastAsia="Microsoft Sans Serif" w:cs="Times New Roman"/>
                <w:b/>
                <w:sz w:val="26"/>
                <w:szCs w:val="26"/>
                <w:lang w:val="uk-UA" w:eastAsia="en-US"/>
              </w:rPr>
              <w:t>Ні</w:t>
            </w:r>
          </w:p>
        </w:tc>
        <w:tc>
          <w:tcPr>
            <w:tcW w:w="4443" w:type="dxa"/>
            <w:gridSpan w:val="2"/>
            <w:vMerge/>
            <w:tcBorders>
              <w:top w:val="nil"/>
            </w:tcBorders>
          </w:tcPr>
          <w:p w14:paraId="6A345452" w14:textId="77777777" w:rsidR="00ED4552" w:rsidRPr="000B6263" w:rsidRDefault="00ED4552" w:rsidP="00ED4552">
            <w:pPr>
              <w:widowControl w:val="0"/>
              <w:autoSpaceDE w:val="0"/>
              <w:autoSpaceDN w:val="0"/>
              <w:jc w:val="both"/>
              <w:rPr>
                <w:rFonts w:eastAsia="Calibri" w:cs="Times New Roman"/>
                <w:sz w:val="26"/>
                <w:szCs w:val="26"/>
                <w:lang w:val="uk-UA" w:eastAsia="en-US"/>
              </w:rPr>
            </w:pPr>
          </w:p>
        </w:tc>
      </w:tr>
      <w:tr w:rsidR="00ED4552" w:rsidRPr="00ED4552" w14:paraId="72B466A3" w14:textId="77777777" w:rsidTr="008F5A7D">
        <w:trPr>
          <w:trHeight w:val="364"/>
        </w:trPr>
        <w:tc>
          <w:tcPr>
            <w:tcW w:w="9923" w:type="dxa"/>
            <w:gridSpan w:val="11"/>
            <w:vAlign w:val="center"/>
          </w:tcPr>
          <w:p w14:paraId="6283BB46" w14:textId="77777777" w:rsidR="00ED4552" w:rsidRPr="000B6263" w:rsidRDefault="00ED4552" w:rsidP="00ED4552">
            <w:pPr>
              <w:widowControl w:val="0"/>
              <w:autoSpaceDE w:val="0"/>
              <w:autoSpaceDN w:val="0"/>
              <w:jc w:val="center"/>
              <w:rPr>
                <w:rFonts w:eastAsia="Microsoft Sans Serif" w:cs="Times New Roman"/>
                <w:b/>
                <w:sz w:val="26"/>
                <w:szCs w:val="26"/>
                <w:lang w:val="uk-UA" w:eastAsia="en-US"/>
              </w:rPr>
            </w:pPr>
            <w:r w:rsidRPr="000B6263">
              <w:rPr>
                <w:rFonts w:eastAsia="Microsoft Sans Serif" w:cs="Times New Roman"/>
                <w:b/>
                <w:sz w:val="26"/>
                <w:szCs w:val="26"/>
                <w:lang w:val="uk-UA" w:eastAsia="en-US"/>
              </w:rPr>
              <w:t>Повітря</w:t>
            </w:r>
          </w:p>
        </w:tc>
      </w:tr>
      <w:tr w:rsidR="00ED4552" w:rsidRPr="00F91688" w14:paraId="12F76FE5" w14:textId="77777777" w:rsidTr="000B6263">
        <w:trPr>
          <w:trHeight w:val="453"/>
        </w:trPr>
        <w:tc>
          <w:tcPr>
            <w:tcW w:w="3531" w:type="dxa"/>
          </w:tcPr>
          <w:p w14:paraId="0DD25EDF" w14:textId="77777777" w:rsidR="00ED4552" w:rsidRPr="000B6263" w:rsidRDefault="00ED4552" w:rsidP="000B6263">
            <w:pPr>
              <w:widowControl w:val="0"/>
              <w:autoSpaceDE w:val="0"/>
              <w:autoSpaceDN w:val="0"/>
              <w:ind w:left="142" w:right="129"/>
              <w:rPr>
                <w:rFonts w:eastAsia="Microsoft Sans Serif" w:cs="Times New Roman"/>
                <w:sz w:val="20"/>
                <w:szCs w:val="20"/>
                <w:lang w:val="uk-UA" w:eastAsia="en-US"/>
              </w:rPr>
            </w:pPr>
            <w:r w:rsidRPr="000B6263">
              <w:rPr>
                <w:rFonts w:eastAsia="Microsoft Sans Serif" w:cs="Times New Roman"/>
                <w:sz w:val="20"/>
                <w:szCs w:val="20"/>
                <w:lang w:val="uk-UA" w:eastAsia="en-US"/>
              </w:rPr>
              <w:t>1.</w:t>
            </w:r>
            <w:r w:rsidRPr="000B6263">
              <w:rPr>
                <w:rFonts w:eastAsia="Microsoft Sans Serif" w:cs="Times New Roman"/>
                <w:spacing w:val="34"/>
                <w:sz w:val="20"/>
                <w:szCs w:val="20"/>
                <w:lang w:val="uk-UA" w:eastAsia="en-US"/>
              </w:rPr>
              <w:t xml:space="preserve"> </w:t>
            </w:r>
            <w:r w:rsidRPr="000B6263">
              <w:rPr>
                <w:rFonts w:eastAsia="Microsoft Sans Serif" w:cs="Times New Roman"/>
                <w:sz w:val="20"/>
                <w:szCs w:val="20"/>
                <w:lang w:val="uk-UA" w:eastAsia="en-US"/>
              </w:rPr>
              <w:t>Збільшення</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викидів</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забруднюючих</w:t>
            </w:r>
            <w:r w:rsidRPr="000B6263">
              <w:rPr>
                <w:rFonts w:eastAsia="Microsoft Sans Serif" w:cs="Times New Roman"/>
                <w:spacing w:val="-7"/>
                <w:sz w:val="20"/>
                <w:szCs w:val="20"/>
                <w:lang w:val="uk-UA" w:eastAsia="en-US"/>
              </w:rPr>
              <w:t xml:space="preserve"> </w:t>
            </w:r>
            <w:r w:rsidRPr="000B6263">
              <w:rPr>
                <w:rFonts w:eastAsia="Microsoft Sans Serif" w:cs="Times New Roman"/>
                <w:sz w:val="20"/>
                <w:szCs w:val="20"/>
                <w:lang w:val="uk-UA" w:eastAsia="en-US"/>
              </w:rPr>
              <w:t>речовин</w:t>
            </w:r>
            <w:r w:rsidRPr="000B6263">
              <w:rPr>
                <w:rFonts w:eastAsia="Microsoft Sans Serif" w:cs="Times New Roman"/>
                <w:spacing w:val="-6"/>
                <w:sz w:val="20"/>
                <w:szCs w:val="20"/>
                <w:lang w:val="uk-UA" w:eastAsia="en-US"/>
              </w:rPr>
              <w:t xml:space="preserve"> </w:t>
            </w:r>
            <w:r w:rsidRPr="000B6263">
              <w:rPr>
                <w:rFonts w:eastAsia="Microsoft Sans Serif" w:cs="Times New Roman"/>
                <w:sz w:val="20"/>
                <w:szCs w:val="20"/>
                <w:lang w:val="uk-UA" w:eastAsia="en-US"/>
              </w:rPr>
              <w:t xml:space="preserve">від </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стаціонарних</w:t>
            </w:r>
            <w:r w:rsidRPr="000B6263">
              <w:rPr>
                <w:rFonts w:eastAsia="Microsoft Sans Serif" w:cs="Times New Roman"/>
                <w:spacing w:val="-4"/>
                <w:sz w:val="20"/>
                <w:szCs w:val="20"/>
                <w:lang w:val="uk-UA" w:eastAsia="en-US"/>
              </w:rPr>
              <w:t xml:space="preserve"> </w:t>
            </w:r>
            <w:r w:rsidRPr="000B6263">
              <w:rPr>
                <w:rFonts w:eastAsia="Microsoft Sans Serif" w:cs="Times New Roman"/>
                <w:sz w:val="20"/>
                <w:szCs w:val="20"/>
                <w:lang w:val="uk-UA" w:eastAsia="en-US"/>
              </w:rPr>
              <w:t>джерел?</w:t>
            </w:r>
          </w:p>
        </w:tc>
        <w:tc>
          <w:tcPr>
            <w:tcW w:w="664" w:type="dxa"/>
            <w:gridSpan w:val="3"/>
          </w:tcPr>
          <w:p w14:paraId="5A8E5AF7"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14:paraId="22449A49" w14:textId="77777777" w:rsidR="00ED4552" w:rsidRPr="000B6263" w:rsidRDefault="00ED4552" w:rsidP="000B6263">
            <w:pPr>
              <w:widowControl w:val="0"/>
              <w:autoSpaceDE w:val="0"/>
              <w:autoSpaceDN w:val="0"/>
              <w:rPr>
                <w:rFonts w:eastAsia="Microsoft Sans Serif" w:cs="Times New Roman"/>
                <w:sz w:val="20"/>
                <w:szCs w:val="20"/>
                <w:lang w:val="uk-UA" w:eastAsia="en-US"/>
              </w:rPr>
            </w:pPr>
            <w:r w:rsidRPr="000B6263">
              <w:rPr>
                <w:rFonts w:eastAsia="Microsoft Sans Serif" w:cs="Times New Roman"/>
                <w:i/>
                <w:sz w:val="20"/>
                <w:szCs w:val="20"/>
                <w:lang w:val="uk-UA" w:eastAsia="en-US"/>
              </w:rPr>
              <w:t>●</w:t>
            </w:r>
          </w:p>
        </w:tc>
        <w:tc>
          <w:tcPr>
            <w:tcW w:w="680" w:type="dxa"/>
            <w:gridSpan w:val="3"/>
          </w:tcPr>
          <w:p w14:paraId="3CDFB338"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p>
        </w:tc>
        <w:tc>
          <w:tcPr>
            <w:tcW w:w="4384" w:type="dxa"/>
          </w:tcPr>
          <w:p w14:paraId="6CEB36DE" w14:textId="77777777" w:rsidR="00ED4552" w:rsidRPr="000B6263" w:rsidRDefault="00ED4552" w:rsidP="000B6263">
            <w:pPr>
              <w:ind w:left="126" w:right="131"/>
              <w:rPr>
                <w:rFonts w:eastAsia="Calibri" w:cs="Times New Roman"/>
                <w:sz w:val="20"/>
                <w:szCs w:val="20"/>
                <w:lang w:val="uk-UA" w:eastAsia="en-US"/>
              </w:rPr>
            </w:pPr>
            <w:r w:rsidRPr="000B6263">
              <w:rPr>
                <w:rFonts w:eastAsia="Calibri" w:cs="Times New Roman"/>
                <w:sz w:val="20"/>
                <w:szCs w:val="20"/>
                <w:lang w:val="uk-UA" w:eastAsia="en-US"/>
              </w:rPr>
              <w:t>2.1.1. Забезпечити інтегрованість планування розвитку громади, у т.ч. Проведення оцінки ризиків та вразливості Білгород-Дністровської міської ТГ до зміни клімату</w:t>
            </w:r>
          </w:p>
          <w:p w14:paraId="16A4E673" w14:textId="77777777"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val="uk-UA" w:eastAsia="uk-UA"/>
              </w:rPr>
              <w:t>2.1.3. Забезпечити доступність міського середовища для маломобільних груп населення у т. ч. Міська програма розвитку цивільного захисту, запобігання виникненню та ліквідації надзвичайних ситуацій м. Білгорода-Дністровського на 2025 – 2029 роки</w:t>
            </w:r>
          </w:p>
          <w:p w14:paraId="4F2990BC" w14:textId="7297C131"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val="uk-UA" w:eastAsia="uk-UA"/>
              </w:rPr>
              <w:t xml:space="preserve">2.2.1. Забезпечити модернізацію та інноваційний розвиток інженерної інфраструктури громади у т.ч. Програма "Охорона навколишнього природного середовища на 2025-2028 роки" (Реконструкція КНС 2); </w:t>
            </w:r>
          </w:p>
          <w:p w14:paraId="08A256AA" w14:textId="77777777"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eastAsia="en-US"/>
              </w:rPr>
              <w:t>Міська цільова програма «Ефективне централізоване теплопостачання міста Білгород-Дністровський на 2024-2026 роки»</w:t>
            </w:r>
            <w:r w:rsidRPr="000B6263">
              <w:rPr>
                <w:rFonts w:eastAsia="Calibri" w:cs="Times New Roman"/>
                <w:sz w:val="20"/>
                <w:szCs w:val="20"/>
                <w:lang w:val="uk-UA" w:eastAsia="uk-UA"/>
              </w:rPr>
              <w:t>;</w:t>
            </w:r>
          </w:p>
          <w:p w14:paraId="56E36D7B" w14:textId="77777777"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eastAsia="en-US"/>
              </w:rPr>
              <w:t>2.2.2. Оптимізувати діяльність комунальних підприємств, які є надавачами комунальних послуг населенню громади</w:t>
            </w:r>
            <w:r w:rsidRPr="000B6263">
              <w:rPr>
                <w:rFonts w:eastAsia="Calibri" w:cs="Times New Roman"/>
                <w:sz w:val="20"/>
                <w:szCs w:val="20"/>
                <w:lang w:val="uk-UA" w:eastAsia="en-US"/>
              </w:rPr>
              <w:t xml:space="preserve"> у т.ч. </w:t>
            </w:r>
          </w:p>
          <w:p w14:paraId="6DEBEA96" w14:textId="19B33AD7"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eastAsia="en-US"/>
              </w:rPr>
              <w:t>Використання відновлюваних джерел енергії в комунальній сфері</w:t>
            </w:r>
            <w:r w:rsidRPr="000B6263">
              <w:rPr>
                <w:rFonts w:eastAsia="Calibri" w:cs="Times New Roman"/>
                <w:sz w:val="20"/>
                <w:szCs w:val="20"/>
                <w:lang w:val="uk-UA" w:eastAsia="en-US"/>
              </w:rPr>
              <w:t xml:space="preserve">; </w:t>
            </w:r>
          </w:p>
          <w:p w14:paraId="0E9373B5" w14:textId="77777777" w:rsidR="00ED4552" w:rsidRPr="000B6263" w:rsidRDefault="00ED4552" w:rsidP="000B6263">
            <w:pPr>
              <w:ind w:left="126" w:right="131"/>
              <w:rPr>
                <w:rFonts w:eastAsia="Calibri" w:cs="Times New Roman"/>
                <w:sz w:val="20"/>
                <w:szCs w:val="20"/>
                <w:lang w:eastAsia="en-US"/>
              </w:rPr>
            </w:pPr>
            <w:r w:rsidRPr="000B6263">
              <w:rPr>
                <w:rFonts w:eastAsia="Calibri" w:cs="Times New Roman"/>
                <w:sz w:val="20"/>
                <w:szCs w:val="20"/>
                <w:lang w:eastAsia="en-US"/>
              </w:rPr>
              <w:t>Встановлення лінії сортування сміття</w:t>
            </w:r>
          </w:p>
          <w:p w14:paraId="49CA99EE" w14:textId="77777777"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eastAsia="en-US"/>
              </w:rPr>
              <w:t>2.4.1. Впровадити систему енергоменеджменту</w:t>
            </w:r>
            <w:r w:rsidRPr="000B6263">
              <w:rPr>
                <w:rFonts w:eastAsia="Calibri" w:cs="Times New Roman"/>
                <w:sz w:val="20"/>
                <w:szCs w:val="20"/>
                <w:lang w:val="uk-UA" w:eastAsia="en-US"/>
              </w:rPr>
              <w:t xml:space="preserve"> у т.ч. </w:t>
            </w:r>
          </w:p>
          <w:p w14:paraId="7C801B9F" w14:textId="77777777"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val="uk-UA" w:eastAsia="en-US"/>
              </w:rPr>
              <w:t xml:space="preserve">Розробка </w:t>
            </w:r>
            <w:r w:rsidRPr="000B6263">
              <w:rPr>
                <w:rFonts w:eastAsia="Calibri" w:cs="Times New Roman"/>
                <w:sz w:val="20"/>
                <w:szCs w:val="20"/>
                <w:lang w:eastAsia="en-US"/>
              </w:rPr>
              <w:t>Положення про систему енергетичного менеджменту в м. Білгород-Дністровський</w:t>
            </w:r>
          </w:p>
          <w:p w14:paraId="59B08CA2" w14:textId="77777777"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eastAsia="en-US"/>
              </w:rPr>
              <w:t>2.4.2. Забезпечити комплексну термомодернізацію будівель комунальної власності.</w:t>
            </w:r>
          </w:p>
          <w:p w14:paraId="65101604" w14:textId="77777777"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eastAsia="en-US"/>
              </w:rPr>
              <w:t>2.4.3. Забезпечити актуалізацію та реалізацію ПДСЕРК та міського енергетичного плану.</w:t>
            </w:r>
          </w:p>
          <w:p w14:paraId="35297843" w14:textId="77777777" w:rsidR="00ED4552" w:rsidRPr="000B6263" w:rsidRDefault="00ED4552" w:rsidP="000B6263">
            <w:pPr>
              <w:ind w:left="126" w:right="131"/>
              <w:rPr>
                <w:rFonts w:eastAsia="Calibri" w:cs="Times New Roman"/>
                <w:color w:val="000000"/>
                <w:sz w:val="20"/>
                <w:szCs w:val="20"/>
                <w:lang w:val="uk-UA" w:eastAsia="en-US"/>
              </w:rPr>
            </w:pPr>
            <w:r w:rsidRPr="000B6263">
              <w:rPr>
                <w:rFonts w:eastAsia="Calibri" w:cs="Times New Roman"/>
                <w:sz w:val="20"/>
                <w:szCs w:val="20"/>
                <w:lang w:val="uk-UA" w:eastAsia="en-US"/>
              </w:rPr>
              <w:t>2.4.4. Забезпечити розвиток енергетичної незалежності громади у т.ч. впровадження альтернативних джерел на об’єктах комунальної власності Білгород-Дністровської територіальної громади; Розроблення та моніторинг місцевого енергетичного плану</w:t>
            </w:r>
          </w:p>
        </w:tc>
      </w:tr>
      <w:tr w:rsidR="00ED4552" w:rsidRPr="00ED4552" w14:paraId="6B942EE5" w14:textId="77777777" w:rsidTr="000B6263">
        <w:trPr>
          <w:trHeight w:val="519"/>
        </w:trPr>
        <w:tc>
          <w:tcPr>
            <w:tcW w:w="3531" w:type="dxa"/>
          </w:tcPr>
          <w:p w14:paraId="398C5798" w14:textId="77777777" w:rsidR="00ED4552" w:rsidRPr="000B6263" w:rsidRDefault="00ED4552" w:rsidP="000B6263">
            <w:pPr>
              <w:widowControl w:val="0"/>
              <w:autoSpaceDE w:val="0"/>
              <w:autoSpaceDN w:val="0"/>
              <w:ind w:left="142" w:right="129"/>
              <w:rPr>
                <w:rFonts w:eastAsia="Microsoft Sans Serif" w:cs="Times New Roman"/>
                <w:sz w:val="20"/>
                <w:szCs w:val="20"/>
                <w:lang w:val="uk-UA" w:eastAsia="en-US"/>
              </w:rPr>
            </w:pPr>
            <w:r w:rsidRPr="000B6263">
              <w:rPr>
                <w:rFonts w:eastAsia="Microsoft Sans Serif" w:cs="Times New Roman"/>
                <w:sz w:val="20"/>
                <w:szCs w:val="20"/>
                <w:lang w:val="uk-UA" w:eastAsia="en-US"/>
              </w:rPr>
              <w:t>2.</w:t>
            </w:r>
            <w:r w:rsidRPr="000B6263">
              <w:rPr>
                <w:rFonts w:eastAsia="Microsoft Sans Serif" w:cs="Times New Roman"/>
                <w:spacing w:val="34"/>
                <w:sz w:val="20"/>
                <w:szCs w:val="20"/>
                <w:lang w:val="uk-UA" w:eastAsia="en-US"/>
              </w:rPr>
              <w:t xml:space="preserve"> </w:t>
            </w:r>
            <w:r w:rsidRPr="000B6263">
              <w:rPr>
                <w:rFonts w:eastAsia="Microsoft Sans Serif" w:cs="Times New Roman"/>
                <w:sz w:val="20"/>
                <w:szCs w:val="20"/>
                <w:lang w:val="uk-UA" w:eastAsia="en-US"/>
              </w:rPr>
              <w:t>Збільшення</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викидів</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забруднюючих</w:t>
            </w:r>
            <w:r w:rsidRPr="000B6263">
              <w:rPr>
                <w:rFonts w:eastAsia="Microsoft Sans Serif" w:cs="Times New Roman"/>
                <w:spacing w:val="-7"/>
                <w:sz w:val="20"/>
                <w:szCs w:val="20"/>
                <w:lang w:val="uk-UA" w:eastAsia="en-US"/>
              </w:rPr>
              <w:t xml:space="preserve"> </w:t>
            </w:r>
            <w:r w:rsidRPr="000B6263">
              <w:rPr>
                <w:rFonts w:eastAsia="Microsoft Sans Serif" w:cs="Times New Roman"/>
                <w:sz w:val="20"/>
                <w:szCs w:val="20"/>
                <w:lang w:val="uk-UA" w:eastAsia="en-US"/>
              </w:rPr>
              <w:t>речовин</w:t>
            </w:r>
            <w:r w:rsidRPr="000B6263">
              <w:rPr>
                <w:rFonts w:eastAsia="Microsoft Sans Serif" w:cs="Times New Roman"/>
                <w:spacing w:val="-6"/>
                <w:sz w:val="20"/>
                <w:szCs w:val="20"/>
                <w:lang w:val="uk-UA" w:eastAsia="en-US"/>
              </w:rPr>
              <w:t xml:space="preserve"> </w:t>
            </w:r>
            <w:r w:rsidRPr="000B6263">
              <w:rPr>
                <w:rFonts w:eastAsia="Microsoft Sans Serif" w:cs="Times New Roman"/>
                <w:sz w:val="20"/>
                <w:szCs w:val="20"/>
                <w:lang w:val="uk-UA" w:eastAsia="en-US"/>
              </w:rPr>
              <w:t>від</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пересувних</w:t>
            </w:r>
            <w:r w:rsidRPr="000B6263">
              <w:rPr>
                <w:rFonts w:eastAsia="Microsoft Sans Serif" w:cs="Times New Roman"/>
                <w:spacing w:val="-4"/>
                <w:sz w:val="20"/>
                <w:szCs w:val="20"/>
                <w:lang w:val="uk-UA" w:eastAsia="en-US"/>
              </w:rPr>
              <w:t xml:space="preserve"> </w:t>
            </w:r>
            <w:r w:rsidRPr="000B6263">
              <w:rPr>
                <w:rFonts w:eastAsia="Microsoft Sans Serif" w:cs="Times New Roman"/>
                <w:sz w:val="20"/>
                <w:szCs w:val="20"/>
                <w:lang w:val="uk-UA" w:eastAsia="en-US"/>
              </w:rPr>
              <w:t>джерел?</w:t>
            </w:r>
          </w:p>
        </w:tc>
        <w:tc>
          <w:tcPr>
            <w:tcW w:w="664" w:type="dxa"/>
            <w:gridSpan w:val="3"/>
          </w:tcPr>
          <w:p w14:paraId="58092CEC"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14:paraId="730D373E" w14:textId="77777777" w:rsidR="00ED4552" w:rsidRPr="000B6263" w:rsidRDefault="00ED4552" w:rsidP="000B6263">
            <w:pPr>
              <w:widowControl w:val="0"/>
              <w:autoSpaceDE w:val="0"/>
              <w:autoSpaceDN w:val="0"/>
              <w:rPr>
                <w:rFonts w:eastAsia="Microsoft Sans Serif" w:cs="Times New Roman"/>
                <w:sz w:val="20"/>
                <w:szCs w:val="20"/>
                <w:lang w:val="uk-UA" w:eastAsia="en-US"/>
              </w:rPr>
            </w:pPr>
            <w:r w:rsidRPr="000B6263">
              <w:rPr>
                <w:rFonts w:eastAsia="Microsoft Sans Serif" w:cs="Times New Roman"/>
                <w:i/>
                <w:sz w:val="20"/>
                <w:szCs w:val="20"/>
                <w:lang w:val="uk-UA" w:eastAsia="en-US"/>
              </w:rPr>
              <w:t>●</w:t>
            </w:r>
          </w:p>
        </w:tc>
        <w:tc>
          <w:tcPr>
            <w:tcW w:w="680" w:type="dxa"/>
            <w:gridSpan w:val="3"/>
          </w:tcPr>
          <w:p w14:paraId="5D0D39BC"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p>
        </w:tc>
        <w:tc>
          <w:tcPr>
            <w:tcW w:w="4384" w:type="dxa"/>
          </w:tcPr>
          <w:p w14:paraId="5F6CD702" w14:textId="77777777" w:rsidR="00ED4552" w:rsidRPr="000B6263" w:rsidRDefault="00ED4552" w:rsidP="000B6263">
            <w:pPr>
              <w:ind w:left="126" w:right="131"/>
              <w:rPr>
                <w:rFonts w:eastAsia="Calibri" w:cs="Times New Roman"/>
                <w:color w:val="000000"/>
                <w:sz w:val="20"/>
                <w:szCs w:val="20"/>
                <w:lang w:val="uk-UA" w:eastAsia="en-US"/>
              </w:rPr>
            </w:pPr>
            <w:r w:rsidRPr="000B6263">
              <w:rPr>
                <w:rFonts w:eastAsia="Calibri" w:cs="Times New Roman"/>
                <w:color w:val="000000"/>
                <w:sz w:val="20"/>
                <w:szCs w:val="20"/>
                <w:lang w:val="uk-UA" w:eastAsia="en-US"/>
              </w:rPr>
              <w:t xml:space="preserve">2.3.1. Забезпечити задоволення потреб громади в пасажирських перевезеннях у т.ч. Міська цільова Програма "Розробка комплексної схеми дорожнього руху "КСОДР" центральної частини міста Білгород-Дністровського на 2025-2026 роки; Міська цільова програма «Соціальний автобус Білгород-Дністровської міської територіальної громади на 2026-2028 роки»; </w:t>
            </w:r>
          </w:p>
          <w:p w14:paraId="6D814F46" w14:textId="77777777" w:rsidR="00ED4552" w:rsidRPr="000B6263" w:rsidRDefault="00ED4552" w:rsidP="000B6263">
            <w:pPr>
              <w:ind w:left="126" w:right="131"/>
              <w:rPr>
                <w:rFonts w:eastAsia="Calibri" w:cs="Times New Roman"/>
                <w:color w:val="000000"/>
                <w:sz w:val="20"/>
                <w:szCs w:val="20"/>
                <w:lang w:val="uk-UA" w:eastAsia="uk-UA"/>
              </w:rPr>
            </w:pPr>
            <w:r w:rsidRPr="000B6263">
              <w:rPr>
                <w:rFonts w:eastAsia="Calibri" w:cs="Times New Roman"/>
                <w:color w:val="000000"/>
                <w:sz w:val="20"/>
                <w:szCs w:val="20"/>
                <w:lang w:eastAsia="en-US"/>
              </w:rPr>
              <w:t>2.3.2. Створити систему підтримки велосипедного руху у громаді</w:t>
            </w:r>
          </w:p>
          <w:p w14:paraId="14CB31AF" w14:textId="77777777" w:rsidR="00ED4552" w:rsidRPr="000B6263" w:rsidRDefault="00ED4552" w:rsidP="000B6263">
            <w:pPr>
              <w:ind w:left="126" w:right="131"/>
              <w:rPr>
                <w:rFonts w:eastAsia="Calibri" w:cs="Times New Roman"/>
                <w:color w:val="000000"/>
                <w:sz w:val="20"/>
                <w:szCs w:val="20"/>
                <w:lang w:val="uk-UA" w:eastAsia="uk-UA"/>
              </w:rPr>
            </w:pPr>
            <w:r w:rsidRPr="000B6263">
              <w:rPr>
                <w:rFonts w:eastAsia="Calibri" w:cs="Times New Roman"/>
                <w:color w:val="000000"/>
                <w:sz w:val="20"/>
                <w:szCs w:val="20"/>
                <w:lang w:eastAsia="en-US"/>
              </w:rPr>
              <w:t>2.3.3. Модернізувати дорожньо-транспортну систему громади для усіх категорій населення</w:t>
            </w:r>
          </w:p>
          <w:p w14:paraId="523DC6C9" w14:textId="77777777" w:rsidR="00ED4552" w:rsidRPr="000B6263" w:rsidRDefault="00ED4552" w:rsidP="000B6263">
            <w:pPr>
              <w:ind w:left="126" w:right="131"/>
              <w:rPr>
                <w:rFonts w:eastAsia="Calibri" w:cs="Times New Roman"/>
                <w:color w:val="000000"/>
                <w:sz w:val="20"/>
                <w:szCs w:val="20"/>
                <w:lang w:val="uk-UA" w:eastAsia="uk-UA"/>
              </w:rPr>
            </w:pPr>
            <w:r w:rsidRPr="000B6263">
              <w:rPr>
                <w:rFonts w:eastAsia="Calibri" w:cs="Times New Roman"/>
                <w:color w:val="000000"/>
                <w:sz w:val="20"/>
                <w:szCs w:val="20"/>
                <w:lang w:val="uk-UA" w:eastAsia="uk-UA"/>
              </w:rPr>
              <w:t>у т.ч. Капітальний ремонт дорожнього покриття та тротуару провулка Офіцерського (від вул. Незалежності до вул. Тімірязєва) в м. Білгород-Дністровський;</w:t>
            </w:r>
          </w:p>
          <w:p w14:paraId="27000069" w14:textId="77777777" w:rsidR="00ED4552" w:rsidRPr="000B6263" w:rsidRDefault="00ED4552" w:rsidP="000B6263">
            <w:pPr>
              <w:ind w:left="126" w:right="131"/>
              <w:rPr>
                <w:rFonts w:eastAsia="Calibri" w:cs="Times New Roman"/>
                <w:color w:val="000000"/>
                <w:sz w:val="20"/>
                <w:szCs w:val="20"/>
                <w:lang w:val="uk-UA" w:eastAsia="uk-UA"/>
              </w:rPr>
            </w:pPr>
            <w:r w:rsidRPr="000B6263">
              <w:rPr>
                <w:rFonts w:eastAsia="Calibri" w:cs="Times New Roman"/>
                <w:color w:val="000000"/>
                <w:sz w:val="20"/>
                <w:szCs w:val="20"/>
                <w:lang w:val="uk-UA" w:eastAsia="uk-UA"/>
              </w:rPr>
              <w:t>Капітальний ремонт дорожнього покриття та тротуару вул. Мічуріна;</w:t>
            </w:r>
          </w:p>
          <w:p w14:paraId="461C8B7E" w14:textId="77777777" w:rsidR="00ED4552" w:rsidRPr="000B6263" w:rsidRDefault="00ED4552" w:rsidP="000B6263">
            <w:pPr>
              <w:ind w:left="126" w:right="131"/>
              <w:rPr>
                <w:rFonts w:eastAsia="Calibri" w:cs="Times New Roman"/>
                <w:color w:val="000000"/>
                <w:sz w:val="20"/>
                <w:szCs w:val="20"/>
                <w:lang w:val="uk-UA" w:eastAsia="uk-UA"/>
              </w:rPr>
            </w:pPr>
            <w:r w:rsidRPr="000B6263">
              <w:rPr>
                <w:rFonts w:eastAsia="Calibri" w:cs="Times New Roman"/>
                <w:color w:val="000000"/>
                <w:sz w:val="20"/>
                <w:szCs w:val="20"/>
                <w:lang w:val="uk-UA" w:eastAsia="uk-UA"/>
              </w:rPr>
              <w:t>Капітальний ремонт дорожнього покриття вул. Олімпійської (на ділянці від вул. Адмірала Ушакова до вул. Шевченко) та вул. Миколаївської (на ділянці від вул. Адмірала Ушакова до вул. Кутузова), вул. Кутузова в м. Білгород-Дністровський</w:t>
            </w:r>
          </w:p>
          <w:p w14:paraId="50204853" w14:textId="77777777" w:rsidR="00ED4552" w:rsidRPr="000B6263" w:rsidRDefault="00ED4552" w:rsidP="000B6263">
            <w:pPr>
              <w:ind w:left="126" w:right="131"/>
              <w:rPr>
                <w:rFonts w:eastAsia="Calibri" w:cs="Times New Roman"/>
                <w:color w:val="000000"/>
                <w:sz w:val="20"/>
                <w:szCs w:val="20"/>
                <w:lang w:val="uk-UA" w:eastAsia="uk-UA"/>
              </w:rPr>
            </w:pPr>
            <w:r w:rsidRPr="000B6263">
              <w:rPr>
                <w:rFonts w:eastAsia="Calibri" w:cs="Times New Roman"/>
                <w:color w:val="000000"/>
                <w:sz w:val="20"/>
                <w:szCs w:val="20"/>
                <w:lang w:val="uk-UA" w:eastAsia="uk-UA"/>
              </w:rPr>
              <w:t>Капітальний ремонт вул. Суворова у м. Білгород-Дністровський Одеської області</w:t>
            </w:r>
          </w:p>
          <w:p w14:paraId="0183730B" w14:textId="77777777" w:rsidR="00ED4552" w:rsidRPr="000B6263" w:rsidRDefault="00ED4552" w:rsidP="000B6263">
            <w:pPr>
              <w:ind w:left="126" w:right="131"/>
              <w:rPr>
                <w:rFonts w:eastAsia="Calibri" w:cs="Times New Roman"/>
                <w:color w:val="000000"/>
                <w:sz w:val="20"/>
                <w:szCs w:val="20"/>
                <w:lang w:val="uk-UA" w:eastAsia="uk-UA"/>
              </w:rPr>
            </w:pPr>
            <w:r w:rsidRPr="000B6263">
              <w:rPr>
                <w:rFonts w:eastAsia="Calibri" w:cs="Times New Roman"/>
                <w:color w:val="000000"/>
                <w:sz w:val="20"/>
                <w:szCs w:val="20"/>
                <w:lang w:val="uk-UA" w:eastAsia="uk-UA"/>
              </w:rPr>
              <w:t>Капітальний ремонт вул. Військової Слави (від вул. Мічуріна до вул. Незалежності) у м. Білгород-Дністровський Одеської області;</w:t>
            </w:r>
          </w:p>
          <w:p w14:paraId="2AE12D23" w14:textId="77777777" w:rsidR="00ED4552" w:rsidRPr="000B6263" w:rsidRDefault="00ED4552" w:rsidP="000B6263">
            <w:pPr>
              <w:ind w:left="126" w:right="131"/>
              <w:rPr>
                <w:rFonts w:eastAsia="Calibri" w:cs="Times New Roman"/>
                <w:color w:val="000000"/>
                <w:sz w:val="20"/>
                <w:szCs w:val="20"/>
                <w:lang w:val="uk-UA" w:eastAsia="uk-UA"/>
              </w:rPr>
            </w:pPr>
            <w:r w:rsidRPr="000B6263">
              <w:rPr>
                <w:rFonts w:eastAsia="Calibri" w:cs="Times New Roman"/>
                <w:color w:val="000000"/>
                <w:sz w:val="20"/>
                <w:szCs w:val="20"/>
                <w:lang w:val="uk-UA" w:eastAsia="uk-UA"/>
              </w:rPr>
              <w:t>Капітальний ремонт вул. Паустовського у м. Білгород-Дністровський Одеської області</w:t>
            </w:r>
          </w:p>
          <w:p w14:paraId="1B8D5DC7" w14:textId="77777777" w:rsidR="00ED4552" w:rsidRPr="000B6263" w:rsidRDefault="00ED4552" w:rsidP="000B6263">
            <w:pPr>
              <w:ind w:left="126" w:right="131"/>
              <w:rPr>
                <w:rFonts w:eastAsia="Calibri" w:cs="Times New Roman"/>
                <w:color w:val="000000"/>
                <w:sz w:val="20"/>
                <w:szCs w:val="20"/>
                <w:lang w:val="uk-UA" w:eastAsia="uk-UA"/>
              </w:rPr>
            </w:pPr>
            <w:r w:rsidRPr="000B6263">
              <w:rPr>
                <w:rFonts w:eastAsia="Calibri" w:cs="Times New Roman"/>
                <w:color w:val="000000"/>
                <w:sz w:val="20"/>
                <w:szCs w:val="20"/>
                <w:lang w:val="uk-UA" w:eastAsia="uk-UA"/>
              </w:rPr>
              <w:t>Капітальний ремонт (відновлення) дорожнього покриття вул. Мирної у м. Білгород-Дністровський Одеської області</w:t>
            </w:r>
          </w:p>
          <w:p w14:paraId="195353E7" w14:textId="77777777" w:rsidR="00ED4552" w:rsidRPr="000B6263" w:rsidRDefault="00ED4552" w:rsidP="000B6263">
            <w:pPr>
              <w:ind w:left="126" w:right="131"/>
              <w:rPr>
                <w:rFonts w:eastAsia="Calibri" w:cs="Times New Roman"/>
                <w:color w:val="000000"/>
                <w:sz w:val="20"/>
                <w:szCs w:val="20"/>
                <w:lang w:val="uk-UA" w:eastAsia="uk-UA"/>
              </w:rPr>
            </w:pPr>
            <w:r w:rsidRPr="000B6263">
              <w:rPr>
                <w:rFonts w:eastAsia="Calibri" w:cs="Times New Roman"/>
                <w:color w:val="000000"/>
                <w:sz w:val="20"/>
                <w:szCs w:val="20"/>
                <w:lang w:val="uk-UA" w:eastAsia="uk-UA"/>
              </w:rPr>
              <w:t>Капітальний ремонт проїжджої частини за адресою: вул. Одеська, на ділянці від вул. Бєлінського до вул. Київської, м. Білгород-Дністровський Одеської області</w:t>
            </w:r>
          </w:p>
          <w:p w14:paraId="2CC69462" w14:textId="77777777" w:rsidR="00ED4552" w:rsidRPr="000B6263" w:rsidRDefault="00ED4552" w:rsidP="000B6263">
            <w:pPr>
              <w:ind w:left="126" w:right="131"/>
              <w:rPr>
                <w:rFonts w:eastAsia="Calibri" w:cs="Times New Roman"/>
                <w:color w:val="000000"/>
                <w:sz w:val="20"/>
                <w:szCs w:val="20"/>
                <w:lang w:val="uk-UA" w:eastAsia="uk-UA"/>
              </w:rPr>
            </w:pPr>
            <w:r w:rsidRPr="000B6263">
              <w:rPr>
                <w:rFonts w:eastAsia="Calibri" w:cs="Times New Roman"/>
                <w:color w:val="000000"/>
                <w:sz w:val="20"/>
                <w:szCs w:val="20"/>
                <w:lang w:val="uk-UA" w:eastAsia="uk-UA"/>
              </w:rPr>
              <w:t>Капітальний ремонт вул. Десантників у м. Білгород-Дністровський Одеської області</w:t>
            </w:r>
          </w:p>
          <w:p w14:paraId="59372C0F" w14:textId="77777777" w:rsidR="00ED4552" w:rsidRPr="000B6263" w:rsidRDefault="00ED4552" w:rsidP="000B6263">
            <w:pPr>
              <w:ind w:left="126" w:right="131"/>
              <w:rPr>
                <w:rFonts w:eastAsia="Calibri" w:cs="Times New Roman"/>
                <w:color w:val="000000"/>
                <w:sz w:val="20"/>
                <w:szCs w:val="20"/>
                <w:lang w:val="uk-UA" w:eastAsia="uk-UA"/>
              </w:rPr>
            </w:pPr>
            <w:r w:rsidRPr="000B6263">
              <w:rPr>
                <w:rFonts w:eastAsia="Calibri" w:cs="Times New Roman"/>
                <w:color w:val="000000"/>
                <w:sz w:val="20"/>
                <w:szCs w:val="20"/>
                <w:lang w:val="uk-UA" w:eastAsia="uk-UA"/>
              </w:rPr>
              <w:t>Капітальний ремонт міжбудинкових проїздів по вул. Паркова, № 8, № 8 Г у м. Білгород-Дністровський Одеської області.</w:t>
            </w:r>
          </w:p>
          <w:p w14:paraId="34A22357" w14:textId="77777777" w:rsidR="00ED4552" w:rsidRPr="000B6263" w:rsidRDefault="00ED4552" w:rsidP="000B6263">
            <w:pPr>
              <w:ind w:left="126" w:right="131"/>
              <w:rPr>
                <w:rFonts w:eastAsia="Calibri" w:cs="Times New Roman"/>
                <w:color w:val="000000"/>
                <w:sz w:val="20"/>
                <w:szCs w:val="20"/>
                <w:lang w:val="uk-UA" w:eastAsia="uk-UA"/>
              </w:rPr>
            </w:pPr>
            <w:r w:rsidRPr="000B6263">
              <w:rPr>
                <w:rFonts w:eastAsia="Calibri" w:cs="Times New Roman"/>
                <w:color w:val="000000"/>
                <w:sz w:val="20"/>
                <w:szCs w:val="20"/>
                <w:lang w:val="uk-UA" w:eastAsia="uk-UA"/>
              </w:rPr>
              <w:t>Капітальний ремонт дорожнього покриття та тротуару вул. Тімірязєва (від вул. Першотравневої до провулка Офіцерського) в м. Білгород-Дністровський Одеської області.</w:t>
            </w:r>
          </w:p>
          <w:p w14:paraId="4B328158" w14:textId="77777777" w:rsidR="00ED4552" w:rsidRPr="000B6263" w:rsidRDefault="00ED4552" w:rsidP="000B6263">
            <w:pPr>
              <w:ind w:left="126" w:right="131"/>
              <w:rPr>
                <w:rFonts w:eastAsia="Calibri" w:cs="Times New Roman"/>
                <w:color w:val="000000"/>
                <w:sz w:val="20"/>
                <w:szCs w:val="20"/>
                <w:lang w:val="uk-UA" w:eastAsia="uk-UA"/>
              </w:rPr>
            </w:pPr>
            <w:r w:rsidRPr="000B6263">
              <w:rPr>
                <w:rFonts w:eastAsia="Calibri" w:cs="Times New Roman"/>
                <w:color w:val="000000"/>
                <w:sz w:val="20"/>
                <w:szCs w:val="20"/>
                <w:lang w:val="uk-UA" w:eastAsia="uk-UA"/>
              </w:rPr>
              <w:t xml:space="preserve">Реконструкція дорожнього покриття вул. Міцкевича у м. Білгород-Дністровський Одеської області; </w:t>
            </w:r>
          </w:p>
          <w:p w14:paraId="6B98E468" w14:textId="77777777" w:rsidR="00ED4552" w:rsidRPr="000B6263" w:rsidRDefault="00ED4552" w:rsidP="000B6263">
            <w:pPr>
              <w:ind w:left="126" w:right="131"/>
              <w:rPr>
                <w:rFonts w:eastAsia="Calibri" w:cs="Times New Roman"/>
                <w:color w:val="000000"/>
                <w:sz w:val="20"/>
                <w:szCs w:val="20"/>
                <w:lang w:val="uk-UA" w:eastAsia="uk-UA"/>
              </w:rPr>
            </w:pPr>
            <w:r w:rsidRPr="000B6263">
              <w:rPr>
                <w:rFonts w:eastAsia="Calibri" w:cs="Times New Roman"/>
                <w:color w:val="000000"/>
                <w:sz w:val="20"/>
                <w:szCs w:val="20"/>
                <w:lang w:eastAsia="en-US"/>
              </w:rPr>
              <w:t>Капітальний ремонт вул. Маршала Бірюзова у м. Білгород-Дністровський Одеської області</w:t>
            </w:r>
          </w:p>
          <w:p w14:paraId="637F6902" w14:textId="77777777" w:rsidR="00ED4552" w:rsidRPr="000B6263" w:rsidRDefault="00ED4552" w:rsidP="000B6263">
            <w:pPr>
              <w:ind w:left="126" w:right="131"/>
              <w:rPr>
                <w:rFonts w:eastAsia="Calibri" w:cs="Times New Roman"/>
                <w:color w:val="000000"/>
                <w:sz w:val="20"/>
                <w:szCs w:val="20"/>
                <w:lang w:val="uk-UA" w:eastAsia="uk-UA"/>
              </w:rPr>
            </w:pPr>
            <w:r w:rsidRPr="000B6263">
              <w:rPr>
                <w:rFonts w:eastAsia="Calibri" w:cs="Times New Roman"/>
                <w:color w:val="000000"/>
                <w:sz w:val="20"/>
                <w:szCs w:val="20"/>
                <w:lang w:eastAsia="en-US"/>
              </w:rPr>
              <w:t>2.3.4. Забезпечити розвиток екологічно-чистого автомобільного транспорту</w:t>
            </w:r>
            <w:r w:rsidRPr="000B6263">
              <w:rPr>
                <w:rFonts w:eastAsia="Calibri" w:cs="Times New Roman"/>
                <w:color w:val="000000"/>
                <w:sz w:val="20"/>
                <w:szCs w:val="20"/>
                <w:lang w:val="uk-UA" w:eastAsia="en-US"/>
              </w:rPr>
              <w:t xml:space="preserve"> у т.ч. </w:t>
            </w:r>
          </w:p>
          <w:p w14:paraId="29EC5C0D" w14:textId="77777777" w:rsidR="00ED4552" w:rsidRPr="000B6263" w:rsidRDefault="00ED4552" w:rsidP="000B6263">
            <w:pPr>
              <w:ind w:left="126" w:right="131"/>
              <w:rPr>
                <w:rFonts w:eastAsia="Calibri" w:cs="Times New Roman"/>
                <w:color w:val="000000"/>
                <w:sz w:val="20"/>
                <w:szCs w:val="20"/>
                <w:lang w:val="uk-UA" w:eastAsia="uk-UA"/>
              </w:rPr>
            </w:pPr>
            <w:r w:rsidRPr="000B6263">
              <w:rPr>
                <w:rFonts w:eastAsia="Calibri" w:cs="Times New Roman"/>
                <w:color w:val="000000"/>
                <w:sz w:val="20"/>
                <w:szCs w:val="20"/>
                <w:lang w:eastAsia="en-US"/>
              </w:rPr>
              <w:t>Створення умов для встановлення зарядних станцій для електромобілів</w:t>
            </w:r>
          </w:p>
        </w:tc>
      </w:tr>
      <w:tr w:rsidR="00ED4552" w:rsidRPr="00ED4552" w14:paraId="3F4071A0" w14:textId="77777777" w:rsidTr="000B6263">
        <w:trPr>
          <w:trHeight w:val="360"/>
        </w:trPr>
        <w:tc>
          <w:tcPr>
            <w:tcW w:w="3531" w:type="dxa"/>
          </w:tcPr>
          <w:p w14:paraId="2ED7EEAB" w14:textId="77777777" w:rsidR="00ED4552" w:rsidRPr="000B6263" w:rsidRDefault="00ED4552" w:rsidP="000B6263">
            <w:pPr>
              <w:widowControl w:val="0"/>
              <w:autoSpaceDE w:val="0"/>
              <w:autoSpaceDN w:val="0"/>
              <w:ind w:left="142" w:right="129"/>
              <w:rPr>
                <w:rFonts w:eastAsia="Microsoft Sans Serif" w:cs="Times New Roman"/>
                <w:sz w:val="20"/>
                <w:szCs w:val="20"/>
                <w:lang w:val="uk-UA" w:eastAsia="en-US"/>
              </w:rPr>
            </w:pPr>
            <w:r w:rsidRPr="000B6263">
              <w:rPr>
                <w:rFonts w:eastAsia="Microsoft Sans Serif" w:cs="Times New Roman"/>
                <w:sz w:val="20"/>
                <w:szCs w:val="20"/>
                <w:lang w:val="uk-UA" w:eastAsia="en-US"/>
              </w:rPr>
              <w:t>3.</w:t>
            </w:r>
            <w:r w:rsidRPr="000B6263">
              <w:rPr>
                <w:rFonts w:eastAsia="Microsoft Sans Serif" w:cs="Times New Roman"/>
                <w:spacing w:val="40"/>
                <w:sz w:val="20"/>
                <w:szCs w:val="20"/>
                <w:lang w:val="uk-UA" w:eastAsia="en-US"/>
              </w:rPr>
              <w:t xml:space="preserve"> </w:t>
            </w:r>
            <w:r w:rsidRPr="000B6263">
              <w:rPr>
                <w:rFonts w:eastAsia="Microsoft Sans Serif" w:cs="Times New Roman"/>
                <w:sz w:val="20"/>
                <w:szCs w:val="20"/>
                <w:lang w:val="uk-UA" w:eastAsia="en-US"/>
              </w:rPr>
              <w:t>Погіршення</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якості</w:t>
            </w:r>
            <w:r w:rsidRPr="000B6263">
              <w:rPr>
                <w:rFonts w:eastAsia="Microsoft Sans Serif" w:cs="Times New Roman"/>
                <w:spacing w:val="-8"/>
                <w:sz w:val="20"/>
                <w:szCs w:val="20"/>
                <w:lang w:val="uk-UA" w:eastAsia="en-US"/>
              </w:rPr>
              <w:t xml:space="preserve"> </w:t>
            </w:r>
            <w:r w:rsidRPr="000B6263">
              <w:rPr>
                <w:rFonts w:eastAsia="Microsoft Sans Serif" w:cs="Times New Roman"/>
                <w:sz w:val="20"/>
                <w:szCs w:val="20"/>
                <w:lang w:val="uk-UA" w:eastAsia="en-US"/>
              </w:rPr>
              <w:t>атмосферного повітря?</w:t>
            </w:r>
          </w:p>
        </w:tc>
        <w:tc>
          <w:tcPr>
            <w:tcW w:w="664" w:type="dxa"/>
            <w:gridSpan w:val="3"/>
          </w:tcPr>
          <w:p w14:paraId="2CEBEA1E"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14:paraId="71814C20"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14:paraId="08524F8E"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14:paraId="58C2ABAA" w14:textId="77777777" w:rsidR="00ED4552" w:rsidRPr="000B6263" w:rsidRDefault="00ED4552" w:rsidP="000B6263">
            <w:pPr>
              <w:widowControl w:val="0"/>
              <w:autoSpaceDE w:val="0"/>
              <w:autoSpaceDN w:val="0"/>
              <w:ind w:left="131" w:right="142"/>
              <w:rPr>
                <w:rFonts w:eastAsia="Microsoft Sans Serif" w:cs="Times New Roman"/>
                <w:b/>
                <w:i/>
                <w:sz w:val="20"/>
                <w:szCs w:val="20"/>
                <w:lang w:val="uk-UA" w:eastAsia="en-US"/>
              </w:rPr>
            </w:pPr>
          </w:p>
        </w:tc>
      </w:tr>
      <w:tr w:rsidR="00ED4552" w:rsidRPr="00ED4552" w14:paraId="59F03112" w14:textId="77777777" w:rsidTr="000B6263">
        <w:trPr>
          <w:trHeight w:val="364"/>
        </w:trPr>
        <w:tc>
          <w:tcPr>
            <w:tcW w:w="3531" w:type="dxa"/>
          </w:tcPr>
          <w:p w14:paraId="2653CAF0" w14:textId="77777777" w:rsidR="00ED4552" w:rsidRPr="000B6263" w:rsidRDefault="00ED4552" w:rsidP="000B6263">
            <w:pPr>
              <w:widowControl w:val="0"/>
              <w:autoSpaceDE w:val="0"/>
              <w:autoSpaceDN w:val="0"/>
              <w:ind w:left="142" w:right="129"/>
              <w:rPr>
                <w:rFonts w:eastAsia="Microsoft Sans Serif" w:cs="Times New Roman"/>
                <w:sz w:val="20"/>
                <w:szCs w:val="20"/>
                <w:lang w:val="uk-UA" w:eastAsia="en-US"/>
              </w:rPr>
            </w:pPr>
            <w:r w:rsidRPr="000B6263">
              <w:rPr>
                <w:rFonts w:eastAsia="Microsoft Sans Serif" w:cs="Times New Roman"/>
                <w:sz w:val="20"/>
                <w:szCs w:val="20"/>
                <w:lang w:val="uk-UA" w:eastAsia="en-US"/>
              </w:rPr>
              <w:t>4.</w:t>
            </w:r>
            <w:r w:rsidRPr="000B6263">
              <w:rPr>
                <w:rFonts w:eastAsia="Microsoft Sans Serif" w:cs="Times New Roman"/>
                <w:spacing w:val="42"/>
                <w:sz w:val="20"/>
                <w:szCs w:val="20"/>
                <w:lang w:val="uk-UA" w:eastAsia="en-US"/>
              </w:rPr>
              <w:t xml:space="preserve"> </w:t>
            </w:r>
            <w:r w:rsidRPr="000B6263">
              <w:rPr>
                <w:rFonts w:eastAsia="Microsoft Sans Serif" w:cs="Times New Roman"/>
                <w:sz w:val="20"/>
                <w:szCs w:val="20"/>
                <w:lang w:val="uk-UA" w:eastAsia="en-US"/>
              </w:rPr>
              <w:t>Появу</w:t>
            </w:r>
            <w:r w:rsidRPr="000B6263">
              <w:rPr>
                <w:rFonts w:eastAsia="Microsoft Sans Serif" w:cs="Times New Roman"/>
                <w:spacing w:val="-10"/>
                <w:sz w:val="20"/>
                <w:szCs w:val="20"/>
                <w:lang w:val="uk-UA" w:eastAsia="en-US"/>
              </w:rPr>
              <w:t xml:space="preserve"> </w:t>
            </w:r>
            <w:r w:rsidRPr="000B6263">
              <w:rPr>
                <w:rFonts w:eastAsia="Microsoft Sans Serif" w:cs="Times New Roman"/>
                <w:sz w:val="20"/>
                <w:szCs w:val="20"/>
                <w:lang w:val="uk-UA" w:eastAsia="en-US"/>
              </w:rPr>
              <w:t>джерел</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неприємних запахів?</w:t>
            </w:r>
          </w:p>
        </w:tc>
        <w:tc>
          <w:tcPr>
            <w:tcW w:w="664" w:type="dxa"/>
            <w:gridSpan w:val="3"/>
          </w:tcPr>
          <w:p w14:paraId="779D1B6C"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14:paraId="6131EDF3"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14:paraId="53827CE3"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14:paraId="4FFDE2BC" w14:textId="77777777" w:rsidR="00ED4552" w:rsidRPr="000B6263" w:rsidRDefault="00ED4552" w:rsidP="000B6263">
            <w:pPr>
              <w:widowControl w:val="0"/>
              <w:autoSpaceDE w:val="0"/>
              <w:autoSpaceDN w:val="0"/>
              <w:rPr>
                <w:rFonts w:eastAsia="Microsoft Sans Serif" w:cs="Times New Roman"/>
                <w:b/>
                <w:i/>
                <w:sz w:val="20"/>
                <w:szCs w:val="20"/>
                <w:lang w:val="uk-UA" w:eastAsia="en-US"/>
              </w:rPr>
            </w:pPr>
          </w:p>
        </w:tc>
      </w:tr>
      <w:tr w:rsidR="00ED4552" w:rsidRPr="00ED4552" w14:paraId="502F8EC6" w14:textId="77777777" w:rsidTr="000B6263">
        <w:trPr>
          <w:trHeight w:val="638"/>
        </w:trPr>
        <w:tc>
          <w:tcPr>
            <w:tcW w:w="3531" w:type="dxa"/>
          </w:tcPr>
          <w:p w14:paraId="6E975328" w14:textId="77777777" w:rsidR="00ED4552" w:rsidRPr="000B6263" w:rsidRDefault="00ED4552" w:rsidP="000B6263">
            <w:pPr>
              <w:widowControl w:val="0"/>
              <w:autoSpaceDE w:val="0"/>
              <w:autoSpaceDN w:val="0"/>
              <w:ind w:left="142" w:right="129"/>
              <w:rPr>
                <w:rFonts w:eastAsia="Microsoft Sans Serif" w:cs="Times New Roman"/>
                <w:sz w:val="20"/>
                <w:szCs w:val="20"/>
                <w:lang w:val="uk-UA" w:eastAsia="en-US"/>
              </w:rPr>
            </w:pPr>
            <w:r w:rsidRPr="000B6263">
              <w:rPr>
                <w:rFonts w:eastAsia="Microsoft Sans Serif" w:cs="Times New Roman"/>
                <w:sz w:val="20"/>
                <w:szCs w:val="20"/>
                <w:lang w:val="uk-UA" w:eastAsia="en-US"/>
              </w:rPr>
              <w:t>5.</w:t>
            </w:r>
            <w:r w:rsidRPr="000B6263">
              <w:rPr>
                <w:rFonts w:eastAsia="Microsoft Sans Serif" w:cs="Times New Roman"/>
                <w:spacing w:val="36"/>
                <w:sz w:val="20"/>
                <w:szCs w:val="20"/>
                <w:lang w:val="uk-UA" w:eastAsia="en-US"/>
              </w:rPr>
              <w:t xml:space="preserve"> </w:t>
            </w:r>
            <w:r w:rsidRPr="000B6263">
              <w:rPr>
                <w:rFonts w:eastAsia="Microsoft Sans Serif" w:cs="Times New Roman"/>
                <w:sz w:val="20"/>
                <w:szCs w:val="20"/>
                <w:lang w:val="uk-UA" w:eastAsia="en-US"/>
              </w:rPr>
              <w:t>Зміни</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повітряних</w:t>
            </w:r>
            <w:r w:rsidRPr="000B6263">
              <w:rPr>
                <w:rFonts w:eastAsia="Microsoft Sans Serif" w:cs="Times New Roman"/>
                <w:spacing w:val="-7"/>
                <w:sz w:val="20"/>
                <w:szCs w:val="20"/>
                <w:lang w:val="uk-UA" w:eastAsia="en-US"/>
              </w:rPr>
              <w:t xml:space="preserve"> </w:t>
            </w:r>
            <w:r w:rsidRPr="000B6263">
              <w:rPr>
                <w:rFonts w:eastAsia="Microsoft Sans Serif" w:cs="Times New Roman"/>
                <w:sz w:val="20"/>
                <w:szCs w:val="20"/>
                <w:lang w:val="uk-UA" w:eastAsia="en-US"/>
              </w:rPr>
              <w:t>потоків, вологості, температури або</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 xml:space="preserve">ж </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будь-які</w:t>
            </w:r>
            <w:r w:rsidRPr="000B6263">
              <w:rPr>
                <w:rFonts w:eastAsia="Microsoft Sans Serif" w:cs="Times New Roman"/>
                <w:spacing w:val="-8"/>
                <w:sz w:val="20"/>
                <w:szCs w:val="20"/>
                <w:lang w:val="uk-UA" w:eastAsia="en-US"/>
              </w:rPr>
              <w:t xml:space="preserve"> </w:t>
            </w:r>
            <w:r w:rsidRPr="000B6263">
              <w:rPr>
                <w:rFonts w:eastAsia="Microsoft Sans Serif" w:cs="Times New Roman"/>
                <w:sz w:val="20"/>
                <w:szCs w:val="20"/>
                <w:lang w:val="uk-UA" w:eastAsia="en-US"/>
              </w:rPr>
              <w:t>локальні</w:t>
            </w:r>
            <w:r w:rsidRPr="000B6263">
              <w:rPr>
                <w:rFonts w:eastAsia="Microsoft Sans Serif" w:cs="Times New Roman"/>
                <w:spacing w:val="-7"/>
                <w:sz w:val="20"/>
                <w:szCs w:val="20"/>
                <w:lang w:val="uk-UA" w:eastAsia="en-US"/>
              </w:rPr>
              <w:t xml:space="preserve"> </w:t>
            </w:r>
            <w:r w:rsidRPr="000B6263">
              <w:rPr>
                <w:rFonts w:eastAsia="Microsoft Sans Serif" w:cs="Times New Roman"/>
                <w:sz w:val="20"/>
                <w:szCs w:val="20"/>
                <w:lang w:val="uk-UA" w:eastAsia="en-US"/>
              </w:rPr>
              <w:t>чи</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регіональні</w:t>
            </w:r>
            <w:r w:rsidRPr="000B6263">
              <w:rPr>
                <w:rFonts w:eastAsia="Microsoft Sans Serif" w:cs="Times New Roman"/>
                <w:spacing w:val="-7"/>
                <w:sz w:val="20"/>
                <w:szCs w:val="20"/>
                <w:lang w:val="uk-UA" w:eastAsia="en-US"/>
              </w:rPr>
              <w:t xml:space="preserve"> </w:t>
            </w:r>
            <w:r w:rsidRPr="000B6263">
              <w:rPr>
                <w:rFonts w:eastAsia="Microsoft Sans Serif" w:cs="Times New Roman"/>
                <w:sz w:val="20"/>
                <w:szCs w:val="20"/>
                <w:lang w:val="uk-UA" w:eastAsia="en-US"/>
              </w:rPr>
              <w:t>зміни</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клімату?</w:t>
            </w:r>
          </w:p>
        </w:tc>
        <w:tc>
          <w:tcPr>
            <w:tcW w:w="664" w:type="dxa"/>
            <w:gridSpan w:val="3"/>
          </w:tcPr>
          <w:p w14:paraId="3E5E1AA5"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14:paraId="3B31022F"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14:paraId="622DA189"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14:paraId="0B9AE428"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r>
      <w:tr w:rsidR="00ED4552" w:rsidRPr="00ED4552" w14:paraId="4CC0A3A7" w14:textId="77777777" w:rsidTr="000B6263">
        <w:trPr>
          <w:trHeight w:val="360"/>
        </w:trPr>
        <w:tc>
          <w:tcPr>
            <w:tcW w:w="9923" w:type="dxa"/>
            <w:gridSpan w:val="11"/>
          </w:tcPr>
          <w:p w14:paraId="4B851D44" w14:textId="77777777" w:rsidR="00ED4552" w:rsidRPr="000B6263" w:rsidRDefault="00ED4552" w:rsidP="000B6263">
            <w:pPr>
              <w:widowControl w:val="0"/>
              <w:autoSpaceDE w:val="0"/>
              <w:autoSpaceDN w:val="0"/>
              <w:rPr>
                <w:rFonts w:eastAsia="Microsoft Sans Serif" w:cs="Times New Roman"/>
                <w:b/>
                <w:sz w:val="20"/>
                <w:szCs w:val="20"/>
                <w:lang w:val="uk-UA" w:eastAsia="en-US"/>
              </w:rPr>
            </w:pPr>
            <w:r w:rsidRPr="000B6263">
              <w:rPr>
                <w:rFonts w:eastAsia="Microsoft Sans Serif" w:cs="Times New Roman"/>
                <w:b/>
                <w:sz w:val="20"/>
                <w:szCs w:val="20"/>
                <w:lang w:val="uk-UA" w:eastAsia="en-US"/>
              </w:rPr>
              <w:t>Водні ресурси (у т.ч. елементи Смарагдової мережі)</w:t>
            </w:r>
          </w:p>
        </w:tc>
      </w:tr>
      <w:tr w:rsidR="00ED4552" w:rsidRPr="00ED4552" w14:paraId="79D00A7D" w14:textId="77777777" w:rsidTr="000B6263">
        <w:trPr>
          <w:trHeight w:val="364"/>
        </w:trPr>
        <w:tc>
          <w:tcPr>
            <w:tcW w:w="3531" w:type="dxa"/>
          </w:tcPr>
          <w:p w14:paraId="1553115E" w14:textId="77777777" w:rsidR="00ED4552" w:rsidRPr="000B6263" w:rsidRDefault="00ED4552" w:rsidP="000B6263">
            <w:pPr>
              <w:widowControl w:val="0"/>
              <w:autoSpaceDE w:val="0"/>
              <w:autoSpaceDN w:val="0"/>
              <w:ind w:left="142" w:right="129"/>
              <w:rPr>
                <w:rFonts w:eastAsia="Microsoft Sans Serif" w:cs="Times New Roman"/>
                <w:sz w:val="20"/>
                <w:szCs w:val="20"/>
                <w:lang w:val="uk-UA" w:eastAsia="en-US"/>
              </w:rPr>
            </w:pPr>
            <w:r w:rsidRPr="000B6263">
              <w:rPr>
                <w:rFonts w:eastAsia="Microsoft Sans Serif" w:cs="Times New Roman"/>
                <w:sz w:val="20"/>
                <w:szCs w:val="20"/>
                <w:lang w:val="uk-UA" w:eastAsia="en-US"/>
              </w:rPr>
              <w:t>6.</w:t>
            </w:r>
            <w:r w:rsidRPr="000B6263">
              <w:rPr>
                <w:rFonts w:eastAsia="Microsoft Sans Serif" w:cs="Times New Roman"/>
                <w:spacing w:val="39"/>
                <w:sz w:val="20"/>
                <w:szCs w:val="20"/>
                <w:lang w:val="uk-UA" w:eastAsia="en-US"/>
              </w:rPr>
              <w:t xml:space="preserve"> </w:t>
            </w:r>
            <w:r w:rsidRPr="000B6263">
              <w:rPr>
                <w:rFonts w:eastAsia="Microsoft Sans Serif" w:cs="Times New Roman"/>
                <w:sz w:val="20"/>
                <w:szCs w:val="20"/>
                <w:lang w:val="uk-UA" w:eastAsia="en-US"/>
              </w:rPr>
              <w:t>Збільшення</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обсягів</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скидів</w:t>
            </w:r>
            <w:r w:rsidRPr="000B6263">
              <w:rPr>
                <w:rFonts w:eastAsia="Microsoft Sans Serif" w:cs="Times New Roman"/>
                <w:spacing w:val="5"/>
                <w:sz w:val="20"/>
                <w:szCs w:val="20"/>
                <w:lang w:val="uk-UA" w:eastAsia="en-US"/>
              </w:rPr>
              <w:t xml:space="preserve"> </w:t>
            </w:r>
            <w:r w:rsidRPr="000B6263">
              <w:rPr>
                <w:rFonts w:eastAsia="Microsoft Sans Serif" w:cs="Times New Roman"/>
                <w:sz w:val="20"/>
                <w:szCs w:val="20"/>
                <w:lang w:val="uk-UA" w:eastAsia="en-US"/>
              </w:rPr>
              <w:t>у</w:t>
            </w:r>
            <w:r w:rsidRPr="000B6263">
              <w:rPr>
                <w:rFonts w:eastAsia="Microsoft Sans Serif" w:cs="Times New Roman"/>
                <w:spacing w:val="-10"/>
                <w:sz w:val="20"/>
                <w:szCs w:val="20"/>
                <w:lang w:val="uk-UA" w:eastAsia="en-US"/>
              </w:rPr>
              <w:t xml:space="preserve"> </w:t>
            </w:r>
            <w:r w:rsidRPr="000B6263">
              <w:rPr>
                <w:rFonts w:eastAsia="Microsoft Sans Serif" w:cs="Times New Roman"/>
                <w:sz w:val="20"/>
                <w:szCs w:val="20"/>
                <w:lang w:val="uk-UA" w:eastAsia="en-US"/>
              </w:rPr>
              <w:t>поверхневі</w:t>
            </w:r>
            <w:r w:rsidRPr="000B6263">
              <w:rPr>
                <w:rFonts w:eastAsia="Microsoft Sans Serif" w:cs="Times New Roman"/>
                <w:spacing w:val="-8"/>
                <w:sz w:val="20"/>
                <w:szCs w:val="20"/>
                <w:lang w:val="uk-UA" w:eastAsia="en-US"/>
              </w:rPr>
              <w:t xml:space="preserve"> </w:t>
            </w:r>
            <w:r w:rsidRPr="000B6263">
              <w:rPr>
                <w:rFonts w:eastAsia="Microsoft Sans Serif" w:cs="Times New Roman"/>
                <w:sz w:val="20"/>
                <w:szCs w:val="20"/>
                <w:lang w:val="uk-UA" w:eastAsia="en-US"/>
              </w:rPr>
              <w:t>води?</w:t>
            </w:r>
          </w:p>
        </w:tc>
        <w:tc>
          <w:tcPr>
            <w:tcW w:w="664" w:type="dxa"/>
            <w:gridSpan w:val="3"/>
          </w:tcPr>
          <w:p w14:paraId="2ECDF281"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14:paraId="2DDD10E9" w14:textId="77777777" w:rsidR="00ED4552" w:rsidRPr="000B6263" w:rsidRDefault="00ED4552" w:rsidP="000B6263">
            <w:pPr>
              <w:widowControl w:val="0"/>
              <w:autoSpaceDE w:val="0"/>
              <w:autoSpaceDN w:val="0"/>
              <w:rPr>
                <w:rFonts w:eastAsia="Microsoft Sans Serif" w:cs="Times New Roman"/>
                <w:sz w:val="20"/>
                <w:szCs w:val="20"/>
                <w:lang w:val="uk-UA" w:eastAsia="en-US"/>
              </w:rPr>
            </w:pPr>
            <w:r w:rsidRPr="000B6263">
              <w:rPr>
                <w:rFonts w:eastAsia="Microsoft Sans Serif" w:cs="Times New Roman"/>
                <w:i/>
                <w:sz w:val="20"/>
                <w:szCs w:val="20"/>
                <w:lang w:val="uk-UA" w:eastAsia="en-US"/>
              </w:rPr>
              <w:t>●</w:t>
            </w:r>
          </w:p>
        </w:tc>
        <w:tc>
          <w:tcPr>
            <w:tcW w:w="680" w:type="dxa"/>
            <w:gridSpan w:val="3"/>
          </w:tcPr>
          <w:p w14:paraId="14DE9084"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p>
        </w:tc>
        <w:tc>
          <w:tcPr>
            <w:tcW w:w="4384" w:type="dxa"/>
          </w:tcPr>
          <w:p w14:paraId="395AD193" w14:textId="77777777" w:rsidR="00ED4552" w:rsidRPr="000B6263" w:rsidRDefault="00ED4552" w:rsidP="000B6263">
            <w:pPr>
              <w:ind w:left="126" w:right="131"/>
              <w:rPr>
                <w:rFonts w:eastAsia="Calibri" w:cs="Times New Roman"/>
                <w:color w:val="000000"/>
                <w:sz w:val="20"/>
                <w:szCs w:val="20"/>
                <w:lang w:val="uk-UA" w:eastAsia="en-US"/>
              </w:rPr>
            </w:pPr>
            <w:r w:rsidRPr="000B6263">
              <w:rPr>
                <w:rFonts w:eastAsia="Calibri" w:cs="Times New Roman"/>
                <w:color w:val="000000"/>
                <w:sz w:val="20"/>
                <w:szCs w:val="20"/>
                <w:lang w:eastAsia="en-US"/>
              </w:rPr>
              <w:t>2.2.1. Забезпечити модернізацію та інноваційний розвиток інженерної інфраструктури громади</w:t>
            </w:r>
            <w:r w:rsidRPr="000B6263">
              <w:rPr>
                <w:rFonts w:eastAsia="Calibri" w:cs="Times New Roman"/>
                <w:color w:val="000000"/>
                <w:sz w:val="20"/>
                <w:szCs w:val="20"/>
                <w:lang w:val="uk-UA" w:eastAsia="en-US"/>
              </w:rPr>
              <w:t xml:space="preserve"> у т.ч. Реконструкція мережі водопостачання по вул. Провадійська</w:t>
            </w:r>
          </w:p>
          <w:p w14:paraId="6C26C207" w14:textId="0AE92417" w:rsidR="00ED4552" w:rsidRPr="000B6263" w:rsidRDefault="00ED4552" w:rsidP="000B6263">
            <w:pPr>
              <w:ind w:left="126" w:right="131"/>
              <w:rPr>
                <w:rFonts w:eastAsia="Calibri" w:cs="Times New Roman"/>
                <w:color w:val="000000"/>
                <w:sz w:val="20"/>
                <w:szCs w:val="20"/>
                <w:lang w:val="uk-UA" w:eastAsia="en-US"/>
              </w:rPr>
            </w:pPr>
            <w:r w:rsidRPr="000B6263">
              <w:rPr>
                <w:rFonts w:eastAsia="Calibri" w:cs="Times New Roman"/>
                <w:color w:val="000000"/>
                <w:sz w:val="20"/>
                <w:szCs w:val="20"/>
                <w:lang w:val="uk-UA" w:eastAsia="en-US"/>
              </w:rPr>
              <w:t xml:space="preserve"> Програма "Охорона навколишнього природного середовища на 2025-2028 роки" (Реконструкція КНС 2); Прогама "Питна вода міста Білгорода-Дністровського на 2024-2026 роки"; Реконструкція мережі водовідведення по вул. Лесі Українки</w:t>
            </w:r>
          </w:p>
          <w:p w14:paraId="25EE6747" w14:textId="77777777" w:rsidR="00ED4552" w:rsidRPr="000B6263" w:rsidRDefault="00ED4552" w:rsidP="000B6263">
            <w:pPr>
              <w:ind w:left="126" w:right="131"/>
              <w:rPr>
                <w:rFonts w:eastAsia="Calibri" w:cs="Times New Roman"/>
                <w:color w:val="000000"/>
                <w:sz w:val="20"/>
                <w:szCs w:val="20"/>
                <w:lang w:val="uk-UA" w:eastAsia="en-US"/>
              </w:rPr>
            </w:pPr>
            <w:r w:rsidRPr="000B6263">
              <w:rPr>
                <w:rFonts w:eastAsia="Calibri" w:cs="Times New Roman"/>
                <w:color w:val="000000"/>
                <w:sz w:val="20"/>
                <w:szCs w:val="20"/>
                <w:lang w:val="uk-UA" w:eastAsia="en-US"/>
              </w:rPr>
              <w:t>Реконструкція мережі водопостачання по вул. Лесі Українки</w:t>
            </w:r>
          </w:p>
          <w:p w14:paraId="45FCD573" w14:textId="77777777" w:rsidR="00ED4552" w:rsidRPr="000B6263" w:rsidRDefault="00ED4552" w:rsidP="000B6263">
            <w:pPr>
              <w:ind w:left="126" w:right="131"/>
              <w:rPr>
                <w:rFonts w:eastAsia="Calibri" w:cs="Times New Roman"/>
                <w:color w:val="000000"/>
                <w:sz w:val="20"/>
                <w:szCs w:val="20"/>
                <w:lang w:val="uk-UA" w:eastAsia="en-US"/>
              </w:rPr>
            </w:pPr>
            <w:r w:rsidRPr="000B6263">
              <w:rPr>
                <w:rFonts w:eastAsia="Calibri" w:cs="Times New Roman"/>
                <w:color w:val="000000"/>
                <w:sz w:val="20"/>
                <w:szCs w:val="20"/>
                <w:lang w:val="uk-UA" w:eastAsia="en-US"/>
              </w:rPr>
              <w:t>Реконструкція мережі водопостачання по вул. Героїв України</w:t>
            </w:r>
          </w:p>
          <w:p w14:paraId="0F9581A2" w14:textId="77777777" w:rsidR="00ED4552" w:rsidRPr="000B6263" w:rsidRDefault="00ED4552" w:rsidP="000B6263">
            <w:pPr>
              <w:ind w:left="126" w:right="131"/>
              <w:rPr>
                <w:rFonts w:eastAsia="Calibri" w:cs="Times New Roman"/>
                <w:color w:val="000000"/>
                <w:sz w:val="20"/>
                <w:szCs w:val="20"/>
                <w:lang w:val="uk-UA" w:eastAsia="en-US"/>
              </w:rPr>
            </w:pPr>
            <w:r w:rsidRPr="000B6263">
              <w:rPr>
                <w:rFonts w:eastAsia="Calibri" w:cs="Times New Roman"/>
                <w:color w:val="000000"/>
                <w:sz w:val="20"/>
                <w:szCs w:val="20"/>
                <w:lang w:val="uk-UA" w:eastAsia="en-US"/>
              </w:rPr>
              <w:t>Розроблення ПКД, експертиза, технічний нагляд та роботи по об’єкту «Нове будівництво зовнішніх мереж водовідведення по вул. Ізмаїльська, 81, м. Білгород-Дністровський, Одеської області</w:t>
            </w:r>
          </w:p>
          <w:p w14:paraId="759AEA0E" w14:textId="77777777" w:rsidR="00ED4552" w:rsidRPr="000B6263" w:rsidRDefault="00ED4552" w:rsidP="000B6263">
            <w:pPr>
              <w:ind w:left="126" w:right="131"/>
              <w:rPr>
                <w:rFonts w:eastAsia="Calibri" w:cs="Times New Roman"/>
                <w:color w:val="000000"/>
                <w:sz w:val="20"/>
                <w:szCs w:val="20"/>
                <w:lang w:val="uk-UA" w:eastAsia="en-US"/>
              </w:rPr>
            </w:pPr>
            <w:r w:rsidRPr="000B6263">
              <w:rPr>
                <w:rFonts w:eastAsia="Calibri" w:cs="Times New Roman"/>
                <w:color w:val="000000"/>
                <w:sz w:val="20"/>
                <w:szCs w:val="20"/>
                <w:lang w:val="uk-UA" w:eastAsia="en-US"/>
              </w:rPr>
              <w:t>Реконструкція мережі водопостачання по вул. Візантійська</w:t>
            </w:r>
          </w:p>
          <w:p w14:paraId="531222DB" w14:textId="77777777" w:rsidR="00ED4552" w:rsidRPr="000B6263" w:rsidRDefault="00ED4552" w:rsidP="000B6263">
            <w:pPr>
              <w:ind w:left="126" w:right="131"/>
              <w:rPr>
                <w:rFonts w:eastAsia="Calibri" w:cs="Times New Roman"/>
                <w:color w:val="000000"/>
                <w:sz w:val="20"/>
                <w:szCs w:val="20"/>
                <w:lang w:val="uk-UA" w:eastAsia="en-US"/>
              </w:rPr>
            </w:pPr>
            <w:r w:rsidRPr="000B6263">
              <w:rPr>
                <w:rFonts w:eastAsia="Calibri" w:cs="Times New Roman"/>
                <w:color w:val="000000"/>
                <w:sz w:val="20"/>
                <w:szCs w:val="20"/>
                <w:lang w:val="uk-UA" w:eastAsia="en-US"/>
              </w:rPr>
              <w:t>Реконструкція мережі водопостачання по вул. Одеський шлях</w:t>
            </w:r>
          </w:p>
        </w:tc>
      </w:tr>
      <w:tr w:rsidR="00ED4552" w:rsidRPr="00ED4552" w14:paraId="13A18D5C" w14:textId="77777777" w:rsidTr="000B6263">
        <w:trPr>
          <w:trHeight w:val="911"/>
        </w:trPr>
        <w:tc>
          <w:tcPr>
            <w:tcW w:w="3531" w:type="dxa"/>
          </w:tcPr>
          <w:p w14:paraId="3D2F62EF" w14:textId="77777777" w:rsidR="00ED4552" w:rsidRPr="000B6263" w:rsidRDefault="00ED4552" w:rsidP="000B6263">
            <w:pPr>
              <w:widowControl w:val="0"/>
              <w:autoSpaceDE w:val="0"/>
              <w:autoSpaceDN w:val="0"/>
              <w:ind w:left="142" w:right="129"/>
              <w:rPr>
                <w:rFonts w:eastAsia="Microsoft Sans Serif" w:cs="Times New Roman"/>
                <w:sz w:val="20"/>
                <w:szCs w:val="20"/>
                <w:lang w:val="uk-UA" w:eastAsia="en-US"/>
              </w:rPr>
            </w:pPr>
            <w:r w:rsidRPr="000B6263">
              <w:rPr>
                <w:rFonts w:eastAsia="Microsoft Sans Serif" w:cs="Times New Roman"/>
                <w:sz w:val="20"/>
                <w:szCs w:val="20"/>
                <w:lang w:val="uk-UA" w:eastAsia="en-US"/>
              </w:rPr>
              <w:t>7.</w:t>
            </w:r>
            <w:r w:rsidRPr="000B6263">
              <w:rPr>
                <w:rFonts w:eastAsia="Microsoft Sans Serif" w:cs="Times New Roman"/>
                <w:spacing w:val="43"/>
                <w:sz w:val="20"/>
                <w:szCs w:val="20"/>
                <w:lang w:val="uk-UA" w:eastAsia="en-US"/>
              </w:rPr>
              <w:t xml:space="preserve"> </w:t>
            </w:r>
            <w:r w:rsidRPr="000B6263">
              <w:rPr>
                <w:rFonts w:eastAsia="Microsoft Sans Serif" w:cs="Times New Roman"/>
                <w:sz w:val="20"/>
                <w:szCs w:val="20"/>
                <w:lang w:val="uk-UA" w:eastAsia="en-US"/>
              </w:rPr>
              <w:t>Будь-які</w:t>
            </w:r>
            <w:r w:rsidRPr="000B6263">
              <w:rPr>
                <w:rFonts w:eastAsia="Microsoft Sans Serif" w:cs="Times New Roman"/>
                <w:spacing w:val="-8"/>
                <w:sz w:val="20"/>
                <w:szCs w:val="20"/>
                <w:lang w:val="uk-UA" w:eastAsia="en-US"/>
              </w:rPr>
              <w:t xml:space="preserve"> </w:t>
            </w:r>
            <w:r w:rsidRPr="000B6263">
              <w:rPr>
                <w:rFonts w:eastAsia="Microsoft Sans Serif" w:cs="Times New Roman"/>
                <w:sz w:val="20"/>
                <w:szCs w:val="20"/>
                <w:lang w:val="uk-UA" w:eastAsia="en-US"/>
              </w:rPr>
              <w:t>зміни</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якості</w:t>
            </w:r>
            <w:r w:rsidRPr="000B6263">
              <w:rPr>
                <w:rFonts w:eastAsia="Microsoft Sans Serif" w:cs="Times New Roman"/>
                <w:spacing w:val="-8"/>
                <w:sz w:val="20"/>
                <w:szCs w:val="20"/>
                <w:lang w:val="uk-UA" w:eastAsia="en-US"/>
              </w:rPr>
              <w:t xml:space="preserve"> </w:t>
            </w:r>
            <w:r w:rsidRPr="000B6263">
              <w:rPr>
                <w:rFonts w:eastAsia="Microsoft Sans Serif" w:cs="Times New Roman"/>
                <w:sz w:val="20"/>
                <w:szCs w:val="20"/>
                <w:lang w:val="uk-UA" w:eastAsia="en-US"/>
              </w:rPr>
              <w:t>поверхневих</w:t>
            </w:r>
            <w:r w:rsidRPr="000B6263">
              <w:rPr>
                <w:rFonts w:eastAsia="Microsoft Sans Serif" w:cs="Times New Roman"/>
                <w:spacing w:val="-4"/>
                <w:sz w:val="20"/>
                <w:szCs w:val="20"/>
                <w:lang w:val="uk-UA" w:eastAsia="en-US"/>
              </w:rPr>
              <w:t xml:space="preserve"> </w:t>
            </w:r>
            <w:r w:rsidRPr="000B6263">
              <w:rPr>
                <w:rFonts w:eastAsia="Microsoft Sans Serif" w:cs="Times New Roman"/>
                <w:sz w:val="20"/>
                <w:szCs w:val="20"/>
                <w:lang w:val="uk-UA" w:eastAsia="en-US"/>
              </w:rPr>
              <w:t>вод</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(зокрема таких</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показників, як температура, розчинений кисень,</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прозорість,</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але</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не</w:t>
            </w:r>
            <w:r w:rsidRPr="000B6263">
              <w:rPr>
                <w:rFonts w:eastAsia="Microsoft Sans Serif" w:cs="Times New Roman"/>
                <w:spacing w:val="-10"/>
                <w:sz w:val="20"/>
                <w:szCs w:val="20"/>
                <w:lang w:val="uk-UA" w:eastAsia="en-US"/>
              </w:rPr>
              <w:t xml:space="preserve"> </w:t>
            </w:r>
            <w:r w:rsidRPr="000B6263">
              <w:rPr>
                <w:rFonts w:eastAsia="Microsoft Sans Serif" w:cs="Times New Roman"/>
                <w:sz w:val="20"/>
                <w:szCs w:val="20"/>
                <w:lang w:val="uk-UA" w:eastAsia="en-US"/>
              </w:rPr>
              <w:t>обмежуючись</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ними)?</w:t>
            </w:r>
          </w:p>
        </w:tc>
        <w:tc>
          <w:tcPr>
            <w:tcW w:w="664" w:type="dxa"/>
            <w:gridSpan w:val="3"/>
          </w:tcPr>
          <w:p w14:paraId="5DF338AC"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14:paraId="56D2141F" w14:textId="77777777" w:rsidR="00ED4552" w:rsidRPr="000B6263" w:rsidRDefault="00ED4552" w:rsidP="000B6263">
            <w:pPr>
              <w:widowControl w:val="0"/>
              <w:autoSpaceDE w:val="0"/>
              <w:autoSpaceDN w:val="0"/>
              <w:rPr>
                <w:rFonts w:eastAsia="Microsoft Sans Serif" w:cs="Times New Roman"/>
                <w:sz w:val="20"/>
                <w:szCs w:val="20"/>
                <w:lang w:val="uk-UA" w:eastAsia="en-US"/>
              </w:rPr>
            </w:pPr>
            <w:r w:rsidRPr="000B6263">
              <w:rPr>
                <w:rFonts w:eastAsia="Microsoft Sans Serif" w:cs="Times New Roman"/>
                <w:i/>
                <w:sz w:val="20"/>
                <w:szCs w:val="20"/>
                <w:lang w:val="uk-UA" w:eastAsia="en-US"/>
              </w:rPr>
              <w:t>●</w:t>
            </w:r>
          </w:p>
        </w:tc>
        <w:tc>
          <w:tcPr>
            <w:tcW w:w="680" w:type="dxa"/>
            <w:gridSpan w:val="3"/>
          </w:tcPr>
          <w:p w14:paraId="545AC9D8"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p>
        </w:tc>
        <w:tc>
          <w:tcPr>
            <w:tcW w:w="4384" w:type="dxa"/>
          </w:tcPr>
          <w:p w14:paraId="39FE427B" w14:textId="77777777" w:rsidR="00ED4552" w:rsidRPr="000B6263" w:rsidRDefault="00ED4552" w:rsidP="000B6263">
            <w:pPr>
              <w:ind w:left="126" w:right="131"/>
              <w:rPr>
                <w:rFonts w:eastAsia="Calibri" w:cs="Times New Roman"/>
                <w:color w:val="000000"/>
                <w:sz w:val="20"/>
                <w:szCs w:val="20"/>
                <w:lang w:val="uk-UA" w:eastAsia="en-US"/>
              </w:rPr>
            </w:pPr>
            <w:r w:rsidRPr="000B6263">
              <w:rPr>
                <w:rFonts w:eastAsia="Calibri" w:cs="Times New Roman"/>
                <w:color w:val="000000"/>
                <w:sz w:val="20"/>
                <w:szCs w:val="20"/>
                <w:lang w:eastAsia="en-US"/>
              </w:rPr>
              <w:t>2.2.1. Забезпечити модернізацію та інноваційний розвиток інженерної інфраструктури громади</w:t>
            </w:r>
            <w:r w:rsidRPr="000B6263">
              <w:rPr>
                <w:rFonts w:eastAsia="Calibri" w:cs="Times New Roman"/>
                <w:color w:val="000000"/>
                <w:sz w:val="20"/>
                <w:szCs w:val="20"/>
                <w:lang w:val="uk-UA" w:eastAsia="en-US"/>
              </w:rPr>
              <w:t xml:space="preserve"> у т.ч. </w:t>
            </w:r>
          </w:p>
          <w:p w14:paraId="6A492872" w14:textId="2D1A3B7B" w:rsidR="00ED4552" w:rsidRPr="000B6263" w:rsidRDefault="00ED4552" w:rsidP="000B6263">
            <w:pPr>
              <w:ind w:left="126" w:right="131"/>
              <w:rPr>
                <w:rFonts w:eastAsia="Calibri" w:cs="Times New Roman"/>
                <w:color w:val="000000"/>
                <w:sz w:val="20"/>
                <w:szCs w:val="20"/>
                <w:lang w:val="uk-UA" w:eastAsia="en-US"/>
              </w:rPr>
            </w:pPr>
            <w:r w:rsidRPr="000B6263">
              <w:rPr>
                <w:rFonts w:eastAsia="Calibri" w:cs="Times New Roman"/>
                <w:color w:val="000000"/>
                <w:sz w:val="20"/>
                <w:szCs w:val="20"/>
                <w:lang w:val="uk-UA" w:eastAsia="en-US"/>
              </w:rPr>
              <w:t>Програма "Охорона навколишнього природного середовища на 2025-2028 роки" (Реконструкція КНС 2); Реконструкція мережі водовідведення по вул. Лесі Українки</w:t>
            </w:r>
          </w:p>
        </w:tc>
      </w:tr>
      <w:tr w:rsidR="00ED4552" w:rsidRPr="00ED4552" w14:paraId="54441544" w14:textId="77777777" w:rsidTr="000B6263">
        <w:trPr>
          <w:trHeight w:val="346"/>
        </w:trPr>
        <w:tc>
          <w:tcPr>
            <w:tcW w:w="3531" w:type="dxa"/>
          </w:tcPr>
          <w:p w14:paraId="37B8C423" w14:textId="77777777" w:rsidR="00ED4552" w:rsidRPr="000B6263" w:rsidRDefault="00ED4552" w:rsidP="000B6263">
            <w:pPr>
              <w:widowControl w:val="0"/>
              <w:autoSpaceDE w:val="0"/>
              <w:autoSpaceDN w:val="0"/>
              <w:ind w:left="142" w:right="129" w:firstLine="4"/>
              <w:rPr>
                <w:rFonts w:eastAsia="Microsoft Sans Serif" w:cs="Times New Roman"/>
                <w:sz w:val="20"/>
                <w:szCs w:val="20"/>
                <w:lang w:val="uk-UA" w:eastAsia="en-US"/>
              </w:rPr>
            </w:pPr>
            <w:r w:rsidRPr="000B6263">
              <w:rPr>
                <w:rFonts w:eastAsia="Microsoft Sans Serif" w:cs="Times New Roman"/>
                <w:sz w:val="20"/>
                <w:szCs w:val="20"/>
                <w:lang w:val="uk-UA" w:eastAsia="en-US"/>
              </w:rPr>
              <w:t>8.</w:t>
            </w:r>
            <w:r w:rsidRPr="000B6263">
              <w:rPr>
                <w:rFonts w:eastAsia="Microsoft Sans Serif" w:cs="Times New Roman"/>
                <w:spacing w:val="45"/>
                <w:sz w:val="20"/>
                <w:szCs w:val="20"/>
                <w:lang w:val="uk-UA" w:eastAsia="en-US"/>
              </w:rPr>
              <w:t xml:space="preserve"> </w:t>
            </w:r>
            <w:r w:rsidRPr="000B6263">
              <w:rPr>
                <w:rFonts w:eastAsia="Microsoft Sans Serif" w:cs="Times New Roman"/>
                <w:sz w:val="20"/>
                <w:szCs w:val="20"/>
                <w:lang w:val="uk-UA" w:eastAsia="en-US"/>
              </w:rPr>
              <w:t>Збільшення</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скидання</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шахтних</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і</w:t>
            </w:r>
            <w:r w:rsidRPr="000B6263">
              <w:rPr>
                <w:rFonts w:eastAsia="Microsoft Sans Serif" w:cs="Times New Roman"/>
                <w:spacing w:val="-8"/>
                <w:sz w:val="20"/>
                <w:szCs w:val="20"/>
                <w:lang w:val="uk-UA" w:eastAsia="en-US"/>
              </w:rPr>
              <w:t xml:space="preserve"> </w:t>
            </w:r>
            <w:r w:rsidRPr="000B6263">
              <w:rPr>
                <w:rFonts w:eastAsia="Microsoft Sans Serif" w:cs="Times New Roman"/>
                <w:sz w:val="20"/>
                <w:szCs w:val="20"/>
                <w:lang w:val="uk-UA" w:eastAsia="en-US"/>
              </w:rPr>
              <w:t>кар’єрних</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вод</w:t>
            </w:r>
            <w:r w:rsidRPr="000B6263">
              <w:rPr>
                <w:rFonts w:eastAsia="Microsoft Sans Serif" w:cs="Times New Roman"/>
                <w:spacing w:val="-6"/>
                <w:sz w:val="20"/>
                <w:szCs w:val="20"/>
                <w:lang w:val="uk-UA" w:eastAsia="en-US"/>
              </w:rPr>
              <w:t xml:space="preserve"> </w:t>
            </w:r>
            <w:r w:rsidRPr="000B6263">
              <w:rPr>
                <w:rFonts w:eastAsia="Microsoft Sans Serif" w:cs="Times New Roman"/>
                <w:sz w:val="20"/>
                <w:szCs w:val="20"/>
                <w:lang w:val="uk-UA" w:eastAsia="en-US"/>
              </w:rPr>
              <w:t>у</w:t>
            </w:r>
            <w:r w:rsidRPr="000B6263">
              <w:rPr>
                <w:rFonts w:eastAsia="Microsoft Sans Serif" w:cs="Times New Roman"/>
                <w:spacing w:val="-9"/>
                <w:sz w:val="20"/>
                <w:szCs w:val="20"/>
                <w:lang w:val="uk-UA" w:eastAsia="en-US"/>
              </w:rPr>
              <w:t xml:space="preserve"> </w:t>
            </w:r>
            <w:r w:rsidRPr="000B6263">
              <w:rPr>
                <w:rFonts w:eastAsia="Microsoft Sans Serif" w:cs="Times New Roman"/>
                <w:sz w:val="20"/>
                <w:szCs w:val="20"/>
                <w:lang w:val="uk-UA" w:eastAsia="en-US"/>
              </w:rPr>
              <w:t>водні</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об’єкти?</w:t>
            </w:r>
          </w:p>
        </w:tc>
        <w:tc>
          <w:tcPr>
            <w:tcW w:w="664" w:type="dxa"/>
            <w:gridSpan w:val="3"/>
          </w:tcPr>
          <w:p w14:paraId="464931A8"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14:paraId="0102C3B1"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14:paraId="6219FF9E"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14:paraId="1A703196" w14:textId="77777777" w:rsidR="00ED4552" w:rsidRPr="000B6263" w:rsidRDefault="00ED4552" w:rsidP="000B6263">
            <w:pPr>
              <w:ind w:left="126" w:right="131"/>
              <w:rPr>
                <w:rFonts w:eastAsia="Calibri" w:cs="Times New Roman"/>
                <w:color w:val="000000"/>
                <w:sz w:val="20"/>
                <w:szCs w:val="20"/>
                <w:lang w:val="uk-UA" w:eastAsia="en-US"/>
              </w:rPr>
            </w:pPr>
            <w:r w:rsidRPr="000B6263">
              <w:rPr>
                <w:rFonts w:eastAsia="Calibri" w:cs="Times New Roman"/>
                <w:color w:val="000000"/>
                <w:sz w:val="20"/>
                <w:szCs w:val="20"/>
                <w:lang w:eastAsia="en-US"/>
              </w:rPr>
              <w:t>2.2.1. Забезпечити модернізацію та інноваційний розвиток інженерної інфраструктури громади</w:t>
            </w:r>
            <w:r w:rsidRPr="000B6263">
              <w:rPr>
                <w:rFonts w:eastAsia="Calibri" w:cs="Times New Roman"/>
                <w:color w:val="000000"/>
                <w:sz w:val="20"/>
                <w:szCs w:val="20"/>
                <w:lang w:val="uk-UA" w:eastAsia="en-US"/>
              </w:rPr>
              <w:t xml:space="preserve"> у т.ч. </w:t>
            </w:r>
          </w:p>
          <w:p w14:paraId="5D2AF69F" w14:textId="6268AF34" w:rsidR="00ED4552" w:rsidRPr="000B6263" w:rsidRDefault="00ED4552" w:rsidP="000B6263">
            <w:pPr>
              <w:widowControl w:val="0"/>
              <w:autoSpaceDE w:val="0"/>
              <w:autoSpaceDN w:val="0"/>
              <w:ind w:left="126" w:right="131"/>
              <w:rPr>
                <w:rFonts w:eastAsia="Microsoft Sans Serif" w:cs="Times New Roman"/>
                <w:b/>
                <w:i/>
                <w:sz w:val="20"/>
                <w:szCs w:val="20"/>
                <w:lang w:val="uk-UA" w:eastAsia="en-US"/>
              </w:rPr>
            </w:pPr>
            <w:r w:rsidRPr="000B6263">
              <w:rPr>
                <w:rFonts w:eastAsia="Microsoft Sans Serif" w:cs="Times New Roman"/>
                <w:color w:val="000000"/>
                <w:sz w:val="20"/>
                <w:szCs w:val="20"/>
                <w:lang w:val="uk-UA" w:eastAsia="en-US"/>
              </w:rPr>
              <w:t>Програма "Охорона навколишнього природного середовища на 2025-2028 роки" (Реконструкція КНС 2); Реконструкція мережі водовідведення по вул. Лесі Українки</w:t>
            </w:r>
          </w:p>
        </w:tc>
      </w:tr>
      <w:tr w:rsidR="00ED4552" w:rsidRPr="00ED4552" w14:paraId="3038B8C6" w14:textId="77777777" w:rsidTr="000B6263">
        <w:trPr>
          <w:trHeight w:val="638"/>
        </w:trPr>
        <w:tc>
          <w:tcPr>
            <w:tcW w:w="3531" w:type="dxa"/>
          </w:tcPr>
          <w:p w14:paraId="52F0B3EF" w14:textId="77777777" w:rsidR="00ED4552" w:rsidRPr="000B6263" w:rsidRDefault="00ED4552" w:rsidP="000B6263">
            <w:pPr>
              <w:widowControl w:val="0"/>
              <w:autoSpaceDE w:val="0"/>
              <w:autoSpaceDN w:val="0"/>
              <w:ind w:left="142" w:right="129" w:firstLine="4"/>
              <w:rPr>
                <w:rFonts w:eastAsia="Microsoft Sans Serif" w:cs="Times New Roman"/>
                <w:sz w:val="20"/>
                <w:szCs w:val="20"/>
                <w:lang w:val="uk-UA" w:eastAsia="en-US"/>
              </w:rPr>
            </w:pPr>
            <w:r w:rsidRPr="000B6263">
              <w:rPr>
                <w:rFonts w:eastAsia="Microsoft Sans Serif" w:cs="Times New Roman"/>
                <w:sz w:val="20"/>
                <w:szCs w:val="20"/>
                <w:lang w:val="uk-UA" w:eastAsia="en-US"/>
              </w:rPr>
              <w:t>9.</w:t>
            </w:r>
            <w:r w:rsidRPr="000B6263">
              <w:rPr>
                <w:rFonts w:eastAsia="Microsoft Sans Serif" w:cs="Times New Roman"/>
                <w:spacing w:val="37"/>
                <w:sz w:val="20"/>
                <w:szCs w:val="20"/>
                <w:lang w:val="uk-UA" w:eastAsia="en-US"/>
              </w:rPr>
              <w:t xml:space="preserve"> </w:t>
            </w:r>
            <w:r w:rsidRPr="000B6263">
              <w:rPr>
                <w:rFonts w:eastAsia="Microsoft Sans Serif" w:cs="Times New Roman"/>
                <w:sz w:val="20"/>
                <w:szCs w:val="20"/>
                <w:lang w:val="uk-UA" w:eastAsia="en-US"/>
              </w:rPr>
              <w:t>Значне зменшення кількості вод, що використовуються    для водопостачання населенню?</w:t>
            </w:r>
          </w:p>
        </w:tc>
        <w:tc>
          <w:tcPr>
            <w:tcW w:w="664" w:type="dxa"/>
            <w:gridSpan w:val="3"/>
          </w:tcPr>
          <w:p w14:paraId="7733B6AE"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14:paraId="15F42FC5"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14:paraId="53D94419"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14:paraId="51166160" w14:textId="77777777" w:rsidR="00ED4552" w:rsidRPr="000B6263" w:rsidRDefault="00ED4552" w:rsidP="000B6263">
            <w:pPr>
              <w:ind w:left="126" w:right="131"/>
              <w:rPr>
                <w:rFonts w:eastAsia="Calibri" w:cs="Times New Roman"/>
                <w:color w:val="000000"/>
                <w:sz w:val="20"/>
                <w:szCs w:val="20"/>
                <w:lang w:val="uk-UA" w:eastAsia="en-US"/>
              </w:rPr>
            </w:pPr>
            <w:r w:rsidRPr="000B6263">
              <w:rPr>
                <w:rFonts w:eastAsia="Calibri" w:cs="Times New Roman"/>
                <w:color w:val="000000"/>
                <w:sz w:val="20"/>
                <w:szCs w:val="20"/>
                <w:lang w:eastAsia="en-US"/>
              </w:rPr>
              <w:t>2.2.1. Забезпечити модернізацію та інноваційний розвиток інженерної інфраструктури громади</w:t>
            </w:r>
            <w:r w:rsidRPr="000B6263">
              <w:rPr>
                <w:rFonts w:eastAsia="Calibri" w:cs="Times New Roman"/>
                <w:color w:val="000000"/>
                <w:sz w:val="20"/>
                <w:szCs w:val="20"/>
                <w:lang w:val="uk-UA" w:eastAsia="en-US"/>
              </w:rPr>
              <w:t xml:space="preserve"> у т.ч. </w:t>
            </w:r>
          </w:p>
          <w:p w14:paraId="62A28819" w14:textId="77777777" w:rsidR="00ED4552" w:rsidRPr="000B6263" w:rsidRDefault="00ED4552" w:rsidP="000B6263">
            <w:pPr>
              <w:ind w:left="126" w:right="131"/>
              <w:rPr>
                <w:rFonts w:eastAsia="Calibri" w:cs="Times New Roman"/>
                <w:color w:val="000000"/>
                <w:sz w:val="20"/>
                <w:szCs w:val="20"/>
                <w:lang w:val="uk-UA" w:eastAsia="en-US"/>
              </w:rPr>
            </w:pPr>
            <w:r w:rsidRPr="000B6263">
              <w:rPr>
                <w:rFonts w:eastAsia="Calibri" w:cs="Times New Roman"/>
                <w:color w:val="000000"/>
                <w:sz w:val="20"/>
                <w:szCs w:val="20"/>
                <w:lang w:val="uk-UA" w:eastAsia="en-US"/>
              </w:rPr>
              <w:t xml:space="preserve">Прогама "Питна вода міста Білгорода-Дністровського на 2024-2026 роки"; </w:t>
            </w:r>
          </w:p>
          <w:p w14:paraId="104C1A53" w14:textId="77777777" w:rsidR="00ED4552" w:rsidRPr="000B6263" w:rsidRDefault="00ED4552" w:rsidP="000B6263">
            <w:pPr>
              <w:ind w:left="126" w:right="131"/>
              <w:rPr>
                <w:rFonts w:eastAsia="Calibri" w:cs="Times New Roman"/>
                <w:color w:val="000000"/>
                <w:sz w:val="20"/>
                <w:szCs w:val="20"/>
                <w:lang w:val="uk-UA" w:eastAsia="en-US"/>
              </w:rPr>
            </w:pPr>
            <w:r w:rsidRPr="000B6263">
              <w:rPr>
                <w:rFonts w:eastAsia="Calibri" w:cs="Times New Roman"/>
                <w:color w:val="000000"/>
                <w:sz w:val="20"/>
                <w:szCs w:val="20"/>
                <w:lang w:val="uk-UA" w:eastAsia="en-US"/>
              </w:rPr>
              <w:t>Реконструкція мережі водопостачання по вул. Лесі Українки</w:t>
            </w:r>
          </w:p>
          <w:p w14:paraId="529AA390" w14:textId="77777777" w:rsidR="00ED4552" w:rsidRPr="000B6263" w:rsidRDefault="00ED4552" w:rsidP="000B6263">
            <w:pPr>
              <w:ind w:left="126" w:right="131"/>
              <w:rPr>
                <w:rFonts w:eastAsia="Calibri" w:cs="Times New Roman"/>
                <w:color w:val="000000"/>
                <w:sz w:val="20"/>
                <w:szCs w:val="20"/>
                <w:lang w:val="uk-UA" w:eastAsia="en-US"/>
              </w:rPr>
            </w:pPr>
            <w:r w:rsidRPr="000B6263">
              <w:rPr>
                <w:rFonts w:eastAsia="Calibri" w:cs="Times New Roman"/>
                <w:color w:val="000000"/>
                <w:sz w:val="20"/>
                <w:szCs w:val="20"/>
                <w:lang w:val="uk-UA" w:eastAsia="en-US"/>
              </w:rPr>
              <w:t>Реконструкція мережі водопостачання по вул. Героїв України</w:t>
            </w:r>
          </w:p>
          <w:p w14:paraId="1181BB1C" w14:textId="77777777" w:rsidR="00ED4552" w:rsidRPr="000B6263" w:rsidRDefault="00ED4552" w:rsidP="000B6263">
            <w:pPr>
              <w:ind w:left="126" w:right="131"/>
              <w:rPr>
                <w:rFonts w:eastAsia="Calibri" w:cs="Times New Roman"/>
                <w:color w:val="000000"/>
                <w:sz w:val="20"/>
                <w:szCs w:val="20"/>
                <w:lang w:val="uk-UA" w:eastAsia="en-US"/>
              </w:rPr>
            </w:pPr>
            <w:r w:rsidRPr="000B6263">
              <w:rPr>
                <w:rFonts w:eastAsia="Calibri" w:cs="Times New Roman"/>
                <w:color w:val="000000"/>
                <w:sz w:val="20"/>
                <w:szCs w:val="20"/>
                <w:lang w:val="uk-UA" w:eastAsia="en-US"/>
              </w:rPr>
              <w:t>Розроблення ПКД, експертиза, технічний нагляд та роботи по об’єкту «Нове будівництво зовнішніх мереж водовідведення по вул. Ізмаїльська, 81, м. Білгород-Дністровський, Одеської області</w:t>
            </w:r>
          </w:p>
          <w:p w14:paraId="38F3D4F3" w14:textId="77777777" w:rsidR="00ED4552" w:rsidRPr="000B6263" w:rsidRDefault="00ED4552" w:rsidP="000B6263">
            <w:pPr>
              <w:ind w:left="126" w:right="131"/>
              <w:rPr>
                <w:rFonts w:eastAsia="Calibri" w:cs="Times New Roman"/>
                <w:color w:val="000000"/>
                <w:sz w:val="20"/>
                <w:szCs w:val="20"/>
                <w:lang w:val="uk-UA" w:eastAsia="en-US"/>
              </w:rPr>
            </w:pPr>
            <w:r w:rsidRPr="000B6263">
              <w:rPr>
                <w:rFonts w:eastAsia="Calibri" w:cs="Times New Roman"/>
                <w:color w:val="000000"/>
                <w:sz w:val="20"/>
                <w:szCs w:val="20"/>
                <w:lang w:val="uk-UA" w:eastAsia="en-US"/>
              </w:rPr>
              <w:t>Реконструкція мережі водопостачання по вул. Візантійська</w:t>
            </w:r>
          </w:p>
          <w:p w14:paraId="7D3D3575" w14:textId="77777777" w:rsidR="00ED4552" w:rsidRPr="000B6263" w:rsidRDefault="00ED4552" w:rsidP="000B6263">
            <w:pPr>
              <w:ind w:left="126" w:right="131"/>
              <w:rPr>
                <w:rFonts w:eastAsia="Calibri" w:cs="Times New Roman"/>
                <w:sz w:val="20"/>
                <w:szCs w:val="20"/>
                <w:lang w:val="uk-UA" w:eastAsia="en-US"/>
              </w:rPr>
            </w:pPr>
            <w:r w:rsidRPr="000B6263">
              <w:rPr>
                <w:rFonts w:eastAsia="Calibri" w:cs="Times New Roman"/>
                <w:color w:val="000000"/>
                <w:sz w:val="20"/>
                <w:szCs w:val="20"/>
                <w:lang w:val="uk-UA" w:eastAsia="en-US"/>
              </w:rPr>
              <w:t>Реконструкція мережі водопостачання по вул. Одеський шлях</w:t>
            </w:r>
          </w:p>
        </w:tc>
      </w:tr>
      <w:tr w:rsidR="00ED4552" w:rsidRPr="00ED4552" w14:paraId="6395ABC9" w14:textId="77777777" w:rsidTr="000B6263">
        <w:trPr>
          <w:trHeight w:val="637"/>
        </w:trPr>
        <w:tc>
          <w:tcPr>
            <w:tcW w:w="3531" w:type="dxa"/>
          </w:tcPr>
          <w:p w14:paraId="0B1553BB" w14:textId="77777777" w:rsidR="00ED4552" w:rsidRPr="000B6263" w:rsidRDefault="00ED4552" w:rsidP="000B6263">
            <w:pPr>
              <w:widowControl w:val="0"/>
              <w:autoSpaceDE w:val="0"/>
              <w:autoSpaceDN w:val="0"/>
              <w:ind w:left="142" w:right="129" w:firstLine="4"/>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 xml:space="preserve">10. Збільшення навантаження </w:t>
            </w:r>
            <w:r w:rsidRPr="000B6263">
              <w:rPr>
                <w:rFonts w:eastAsia="Microsoft Sans Serif" w:cs="Times New Roman"/>
                <w:sz w:val="20"/>
                <w:szCs w:val="20"/>
                <w:lang w:val="uk-UA" w:eastAsia="en-US"/>
              </w:rPr>
              <w:t>на каналізаційні системи та</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погіршення</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якості</w:t>
            </w:r>
            <w:r w:rsidRPr="000B6263">
              <w:rPr>
                <w:rFonts w:eastAsia="Microsoft Sans Serif" w:cs="Times New Roman"/>
                <w:spacing w:val="-7"/>
                <w:sz w:val="20"/>
                <w:szCs w:val="20"/>
                <w:lang w:val="uk-UA" w:eastAsia="en-US"/>
              </w:rPr>
              <w:t xml:space="preserve"> </w:t>
            </w:r>
            <w:r w:rsidRPr="000B6263">
              <w:rPr>
                <w:rFonts w:eastAsia="Microsoft Sans Serif" w:cs="Times New Roman"/>
                <w:sz w:val="20"/>
                <w:szCs w:val="20"/>
                <w:lang w:val="uk-UA" w:eastAsia="en-US"/>
              </w:rPr>
              <w:t>очистки</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стічних</w:t>
            </w:r>
            <w:r w:rsidRPr="000B6263">
              <w:rPr>
                <w:rFonts w:eastAsia="Microsoft Sans Serif" w:cs="Times New Roman"/>
                <w:spacing w:val="-4"/>
                <w:sz w:val="20"/>
                <w:szCs w:val="20"/>
                <w:lang w:val="uk-UA" w:eastAsia="en-US"/>
              </w:rPr>
              <w:t xml:space="preserve"> </w:t>
            </w:r>
            <w:r w:rsidRPr="000B6263">
              <w:rPr>
                <w:rFonts w:eastAsia="Microsoft Sans Serif" w:cs="Times New Roman"/>
                <w:sz w:val="20"/>
                <w:szCs w:val="20"/>
                <w:lang w:val="uk-UA" w:eastAsia="en-US"/>
              </w:rPr>
              <w:t>вод?</w:t>
            </w:r>
          </w:p>
        </w:tc>
        <w:tc>
          <w:tcPr>
            <w:tcW w:w="664" w:type="dxa"/>
            <w:gridSpan w:val="3"/>
          </w:tcPr>
          <w:p w14:paraId="4C39F191"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14:paraId="65F53033"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14:paraId="0A46FD48"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14:paraId="606F6415" w14:textId="77777777" w:rsidR="00ED4552" w:rsidRPr="000B6263" w:rsidRDefault="00ED4552" w:rsidP="000B6263">
            <w:pPr>
              <w:ind w:left="126" w:right="131"/>
              <w:rPr>
                <w:rFonts w:eastAsia="Calibri" w:cs="Times New Roman"/>
                <w:color w:val="000000"/>
                <w:sz w:val="20"/>
                <w:szCs w:val="20"/>
                <w:lang w:val="uk-UA" w:eastAsia="en-US"/>
              </w:rPr>
            </w:pPr>
            <w:r w:rsidRPr="000B6263">
              <w:rPr>
                <w:rFonts w:eastAsia="Calibri" w:cs="Times New Roman"/>
                <w:color w:val="000000"/>
                <w:sz w:val="20"/>
                <w:szCs w:val="20"/>
                <w:lang w:eastAsia="en-US"/>
              </w:rPr>
              <w:t>2.2.1. Забезпечити модернізацію та інноваційний розвиток інженерної інфраструктури громади</w:t>
            </w:r>
            <w:r w:rsidRPr="000B6263">
              <w:rPr>
                <w:rFonts w:eastAsia="Calibri" w:cs="Times New Roman"/>
                <w:color w:val="000000"/>
                <w:sz w:val="20"/>
                <w:szCs w:val="20"/>
                <w:lang w:val="uk-UA" w:eastAsia="en-US"/>
              </w:rPr>
              <w:t xml:space="preserve"> у т.ч. </w:t>
            </w:r>
          </w:p>
          <w:p w14:paraId="2C5F6AEC" w14:textId="65164FB4" w:rsidR="00ED4552" w:rsidRPr="000B6263" w:rsidRDefault="00ED4552" w:rsidP="000B6263">
            <w:pPr>
              <w:widowControl w:val="0"/>
              <w:autoSpaceDE w:val="0"/>
              <w:autoSpaceDN w:val="0"/>
              <w:ind w:left="126" w:right="131"/>
              <w:rPr>
                <w:rFonts w:eastAsia="Microsoft Sans Serif" w:cs="Times New Roman"/>
                <w:sz w:val="20"/>
                <w:szCs w:val="20"/>
                <w:lang w:val="uk-UA" w:eastAsia="en-US"/>
              </w:rPr>
            </w:pPr>
            <w:r w:rsidRPr="000B6263">
              <w:rPr>
                <w:rFonts w:eastAsia="Microsoft Sans Serif" w:cs="Times New Roman"/>
                <w:color w:val="000000"/>
                <w:sz w:val="20"/>
                <w:szCs w:val="20"/>
                <w:lang w:val="uk-UA" w:eastAsia="en-US"/>
              </w:rPr>
              <w:t>Програма "Охорона навколишнього природного середовища на 2025-2028 роки" (Реконструкція КНС 2); Реконструкція мережі водовідведення по вул. Лесі Українки</w:t>
            </w:r>
          </w:p>
        </w:tc>
      </w:tr>
      <w:tr w:rsidR="00ED4552" w:rsidRPr="00ED4552" w14:paraId="25FACB63" w14:textId="77777777" w:rsidTr="000B6263">
        <w:trPr>
          <w:trHeight w:val="685"/>
        </w:trPr>
        <w:tc>
          <w:tcPr>
            <w:tcW w:w="3531" w:type="dxa"/>
          </w:tcPr>
          <w:p w14:paraId="7FEC25DE" w14:textId="77777777" w:rsidR="00ED4552" w:rsidRPr="000B6263" w:rsidRDefault="00ED4552" w:rsidP="000B6263">
            <w:pPr>
              <w:widowControl w:val="0"/>
              <w:autoSpaceDE w:val="0"/>
              <w:autoSpaceDN w:val="0"/>
              <w:ind w:left="142" w:right="129" w:firstLine="4"/>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 xml:space="preserve">11. Появу загроз для </w:t>
            </w:r>
            <w:r w:rsidRPr="000B6263">
              <w:rPr>
                <w:rFonts w:eastAsia="Microsoft Sans Serif" w:cs="Times New Roman"/>
                <w:sz w:val="20"/>
                <w:szCs w:val="20"/>
                <w:lang w:val="uk-UA" w:eastAsia="en-US"/>
              </w:rPr>
              <w:t>людей і матеріальних об’єктів,</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пов’язаних</w:t>
            </w:r>
            <w:r w:rsidRPr="000B6263">
              <w:rPr>
                <w:rFonts w:eastAsia="Microsoft Sans Serif" w:cs="Times New Roman"/>
                <w:spacing w:val="-7"/>
                <w:sz w:val="20"/>
                <w:szCs w:val="20"/>
                <w:lang w:val="uk-UA" w:eastAsia="en-US"/>
              </w:rPr>
              <w:t xml:space="preserve"> </w:t>
            </w:r>
            <w:r w:rsidRPr="000B6263">
              <w:rPr>
                <w:rFonts w:eastAsia="Microsoft Sans Serif" w:cs="Times New Roman"/>
                <w:sz w:val="20"/>
                <w:szCs w:val="20"/>
                <w:lang w:val="uk-UA" w:eastAsia="en-US"/>
              </w:rPr>
              <w:t>з</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водою</w:t>
            </w:r>
            <w:r w:rsidRPr="000B6263">
              <w:rPr>
                <w:rFonts w:eastAsia="Microsoft Sans Serif" w:cs="Times New Roman"/>
                <w:spacing w:val="-4"/>
                <w:sz w:val="20"/>
                <w:szCs w:val="20"/>
                <w:lang w:val="uk-UA" w:eastAsia="en-US"/>
              </w:rPr>
              <w:t xml:space="preserve"> </w:t>
            </w:r>
            <w:r w:rsidRPr="000B6263">
              <w:rPr>
                <w:rFonts w:eastAsia="Microsoft Sans Serif" w:cs="Times New Roman"/>
                <w:sz w:val="20"/>
                <w:szCs w:val="20"/>
                <w:lang w:val="uk-UA" w:eastAsia="en-US"/>
              </w:rPr>
              <w:t>(зокрема</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таких, як</w:t>
            </w:r>
            <w:r w:rsidRPr="000B6263">
              <w:rPr>
                <w:rFonts w:eastAsia="Microsoft Sans Serif" w:cs="Times New Roman"/>
                <w:spacing w:val="-4"/>
                <w:sz w:val="20"/>
                <w:szCs w:val="20"/>
                <w:lang w:val="uk-UA" w:eastAsia="en-US"/>
              </w:rPr>
              <w:t xml:space="preserve"> </w:t>
            </w:r>
            <w:r w:rsidRPr="000B6263">
              <w:rPr>
                <w:rFonts w:eastAsia="Microsoft Sans Serif" w:cs="Times New Roman"/>
                <w:sz w:val="20"/>
                <w:szCs w:val="20"/>
                <w:lang w:val="uk-UA" w:eastAsia="en-US"/>
              </w:rPr>
              <w:t>паводки</w:t>
            </w:r>
            <w:r w:rsidRPr="000B6263">
              <w:rPr>
                <w:rFonts w:eastAsia="Microsoft Sans Serif" w:cs="Times New Roman"/>
                <w:spacing w:val="-5"/>
                <w:sz w:val="20"/>
                <w:szCs w:val="20"/>
                <w:lang w:val="uk-UA" w:eastAsia="en-US"/>
              </w:rPr>
              <w:t xml:space="preserve"> </w:t>
            </w:r>
            <w:r w:rsidRPr="000B6263">
              <w:rPr>
                <w:rFonts w:eastAsia="Microsoft Sans Serif" w:cs="Times New Roman"/>
                <w:sz w:val="20"/>
                <w:szCs w:val="20"/>
                <w:lang w:val="uk-UA" w:eastAsia="en-US"/>
              </w:rPr>
              <w:t xml:space="preserve">або </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підтоплення)?</w:t>
            </w:r>
          </w:p>
        </w:tc>
        <w:tc>
          <w:tcPr>
            <w:tcW w:w="664" w:type="dxa"/>
            <w:gridSpan w:val="3"/>
          </w:tcPr>
          <w:p w14:paraId="2175AC69"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14:paraId="3A640E3D"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14:paraId="2B8308B0"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14:paraId="5CF10933" w14:textId="77777777" w:rsidR="00ED4552" w:rsidRPr="000B6263" w:rsidRDefault="00ED4552" w:rsidP="000B6263">
            <w:pPr>
              <w:widowControl w:val="0"/>
              <w:autoSpaceDE w:val="0"/>
              <w:autoSpaceDN w:val="0"/>
              <w:ind w:left="131" w:right="142"/>
              <w:rPr>
                <w:rFonts w:eastAsia="Microsoft Sans Serif" w:cs="Times New Roman"/>
                <w:i/>
                <w:sz w:val="20"/>
                <w:szCs w:val="20"/>
                <w:lang w:val="uk-UA" w:eastAsia="en-US"/>
              </w:rPr>
            </w:pPr>
          </w:p>
        </w:tc>
      </w:tr>
      <w:tr w:rsidR="00ED4552" w:rsidRPr="00ED4552" w14:paraId="67D536D7" w14:textId="77777777" w:rsidTr="000B6263">
        <w:trPr>
          <w:trHeight w:val="359"/>
        </w:trPr>
        <w:tc>
          <w:tcPr>
            <w:tcW w:w="3531" w:type="dxa"/>
          </w:tcPr>
          <w:p w14:paraId="215950FC" w14:textId="77777777" w:rsidR="00ED4552" w:rsidRPr="000B6263" w:rsidRDefault="00ED4552" w:rsidP="000B6263">
            <w:pPr>
              <w:widowControl w:val="0"/>
              <w:autoSpaceDE w:val="0"/>
              <w:autoSpaceDN w:val="0"/>
              <w:ind w:left="142" w:right="129"/>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12.</w:t>
            </w:r>
            <w:r w:rsidRPr="000B6263">
              <w:rPr>
                <w:rFonts w:eastAsia="Microsoft Sans Serif" w:cs="Times New Roman"/>
                <w:spacing w:val="-15"/>
                <w:sz w:val="20"/>
                <w:szCs w:val="20"/>
                <w:lang w:val="uk-UA" w:eastAsia="en-US"/>
              </w:rPr>
              <w:t xml:space="preserve"> </w:t>
            </w:r>
            <w:r w:rsidRPr="000B6263">
              <w:rPr>
                <w:rFonts w:eastAsia="Microsoft Sans Serif" w:cs="Times New Roman"/>
                <w:spacing w:val="-1"/>
                <w:sz w:val="20"/>
                <w:szCs w:val="20"/>
                <w:lang w:val="uk-UA" w:eastAsia="en-US"/>
              </w:rPr>
              <w:t>Зміни</w:t>
            </w:r>
            <w:r w:rsidRPr="000B6263">
              <w:rPr>
                <w:rFonts w:eastAsia="Microsoft Sans Serif" w:cs="Times New Roman"/>
                <w:spacing w:val="3"/>
                <w:sz w:val="20"/>
                <w:szCs w:val="20"/>
                <w:lang w:val="uk-UA" w:eastAsia="en-US"/>
              </w:rPr>
              <w:t xml:space="preserve"> </w:t>
            </w:r>
            <w:r w:rsidRPr="000B6263">
              <w:rPr>
                <w:rFonts w:eastAsia="Microsoft Sans Serif" w:cs="Times New Roman"/>
                <w:spacing w:val="-1"/>
                <w:sz w:val="20"/>
                <w:szCs w:val="20"/>
                <w:lang w:val="uk-UA" w:eastAsia="en-US"/>
              </w:rPr>
              <w:t>напрямів</w:t>
            </w:r>
            <w:r w:rsidRPr="000B6263">
              <w:rPr>
                <w:rFonts w:eastAsia="Microsoft Sans Serif" w:cs="Times New Roman"/>
                <w:spacing w:val="8"/>
                <w:sz w:val="20"/>
                <w:szCs w:val="20"/>
                <w:lang w:val="uk-UA" w:eastAsia="en-US"/>
              </w:rPr>
              <w:t xml:space="preserve"> </w:t>
            </w:r>
            <w:r w:rsidRPr="000B6263">
              <w:rPr>
                <w:rFonts w:eastAsia="Microsoft Sans Serif" w:cs="Times New Roman"/>
                <w:sz w:val="20"/>
                <w:szCs w:val="20"/>
                <w:lang w:val="uk-UA" w:eastAsia="en-US"/>
              </w:rPr>
              <w:t>і</w:t>
            </w:r>
            <w:r w:rsidRPr="000B6263">
              <w:rPr>
                <w:rFonts w:eastAsia="Microsoft Sans Serif" w:cs="Times New Roman"/>
                <w:spacing w:val="-7"/>
                <w:sz w:val="20"/>
                <w:szCs w:val="20"/>
                <w:lang w:val="uk-UA" w:eastAsia="en-US"/>
              </w:rPr>
              <w:t xml:space="preserve"> </w:t>
            </w:r>
            <w:r w:rsidRPr="000B6263">
              <w:rPr>
                <w:rFonts w:eastAsia="Microsoft Sans Serif" w:cs="Times New Roman"/>
                <w:sz w:val="20"/>
                <w:szCs w:val="20"/>
                <w:lang w:val="uk-UA" w:eastAsia="en-US"/>
              </w:rPr>
              <w:t>швидкості</w:t>
            </w:r>
            <w:r w:rsidRPr="000B6263">
              <w:rPr>
                <w:rFonts w:eastAsia="Microsoft Sans Serif" w:cs="Times New Roman"/>
                <w:spacing w:val="-7"/>
                <w:sz w:val="20"/>
                <w:szCs w:val="20"/>
                <w:lang w:val="uk-UA" w:eastAsia="en-US"/>
              </w:rPr>
              <w:t xml:space="preserve"> </w:t>
            </w:r>
            <w:r w:rsidRPr="000B6263">
              <w:rPr>
                <w:rFonts w:eastAsia="Microsoft Sans Serif" w:cs="Times New Roman"/>
                <w:sz w:val="20"/>
                <w:szCs w:val="20"/>
                <w:lang w:val="uk-UA" w:eastAsia="en-US"/>
              </w:rPr>
              <w:t>течії</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поверхневих</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вод або зміни обсягів води будь–якого поверхневого водного</w:t>
            </w:r>
            <w:r w:rsidRPr="000B6263">
              <w:rPr>
                <w:rFonts w:eastAsia="Microsoft Sans Serif" w:cs="Times New Roman"/>
                <w:spacing w:val="-58"/>
                <w:sz w:val="20"/>
                <w:szCs w:val="20"/>
                <w:lang w:val="uk-UA" w:eastAsia="en-US"/>
              </w:rPr>
              <w:t xml:space="preserve"> </w:t>
            </w:r>
            <w:r w:rsidRPr="000B6263">
              <w:rPr>
                <w:rFonts w:eastAsia="Microsoft Sans Serif" w:cs="Times New Roman"/>
                <w:sz w:val="20"/>
                <w:szCs w:val="20"/>
                <w:lang w:val="uk-UA" w:eastAsia="en-US"/>
              </w:rPr>
              <w:t>об’єкту?</w:t>
            </w:r>
          </w:p>
        </w:tc>
        <w:tc>
          <w:tcPr>
            <w:tcW w:w="664" w:type="dxa"/>
            <w:gridSpan w:val="3"/>
          </w:tcPr>
          <w:p w14:paraId="7A8499FA"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14:paraId="4C140222"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14:paraId="36A2A500"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14:paraId="18A0B1E4"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r>
      <w:tr w:rsidR="00ED4552" w:rsidRPr="00ED4552" w14:paraId="38218ADA" w14:textId="77777777" w:rsidTr="000B6263">
        <w:trPr>
          <w:trHeight w:val="638"/>
        </w:trPr>
        <w:tc>
          <w:tcPr>
            <w:tcW w:w="3531" w:type="dxa"/>
          </w:tcPr>
          <w:p w14:paraId="79A5CD17" w14:textId="77777777" w:rsidR="00ED4552" w:rsidRPr="000B6263" w:rsidRDefault="00ED4552" w:rsidP="000B6263">
            <w:pPr>
              <w:widowControl w:val="0"/>
              <w:autoSpaceDE w:val="0"/>
              <w:autoSpaceDN w:val="0"/>
              <w:ind w:left="142" w:right="129" w:firstLine="4"/>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 xml:space="preserve">13. Порушення гідрологічного </w:t>
            </w:r>
            <w:r w:rsidRPr="000B6263">
              <w:rPr>
                <w:rFonts w:eastAsia="Microsoft Sans Serif" w:cs="Times New Roman"/>
                <w:sz w:val="20"/>
                <w:szCs w:val="20"/>
                <w:lang w:val="uk-UA" w:eastAsia="en-US"/>
              </w:rPr>
              <w:t xml:space="preserve">та гідрохімічного режиму </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малих</w:t>
            </w:r>
            <w:r w:rsidRPr="000B6263">
              <w:rPr>
                <w:rFonts w:eastAsia="Microsoft Sans Serif" w:cs="Times New Roman"/>
                <w:spacing w:val="-4"/>
                <w:sz w:val="20"/>
                <w:szCs w:val="20"/>
                <w:lang w:val="uk-UA" w:eastAsia="en-US"/>
              </w:rPr>
              <w:t xml:space="preserve"> </w:t>
            </w:r>
            <w:r w:rsidRPr="000B6263">
              <w:rPr>
                <w:rFonts w:eastAsia="Microsoft Sans Serif" w:cs="Times New Roman"/>
                <w:sz w:val="20"/>
                <w:szCs w:val="20"/>
                <w:lang w:val="uk-UA" w:eastAsia="en-US"/>
              </w:rPr>
              <w:t>річок регіону?</w:t>
            </w:r>
          </w:p>
        </w:tc>
        <w:tc>
          <w:tcPr>
            <w:tcW w:w="664" w:type="dxa"/>
            <w:gridSpan w:val="3"/>
          </w:tcPr>
          <w:p w14:paraId="68B9D647"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14:paraId="3C5E436D"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14:paraId="074D7A14"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14:paraId="4250FDB3"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r>
      <w:tr w:rsidR="00ED4552" w:rsidRPr="00ED4552" w14:paraId="0EE354A1" w14:textId="77777777" w:rsidTr="000B6263">
        <w:trPr>
          <w:trHeight w:val="359"/>
        </w:trPr>
        <w:tc>
          <w:tcPr>
            <w:tcW w:w="3531" w:type="dxa"/>
          </w:tcPr>
          <w:p w14:paraId="79D8AA54" w14:textId="77777777" w:rsidR="00ED4552" w:rsidRPr="000B6263" w:rsidRDefault="00ED4552" w:rsidP="000B6263">
            <w:pPr>
              <w:widowControl w:val="0"/>
              <w:autoSpaceDE w:val="0"/>
              <w:autoSpaceDN w:val="0"/>
              <w:ind w:left="142" w:right="129"/>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14.</w:t>
            </w:r>
            <w:r w:rsidRPr="000B6263">
              <w:rPr>
                <w:rFonts w:eastAsia="Microsoft Sans Serif" w:cs="Times New Roman"/>
                <w:spacing w:val="-15"/>
                <w:sz w:val="20"/>
                <w:szCs w:val="20"/>
                <w:lang w:val="uk-UA" w:eastAsia="en-US"/>
              </w:rPr>
              <w:t xml:space="preserve"> </w:t>
            </w:r>
            <w:r w:rsidRPr="000B6263">
              <w:rPr>
                <w:rFonts w:eastAsia="Microsoft Sans Serif" w:cs="Times New Roman"/>
                <w:spacing w:val="-1"/>
                <w:sz w:val="20"/>
                <w:szCs w:val="20"/>
                <w:lang w:val="uk-UA" w:eastAsia="en-US"/>
              </w:rPr>
              <w:t>Зміни</w:t>
            </w:r>
            <w:r w:rsidRPr="000B6263">
              <w:rPr>
                <w:rFonts w:eastAsia="Microsoft Sans Serif" w:cs="Times New Roman"/>
                <w:spacing w:val="4"/>
                <w:sz w:val="20"/>
                <w:szCs w:val="20"/>
                <w:lang w:val="uk-UA" w:eastAsia="en-US"/>
              </w:rPr>
              <w:t xml:space="preserve"> </w:t>
            </w:r>
            <w:r w:rsidRPr="000B6263">
              <w:rPr>
                <w:rFonts w:eastAsia="Microsoft Sans Serif" w:cs="Times New Roman"/>
                <w:spacing w:val="-1"/>
                <w:sz w:val="20"/>
                <w:szCs w:val="20"/>
                <w:lang w:val="uk-UA" w:eastAsia="en-US"/>
              </w:rPr>
              <w:t>напряму</w:t>
            </w:r>
            <w:r w:rsidRPr="000B6263">
              <w:rPr>
                <w:rFonts w:eastAsia="Microsoft Sans Serif" w:cs="Times New Roman"/>
                <w:spacing w:val="-7"/>
                <w:sz w:val="20"/>
                <w:szCs w:val="20"/>
                <w:lang w:val="uk-UA" w:eastAsia="en-US"/>
              </w:rPr>
              <w:t xml:space="preserve"> </w:t>
            </w:r>
            <w:r w:rsidRPr="000B6263">
              <w:rPr>
                <w:rFonts w:eastAsia="Microsoft Sans Serif" w:cs="Times New Roman"/>
                <w:spacing w:val="-1"/>
                <w:sz w:val="20"/>
                <w:szCs w:val="20"/>
                <w:lang w:val="uk-UA" w:eastAsia="en-US"/>
              </w:rPr>
              <w:t>або</w:t>
            </w:r>
            <w:r w:rsidRPr="000B6263">
              <w:rPr>
                <w:rFonts w:eastAsia="Microsoft Sans Serif" w:cs="Times New Roman"/>
                <w:spacing w:val="6"/>
                <w:sz w:val="20"/>
                <w:szCs w:val="20"/>
                <w:lang w:val="uk-UA" w:eastAsia="en-US"/>
              </w:rPr>
              <w:t xml:space="preserve"> </w:t>
            </w:r>
            <w:r w:rsidRPr="000B6263">
              <w:rPr>
                <w:rFonts w:eastAsia="Microsoft Sans Serif" w:cs="Times New Roman"/>
                <w:spacing w:val="-1"/>
                <w:sz w:val="20"/>
                <w:szCs w:val="20"/>
                <w:lang w:val="uk-UA" w:eastAsia="en-US"/>
              </w:rPr>
              <w:t>швидкості</w:t>
            </w:r>
            <w:r w:rsidRPr="000B6263">
              <w:rPr>
                <w:rFonts w:eastAsia="Microsoft Sans Serif" w:cs="Times New Roman"/>
                <w:spacing w:val="-6"/>
                <w:sz w:val="20"/>
                <w:szCs w:val="20"/>
                <w:lang w:val="uk-UA" w:eastAsia="en-US"/>
              </w:rPr>
              <w:t xml:space="preserve"> </w:t>
            </w:r>
            <w:r w:rsidRPr="000B6263">
              <w:rPr>
                <w:rFonts w:eastAsia="Microsoft Sans Serif" w:cs="Times New Roman"/>
                <w:sz w:val="20"/>
                <w:szCs w:val="20"/>
                <w:lang w:val="uk-UA" w:eastAsia="en-US"/>
              </w:rPr>
              <w:t>потоків</w:t>
            </w:r>
            <w:r w:rsidRPr="000B6263">
              <w:rPr>
                <w:rFonts w:eastAsia="Microsoft Sans Serif" w:cs="Times New Roman"/>
                <w:spacing w:val="4"/>
                <w:sz w:val="20"/>
                <w:szCs w:val="20"/>
                <w:lang w:val="uk-UA" w:eastAsia="en-US"/>
              </w:rPr>
              <w:t xml:space="preserve"> </w:t>
            </w:r>
            <w:r w:rsidRPr="000B6263">
              <w:rPr>
                <w:rFonts w:eastAsia="Microsoft Sans Serif" w:cs="Times New Roman"/>
                <w:sz w:val="20"/>
                <w:szCs w:val="20"/>
                <w:lang w:val="uk-UA" w:eastAsia="en-US"/>
              </w:rPr>
              <w:t>підземних</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вод?</w:t>
            </w:r>
          </w:p>
        </w:tc>
        <w:tc>
          <w:tcPr>
            <w:tcW w:w="664" w:type="dxa"/>
            <w:gridSpan w:val="3"/>
          </w:tcPr>
          <w:p w14:paraId="080B5041"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14:paraId="35128B48"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14:paraId="23760F71"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14:paraId="033B2411"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r>
      <w:tr w:rsidR="00ED4552" w:rsidRPr="00ED4552" w14:paraId="10B0EBD9" w14:textId="77777777" w:rsidTr="000B6263">
        <w:trPr>
          <w:trHeight w:val="359"/>
        </w:trPr>
        <w:tc>
          <w:tcPr>
            <w:tcW w:w="3531" w:type="dxa"/>
          </w:tcPr>
          <w:p w14:paraId="42325DA9" w14:textId="77777777" w:rsidR="00ED4552" w:rsidRPr="000B6263" w:rsidRDefault="00ED4552" w:rsidP="000B6263">
            <w:pPr>
              <w:widowControl w:val="0"/>
              <w:autoSpaceDE w:val="0"/>
              <w:autoSpaceDN w:val="0"/>
              <w:ind w:left="142" w:right="129" w:firstLine="4"/>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 xml:space="preserve">15. Зміни обсягів підземних вод (шляхом </w:t>
            </w:r>
            <w:r w:rsidRPr="000B6263">
              <w:rPr>
                <w:rFonts w:eastAsia="Microsoft Sans Serif" w:cs="Times New Roman"/>
                <w:sz w:val="20"/>
                <w:szCs w:val="20"/>
                <w:lang w:val="uk-UA" w:eastAsia="en-US"/>
              </w:rPr>
              <w:t>відбору чи скидів</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або</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ж</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шляхом</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порушення водоносних</w:t>
            </w:r>
            <w:r w:rsidRPr="000B6263">
              <w:rPr>
                <w:rFonts w:eastAsia="Microsoft Sans Serif" w:cs="Times New Roman"/>
                <w:spacing w:val="-5"/>
                <w:sz w:val="20"/>
                <w:szCs w:val="20"/>
                <w:lang w:val="uk-UA" w:eastAsia="en-US"/>
              </w:rPr>
              <w:t xml:space="preserve"> </w:t>
            </w:r>
            <w:r w:rsidRPr="000B6263">
              <w:rPr>
                <w:rFonts w:eastAsia="Microsoft Sans Serif" w:cs="Times New Roman"/>
                <w:sz w:val="20"/>
                <w:szCs w:val="20"/>
                <w:lang w:val="uk-UA" w:eastAsia="en-US"/>
              </w:rPr>
              <w:t>горизонтів)?</w:t>
            </w:r>
          </w:p>
        </w:tc>
        <w:tc>
          <w:tcPr>
            <w:tcW w:w="664" w:type="dxa"/>
            <w:gridSpan w:val="3"/>
          </w:tcPr>
          <w:p w14:paraId="213FFD94"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14:paraId="2EEFE0CC"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14:paraId="438FB745"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14:paraId="7B769EA4" w14:textId="77777777" w:rsidR="00ED4552" w:rsidRPr="000B6263" w:rsidRDefault="00ED4552" w:rsidP="000B6263">
            <w:pPr>
              <w:widowControl w:val="0"/>
              <w:autoSpaceDE w:val="0"/>
              <w:autoSpaceDN w:val="0"/>
              <w:ind w:left="131"/>
              <w:rPr>
                <w:rFonts w:eastAsia="Microsoft Sans Serif" w:cs="Times New Roman"/>
                <w:sz w:val="20"/>
                <w:szCs w:val="20"/>
                <w:lang w:val="uk-UA" w:eastAsia="en-US"/>
              </w:rPr>
            </w:pPr>
          </w:p>
        </w:tc>
      </w:tr>
      <w:tr w:rsidR="00ED4552" w:rsidRPr="00ED4552" w14:paraId="184892F5" w14:textId="77777777" w:rsidTr="000B6263">
        <w:trPr>
          <w:trHeight w:val="359"/>
        </w:trPr>
        <w:tc>
          <w:tcPr>
            <w:tcW w:w="3531" w:type="dxa"/>
          </w:tcPr>
          <w:p w14:paraId="6E549775" w14:textId="77777777" w:rsidR="00ED4552" w:rsidRPr="000B6263" w:rsidRDefault="00ED4552" w:rsidP="000B6263">
            <w:pPr>
              <w:widowControl w:val="0"/>
              <w:autoSpaceDE w:val="0"/>
              <w:autoSpaceDN w:val="0"/>
              <w:ind w:left="142" w:right="129"/>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16.</w:t>
            </w:r>
            <w:r w:rsidRPr="000B6263">
              <w:rPr>
                <w:rFonts w:eastAsia="Microsoft Sans Serif" w:cs="Times New Roman"/>
                <w:spacing w:val="-15"/>
                <w:sz w:val="20"/>
                <w:szCs w:val="20"/>
                <w:lang w:val="uk-UA" w:eastAsia="en-US"/>
              </w:rPr>
              <w:t xml:space="preserve"> </w:t>
            </w:r>
            <w:r w:rsidRPr="000B6263">
              <w:rPr>
                <w:rFonts w:eastAsia="Microsoft Sans Serif" w:cs="Times New Roman"/>
                <w:spacing w:val="-1"/>
                <w:sz w:val="20"/>
                <w:szCs w:val="20"/>
                <w:lang w:val="uk-UA" w:eastAsia="en-US"/>
              </w:rPr>
              <w:t>Забруднення</w:t>
            </w:r>
            <w:r w:rsidRPr="000B6263">
              <w:rPr>
                <w:rFonts w:eastAsia="Microsoft Sans Serif" w:cs="Times New Roman"/>
                <w:spacing w:val="2"/>
                <w:sz w:val="20"/>
                <w:szCs w:val="20"/>
                <w:lang w:val="uk-UA" w:eastAsia="en-US"/>
              </w:rPr>
              <w:t xml:space="preserve"> </w:t>
            </w:r>
            <w:r w:rsidRPr="000B6263">
              <w:rPr>
                <w:rFonts w:eastAsia="Microsoft Sans Serif" w:cs="Times New Roman"/>
                <w:spacing w:val="-1"/>
                <w:sz w:val="20"/>
                <w:szCs w:val="20"/>
                <w:lang w:val="uk-UA" w:eastAsia="en-US"/>
              </w:rPr>
              <w:t>підземних</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водоносних</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горизонтів?</w:t>
            </w:r>
          </w:p>
        </w:tc>
        <w:tc>
          <w:tcPr>
            <w:tcW w:w="664" w:type="dxa"/>
            <w:gridSpan w:val="3"/>
          </w:tcPr>
          <w:p w14:paraId="3E43431D"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14:paraId="357280AF"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14:paraId="04BF888D"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14:paraId="42E64DEF"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r>
      <w:tr w:rsidR="00ED4552" w:rsidRPr="00ED4552" w14:paraId="663151BB" w14:textId="77777777" w:rsidTr="000B6263">
        <w:trPr>
          <w:trHeight w:val="360"/>
        </w:trPr>
        <w:tc>
          <w:tcPr>
            <w:tcW w:w="9923" w:type="dxa"/>
            <w:gridSpan w:val="11"/>
          </w:tcPr>
          <w:p w14:paraId="333A7F45" w14:textId="77777777" w:rsidR="00ED4552" w:rsidRPr="000B6263" w:rsidRDefault="00ED4552" w:rsidP="000B6263">
            <w:pPr>
              <w:widowControl w:val="0"/>
              <w:autoSpaceDE w:val="0"/>
              <w:autoSpaceDN w:val="0"/>
              <w:rPr>
                <w:rFonts w:eastAsia="Microsoft Sans Serif" w:cs="Times New Roman"/>
                <w:b/>
                <w:sz w:val="20"/>
                <w:szCs w:val="20"/>
                <w:lang w:val="uk-UA" w:eastAsia="en-US"/>
              </w:rPr>
            </w:pPr>
            <w:r w:rsidRPr="000B6263">
              <w:rPr>
                <w:rFonts w:eastAsia="Microsoft Sans Serif" w:cs="Times New Roman"/>
                <w:b/>
                <w:sz w:val="20"/>
                <w:szCs w:val="20"/>
                <w:lang w:val="uk-UA" w:eastAsia="en-US"/>
              </w:rPr>
              <w:t>Відходи</w:t>
            </w:r>
          </w:p>
        </w:tc>
      </w:tr>
      <w:tr w:rsidR="00ED4552" w:rsidRPr="00ED4552" w14:paraId="40FEF56C" w14:textId="77777777" w:rsidTr="000B6263">
        <w:trPr>
          <w:trHeight w:val="411"/>
        </w:trPr>
        <w:tc>
          <w:tcPr>
            <w:tcW w:w="3531" w:type="dxa"/>
          </w:tcPr>
          <w:p w14:paraId="0D1960B5" w14:textId="77777777" w:rsidR="00ED4552" w:rsidRPr="000B6263" w:rsidRDefault="00ED4552" w:rsidP="000B6263">
            <w:pPr>
              <w:widowControl w:val="0"/>
              <w:autoSpaceDE w:val="0"/>
              <w:autoSpaceDN w:val="0"/>
              <w:ind w:left="142" w:right="129"/>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 xml:space="preserve">17. Збільшення кількості </w:t>
            </w:r>
            <w:r w:rsidRPr="000B6263">
              <w:rPr>
                <w:rFonts w:eastAsia="Microsoft Sans Serif" w:cs="Times New Roman"/>
                <w:sz w:val="20"/>
                <w:szCs w:val="20"/>
                <w:lang w:val="uk-UA" w:eastAsia="en-US"/>
              </w:rPr>
              <w:t xml:space="preserve">утворюваних твердих побутових </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відходів та небезпечних відходів?</w:t>
            </w:r>
          </w:p>
        </w:tc>
        <w:tc>
          <w:tcPr>
            <w:tcW w:w="664" w:type="dxa"/>
            <w:gridSpan w:val="3"/>
          </w:tcPr>
          <w:p w14:paraId="219FB734"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14:paraId="07440941"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14:paraId="5823C167"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14:paraId="6EBF6E7F" w14:textId="77777777" w:rsidR="00ED4552" w:rsidRPr="000B6263" w:rsidRDefault="00ED4552" w:rsidP="000B6263">
            <w:pPr>
              <w:widowControl w:val="0"/>
              <w:autoSpaceDE w:val="0"/>
              <w:autoSpaceDN w:val="0"/>
              <w:ind w:left="131" w:right="142"/>
              <w:rPr>
                <w:rFonts w:eastAsia="Microsoft Sans Serif" w:cs="Times New Roman"/>
                <w:sz w:val="20"/>
                <w:szCs w:val="20"/>
                <w:lang w:val="uk-UA" w:eastAsia="en-US"/>
              </w:rPr>
            </w:pPr>
            <w:r w:rsidRPr="000B6263">
              <w:rPr>
                <w:rFonts w:eastAsia="Microsoft Sans Serif" w:cs="Times New Roman"/>
                <w:sz w:val="20"/>
                <w:szCs w:val="20"/>
                <w:lang w:val="uk-UA" w:eastAsia="en-US"/>
              </w:rPr>
              <w:t>2.2.3. Створення якісної системи управління відходами у т. ч. Встановлення лінії сортування сміття</w:t>
            </w:r>
          </w:p>
        </w:tc>
      </w:tr>
      <w:tr w:rsidR="00ED4552" w:rsidRPr="00ED4552" w14:paraId="52FE4131" w14:textId="77777777" w:rsidTr="000B6263">
        <w:trPr>
          <w:trHeight w:val="364"/>
        </w:trPr>
        <w:tc>
          <w:tcPr>
            <w:tcW w:w="9923" w:type="dxa"/>
            <w:gridSpan w:val="11"/>
          </w:tcPr>
          <w:p w14:paraId="101A10AC" w14:textId="77777777" w:rsidR="00ED4552" w:rsidRPr="000B6263" w:rsidRDefault="00ED4552" w:rsidP="000B6263">
            <w:pPr>
              <w:widowControl w:val="0"/>
              <w:autoSpaceDE w:val="0"/>
              <w:autoSpaceDN w:val="0"/>
              <w:rPr>
                <w:rFonts w:eastAsia="Microsoft Sans Serif" w:cs="Times New Roman"/>
                <w:b/>
                <w:sz w:val="20"/>
                <w:szCs w:val="20"/>
                <w:lang w:val="uk-UA" w:eastAsia="en-US"/>
              </w:rPr>
            </w:pPr>
            <w:r w:rsidRPr="000B6263">
              <w:rPr>
                <w:rFonts w:eastAsia="Microsoft Sans Serif" w:cs="Times New Roman"/>
                <w:b/>
                <w:sz w:val="20"/>
                <w:szCs w:val="20"/>
                <w:lang w:val="uk-UA" w:eastAsia="en-US"/>
              </w:rPr>
              <w:t>Земельні</w:t>
            </w:r>
            <w:r w:rsidRPr="000B6263">
              <w:rPr>
                <w:rFonts w:eastAsia="Microsoft Sans Serif" w:cs="Times New Roman"/>
                <w:b/>
                <w:spacing w:val="-2"/>
                <w:sz w:val="20"/>
                <w:szCs w:val="20"/>
                <w:lang w:val="uk-UA" w:eastAsia="en-US"/>
              </w:rPr>
              <w:t xml:space="preserve"> </w:t>
            </w:r>
            <w:r w:rsidRPr="000B6263">
              <w:rPr>
                <w:rFonts w:eastAsia="Microsoft Sans Serif" w:cs="Times New Roman"/>
                <w:b/>
                <w:sz w:val="20"/>
                <w:szCs w:val="20"/>
                <w:lang w:val="uk-UA" w:eastAsia="en-US"/>
              </w:rPr>
              <w:t>ресурси</w:t>
            </w:r>
          </w:p>
        </w:tc>
      </w:tr>
      <w:tr w:rsidR="00ED4552" w:rsidRPr="00F91688" w14:paraId="34780074" w14:textId="77777777" w:rsidTr="000B6263">
        <w:trPr>
          <w:trHeight w:val="284"/>
        </w:trPr>
        <w:tc>
          <w:tcPr>
            <w:tcW w:w="3531" w:type="dxa"/>
          </w:tcPr>
          <w:p w14:paraId="7F17E32B" w14:textId="77777777" w:rsidR="00ED4552" w:rsidRPr="000B6263" w:rsidRDefault="00ED4552" w:rsidP="000B6263">
            <w:pPr>
              <w:widowControl w:val="0"/>
              <w:autoSpaceDE w:val="0"/>
              <w:autoSpaceDN w:val="0"/>
              <w:ind w:left="142" w:right="129" w:firstLine="4"/>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18.</w:t>
            </w:r>
            <w:r w:rsidRPr="000B6263">
              <w:rPr>
                <w:rFonts w:eastAsia="Microsoft Sans Serif" w:cs="Times New Roman"/>
                <w:spacing w:val="-15"/>
                <w:sz w:val="20"/>
                <w:szCs w:val="20"/>
                <w:lang w:val="uk-UA" w:eastAsia="en-US"/>
              </w:rPr>
              <w:t xml:space="preserve"> </w:t>
            </w:r>
            <w:r w:rsidRPr="000B6263">
              <w:rPr>
                <w:rFonts w:eastAsia="Microsoft Sans Serif" w:cs="Times New Roman"/>
                <w:spacing w:val="-1"/>
                <w:sz w:val="20"/>
                <w:szCs w:val="20"/>
                <w:lang w:val="uk-UA" w:eastAsia="en-US"/>
              </w:rPr>
              <w:t>Порушення,</w:t>
            </w:r>
            <w:r w:rsidRPr="000B6263">
              <w:rPr>
                <w:rFonts w:eastAsia="Microsoft Sans Serif" w:cs="Times New Roman"/>
                <w:spacing w:val="4"/>
                <w:sz w:val="20"/>
                <w:szCs w:val="20"/>
                <w:lang w:val="uk-UA" w:eastAsia="en-US"/>
              </w:rPr>
              <w:t xml:space="preserve"> </w:t>
            </w:r>
            <w:r w:rsidRPr="000B6263">
              <w:rPr>
                <w:rFonts w:eastAsia="Microsoft Sans Serif" w:cs="Times New Roman"/>
                <w:spacing w:val="-1"/>
                <w:sz w:val="20"/>
                <w:szCs w:val="20"/>
                <w:lang w:val="uk-UA" w:eastAsia="en-US"/>
              </w:rPr>
              <w:t>переміщення,</w:t>
            </w:r>
            <w:r w:rsidRPr="000B6263">
              <w:rPr>
                <w:rFonts w:eastAsia="Microsoft Sans Serif" w:cs="Times New Roman"/>
                <w:spacing w:val="5"/>
                <w:sz w:val="20"/>
                <w:szCs w:val="20"/>
                <w:lang w:val="uk-UA" w:eastAsia="en-US"/>
              </w:rPr>
              <w:t xml:space="preserve"> </w:t>
            </w:r>
            <w:r w:rsidRPr="000B6263">
              <w:rPr>
                <w:rFonts w:eastAsia="Microsoft Sans Serif" w:cs="Times New Roman"/>
                <w:spacing w:val="-1"/>
                <w:sz w:val="20"/>
                <w:szCs w:val="20"/>
                <w:lang w:val="uk-UA" w:eastAsia="en-US"/>
              </w:rPr>
              <w:t>ущільнення</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ґрунтового</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шару?</w:t>
            </w:r>
          </w:p>
        </w:tc>
        <w:tc>
          <w:tcPr>
            <w:tcW w:w="664" w:type="dxa"/>
            <w:gridSpan w:val="3"/>
          </w:tcPr>
          <w:p w14:paraId="5272D7D0"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14:paraId="1ACE35AF"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680" w:type="dxa"/>
            <w:gridSpan w:val="3"/>
          </w:tcPr>
          <w:p w14:paraId="73EE3C5C"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4384" w:type="dxa"/>
          </w:tcPr>
          <w:p w14:paraId="158E81B2" w14:textId="77777777" w:rsidR="00ED4552" w:rsidRPr="000B6263" w:rsidRDefault="00ED4552" w:rsidP="000B6263">
            <w:pPr>
              <w:widowControl w:val="0"/>
              <w:autoSpaceDE w:val="0"/>
              <w:autoSpaceDN w:val="0"/>
              <w:ind w:left="131" w:right="142"/>
              <w:rPr>
                <w:rFonts w:eastAsia="Microsoft Sans Serif" w:cs="Times New Roman"/>
                <w:sz w:val="20"/>
                <w:szCs w:val="20"/>
                <w:lang w:val="uk-UA" w:eastAsia="en-US"/>
              </w:rPr>
            </w:pPr>
            <w:r w:rsidRPr="000B6263">
              <w:rPr>
                <w:rFonts w:eastAsia="Microsoft Sans Serif" w:cs="Times New Roman"/>
                <w:sz w:val="20"/>
                <w:szCs w:val="20"/>
                <w:lang w:val="uk-UA" w:eastAsia="en-US"/>
              </w:rPr>
              <w:t>4.1.1. Забезпечити розроблення і впровадження системи заходів щодо збереження культурно-історичної спадщини міста у т.ч. Програма оновлення та розроблення містобудівної документації міста Білгорода-Дністровського на 2021-2026 роки</w:t>
            </w:r>
          </w:p>
          <w:p w14:paraId="17124F46" w14:textId="77777777" w:rsidR="00ED4552" w:rsidRPr="000B6263" w:rsidRDefault="00ED4552" w:rsidP="000B6263">
            <w:pPr>
              <w:widowControl w:val="0"/>
              <w:autoSpaceDE w:val="0"/>
              <w:autoSpaceDN w:val="0"/>
              <w:ind w:left="131" w:right="142"/>
              <w:rPr>
                <w:rFonts w:eastAsia="Microsoft Sans Serif" w:cs="Times New Roman"/>
                <w:sz w:val="20"/>
                <w:szCs w:val="20"/>
                <w:lang w:val="uk-UA" w:eastAsia="en-US"/>
              </w:rPr>
            </w:pPr>
            <w:r w:rsidRPr="000B6263">
              <w:rPr>
                <w:rFonts w:eastAsia="Microsoft Sans Serif" w:cs="Times New Roman"/>
                <w:sz w:val="20"/>
                <w:szCs w:val="20"/>
                <w:lang w:val="uk-UA" w:eastAsia="en-US"/>
              </w:rPr>
              <w:t>4.1.2. Забезпечити раціональне використання та популяризацію об’єктів культурно-історичної спадщини міста в туристичній діяльності у т.ч. Програма оновлення та розроблення містобудівної документації міста Білгорода-Дністровського на 2021-2026 роки</w:t>
            </w:r>
          </w:p>
        </w:tc>
      </w:tr>
      <w:tr w:rsidR="00ED4552" w:rsidRPr="00ED4552" w14:paraId="30B76528" w14:textId="77777777" w:rsidTr="000B6263">
        <w:trPr>
          <w:trHeight w:val="276"/>
        </w:trPr>
        <w:tc>
          <w:tcPr>
            <w:tcW w:w="3531" w:type="dxa"/>
          </w:tcPr>
          <w:p w14:paraId="7AB63BAD" w14:textId="77777777" w:rsidR="00ED4552" w:rsidRPr="000B6263" w:rsidRDefault="00ED4552" w:rsidP="000B6263">
            <w:pPr>
              <w:widowControl w:val="0"/>
              <w:autoSpaceDE w:val="0"/>
              <w:autoSpaceDN w:val="0"/>
              <w:ind w:left="142" w:right="129" w:firstLine="4"/>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19.</w:t>
            </w:r>
            <w:r w:rsidRPr="000B6263">
              <w:rPr>
                <w:rFonts w:eastAsia="Microsoft Sans Serif" w:cs="Times New Roman"/>
                <w:spacing w:val="-15"/>
                <w:sz w:val="20"/>
                <w:szCs w:val="20"/>
                <w:lang w:val="uk-UA" w:eastAsia="en-US"/>
              </w:rPr>
              <w:t xml:space="preserve"> </w:t>
            </w:r>
            <w:r w:rsidRPr="000B6263">
              <w:rPr>
                <w:rFonts w:eastAsia="Microsoft Sans Serif" w:cs="Times New Roman"/>
                <w:spacing w:val="-1"/>
                <w:sz w:val="20"/>
                <w:szCs w:val="20"/>
                <w:lang w:val="uk-UA" w:eastAsia="en-US"/>
              </w:rPr>
              <w:t>Будь–яке</w:t>
            </w:r>
            <w:r w:rsidRPr="000B6263">
              <w:rPr>
                <w:rFonts w:eastAsia="Microsoft Sans Serif" w:cs="Times New Roman"/>
                <w:spacing w:val="2"/>
                <w:sz w:val="20"/>
                <w:szCs w:val="20"/>
                <w:lang w:val="uk-UA" w:eastAsia="en-US"/>
              </w:rPr>
              <w:t xml:space="preserve"> </w:t>
            </w:r>
            <w:r w:rsidRPr="000B6263">
              <w:rPr>
                <w:rFonts w:eastAsia="Microsoft Sans Serif" w:cs="Times New Roman"/>
                <w:spacing w:val="-1"/>
                <w:sz w:val="20"/>
                <w:szCs w:val="20"/>
                <w:lang w:val="uk-UA" w:eastAsia="en-US"/>
              </w:rPr>
              <w:t>посилення</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вітрової</w:t>
            </w:r>
            <w:r w:rsidRPr="000B6263">
              <w:rPr>
                <w:rFonts w:eastAsia="Microsoft Sans Serif" w:cs="Times New Roman"/>
                <w:spacing w:val="-6"/>
                <w:sz w:val="20"/>
                <w:szCs w:val="20"/>
                <w:lang w:val="uk-UA" w:eastAsia="en-US"/>
              </w:rPr>
              <w:t xml:space="preserve"> </w:t>
            </w:r>
            <w:r w:rsidRPr="000B6263">
              <w:rPr>
                <w:rFonts w:eastAsia="Microsoft Sans Serif" w:cs="Times New Roman"/>
                <w:sz w:val="20"/>
                <w:szCs w:val="20"/>
                <w:lang w:val="uk-UA" w:eastAsia="en-US"/>
              </w:rPr>
              <w:t>або</w:t>
            </w:r>
            <w:r w:rsidRPr="000B6263">
              <w:rPr>
                <w:rFonts w:eastAsia="Microsoft Sans Serif" w:cs="Times New Roman"/>
                <w:spacing w:val="7"/>
                <w:sz w:val="20"/>
                <w:szCs w:val="20"/>
                <w:lang w:val="uk-UA" w:eastAsia="en-US"/>
              </w:rPr>
              <w:t xml:space="preserve"> </w:t>
            </w:r>
            <w:r w:rsidRPr="000B6263">
              <w:rPr>
                <w:rFonts w:eastAsia="Microsoft Sans Serif" w:cs="Times New Roman"/>
                <w:sz w:val="20"/>
                <w:szCs w:val="20"/>
                <w:lang w:val="uk-UA" w:eastAsia="en-US"/>
              </w:rPr>
              <w:t>водної</w:t>
            </w:r>
            <w:r w:rsidRPr="000B6263">
              <w:rPr>
                <w:rFonts w:eastAsia="Microsoft Sans Serif" w:cs="Times New Roman"/>
                <w:spacing w:val="-6"/>
                <w:sz w:val="20"/>
                <w:szCs w:val="20"/>
                <w:lang w:val="uk-UA" w:eastAsia="en-US"/>
              </w:rPr>
              <w:t xml:space="preserve"> </w:t>
            </w:r>
            <w:r w:rsidRPr="000B6263">
              <w:rPr>
                <w:rFonts w:eastAsia="Microsoft Sans Serif" w:cs="Times New Roman"/>
                <w:sz w:val="20"/>
                <w:szCs w:val="20"/>
                <w:lang w:val="uk-UA" w:eastAsia="en-US"/>
              </w:rPr>
              <w:t>ерозії</w:t>
            </w:r>
            <w:r w:rsidRPr="000B6263">
              <w:rPr>
                <w:rFonts w:eastAsia="Microsoft Sans Serif" w:cs="Times New Roman"/>
                <w:spacing w:val="-6"/>
                <w:sz w:val="20"/>
                <w:szCs w:val="20"/>
                <w:lang w:val="uk-UA" w:eastAsia="en-US"/>
              </w:rPr>
              <w:t xml:space="preserve"> </w:t>
            </w:r>
            <w:r w:rsidRPr="000B6263">
              <w:rPr>
                <w:rFonts w:eastAsia="Microsoft Sans Serif" w:cs="Times New Roman"/>
                <w:sz w:val="20"/>
                <w:szCs w:val="20"/>
                <w:lang w:val="uk-UA" w:eastAsia="en-US"/>
              </w:rPr>
              <w:t>ґрунтів?</w:t>
            </w:r>
          </w:p>
        </w:tc>
        <w:tc>
          <w:tcPr>
            <w:tcW w:w="664" w:type="dxa"/>
            <w:gridSpan w:val="3"/>
          </w:tcPr>
          <w:p w14:paraId="3C1C5E60"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14:paraId="275D4C89" w14:textId="77777777" w:rsidR="00ED4552" w:rsidRPr="000B6263" w:rsidRDefault="00ED4552" w:rsidP="000B6263">
            <w:pPr>
              <w:widowControl w:val="0"/>
              <w:autoSpaceDE w:val="0"/>
              <w:autoSpaceDN w:val="0"/>
              <w:rPr>
                <w:rFonts w:eastAsia="Microsoft Sans Serif" w:cs="Times New Roman"/>
                <w:sz w:val="20"/>
                <w:szCs w:val="20"/>
                <w:lang w:val="uk-UA" w:eastAsia="en-US"/>
              </w:rPr>
            </w:pPr>
            <w:r w:rsidRPr="000B6263">
              <w:rPr>
                <w:rFonts w:eastAsia="Microsoft Sans Serif" w:cs="Times New Roman"/>
                <w:i/>
                <w:sz w:val="20"/>
                <w:szCs w:val="20"/>
                <w:lang w:val="uk-UA" w:eastAsia="en-US"/>
              </w:rPr>
              <w:t>●</w:t>
            </w:r>
          </w:p>
        </w:tc>
        <w:tc>
          <w:tcPr>
            <w:tcW w:w="680" w:type="dxa"/>
            <w:gridSpan w:val="3"/>
          </w:tcPr>
          <w:p w14:paraId="414DFE6F"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p>
        </w:tc>
        <w:tc>
          <w:tcPr>
            <w:tcW w:w="4384" w:type="dxa"/>
          </w:tcPr>
          <w:p w14:paraId="6826B9EB" w14:textId="77777777" w:rsidR="00ED4552" w:rsidRPr="000B6263" w:rsidRDefault="00ED4552" w:rsidP="000B6263">
            <w:pPr>
              <w:widowControl w:val="0"/>
              <w:autoSpaceDE w:val="0"/>
              <w:autoSpaceDN w:val="0"/>
              <w:ind w:left="131"/>
              <w:rPr>
                <w:rFonts w:eastAsia="Microsoft Sans Serif" w:cs="Times New Roman"/>
                <w:sz w:val="20"/>
                <w:szCs w:val="20"/>
                <w:lang w:val="uk-UA" w:eastAsia="en-US"/>
              </w:rPr>
            </w:pPr>
          </w:p>
        </w:tc>
      </w:tr>
      <w:tr w:rsidR="00ED4552" w:rsidRPr="00ED4552" w14:paraId="694CC34F" w14:textId="77777777" w:rsidTr="000B6263">
        <w:trPr>
          <w:trHeight w:val="195"/>
        </w:trPr>
        <w:tc>
          <w:tcPr>
            <w:tcW w:w="3531" w:type="dxa"/>
          </w:tcPr>
          <w:p w14:paraId="06B081E2" w14:textId="77777777" w:rsidR="00ED4552" w:rsidRPr="000B6263" w:rsidRDefault="00ED4552" w:rsidP="000B6263">
            <w:pPr>
              <w:widowControl w:val="0"/>
              <w:autoSpaceDE w:val="0"/>
              <w:autoSpaceDN w:val="0"/>
              <w:ind w:left="142" w:right="129" w:firstLine="4"/>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20.</w:t>
            </w:r>
            <w:r w:rsidRPr="000B6263">
              <w:rPr>
                <w:rFonts w:eastAsia="Microsoft Sans Serif" w:cs="Times New Roman"/>
                <w:spacing w:val="-15"/>
                <w:sz w:val="20"/>
                <w:szCs w:val="20"/>
                <w:lang w:val="uk-UA" w:eastAsia="en-US"/>
              </w:rPr>
              <w:t xml:space="preserve"> </w:t>
            </w:r>
            <w:r w:rsidRPr="000B6263">
              <w:rPr>
                <w:rFonts w:eastAsia="Microsoft Sans Serif" w:cs="Times New Roman"/>
                <w:spacing w:val="-1"/>
                <w:sz w:val="20"/>
                <w:szCs w:val="20"/>
                <w:lang w:val="uk-UA" w:eastAsia="en-US"/>
              </w:rPr>
              <w:t>Зміни</w:t>
            </w:r>
            <w:r w:rsidRPr="000B6263">
              <w:rPr>
                <w:rFonts w:eastAsia="Microsoft Sans Serif" w:cs="Times New Roman"/>
                <w:spacing w:val="3"/>
                <w:sz w:val="20"/>
                <w:szCs w:val="20"/>
                <w:lang w:val="uk-UA" w:eastAsia="en-US"/>
              </w:rPr>
              <w:t xml:space="preserve"> </w:t>
            </w:r>
            <w:r w:rsidRPr="000B6263">
              <w:rPr>
                <w:rFonts w:eastAsia="Microsoft Sans Serif" w:cs="Times New Roman"/>
                <w:spacing w:val="-1"/>
                <w:sz w:val="20"/>
                <w:szCs w:val="20"/>
                <w:lang w:val="uk-UA" w:eastAsia="en-US"/>
              </w:rPr>
              <w:t>в</w:t>
            </w:r>
            <w:r w:rsidRPr="000B6263">
              <w:rPr>
                <w:rFonts w:eastAsia="Microsoft Sans Serif" w:cs="Times New Roman"/>
                <w:spacing w:val="4"/>
                <w:sz w:val="20"/>
                <w:szCs w:val="20"/>
                <w:lang w:val="uk-UA" w:eastAsia="en-US"/>
              </w:rPr>
              <w:t xml:space="preserve"> </w:t>
            </w:r>
            <w:r w:rsidRPr="000B6263">
              <w:rPr>
                <w:rFonts w:eastAsia="Microsoft Sans Serif" w:cs="Times New Roman"/>
                <w:spacing w:val="-1"/>
                <w:sz w:val="20"/>
                <w:szCs w:val="20"/>
                <w:lang w:val="uk-UA" w:eastAsia="en-US"/>
              </w:rPr>
              <w:t>топографії</w:t>
            </w:r>
            <w:r w:rsidRPr="000B6263">
              <w:rPr>
                <w:rFonts w:eastAsia="Microsoft Sans Serif" w:cs="Times New Roman"/>
                <w:spacing w:val="-3"/>
                <w:sz w:val="20"/>
                <w:szCs w:val="20"/>
                <w:lang w:val="uk-UA" w:eastAsia="en-US"/>
              </w:rPr>
              <w:t xml:space="preserve"> </w:t>
            </w:r>
            <w:r w:rsidRPr="000B6263">
              <w:rPr>
                <w:rFonts w:eastAsia="Microsoft Sans Serif" w:cs="Times New Roman"/>
                <w:spacing w:val="-1"/>
                <w:sz w:val="20"/>
                <w:szCs w:val="20"/>
                <w:lang w:val="uk-UA" w:eastAsia="en-US"/>
              </w:rPr>
              <w:t>або</w:t>
            </w:r>
            <w:r w:rsidRPr="000B6263">
              <w:rPr>
                <w:rFonts w:eastAsia="Microsoft Sans Serif" w:cs="Times New Roman"/>
                <w:spacing w:val="7"/>
                <w:sz w:val="20"/>
                <w:szCs w:val="20"/>
                <w:lang w:val="uk-UA" w:eastAsia="en-US"/>
              </w:rPr>
              <w:t xml:space="preserve"> </w:t>
            </w:r>
            <w:r w:rsidRPr="000B6263">
              <w:rPr>
                <w:rFonts w:eastAsia="Microsoft Sans Serif" w:cs="Times New Roman"/>
                <w:spacing w:val="-1"/>
                <w:sz w:val="20"/>
                <w:szCs w:val="20"/>
                <w:lang w:val="uk-UA" w:eastAsia="en-US"/>
              </w:rPr>
              <w:t>в</w:t>
            </w:r>
            <w:r w:rsidRPr="000B6263">
              <w:rPr>
                <w:rFonts w:eastAsia="Microsoft Sans Serif" w:cs="Times New Roman"/>
                <w:spacing w:val="3"/>
                <w:sz w:val="20"/>
                <w:szCs w:val="20"/>
                <w:lang w:val="uk-UA" w:eastAsia="en-US"/>
              </w:rPr>
              <w:t xml:space="preserve"> </w:t>
            </w:r>
            <w:r w:rsidRPr="000B6263">
              <w:rPr>
                <w:rFonts w:eastAsia="Microsoft Sans Serif" w:cs="Times New Roman"/>
                <w:spacing w:val="-1"/>
                <w:sz w:val="20"/>
                <w:szCs w:val="20"/>
                <w:lang w:val="uk-UA" w:eastAsia="en-US"/>
              </w:rPr>
              <w:t>характеристиках</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рельєфу?</w:t>
            </w:r>
          </w:p>
        </w:tc>
        <w:tc>
          <w:tcPr>
            <w:tcW w:w="664" w:type="dxa"/>
            <w:gridSpan w:val="3"/>
          </w:tcPr>
          <w:p w14:paraId="3C73601E"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14:paraId="313B2E66"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14:paraId="466FCE2E"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14:paraId="4A458D5B"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r>
      <w:tr w:rsidR="00ED4552" w:rsidRPr="00ED4552" w14:paraId="0E627140" w14:textId="77777777" w:rsidTr="000B6263">
        <w:trPr>
          <w:trHeight w:val="773"/>
        </w:trPr>
        <w:tc>
          <w:tcPr>
            <w:tcW w:w="3531" w:type="dxa"/>
          </w:tcPr>
          <w:p w14:paraId="40ED9314" w14:textId="77777777" w:rsidR="00ED4552" w:rsidRPr="000B6263" w:rsidRDefault="00ED4552" w:rsidP="000B6263">
            <w:pPr>
              <w:widowControl w:val="0"/>
              <w:autoSpaceDE w:val="0"/>
              <w:autoSpaceDN w:val="0"/>
              <w:ind w:left="142" w:right="129" w:firstLine="4"/>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 xml:space="preserve">21. Появу таких </w:t>
            </w:r>
            <w:r w:rsidRPr="000B6263">
              <w:rPr>
                <w:rFonts w:eastAsia="Microsoft Sans Serif" w:cs="Times New Roman"/>
                <w:sz w:val="20"/>
                <w:szCs w:val="20"/>
                <w:lang w:val="uk-UA" w:eastAsia="en-US"/>
              </w:rPr>
              <w:t>загроз, як землетруси, зсуви, селеві потоки,</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провали землі та інші подібні загрози через</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нестабільність літогенної основи або зміни геологічної</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структури?</w:t>
            </w:r>
          </w:p>
        </w:tc>
        <w:tc>
          <w:tcPr>
            <w:tcW w:w="664" w:type="dxa"/>
            <w:gridSpan w:val="3"/>
          </w:tcPr>
          <w:p w14:paraId="753036E3"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14:paraId="55B68D63"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14:paraId="575AF098"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14:paraId="56CCEB0F"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r>
      <w:tr w:rsidR="00ED4552" w:rsidRPr="00ED4552" w14:paraId="5D5268E5" w14:textId="77777777" w:rsidTr="000B6263">
        <w:trPr>
          <w:trHeight w:val="425"/>
        </w:trPr>
        <w:tc>
          <w:tcPr>
            <w:tcW w:w="3531" w:type="dxa"/>
          </w:tcPr>
          <w:p w14:paraId="719F4CB5" w14:textId="77777777" w:rsidR="00ED4552" w:rsidRPr="000B6263" w:rsidRDefault="00ED4552" w:rsidP="000B6263">
            <w:pPr>
              <w:widowControl w:val="0"/>
              <w:autoSpaceDE w:val="0"/>
              <w:autoSpaceDN w:val="0"/>
              <w:ind w:left="142" w:right="129" w:firstLine="4"/>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22.</w:t>
            </w:r>
            <w:r w:rsidRPr="000B6263">
              <w:rPr>
                <w:rFonts w:eastAsia="Microsoft Sans Serif" w:cs="Times New Roman"/>
                <w:spacing w:val="-15"/>
                <w:sz w:val="20"/>
                <w:szCs w:val="20"/>
                <w:lang w:val="uk-UA" w:eastAsia="en-US"/>
              </w:rPr>
              <w:t xml:space="preserve"> </w:t>
            </w:r>
            <w:r w:rsidRPr="000B6263">
              <w:rPr>
                <w:rFonts w:eastAsia="Microsoft Sans Serif" w:cs="Times New Roman"/>
                <w:spacing w:val="-1"/>
                <w:sz w:val="20"/>
                <w:szCs w:val="20"/>
                <w:lang w:val="uk-UA" w:eastAsia="en-US"/>
              </w:rPr>
              <w:t>Суттєві</w:t>
            </w:r>
            <w:r w:rsidRPr="000B6263">
              <w:rPr>
                <w:rFonts w:eastAsia="Microsoft Sans Serif" w:cs="Times New Roman"/>
                <w:spacing w:val="-6"/>
                <w:sz w:val="20"/>
                <w:szCs w:val="20"/>
                <w:lang w:val="uk-UA" w:eastAsia="en-US"/>
              </w:rPr>
              <w:t xml:space="preserve"> </w:t>
            </w:r>
            <w:r w:rsidRPr="000B6263">
              <w:rPr>
                <w:rFonts w:eastAsia="Microsoft Sans Serif" w:cs="Times New Roman"/>
                <w:spacing w:val="-1"/>
                <w:sz w:val="20"/>
                <w:szCs w:val="20"/>
                <w:lang w:val="uk-UA" w:eastAsia="en-US"/>
              </w:rPr>
              <w:t>зміни</w:t>
            </w:r>
            <w:r w:rsidRPr="000B6263">
              <w:rPr>
                <w:rFonts w:eastAsia="Microsoft Sans Serif" w:cs="Times New Roman"/>
                <w:spacing w:val="3"/>
                <w:sz w:val="20"/>
                <w:szCs w:val="20"/>
                <w:lang w:val="uk-UA" w:eastAsia="en-US"/>
              </w:rPr>
              <w:t xml:space="preserve"> </w:t>
            </w:r>
            <w:r w:rsidRPr="000B6263">
              <w:rPr>
                <w:rFonts w:eastAsia="Microsoft Sans Serif" w:cs="Times New Roman"/>
                <w:spacing w:val="-1"/>
                <w:sz w:val="20"/>
                <w:szCs w:val="20"/>
                <w:lang w:val="uk-UA" w:eastAsia="en-US"/>
              </w:rPr>
              <w:t>в</w:t>
            </w:r>
            <w:r w:rsidRPr="000B6263">
              <w:rPr>
                <w:rFonts w:eastAsia="Microsoft Sans Serif" w:cs="Times New Roman"/>
                <w:spacing w:val="4"/>
                <w:sz w:val="20"/>
                <w:szCs w:val="20"/>
                <w:lang w:val="uk-UA" w:eastAsia="en-US"/>
              </w:rPr>
              <w:t xml:space="preserve"> </w:t>
            </w:r>
            <w:r w:rsidRPr="000B6263">
              <w:rPr>
                <w:rFonts w:eastAsia="Microsoft Sans Serif" w:cs="Times New Roman"/>
                <w:spacing w:val="-1"/>
                <w:sz w:val="20"/>
                <w:szCs w:val="20"/>
                <w:lang w:val="uk-UA" w:eastAsia="en-US"/>
              </w:rPr>
              <w:t>структурі</w:t>
            </w:r>
            <w:r w:rsidRPr="000B6263">
              <w:rPr>
                <w:rFonts w:eastAsia="Microsoft Sans Serif" w:cs="Times New Roman"/>
                <w:spacing w:val="-7"/>
                <w:sz w:val="20"/>
                <w:szCs w:val="20"/>
                <w:lang w:val="uk-UA" w:eastAsia="en-US"/>
              </w:rPr>
              <w:t xml:space="preserve"> </w:t>
            </w:r>
            <w:r w:rsidRPr="000B6263">
              <w:rPr>
                <w:rFonts w:eastAsia="Microsoft Sans Serif" w:cs="Times New Roman"/>
                <w:spacing w:val="-1"/>
                <w:sz w:val="20"/>
                <w:szCs w:val="20"/>
                <w:lang w:val="uk-UA" w:eastAsia="en-US"/>
              </w:rPr>
              <w:t>земельного</w:t>
            </w:r>
            <w:r w:rsidRPr="000B6263">
              <w:rPr>
                <w:rFonts w:eastAsia="Microsoft Sans Serif" w:cs="Times New Roman"/>
                <w:spacing w:val="7"/>
                <w:sz w:val="20"/>
                <w:szCs w:val="20"/>
                <w:lang w:val="uk-UA" w:eastAsia="en-US"/>
              </w:rPr>
              <w:t xml:space="preserve"> </w:t>
            </w:r>
            <w:r w:rsidRPr="000B6263">
              <w:rPr>
                <w:rFonts w:eastAsia="Microsoft Sans Serif" w:cs="Times New Roman"/>
                <w:spacing w:val="-1"/>
                <w:sz w:val="20"/>
                <w:szCs w:val="20"/>
                <w:lang w:val="uk-UA" w:eastAsia="en-US"/>
              </w:rPr>
              <w:t>фонду,</w:t>
            </w:r>
            <w:r w:rsidRPr="000B6263">
              <w:rPr>
                <w:rFonts w:eastAsia="Microsoft Sans Serif" w:cs="Times New Roman"/>
                <w:spacing w:val="5"/>
                <w:sz w:val="20"/>
                <w:szCs w:val="20"/>
                <w:lang w:val="uk-UA" w:eastAsia="en-US"/>
              </w:rPr>
              <w:t xml:space="preserve"> </w:t>
            </w:r>
            <w:r w:rsidRPr="000B6263">
              <w:rPr>
                <w:rFonts w:eastAsia="Microsoft Sans Serif" w:cs="Times New Roman"/>
                <w:spacing w:val="-1"/>
                <w:sz w:val="20"/>
                <w:szCs w:val="20"/>
                <w:lang w:val="uk-UA" w:eastAsia="en-US"/>
              </w:rPr>
              <w:t>чинній</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 xml:space="preserve">або </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планованій</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практиці</w:t>
            </w:r>
            <w:r w:rsidRPr="000B6263">
              <w:rPr>
                <w:rFonts w:eastAsia="Microsoft Sans Serif" w:cs="Times New Roman"/>
                <w:spacing w:val="-5"/>
                <w:sz w:val="20"/>
                <w:szCs w:val="20"/>
                <w:lang w:val="uk-UA" w:eastAsia="en-US"/>
              </w:rPr>
              <w:t xml:space="preserve"> </w:t>
            </w:r>
            <w:r w:rsidRPr="000B6263">
              <w:rPr>
                <w:rFonts w:eastAsia="Microsoft Sans Serif" w:cs="Times New Roman"/>
                <w:sz w:val="20"/>
                <w:szCs w:val="20"/>
                <w:lang w:val="uk-UA" w:eastAsia="en-US"/>
              </w:rPr>
              <w:t>використання</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земель?</w:t>
            </w:r>
          </w:p>
        </w:tc>
        <w:tc>
          <w:tcPr>
            <w:tcW w:w="664" w:type="dxa"/>
            <w:gridSpan w:val="3"/>
          </w:tcPr>
          <w:p w14:paraId="074EBF42"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14:paraId="730BF20F"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14:paraId="2C52144C" w14:textId="77777777" w:rsidR="00ED4552" w:rsidRPr="000B6263" w:rsidRDefault="00ED4552" w:rsidP="000B6263">
            <w:pPr>
              <w:widowControl w:val="0"/>
              <w:autoSpaceDE w:val="0"/>
              <w:autoSpaceDN w:val="0"/>
              <w:rPr>
                <w:rFonts w:eastAsia="Microsoft Sans Serif" w:cs="Times New Roman"/>
                <w:sz w:val="20"/>
                <w:szCs w:val="20"/>
                <w:lang w:val="uk-UA" w:eastAsia="en-US"/>
              </w:rPr>
            </w:pPr>
            <w:r w:rsidRPr="000B6263">
              <w:rPr>
                <w:rFonts w:eastAsia="Microsoft Sans Serif" w:cs="Times New Roman"/>
                <w:sz w:val="20"/>
                <w:szCs w:val="20"/>
                <w:lang w:val="uk-UA" w:eastAsia="en-US"/>
              </w:rPr>
              <w:t>●</w:t>
            </w:r>
          </w:p>
        </w:tc>
        <w:tc>
          <w:tcPr>
            <w:tcW w:w="4384" w:type="dxa"/>
          </w:tcPr>
          <w:p w14:paraId="63E18258"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r>
      <w:tr w:rsidR="00ED4552" w:rsidRPr="00ED4552" w14:paraId="4B9E63EB" w14:textId="77777777" w:rsidTr="000B6263">
        <w:trPr>
          <w:trHeight w:val="349"/>
        </w:trPr>
        <w:tc>
          <w:tcPr>
            <w:tcW w:w="3531" w:type="dxa"/>
          </w:tcPr>
          <w:p w14:paraId="3D8F0DDB" w14:textId="77777777" w:rsidR="00ED4552" w:rsidRPr="000B6263" w:rsidRDefault="00ED4552" w:rsidP="000B6263">
            <w:pPr>
              <w:widowControl w:val="0"/>
              <w:autoSpaceDE w:val="0"/>
              <w:autoSpaceDN w:val="0"/>
              <w:ind w:left="142" w:right="129" w:firstLine="4"/>
              <w:rPr>
                <w:rFonts w:eastAsia="Microsoft Sans Serif" w:cs="Times New Roman"/>
                <w:sz w:val="20"/>
                <w:szCs w:val="20"/>
                <w:lang w:val="uk-UA" w:eastAsia="en-US"/>
              </w:rPr>
            </w:pPr>
            <w:r w:rsidRPr="000B6263">
              <w:rPr>
                <w:rFonts w:eastAsia="Microsoft Sans Serif" w:cs="Times New Roman"/>
                <w:spacing w:val="-2"/>
                <w:sz w:val="20"/>
                <w:szCs w:val="20"/>
                <w:lang w:val="uk-UA" w:eastAsia="en-US"/>
              </w:rPr>
              <w:t>23.</w:t>
            </w:r>
            <w:r w:rsidRPr="000B6263">
              <w:rPr>
                <w:rFonts w:eastAsia="Microsoft Sans Serif" w:cs="Times New Roman"/>
                <w:spacing w:val="-15"/>
                <w:sz w:val="20"/>
                <w:szCs w:val="20"/>
                <w:lang w:val="uk-UA" w:eastAsia="en-US"/>
              </w:rPr>
              <w:t xml:space="preserve"> </w:t>
            </w:r>
            <w:r w:rsidRPr="000B6263">
              <w:rPr>
                <w:rFonts w:eastAsia="Microsoft Sans Serif" w:cs="Times New Roman"/>
                <w:spacing w:val="-1"/>
                <w:sz w:val="20"/>
                <w:szCs w:val="20"/>
                <w:lang w:val="uk-UA" w:eastAsia="en-US"/>
              </w:rPr>
              <w:t>Виникнення</w:t>
            </w:r>
            <w:r w:rsidRPr="000B6263">
              <w:rPr>
                <w:rFonts w:eastAsia="Microsoft Sans Serif" w:cs="Times New Roman"/>
                <w:spacing w:val="2"/>
                <w:sz w:val="20"/>
                <w:szCs w:val="20"/>
                <w:lang w:val="uk-UA" w:eastAsia="en-US"/>
              </w:rPr>
              <w:t xml:space="preserve"> </w:t>
            </w:r>
            <w:r w:rsidRPr="000B6263">
              <w:rPr>
                <w:rFonts w:eastAsia="Microsoft Sans Serif" w:cs="Times New Roman"/>
                <w:spacing w:val="-1"/>
                <w:sz w:val="20"/>
                <w:szCs w:val="20"/>
                <w:lang w:val="uk-UA" w:eastAsia="en-US"/>
              </w:rPr>
              <w:t>конфліктів</w:t>
            </w:r>
            <w:r w:rsidRPr="000B6263">
              <w:rPr>
                <w:rFonts w:eastAsia="Microsoft Sans Serif" w:cs="Times New Roman"/>
                <w:spacing w:val="3"/>
                <w:sz w:val="20"/>
                <w:szCs w:val="20"/>
                <w:lang w:val="uk-UA" w:eastAsia="en-US"/>
              </w:rPr>
              <w:t xml:space="preserve"> </w:t>
            </w:r>
            <w:r w:rsidRPr="000B6263">
              <w:rPr>
                <w:rFonts w:eastAsia="Microsoft Sans Serif" w:cs="Times New Roman"/>
                <w:spacing w:val="-1"/>
                <w:sz w:val="20"/>
                <w:szCs w:val="20"/>
                <w:lang w:val="uk-UA" w:eastAsia="en-US"/>
              </w:rPr>
              <w:t>між</w:t>
            </w:r>
            <w:r w:rsidRPr="000B6263">
              <w:rPr>
                <w:rFonts w:eastAsia="Microsoft Sans Serif" w:cs="Times New Roman"/>
                <w:spacing w:val="8"/>
                <w:sz w:val="20"/>
                <w:szCs w:val="20"/>
                <w:lang w:val="uk-UA" w:eastAsia="en-US"/>
              </w:rPr>
              <w:t xml:space="preserve"> </w:t>
            </w:r>
            <w:r w:rsidRPr="000B6263">
              <w:rPr>
                <w:rFonts w:eastAsia="Microsoft Sans Serif" w:cs="Times New Roman"/>
                <w:spacing w:val="-1"/>
                <w:sz w:val="20"/>
                <w:szCs w:val="20"/>
                <w:lang w:val="uk-UA" w:eastAsia="en-US"/>
              </w:rPr>
              <w:t>ухваленими</w:t>
            </w:r>
            <w:r w:rsidRPr="000B6263">
              <w:rPr>
                <w:rFonts w:eastAsia="Microsoft Sans Serif" w:cs="Times New Roman"/>
                <w:spacing w:val="3"/>
                <w:sz w:val="20"/>
                <w:szCs w:val="20"/>
                <w:lang w:val="uk-UA" w:eastAsia="en-US"/>
              </w:rPr>
              <w:t xml:space="preserve"> </w:t>
            </w:r>
            <w:r w:rsidRPr="000B6263">
              <w:rPr>
                <w:rFonts w:eastAsia="Microsoft Sans Serif" w:cs="Times New Roman"/>
                <w:spacing w:val="-1"/>
                <w:sz w:val="20"/>
                <w:szCs w:val="20"/>
                <w:lang w:val="uk-UA" w:eastAsia="en-US"/>
              </w:rPr>
              <w:t>цілями</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стратегії</w:t>
            </w:r>
            <w:r w:rsidRPr="000B6263">
              <w:rPr>
                <w:rFonts w:eastAsia="Microsoft Sans Serif" w:cs="Times New Roman"/>
                <w:spacing w:val="-8"/>
                <w:sz w:val="20"/>
                <w:szCs w:val="20"/>
                <w:lang w:val="uk-UA" w:eastAsia="en-US"/>
              </w:rPr>
              <w:t xml:space="preserve"> </w:t>
            </w:r>
            <w:r w:rsidRPr="000B6263">
              <w:rPr>
                <w:rFonts w:eastAsia="Microsoft Sans Serif" w:cs="Times New Roman"/>
                <w:sz w:val="20"/>
                <w:szCs w:val="20"/>
                <w:lang w:val="uk-UA" w:eastAsia="en-US"/>
              </w:rPr>
              <w:t>та</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цілями</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місцевих</w:t>
            </w:r>
            <w:r w:rsidRPr="000B6263">
              <w:rPr>
                <w:rFonts w:eastAsia="Microsoft Sans Serif" w:cs="Times New Roman"/>
                <w:spacing w:val="-4"/>
                <w:sz w:val="20"/>
                <w:szCs w:val="20"/>
                <w:lang w:val="uk-UA" w:eastAsia="en-US"/>
              </w:rPr>
              <w:t xml:space="preserve"> </w:t>
            </w:r>
            <w:r w:rsidRPr="000B6263">
              <w:rPr>
                <w:rFonts w:eastAsia="Microsoft Sans Serif" w:cs="Times New Roman"/>
                <w:sz w:val="20"/>
                <w:szCs w:val="20"/>
                <w:lang w:val="uk-UA" w:eastAsia="en-US"/>
              </w:rPr>
              <w:t>громад?</w:t>
            </w:r>
          </w:p>
        </w:tc>
        <w:tc>
          <w:tcPr>
            <w:tcW w:w="664" w:type="dxa"/>
            <w:gridSpan w:val="3"/>
          </w:tcPr>
          <w:p w14:paraId="34135D48"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14:paraId="65EE5B03"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14:paraId="0426635A"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14:paraId="4FBE1E54"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r>
      <w:tr w:rsidR="00ED4552" w:rsidRPr="00ED4552" w14:paraId="47956788" w14:textId="77777777" w:rsidTr="000B6263">
        <w:trPr>
          <w:trHeight w:val="359"/>
        </w:trPr>
        <w:tc>
          <w:tcPr>
            <w:tcW w:w="9923" w:type="dxa"/>
            <w:gridSpan w:val="11"/>
          </w:tcPr>
          <w:p w14:paraId="166BFB53" w14:textId="77777777" w:rsidR="00ED4552" w:rsidRPr="000B6263" w:rsidRDefault="00ED4552" w:rsidP="000B6263">
            <w:pPr>
              <w:widowControl w:val="0"/>
              <w:autoSpaceDE w:val="0"/>
              <w:autoSpaceDN w:val="0"/>
              <w:rPr>
                <w:rFonts w:eastAsia="Microsoft Sans Serif" w:cs="Times New Roman"/>
                <w:b/>
                <w:sz w:val="20"/>
                <w:szCs w:val="20"/>
                <w:lang w:val="uk-UA" w:eastAsia="en-US"/>
              </w:rPr>
            </w:pPr>
            <w:r w:rsidRPr="000B6263">
              <w:rPr>
                <w:rFonts w:eastAsia="Microsoft Sans Serif" w:cs="Times New Roman"/>
                <w:b/>
                <w:sz w:val="20"/>
                <w:szCs w:val="20"/>
                <w:lang w:val="uk-UA" w:eastAsia="en-US"/>
              </w:rPr>
              <w:t>Біорізноманіття (флора та фауна)</w:t>
            </w:r>
          </w:p>
        </w:tc>
      </w:tr>
      <w:tr w:rsidR="00ED4552" w:rsidRPr="00ED4552" w14:paraId="36E30546" w14:textId="77777777" w:rsidTr="000B6263">
        <w:trPr>
          <w:trHeight w:val="273"/>
        </w:trPr>
        <w:tc>
          <w:tcPr>
            <w:tcW w:w="3531" w:type="dxa"/>
          </w:tcPr>
          <w:p w14:paraId="49B1B814" w14:textId="77777777" w:rsidR="00ED4552" w:rsidRPr="000B6263" w:rsidRDefault="00ED4552" w:rsidP="000B6263">
            <w:pPr>
              <w:widowControl w:val="0"/>
              <w:tabs>
                <w:tab w:val="left" w:pos="5954"/>
              </w:tabs>
              <w:autoSpaceDE w:val="0"/>
              <w:autoSpaceDN w:val="0"/>
              <w:ind w:left="142" w:right="129"/>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 xml:space="preserve">24. Негативний вплив на об’єкти </w:t>
            </w:r>
            <w:r w:rsidRPr="000B6263">
              <w:rPr>
                <w:rFonts w:eastAsia="Microsoft Sans Serif" w:cs="Times New Roman"/>
                <w:sz w:val="20"/>
                <w:szCs w:val="20"/>
                <w:lang w:val="uk-UA" w:eastAsia="en-US"/>
              </w:rPr>
              <w:t>природно–заповідного</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фонду</w:t>
            </w:r>
            <w:r w:rsidRPr="000B6263">
              <w:rPr>
                <w:rFonts w:eastAsia="Microsoft Sans Serif" w:cs="Times New Roman"/>
                <w:spacing w:val="-9"/>
                <w:sz w:val="20"/>
                <w:szCs w:val="20"/>
                <w:lang w:val="uk-UA" w:eastAsia="en-US"/>
              </w:rPr>
              <w:t xml:space="preserve"> </w:t>
            </w:r>
            <w:r w:rsidRPr="000B6263">
              <w:rPr>
                <w:rFonts w:eastAsia="Microsoft Sans Serif" w:cs="Times New Roman"/>
                <w:sz w:val="20"/>
                <w:szCs w:val="20"/>
                <w:lang w:val="uk-UA" w:eastAsia="en-US"/>
              </w:rPr>
              <w:t>(зменшення</w:t>
            </w:r>
            <w:r w:rsidRPr="000B6263">
              <w:rPr>
                <w:rFonts w:eastAsia="Microsoft Sans Serif" w:cs="Times New Roman"/>
                <w:spacing w:val="-4"/>
                <w:sz w:val="20"/>
                <w:szCs w:val="20"/>
                <w:lang w:val="uk-UA" w:eastAsia="en-US"/>
              </w:rPr>
              <w:t xml:space="preserve"> </w:t>
            </w:r>
            <w:r w:rsidRPr="000B6263">
              <w:rPr>
                <w:rFonts w:eastAsia="Microsoft Sans Serif" w:cs="Times New Roman"/>
                <w:sz w:val="20"/>
                <w:szCs w:val="20"/>
                <w:lang w:val="uk-UA" w:eastAsia="en-US"/>
              </w:rPr>
              <w:t>площ,</w:t>
            </w:r>
            <w:r w:rsidRPr="000B6263">
              <w:rPr>
                <w:rFonts w:eastAsia="Microsoft Sans Serif" w:cs="Times New Roman"/>
                <w:spacing w:val="4"/>
                <w:sz w:val="20"/>
                <w:szCs w:val="20"/>
                <w:lang w:val="uk-UA" w:eastAsia="en-US"/>
              </w:rPr>
              <w:t xml:space="preserve"> </w:t>
            </w:r>
            <w:r w:rsidRPr="000B6263">
              <w:rPr>
                <w:rFonts w:eastAsia="Microsoft Sans Serif" w:cs="Times New Roman"/>
                <w:sz w:val="20"/>
                <w:szCs w:val="20"/>
                <w:lang w:val="uk-UA" w:eastAsia="en-US"/>
              </w:rPr>
              <w:t xml:space="preserve">початок </w:t>
            </w:r>
            <w:r w:rsidRPr="000B6263">
              <w:rPr>
                <w:rFonts w:eastAsia="Microsoft Sans Serif" w:cs="Times New Roman"/>
                <w:spacing w:val="-5"/>
                <w:sz w:val="20"/>
                <w:szCs w:val="20"/>
                <w:lang w:val="uk-UA" w:eastAsia="en-US"/>
              </w:rPr>
              <w:t xml:space="preserve"> </w:t>
            </w:r>
            <w:r w:rsidRPr="000B6263">
              <w:rPr>
                <w:rFonts w:eastAsia="Microsoft Sans Serif" w:cs="Times New Roman"/>
                <w:sz w:val="20"/>
                <w:szCs w:val="20"/>
                <w:lang w:val="uk-UA" w:eastAsia="en-US"/>
              </w:rPr>
              <w:t>небезпечної</w:t>
            </w:r>
          </w:p>
          <w:p w14:paraId="41EFB1C7" w14:textId="77777777" w:rsidR="00ED4552" w:rsidRPr="000B6263" w:rsidRDefault="00ED4552" w:rsidP="000B6263">
            <w:pPr>
              <w:widowControl w:val="0"/>
              <w:tabs>
                <w:tab w:val="left" w:pos="5954"/>
              </w:tabs>
              <w:autoSpaceDE w:val="0"/>
              <w:autoSpaceDN w:val="0"/>
              <w:ind w:left="142" w:right="129"/>
              <w:rPr>
                <w:rFonts w:eastAsia="Microsoft Sans Serif" w:cs="Times New Roman"/>
                <w:sz w:val="20"/>
                <w:szCs w:val="20"/>
                <w:lang w:val="uk-UA" w:eastAsia="en-US"/>
              </w:rPr>
            </w:pPr>
            <w:r w:rsidRPr="000B6263">
              <w:rPr>
                <w:rFonts w:eastAsia="Microsoft Sans Serif" w:cs="Times New Roman"/>
                <w:sz w:val="20"/>
                <w:szCs w:val="20"/>
                <w:lang w:val="uk-UA" w:eastAsia="en-US"/>
              </w:rPr>
              <w:t>діяльності у безпосередній близькості або на їх</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території</w:t>
            </w:r>
            <w:r w:rsidRPr="000B6263">
              <w:rPr>
                <w:rFonts w:eastAsia="Microsoft Sans Serif" w:cs="Times New Roman"/>
                <w:spacing w:val="-7"/>
                <w:sz w:val="20"/>
                <w:szCs w:val="20"/>
                <w:lang w:val="uk-UA" w:eastAsia="en-US"/>
              </w:rPr>
              <w:t xml:space="preserve"> </w:t>
            </w:r>
            <w:r w:rsidRPr="000B6263">
              <w:rPr>
                <w:rFonts w:eastAsia="Microsoft Sans Serif" w:cs="Times New Roman"/>
                <w:sz w:val="20"/>
                <w:szCs w:val="20"/>
                <w:lang w:val="uk-UA" w:eastAsia="en-US"/>
              </w:rPr>
              <w:t>тощо)?</w:t>
            </w:r>
          </w:p>
        </w:tc>
        <w:tc>
          <w:tcPr>
            <w:tcW w:w="664" w:type="dxa"/>
            <w:gridSpan w:val="3"/>
          </w:tcPr>
          <w:p w14:paraId="23840952"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14:paraId="1B664317"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14:paraId="3D289AF4"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14:paraId="59CD550F" w14:textId="77777777" w:rsidR="00ED4552" w:rsidRPr="000B6263" w:rsidRDefault="00ED4552" w:rsidP="000B6263">
            <w:pPr>
              <w:ind w:left="126" w:right="131"/>
              <w:rPr>
                <w:rFonts w:eastAsia="Calibri" w:cs="Times New Roman"/>
                <w:color w:val="000000"/>
                <w:sz w:val="20"/>
                <w:szCs w:val="20"/>
                <w:lang w:val="uk-UA" w:eastAsia="en-US"/>
              </w:rPr>
            </w:pPr>
            <w:r w:rsidRPr="000B6263">
              <w:rPr>
                <w:rFonts w:eastAsia="Calibri" w:cs="Times New Roman"/>
                <w:color w:val="000000"/>
                <w:sz w:val="20"/>
                <w:szCs w:val="20"/>
                <w:lang w:val="uk-UA" w:eastAsia="en-US"/>
              </w:rPr>
              <w:t>2.1.1. Забезпечити інтегрованість планування розвитку громади, у т.ч. Проведення оцінки ризиків та вразливості Білгород-Дністровської міської ТГ до зміни клімату</w:t>
            </w:r>
          </w:p>
          <w:p w14:paraId="35451929" w14:textId="77777777" w:rsidR="00ED4552" w:rsidRPr="000B6263" w:rsidRDefault="00ED4552" w:rsidP="000B6263">
            <w:pPr>
              <w:ind w:left="126"/>
              <w:rPr>
                <w:rFonts w:eastAsia="Calibri" w:cs="Times New Roman"/>
                <w:color w:val="000000"/>
                <w:sz w:val="20"/>
                <w:szCs w:val="20"/>
                <w:lang w:eastAsia="en-US"/>
              </w:rPr>
            </w:pPr>
            <w:r w:rsidRPr="000B6263">
              <w:rPr>
                <w:rFonts w:eastAsia="Calibri" w:cs="Times New Roman"/>
                <w:color w:val="000000"/>
                <w:sz w:val="20"/>
                <w:szCs w:val="20"/>
                <w:lang w:eastAsia="en-US"/>
              </w:rPr>
              <w:t>2.1.2. Забезпечити захист та розвиток природних ресурсів та природної спадщини міста</w:t>
            </w:r>
          </w:p>
        </w:tc>
      </w:tr>
      <w:tr w:rsidR="00ED4552" w:rsidRPr="00ED4552" w14:paraId="4DD39A24" w14:textId="77777777" w:rsidTr="000B6263">
        <w:trPr>
          <w:trHeight w:val="349"/>
        </w:trPr>
        <w:tc>
          <w:tcPr>
            <w:tcW w:w="3531" w:type="dxa"/>
          </w:tcPr>
          <w:p w14:paraId="3E4E1DEE" w14:textId="77777777" w:rsidR="00ED4552" w:rsidRPr="000B6263" w:rsidRDefault="00ED4552" w:rsidP="000B6263">
            <w:pPr>
              <w:widowControl w:val="0"/>
              <w:tabs>
                <w:tab w:val="left" w:pos="5387"/>
              </w:tabs>
              <w:autoSpaceDE w:val="0"/>
              <w:autoSpaceDN w:val="0"/>
              <w:ind w:left="142" w:right="129" w:hanging="65"/>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25.</w:t>
            </w:r>
            <w:r w:rsidRPr="000B6263">
              <w:rPr>
                <w:rFonts w:eastAsia="Microsoft Sans Serif" w:cs="Times New Roman"/>
                <w:spacing w:val="-15"/>
                <w:sz w:val="20"/>
                <w:szCs w:val="20"/>
                <w:lang w:val="uk-UA" w:eastAsia="en-US"/>
              </w:rPr>
              <w:t xml:space="preserve"> </w:t>
            </w:r>
            <w:r w:rsidRPr="000B6263">
              <w:rPr>
                <w:rFonts w:eastAsia="Microsoft Sans Serif" w:cs="Times New Roman"/>
                <w:spacing w:val="-1"/>
                <w:sz w:val="20"/>
                <w:szCs w:val="20"/>
                <w:lang w:val="uk-UA" w:eastAsia="en-US"/>
              </w:rPr>
              <w:t>Зміни</w:t>
            </w:r>
            <w:r w:rsidRPr="000B6263">
              <w:rPr>
                <w:rFonts w:eastAsia="Microsoft Sans Serif" w:cs="Times New Roman"/>
                <w:spacing w:val="7"/>
                <w:sz w:val="20"/>
                <w:szCs w:val="20"/>
                <w:lang w:val="uk-UA" w:eastAsia="en-US"/>
              </w:rPr>
              <w:t xml:space="preserve"> </w:t>
            </w:r>
            <w:r w:rsidRPr="000B6263">
              <w:rPr>
                <w:rFonts w:eastAsia="Microsoft Sans Serif" w:cs="Times New Roman"/>
                <w:spacing w:val="-1"/>
                <w:sz w:val="20"/>
                <w:szCs w:val="20"/>
                <w:lang w:val="uk-UA" w:eastAsia="en-US"/>
              </w:rPr>
              <w:t>у</w:t>
            </w:r>
            <w:r w:rsidRPr="000B6263">
              <w:rPr>
                <w:rFonts w:eastAsia="Microsoft Sans Serif" w:cs="Times New Roman"/>
                <w:spacing w:val="-8"/>
                <w:sz w:val="20"/>
                <w:szCs w:val="20"/>
                <w:lang w:val="uk-UA" w:eastAsia="en-US"/>
              </w:rPr>
              <w:t xml:space="preserve"> </w:t>
            </w:r>
            <w:r w:rsidRPr="000B6263">
              <w:rPr>
                <w:rFonts w:eastAsia="Microsoft Sans Serif" w:cs="Times New Roman"/>
                <w:spacing w:val="-1"/>
                <w:sz w:val="20"/>
                <w:szCs w:val="20"/>
                <w:lang w:val="uk-UA" w:eastAsia="en-US"/>
              </w:rPr>
              <w:t>кількості</w:t>
            </w:r>
            <w:r w:rsidRPr="000B6263">
              <w:rPr>
                <w:rFonts w:eastAsia="Microsoft Sans Serif" w:cs="Times New Roman"/>
                <w:spacing w:val="-6"/>
                <w:sz w:val="20"/>
                <w:szCs w:val="20"/>
                <w:lang w:val="uk-UA" w:eastAsia="en-US"/>
              </w:rPr>
              <w:t xml:space="preserve"> </w:t>
            </w:r>
            <w:r w:rsidRPr="000B6263">
              <w:rPr>
                <w:rFonts w:eastAsia="Microsoft Sans Serif" w:cs="Times New Roman"/>
                <w:spacing w:val="-1"/>
                <w:sz w:val="20"/>
                <w:szCs w:val="20"/>
                <w:lang w:val="uk-UA" w:eastAsia="en-US"/>
              </w:rPr>
              <w:t>видів</w:t>
            </w:r>
            <w:r w:rsidRPr="000B6263">
              <w:rPr>
                <w:rFonts w:eastAsia="Microsoft Sans Serif" w:cs="Times New Roman"/>
                <w:spacing w:val="3"/>
                <w:sz w:val="20"/>
                <w:szCs w:val="20"/>
                <w:lang w:val="uk-UA" w:eastAsia="en-US"/>
              </w:rPr>
              <w:t xml:space="preserve"> </w:t>
            </w:r>
            <w:r w:rsidRPr="000B6263">
              <w:rPr>
                <w:rFonts w:eastAsia="Microsoft Sans Serif" w:cs="Times New Roman"/>
                <w:spacing w:val="-1"/>
                <w:sz w:val="20"/>
                <w:szCs w:val="20"/>
                <w:lang w:val="uk-UA" w:eastAsia="en-US"/>
              </w:rPr>
              <w:t>рослин</w:t>
            </w:r>
            <w:r w:rsidRPr="000B6263">
              <w:rPr>
                <w:rFonts w:eastAsia="Microsoft Sans Serif" w:cs="Times New Roman"/>
                <w:spacing w:val="3"/>
                <w:sz w:val="20"/>
                <w:szCs w:val="20"/>
                <w:lang w:val="uk-UA" w:eastAsia="en-US"/>
              </w:rPr>
              <w:t xml:space="preserve"> </w:t>
            </w:r>
            <w:r w:rsidRPr="000B6263">
              <w:rPr>
                <w:rFonts w:eastAsia="Microsoft Sans Serif" w:cs="Times New Roman"/>
                <w:spacing w:val="-1"/>
                <w:sz w:val="20"/>
                <w:szCs w:val="20"/>
                <w:lang w:val="uk-UA" w:eastAsia="en-US"/>
              </w:rPr>
              <w:t>або</w:t>
            </w:r>
            <w:r w:rsidRPr="000B6263">
              <w:rPr>
                <w:rFonts w:eastAsia="Microsoft Sans Serif" w:cs="Times New Roman"/>
                <w:spacing w:val="7"/>
                <w:sz w:val="20"/>
                <w:szCs w:val="20"/>
                <w:lang w:val="uk-UA" w:eastAsia="en-US"/>
              </w:rPr>
              <w:t xml:space="preserve"> </w:t>
            </w:r>
            <w:r w:rsidRPr="000B6263">
              <w:rPr>
                <w:rFonts w:eastAsia="Microsoft Sans Serif" w:cs="Times New Roman"/>
                <w:spacing w:val="-1"/>
                <w:sz w:val="20"/>
                <w:szCs w:val="20"/>
                <w:lang w:val="uk-UA" w:eastAsia="en-US"/>
              </w:rPr>
              <w:t>тварин,</w:t>
            </w:r>
            <w:r w:rsidRPr="000B6263">
              <w:rPr>
                <w:rFonts w:eastAsia="Microsoft Sans Serif" w:cs="Times New Roman"/>
                <w:spacing w:val="4"/>
                <w:sz w:val="20"/>
                <w:szCs w:val="20"/>
                <w:lang w:val="uk-UA" w:eastAsia="en-US"/>
              </w:rPr>
              <w:t xml:space="preserve"> </w:t>
            </w:r>
            <w:r w:rsidRPr="000B6263">
              <w:rPr>
                <w:rFonts w:eastAsia="Microsoft Sans Serif" w:cs="Times New Roman"/>
                <w:sz w:val="20"/>
                <w:szCs w:val="20"/>
                <w:lang w:val="uk-UA" w:eastAsia="en-US"/>
              </w:rPr>
              <w:t>їхній</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чисельності</w:t>
            </w:r>
            <w:r w:rsidRPr="000B6263">
              <w:rPr>
                <w:rFonts w:eastAsia="Microsoft Sans Serif" w:cs="Times New Roman"/>
                <w:spacing w:val="-12"/>
                <w:sz w:val="20"/>
                <w:szCs w:val="20"/>
                <w:lang w:val="uk-UA" w:eastAsia="en-US"/>
              </w:rPr>
              <w:t xml:space="preserve"> </w:t>
            </w:r>
            <w:r w:rsidRPr="000B6263">
              <w:rPr>
                <w:rFonts w:eastAsia="Microsoft Sans Serif" w:cs="Times New Roman"/>
                <w:sz w:val="20"/>
                <w:szCs w:val="20"/>
                <w:lang w:val="uk-UA" w:eastAsia="en-US"/>
              </w:rPr>
              <w:t>або</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територіальному</w:t>
            </w:r>
            <w:r w:rsidRPr="000B6263">
              <w:rPr>
                <w:rFonts w:eastAsia="Microsoft Sans Serif" w:cs="Times New Roman"/>
                <w:spacing w:val="-12"/>
                <w:sz w:val="20"/>
                <w:szCs w:val="20"/>
                <w:lang w:val="uk-UA" w:eastAsia="en-US"/>
              </w:rPr>
              <w:t xml:space="preserve"> </w:t>
            </w:r>
            <w:r w:rsidRPr="000B6263">
              <w:rPr>
                <w:rFonts w:eastAsia="Microsoft Sans Serif" w:cs="Times New Roman"/>
                <w:sz w:val="20"/>
                <w:szCs w:val="20"/>
                <w:lang w:val="uk-UA" w:eastAsia="en-US"/>
              </w:rPr>
              <w:t>представництві?</w:t>
            </w:r>
          </w:p>
        </w:tc>
        <w:tc>
          <w:tcPr>
            <w:tcW w:w="664" w:type="dxa"/>
            <w:gridSpan w:val="3"/>
          </w:tcPr>
          <w:p w14:paraId="55DF0296"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14:paraId="67730723"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14:paraId="42E5B0F7"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14:paraId="00C2D91D" w14:textId="23FCA939" w:rsidR="00ED4552" w:rsidRPr="000B6263" w:rsidRDefault="00ED4552" w:rsidP="000B6263">
            <w:pPr>
              <w:ind w:left="126" w:right="131"/>
              <w:rPr>
                <w:rFonts w:eastAsia="Calibri" w:cs="Times New Roman"/>
                <w:color w:val="000000"/>
                <w:sz w:val="20"/>
                <w:szCs w:val="20"/>
                <w:lang w:val="uk-UA" w:eastAsia="uk-UA"/>
              </w:rPr>
            </w:pPr>
            <w:r w:rsidRPr="000B6263">
              <w:rPr>
                <w:rFonts w:eastAsia="Calibri" w:cs="Times New Roman"/>
                <w:color w:val="000000"/>
                <w:sz w:val="20"/>
                <w:szCs w:val="20"/>
                <w:lang w:val="uk-UA" w:eastAsia="uk-UA"/>
              </w:rPr>
              <w:t xml:space="preserve">2.2.1. Забезпечити модернізацію та інноваційний розвиток інженерної інфраструктури громади у т.ч. Програма "Охорона навколишнього природного середовища на 2025-2028 роки" (Реконструкція КНС 2); </w:t>
            </w:r>
          </w:p>
          <w:p w14:paraId="4E0FD7CB" w14:textId="77777777" w:rsidR="00ED4552" w:rsidRPr="000B6263" w:rsidRDefault="00ED4552" w:rsidP="000B6263">
            <w:pPr>
              <w:ind w:left="126"/>
              <w:rPr>
                <w:rFonts w:eastAsia="Calibri" w:cs="Times New Roman"/>
                <w:color w:val="000000"/>
                <w:sz w:val="20"/>
                <w:szCs w:val="20"/>
                <w:lang w:eastAsia="en-US"/>
              </w:rPr>
            </w:pPr>
            <w:r w:rsidRPr="000B6263">
              <w:rPr>
                <w:rFonts w:eastAsia="Calibri" w:cs="Times New Roman"/>
                <w:color w:val="000000"/>
                <w:sz w:val="20"/>
                <w:szCs w:val="20"/>
                <w:lang w:eastAsia="en-US"/>
              </w:rPr>
              <w:t>2.1.2. Забезпечити захист та розвиток природних ресурсів та природної спадщини міста</w:t>
            </w:r>
          </w:p>
          <w:p w14:paraId="50D671AB" w14:textId="77777777" w:rsidR="00ED4552" w:rsidRPr="000B6263" w:rsidRDefault="00ED4552" w:rsidP="000B6263">
            <w:pPr>
              <w:ind w:left="126" w:right="131"/>
              <w:rPr>
                <w:rFonts w:eastAsia="Calibri" w:cs="Times New Roman"/>
                <w:color w:val="000000"/>
                <w:sz w:val="20"/>
                <w:szCs w:val="20"/>
                <w:lang w:val="uk-UA" w:eastAsia="uk-UA"/>
              </w:rPr>
            </w:pPr>
            <w:r w:rsidRPr="000B6263">
              <w:rPr>
                <w:rFonts w:eastAsia="Calibri" w:cs="Times New Roman"/>
                <w:color w:val="000000"/>
                <w:sz w:val="20"/>
                <w:szCs w:val="20"/>
                <w:lang w:val="uk-UA" w:eastAsia="uk-UA"/>
              </w:rPr>
              <w:t>2.1.3. Забезпечити доступність міського середовища для маломобільних груп населення у т. ч. Міська програма розвитку цивільного захисту, запобігання виникненню та ліквідації надзвичайних ситуацій м. Білгорода-Дністровського на 2025 – 2029 роки</w:t>
            </w:r>
          </w:p>
        </w:tc>
      </w:tr>
      <w:tr w:rsidR="00ED4552" w:rsidRPr="00ED4552" w14:paraId="5DB13DCF" w14:textId="77777777" w:rsidTr="000B6263">
        <w:trPr>
          <w:trHeight w:val="638"/>
        </w:trPr>
        <w:tc>
          <w:tcPr>
            <w:tcW w:w="3531" w:type="dxa"/>
          </w:tcPr>
          <w:p w14:paraId="49CD3BEE" w14:textId="77777777" w:rsidR="00ED4552" w:rsidRPr="000B6263" w:rsidRDefault="00ED4552" w:rsidP="000B6263">
            <w:pPr>
              <w:widowControl w:val="0"/>
              <w:tabs>
                <w:tab w:val="left" w:pos="4678"/>
                <w:tab w:val="left" w:pos="5245"/>
                <w:tab w:val="left" w:pos="5387"/>
              </w:tabs>
              <w:autoSpaceDE w:val="0"/>
              <w:autoSpaceDN w:val="0"/>
              <w:ind w:left="142" w:right="129" w:hanging="65"/>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 xml:space="preserve">26. Збільшення площ зернових </w:t>
            </w:r>
            <w:r w:rsidRPr="000B6263">
              <w:rPr>
                <w:rFonts w:eastAsia="Microsoft Sans Serif" w:cs="Times New Roman"/>
                <w:sz w:val="20"/>
                <w:szCs w:val="20"/>
                <w:lang w:val="uk-UA" w:eastAsia="en-US"/>
              </w:rPr>
              <w:t>культур або</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сільськогосподарських</w:t>
            </w:r>
            <w:r w:rsidRPr="000B6263">
              <w:rPr>
                <w:rFonts w:eastAsia="Microsoft Sans Serif" w:cs="Times New Roman"/>
                <w:spacing w:val="-5"/>
                <w:sz w:val="20"/>
                <w:szCs w:val="20"/>
                <w:lang w:val="uk-UA" w:eastAsia="en-US"/>
              </w:rPr>
              <w:t xml:space="preserve"> </w:t>
            </w:r>
            <w:r w:rsidRPr="000B6263">
              <w:rPr>
                <w:rFonts w:eastAsia="Microsoft Sans Serif" w:cs="Times New Roman"/>
                <w:sz w:val="20"/>
                <w:szCs w:val="20"/>
                <w:lang w:val="uk-UA" w:eastAsia="en-US"/>
              </w:rPr>
              <w:t>угідь</w:t>
            </w:r>
            <w:r w:rsidRPr="000B6263">
              <w:rPr>
                <w:rFonts w:eastAsia="Microsoft Sans Serif" w:cs="Times New Roman"/>
                <w:spacing w:val="-4"/>
                <w:sz w:val="20"/>
                <w:szCs w:val="20"/>
                <w:lang w:val="uk-UA" w:eastAsia="en-US"/>
              </w:rPr>
              <w:t xml:space="preserve"> </w:t>
            </w:r>
            <w:r w:rsidRPr="000B6263">
              <w:rPr>
                <w:rFonts w:eastAsia="Microsoft Sans Serif" w:cs="Times New Roman"/>
                <w:sz w:val="20"/>
                <w:szCs w:val="20"/>
                <w:lang w:val="uk-UA" w:eastAsia="en-US"/>
              </w:rPr>
              <w:t>в</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цілому?</w:t>
            </w:r>
          </w:p>
        </w:tc>
        <w:tc>
          <w:tcPr>
            <w:tcW w:w="664" w:type="dxa"/>
            <w:gridSpan w:val="3"/>
          </w:tcPr>
          <w:p w14:paraId="61810608"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14:paraId="2DD14251"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14:paraId="4FE9D5FF"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14:paraId="58C376CB" w14:textId="77777777" w:rsidR="00ED4552" w:rsidRPr="000B6263" w:rsidRDefault="00ED4552" w:rsidP="000B6263">
            <w:pPr>
              <w:widowControl w:val="0"/>
              <w:autoSpaceDE w:val="0"/>
              <w:autoSpaceDN w:val="0"/>
              <w:ind w:left="131" w:right="142"/>
              <w:rPr>
                <w:rFonts w:eastAsia="Microsoft Sans Serif" w:cs="Times New Roman"/>
                <w:sz w:val="20"/>
                <w:szCs w:val="20"/>
                <w:lang w:val="uk-UA" w:eastAsia="en-US"/>
              </w:rPr>
            </w:pPr>
          </w:p>
        </w:tc>
      </w:tr>
      <w:tr w:rsidR="00ED4552" w:rsidRPr="00F91688" w14:paraId="7BEBB1EA" w14:textId="77777777" w:rsidTr="000B6263">
        <w:trPr>
          <w:trHeight w:val="325"/>
        </w:trPr>
        <w:tc>
          <w:tcPr>
            <w:tcW w:w="3531" w:type="dxa"/>
          </w:tcPr>
          <w:p w14:paraId="739D15E6" w14:textId="77777777" w:rsidR="00ED4552" w:rsidRPr="000B6263" w:rsidRDefault="00ED4552" w:rsidP="000B6263">
            <w:pPr>
              <w:widowControl w:val="0"/>
              <w:tabs>
                <w:tab w:val="left" w:pos="5387"/>
              </w:tabs>
              <w:autoSpaceDE w:val="0"/>
              <w:autoSpaceDN w:val="0"/>
              <w:ind w:left="142" w:right="129" w:hanging="65"/>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27.</w:t>
            </w:r>
            <w:r w:rsidRPr="000B6263">
              <w:rPr>
                <w:rFonts w:eastAsia="Microsoft Sans Serif" w:cs="Times New Roman"/>
                <w:spacing w:val="-15"/>
                <w:sz w:val="20"/>
                <w:szCs w:val="20"/>
                <w:lang w:val="uk-UA" w:eastAsia="en-US"/>
              </w:rPr>
              <w:t xml:space="preserve"> </w:t>
            </w:r>
            <w:r w:rsidRPr="000B6263">
              <w:rPr>
                <w:rFonts w:eastAsia="Microsoft Sans Serif" w:cs="Times New Roman"/>
                <w:spacing w:val="-1"/>
                <w:sz w:val="20"/>
                <w:szCs w:val="20"/>
                <w:lang w:val="uk-UA" w:eastAsia="en-US"/>
              </w:rPr>
              <w:t>Порушення</w:t>
            </w:r>
            <w:r w:rsidRPr="000B6263">
              <w:rPr>
                <w:rFonts w:eastAsia="Microsoft Sans Serif" w:cs="Times New Roman"/>
                <w:spacing w:val="3"/>
                <w:sz w:val="20"/>
                <w:szCs w:val="20"/>
                <w:lang w:val="uk-UA" w:eastAsia="en-US"/>
              </w:rPr>
              <w:t xml:space="preserve"> </w:t>
            </w:r>
            <w:r w:rsidRPr="000B6263">
              <w:rPr>
                <w:rFonts w:eastAsia="Microsoft Sans Serif" w:cs="Times New Roman"/>
                <w:spacing w:val="-1"/>
                <w:sz w:val="20"/>
                <w:szCs w:val="20"/>
                <w:lang w:val="uk-UA" w:eastAsia="en-US"/>
              </w:rPr>
              <w:t>або</w:t>
            </w:r>
            <w:r w:rsidRPr="000B6263">
              <w:rPr>
                <w:rFonts w:eastAsia="Microsoft Sans Serif" w:cs="Times New Roman"/>
                <w:spacing w:val="6"/>
                <w:sz w:val="20"/>
                <w:szCs w:val="20"/>
                <w:lang w:val="uk-UA" w:eastAsia="en-US"/>
              </w:rPr>
              <w:t xml:space="preserve"> </w:t>
            </w:r>
            <w:r w:rsidRPr="000B6263">
              <w:rPr>
                <w:rFonts w:eastAsia="Microsoft Sans Serif" w:cs="Times New Roman"/>
                <w:spacing w:val="-1"/>
                <w:sz w:val="20"/>
                <w:szCs w:val="20"/>
                <w:lang w:val="uk-UA" w:eastAsia="en-US"/>
              </w:rPr>
              <w:t>деградацію</w:t>
            </w:r>
            <w:r w:rsidRPr="000B6263">
              <w:rPr>
                <w:rFonts w:eastAsia="Microsoft Sans Serif" w:cs="Times New Roman"/>
                <w:spacing w:val="5"/>
                <w:sz w:val="20"/>
                <w:szCs w:val="20"/>
                <w:lang w:val="uk-UA" w:eastAsia="en-US"/>
              </w:rPr>
              <w:t xml:space="preserve"> </w:t>
            </w:r>
            <w:r w:rsidRPr="000B6263">
              <w:rPr>
                <w:rFonts w:eastAsia="Microsoft Sans Serif" w:cs="Times New Roman"/>
                <w:spacing w:val="-1"/>
                <w:sz w:val="20"/>
                <w:szCs w:val="20"/>
                <w:lang w:val="uk-UA" w:eastAsia="en-US"/>
              </w:rPr>
              <w:t>середовищ</w:t>
            </w:r>
            <w:r w:rsidRPr="000B6263">
              <w:rPr>
                <w:rFonts w:eastAsia="Microsoft Sans Serif" w:cs="Times New Roman"/>
                <w:spacing w:val="5"/>
                <w:sz w:val="20"/>
                <w:szCs w:val="20"/>
                <w:lang w:val="uk-UA" w:eastAsia="en-US"/>
              </w:rPr>
              <w:t xml:space="preserve"> </w:t>
            </w:r>
            <w:r w:rsidRPr="000B6263">
              <w:rPr>
                <w:rFonts w:eastAsia="Microsoft Sans Serif" w:cs="Times New Roman"/>
                <w:spacing w:val="-1"/>
                <w:sz w:val="20"/>
                <w:szCs w:val="20"/>
                <w:lang w:val="uk-UA" w:eastAsia="en-US"/>
              </w:rPr>
              <w:t>існування</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диких</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видів</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тварин?</w:t>
            </w:r>
          </w:p>
        </w:tc>
        <w:tc>
          <w:tcPr>
            <w:tcW w:w="664" w:type="dxa"/>
            <w:gridSpan w:val="3"/>
          </w:tcPr>
          <w:p w14:paraId="6C5E0161"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14:paraId="6D67C492"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14:paraId="40ED0941"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14:paraId="6088D1F6" w14:textId="77777777" w:rsidR="00ED4552" w:rsidRPr="000B6263" w:rsidRDefault="00ED4552" w:rsidP="000B6263">
            <w:pPr>
              <w:widowControl w:val="0"/>
              <w:autoSpaceDE w:val="0"/>
              <w:autoSpaceDN w:val="0"/>
              <w:ind w:left="126" w:right="142"/>
              <w:rPr>
                <w:rFonts w:eastAsia="Microsoft Sans Serif" w:cs="Times New Roman"/>
                <w:sz w:val="20"/>
                <w:szCs w:val="20"/>
                <w:lang w:val="uk-UA" w:eastAsia="en-US"/>
              </w:rPr>
            </w:pPr>
            <w:r w:rsidRPr="000B6263">
              <w:rPr>
                <w:rFonts w:eastAsia="Microsoft Sans Serif" w:cs="Times New Roman"/>
                <w:color w:val="000000"/>
                <w:sz w:val="20"/>
                <w:szCs w:val="20"/>
                <w:lang w:val="uk-UA" w:eastAsia="uk-UA"/>
              </w:rPr>
              <w:t>2.1.3. Забезпечити доступність міського середовища для маломобільних груп населення у т. ч. Міська програма розвитку цивільного захисту, запобігання виникненню та ліквідації надзвичайних ситуацій м. Білгорода-Дністровського на 2025 – 2029 роки</w:t>
            </w:r>
          </w:p>
        </w:tc>
      </w:tr>
      <w:tr w:rsidR="00ED4552" w:rsidRPr="00ED4552" w14:paraId="7AF44D8D" w14:textId="77777777" w:rsidTr="000B6263">
        <w:trPr>
          <w:trHeight w:val="364"/>
        </w:trPr>
        <w:tc>
          <w:tcPr>
            <w:tcW w:w="9923" w:type="dxa"/>
            <w:gridSpan w:val="11"/>
          </w:tcPr>
          <w:p w14:paraId="1C155F43" w14:textId="77777777" w:rsidR="00ED4552" w:rsidRPr="000B6263" w:rsidRDefault="00ED4552" w:rsidP="000B6263">
            <w:pPr>
              <w:widowControl w:val="0"/>
              <w:autoSpaceDE w:val="0"/>
              <w:autoSpaceDN w:val="0"/>
              <w:rPr>
                <w:rFonts w:eastAsia="Microsoft Sans Serif" w:cs="Times New Roman"/>
                <w:b/>
                <w:sz w:val="20"/>
                <w:szCs w:val="20"/>
                <w:lang w:val="uk-UA" w:eastAsia="en-US"/>
              </w:rPr>
            </w:pPr>
            <w:r w:rsidRPr="000B6263">
              <w:rPr>
                <w:rFonts w:eastAsia="Microsoft Sans Serif" w:cs="Times New Roman"/>
                <w:b/>
                <w:sz w:val="20"/>
                <w:szCs w:val="20"/>
                <w:lang w:val="uk-UA" w:eastAsia="en-US"/>
              </w:rPr>
              <w:t>Рекреаційні</w:t>
            </w:r>
            <w:r w:rsidRPr="000B6263">
              <w:rPr>
                <w:rFonts w:eastAsia="Microsoft Sans Serif" w:cs="Times New Roman"/>
                <w:b/>
                <w:spacing w:val="-1"/>
                <w:sz w:val="20"/>
                <w:szCs w:val="20"/>
                <w:lang w:val="uk-UA" w:eastAsia="en-US"/>
              </w:rPr>
              <w:t xml:space="preserve"> </w:t>
            </w:r>
            <w:r w:rsidRPr="000B6263">
              <w:rPr>
                <w:rFonts w:eastAsia="Microsoft Sans Serif" w:cs="Times New Roman"/>
                <w:b/>
                <w:sz w:val="20"/>
                <w:szCs w:val="20"/>
                <w:lang w:val="uk-UA" w:eastAsia="en-US"/>
              </w:rPr>
              <w:t>зони</w:t>
            </w:r>
            <w:r w:rsidRPr="000B6263">
              <w:rPr>
                <w:rFonts w:eastAsia="Microsoft Sans Serif" w:cs="Times New Roman"/>
                <w:b/>
                <w:spacing w:val="-5"/>
                <w:sz w:val="20"/>
                <w:szCs w:val="20"/>
                <w:lang w:val="uk-UA" w:eastAsia="en-US"/>
              </w:rPr>
              <w:t xml:space="preserve"> </w:t>
            </w:r>
            <w:r w:rsidRPr="000B6263">
              <w:rPr>
                <w:rFonts w:eastAsia="Microsoft Sans Serif" w:cs="Times New Roman"/>
                <w:b/>
                <w:sz w:val="20"/>
                <w:szCs w:val="20"/>
                <w:lang w:val="uk-UA" w:eastAsia="en-US"/>
              </w:rPr>
              <w:t>та</w:t>
            </w:r>
            <w:r w:rsidRPr="000B6263">
              <w:rPr>
                <w:rFonts w:eastAsia="Microsoft Sans Serif" w:cs="Times New Roman"/>
                <w:b/>
                <w:spacing w:val="-5"/>
                <w:sz w:val="20"/>
                <w:szCs w:val="20"/>
                <w:lang w:val="uk-UA" w:eastAsia="en-US"/>
              </w:rPr>
              <w:t xml:space="preserve"> </w:t>
            </w:r>
            <w:r w:rsidRPr="000B6263">
              <w:rPr>
                <w:rFonts w:eastAsia="Microsoft Sans Serif" w:cs="Times New Roman"/>
                <w:b/>
                <w:sz w:val="20"/>
                <w:szCs w:val="20"/>
                <w:lang w:val="uk-UA" w:eastAsia="en-US"/>
              </w:rPr>
              <w:t>культурна</w:t>
            </w:r>
            <w:r w:rsidRPr="000B6263">
              <w:rPr>
                <w:rFonts w:eastAsia="Microsoft Sans Serif" w:cs="Times New Roman"/>
                <w:b/>
                <w:spacing w:val="-6"/>
                <w:sz w:val="20"/>
                <w:szCs w:val="20"/>
                <w:lang w:val="uk-UA" w:eastAsia="en-US"/>
              </w:rPr>
              <w:t xml:space="preserve"> </w:t>
            </w:r>
            <w:r w:rsidRPr="000B6263">
              <w:rPr>
                <w:rFonts w:eastAsia="Microsoft Sans Serif" w:cs="Times New Roman"/>
                <w:b/>
                <w:sz w:val="20"/>
                <w:szCs w:val="20"/>
                <w:lang w:val="uk-UA" w:eastAsia="en-US"/>
              </w:rPr>
              <w:t xml:space="preserve">спадщина </w:t>
            </w:r>
          </w:p>
        </w:tc>
      </w:tr>
      <w:tr w:rsidR="00ED4552" w:rsidRPr="00ED4552" w14:paraId="16B6A6C9" w14:textId="77777777" w:rsidTr="000B6263">
        <w:trPr>
          <w:trHeight w:val="382"/>
        </w:trPr>
        <w:tc>
          <w:tcPr>
            <w:tcW w:w="3531" w:type="dxa"/>
          </w:tcPr>
          <w:p w14:paraId="09500D9E" w14:textId="77777777" w:rsidR="00ED4552" w:rsidRPr="000B6263" w:rsidRDefault="00ED4552" w:rsidP="000B6263">
            <w:pPr>
              <w:widowControl w:val="0"/>
              <w:autoSpaceDE w:val="0"/>
              <w:autoSpaceDN w:val="0"/>
              <w:ind w:left="142" w:right="129"/>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32.</w:t>
            </w:r>
            <w:r w:rsidRPr="000B6263">
              <w:rPr>
                <w:rFonts w:eastAsia="Microsoft Sans Serif" w:cs="Times New Roman"/>
                <w:spacing w:val="-15"/>
                <w:sz w:val="20"/>
                <w:szCs w:val="20"/>
                <w:lang w:val="uk-UA" w:eastAsia="en-US"/>
              </w:rPr>
              <w:t xml:space="preserve"> </w:t>
            </w:r>
            <w:r w:rsidRPr="000B6263">
              <w:rPr>
                <w:rFonts w:eastAsia="Microsoft Sans Serif" w:cs="Times New Roman"/>
                <w:spacing w:val="-1"/>
                <w:sz w:val="20"/>
                <w:szCs w:val="20"/>
                <w:lang w:val="uk-UA" w:eastAsia="en-US"/>
              </w:rPr>
              <w:t>Будь–який</w:t>
            </w:r>
            <w:r w:rsidRPr="000B6263">
              <w:rPr>
                <w:rFonts w:eastAsia="Microsoft Sans Serif" w:cs="Times New Roman"/>
                <w:spacing w:val="5"/>
                <w:sz w:val="20"/>
                <w:szCs w:val="20"/>
                <w:lang w:val="uk-UA" w:eastAsia="en-US"/>
              </w:rPr>
              <w:t xml:space="preserve"> </w:t>
            </w:r>
            <w:r w:rsidRPr="000B6263">
              <w:rPr>
                <w:rFonts w:eastAsia="Microsoft Sans Serif" w:cs="Times New Roman"/>
                <w:spacing w:val="-1"/>
                <w:sz w:val="20"/>
                <w:szCs w:val="20"/>
                <w:lang w:val="uk-UA" w:eastAsia="en-US"/>
              </w:rPr>
              <w:t>вплив</w:t>
            </w:r>
            <w:r w:rsidRPr="000B6263">
              <w:rPr>
                <w:rFonts w:eastAsia="Microsoft Sans Serif" w:cs="Times New Roman"/>
                <w:sz w:val="20"/>
                <w:szCs w:val="20"/>
                <w:lang w:val="uk-UA" w:eastAsia="en-US"/>
              </w:rPr>
              <w:t xml:space="preserve"> </w:t>
            </w:r>
            <w:r w:rsidRPr="000B6263">
              <w:rPr>
                <w:rFonts w:eastAsia="Microsoft Sans Serif" w:cs="Times New Roman"/>
                <w:spacing w:val="-1"/>
                <w:sz w:val="20"/>
                <w:szCs w:val="20"/>
                <w:lang w:val="uk-UA" w:eastAsia="en-US"/>
              </w:rPr>
              <w:t>на</w:t>
            </w:r>
            <w:r w:rsidRPr="000B6263">
              <w:rPr>
                <w:rFonts w:eastAsia="Microsoft Sans Serif" w:cs="Times New Roman"/>
                <w:spacing w:val="-3"/>
                <w:sz w:val="20"/>
                <w:szCs w:val="20"/>
                <w:lang w:val="uk-UA" w:eastAsia="en-US"/>
              </w:rPr>
              <w:t xml:space="preserve"> </w:t>
            </w:r>
            <w:r w:rsidRPr="000B6263">
              <w:rPr>
                <w:rFonts w:eastAsia="Microsoft Sans Serif" w:cs="Times New Roman"/>
                <w:spacing w:val="-1"/>
                <w:sz w:val="20"/>
                <w:szCs w:val="20"/>
                <w:lang w:val="uk-UA" w:eastAsia="en-US"/>
              </w:rPr>
              <w:t>кількість</w:t>
            </w:r>
            <w:r w:rsidRPr="000B6263">
              <w:rPr>
                <w:rFonts w:eastAsia="Microsoft Sans Serif" w:cs="Times New Roman"/>
                <w:spacing w:val="9"/>
                <w:sz w:val="20"/>
                <w:szCs w:val="20"/>
                <w:lang w:val="uk-UA" w:eastAsia="en-US"/>
              </w:rPr>
              <w:t xml:space="preserve"> </w:t>
            </w:r>
            <w:r w:rsidRPr="000B6263">
              <w:rPr>
                <w:rFonts w:eastAsia="Microsoft Sans Serif" w:cs="Times New Roman"/>
                <w:sz w:val="20"/>
                <w:szCs w:val="20"/>
                <w:lang w:val="uk-UA" w:eastAsia="en-US"/>
              </w:rPr>
              <w:t>і</w:t>
            </w:r>
            <w:r w:rsidRPr="000B6263">
              <w:rPr>
                <w:rFonts w:eastAsia="Microsoft Sans Serif" w:cs="Times New Roman"/>
                <w:spacing w:val="-6"/>
                <w:sz w:val="20"/>
                <w:szCs w:val="20"/>
                <w:lang w:val="uk-UA" w:eastAsia="en-US"/>
              </w:rPr>
              <w:t xml:space="preserve"> </w:t>
            </w:r>
            <w:r w:rsidRPr="000B6263">
              <w:rPr>
                <w:rFonts w:eastAsia="Microsoft Sans Serif" w:cs="Times New Roman"/>
                <w:sz w:val="20"/>
                <w:szCs w:val="20"/>
                <w:lang w:val="uk-UA" w:eastAsia="en-US"/>
              </w:rPr>
              <w:t>якість</w:t>
            </w:r>
            <w:r w:rsidRPr="000B6263">
              <w:rPr>
                <w:rFonts w:eastAsia="Microsoft Sans Serif" w:cs="Times New Roman"/>
                <w:spacing w:val="4"/>
                <w:sz w:val="20"/>
                <w:szCs w:val="20"/>
                <w:lang w:val="uk-UA" w:eastAsia="en-US"/>
              </w:rPr>
              <w:t xml:space="preserve"> </w:t>
            </w:r>
            <w:r w:rsidRPr="000B6263">
              <w:rPr>
                <w:rFonts w:eastAsia="Microsoft Sans Serif" w:cs="Times New Roman"/>
                <w:sz w:val="20"/>
                <w:szCs w:val="20"/>
                <w:lang w:val="uk-UA" w:eastAsia="en-US"/>
              </w:rPr>
              <w:t>наявних рекреаційних</w:t>
            </w:r>
            <w:r w:rsidRPr="000B6263">
              <w:rPr>
                <w:rFonts w:eastAsia="Microsoft Sans Serif" w:cs="Times New Roman"/>
                <w:spacing w:val="-4"/>
                <w:sz w:val="20"/>
                <w:szCs w:val="20"/>
                <w:lang w:val="uk-UA" w:eastAsia="en-US"/>
              </w:rPr>
              <w:t xml:space="preserve"> </w:t>
            </w:r>
            <w:r w:rsidRPr="000B6263">
              <w:rPr>
                <w:rFonts w:eastAsia="Microsoft Sans Serif" w:cs="Times New Roman"/>
                <w:sz w:val="20"/>
                <w:szCs w:val="20"/>
                <w:lang w:val="uk-UA" w:eastAsia="en-US"/>
              </w:rPr>
              <w:t>можливостей?</w:t>
            </w:r>
          </w:p>
        </w:tc>
        <w:tc>
          <w:tcPr>
            <w:tcW w:w="664" w:type="dxa"/>
            <w:gridSpan w:val="3"/>
          </w:tcPr>
          <w:p w14:paraId="5F270F62"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14:paraId="78860A26"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14:paraId="4940550E"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14:paraId="440BE0AA" w14:textId="77777777" w:rsidR="00ED4552" w:rsidRPr="000B6263" w:rsidRDefault="00ED4552" w:rsidP="000B6263">
            <w:pPr>
              <w:ind w:left="126" w:right="131"/>
              <w:rPr>
                <w:rFonts w:eastAsia="Calibri" w:cs="Times New Roman"/>
                <w:color w:val="000000"/>
                <w:sz w:val="20"/>
                <w:szCs w:val="20"/>
                <w:lang w:val="uk-UA" w:eastAsia="uk-UA"/>
              </w:rPr>
            </w:pPr>
            <w:r w:rsidRPr="000B6263">
              <w:rPr>
                <w:rFonts w:eastAsia="Calibri" w:cs="Times New Roman"/>
                <w:color w:val="000000"/>
                <w:sz w:val="20"/>
                <w:szCs w:val="20"/>
                <w:lang w:eastAsia="en-US"/>
              </w:rPr>
              <w:t>4.1.2. Забезпечити раціональне використання та популяризацію об’єктів культурно-історичної спадщини міста в туристичній діяльності</w:t>
            </w:r>
          </w:p>
        </w:tc>
      </w:tr>
      <w:tr w:rsidR="00ED4552" w:rsidRPr="00ED4552" w14:paraId="5FD03F2F" w14:textId="77777777" w:rsidTr="000B6263">
        <w:trPr>
          <w:trHeight w:val="449"/>
        </w:trPr>
        <w:tc>
          <w:tcPr>
            <w:tcW w:w="3531" w:type="dxa"/>
          </w:tcPr>
          <w:p w14:paraId="78293C5E" w14:textId="77777777" w:rsidR="00ED4552" w:rsidRPr="000B6263" w:rsidRDefault="00ED4552" w:rsidP="000B6263">
            <w:pPr>
              <w:widowControl w:val="0"/>
              <w:autoSpaceDE w:val="0"/>
              <w:autoSpaceDN w:val="0"/>
              <w:ind w:left="142" w:right="129"/>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 xml:space="preserve">33. Будь–який вплив на наявні </w:t>
            </w:r>
            <w:r w:rsidRPr="000B6263">
              <w:rPr>
                <w:rFonts w:eastAsia="Microsoft Sans Serif" w:cs="Times New Roman"/>
                <w:sz w:val="20"/>
                <w:szCs w:val="20"/>
                <w:lang w:val="uk-UA" w:eastAsia="en-US"/>
              </w:rPr>
              <w:t xml:space="preserve">об’єкти історико–культурної </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спадщини?</w:t>
            </w:r>
          </w:p>
        </w:tc>
        <w:tc>
          <w:tcPr>
            <w:tcW w:w="664" w:type="dxa"/>
            <w:gridSpan w:val="3"/>
          </w:tcPr>
          <w:p w14:paraId="60FDC9B3"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14:paraId="032FB312"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14:paraId="57F56140"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14:paraId="7BA0B86E" w14:textId="77777777" w:rsidR="00ED4552" w:rsidRPr="000B6263" w:rsidRDefault="00ED4552" w:rsidP="000B6263">
            <w:pPr>
              <w:ind w:left="126" w:right="131"/>
              <w:rPr>
                <w:rFonts w:eastAsia="Calibri" w:cs="Times New Roman"/>
                <w:color w:val="000000"/>
                <w:sz w:val="20"/>
                <w:szCs w:val="20"/>
                <w:lang w:val="uk-UA" w:eastAsia="uk-UA"/>
              </w:rPr>
            </w:pPr>
            <w:r w:rsidRPr="000B6263">
              <w:rPr>
                <w:rFonts w:eastAsia="Calibri" w:cs="Times New Roman"/>
                <w:color w:val="000000"/>
                <w:sz w:val="20"/>
                <w:szCs w:val="20"/>
                <w:lang w:eastAsia="en-US"/>
              </w:rPr>
              <w:t>4.1.2. Забезпечити раціональне використання та популяризацію об’єктів культурно-історичної спадщини міста в туристичній діяльності</w:t>
            </w:r>
          </w:p>
        </w:tc>
      </w:tr>
      <w:tr w:rsidR="00ED4552" w:rsidRPr="00ED4552" w14:paraId="27137815" w14:textId="77777777" w:rsidTr="000B6263">
        <w:trPr>
          <w:trHeight w:val="458"/>
        </w:trPr>
        <w:tc>
          <w:tcPr>
            <w:tcW w:w="3531" w:type="dxa"/>
          </w:tcPr>
          <w:p w14:paraId="5314C537" w14:textId="77777777" w:rsidR="00ED4552" w:rsidRPr="000B6263" w:rsidRDefault="00ED4552" w:rsidP="000B6263">
            <w:pPr>
              <w:widowControl w:val="0"/>
              <w:autoSpaceDE w:val="0"/>
              <w:autoSpaceDN w:val="0"/>
              <w:ind w:left="142" w:right="129"/>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 xml:space="preserve">34. Інші негативні </w:t>
            </w:r>
            <w:r w:rsidRPr="000B6263">
              <w:rPr>
                <w:rFonts w:eastAsia="Microsoft Sans Serif" w:cs="Times New Roman"/>
                <w:sz w:val="20"/>
                <w:szCs w:val="20"/>
                <w:lang w:val="uk-UA" w:eastAsia="en-US"/>
              </w:rPr>
              <w:t>впливи на естетичні показники об’єктів</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довкілля</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(перепони</w:t>
            </w:r>
            <w:r w:rsidRPr="000B6263">
              <w:rPr>
                <w:rFonts w:eastAsia="Microsoft Sans Serif" w:cs="Times New Roman"/>
                <w:spacing w:val="-6"/>
                <w:sz w:val="20"/>
                <w:szCs w:val="20"/>
                <w:lang w:val="uk-UA" w:eastAsia="en-US"/>
              </w:rPr>
              <w:t xml:space="preserve"> </w:t>
            </w:r>
            <w:r w:rsidRPr="000B6263">
              <w:rPr>
                <w:rFonts w:eastAsia="Microsoft Sans Serif" w:cs="Times New Roman"/>
                <w:sz w:val="20"/>
                <w:szCs w:val="20"/>
                <w:lang w:val="uk-UA" w:eastAsia="en-US"/>
              </w:rPr>
              <w:t>для</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публічного</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огляду</w:t>
            </w:r>
            <w:r w:rsidRPr="000B6263">
              <w:rPr>
                <w:rFonts w:eastAsia="Microsoft Sans Serif" w:cs="Times New Roman"/>
                <w:spacing w:val="-11"/>
                <w:sz w:val="20"/>
                <w:szCs w:val="20"/>
                <w:lang w:val="uk-UA" w:eastAsia="en-US"/>
              </w:rPr>
              <w:t xml:space="preserve"> </w:t>
            </w:r>
            <w:r w:rsidRPr="000B6263">
              <w:rPr>
                <w:rFonts w:eastAsia="Microsoft Sans Serif" w:cs="Times New Roman"/>
                <w:sz w:val="20"/>
                <w:szCs w:val="20"/>
                <w:lang w:val="uk-UA" w:eastAsia="en-US"/>
              </w:rPr>
              <w:t>мальовничих</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краєвидів, появу естетично неприйнятних місць,</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руйнування</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пам’ятників</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природи</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тощо)?</w:t>
            </w:r>
          </w:p>
        </w:tc>
        <w:tc>
          <w:tcPr>
            <w:tcW w:w="664" w:type="dxa"/>
            <w:gridSpan w:val="3"/>
          </w:tcPr>
          <w:p w14:paraId="5EDEB255"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4" w:type="dxa"/>
            <w:gridSpan w:val="3"/>
          </w:tcPr>
          <w:p w14:paraId="206C618A"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80" w:type="dxa"/>
            <w:gridSpan w:val="3"/>
          </w:tcPr>
          <w:p w14:paraId="78E6ABDE"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14:paraId="445C6174" w14:textId="77777777" w:rsidR="00ED4552" w:rsidRPr="000B6263" w:rsidRDefault="00ED4552" w:rsidP="000B6263">
            <w:pPr>
              <w:ind w:left="126" w:right="131"/>
              <w:rPr>
                <w:rFonts w:eastAsia="Calibri" w:cs="Times New Roman"/>
                <w:color w:val="000000"/>
                <w:sz w:val="20"/>
                <w:szCs w:val="20"/>
                <w:lang w:val="uk-UA" w:eastAsia="uk-UA"/>
              </w:rPr>
            </w:pPr>
            <w:r w:rsidRPr="000B6263">
              <w:rPr>
                <w:rFonts w:eastAsia="Calibri" w:cs="Times New Roman"/>
                <w:color w:val="000000"/>
                <w:sz w:val="20"/>
                <w:szCs w:val="20"/>
                <w:lang w:eastAsia="en-US"/>
              </w:rPr>
              <w:t>4.1.1. Забезпечити розроблення і впровадження системи заходів щодо збереження культурно-історичної спадщини міста</w:t>
            </w:r>
          </w:p>
        </w:tc>
      </w:tr>
      <w:tr w:rsidR="00ED4552" w:rsidRPr="00ED4552" w14:paraId="6367E242" w14:textId="77777777" w:rsidTr="000B6263">
        <w:trPr>
          <w:trHeight w:val="359"/>
        </w:trPr>
        <w:tc>
          <w:tcPr>
            <w:tcW w:w="9923" w:type="dxa"/>
            <w:gridSpan w:val="11"/>
          </w:tcPr>
          <w:p w14:paraId="30F28869" w14:textId="77777777" w:rsidR="00ED4552" w:rsidRPr="000B6263" w:rsidRDefault="00ED4552" w:rsidP="000B6263">
            <w:pPr>
              <w:widowControl w:val="0"/>
              <w:autoSpaceDE w:val="0"/>
              <w:autoSpaceDN w:val="0"/>
              <w:rPr>
                <w:rFonts w:eastAsia="Microsoft Sans Serif" w:cs="Times New Roman"/>
                <w:b/>
                <w:sz w:val="20"/>
                <w:szCs w:val="20"/>
                <w:lang w:val="uk-UA" w:eastAsia="en-US"/>
              </w:rPr>
            </w:pPr>
            <w:r w:rsidRPr="000B6263">
              <w:rPr>
                <w:rFonts w:eastAsia="Microsoft Sans Serif" w:cs="Times New Roman"/>
                <w:b/>
                <w:sz w:val="20"/>
                <w:szCs w:val="20"/>
                <w:lang w:val="uk-UA" w:eastAsia="en-US"/>
              </w:rPr>
              <w:t>Населення</w:t>
            </w:r>
            <w:r w:rsidRPr="000B6263">
              <w:rPr>
                <w:rFonts w:eastAsia="Microsoft Sans Serif" w:cs="Times New Roman"/>
                <w:b/>
                <w:spacing w:val="-4"/>
                <w:sz w:val="20"/>
                <w:szCs w:val="20"/>
                <w:lang w:val="uk-UA" w:eastAsia="en-US"/>
              </w:rPr>
              <w:t xml:space="preserve"> </w:t>
            </w:r>
            <w:r w:rsidRPr="000B6263">
              <w:rPr>
                <w:rFonts w:eastAsia="Microsoft Sans Serif" w:cs="Times New Roman"/>
                <w:b/>
                <w:sz w:val="20"/>
                <w:szCs w:val="20"/>
                <w:lang w:val="uk-UA" w:eastAsia="en-US"/>
              </w:rPr>
              <w:t>та</w:t>
            </w:r>
            <w:r w:rsidRPr="000B6263">
              <w:rPr>
                <w:rFonts w:eastAsia="Microsoft Sans Serif" w:cs="Times New Roman"/>
                <w:b/>
                <w:spacing w:val="-3"/>
                <w:sz w:val="20"/>
                <w:szCs w:val="20"/>
                <w:lang w:val="uk-UA" w:eastAsia="en-US"/>
              </w:rPr>
              <w:t xml:space="preserve"> </w:t>
            </w:r>
            <w:r w:rsidRPr="000B6263">
              <w:rPr>
                <w:rFonts w:eastAsia="Microsoft Sans Serif" w:cs="Times New Roman"/>
                <w:b/>
                <w:sz w:val="20"/>
                <w:szCs w:val="20"/>
                <w:lang w:val="uk-UA" w:eastAsia="en-US"/>
              </w:rPr>
              <w:t>інфраструктура (матеріальні активи)</w:t>
            </w:r>
          </w:p>
        </w:tc>
      </w:tr>
      <w:tr w:rsidR="00ED4552" w:rsidRPr="00ED4552" w14:paraId="7630D987" w14:textId="77777777" w:rsidTr="000B6263">
        <w:trPr>
          <w:trHeight w:val="449"/>
        </w:trPr>
        <w:tc>
          <w:tcPr>
            <w:tcW w:w="3543" w:type="dxa"/>
            <w:gridSpan w:val="2"/>
          </w:tcPr>
          <w:p w14:paraId="235FEE12" w14:textId="77777777" w:rsidR="00ED4552" w:rsidRPr="000B6263" w:rsidRDefault="00ED4552" w:rsidP="000B6263">
            <w:pPr>
              <w:widowControl w:val="0"/>
              <w:autoSpaceDE w:val="0"/>
              <w:autoSpaceDN w:val="0"/>
              <w:ind w:left="142" w:right="141"/>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35.</w:t>
            </w:r>
            <w:r w:rsidRPr="000B6263">
              <w:rPr>
                <w:rFonts w:eastAsia="Microsoft Sans Serif" w:cs="Times New Roman"/>
                <w:spacing w:val="-15"/>
                <w:sz w:val="20"/>
                <w:szCs w:val="20"/>
                <w:lang w:val="uk-UA" w:eastAsia="en-US"/>
              </w:rPr>
              <w:t xml:space="preserve"> </w:t>
            </w:r>
            <w:r w:rsidRPr="000B6263">
              <w:rPr>
                <w:rFonts w:eastAsia="Microsoft Sans Serif" w:cs="Times New Roman"/>
                <w:sz w:val="20"/>
                <w:szCs w:val="20"/>
                <w:lang w:val="uk-UA" w:eastAsia="en-US"/>
              </w:rPr>
              <w:t>Зміни в локалізації, розміщенні, щільності та зростанні  кількості населення будь–якої території?</w:t>
            </w:r>
          </w:p>
        </w:tc>
        <w:tc>
          <w:tcPr>
            <w:tcW w:w="665" w:type="dxa"/>
            <w:gridSpan w:val="3"/>
          </w:tcPr>
          <w:p w14:paraId="323CF830"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5" w:type="dxa"/>
            <w:gridSpan w:val="3"/>
          </w:tcPr>
          <w:p w14:paraId="680A267F"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666" w:type="dxa"/>
            <w:gridSpan w:val="2"/>
          </w:tcPr>
          <w:p w14:paraId="6873C6E7"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4384" w:type="dxa"/>
          </w:tcPr>
          <w:p w14:paraId="3CA273EB" w14:textId="77777777"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eastAsia="en-US"/>
              </w:rPr>
              <w:t>2.5 Доступні, комфортні, безпечні умови проживання, відпочинку та дозвілля</w:t>
            </w:r>
            <w:r w:rsidRPr="000B6263">
              <w:rPr>
                <w:rFonts w:eastAsia="Calibri" w:cs="Times New Roman"/>
                <w:sz w:val="20"/>
                <w:szCs w:val="20"/>
                <w:lang w:val="uk-UA" w:eastAsia="en-US"/>
              </w:rPr>
              <w:t xml:space="preserve">, у т.ч. </w:t>
            </w:r>
          </w:p>
          <w:p w14:paraId="3F45DCB5" w14:textId="77777777"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eastAsia="en-US"/>
              </w:rPr>
              <w:t>Міська цільова програма "Управління та утримання спеціалізованого та соціального житлового фонду Білгород-Дністровської міської територіальної громади на 2024-2026 роки"</w:t>
            </w:r>
          </w:p>
        </w:tc>
      </w:tr>
      <w:tr w:rsidR="00ED4552" w:rsidRPr="00ED4552" w14:paraId="5A576D29" w14:textId="77777777" w:rsidTr="000B6263">
        <w:trPr>
          <w:trHeight w:val="457"/>
        </w:trPr>
        <w:tc>
          <w:tcPr>
            <w:tcW w:w="3543" w:type="dxa"/>
            <w:gridSpan w:val="2"/>
          </w:tcPr>
          <w:p w14:paraId="4B15FEB6" w14:textId="77777777" w:rsidR="00ED4552" w:rsidRPr="000B6263" w:rsidRDefault="00ED4552" w:rsidP="000B6263">
            <w:pPr>
              <w:widowControl w:val="0"/>
              <w:autoSpaceDE w:val="0"/>
              <w:autoSpaceDN w:val="0"/>
              <w:ind w:left="142" w:right="141"/>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 xml:space="preserve">36. Вплив на нинішній стан  забезпечення </w:t>
            </w:r>
            <w:r w:rsidRPr="000B6263">
              <w:rPr>
                <w:rFonts w:eastAsia="Microsoft Sans Serif" w:cs="Times New Roman"/>
                <w:sz w:val="20"/>
                <w:szCs w:val="20"/>
                <w:lang w:val="uk-UA" w:eastAsia="en-US"/>
              </w:rPr>
              <w:t xml:space="preserve">житлом або </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виникнення</w:t>
            </w:r>
            <w:r w:rsidRPr="000B6263">
              <w:rPr>
                <w:rFonts w:eastAsia="Microsoft Sans Serif" w:cs="Times New Roman"/>
                <w:spacing w:val="-4"/>
                <w:sz w:val="20"/>
                <w:szCs w:val="20"/>
                <w:lang w:val="uk-UA" w:eastAsia="en-US"/>
              </w:rPr>
              <w:t xml:space="preserve"> </w:t>
            </w:r>
            <w:r w:rsidRPr="000B6263">
              <w:rPr>
                <w:rFonts w:eastAsia="Microsoft Sans Serif" w:cs="Times New Roman"/>
                <w:sz w:val="20"/>
                <w:szCs w:val="20"/>
                <w:lang w:val="uk-UA" w:eastAsia="en-US"/>
              </w:rPr>
              <w:t>нових</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потреб</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у</w:t>
            </w:r>
            <w:r w:rsidRPr="000B6263">
              <w:rPr>
                <w:rFonts w:eastAsia="Microsoft Sans Serif" w:cs="Times New Roman"/>
                <w:spacing w:val="-8"/>
                <w:sz w:val="20"/>
                <w:szCs w:val="20"/>
                <w:lang w:val="uk-UA" w:eastAsia="en-US"/>
              </w:rPr>
              <w:t xml:space="preserve"> </w:t>
            </w:r>
            <w:r w:rsidRPr="000B6263">
              <w:rPr>
                <w:rFonts w:eastAsia="Microsoft Sans Serif" w:cs="Times New Roman"/>
                <w:sz w:val="20"/>
                <w:szCs w:val="20"/>
                <w:lang w:val="uk-UA" w:eastAsia="en-US"/>
              </w:rPr>
              <w:t>житлі?</w:t>
            </w:r>
          </w:p>
        </w:tc>
        <w:tc>
          <w:tcPr>
            <w:tcW w:w="665" w:type="dxa"/>
            <w:gridSpan w:val="3"/>
          </w:tcPr>
          <w:p w14:paraId="25D970E6"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5" w:type="dxa"/>
            <w:gridSpan w:val="3"/>
          </w:tcPr>
          <w:p w14:paraId="21CCE6CC" w14:textId="77777777" w:rsidR="00ED4552" w:rsidRPr="000B6263" w:rsidRDefault="00ED4552" w:rsidP="000B6263">
            <w:pPr>
              <w:widowControl w:val="0"/>
              <w:autoSpaceDE w:val="0"/>
              <w:autoSpaceDN w:val="0"/>
              <w:rPr>
                <w:rFonts w:eastAsia="Microsoft Sans Serif" w:cs="Times New Roman"/>
                <w:sz w:val="20"/>
                <w:szCs w:val="20"/>
                <w:lang w:val="uk-UA" w:eastAsia="en-US"/>
              </w:rPr>
            </w:pPr>
            <w:r w:rsidRPr="000B6263">
              <w:rPr>
                <w:rFonts w:eastAsia="Microsoft Sans Serif" w:cs="Times New Roman"/>
                <w:i/>
                <w:sz w:val="20"/>
                <w:szCs w:val="20"/>
                <w:lang w:val="uk-UA" w:eastAsia="en-US"/>
              </w:rPr>
              <w:t>●</w:t>
            </w:r>
          </w:p>
        </w:tc>
        <w:tc>
          <w:tcPr>
            <w:tcW w:w="666" w:type="dxa"/>
            <w:gridSpan w:val="2"/>
          </w:tcPr>
          <w:p w14:paraId="4CBEDF46"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p>
        </w:tc>
        <w:tc>
          <w:tcPr>
            <w:tcW w:w="4384" w:type="dxa"/>
          </w:tcPr>
          <w:p w14:paraId="51885EFD" w14:textId="77777777"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eastAsia="en-US"/>
              </w:rPr>
              <w:t>2.5 Доступні, комфортні, безпечні умови проживання, відпочинку та дозвілля</w:t>
            </w:r>
            <w:r w:rsidRPr="000B6263">
              <w:rPr>
                <w:rFonts w:eastAsia="Calibri" w:cs="Times New Roman"/>
                <w:sz w:val="20"/>
                <w:szCs w:val="20"/>
                <w:lang w:val="uk-UA" w:eastAsia="en-US"/>
              </w:rPr>
              <w:t xml:space="preserve">, у т.ч. </w:t>
            </w:r>
          </w:p>
          <w:p w14:paraId="77B0F296" w14:textId="77777777" w:rsidR="00ED4552" w:rsidRPr="000B6263" w:rsidRDefault="00ED4552" w:rsidP="000B6263">
            <w:pPr>
              <w:widowControl w:val="0"/>
              <w:autoSpaceDE w:val="0"/>
              <w:autoSpaceDN w:val="0"/>
              <w:ind w:left="126" w:right="131"/>
              <w:rPr>
                <w:rFonts w:eastAsia="Microsoft Sans Serif" w:cs="Times New Roman"/>
                <w:sz w:val="20"/>
                <w:szCs w:val="20"/>
                <w:lang w:val="uk-UA" w:eastAsia="en-US"/>
              </w:rPr>
            </w:pPr>
            <w:r w:rsidRPr="000B6263">
              <w:rPr>
                <w:rFonts w:eastAsia="Microsoft Sans Serif" w:cs="Times New Roman"/>
                <w:sz w:val="20"/>
                <w:szCs w:val="20"/>
                <w:lang w:val="uk-UA" w:eastAsia="en-US"/>
              </w:rPr>
              <w:t>Міська цільова програма "Управління та утримання спеціалізованого та соціального житлового фонду Білгород-Дністровської міської територіальної громади на 2024-2026 роки"</w:t>
            </w:r>
          </w:p>
        </w:tc>
      </w:tr>
      <w:tr w:rsidR="00ED4552" w:rsidRPr="00ED4552" w14:paraId="2D1A4CC7" w14:textId="77777777" w:rsidTr="000B6263">
        <w:trPr>
          <w:trHeight w:val="479"/>
        </w:trPr>
        <w:tc>
          <w:tcPr>
            <w:tcW w:w="3543" w:type="dxa"/>
            <w:gridSpan w:val="2"/>
          </w:tcPr>
          <w:p w14:paraId="6703A3B8" w14:textId="77777777" w:rsidR="00ED4552" w:rsidRPr="000B6263" w:rsidRDefault="00ED4552" w:rsidP="000B6263">
            <w:pPr>
              <w:widowControl w:val="0"/>
              <w:autoSpaceDE w:val="0"/>
              <w:autoSpaceDN w:val="0"/>
              <w:ind w:left="142" w:right="141"/>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 xml:space="preserve">37. Суттєвий вплив </w:t>
            </w:r>
            <w:r w:rsidRPr="000B6263">
              <w:rPr>
                <w:rFonts w:eastAsia="Microsoft Sans Serif" w:cs="Times New Roman"/>
                <w:sz w:val="20"/>
                <w:szCs w:val="20"/>
                <w:lang w:val="uk-UA" w:eastAsia="en-US"/>
              </w:rPr>
              <w:t xml:space="preserve">на нинішню транспортну систему? </w:t>
            </w:r>
            <w:r w:rsidRPr="000B6263">
              <w:rPr>
                <w:rFonts w:eastAsia="Microsoft Sans Serif" w:cs="Times New Roman"/>
                <w:spacing w:val="-58"/>
                <w:sz w:val="20"/>
                <w:szCs w:val="20"/>
                <w:lang w:val="uk-UA" w:eastAsia="en-US"/>
              </w:rPr>
              <w:t xml:space="preserve"> </w:t>
            </w:r>
            <w:r w:rsidRPr="000B6263">
              <w:rPr>
                <w:rFonts w:eastAsia="Microsoft Sans Serif" w:cs="Times New Roman"/>
                <w:sz w:val="20"/>
                <w:szCs w:val="20"/>
                <w:lang w:val="uk-UA" w:eastAsia="en-US"/>
              </w:rPr>
              <w:t>Зміни</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в</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структурі</w:t>
            </w:r>
            <w:r w:rsidRPr="000B6263">
              <w:rPr>
                <w:rFonts w:eastAsia="Microsoft Sans Serif" w:cs="Times New Roman"/>
                <w:spacing w:val="-8"/>
                <w:sz w:val="20"/>
                <w:szCs w:val="20"/>
                <w:lang w:val="uk-UA" w:eastAsia="en-US"/>
              </w:rPr>
              <w:t xml:space="preserve"> </w:t>
            </w:r>
            <w:r w:rsidRPr="000B6263">
              <w:rPr>
                <w:rFonts w:eastAsia="Microsoft Sans Serif" w:cs="Times New Roman"/>
                <w:sz w:val="20"/>
                <w:szCs w:val="20"/>
                <w:lang w:val="uk-UA" w:eastAsia="en-US"/>
              </w:rPr>
              <w:t>транспортних</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потоків?</w:t>
            </w:r>
          </w:p>
        </w:tc>
        <w:tc>
          <w:tcPr>
            <w:tcW w:w="665" w:type="dxa"/>
            <w:gridSpan w:val="3"/>
          </w:tcPr>
          <w:p w14:paraId="11ACC448"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5" w:type="dxa"/>
            <w:gridSpan w:val="3"/>
          </w:tcPr>
          <w:p w14:paraId="2BF2A9FE"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666" w:type="dxa"/>
            <w:gridSpan w:val="2"/>
          </w:tcPr>
          <w:p w14:paraId="177032B8"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p>
        </w:tc>
        <w:tc>
          <w:tcPr>
            <w:tcW w:w="4384" w:type="dxa"/>
          </w:tcPr>
          <w:p w14:paraId="46566E39" w14:textId="77777777" w:rsidR="00ED4552" w:rsidRPr="000B6263" w:rsidRDefault="00ED4552" w:rsidP="000B6263">
            <w:pPr>
              <w:ind w:left="126" w:right="131"/>
              <w:rPr>
                <w:rFonts w:eastAsia="Calibri" w:cs="Times New Roman"/>
                <w:sz w:val="20"/>
                <w:szCs w:val="20"/>
                <w:lang w:val="uk-UA" w:eastAsia="en-US"/>
              </w:rPr>
            </w:pPr>
            <w:r w:rsidRPr="000B6263">
              <w:rPr>
                <w:rFonts w:eastAsia="Calibri" w:cs="Times New Roman"/>
                <w:sz w:val="20"/>
                <w:szCs w:val="20"/>
                <w:lang w:val="uk-UA" w:eastAsia="en-US"/>
              </w:rPr>
              <w:t xml:space="preserve">2.3.1. Забезпечити задоволення потреб громади в пасажирських перевезеннях у т.ч. Міська цільова Програма "Розробка комплексної схеми дорожнього руху "КСОДР" центральної частини міста Білгород-Дністровського на 2025-2026 роки; Міська цільова програма «Соціальний автобус Білгород-Дністровської міської територіальної громади на 2026-2028 роки»; </w:t>
            </w:r>
          </w:p>
          <w:p w14:paraId="7CCF4F14" w14:textId="77777777"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eastAsia="en-US"/>
              </w:rPr>
              <w:t>2.3.2. Створити систему підтримки велосипедного руху у громаді</w:t>
            </w:r>
          </w:p>
          <w:p w14:paraId="3819B252" w14:textId="77777777"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eastAsia="en-US"/>
              </w:rPr>
              <w:t>2.3.3. Модернізувати дорожньо-транспортну систему громади для усіх категорій населення</w:t>
            </w:r>
          </w:p>
          <w:p w14:paraId="4CDAB799" w14:textId="77777777"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val="uk-UA" w:eastAsia="uk-UA"/>
              </w:rPr>
              <w:t>у т.ч. Капітальний ремонт дорожнього покриття та тротуару провулка Офіцерського (від вул. Незалежності до вул. Тімірязєва) в м. Білгород-Дністровський;</w:t>
            </w:r>
          </w:p>
          <w:p w14:paraId="7DC2512E" w14:textId="77777777"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val="uk-UA" w:eastAsia="uk-UA"/>
              </w:rPr>
              <w:t>Капітальний ремонт дорожнього покриття та тротуару вул. Мічуріна;</w:t>
            </w:r>
          </w:p>
          <w:p w14:paraId="22B1416E" w14:textId="77777777"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val="uk-UA" w:eastAsia="uk-UA"/>
              </w:rPr>
              <w:t>Капітальний ремонт дорожнього покриття вул. Олімпійської (на ділянці від вул. Адмірала Ушакова до вул. Шевченко) та вул. Миколаївської (на ділянці від вул. Адмірала Ушакова до вул. Кутузова), вул. Кутузова в м. Білгород-Дністровський</w:t>
            </w:r>
          </w:p>
          <w:p w14:paraId="0527EC36" w14:textId="77777777"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val="uk-UA" w:eastAsia="uk-UA"/>
              </w:rPr>
              <w:t>Капітальний ремонт вул. Суворова у м. Білгород-Дністровський Одеської області</w:t>
            </w:r>
          </w:p>
          <w:p w14:paraId="679D7F86" w14:textId="77777777"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val="uk-UA" w:eastAsia="uk-UA"/>
              </w:rPr>
              <w:t>Капітальний ремонт вул. Військової Слави (від вул. Мічуріна до вул. Незалежності) у м. Білгород-Дністровський Одеської області;</w:t>
            </w:r>
          </w:p>
          <w:p w14:paraId="20322274" w14:textId="77777777"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val="uk-UA" w:eastAsia="uk-UA"/>
              </w:rPr>
              <w:t>Капітальний ремонт вул. Паустовського у м. Білгород-Дністровський Одеської області</w:t>
            </w:r>
          </w:p>
          <w:p w14:paraId="3E608FC3" w14:textId="77777777"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val="uk-UA" w:eastAsia="uk-UA"/>
              </w:rPr>
              <w:t>Капітальний ремонт (відновлення) дорожнього покриття вул. Мирної у м. Білгород-Дністровський Одеської області</w:t>
            </w:r>
          </w:p>
          <w:p w14:paraId="1977FA98" w14:textId="77777777"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val="uk-UA" w:eastAsia="uk-UA"/>
              </w:rPr>
              <w:t>Капітальний ремонт проїжджої частини за адресою: вул. Одеська, на ділянці від вул. Бєлінського до вул. Київської, м. Білгород-Дністровський Одеської області</w:t>
            </w:r>
          </w:p>
          <w:p w14:paraId="2AD54906" w14:textId="77777777"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val="uk-UA" w:eastAsia="uk-UA"/>
              </w:rPr>
              <w:t>Капітальний ремонт вул. Десантників у м. Білгород-Дністровський Одеської області</w:t>
            </w:r>
          </w:p>
          <w:p w14:paraId="535F40AC" w14:textId="77777777"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val="uk-UA" w:eastAsia="uk-UA"/>
              </w:rPr>
              <w:t>Капітальний ремонт міжбудинкових проїздів по вул. Паркова, № 8, № 8 Г у м. Білгород-Дністровський Одеської області.</w:t>
            </w:r>
          </w:p>
          <w:p w14:paraId="0840E9FE" w14:textId="77777777"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val="uk-UA" w:eastAsia="uk-UA"/>
              </w:rPr>
              <w:t>Капітальний ремонт дорожнього покриття та тротуару вул. Тімірязєва (від вул. Першотравневої до провулка Офіцерського) в м. Білгород-Дністровський Одеської області.</w:t>
            </w:r>
          </w:p>
          <w:p w14:paraId="3D5D7124" w14:textId="77777777"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val="uk-UA" w:eastAsia="uk-UA"/>
              </w:rPr>
              <w:t xml:space="preserve">Реконструкція дорожнього покриття вул. Міцкевича у м. Білгород-Дністровський Одеської області; </w:t>
            </w:r>
          </w:p>
          <w:p w14:paraId="44CA50F0" w14:textId="77777777"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eastAsia="en-US"/>
              </w:rPr>
              <w:t>Капітальний ремонт вул. Маршала Бірюзова у м. Білгород-Дністровський Одеської області</w:t>
            </w:r>
          </w:p>
          <w:p w14:paraId="208FDF61" w14:textId="77777777"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eastAsia="en-US"/>
              </w:rPr>
              <w:t>2.3.4. Забезпечити розвиток екологічно-чистого автомобільного транспорту</w:t>
            </w:r>
            <w:r w:rsidRPr="000B6263">
              <w:rPr>
                <w:rFonts w:eastAsia="Calibri" w:cs="Times New Roman"/>
                <w:sz w:val="20"/>
                <w:szCs w:val="20"/>
                <w:lang w:val="uk-UA" w:eastAsia="en-US"/>
              </w:rPr>
              <w:t xml:space="preserve"> у т.ч. </w:t>
            </w:r>
          </w:p>
          <w:p w14:paraId="4A795E0F" w14:textId="77777777" w:rsidR="00ED4552" w:rsidRPr="000B6263" w:rsidRDefault="00ED4552" w:rsidP="000B6263">
            <w:pPr>
              <w:widowControl w:val="0"/>
              <w:autoSpaceDE w:val="0"/>
              <w:autoSpaceDN w:val="0"/>
              <w:ind w:left="126" w:right="131"/>
              <w:rPr>
                <w:rFonts w:eastAsia="Microsoft Sans Serif" w:cs="Times New Roman"/>
                <w:sz w:val="20"/>
                <w:szCs w:val="20"/>
                <w:lang w:val="uk-UA" w:eastAsia="en-US"/>
              </w:rPr>
            </w:pPr>
            <w:r w:rsidRPr="000B6263">
              <w:rPr>
                <w:rFonts w:eastAsia="Microsoft Sans Serif" w:cs="Times New Roman"/>
                <w:sz w:val="20"/>
                <w:szCs w:val="20"/>
                <w:lang w:val="uk-UA" w:eastAsia="en-US"/>
              </w:rPr>
              <w:t>Створення умов для встановлення зарядних станцій для електромобілів</w:t>
            </w:r>
          </w:p>
        </w:tc>
      </w:tr>
      <w:tr w:rsidR="00ED4552" w:rsidRPr="00ED4552" w14:paraId="4AD87246" w14:textId="77777777" w:rsidTr="000B6263">
        <w:trPr>
          <w:trHeight w:val="487"/>
        </w:trPr>
        <w:tc>
          <w:tcPr>
            <w:tcW w:w="3543" w:type="dxa"/>
            <w:gridSpan w:val="2"/>
          </w:tcPr>
          <w:p w14:paraId="65003446" w14:textId="77777777" w:rsidR="00ED4552" w:rsidRPr="000B6263" w:rsidRDefault="00ED4552" w:rsidP="000B6263">
            <w:pPr>
              <w:widowControl w:val="0"/>
              <w:autoSpaceDE w:val="0"/>
              <w:autoSpaceDN w:val="0"/>
              <w:ind w:left="142" w:right="141"/>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 xml:space="preserve">38. Необхідність будівництва нових </w:t>
            </w:r>
            <w:r w:rsidRPr="000B6263">
              <w:rPr>
                <w:rFonts w:eastAsia="Microsoft Sans Serif" w:cs="Times New Roman"/>
                <w:sz w:val="20"/>
                <w:szCs w:val="20"/>
                <w:lang w:val="uk-UA" w:eastAsia="en-US"/>
              </w:rPr>
              <w:t xml:space="preserve">об’єктів для </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забезпечення транспортних</w:t>
            </w:r>
            <w:r w:rsidRPr="000B6263">
              <w:rPr>
                <w:rFonts w:eastAsia="Microsoft Sans Serif" w:cs="Times New Roman"/>
                <w:spacing w:val="-4"/>
                <w:sz w:val="20"/>
                <w:szCs w:val="20"/>
                <w:lang w:val="uk-UA" w:eastAsia="en-US"/>
              </w:rPr>
              <w:t xml:space="preserve"> </w:t>
            </w:r>
            <w:r w:rsidRPr="000B6263">
              <w:rPr>
                <w:rFonts w:eastAsia="Microsoft Sans Serif" w:cs="Times New Roman"/>
                <w:sz w:val="20"/>
                <w:szCs w:val="20"/>
                <w:lang w:val="uk-UA" w:eastAsia="en-US"/>
              </w:rPr>
              <w:t>сполучень?</w:t>
            </w:r>
          </w:p>
        </w:tc>
        <w:tc>
          <w:tcPr>
            <w:tcW w:w="665" w:type="dxa"/>
            <w:gridSpan w:val="3"/>
          </w:tcPr>
          <w:p w14:paraId="53E2544B"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5" w:type="dxa"/>
            <w:gridSpan w:val="3"/>
          </w:tcPr>
          <w:p w14:paraId="2CC8AC8B" w14:textId="77777777" w:rsidR="00ED4552" w:rsidRPr="000B6263" w:rsidRDefault="00ED4552" w:rsidP="000B6263">
            <w:pPr>
              <w:widowControl w:val="0"/>
              <w:autoSpaceDE w:val="0"/>
              <w:autoSpaceDN w:val="0"/>
              <w:rPr>
                <w:rFonts w:eastAsia="Microsoft Sans Serif" w:cs="Times New Roman"/>
                <w:sz w:val="20"/>
                <w:szCs w:val="20"/>
                <w:lang w:val="uk-UA" w:eastAsia="en-US"/>
              </w:rPr>
            </w:pPr>
            <w:r w:rsidRPr="000B6263">
              <w:rPr>
                <w:rFonts w:eastAsia="Microsoft Sans Serif" w:cs="Times New Roman"/>
                <w:i/>
                <w:sz w:val="20"/>
                <w:szCs w:val="20"/>
                <w:lang w:val="uk-UA" w:eastAsia="en-US"/>
              </w:rPr>
              <w:t>●</w:t>
            </w:r>
          </w:p>
        </w:tc>
        <w:tc>
          <w:tcPr>
            <w:tcW w:w="666" w:type="dxa"/>
            <w:gridSpan w:val="2"/>
          </w:tcPr>
          <w:p w14:paraId="29902E88"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p>
        </w:tc>
        <w:tc>
          <w:tcPr>
            <w:tcW w:w="4384" w:type="dxa"/>
          </w:tcPr>
          <w:p w14:paraId="1B55EFAD" w14:textId="77777777" w:rsidR="00ED4552" w:rsidRPr="000B6263" w:rsidRDefault="00ED4552" w:rsidP="000B6263">
            <w:pPr>
              <w:widowControl w:val="0"/>
              <w:autoSpaceDE w:val="0"/>
              <w:autoSpaceDN w:val="0"/>
              <w:ind w:left="126" w:right="131"/>
              <w:rPr>
                <w:rFonts w:eastAsia="Microsoft Sans Serif" w:cs="Times New Roman"/>
                <w:sz w:val="20"/>
                <w:szCs w:val="20"/>
                <w:lang w:val="uk-UA" w:eastAsia="en-US"/>
              </w:rPr>
            </w:pPr>
          </w:p>
        </w:tc>
      </w:tr>
      <w:tr w:rsidR="00ED4552" w:rsidRPr="00ED4552" w14:paraId="298DA2A9" w14:textId="77777777" w:rsidTr="000B6263">
        <w:trPr>
          <w:trHeight w:val="443"/>
        </w:trPr>
        <w:tc>
          <w:tcPr>
            <w:tcW w:w="3543" w:type="dxa"/>
            <w:gridSpan w:val="2"/>
          </w:tcPr>
          <w:p w14:paraId="6CA4CAA2" w14:textId="77777777" w:rsidR="00ED4552" w:rsidRPr="000B6263" w:rsidRDefault="00ED4552" w:rsidP="000B6263">
            <w:pPr>
              <w:widowControl w:val="0"/>
              <w:autoSpaceDE w:val="0"/>
              <w:autoSpaceDN w:val="0"/>
              <w:ind w:left="142" w:right="141"/>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 xml:space="preserve">39. Потреби в нових або суттєвий </w:t>
            </w:r>
            <w:r w:rsidRPr="000B6263">
              <w:rPr>
                <w:rFonts w:eastAsia="Microsoft Sans Serif" w:cs="Times New Roman"/>
                <w:sz w:val="20"/>
                <w:szCs w:val="20"/>
                <w:lang w:val="uk-UA" w:eastAsia="en-US"/>
              </w:rPr>
              <w:t xml:space="preserve">вплив на наявні </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комунальні</w:t>
            </w:r>
            <w:r w:rsidRPr="000B6263">
              <w:rPr>
                <w:rFonts w:eastAsia="Microsoft Sans Serif" w:cs="Times New Roman"/>
                <w:spacing w:val="-8"/>
                <w:sz w:val="20"/>
                <w:szCs w:val="20"/>
                <w:lang w:val="uk-UA" w:eastAsia="en-US"/>
              </w:rPr>
              <w:t xml:space="preserve"> </w:t>
            </w:r>
            <w:r w:rsidRPr="000B6263">
              <w:rPr>
                <w:rFonts w:eastAsia="Microsoft Sans Serif" w:cs="Times New Roman"/>
                <w:sz w:val="20"/>
                <w:szCs w:val="20"/>
                <w:lang w:val="uk-UA" w:eastAsia="en-US"/>
              </w:rPr>
              <w:t>послуги?</w:t>
            </w:r>
          </w:p>
        </w:tc>
        <w:tc>
          <w:tcPr>
            <w:tcW w:w="665" w:type="dxa"/>
            <w:gridSpan w:val="3"/>
          </w:tcPr>
          <w:p w14:paraId="08FE9594"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5" w:type="dxa"/>
            <w:gridSpan w:val="3"/>
          </w:tcPr>
          <w:p w14:paraId="29BCF176"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666" w:type="dxa"/>
            <w:gridSpan w:val="2"/>
          </w:tcPr>
          <w:p w14:paraId="5087F32A"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4384" w:type="dxa"/>
          </w:tcPr>
          <w:p w14:paraId="0A886E0C" w14:textId="77777777"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eastAsia="en-US"/>
              </w:rPr>
              <w:t>2.2.1. Забезпечити модернізацію та інноваційний розвиток інженерної інфраструктури громади.</w:t>
            </w:r>
          </w:p>
          <w:p w14:paraId="2EF28965" w14:textId="77777777"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eastAsia="en-US"/>
              </w:rPr>
              <w:t>2.2.2. Оптимізувати діяльність комунальних підприємств, які є надавачами комунальних послуг населенню громади.</w:t>
            </w:r>
          </w:p>
        </w:tc>
      </w:tr>
      <w:tr w:rsidR="00ED4552" w:rsidRPr="00ED4552" w14:paraId="0F872B5E" w14:textId="77777777" w:rsidTr="000B6263">
        <w:trPr>
          <w:trHeight w:val="551"/>
        </w:trPr>
        <w:tc>
          <w:tcPr>
            <w:tcW w:w="3543" w:type="dxa"/>
            <w:gridSpan w:val="2"/>
          </w:tcPr>
          <w:p w14:paraId="39A6055C" w14:textId="77777777" w:rsidR="00ED4552" w:rsidRPr="000B6263" w:rsidRDefault="00ED4552" w:rsidP="000B6263">
            <w:pPr>
              <w:widowControl w:val="0"/>
              <w:autoSpaceDE w:val="0"/>
              <w:autoSpaceDN w:val="0"/>
              <w:ind w:left="142" w:right="141"/>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 xml:space="preserve">40. Появу будь–яких </w:t>
            </w:r>
            <w:r w:rsidRPr="000B6263">
              <w:rPr>
                <w:rFonts w:eastAsia="Microsoft Sans Serif" w:cs="Times New Roman"/>
                <w:sz w:val="20"/>
                <w:szCs w:val="20"/>
                <w:lang w:val="uk-UA" w:eastAsia="en-US"/>
              </w:rPr>
              <w:t>реальних або потенційних загроз для</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здоров’я</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людей?</w:t>
            </w:r>
          </w:p>
        </w:tc>
        <w:tc>
          <w:tcPr>
            <w:tcW w:w="665" w:type="dxa"/>
            <w:gridSpan w:val="3"/>
          </w:tcPr>
          <w:p w14:paraId="31287DB4"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5" w:type="dxa"/>
            <w:gridSpan w:val="3"/>
          </w:tcPr>
          <w:p w14:paraId="796B2FB7"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6" w:type="dxa"/>
            <w:gridSpan w:val="2"/>
          </w:tcPr>
          <w:p w14:paraId="20126AB5"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14:paraId="7D945287" w14:textId="77777777"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eastAsia="en-US"/>
              </w:rPr>
              <w:t>2.5.3. Забезпечити ефективну систему соціального захисту населення та впровадження ветерано-орієнтованої політики</w:t>
            </w:r>
          </w:p>
          <w:p w14:paraId="3E2F0EC3" w14:textId="77777777" w:rsidR="00ED4552" w:rsidRPr="000B6263" w:rsidRDefault="00ED4552" w:rsidP="000B6263">
            <w:pPr>
              <w:widowControl w:val="0"/>
              <w:autoSpaceDE w:val="0"/>
              <w:autoSpaceDN w:val="0"/>
              <w:ind w:left="126" w:right="131"/>
              <w:rPr>
                <w:rFonts w:eastAsia="Microsoft Sans Serif" w:cs="Times New Roman"/>
                <w:sz w:val="20"/>
                <w:szCs w:val="20"/>
                <w:lang w:val="uk-UA" w:eastAsia="en-US"/>
              </w:rPr>
            </w:pPr>
            <w:r w:rsidRPr="000B6263">
              <w:rPr>
                <w:rFonts w:eastAsia="Microsoft Sans Serif" w:cs="Times New Roman"/>
                <w:sz w:val="20"/>
                <w:szCs w:val="20"/>
                <w:lang w:val="uk-UA" w:eastAsia="en-US"/>
              </w:rPr>
              <w:t>2.5.4. Забезпечити розвиток сучасної, орієнтованої на пацієнта системи охорони здоров’я, впровадження інновацій та сучасних методик реабілітації</w:t>
            </w:r>
          </w:p>
          <w:p w14:paraId="2E562349" w14:textId="77777777" w:rsidR="00ED4552" w:rsidRPr="000B6263" w:rsidRDefault="00ED4552" w:rsidP="000B6263">
            <w:pPr>
              <w:widowControl w:val="0"/>
              <w:autoSpaceDE w:val="0"/>
              <w:autoSpaceDN w:val="0"/>
              <w:ind w:left="126" w:right="131"/>
              <w:rPr>
                <w:rFonts w:eastAsia="Microsoft Sans Serif" w:cs="Times New Roman"/>
                <w:sz w:val="20"/>
                <w:szCs w:val="20"/>
                <w:lang w:val="uk-UA" w:eastAsia="en-US"/>
              </w:rPr>
            </w:pPr>
            <w:r w:rsidRPr="000B6263">
              <w:rPr>
                <w:rFonts w:eastAsia="Microsoft Sans Serif" w:cs="Times New Roman"/>
                <w:sz w:val="20"/>
                <w:szCs w:val="20"/>
                <w:lang w:val="uk-UA" w:eastAsia="en-US"/>
              </w:rPr>
              <w:t>2.5.5. Забезпечити розвиток комплексної системи безпеки громади</w:t>
            </w:r>
          </w:p>
          <w:p w14:paraId="39947632" w14:textId="0943F4A4" w:rsidR="00ED4552" w:rsidRPr="000B6263" w:rsidRDefault="00ED4552" w:rsidP="000B6263">
            <w:pPr>
              <w:widowControl w:val="0"/>
              <w:autoSpaceDE w:val="0"/>
              <w:autoSpaceDN w:val="0"/>
              <w:ind w:left="126" w:right="131"/>
              <w:rPr>
                <w:rFonts w:eastAsia="Microsoft Sans Serif" w:cs="Times New Roman"/>
                <w:sz w:val="20"/>
                <w:szCs w:val="20"/>
                <w:lang w:val="uk-UA" w:eastAsia="en-US"/>
              </w:rPr>
            </w:pPr>
            <w:r w:rsidRPr="000B6263">
              <w:rPr>
                <w:rFonts w:eastAsia="Times New Roman" w:cs="Times New Roman"/>
                <w:sz w:val="20"/>
                <w:szCs w:val="20"/>
                <w:lang w:val="uk-UA" w:eastAsia="en-US"/>
              </w:rPr>
              <w:t xml:space="preserve">2.1. Сталий просторовий розвиток та екологічна безпека громади, у т.ч. розробка програми </w:t>
            </w:r>
            <w:r w:rsidR="0087776D">
              <w:rPr>
                <w:rFonts w:eastAsia="Times New Roman" w:cs="Times New Roman"/>
                <w:sz w:val="20"/>
                <w:szCs w:val="20"/>
                <w:lang w:val="uk-UA" w:eastAsia="en-US"/>
              </w:rPr>
              <w:t>з</w:t>
            </w:r>
            <w:r w:rsidRPr="000B6263">
              <w:rPr>
                <w:rFonts w:eastAsia="Times New Roman" w:cs="Times New Roman"/>
                <w:sz w:val="20"/>
                <w:szCs w:val="20"/>
                <w:lang w:val="uk-UA" w:eastAsia="en-US"/>
              </w:rPr>
              <w:t xml:space="preserve"> виявленн</w:t>
            </w:r>
            <w:r w:rsidR="0087776D">
              <w:rPr>
                <w:rFonts w:eastAsia="Times New Roman" w:cs="Times New Roman"/>
                <w:sz w:val="20"/>
                <w:szCs w:val="20"/>
                <w:lang w:val="uk-UA" w:eastAsia="en-US"/>
              </w:rPr>
              <w:t>я</w:t>
            </w:r>
            <w:r w:rsidRPr="000B6263">
              <w:rPr>
                <w:rFonts w:eastAsia="Times New Roman" w:cs="Times New Roman"/>
                <w:sz w:val="20"/>
                <w:szCs w:val="20"/>
                <w:lang w:val="uk-UA" w:eastAsia="en-US"/>
              </w:rPr>
              <w:t xml:space="preserve"> та ліквідації амброзії полинолистої на території міста Білгорода-Дністровського</w:t>
            </w:r>
          </w:p>
        </w:tc>
      </w:tr>
      <w:tr w:rsidR="00ED4552" w:rsidRPr="00ED4552" w14:paraId="7E8CF42E" w14:textId="77777777" w:rsidTr="000B6263">
        <w:trPr>
          <w:trHeight w:val="219"/>
        </w:trPr>
        <w:tc>
          <w:tcPr>
            <w:tcW w:w="9923" w:type="dxa"/>
            <w:gridSpan w:val="11"/>
          </w:tcPr>
          <w:p w14:paraId="4F976866" w14:textId="77777777" w:rsidR="00ED4552" w:rsidRPr="000B6263" w:rsidRDefault="00ED4552" w:rsidP="000B6263">
            <w:pPr>
              <w:widowControl w:val="0"/>
              <w:autoSpaceDE w:val="0"/>
              <w:autoSpaceDN w:val="0"/>
              <w:rPr>
                <w:rFonts w:eastAsia="Microsoft Sans Serif" w:cs="Times New Roman"/>
                <w:b/>
                <w:sz w:val="20"/>
                <w:szCs w:val="20"/>
                <w:lang w:val="uk-UA" w:eastAsia="en-US"/>
              </w:rPr>
            </w:pPr>
            <w:r w:rsidRPr="000B6263">
              <w:rPr>
                <w:rFonts w:eastAsia="Microsoft Sans Serif" w:cs="Times New Roman"/>
                <w:b/>
                <w:sz w:val="20"/>
                <w:szCs w:val="20"/>
                <w:lang w:val="uk-UA" w:eastAsia="en-US"/>
              </w:rPr>
              <w:t>Екологічне</w:t>
            </w:r>
            <w:r w:rsidRPr="000B6263">
              <w:rPr>
                <w:rFonts w:eastAsia="Microsoft Sans Serif" w:cs="Times New Roman"/>
                <w:b/>
                <w:spacing w:val="-1"/>
                <w:sz w:val="20"/>
                <w:szCs w:val="20"/>
                <w:lang w:val="uk-UA" w:eastAsia="en-US"/>
              </w:rPr>
              <w:t xml:space="preserve"> </w:t>
            </w:r>
            <w:r w:rsidRPr="000B6263">
              <w:rPr>
                <w:rFonts w:eastAsia="Microsoft Sans Serif" w:cs="Times New Roman"/>
                <w:b/>
                <w:sz w:val="20"/>
                <w:szCs w:val="20"/>
                <w:lang w:val="uk-UA" w:eastAsia="en-US"/>
              </w:rPr>
              <w:t>управління</w:t>
            </w:r>
            <w:r w:rsidRPr="000B6263">
              <w:rPr>
                <w:rFonts w:eastAsia="Microsoft Sans Serif" w:cs="Times New Roman"/>
                <w:b/>
                <w:spacing w:val="-4"/>
                <w:sz w:val="20"/>
                <w:szCs w:val="20"/>
                <w:lang w:val="uk-UA" w:eastAsia="en-US"/>
              </w:rPr>
              <w:t xml:space="preserve"> </w:t>
            </w:r>
            <w:r w:rsidRPr="000B6263">
              <w:rPr>
                <w:rFonts w:eastAsia="Microsoft Sans Serif" w:cs="Times New Roman"/>
                <w:b/>
                <w:sz w:val="20"/>
                <w:szCs w:val="20"/>
                <w:lang w:val="uk-UA" w:eastAsia="en-US"/>
              </w:rPr>
              <w:t>та</w:t>
            </w:r>
            <w:r w:rsidRPr="000B6263">
              <w:rPr>
                <w:rFonts w:eastAsia="Microsoft Sans Serif" w:cs="Times New Roman"/>
                <w:b/>
                <w:spacing w:val="-2"/>
                <w:sz w:val="20"/>
                <w:szCs w:val="20"/>
                <w:lang w:val="uk-UA" w:eastAsia="en-US"/>
              </w:rPr>
              <w:t xml:space="preserve"> </w:t>
            </w:r>
            <w:r w:rsidRPr="000B6263">
              <w:rPr>
                <w:rFonts w:eastAsia="Microsoft Sans Serif" w:cs="Times New Roman"/>
                <w:b/>
                <w:sz w:val="20"/>
                <w:szCs w:val="20"/>
                <w:lang w:val="uk-UA" w:eastAsia="en-US"/>
              </w:rPr>
              <w:t>моніторинг</w:t>
            </w:r>
          </w:p>
        </w:tc>
      </w:tr>
      <w:tr w:rsidR="00ED4552" w:rsidRPr="00ED4552" w14:paraId="21FCB02E" w14:textId="77777777" w:rsidTr="000B6263">
        <w:trPr>
          <w:trHeight w:val="509"/>
        </w:trPr>
        <w:tc>
          <w:tcPr>
            <w:tcW w:w="3543" w:type="dxa"/>
            <w:gridSpan w:val="2"/>
          </w:tcPr>
          <w:p w14:paraId="008094D5" w14:textId="77777777" w:rsidR="00ED4552" w:rsidRPr="000B6263" w:rsidRDefault="00ED4552" w:rsidP="000B6263">
            <w:pPr>
              <w:widowControl w:val="0"/>
              <w:autoSpaceDE w:val="0"/>
              <w:autoSpaceDN w:val="0"/>
              <w:ind w:left="142" w:right="141"/>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41.</w:t>
            </w:r>
            <w:r w:rsidRPr="000B6263">
              <w:rPr>
                <w:rFonts w:eastAsia="Microsoft Sans Serif" w:cs="Times New Roman"/>
                <w:spacing w:val="-15"/>
                <w:sz w:val="20"/>
                <w:szCs w:val="20"/>
                <w:lang w:val="uk-UA" w:eastAsia="en-US"/>
              </w:rPr>
              <w:t xml:space="preserve"> </w:t>
            </w:r>
            <w:r w:rsidRPr="000B6263">
              <w:rPr>
                <w:rFonts w:eastAsia="Microsoft Sans Serif" w:cs="Times New Roman"/>
                <w:spacing w:val="-1"/>
                <w:sz w:val="20"/>
                <w:szCs w:val="20"/>
                <w:lang w:val="uk-UA" w:eastAsia="en-US"/>
              </w:rPr>
              <w:t>Послаблення</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правових</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і</w:t>
            </w:r>
            <w:r w:rsidRPr="000B6263">
              <w:rPr>
                <w:rFonts w:eastAsia="Microsoft Sans Serif" w:cs="Times New Roman"/>
                <w:spacing w:val="-6"/>
                <w:sz w:val="20"/>
                <w:szCs w:val="20"/>
                <w:lang w:val="uk-UA" w:eastAsia="en-US"/>
              </w:rPr>
              <w:t xml:space="preserve"> </w:t>
            </w:r>
            <w:r w:rsidRPr="000B6263">
              <w:rPr>
                <w:rFonts w:eastAsia="Microsoft Sans Serif" w:cs="Times New Roman"/>
                <w:sz w:val="20"/>
                <w:szCs w:val="20"/>
                <w:lang w:val="uk-UA" w:eastAsia="en-US"/>
              </w:rPr>
              <w:t>економічних</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механізмів</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контролю</w:t>
            </w:r>
            <w:r w:rsidRPr="000B6263">
              <w:rPr>
                <w:rFonts w:eastAsia="Microsoft Sans Serif" w:cs="Times New Roman"/>
                <w:spacing w:val="-5"/>
                <w:sz w:val="20"/>
                <w:szCs w:val="20"/>
                <w:lang w:val="uk-UA" w:eastAsia="en-US"/>
              </w:rPr>
              <w:t xml:space="preserve"> </w:t>
            </w:r>
            <w:r w:rsidRPr="000B6263">
              <w:rPr>
                <w:rFonts w:eastAsia="Microsoft Sans Serif" w:cs="Times New Roman"/>
                <w:sz w:val="20"/>
                <w:szCs w:val="20"/>
                <w:lang w:val="uk-UA" w:eastAsia="en-US"/>
              </w:rPr>
              <w:t>в</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галузі</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екологічної</w:t>
            </w:r>
            <w:r w:rsidRPr="000B6263">
              <w:rPr>
                <w:rFonts w:eastAsia="Microsoft Sans Serif" w:cs="Times New Roman"/>
                <w:spacing w:val="-7"/>
                <w:sz w:val="20"/>
                <w:szCs w:val="20"/>
                <w:lang w:val="uk-UA" w:eastAsia="en-US"/>
              </w:rPr>
              <w:t xml:space="preserve"> </w:t>
            </w:r>
            <w:r w:rsidRPr="000B6263">
              <w:rPr>
                <w:rFonts w:eastAsia="Microsoft Sans Serif" w:cs="Times New Roman"/>
                <w:sz w:val="20"/>
                <w:szCs w:val="20"/>
                <w:lang w:val="uk-UA" w:eastAsia="en-US"/>
              </w:rPr>
              <w:t>безпеки?</w:t>
            </w:r>
          </w:p>
        </w:tc>
        <w:tc>
          <w:tcPr>
            <w:tcW w:w="665" w:type="dxa"/>
            <w:gridSpan w:val="3"/>
          </w:tcPr>
          <w:p w14:paraId="5FDA5644"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5" w:type="dxa"/>
            <w:gridSpan w:val="3"/>
          </w:tcPr>
          <w:p w14:paraId="562C52F5"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6" w:type="dxa"/>
            <w:gridSpan w:val="2"/>
          </w:tcPr>
          <w:p w14:paraId="7D7767A7"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14:paraId="68D06C06" w14:textId="77777777" w:rsidR="00ED4552" w:rsidRPr="000B6263" w:rsidRDefault="00ED4552" w:rsidP="000B6263">
            <w:pPr>
              <w:widowControl w:val="0"/>
              <w:autoSpaceDE w:val="0"/>
              <w:autoSpaceDN w:val="0"/>
              <w:ind w:left="131"/>
              <w:rPr>
                <w:rFonts w:eastAsia="Microsoft Sans Serif" w:cs="Times New Roman"/>
                <w:sz w:val="20"/>
                <w:szCs w:val="20"/>
                <w:lang w:val="uk-UA" w:eastAsia="en-US"/>
              </w:rPr>
            </w:pPr>
            <w:r w:rsidRPr="000B6263">
              <w:rPr>
                <w:rFonts w:eastAsia="Microsoft Sans Serif" w:cs="Times New Roman"/>
                <w:sz w:val="20"/>
                <w:szCs w:val="20"/>
                <w:lang w:val="uk-UA" w:eastAsia="en-US"/>
              </w:rPr>
              <w:t>1.1.1. Оптимізувати діяльність органів місцевого самоврядування</w:t>
            </w:r>
          </w:p>
          <w:p w14:paraId="1ECD13D9" w14:textId="77777777" w:rsidR="00ED4552" w:rsidRPr="000B6263" w:rsidRDefault="00ED4552" w:rsidP="000B6263">
            <w:pPr>
              <w:widowControl w:val="0"/>
              <w:autoSpaceDE w:val="0"/>
              <w:autoSpaceDN w:val="0"/>
              <w:ind w:left="131"/>
              <w:rPr>
                <w:rFonts w:eastAsia="Microsoft Sans Serif" w:cs="Times New Roman"/>
                <w:sz w:val="20"/>
                <w:szCs w:val="20"/>
                <w:lang w:val="uk-UA" w:eastAsia="en-US"/>
              </w:rPr>
            </w:pPr>
            <w:r w:rsidRPr="000B6263">
              <w:rPr>
                <w:rFonts w:eastAsia="Microsoft Sans Serif" w:cs="Times New Roman"/>
                <w:sz w:val="20"/>
                <w:szCs w:val="20"/>
                <w:lang w:val="uk-UA" w:eastAsia="en-US"/>
              </w:rPr>
              <w:t>1.1.2. Забезпечити розвиток інформаційного простору міста та створити ефективну систему комунікацій</w:t>
            </w:r>
          </w:p>
          <w:p w14:paraId="3C7F345D" w14:textId="77777777" w:rsidR="00ED4552" w:rsidRPr="000B6263" w:rsidRDefault="00ED4552" w:rsidP="000B6263">
            <w:pPr>
              <w:widowControl w:val="0"/>
              <w:autoSpaceDE w:val="0"/>
              <w:autoSpaceDN w:val="0"/>
              <w:ind w:left="131"/>
              <w:rPr>
                <w:rFonts w:eastAsia="Microsoft Sans Serif" w:cs="Times New Roman"/>
                <w:sz w:val="20"/>
                <w:szCs w:val="20"/>
                <w:lang w:val="uk-UA" w:eastAsia="en-US"/>
              </w:rPr>
            </w:pPr>
            <w:r w:rsidRPr="000B6263">
              <w:rPr>
                <w:rFonts w:eastAsia="Microsoft Sans Serif" w:cs="Times New Roman"/>
                <w:sz w:val="20"/>
                <w:szCs w:val="20"/>
                <w:lang w:val="uk-UA" w:eastAsia="en-US"/>
              </w:rPr>
              <w:t>1.1.3. Впровадити ефективні процедури участі громадськості в актуалізації та вирішенні місцевих проблем</w:t>
            </w:r>
          </w:p>
          <w:p w14:paraId="7708A707" w14:textId="77777777" w:rsidR="00ED4552" w:rsidRPr="000B6263" w:rsidRDefault="00ED4552" w:rsidP="000B6263">
            <w:pPr>
              <w:widowControl w:val="0"/>
              <w:autoSpaceDE w:val="0"/>
              <w:autoSpaceDN w:val="0"/>
              <w:ind w:left="131"/>
              <w:rPr>
                <w:rFonts w:eastAsia="Microsoft Sans Serif" w:cs="Times New Roman"/>
                <w:sz w:val="20"/>
                <w:szCs w:val="20"/>
                <w:lang w:val="uk-UA" w:eastAsia="en-US"/>
              </w:rPr>
            </w:pPr>
            <w:r w:rsidRPr="000B6263">
              <w:rPr>
                <w:rFonts w:eastAsia="Microsoft Sans Serif" w:cs="Times New Roman"/>
                <w:sz w:val="20"/>
                <w:szCs w:val="20"/>
                <w:lang w:val="uk-UA" w:eastAsia="en-US"/>
              </w:rPr>
              <w:t>1.1.4. Підвищення рівня інформатизації</w:t>
            </w:r>
          </w:p>
        </w:tc>
      </w:tr>
      <w:tr w:rsidR="00ED4552" w:rsidRPr="00ED4552" w14:paraId="103E14FB" w14:textId="77777777" w:rsidTr="000B6263">
        <w:trPr>
          <w:trHeight w:val="359"/>
        </w:trPr>
        <w:tc>
          <w:tcPr>
            <w:tcW w:w="3543" w:type="dxa"/>
            <w:gridSpan w:val="2"/>
          </w:tcPr>
          <w:p w14:paraId="75FF9944" w14:textId="77777777" w:rsidR="00ED4552" w:rsidRPr="000B6263" w:rsidRDefault="00ED4552" w:rsidP="000B6263">
            <w:pPr>
              <w:widowControl w:val="0"/>
              <w:autoSpaceDE w:val="0"/>
              <w:autoSpaceDN w:val="0"/>
              <w:ind w:left="142" w:right="141"/>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42.</w:t>
            </w:r>
            <w:r w:rsidRPr="000B6263">
              <w:rPr>
                <w:rFonts w:eastAsia="Microsoft Sans Serif" w:cs="Times New Roman"/>
                <w:spacing w:val="-14"/>
                <w:sz w:val="20"/>
                <w:szCs w:val="20"/>
                <w:lang w:val="uk-UA" w:eastAsia="en-US"/>
              </w:rPr>
              <w:t xml:space="preserve"> </w:t>
            </w:r>
            <w:r w:rsidRPr="000B6263">
              <w:rPr>
                <w:rFonts w:eastAsia="Microsoft Sans Serif" w:cs="Times New Roman"/>
                <w:spacing w:val="-1"/>
                <w:sz w:val="20"/>
                <w:szCs w:val="20"/>
                <w:lang w:val="uk-UA" w:eastAsia="en-US"/>
              </w:rPr>
              <w:t>Погіршення</w:t>
            </w:r>
            <w:r w:rsidRPr="000B6263">
              <w:rPr>
                <w:rFonts w:eastAsia="Microsoft Sans Serif" w:cs="Times New Roman"/>
                <w:spacing w:val="4"/>
                <w:sz w:val="20"/>
                <w:szCs w:val="20"/>
                <w:lang w:val="uk-UA" w:eastAsia="en-US"/>
              </w:rPr>
              <w:t xml:space="preserve"> </w:t>
            </w:r>
            <w:r w:rsidRPr="000B6263">
              <w:rPr>
                <w:rFonts w:eastAsia="Microsoft Sans Serif" w:cs="Times New Roman"/>
                <w:spacing w:val="-1"/>
                <w:sz w:val="20"/>
                <w:szCs w:val="20"/>
                <w:lang w:val="uk-UA" w:eastAsia="en-US"/>
              </w:rPr>
              <w:t>екологічного</w:t>
            </w:r>
            <w:r w:rsidRPr="000B6263">
              <w:rPr>
                <w:rFonts w:eastAsia="Microsoft Sans Serif" w:cs="Times New Roman"/>
                <w:spacing w:val="9"/>
                <w:sz w:val="20"/>
                <w:szCs w:val="20"/>
                <w:lang w:val="uk-UA" w:eastAsia="en-US"/>
              </w:rPr>
              <w:t xml:space="preserve"> </w:t>
            </w:r>
            <w:r w:rsidRPr="000B6263">
              <w:rPr>
                <w:rFonts w:eastAsia="Microsoft Sans Serif" w:cs="Times New Roman"/>
                <w:spacing w:val="-1"/>
                <w:sz w:val="20"/>
                <w:szCs w:val="20"/>
                <w:lang w:val="uk-UA" w:eastAsia="en-US"/>
              </w:rPr>
              <w:t>моніторингу?</w:t>
            </w:r>
          </w:p>
        </w:tc>
        <w:tc>
          <w:tcPr>
            <w:tcW w:w="665" w:type="dxa"/>
            <w:gridSpan w:val="3"/>
          </w:tcPr>
          <w:p w14:paraId="69A7CD9F"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5" w:type="dxa"/>
            <w:gridSpan w:val="3"/>
          </w:tcPr>
          <w:p w14:paraId="658839C8"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6" w:type="dxa"/>
            <w:gridSpan w:val="2"/>
          </w:tcPr>
          <w:p w14:paraId="361D9283"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14:paraId="278A71CD" w14:textId="77777777" w:rsidR="00ED4552" w:rsidRPr="000B6263" w:rsidRDefault="00ED4552" w:rsidP="000B6263">
            <w:pPr>
              <w:widowControl w:val="0"/>
              <w:autoSpaceDE w:val="0"/>
              <w:autoSpaceDN w:val="0"/>
              <w:ind w:left="131" w:right="142"/>
              <w:rPr>
                <w:rFonts w:eastAsia="Microsoft Sans Serif" w:cs="Times New Roman"/>
                <w:sz w:val="20"/>
                <w:szCs w:val="20"/>
                <w:lang w:val="uk-UA" w:eastAsia="en-US"/>
              </w:rPr>
            </w:pPr>
            <w:r w:rsidRPr="000B6263">
              <w:rPr>
                <w:rFonts w:eastAsia="Microsoft Sans Serif" w:cs="Times New Roman"/>
                <w:sz w:val="20"/>
                <w:szCs w:val="20"/>
                <w:lang w:val="uk-UA" w:eastAsia="en-US"/>
              </w:rPr>
              <w:t>1.1.1. Оптимізувати діяльність органів місцевого самоврядування</w:t>
            </w:r>
          </w:p>
          <w:p w14:paraId="053C8085" w14:textId="77777777" w:rsidR="00ED4552" w:rsidRPr="000B6263" w:rsidRDefault="00ED4552" w:rsidP="000B6263">
            <w:pPr>
              <w:widowControl w:val="0"/>
              <w:autoSpaceDE w:val="0"/>
              <w:autoSpaceDN w:val="0"/>
              <w:ind w:left="131" w:right="142"/>
              <w:rPr>
                <w:rFonts w:eastAsia="Microsoft Sans Serif" w:cs="Times New Roman"/>
                <w:sz w:val="20"/>
                <w:szCs w:val="20"/>
                <w:lang w:val="uk-UA" w:eastAsia="en-US"/>
              </w:rPr>
            </w:pPr>
            <w:r w:rsidRPr="000B6263">
              <w:rPr>
                <w:rFonts w:eastAsia="Microsoft Sans Serif" w:cs="Times New Roman"/>
                <w:sz w:val="20"/>
                <w:szCs w:val="20"/>
                <w:lang w:val="uk-UA" w:eastAsia="en-US"/>
              </w:rPr>
              <w:t>1.1.2. Забезпечити розвиток інформаційного простору міста та створити ефективну систему комунікацій</w:t>
            </w:r>
          </w:p>
          <w:p w14:paraId="7D1B26E2" w14:textId="77777777" w:rsidR="00ED4552" w:rsidRPr="000B6263" w:rsidRDefault="00ED4552" w:rsidP="000B6263">
            <w:pPr>
              <w:widowControl w:val="0"/>
              <w:autoSpaceDE w:val="0"/>
              <w:autoSpaceDN w:val="0"/>
              <w:ind w:left="131" w:right="142"/>
              <w:rPr>
                <w:rFonts w:eastAsia="Microsoft Sans Serif" w:cs="Times New Roman"/>
                <w:sz w:val="20"/>
                <w:szCs w:val="20"/>
                <w:lang w:val="uk-UA" w:eastAsia="en-US"/>
              </w:rPr>
            </w:pPr>
            <w:r w:rsidRPr="000B6263">
              <w:rPr>
                <w:rFonts w:eastAsia="Microsoft Sans Serif" w:cs="Times New Roman"/>
                <w:sz w:val="20"/>
                <w:szCs w:val="20"/>
                <w:lang w:val="uk-UA" w:eastAsia="en-US"/>
              </w:rPr>
              <w:t>1.1.3. Впровадити ефективні процедури участі громадськості в актуалізації та вирішенні місцевих проблем</w:t>
            </w:r>
          </w:p>
          <w:p w14:paraId="15AFB1A0" w14:textId="77777777" w:rsidR="00ED4552" w:rsidRPr="000B6263" w:rsidRDefault="00ED4552" w:rsidP="000B6263">
            <w:pPr>
              <w:widowControl w:val="0"/>
              <w:autoSpaceDE w:val="0"/>
              <w:autoSpaceDN w:val="0"/>
              <w:ind w:left="131" w:right="142"/>
              <w:rPr>
                <w:rFonts w:eastAsia="Microsoft Sans Serif" w:cs="Times New Roman"/>
                <w:sz w:val="20"/>
                <w:szCs w:val="20"/>
                <w:lang w:val="uk-UA" w:eastAsia="en-US"/>
              </w:rPr>
            </w:pPr>
            <w:r w:rsidRPr="000B6263">
              <w:rPr>
                <w:rFonts w:eastAsia="Microsoft Sans Serif" w:cs="Times New Roman"/>
                <w:sz w:val="20"/>
                <w:szCs w:val="20"/>
                <w:lang w:val="uk-UA" w:eastAsia="en-US"/>
              </w:rPr>
              <w:t>1.1.4. Підвищення рівня інформатизації</w:t>
            </w:r>
          </w:p>
        </w:tc>
      </w:tr>
      <w:tr w:rsidR="00ED4552" w:rsidRPr="00ED4552" w14:paraId="6E53B44C" w14:textId="77777777" w:rsidTr="000B6263">
        <w:trPr>
          <w:trHeight w:val="359"/>
        </w:trPr>
        <w:tc>
          <w:tcPr>
            <w:tcW w:w="3543" w:type="dxa"/>
            <w:gridSpan w:val="2"/>
          </w:tcPr>
          <w:p w14:paraId="38B78A18" w14:textId="77777777" w:rsidR="00ED4552" w:rsidRPr="000B6263" w:rsidRDefault="00ED4552" w:rsidP="000B6263">
            <w:pPr>
              <w:widowControl w:val="0"/>
              <w:autoSpaceDE w:val="0"/>
              <w:autoSpaceDN w:val="0"/>
              <w:ind w:left="142" w:right="141"/>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 xml:space="preserve">43. Усунення наявних механізмів впливу </w:t>
            </w:r>
            <w:r w:rsidRPr="000B6263">
              <w:rPr>
                <w:rFonts w:eastAsia="Microsoft Sans Serif" w:cs="Times New Roman"/>
                <w:sz w:val="20"/>
                <w:szCs w:val="20"/>
                <w:lang w:val="uk-UA" w:eastAsia="en-US"/>
              </w:rPr>
              <w:t>органів місцевого</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самоврядування на процеси техногенного</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навантаження?</w:t>
            </w:r>
          </w:p>
        </w:tc>
        <w:tc>
          <w:tcPr>
            <w:tcW w:w="665" w:type="dxa"/>
            <w:gridSpan w:val="3"/>
          </w:tcPr>
          <w:p w14:paraId="74399B4C"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5" w:type="dxa"/>
            <w:gridSpan w:val="3"/>
          </w:tcPr>
          <w:p w14:paraId="6107B7FB"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6" w:type="dxa"/>
            <w:gridSpan w:val="2"/>
          </w:tcPr>
          <w:p w14:paraId="0029FE51"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14:paraId="660E0CA4" w14:textId="77777777" w:rsidR="00ED4552" w:rsidRPr="000B6263" w:rsidRDefault="00ED4552" w:rsidP="000B6263">
            <w:pPr>
              <w:widowControl w:val="0"/>
              <w:autoSpaceDE w:val="0"/>
              <w:autoSpaceDN w:val="0"/>
              <w:ind w:left="131" w:right="142"/>
              <w:rPr>
                <w:rFonts w:eastAsia="Microsoft Sans Serif" w:cs="Times New Roman"/>
                <w:sz w:val="20"/>
                <w:szCs w:val="20"/>
                <w:lang w:val="uk-UA" w:eastAsia="en-US"/>
              </w:rPr>
            </w:pPr>
            <w:r w:rsidRPr="000B6263">
              <w:rPr>
                <w:rFonts w:eastAsia="Microsoft Sans Serif" w:cs="Times New Roman"/>
                <w:sz w:val="20"/>
                <w:szCs w:val="20"/>
                <w:lang w:val="uk-UA" w:eastAsia="en-US"/>
              </w:rPr>
              <w:t>1.1.1. Оптимізувати діяльність органів місцевого самоврядування</w:t>
            </w:r>
          </w:p>
          <w:p w14:paraId="4407D7A8" w14:textId="77777777" w:rsidR="00ED4552" w:rsidRPr="000B6263" w:rsidRDefault="00ED4552" w:rsidP="000B6263">
            <w:pPr>
              <w:widowControl w:val="0"/>
              <w:autoSpaceDE w:val="0"/>
              <w:autoSpaceDN w:val="0"/>
              <w:ind w:left="131" w:right="142"/>
              <w:rPr>
                <w:rFonts w:eastAsia="Microsoft Sans Serif" w:cs="Times New Roman"/>
                <w:sz w:val="20"/>
                <w:szCs w:val="20"/>
                <w:lang w:val="uk-UA" w:eastAsia="en-US"/>
              </w:rPr>
            </w:pPr>
            <w:r w:rsidRPr="000B6263">
              <w:rPr>
                <w:rFonts w:eastAsia="Microsoft Sans Serif" w:cs="Times New Roman"/>
                <w:sz w:val="20"/>
                <w:szCs w:val="20"/>
                <w:lang w:val="uk-UA" w:eastAsia="en-US"/>
              </w:rPr>
              <w:t>1.1.2. Забезпечити розвиток інформаційного простору міста та створити ефективну систему комунікацій</w:t>
            </w:r>
          </w:p>
          <w:p w14:paraId="7BE9155B" w14:textId="77777777" w:rsidR="00ED4552" w:rsidRPr="000B6263" w:rsidRDefault="00ED4552" w:rsidP="000B6263">
            <w:pPr>
              <w:widowControl w:val="0"/>
              <w:autoSpaceDE w:val="0"/>
              <w:autoSpaceDN w:val="0"/>
              <w:ind w:left="131" w:right="142"/>
              <w:rPr>
                <w:rFonts w:eastAsia="Microsoft Sans Serif" w:cs="Times New Roman"/>
                <w:sz w:val="20"/>
                <w:szCs w:val="20"/>
                <w:lang w:val="uk-UA" w:eastAsia="en-US"/>
              </w:rPr>
            </w:pPr>
            <w:r w:rsidRPr="000B6263">
              <w:rPr>
                <w:rFonts w:eastAsia="Microsoft Sans Serif" w:cs="Times New Roman"/>
                <w:sz w:val="20"/>
                <w:szCs w:val="20"/>
                <w:lang w:val="uk-UA" w:eastAsia="en-US"/>
              </w:rPr>
              <w:t>1.1.3. Впровадити ефективні процедури участі громадськості в актуалізації та вирішенні місцевих проблем</w:t>
            </w:r>
          </w:p>
          <w:p w14:paraId="37E52F48" w14:textId="77777777" w:rsidR="00ED4552" w:rsidRPr="000B6263" w:rsidRDefault="00ED4552" w:rsidP="000B6263">
            <w:pPr>
              <w:widowControl w:val="0"/>
              <w:autoSpaceDE w:val="0"/>
              <w:autoSpaceDN w:val="0"/>
              <w:ind w:left="131" w:right="142"/>
              <w:rPr>
                <w:rFonts w:eastAsia="Microsoft Sans Serif" w:cs="Times New Roman"/>
                <w:sz w:val="20"/>
                <w:szCs w:val="20"/>
                <w:lang w:val="uk-UA" w:eastAsia="en-US"/>
              </w:rPr>
            </w:pPr>
            <w:r w:rsidRPr="000B6263">
              <w:rPr>
                <w:rFonts w:eastAsia="Microsoft Sans Serif" w:cs="Times New Roman"/>
                <w:sz w:val="20"/>
                <w:szCs w:val="20"/>
                <w:lang w:val="uk-UA" w:eastAsia="en-US"/>
              </w:rPr>
              <w:t>1.1.4. Підвищення рівня інформатизації</w:t>
            </w:r>
          </w:p>
        </w:tc>
      </w:tr>
      <w:tr w:rsidR="00ED4552" w:rsidRPr="00ED4552" w14:paraId="1E5AF9AF" w14:textId="77777777" w:rsidTr="000B6263">
        <w:trPr>
          <w:trHeight w:val="425"/>
        </w:trPr>
        <w:tc>
          <w:tcPr>
            <w:tcW w:w="3543" w:type="dxa"/>
            <w:gridSpan w:val="2"/>
          </w:tcPr>
          <w:p w14:paraId="1C38AAF8" w14:textId="77777777" w:rsidR="00ED4552" w:rsidRPr="000B6263" w:rsidRDefault="00ED4552" w:rsidP="000B6263">
            <w:pPr>
              <w:widowControl w:val="0"/>
              <w:autoSpaceDE w:val="0"/>
              <w:autoSpaceDN w:val="0"/>
              <w:ind w:left="142" w:right="141"/>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 xml:space="preserve">43. Усунення наявних механізмів впливу </w:t>
            </w:r>
            <w:r w:rsidRPr="000B6263">
              <w:rPr>
                <w:rFonts w:eastAsia="Microsoft Sans Serif" w:cs="Times New Roman"/>
                <w:sz w:val="20"/>
                <w:szCs w:val="20"/>
                <w:lang w:val="uk-UA" w:eastAsia="en-US"/>
              </w:rPr>
              <w:t>органів місцевого</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самоврядування на процеси техногенного</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навантаження?</w:t>
            </w:r>
          </w:p>
        </w:tc>
        <w:tc>
          <w:tcPr>
            <w:tcW w:w="665" w:type="dxa"/>
            <w:gridSpan w:val="3"/>
          </w:tcPr>
          <w:p w14:paraId="45039A2D"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5" w:type="dxa"/>
            <w:gridSpan w:val="3"/>
          </w:tcPr>
          <w:p w14:paraId="363E7F06"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6" w:type="dxa"/>
            <w:gridSpan w:val="2"/>
          </w:tcPr>
          <w:p w14:paraId="169BD862"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14:paraId="73C8DADA" w14:textId="77777777" w:rsidR="00ED4552" w:rsidRPr="000B6263" w:rsidRDefault="00ED4552" w:rsidP="000B6263">
            <w:pPr>
              <w:widowControl w:val="0"/>
              <w:autoSpaceDE w:val="0"/>
              <w:autoSpaceDN w:val="0"/>
              <w:ind w:left="131" w:right="142"/>
              <w:rPr>
                <w:rFonts w:eastAsia="Microsoft Sans Serif" w:cs="Times New Roman"/>
                <w:sz w:val="20"/>
                <w:szCs w:val="20"/>
                <w:lang w:val="uk-UA" w:eastAsia="en-US"/>
              </w:rPr>
            </w:pPr>
            <w:r w:rsidRPr="000B6263">
              <w:rPr>
                <w:rFonts w:eastAsia="Microsoft Sans Serif" w:cs="Times New Roman"/>
                <w:sz w:val="20"/>
                <w:szCs w:val="20"/>
                <w:lang w:val="uk-UA" w:eastAsia="en-US"/>
              </w:rPr>
              <w:t>1.1.1. Оптимізувати діяльність органів місцевого самоврядування</w:t>
            </w:r>
          </w:p>
          <w:p w14:paraId="7B80C052" w14:textId="77777777" w:rsidR="00ED4552" w:rsidRPr="000B6263" w:rsidRDefault="00ED4552" w:rsidP="000B6263">
            <w:pPr>
              <w:widowControl w:val="0"/>
              <w:autoSpaceDE w:val="0"/>
              <w:autoSpaceDN w:val="0"/>
              <w:ind w:left="131" w:right="142"/>
              <w:rPr>
                <w:rFonts w:eastAsia="Microsoft Sans Serif" w:cs="Times New Roman"/>
                <w:sz w:val="20"/>
                <w:szCs w:val="20"/>
                <w:lang w:val="uk-UA" w:eastAsia="en-US"/>
              </w:rPr>
            </w:pPr>
            <w:r w:rsidRPr="000B6263">
              <w:rPr>
                <w:rFonts w:eastAsia="Microsoft Sans Serif" w:cs="Times New Roman"/>
                <w:sz w:val="20"/>
                <w:szCs w:val="20"/>
                <w:lang w:val="uk-UA" w:eastAsia="en-US"/>
              </w:rPr>
              <w:t>1.1.2. Забезпечити розвиток інформаційного простору міста та створити ефективну систему комунікацій</w:t>
            </w:r>
          </w:p>
          <w:p w14:paraId="155F15FC" w14:textId="77777777" w:rsidR="00ED4552" w:rsidRPr="000B6263" w:rsidRDefault="00ED4552" w:rsidP="000B6263">
            <w:pPr>
              <w:widowControl w:val="0"/>
              <w:autoSpaceDE w:val="0"/>
              <w:autoSpaceDN w:val="0"/>
              <w:ind w:left="131" w:right="142"/>
              <w:rPr>
                <w:rFonts w:eastAsia="Microsoft Sans Serif" w:cs="Times New Roman"/>
                <w:sz w:val="20"/>
                <w:szCs w:val="20"/>
                <w:lang w:val="uk-UA" w:eastAsia="en-US"/>
              </w:rPr>
            </w:pPr>
            <w:r w:rsidRPr="000B6263">
              <w:rPr>
                <w:rFonts w:eastAsia="Microsoft Sans Serif" w:cs="Times New Roman"/>
                <w:sz w:val="20"/>
                <w:szCs w:val="20"/>
                <w:lang w:val="uk-UA" w:eastAsia="en-US"/>
              </w:rPr>
              <w:t>1.1.3. Впровадити ефективні процедури участі громадськості в актуалізації та вирішенні місцевих проблем</w:t>
            </w:r>
          </w:p>
          <w:p w14:paraId="7BDB1253" w14:textId="77777777" w:rsidR="00ED4552" w:rsidRPr="000B6263" w:rsidRDefault="00ED4552" w:rsidP="000B6263">
            <w:pPr>
              <w:widowControl w:val="0"/>
              <w:autoSpaceDE w:val="0"/>
              <w:autoSpaceDN w:val="0"/>
              <w:ind w:left="131" w:right="142"/>
              <w:rPr>
                <w:rFonts w:eastAsia="Microsoft Sans Serif" w:cs="Times New Roman"/>
                <w:sz w:val="20"/>
                <w:szCs w:val="20"/>
                <w:lang w:val="uk-UA" w:eastAsia="en-US"/>
              </w:rPr>
            </w:pPr>
            <w:r w:rsidRPr="000B6263">
              <w:rPr>
                <w:rFonts w:eastAsia="Microsoft Sans Serif" w:cs="Times New Roman"/>
                <w:sz w:val="20"/>
                <w:szCs w:val="20"/>
                <w:lang w:val="uk-UA" w:eastAsia="en-US"/>
              </w:rPr>
              <w:t>1.1.4. Підвищення рівня інформатизації</w:t>
            </w:r>
          </w:p>
        </w:tc>
      </w:tr>
      <w:tr w:rsidR="00ED4552" w:rsidRPr="00ED4552" w14:paraId="3C59366D" w14:textId="77777777" w:rsidTr="000B6263">
        <w:trPr>
          <w:trHeight w:val="954"/>
        </w:trPr>
        <w:tc>
          <w:tcPr>
            <w:tcW w:w="3543" w:type="dxa"/>
            <w:gridSpan w:val="2"/>
          </w:tcPr>
          <w:p w14:paraId="2329680C" w14:textId="77777777" w:rsidR="00ED4552" w:rsidRPr="000B6263" w:rsidRDefault="00ED4552" w:rsidP="000B6263">
            <w:pPr>
              <w:widowControl w:val="0"/>
              <w:autoSpaceDE w:val="0"/>
              <w:autoSpaceDN w:val="0"/>
              <w:ind w:left="142" w:right="141"/>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 xml:space="preserve">44. Стимулювання розвитку </w:t>
            </w:r>
            <w:r w:rsidRPr="000B6263">
              <w:rPr>
                <w:rFonts w:eastAsia="Microsoft Sans Serif" w:cs="Times New Roman"/>
                <w:sz w:val="20"/>
                <w:szCs w:val="20"/>
                <w:lang w:val="uk-UA" w:eastAsia="en-US"/>
              </w:rPr>
              <w:t>екологічно небезпечних</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галузей</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виробництва?</w:t>
            </w:r>
          </w:p>
        </w:tc>
        <w:tc>
          <w:tcPr>
            <w:tcW w:w="665" w:type="dxa"/>
            <w:gridSpan w:val="3"/>
          </w:tcPr>
          <w:p w14:paraId="0689540D"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5" w:type="dxa"/>
            <w:gridSpan w:val="3"/>
          </w:tcPr>
          <w:p w14:paraId="5D6A3955"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6" w:type="dxa"/>
            <w:gridSpan w:val="2"/>
          </w:tcPr>
          <w:p w14:paraId="4F265E13" w14:textId="77777777" w:rsidR="00ED4552" w:rsidRPr="000B6263" w:rsidRDefault="00ED4552" w:rsidP="000B6263">
            <w:pPr>
              <w:widowControl w:val="0"/>
              <w:autoSpaceDE w:val="0"/>
              <w:autoSpaceDN w:val="0"/>
              <w:rPr>
                <w:rFonts w:eastAsia="Microsoft Sans Serif" w:cs="Times New Roman"/>
                <w:iCs/>
                <w:sz w:val="20"/>
                <w:szCs w:val="20"/>
                <w:lang w:val="uk-UA" w:eastAsia="en-US"/>
              </w:rPr>
            </w:pPr>
            <w:r w:rsidRPr="000B6263">
              <w:rPr>
                <w:rFonts w:eastAsia="Microsoft Sans Serif" w:cs="Times New Roman"/>
                <w:iCs/>
                <w:sz w:val="20"/>
                <w:szCs w:val="20"/>
                <w:lang w:val="uk-UA" w:eastAsia="en-US"/>
              </w:rPr>
              <w:t>●</w:t>
            </w:r>
          </w:p>
        </w:tc>
        <w:tc>
          <w:tcPr>
            <w:tcW w:w="4384" w:type="dxa"/>
          </w:tcPr>
          <w:p w14:paraId="0DF3E3D6" w14:textId="77777777" w:rsidR="00ED4552" w:rsidRPr="000B6263" w:rsidRDefault="00ED4552" w:rsidP="000B6263">
            <w:pPr>
              <w:widowControl w:val="0"/>
              <w:autoSpaceDE w:val="0"/>
              <w:autoSpaceDN w:val="0"/>
              <w:ind w:left="131" w:right="142"/>
              <w:rPr>
                <w:rFonts w:eastAsia="Microsoft Sans Serif" w:cs="Times New Roman"/>
                <w:bCs/>
                <w:iCs/>
                <w:sz w:val="20"/>
                <w:szCs w:val="20"/>
                <w:lang w:val="uk-UA" w:eastAsia="en-US"/>
              </w:rPr>
            </w:pPr>
            <w:r w:rsidRPr="000B6263">
              <w:rPr>
                <w:rFonts w:eastAsia="Microsoft Sans Serif" w:cs="Times New Roman"/>
                <w:bCs/>
                <w:iCs/>
                <w:sz w:val="20"/>
                <w:szCs w:val="20"/>
                <w:lang w:val="uk-UA" w:eastAsia="en-US"/>
              </w:rPr>
              <w:t>1.1.1. Оптимізувати діяльність органів місцевого самоврядування</w:t>
            </w:r>
          </w:p>
          <w:p w14:paraId="60782F8E" w14:textId="77777777" w:rsidR="00ED4552" w:rsidRPr="000B6263" w:rsidRDefault="00ED4552" w:rsidP="000B6263">
            <w:pPr>
              <w:widowControl w:val="0"/>
              <w:autoSpaceDE w:val="0"/>
              <w:autoSpaceDN w:val="0"/>
              <w:ind w:left="131" w:right="142"/>
              <w:rPr>
                <w:rFonts w:eastAsia="Microsoft Sans Serif" w:cs="Times New Roman"/>
                <w:bCs/>
                <w:iCs/>
                <w:sz w:val="20"/>
                <w:szCs w:val="20"/>
                <w:lang w:val="uk-UA" w:eastAsia="en-US"/>
              </w:rPr>
            </w:pPr>
            <w:r w:rsidRPr="000B6263">
              <w:rPr>
                <w:rFonts w:eastAsia="Microsoft Sans Serif" w:cs="Times New Roman"/>
                <w:bCs/>
                <w:iCs/>
                <w:sz w:val="20"/>
                <w:szCs w:val="20"/>
                <w:lang w:val="uk-UA" w:eastAsia="en-US"/>
              </w:rPr>
              <w:t>1.1.2. Забезпечити розвиток інформаційного простору міста та створити ефективну систему комунікацій</w:t>
            </w:r>
          </w:p>
          <w:p w14:paraId="7DC537DE" w14:textId="77777777" w:rsidR="00ED4552" w:rsidRPr="000B6263" w:rsidRDefault="00ED4552" w:rsidP="000B6263">
            <w:pPr>
              <w:widowControl w:val="0"/>
              <w:autoSpaceDE w:val="0"/>
              <w:autoSpaceDN w:val="0"/>
              <w:ind w:left="131" w:right="142"/>
              <w:rPr>
                <w:rFonts w:eastAsia="Microsoft Sans Serif" w:cs="Times New Roman"/>
                <w:bCs/>
                <w:iCs/>
                <w:sz w:val="20"/>
                <w:szCs w:val="20"/>
                <w:lang w:val="uk-UA" w:eastAsia="en-US"/>
              </w:rPr>
            </w:pPr>
            <w:r w:rsidRPr="000B6263">
              <w:rPr>
                <w:rFonts w:eastAsia="Microsoft Sans Serif" w:cs="Times New Roman"/>
                <w:bCs/>
                <w:iCs/>
                <w:sz w:val="20"/>
                <w:szCs w:val="20"/>
                <w:lang w:val="uk-UA" w:eastAsia="en-US"/>
              </w:rPr>
              <w:t>1.1.3. Впровадити ефективні процедури участі громадськості в актуалізації та вирішенні місцевих проблем</w:t>
            </w:r>
          </w:p>
          <w:p w14:paraId="11FD4553" w14:textId="77777777" w:rsidR="00ED4552" w:rsidRPr="000B6263" w:rsidRDefault="00ED4552" w:rsidP="000B6263">
            <w:pPr>
              <w:widowControl w:val="0"/>
              <w:autoSpaceDE w:val="0"/>
              <w:autoSpaceDN w:val="0"/>
              <w:ind w:left="131" w:right="142"/>
              <w:rPr>
                <w:rFonts w:eastAsia="Microsoft Sans Serif" w:cs="Times New Roman"/>
                <w:bCs/>
                <w:iCs/>
                <w:sz w:val="20"/>
                <w:szCs w:val="20"/>
                <w:lang w:val="uk-UA" w:eastAsia="en-US"/>
              </w:rPr>
            </w:pPr>
            <w:r w:rsidRPr="000B6263">
              <w:rPr>
                <w:rFonts w:eastAsia="Microsoft Sans Serif" w:cs="Times New Roman"/>
                <w:bCs/>
                <w:iCs/>
                <w:sz w:val="20"/>
                <w:szCs w:val="20"/>
                <w:lang w:val="uk-UA" w:eastAsia="en-US"/>
              </w:rPr>
              <w:t>1.1.4. Підвищення рівня інформатизації</w:t>
            </w:r>
          </w:p>
        </w:tc>
      </w:tr>
      <w:tr w:rsidR="00ED4552" w:rsidRPr="00ED4552" w14:paraId="5372A9A9" w14:textId="77777777" w:rsidTr="000B6263">
        <w:trPr>
          <w:trHeight w:val="288"/>
        </w:trPr>
        <w:tc>
          <w:tcPr>
            <w:tcW w:w="9923" w:type="dxa"/>
            <w:gridSpan w:val="11"/>
          </w:tcPr>
          <w:p w14:paraId="4589D30E" w14:textId="77777777" w:rsidR="00ED4552" w:rsidRPr="000B6263" w:rsidRDefault="00ED4552" w:rsidP="000B6263">
            <w:pPr>
              <w:widowControl w:val="0"/>
              <w:autoSpaceDE w:val="0"/>
              <w:autoSpaceDN w:val="0"/>
              <w:rPr>
                <w:rFonts w:eastAsia="Microsoft Sans Serif" w:cs="Times New Roman"/>
                <w:b/>
                <w:sz w:val="20"/>
                <w:szCs w:val="20"/>
                <w:lang w:val="uk-UA" w:eastAsia="en-US"/>
              </w:rPr>
            </w:pPr>
            <w:r w:rsidRPr="000B6263">
              <w:rPr>
                <w:rFonts w:eastAsia="Microsoft Sans Serif" w:cs="Times New Roman"/>
                <w:b/>
                <w:sz w:val="20"/>
                <w:szCs w:val="20"/>
                <w:lang w:val="uk-UA" w:eastAsia="en-US"/>
              </w:rPr>
              <w:t>Інше</w:t>
            </w:r>
          </w:p>
        </w:tc>
      </w:tr>
      <w:tr w:rsidR="00ED4552" w:rsidRPr="00ED4552" w14:paraId="14D3A212" w14:textId="77777777" w:rsidTr="000B6263">
        <w:trPr>
          <w:trHeight w:val="457"/>
        </w:trPr>
        <w:tc>
          <w:tcPr>
            <w:tcW w:w="3543" w:type="dxa"/>
            <w:gridSpan w:val="2"/>
          </w:tcPr>
          <w:p w14:paraId="70E38F9C" w14:textId="77777777" w:rsidR="00ED4552" w:rsidRPr="000B6263" w:rsidRDefault="00ED4552" w:rsidP="000B6263">
            <w:pPr>
              <w:widowControl w:val="0"/>
              <w:autoSpaceDE w:val="0"/>
              <w:autoSpaceDN w:val="0"/>
              <w:ind w:left="142" w:right="141" w:firstLine="3"/>
              <w:rPr>
                <w:rFonts w:eastAsia="Microsoft Sans Serif" w:cs="Times New Roman"/>
                <w:sz w:val="20"/>
                <w:szCs w:val="20"/>
                <w:lang w:val="uk-UA" w:eastAsia="en-US"/>
              </w:rPr>
            </w:pPr>
            <w:r w:rsidRPr="000B6263">
              <w:rPr>
                <w:rFonts w:eastAsia="Microsoft Sans Serif" w:cs="Times New Roman"/>
                <w:sz w:val="20"/>
                <w:szCs w:val="20"/>
                <w:lang w:val="uk-UA" w:eastAsia="en-US"/>
              </w:rPr>
              <w:t>45 Підвищення рівня використання будь–якого виду</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природних</w:t>
            </w:r>
            <w:r w:rsidRPr="000B6263">
              <w:rPr>
                <w:rFonts w:eastAsia="Microsoft Sans Serif" w:cs="Times New Roman"/>
                <w:spacing w:val="-4"/>
                <w:sz w:val="20"/>
                <w:szCs w:val="20"/>
                <w:lang w:val="uk-UA" w:eastAsia="en-US"/>
              </w:rPr>
              <w:t xml:space="preserve"> </w:t>
            </w:r>
            <w:r w:rsidRPr="000B6263">
              <w:rPr>
                <w:rFonts w:eastAsia="Microsoft Sans Serif" w:cs="Times New Roman"/>
                <w:sz w:val="20"/>
                <w:szCs w:val="20"/>
                <w:lang w:val="uk-UA" w:eastAsia="en-US"/>
              </w:rPr>
              <w:t>ресурсів?</w:t>
            </w:r>
          </w:p>
        </w:tc>
        <w:tc>
          <w:tcPr>
            <w:tcW w:w="665" w:type="dxa"/>
            <w:gridSpan w:val="3"/>
          </w:tcPr>
          <w:p w14:paraId="65093DFE"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5" w:type="dxa"/>
            <w:gridSpan w:val="3"/>
          </w:tcPr>
          <w:p w14:paraId="2E9C2FE3"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6" w:type="dxa"/>
            <w:gridSpan w:val="2"/>
          </w:tcPr>
          <w:p w14:paraId="38E5DF8C"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14:paraId="65BDCDA8" w14:textId="77777777" w:rsidR="00ED4552" w:rsidRPr="000B6263" w:rsidRDefault="00ED4552" w:rsidP="000B6263">
            <w:pPr>
              <w:ind w:left="126"/>
              <w:rPr>
                <w:rFonts w:eastAsia="Calibri" w:cs="Times New Roman"/>
                <w:sz w:val="20"/>
                <w:szCs w:val="20"/>
                <w:lang w:val="uk-UA" w:eastAsia="uk-UA"/>
              </w:rPr>
            </w:pPr>
            <w:r w:rsidRPr="000B6263">
              <w:rPr>
                <w:rFonts w:eastAsia="Calibri" w:cs="Times New Roman"/>
                <w:sz w:val="20"/>
                <w:szCs w:val="20"/>
                <w:lang w:eastAsia="en-US"/>
              </w:rPr>
              <w:t>2.2.1. Забезпечити модернізацію та інноваційний розвиток інженерної інфраструктури громади.</w:t>
            </w:r>
          </w:p>
          <w:p w14:paraId="3D879108" w14:textId="77777777" w:rsidR="00ED4552" w:rsidRPr="000B6263" w:rsidRDefault="00ED4552" w:rsidP="000B6263">
            <w:pPr>
              <w:widowControl w:val="0"/>
              <w:autoSpaceDE w:val="0"/>
              <w:autoSpaceDN w:val="0"/>
              <w:ind w:left="126"/>
              <w:rPr>
                <w:rFonts w:eastAsia="Microsoft Sans Serif" w:cs="Times New Roman"/>
                <w:sz w:val="20"/>
                <w:szCs w:val="20"/>
                <w:lang w:val="uk-UA" w:eastAsia="en-US"/>
              </w:rPr>
            </w:pPr>
            <w:r w:rsidRPr="000B6263">
              <w:rPr>
                <w:rFonts w:eastAsia="Microsoft Sans Serif" w:cs="Times New Roman"/>
                <w:sz w:val="20"/>
                <w:szCs w:val="20"/>
                <w:lang w:val="uk-UA" w:eastAsia="en-US"/>
              </w:rPr>
              <w:t>2.2.2. Оптимізувати діяльність комунальних підприємств, які є надавачами комунальних послуг населенню громади.</w:t>
            </w:r>
          </w:p>
        </w:tc>
      </w:tr>
      <w:tr w:rsidR="00ED4552" w:rsidRPr="00ED4552" w14:paraId="02092B18" w14:textId="77777777" w:rsidTr="000B6263">
        <w:trPr>
          <w:trHeight w:val="209"/>
        </w:trPr>
        <w:tc>
          <w:tcPr>
            <w:tcW w:w="3543" w:type="dxa"/>
            <w:gridSpan w:val="2"/>
          </w:tcPr>
          <w:p w14:paraId="15FD4EEE" w14:textId="77777777" w:rsidR="00ED4552" w:rsidRPr="000B6263" w:rsidRDefault="00ED4552" w:rsidP="000B6263">
            <w:pPr>
              <w:widowControl w:val="0"/>
              <w:autoSpaceDE w:val="0"/>
              <w:autoSpaceDN w:val="0"/>
              <w:ind w:left="142" w:right="141" w:firstLine="3"/>
              <w:rPr>
                <w:rFonts w:eastAsia="Microsoft Sans Serif" w:cs="Times New Roman"/>
                <w:sz w:val="20"/>
                <w:szCs w:val="20"/>
                <w:lang w:val="uk-UA" w:eastAsia="en-US"/>
              </w:rPr>
            </w:pPr>
            <w:r w:rsidRPr="000B6263">
              <w:rPr>
                <w:rFonts w:eastAsia="Microsoft Sans Serif" w:cs="Times New Roman"/>
                <w:sz w:val="20"/>
                <w:szCs w:val="20"/>
                <w:lang w:val="uk-UA" w:eastAsia="en-US"/>
              </w:rPr>
              <w:t>46</w:t>
            </w:r>
            <w:r w:rsidRPr="000B6263">
              <w:rPr>
                <w:rFonts w:eastAsia="Microsoft Sans Serif" w:cs="Times New Roman"/>
                <w:spacing w:val="-4"/>
                <w:sz w:val="20"/>
                <w:szCs w:val="20"/>
                <w:lang w:val="uk-UA" w:eastAsia="en-US"/>
              </w:rPr>
              <w:t xml:space="preserve"> </w:t>
            </w:r>
            <w:r w:rsidRPr="000B6263">
              <w:rPr>
                <w:rFonts w:eastAsia="Microsoft Sans Serif" w:cs="Times New Roman"/>
                <w:sz w:val="20"/>
                <w:szCs w:val="20"/>
                <w:lang w:val="uk-UA" w:eastAsia="en-US"/>
              </w:rPr>
              <w:t>Суттєве</w:t>
            </w:r>
            <w:r w:rsidRPr="000B6263">
              <w:rPr>
                <w:rFonts w:eastAsia="Microsoft Sans Serif" w:cs="Times New Roman"/>
                <w:spacing w:val="-5"/>
                <w:sz w:val="20"/>
                <w:szCs w:val="20"/>
                <w:lang w:val="uk-UA" w:eastAsia="en-US"/>
              </w:rPr>
              <w:t xml:space="preserve"> </w:t>
            </w:r>
            <w:r w:rsidRPr="000B6263">
              <w:rPr>
                <w:rFonts w:eastAsia="Microsoft Sans Serif" w:cs="Times New Roman"/>
                <w:sz w:val="20"/>
                <w:szCs w:val="20"/>
                <w:lang w:val="uk-UA" w:eastAsia="en-US"/>
              </w:rPr>
              <w:t>вилучення</w:t>
            </w:r>
            <w:r w:rsidRPr="000B6263">
              <w:rPr>
                <w:rFonts w:eastAsia="Microsoft Sans Serif" w:cs="Times New Roman"/>
                <w:spacing w:val="-4"/>
                <w:sz w:val="20"/>
                <w:szCs w:val="20"/>
                <w:lang w:val="uk-UA" w:eastAsia="en-US"/>
              </w:rPr>
              <w:t xml:space="preserve"> </w:t>
            </w:r>
            <w:r w:rsidRPr="000B6263">
              <w:rPr>
                <w:rFonts w:eastAsia="Microsoft Sans Serif" w:cs="Times New Roman"/>
                <w:sz w:val="20"/>
                <w:szCs w:val="20"/>
                <w:lang w:val="uk-UA" w:eastAsia="en-US"/>
              </w:rPr>
              <w:t>будь–якого</w:t>
            </w:r>
            <w:r w:rsidRPr="000B6263">
              <w:rPr>
                <w:rFonts w:eastAsia="Microsoft Sans Serif" w:cs="Times New Roman"/>
                <w:spacing w:val="-4"/>
                <w:sz w:val="20"/>
                <w:szCs w:val="20"/>
                <w:lang w:val="uk-UA" w:eastAsia="en-US"/>
              </w:rPr>
              <w:t xml:space="preserve"> </w:t>
            </w:r>
            <w:r w:rsidRPr="000B6263">
              <w:rPr>
                <w:rFonts w:eastAsia="Microsoft Sans Serif" w:cs="Times New Roman"/>
                <w:sz w:val="20"/>
                <w:szCs w:val="20"/>
                <w:lang w:val="uk-UA" w:eastAsia="en-US"/>
              </w:rPr>
              <w:t>невідновного</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ресурсу?</w:t>
            </w:r>
          </w:p>
        </w:tc>
        <w:tc>
          <w:tcPr>
            <w:tcW w:w="665" w:type="dxa"/>
            <w:gridSpan w:val="3"/>
          </w:tcPr>
          <w:p w14:paraId="31C9B164"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5" w:type="dxa"/>
            <w:gridSpan w:val="3"/>
          </w:tcPr>
          <w:p w14:paraId="21A71442"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6" w:type="dxa"/>
            <w:gridSpan w:val="2"/>
          </w:tcPr>
          <w:p w14:paraId="21C0F408"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14:paraId="025E9866" w14:textId="6EC681EC" w:rsidR="00ED4552" w:rsidRPr="000B6263" w:rsidRDefault="00ED4552" w:rsidP="000B6263">
            <w:pPr>
              <w:widowControl w:val="0"/>
              <w:autoSpaceDE w:val="0"/>
              <w:autoSpaceDN w:val="0"/>
              <w:ind w:left="126"/>
              <w:rPr>
                <w:rFonts w:eastAsia="Microsoft Sans Serif" w:cs="Times New Roman"/>
                <w:sz w:val="20"/>
                <w:szCs w:val="20"/>
                <w:lang w:val="uk-UA" w:eastAsia="en-US"/>
              </w:rPr>
            </w:pPr>
            <w:r w:rsidRPr="000B6263">
              <w:rPr>
                <w:rFonts w:eastAsia="Microsoft Sans Serif" w:cs="Times New Roman"/>
                <w:sz w:val="20"/>
                <w:szCs w:val="20"/>
                <w:lang w:val="uk-UA" w:eastAsia="en-US"/>
              </w:rPr>
              <w:t>2.2.2. Оптимізувати діяльність комунальних підприємств, які є надавачами комунальних послуг населенню громади.</w:t>
            </w:r>
            <w:r w:rsidRPr="000B6263">
              <w:rPr>
                <w:rFonts w:eastAsia="Microsoft Sans Serif" w:cs="Times New Roman"/>
                <w:sz w:val="20"/>
                <w:szCs w:val="20"/>
                <w:lang w:val="uk-UA" w:eastAsia="en-US"/>
              </w:rPr>
              <w:tab/>
              <w:t>у т. ч. використання відновлюваних джерел енергії в комунальній сфері</w:t>
            </w:r>
          </w:p>
        </w:tc>
      </w:tr>
      <w:tr w:rsidR="00ED4552" w:rsidRPr="00ED4552" w14:paraId="2C546A5F" w14:textId="77777777" w:rsidTr="000B6263">
        <w:trPr>
          <w:trHeight w:val="205"/>
        </w:trPr>
        <w:tc>
          <w:tcPr>
            <w:tcW w:w="3543" w:type="dxa"/>
            <w:gridSpan w:val="2"/>
          </w:tcPr>
          <w:p w14:paraId="34C6E760" w14:textId="77777777" w:rsidR="00ED4552" w:rsidRPr="000B6263" w:rsidRDefault="00ED4552" w:rsidP="000B6263">
            <w:pPr>
              <w:widowControl w:val="0"/>
              <w:autoSpaceDE w:val="0"/>
              <w:autoSpaceDN w:val="0"/>
              <w:ind w:left="142" w:right="141" w:firstLine="3"/>
              <w:rPr>
                <w:rFonts w:eastAsia="Microsoft Sans Serif" w:cs="Times New Roman"/>
                <w:sz w:val="20"/>
                <w:szCs w:val="20"/>
                <w:lang w:val="uk-UA" w:eastAsia="en-US"/>
              </w:rPr>
            </w:pPr>
            <w:r w:rsidRPr="000B6263">
              <w:rPr>
                <w:rFonts w:eastAsia="Microsoft Sans Serif" w:cs="Times New Roman"/>
                <w:sz w:val="20"/>
                <w:szCs w:val="20"/>
                <w:lang w:val="uk-UA" w:eastAsia="en-US"/>
              </w:rPr>
              <w:t>47 Збільшення споживання значних обсягів палива або</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енергії?</w:t>
            </w:r>
          </w:p>
        </w:tc>
        <w:tc>
          <w:tcPr>
            <w:tcW w:w="665" w:type="dxa"/>
            <w:gridSpan w:val="3"/>
          </w:tcPr>
          <w:p w14:paraId="4DA72C6E"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5" w:type="dxa"/>
            <w:gridSpan w:val="3"/>
          </w:tcPr>
          <w:p w14:paraId="21605300" w14:textId="77777777" w:rsidR="00ED4552" w:rsidRPr="000B6263" w:rsidRDefault="00ED4552" w:rsidP="000B6263">
            <w:pPr>
              <w:widowControl w:val="0"/>
              <w:autoSpaceDE w:val="0"/>
              <w:autoSpaceDN w:val="0"/>
              <w:rPr>
                <w:rFonts w:eastAsia="Microsoft Sans Serif" w:cs="Times New Roman"/>
                <w:sz w:val="20"/>
                <w:szCs w:val="20"/>
                <w:lang w:val="uk-UA" w:eastAsia="en-US"/>
              </w:rPr>
            </w:pPr>
            <w:r w:rsidRPr="000B6263">
              <w:rPr>
                <w:rFonts w:eastAsia="Microsoft Sans Serif" w:cs="Times New Roman"/>
                <w:i/>
                <w:sz w:val="20"/>
                <w:szCs w:val="20"/>
                <w:lang w:val="uk-UA" w:eastAsia="en-US"/>
              </w:rPr>
              <w:t>●</w:t>
            </w:r>
          </w:p>
        </w:tc>
        <w:tc>
          <w:tcPr>
            <w:tcW w:w="666" w:type="dxa"/>
            <w:gridSpan w:val="2"/>
          </w:tcPr>
          <w:p w14:paraId="075CF514"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p>
        </w:tc>
        <w:tc>
          <w:tcPr>
            <w:tcW w:w="4384" w:type="dxa"/>
          </w:tcPr>
          <w:p w14:paraId="1432BE16" w14:textId="6E024DDE" w:rsidR="00ED4552" w:rsidRPr="000B6263" w:rsidRDefault="00ED4552" w:rsidP="000B6263">
            <w:pPr>
              <w:widowControl w:val="0"/>
              <w:autoSpaceDE w:val="0"/>
              <w:autoSpaceDN w:val="0"/>
              <w:ind w:left="126" w:right="142"/>
              <w:rPr>
                <w:rFonts w:eastAsia="Microsoft Sans Serif" w:cs="Times New Roman"/>
                <w:sz w:val="20"/>
                <w:szCs w:val="20"/>
                <w:lang w:val="uk-UA" w:eastAsia="en-US"/>
              </w:rPr>
            </w:pPr>
            <w:r w:rsidRPr="000B6263">
              <w:rPr>
                <w:rFonts w:eastAsia="Microsoft Sans Serif" w:cs="Times New Roman"/>
                <w:sz w:val="20"/>
                <w:szCs w:val="20"/>
                <w:lang w:val="uk-UA" w:eastAsia="en-US"/>
              </w:rPr>
              <w:t>2.2.2. Оптимізувати діяльність комунальних підприємств, які є надавачами комунальних послуг населенню громади у т. ч. використання відновлюваних джерел енергії в комунальній сфері</w:t>
            </w:r>
          </w:p>
          <w:p w14:paraId="79B2FFD8" w14:textId="77777777" w:rsidR="00ED4552" w:rsidRPr="000B6263" w:rsidRDefault="00ED4552" w:rsidP="000B6263">
            <w:pPr>
              <w:widowControl w:val="0"/>
              <w:autoSpaceDE w:val="0"/>
              <w:autoSpaceDN w:val="0"/>
              <w:ind w:left="126" w:right="142"/>
              <w:rPr>
                <w:rFonts w:eastAsia="Microsoft Sans Serif" w:cs="Times New Roman"/>
                <w:sz w:val="20"/>
                <w:szCs w:val="20"/>
                <w:lang w:val="uk-UA" w:eastAsia="en-US"/>
              </w:rPr>
            </w:pPr>
            <w:r w:rsidRPr="000B6263">
              <w:rPr>
                <w:rFonts w:eastAsia="Microsoft Sans Serif" w:cs="Times New Roman"/>
                <w:sz w:val="20"/>
                <w:szCs w:val="20"/>
                <w:lang w:val="uk-UA" w:eastAsia="en-US"/>
              </w:rPr>
              <w:t>2.4.1. Впровадити систему енергоменеджменту.</w:t>
            </w:r>
          </w:p>
          <w:p w14:paraId="630E07F7" w14:textId="77777777" w:rsidR="00ED4552" w:rsidRPr="000B6263" w:rsidRDefault="00ED4552" w:rsidP="000B6263">
            <w:pPr>
              <w:widowControl w:val="0"/>
              <w:autoSpaceDE w:val="0"/>
              <w:autoSpaceDN w:val="0"/>
              <w:ind w:left="126" w:right="142"/>
              <w:rPr>
                <w:rFonts w:eastAsia="Microsoft Sans Serif" w:cs="Times New Roman"/>
                <w:sz w:val="20"/>
                <w:szCs w:val="20"/>
                <w:lang w:val="uk-UA" w:eastAsia="en-US"/>
              </w:rPr>
            </w:pPr>
            <w:r w:rsidRPr="000B6263">
              <w:rPr>
                <w:rFonts w:eastAsia="Microsoft Sans Serif" w:cs="Times New Roman"/>
                <w:sz w:val="20"/>
                <w:szCs w:val="20"/>
                <w:lang w:val="uk-UA" w:eastAsia="en-US"/>
              </w:rPr>
              <w:t>2.4.2. Забезпечити комплексну термомодернізацію будівель комунальної власності.</w:t>
            </w:r>
          </w:p>
        </w:tc>
      </w:tr>
      <w:tr w:rsidR="00ED4552" w:rsidRPr="00ED4552" w14:paraId="4A65FD7C" w14:textId="77777777" w:rsidTr="000B6263">
        <w:trPr>
          <w:trHeight w:val="194"/>
        </w:trPr>
        <w:tc>
          <w:tcPr>
            <w:tcW w:w="3543" w:type="dxa"/>
            <w:gridSpan w:val="2"/>
          </w:tcPr>
          <w:p w14:paraId="3D81779C" w14:textId="77777777" w:rsidR="00ED4552" w:rsidRPr="000B6263" w:rsidRDefault="00ED4552" w:rsidP="000B6263">
            <w:pPr>
              <w:widowControl w:val="0"/>
              <w:autoSpaceDE w:val="0"/>
              <w:autoSpaceDN w:val="0"/>
              <w:ind w:left="142" w:right="141"/>
              <w:rPr>
                <w:rFonts w:eastAsia="Microsoft Sans Serif" w:cs="Times New Roman"/>
                <w:sz w:val="20"/>
                <w:szCs w:val="20"/>
                <w:lang w:val="uk-UA" w:eastAsia="en-US"/>
              </w:rPr>
            </w:pPr>
            <w:r w:rsidRPr="000B6263">
              <w:rPr>
                <w:rFonts w:eastAsia="Microsoft Sans Serif" w:cs="Times New Roman"/>
                <w:sz w:val="20"/>
                <w:szCs w:val="20"/>
                <w:lang w:val="uk-UA" w:eastAsia="en-US"/>
              </w:rPr>
              <w:t>48</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Суттєве</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порушення</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якості</w:t>
            </w:r>
            <w:r w:rsidRPr="000B6263">
              <w:rPr>
                <w:rFonts w:eastAsia="Microsoft Sans Serif" w:cs="Times New Roman"/>
                <w:spacing w:val="-10"/>
                <w:sz w:val="20"/>
                <w:szCs w:val="20"/>
                <w:lang w:val="uk-UA" w:eastAsia="en-US"/>
              </w:rPr>
              <w:t xml:space="preserve"> </w:t>
            </w:r>
            <w:r w:rsidRPr="000B6263">
              <w:rPr>
                <w:rFonts w:eastAsia="Microsoft Sans Serif" w:cs="Times New Roman"/>
                <w:sz w:val="20"/>
                <w:szCs w:val="20"/>
                <w:lang w:val="uk-UA" w:eastAsia="en-US"/>
              </w:rPr>
              <w:t>природного</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середовища?</w:t>
            </w:r>
          </w:p>
        </w:tc>
        <w:tc>
          <w:tcPr>
            <w:tcW w:w="665" w:type="dxa"/>
            <w:gridSpan w:val="3"/>
          </w:tcPr>
          <w:p w14:paraId="2AD65EE2"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5" w:type="dxa"/>
            <w:gridSpan w:val="3"/>
          </w:tcPr>
          <w:p w14:paraId="7D02DB51"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6" w:type="dxa"/>
            <w:gridSpan w:val="2"/>
          </w:tcPr>
          <w:p w14:paraId="71A49CBF"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14:paraId="531E41FF" w14:textId="36D58C19" w:rsidR="00ED4552" w:rsidRPr="000B6263" w:rsidRDefault="00ED4552" w:rsidP="000B6263">
            <w:pPr>
              <w:ind w:left="126" w:right="131"/>
              <w:rPr>
                <w:rFonts w:eastAsia="Calibri" w:cs="Times New Roman"/>
                <w:sz w:val="20"/>
                <w:szCs w:val="20"/>
                <w:lang w:val="uk-UA" w:eastAsia="uk-UA"/>
              </w:rPr>
            </w:pPr>
            <w:r w:rsidRPr="000B6263">
              <w:rPr>
                <w:rFonts w:eastAsia="Calibri" w:cs="Times New Roman"/>
                <w:sz w:val="20"/>
                <w:szCs w:val="20"/>
                <w:lang w:val="uk-UA" w:eastAsia="uk-UA"/>
              </w:rPr>
              <w:t>2.2.1. Забезпечити модернізацію та інноваційний розвиток інженерної інфраструктури громади у т.ч. Програма "Охорона навколишнього природн</w:t>
            </w:r>
            <w:r w:rsidR="008B4D6B">
              <w:rPr>
                <w:rFonts w:eastAsia="Calibri" w:cs="Times New Roman"/>
                <w:sz w:val="20"/>
                <w:szCs w:val="20"/>
                <w:lang w:val="uk-UA" w:eastAsia="uk-UA"/>
              </w:rPr>
              <w:t>о</w:t>
            </w:r>
            <w:r w:rsidRPr="000B6263">
              <w:rPr>
                <w:rFonts w:eastAsia="Calibri" w:cs="Times New Roman"/>
                <w:sz w:val="20"/>
                <w:szCs w:val="20"/>
                <w:lang w:val="uk-UA" w:eastAsia="uk-UA"/>
              </w:rPr>
              <w:t xml:space="preserve">го середовища на 2025-2028 роки" (Реконструкція КНС 2); </w:t>
            </w:r>
          </w:p>
          <w:p w14:paraId="4AD6C228" w14:textId="77777777" w:rsidR="00ED4552" w:rsidRPr="000B6263" w:rsidRDefault="00ED4552" w:rsidP="000B6263">
            <w:pPr>
              <w:ind w:left="126"/>
              <w:rPr>
                <w:rFonts w:eastAsia="Calibri" w:cs="Times New Roman"/>
                <w:sz w:val="20"/>
                <w:szCs w:val="20"/>
                <w:lang w:eastAsia="en-US"/>
              </w:rPr>
            </w:pPr>
            <w:r w:rsidRPr="000B6263">
              <w:rPr>
                <w:rFonts w:eastAsia="Calibri" w:cs="Times New Roman"/>
                <w:sz w:val="20"/>
                <w:szCs w:val="20"/>
                <w:lang w:eastAsia="en-US"/>
              </w:rPr>
              <w:t>2.1.2. Забезпечити захист та розвиток природних ресурсів та природної спадщини міста</w:t>
            </w:r>
          </w:p>
          <w:p w14:paraId="2BE34F4D" w14:textId="77777777" w:rsidR="00ED4552" w:rsidRPr="000B6263" w:rsidRDefault="00ED4552" w:rsidP="000B6263">
            <w:pPr>
              <w:widowControl w:val="0"/>
              <w:autoSpaceDE w:val="0"/>
              <w:autoSpaceDN w:val="0"/>
              <w:ind w:left="126" w:right="142"/>
              <w:rPr>
                <w:rFonts w:eastAsia="Microsoft Sans Serif" w:cs="Times New Roman"/>
                <w:b/>
                <w:i/>
                <w:sz w:val="20"/>
                <w:szCs w:val="20"/>
                <w:lang w:val="uk-UA" w:eastAsia="en-US"/>
              </w:rPr>
            </w:pPr>
            <w:r w:rsidRPr="000B6263">
              <w:rPr>
                <w:rFonts w:eastAsia="Microsoft Sans Serif" w:cs="Times New Roman"/>
                <w:sz w:val="20"/>
                <w:szCs w:val="20"/>
                <w:lang w:val="uk-UA" w:eastAsia="uk-UA"/>
              </w:rPr>
              <w:t>2.1.3. Забезпечити доступність міського середовища для маломобільних груп населення у т. ч. Міська програма розвитку цивільного захисту, запобігання виникненню та ліквідації надзвичайних ситуацій м. Білгорода-Дністровського на 2025 – 2029 роки</w:t>
            </w:r>
          </w:p>
        </w:tc>
      </w:tr>
      <w:tr w:rsidR="00ED4552" w:rsidRPr="00ED4552" w14:paraId="7AFE8E59" w14:textId="77777777" w:rsidTr="000B6263">
        <w:trPr>
          <w:trHeight w:val="609"/>
        </w:trPr>
        <w:tc>
          <w:tcPr>
            <w:tcW w:w="3543" w:type="dxa"/>
            <w:gridSpan w:val="2"/>
          </w:tcPr>
          <w:p w14:paraId="45BA66F2" w14:textId="77777777" w:rsidR="00ED4552" w:rsidRPr="000B6263" w:rsidRDefault="00ED4552" w:rsidP="000B6263">
            <w:pPr>
              <w:widowControl w:val="0"/>
              <w:autoSpaceDE w:val="0"/>
              <w:autoSpaceDN w:val="0"/>
              <w:ind w:left="142" w:right="141"/>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 xml:space="preserve">49. Появу </w:t>
            </w:r>
            <w:r w:rsidRPr="000B6263">
              <w:rPr>
                <w:rFonts w:eastAsia="Microsoft Sans Serif" w:cs="Times New Roman"/>
                <w:sz w:val="20"/>
                <w:szCs w:val="20"/>
                <w:lang w:val="uk-UA" w:eastAsia="en-US"/>
              </w:rPr>
              <w:t>можливостей досягнення короткотермінових</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цілей,</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які</w:t>
            </w:r>
            <w:r w:rsidRPr="000B6263">
              <w:rPr>
                <w:rFonts w:eastAsia="Microsoft Sans Serif" w:cs="Times New Roman"/>
                <w:spacing w:val="-9"/>
                <w:sz w:val="20"/>
                <w:szCs w:val="20"/>
                <w:lang w:val="uk-UA" w:eastAsia="en-US"/>
              </w:rPr>
              <w:t xml:space="preserve"> </w:t>
            </w:r>
            <w:r w:rsidRPr="000B6263">
              <w:rPr>
                <w:rFonts w:eastAsia="Microsoft Sans Serif" w:cs="Times New Roman"/>
                <w:sz w:val="20"/>
                <w:szCs w:val="20"/>
                <w:lang w:val="uk-UA" w:eastAsia="en-US"/>
              </w:rPr>
              <w:t>ускладнюватимуть</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досягнення</w:t>
            </w:r>
            <w:r w:rsidRPr="000B6263">
              <w:rPr>
                <w:rFonts w:eastAsia="Microsoft Sans Serif" w:cs="Times New Roman"/>
                <w:spacing w:val="-4"/>
                <w:sz w:val="20"/>
                <w:szCs w:val="20"/>
                <w:lang w:val="uk-UA" w:eastAsia="en-US"/>
              </w:rPr>
              <w:t xml:space="preserve"> </w:t>
            </w:r>
            <w:r w:rsidRPr="000B6263">
              <w:rPr>
                <w:rFonts w:eastAsia="Microsoft Sans Serif" w:cs="Times New Roman"/>
                <w:sz w:val="20"/>
                <w:szCs w:val="20"/>
                <w:lang w:val="uk-UA" w:eastAsia="en-US"/>
              </w:rPr>
              <w:t>довготривалих</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цілей</w:t>
            </w:r>
            <w:r w:rsidRPr="000B6263">
              <w:rPr>
                <w:rFonts w:eastAsia="Microsoft Sans Serif" w:cs="Times New Roman"/>
                <w:spacing w:val="6"/>
                <w:sz w:val="20"/>
                <w:szCs w:val="20"/>
                <w:lang w:val="uk-UA" w:eastAsia="en-US"/>
              </w:rPr>
              <w:t xml:space="preserve"> </w:t>
            </w:r>
            <w:r w:rsidRPr="000B6263">
              <w:rPr>
                <w:rFonts w:eastAsia="Microsoft Sans Serif" w:cs="Times New Roman"/>
                <w:sz w:val="20"/>
                <w:szCs w:val="20"/>
                <w:lang w:val="uk-UA" w:eastAsia="en-US"/>
              </w:rPr>
              <w:t>у</w:t>
            </w:r>
            <w:r w:rsidRPr="000B6263">
              <w:rPr>
                <w:rFonts w:eastAsia="Microsoft Sans Serif" w:cs="Times New Roman"/>
                <w:spacing w:val="-8"/>
                <w:sz w:val="20"/>
                <w:szCs w:val="20"/>
                <w:lang w:val="uk-UA" w:eastAsia="en-US"/>
              </w:rPr>
              <w:t xml:space="preserve"> </w:t>
            </w:r>
            <w:r w:rsidRPr="000B6263">
              <w:rPr>
                <w:rFonts w:eastAsia="Microsoft Sans Serif" w:cs="Times New Roman"/>
                <w:sz w:val="20"/>
                <w:szCs w:val="20"/>
                <w:lang w:val="uk-UA" w:eastAsia="en-US"/>
              </w:rPr>
              <w:t>майбутньому?</w:t>
            </w:r>
          </w:p>
        </w:tc>
        <w:tc>
          <w:tcPr>
            <w:tcW w:w="665" w:type="dxa"/>
            <w:gridSpan w:val="3"/>
          </w:tcPr>
          <w:p w14:paraId="1B0C3725"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5" w:type="dxa"/>
            <w:gridSpan w:val="3"/>
          </w:tcPr>
          <w:p w14:paraId="3EAC4921"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p>
        </w:tc>
        <w:tc>
          <w:tcPr>
            <w:tcW w:w="666" w:type="dxa"/>
            <w:gridSpan w:val="2"/>
          </w:tcPr>
          <w:p w14:paraId="727E43C9" w14:textId="77777777" w:rsidR="00ED4552" w:rsidRPr="000B6263" w:rsidRDefault="00ED4552" w:rsidP="000B6263">
            <w:pPr>
              <w:widowControl w:val="0"/>
              <w:autoSpaceDE w:val="0"/>
              <w:autoSpaceDN w:val="0"/>
              <w:rPr>
                <w:rFonts w:eastAsia="Microsoft Sans Serif" w:cs="Times New Roman"/>
                <w:sz w:val="20"/>
                <w:szCs w:val="20"/>
                <w:lang w:val="uk-UA" w:eastAsia="en-US"/>
              </w:rPr>
            </w:pPr>
            <w:r w:rsidRPr="000B6263">
              <w:rPr>
                <w:rFonts w:eastAsia="Microsoft Sans Serif" w:cs="Times New Roman"/>
                <w:i/>
                <w:sz w:val="20"/>
                <w:szCs w:val="20"/>
                <w:lang w:val="uk-UA" w:eastAsia="en-US"/>
              </w:rPr>
              <w:t>●</w:t>
            </w:r>
          </w:p>
        </w:tc>
        <w:tc>
          <w:tcPr>
            <w:tcW w:w="4384" w:type="dxa"/>
          </w:tcPr>
          <w:p w14:paraId="70FB7D30"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r>
      <w:tr w:rsidR="00ED4552" w:rsidRPr="00ED4552" w14:paraId="09456336" w14:textId="77777777" w:rsidTr="000B6263">
        <w:trPr>
          <w:trHeight w:val="317"/>
        </w:trPr>
        <w:tc>
          <w:tcPr>
            <w:tcW w:w="3543" w:type="dxa"/>
            <w:gridSpan w:val="2"/>
          </w:tcPr>
          <w:p w14:paraId="12A7EC8A" w14:textId="77777777" w:rsidR="00ED4552" w:rsidRPr="000B6263" w:rsidRDefault="00ED4552" w:rsidP="000B6263">
            <w:pPr>
              <w:widowControl w:val="0"/>
              <w:autoSpaceDE w:val="0"/>
              <w:autoSpaceDN w:val="0"/>
              <w:ind w:left="142" w:right="141"/>
              <w:rPr>
                <w:rFonts w:eastAsia="Microsoft Sans Serif" w:cs="Times New Roman"/>
                <w:sz w:val="20"/>
                <w:szCs w:val="20"/>
                <w:lang w:val="uk-UA" w:eastAsia="en-US"/>
              </w:rPr>
            </w:pPr>
            <w:r w:rsidRPr="000B6263">
              <w:rPr>
                <w:rFonts w:eastAsia="Microsoft Sans Serif" w:cs="Times New Roman"/>
                <w:spacing w:val="-1"/>
                <w:sz w:val="20"/>
                <w:szCs w:val="20"/>
                <w:lang w:val="uk-UA" w:eastAsia="en-US"/>
              </w:rPr>
              <w:t xml:space="preserve">50. Такі впливи на довкілля або здоров’я </w:t>
            </w:r>
            <w:r w:rsidRPr="000B6263">
              <w:rPr>
                <w:rFonts w:eastAsia="Microsoft Sans Serif" w:cs="Times New Roman"/>
                <w:sz w:val="20"/>
                <w:szCs w:val="20"/>
                <w:lang w:val="uk-UA" w:eastAsia="en-US"/>
              </w:rPr>
              <w:t>людей, які самі по</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собі будуть незначними, але у сукупності викличуть</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значний негативний екологічний ефект, що матиме</w:t>
            </w:r>
            <w:r w:rsidRPr="000B6263">
              <w:rPr>
                <w:rFonts w:eastAsia="Microsoft Sans Serif" w:cs="Times New Roman"/>
                <w:spacing w:val="1"/>
                <w:sz w:val="20"/>
                <w:szCs w:val="20"/>
                <w:lang w:val="uk-UA" w:eastAsia="en-US"/>
              </w:rPr>
              <w:t xml:space="preserve"> </w:t>
            </w:r>
            <w:r w:rsidRPr="000B6263">
              <w:rPr>
                <w:rFonts w:eastAsia="Microsoft Sans Serif" w:cs="Times New Roman"/>
                <w:sz w:val="20"/>
                <w:szCs w:val="20"/>
                <w:lang w:val="uk-UA" w:eastAsia="en-US"/>
              </w:rPr>
              <w:t>значний</w:t>
            </w:r>
            <w:r w:rsidRPr="000B6263">
              <w:rPr>
                <w:rFonts w:eastAsia="Microsoft Sans Serif" w:cs="Times New Roman"/>
                <w:spacing w:val="-7"/>
                <w:sz w:val="20"/>
                <w:szCs w:val="20"/>
                <w:lang w:val="uk-UA" w:eastAsia="en-US"/>
              </w:rPr>
              <w:t xml:space="preserve"> </w:t>
            </w:r>
            <w:r w:rsidRPr="000B6263">
              <w:rPr>
                <w:rFonts w:eastAsia="Microsoft Sans Serif" w:cs="Times New Roman"/>
                <w:sz w:val="20"/>
                <w:szCs w:val="20"/>
                <w:lang w:val="uk-UA" w:eastAsia="en-US"/>
              </w:rPr>
              <w:t>негативний</w:t>
            </w:r>
            <w:r w:rsidRPr="000B6263">
              <w:rPr>
                <w:rFonts w:eastAsia="Microsoft Sans Serif" w:cs="Times New Roman"/>
                <w:spacing w:val="-7"/>
                <w:sz w:val="20"/>
                <w:szCs w:val="20"/>
                <w:lang w:val="uk-UA" w:eastAsia="en-US"/>
              </w:rPr>
              <w:t xml:space="preserve"> </w:t>
            </w:r>
            <w:r w:rsidRPr="000B6263">
              <w:rPr>
                <w:rFonts w:eastAsia="Microsoft Sans Serif" w:cs="Times New Roman"/>
                <w:sz w:val="20"/>
                <w:szCs w:val="20"/>
                <w:lang w:val="uk-UA" w:eastAsia="en-US"/>
              </w:rPr>
              <w:t>прямий</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або</w:t>
            </w:r>
            <w:r w:rsidRPr="000B6263">
              <w:rPr>
                <w:rFonts w:eastAsia="Microsoft Sans Serif" w:cs="Times New Roman"/>
                <w:spacing w:val="-3"/>
                <w:sz w:val="20"/>
                <w:szCs w:val="20"/>
                <w:lang w:val="uk-UA" w:eastAsia="en-US"/>
              </w:rPr>
              <w:t xml:space="preserve"> </w:t>
            </w:r>
            <w:r w:rsidRPr="000B6263">
              <w:rPr>
                <w:rFonts w:eastAsia="Microsoft Sans Serif" w:cs="Times New Roman"/>
                <w:sz w:val="20"/>
                <w:szCs w:val="20"/>
                <w:lang w:val="uk-UA" w:eastAsia="en-US"/>
              </w:rPr>
              <w:t>опосередкований</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вплив</w:t>
            </w:r>
            <w:r w:rsidRPr="000B6263">
              <w:rPr>
                <w:rFonts w:eastAsia="Microsoft Sans Serif" w:cs="Times New Roman"/>
                <w:spacing w:val="-57"/>
                <w:sz w:val="20"/>
                <w:szCs w:val="20"/>
                <w:lang w:val="uk-UA" w:eastAsia="en-US"/>
              </w:rPr>
              <w:t xml:space="preserve"> </w:t>
            </w:r>
            <w:r w:rsidRPr="000B6263">
              <w:rPr>
                <w:rFonts w:eastAsia="Microsoft Sans Serif" w:cs="Times New Roman"/>
                <w:sz w:val="20"/>
                <w:szCs w:val="20"/>
                <w:lang w:val="uk-UA" w:eastAsia="en-US"/>
              </w:rPr>
              <w:t>на добробут</w:t>
            </w:r>
            <w:r w:rsidRPr="000B6263">
              <w:rPr>
                <w:rFonts w:eastAsia="Microsoft Sans Serif" w:cs="Times New Roman"/>
                <w:spacing w:val="2"/>
                <w:sz w:val="20"/>
                <w:szCs w:val="20"/>
                <w:lang w:val="uk-UA" w:eastAsia="en-US"/>
              </w:rPr>
              <w:t xml:space="preserve"> </w:t>
            </w:r>
            <w:r w:rsidRPr="000B6263">
              <w:rPr>
                <w:rFonts w:eastAsia="Microsoft Sans Serif" w:cs="Times New Roman"/>
                <w:sz w:val="20"/>
                <w:szCs w:val="20"/>
                <w:lang w:val="uk-UA" w:eastAsia="en-US"/>
              </w:rPr>
              <w:t>людей?</w:t>
            </w:r>
          </w:p>
        </w:tc>
        <w:tc>
          <w:tcPr>
            <w:tcW w:w="665" w:type="dxa"/>
            <w:gridSpan w:val="3"/>
          </w:tcPr>
          <w:p w14:paraId="4F2A1584"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5" w:type="dxa"/>
            <w:gridSpan w:val="3"/>
          </w:tcPr>
          <w:p w14:paraId="1C884950"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c>
          <w:tcPr>
            <w:tcW w:w="666" w:type="dxa"/>
            <w:gridSpan w:val="2"/>
          </w:tcPr>
          <w:p w14:paraId="33714C2B" w14:textId="77777777" w:rsidR="00ED4552" w:rsidRPr="000B6263" w:rsidRDefault="00ED4552" w:rsidP="000B6263">
            <w:pPr>
              <w:widowControl w:val="0"/>
              <w:autoSpaceDE w:val="0"/>
              <w:autoSpaceDN w:val="0"/>
              <w:rPr>
                <w:rFonts w:eastAsia="Microsoft Sans Serif" w:cs="Times New Roman"/>
                <w:i/>
                <w:sz w:val="20"/>
                <w:szCs w:val="20"/>
                <w:lang w:val="uk-UA" w:eastAsia="en-US"/>
              </w:rPr>
            </w:pPr>
            <w:r w:rsidRPr="000B6263">
              <w:rPr>
                <w:rFonts w:eastAsia="Microsoft Sans Serif" w:cs="Times New Roman"/>
                <w:i/>
                <w:sz w:val="20"/>
                <w:szCs w:val="20"/>
                <w:lang w:val="uk-UA" w:eastAsia="en-US"/>
              </w:rPr>
              <w:t>●</w:t>
            </w:r>
          </w:p>
        </w:tc>
        <w:tc>
          <w:tcPr>
            <w:tcW w:w="4384" w:type="dxa"/>
          </w:tcPr>
          <w:p w14:paraId="1C83D9C0" w14:textId="77777777" w:rsidR="00ED4552" w:rsidRPr="000B6263" w:rsidRDefault="00ED4552" w:rsidP="000B6263">
            <w:pPr>
              <w:widowControl w:val="0"/>
              <w:autoSpaceDE w:val="0"/>
              <w:autoSpaceDN w:val="0"/>
              <w:rPr>
                <w:rFonts w:eastAsia="Microsoft Sans Serif" w:cs="Times New Roman"/>
                <w:sz w:val="20"/>
                <w:szCs w:val="20"/>
                <w:lang w:val="uk-UA" w:eastAsia="en-US"/>
              </w:rPr>
            </w:pPr>
          </w:p>
        </w:tc>
      </w:tr>
    </w:tbl>
    <w:p w14:paraId="45FBB488" w14:textId="77777777" w:rsidR="00ED4552" w:rsidRPr="000B6263" w:rsidRDefault="00ED4552" w:rsidP="00ED4552">
      <w:pPr>
        <w:spacing w:before="240"/>
        <w:ind w:firstLine="567"/>
        <w:jc w:val="both"/>
        <w:rPr>
          <w:rFonts w:eastAsia="Times New Roman" w:cs="Times New Roman"/>
          <w:sz w:val="26"/>
          <w:szCs w:val="26"/>
          <w:lang w:val="uk-UA"/>
        </w:rPr>
      </w:pPr>
      <w:r w:rsidRPr="000B6263">
        <w:rPr>
          <w:rFonts w:eastAsia="Times New Roman" w:cs="Times New Roman"/>
          <w:sz w:val="26"/>
          <w:szCs w:val="26"/>
          <w:lang w:val="uk-UA"/>
        </w:rPr>
        <w:t>Водночас слід враховувати можливість вторинного ефекту від реалізації окремих заходів, який може проявлятися у сукупному впливі на довкілля. Проте за умови впровадження передбачених заходів з пом’якшення та дотримання природоохоронного законодавства такі ризики залишаються контрольованими.</w:t>
      </w:r>
    </w:p>
    <w:p w14:paraId="64499BCC" w14:textId="77777777" w:rsidR="00ED4552" w:rsidRPr="000B6263" w:rsidRDefault="00ED4552" w:rsidP="00ED4552">
      <w:pPr>
        <w:tabs>
          <w:tab w:val="left" w:pos="9356"/>
        </w:tabs>
        <w:ind w:firstLine="567"/>
        <w:jc w:val="both"/>
        <w:rPr>
          <w:rFonts w:eastAsia="Calibri" w:cs="Times New Roman"/>
          <w:sz w:val="26"/>
          <w:szCs w:val="26"/>
          <w:lang w:val="uk-UA" w:eastAsia="en-US"/>
        </w:rPr>
      </w:pPr>
      <w:r w:rsidRPr="000B6263">
        <w:rPr>
          <w:rFonts w:eastAsia="Calibri" w:cs="Times New Roman"/>
          <w:sz w:val="26"/>
          <w:szCs w:val="26"/>
          <w:lang w:val="uk-UA" w:eastAsia="en-US"/>
        </w:rPr>
        <w:t>Загалом, результати аналізу свідчать, що реалізація Плану заходів є екологічно прийнятною та не призведе до суттєвого негативного впливу на довкілля за умови дотримання встановлених екологічних вимог і впровадження передбачених заходів з пом’якшення впливів.</w:t>
      </w:r>
    </w:p>
    <w:p w14:paraId="76EACB81" w14:textId="77777777" w:rsidR="00ED4552" w:rsidRPr="00ED4552" w:rsidRDefault="00ED4552" w:rsidP="00ED4552">
      <w:pPr>
        <w:tabs>
          <w:tab w:val="left" w:pos="9356"/>
        </w:tabs>
        <w:ind w:firstLine="567"/>
        <w:jc w:val="center"/>
        <w:rPr>
          <w:rFonts w:eastAsia="Calibri" w:cs="Times New Roman"/>
          <w:b/>
          <w:color w:val="4F6228"/>
          <w:sz w:val="28"/>
          <w:szCs w:val="28"/>
          <w:lang w:val="uk-UA" w:eastAsia="en-US"/>
        </w:rPr>
      </w:pPr>
    </w:p>
    <w:p w14:paraId="288E115F" w14:textId="77777777" w:rsidR="00ED4552" w:rsidRPr="000B6263" w:rsidRDefault="00ED4552" w:rsidP="00ED4552">
      <w:pPr>
        <w:keepNext/>
        <w:keepLines/>
        <w:spacing w:before="200"/>
        <w:jc w:val="center"/>
        <w:outlineLvl w:val="6"/>
        <w:rPr>
          <w:rFonts w:eastAsia="Calibri" w:cs="Times New Roman"/>
          <w:b/>
          <w:iCs/>
          <w:color w:val="000000"/>
          <w:sz w:val="26"/>
          <w:szCs w:val="26"/>
          <w:lang w:val="uk-UA" w:eastAsia="en-US"/>
        </w:rPr>
      </w:pPr>
      <w:bookmarkStart w:id="40" w:name="_РОЗДІЛ_4"/>
      <w:bookmarkEnd w:id="40"/>
      <w:r w:rsidRPr="00ED4552">
        <w:rPr>
          <w:rFonts w:eastAsia="Calibri" w:cs="Times New Roman"/>
          <w:b/>
          <w:iCs/>
          <w:color w:val="4F6228"/>
          <w:sz w:val="28"/>
          <w:szCs w:val="22"/>
          <w:lang w:val="uk-UA" w:eastAsia="en-US"/>
        </w:rPr>
        <w:br w:type="page"/>
      </w:r>
      <w:r w:rsidRPr="000B6263">
        <w:rPr>
          <w:rFonts w:eastAsia="Calibri" w:cs="Times New Roman"/>
          <w:b/>
          <w:iCs/>
          <w:color w:val="000000"/>
          <w:sz w:val="26"/>
          <w:szCs w:val="26"/>
          <w:lang w:val="uk-UA" w:eastAsia="en-US"/>
        </w:rPr>
        <w:t>РОЗДІЛ 4</w:t>
      </w:r>
    </w:p>
    <w:p w14:paraId="6D3D2693" w14:textId="77777777" w:rsidR="00ED4552" w:rsidRPr="000B6263" w:rsidRDefault="00ED4552" w:rsidP="00ED4552">
      <w:pPr>
        <w:shd w:val="clear" w:color="auto" w:fill="FFFFFF"/>
        <w:jc w:val="center"/>
        <w:rPr>
          <w:rFonts w:eastAsia="Times New Roman" w:cs="Times New Roman"/>
          <w:b/>
          <w:sz w:val="26"/>
          <w:szCs w:val="26"/>
          <w:lang w:val="uk-UA"/>
        </w:rPr>
      </w:pPr>
      <w:r w:rsidRPr="000B6263">
        <w:rPr>
          <w:rFonts w:eastAsia="Times New Roman" w:cs="Times New Roman"/>
          <w:b/>
          <w:sz w:val="26"/>
          <w:szCs w:val="26"/>
          <w:lang w:val="uk-UA"/>
        </w:rPr>
        <w:t>ЕКОЛОГІЧНІ ПРОБЛЕМИ, У ТОМУ ЧИСЛІ РИЗИКИ ВПЛИВУ НА ЗДОРОВ’Я НАСЕЛЕННЯ, ЯКІ СТОСУЮТЬСЯ ДОКУМЕНТА ДЕРЖАВНОГО ПЛАНУВАННЯ, ЗОКРЕМА ЩОДО ТЕРИТОРІЙ З ПРИРОДООХОРОННИМ СТАТУСОМ (ЗА АДМІНІСТРАТИВНИМИ ДАНИМИ, СТАТИСТИЧНОЮ ІНФОРМАЦІЄЮ ТА РЕЗУЛЬТАТАМИ ДОСЛІДЖЕНЬ)</w:t>
      </w:r>
    </w:p>
    <w:p w14:paraId="5DFDD707" w14:textId="77777777" w:rsidR="00ED4552" w:rsidRPr="000B6263" w:rsidRDefault="00ED4552" w:rsidP="00ED4552">
      <w:pPr>
        <w:shd w:val="clear" w:color="auto" w:fill="FFFFFF"/>
        <w:jc w:val="both"/>
        <w:rPr>
          <w:rFonts w:eastAsia="Calibri" w:cs="Times New Roman"/>
          <w:b/>
          <w:color w:val="54003A"/>
          <w:sz w:val="26"/>
          <w:szCs w:val="26"/>
          <w:lang w:val="uk-UA" w:eastAsia="en-US"/>
        </w:rPr>
      </w:pPr>
    </w:p>
    <w:p w14:paraId="6E2F0AAC" w14:textId="77777777" w:rsidR="00ED4552" w:rsidRPr="000B6263" w:rsidRDefault="00ED4552" w:rsidP="00ED4552">
      <w:pPr>
        <w:shd w:val="clear" w:color="auto" w:fill="FFFFFF"/>
        <w:ind w:firstLine="567"/>
        <w:jc w:val="both"/>
        <w:rPr>
          <w:rFonts w:eastAsia="Calibri" w:cs="Times New Roman"/>
          <w:sz w:val="26"/>
          <w:szCs w:val="26"/>
          <w:lang w:val="uk-UA" w:eastAsia="en-US"/>
        </w:rPr>
      </w:pPr>
    </w:p>
    <w:p w14:paraId="1DB94E3D" w14:textId="77777777" w:rsidR="00ED4552" w:rsidRPr="000B6263" w:rsidRDefault="00ED4552" w:rsidP="00ED4552">
      <w:pPr>
        <w:shd w:val="clear" w:color="auto" w:fill="FFFFFF"/>
        <w:ind w:firstLine="567"/>
        <w:jc w:val="both"/>
        <w:rPr>
          <w:rFonts w:eastAsia="Calibri" w:cs="Times New Roman"/>
          <w:sz w:val="26"/>
          <w:szCs w:val="26"/>
          <w:lang w:val="uk-UA" w:eastAsia="en-US"/>
        </w:rPr>
      </w:pPr>
      <w:r w:rsidRPr="000B6263">
        <w:rPr>
          <w:rFonts w:eastAsia="Calibri" w:cs="Times New Roman"/>
          <w:sz w:val="26"/>
          <w:szCs w:val="26"/>
          <w:lang w:val="uk-UA" w:eastAsia="en-US"/>
        </w:rPr>
        <w:t>У рамках стратегічної екологічної оцінки робочою групою було здійснено аналіз актуальних і потенційних екологічних проблем, що можуть виникнути або посилитися внаслідок реалізації заходів, передбачених Стратегією розвитку Білгород-Дністровської міської територіальної громади. Додатково до традиційних факторів антропогенного навантаження (транспорт, комунальна інфраструктура, поводження з відходами), під час аналізу було враховано також виклики, спричинені військовими діями, які мають довготривалий негативний вплив на довкілля та здоров’я населення.</w:t>
      </w:r>
    </w:p>
    <w:p w14:paraId="68FB4769" w14:textId="77777777" w:rsidR="00ED4552" w:rsidRPr="000B6263" w:rsidRDefault="00ED4552" w:rsidP="00ED4552">
      <w:pPr>
        <w:shd w:val="clear" w:color="auto" w:fill="FFFFFF"/>
        <w:ind w:firstLine="567"/>
        <w:jc w:val="both"/>
        <w:rPr>
          <w:rFonts w:eastAsia="Calibri" w:cs="Times New Roman"/>
          <w:sz w:val="26"/>
          <w:szCs w:val="26"/>
          <w:lang w:val="uk-UA" w:eastAsia="en-US"/>
        </w:rPr>
      </w:pPr>
      <w:r w:rsidRPr="000B6263">
        <w:rPr>
          <w:rFonts w:eastAsia="Calibri" w:cs="Times New Roman"/>
          <w:sz w:val="26"/>
          <w:szCs w:val="26"/>
          <w:lang w:val="uk-UA" w:eastAsia="en-US"/>
        </w:rPr>
        <w:t>У Таблиці 4.1.  узагальнено основні екологічні ризики, їх характеристику, територіальну прив’язку та передбачені Планом заходів проєктні рішення, спрямовані на зниження негативного впливу. Проблеми систематизовані за компонентами довкілля (повітря, вода, ґрунти, біорізноманіття), соціальними наслідками (здоров’я населення) та джерелом походження (інфраструктурна діяльність, воєнні дії тощо).</w:t>
      </w:r>
    </w:p>
    <w:p w14:paraId="0AEF6B67" w14:textId="77777777" w:rsidR="00ED4552" w:rsidRPr="000B6263" w:rsidRDefault="00ED4552" w:rsidP="00ED4552">
      <w:pPr>
        <w:shd w:val="clear" w:color="auto" w:fill="FFFFFF"/>
        <w:ind w:firstLine="567"/>
        <w:jc w:val="both"/>
        <w:rPr>
          <w:rFonts w:eastAsia="Calibri" w:cs="Times New Roman"/>
          <w:sz w:val="26"/>
          <w:szCs w:val="26"/>
          <w:lang w:val="uk-UA" w:eastAsia="en-US"/>
        </w:rPr>
      </w:pPr>
      <w:r w:rsidRPr="000B6263">
        <w:rPr>
          <w:rFonts w:eastAsia="Calibri" w:cs="Times New Roman"/>
          <w:sz w:val="26"/>
          <w:szCs w:val="26"/>
          <w:lang w:val="uk-UA" w:eastAsia="en-US"/>
        </w:rPr>
        <w:t>Особлива увага приділена потенційним наслідкам пошкодження інфраструктури внаслідок бойових дій, що може супроводжуватись забрудненням вод, ґрунтів, повітря, утворенням небезпечних відходів, руйнуванням мереж і споруд. Такі загрози вимагають включення заходів з цивільного захисту, моніторингу стану довкілля, рекультивації територій та відновлення природного середовища.</w:t>
      </w:r>
    </w:p>
    <w:p w14:paraId="1DF8033F" w14:textId="77777777" w:rsidR="00ED4552" w:rsidRPr="000B6263" w:rsidRDefault="00ED4552" w:rsidP="00ED4552">
      <w:pPr>
        <w:shd w:val="clear" w:color="auto" w:fill="FFFFFF"/>
        <w:ind w:firstLine="567"/>
        <w:jc w:val="both"/>
        <w:rPr>
          <w:rFonts w:eastAsia="Calibri" w:cs="Times New Roman"/>
          <w:sz w:val="26"/>
          <w:szCs w:val="26"/>
          <w:lang w:val="uk-UA" w:eastAsia="en-US"/>
        </w:rPr>
      </w:pPr>
      <w:r w:rsidRPr="000B6263">
        <w:rPr>
          <w:rFonts w:eastAsia="Calibri" w:cs="Times New Roman"/>
          <w:sz w:val="26"/>
          <w:szCs w:val="26"/>
          <w:lang w:val="uk-UA" w:eastAsia="en-US"/>
        </w:rPr>
        <w:t>Оцінка екологічних проблем і ризиків дозволяє визначити пріоритетні напрями управлінських рішень, необхідність впровадження пом’якшувальних заходів та забезпечення екологічної безпеки громади. Реалізація проєктів, передбачених Стратегією, повинна супроводжуватися постійним моніторингом стану довкілля, участю громадськості та інтеграцією принципів сталого розвитку, з урахуванням як мирного, так і кризового (воєнного) контексту.</w:t>
      </w:r>
    </w:p>
    <w:p w14:paraId="4EA13D89" w14:textId="4CE966DE" w:rsidR="00ED4552" w:rsidRPr="000B6263" w:rsidRDefault="00ED4552" w:rsidP="00ED4552">
      <w:pPr>
        <w:shd w:val="clear" w:color="auto" w:fill="FFFFFF"/>
        <w:ind w:firstLine="567"/>
        <w:jc w:val="both"/>
        <w:rPr>
          <w:rFonts w:eastAsia="Calibri" w:cs="Times New Roman"/>
          <w:sz w:val="26"/>
          <w:szCs w:val="26"/>
          <w:lang w:val="uk-UA" w:eastAsia="en-US"/>
        </w:rPr>
      </w:pPr>
      <w:r w:rsidRPr="000B6263">
        <w:rPr>
          <w:rFonts w:eastAsia="Calibri" w:cs="Times New Roman"/>
          <w:i/>
          <w:sz w:val="26"/>
          <w:szCs w:val="26"/>
          <w:lang w:val="uk-UA" w:eastAsia="en-US"/>
        </w:rPr>
        <w:t>Забруднення атмосферного повітря</w:t>
      </w:r>
      <w:r w:rsidRPr="000B6263">
        <w:rPr>
          <w:rFonts w:eastAsia="Calibri" w:cs="Times New Roman"/>
          <w:sz w:val="26"/>
          <w:szCs w:val="26"/>
          <w:lang w:val="uk-UA" w:eastAsia="en-US"/>
        </w:rPr>
        <w:t xml:space="preserve">. За даними щорічної доповіді про стан навколишнього природного середовища Одеської області у 2023 році, основним джерелом забруднення повітря в області є автотранспорт, зокрема у великих містах: Одеса, Подільськ, Білгород-Дністровський. Перевищення гранично допустимих концентрацій зафіксовані у зонах з інтенсивним рухом транспорту, особливо щодо пилу, оксиду вуглецю, діоксиду азоту та сірчистого ангідриду. В сільських громадах таких перевищень не виявлено, однак потенційний ризик зростає з розвитком транспортної інфраструктури. Проте, як зазначено в доповіді </w:t>
      </w:r>
      <w:r w:rsidRPr="000B6263">
        <w:rPr>
          <w:rFonts w:eastAsia="Calibri" w:cs="Times New Roman"/>
          <w:color w:val="000000"/>
          <w:sz w:val="26"/>
          <w:szCs w:val="26"/>
          <w:lang w:val="uk-UA"/>
        </w:rPr>
        <w:t>у зв’язку з військовою агресією російської федерації проти України, згідно з положенням пункту 1  Закону України «Про захист інтересів суб’єктів подання звітності та інших документів у період дії воєнного стану та стану війни» від 03.03.2002 №2115-ІХ фізичним особам, фізичним особам-підприємцям, юридичним особам під час воєнного стану або стану війни та протягом трьох місяців після його припинення надано право не подавати статистичну звітність. Враховуюч</w:t>
      </w:r>
      <w:r w:rsidR="00E37C59">
        <w:rPr>
          <w:rFonts w:eastAsia="Calibri" w:cs="Times New Roman"/>
          <w:color w:val="000000"/>
          <w:sz w:val="26"/>
          <w:szCs w:val="26"/>
          <w:lang w:val="uk-UA"/>
        </w:rPr>
        <w:t>и</w:t>
      </w:r>
      <w:r w:rsidRPr="000B6263">
        <w:rPr>
          <w:rFonts w:eastAsia="Calibri" w:cs="Times New Roman"/>
          <w:color w:val="000000"/>
          <w:sz w:val="26"/>
          <w:szCs w:val="26"/>
          <w:lang w:val="uk-UA"/>
        </w:rPr>
        <w:t xml:space="preserve"> зазначене, частина респондентів  скористалася правом і не в повному обсязі подавала до органів державної статистики статистичні звіти, що негативно вплинуло на репрезентативність статистичних даних та не уможливило формування повної та об’єктивної статистичної інформації.</w:t>
      </w:r>
    </w:p>
    <w:p w14:paraId="1AC28CB6" w14:textId="77777777" w:rsidR="00ED4552" w:rsidRPr="000B6263" w:rsidRDefault="00ED4552" w:rsidP="00ED4552">
      <w:pPr>
        <w:shd w:val="clear" w:color="auto" w:fill="FFFFFF"/>
        <w:ind w:firstLine="567"/>
        <w:jc w:val="both"/>
        <w:rPr>
          <w:rFonts w:eastAsia="Calibri" w:cs="Times New Roman"/>
          <w:sz w:val="26"/>
          <w:szCs w:val="26"/>
          <w:lang w:val="uk-UA" w:eastAsia="en-US"/>
        </w:rPr>
      </w:pPr>
      <w:r w:rsidRPr="000B6263">
        <w:rPr>
          <w:rFonts w:eastAsia="Calibri" w:cs="Times New Roman"/>
          <w:sz w:val="26"/>
          <w:szCs w:val="26"/>
          <w:lang w:val="uk-UA" w:eastAsia="en-US"/>
        </w:rPr>
        <w:t>Користуючись наявною інформацією можна зробити висновок, що в громаді головні джерела забруднення є автотранспорт, застарілі котельні, пил із вулиць і будівництв. Це спричиняє зростання рівня захворюваності дихальної системи та алергій.</w:t>
      </w:r>
    </w:p>
    <w:p w14:paraId="349CD0B9" w14:textId="5D76D4A1" w:rsidR="00ED4552" w:rsidRPr="000B6263" w:rsidRDefault="00ED4552" w:rsidP="00ED4552">
      <w:pPr>
        <w:shd w:val="clear" w:color="auto" w:fill="FFFFFF"/>
        <w:ind w:firstLine="567"/>
        <w:jc w:val="both"/>
        <w:rPr>
          <w:rFonts w:eastAsia="Calibri" w:cs="Times New Roman"/>
          <w:sz w:val="26"/>
          <w:szCs w:val="26"/>
          <w:lang w:val="uk-UA" w:eastAsia="en-US"/>
        </w:rPr>
      </w:pPr>
      <w:r w:rsidRPr="000B6263">
        <w:rPr>
          <w:rFonts w:eastAsia="Calibri" w:cs="Times New Roman"/>
          <w:sz w:val="26"/>
          <w:szCs w:val="26"/>
          <w:lang w:val="uk-UA" w:eastAsia="en-US"/>
        </w:rPr>
        <w:t>У Стратегії передбачено модернізацію тепломереж, використання відновлюваних джерел енергії, розвиток велоінфраструктури, оновлення громадського транспорту та ремонт дорожнього покриття, що знижує пилоутворення.</w:t>
      </w:r>
    </w:p>
    <w:p w14:paraId="7F00224B" w14:textId="021EEFA2" w:rsidR="00ED4552" w:rsidRPr="000B6263" w:rsidRDefault="00ED4552" w:rsidP="00ED4552">
      <w:pPr>
        <w:shd w:val="clear" w:color="auto" w:fill="FFFFFF"/>
        <w:ind w:firstLine="567"/>
        <w:jc w:val="both"/>
        <w:rPr>
          <w:rFonts w:eastAsia="Calibri" w:cs="Times New Roman"/>
          <w:sz w:val="26"/>
          <w:szCs w:val="26"/>
          <w:lang w:val="uk-UA" w:eastAsia="en-US"/>
        </w:rPr>
      </w:pPr>
      <w:r w:rsidRPr="000B6263">
        <w:rPr>
          <w:rFonts w:eastAsia="Calibri" w:cs="Times New Roman"/>
          <w:i/>
          <w:sz w:val="26"/>
          <w:szCs w:val="26"/>
          <w:lang w:val="uk-UA" w:eastAsia="en-US"/>
        </w:rPr>
        <w:t xml:space="preserve">Забруднення поверхневих водних об’єктів. </w:t>
      </w:r>
      <w:r w:rsidRPr="000B6263">
        <w:rPr>
          <w:rFonts w:eastAsia="Calibri" w:cs="Times New Roman"/>
          <w:sz w:val="26"/>
          <w:szCs w:val="26"/>
          <w:lang w:val="uk-UA" w:eastAsia="en-US"/>
        </w:rPr>
        <w:t>За даними щорічної доповіді про стан навколишнього природного середовища Одеської області у 2023 році на території Одеської області налічується 132 підприємства, які скидають стічні води в поверхневі водойми, у тому числі 24 господарства, які здійснюють скид в канали зрошувальних систем. Основними забруднювачами є: ТОВ «Інфокс» філія «Інфоксводоканал», КП «Чорноморськводоканал», КП «Водоканал» м. Арциз, КВЕП «Подільськводоканал», КП «Білгород-Дністровськводоканал», ВУЖКГ смт. Затока, КП «Балтаводоканал», ПАТ «Целюлозно-картон</w:t>
      </w:r>
      <w:r w:rsidR="00E37C59">
        <w:rPr>
          <w:rFonts w:eastAsia="Calibri" w:cs="Times New Roman"/>
          <w:sz w:val="26"/>
          <w:szCs w:val="26"/>
          <w:lang w:val="uk-UA" w:eastAsia="en-US"/>
        </w:rPr>
        <w:t>н</w:t>
      </w:r>
      <w:r w:rsidRPr="000B6263">
        <w:rPr>
          <w:rFonts w:eastAsia="Calibri" w:cs="Times New Roman"/>
          <w:sz w:val="26"/>
          <w:szCs w:val="26"/>
          <w:lang w:val="uk-UA" w:eastAsia="en-US"/>
        </w:rPr>
        <w:t>ий комбінат», МКП «Теплодарводоканал» та інші. Основні забруднювачі водних об'єктів (за сферами діяльності) Основними забруднювачами поверхневих вод є підприємства житловокомунального господарства. Скид стічних вод від яких у 2023 році складає  102,673 млн.м</w:t>
      </w:r>
      <w:r w:rsidRPr="000B6263">
        <w:rPr>
          <w:rFonts w:eastAsia="Calibri" w:cs="Times New Roman"/>
          <w:sz w:val="26"/>
          <w:szCs w:val="26"/>
          <w:vertAlign w:val="superscript"/>
          <w:lang w:val="uk-UA" w:eastAsia="en-US"/>
        </w:rPr>
        <w:t>3</w:t>
      </w:r>
      <w:r w:rsidRPr="000B6263">
        <w:rPr>
          <w:rFonts w:eastAsia="Calibri" w:cs="Times New Roman"/>
          <w:sz w:val="26"/>
          <w:szCs w:val="26"/>
          <w:lang w:val="uk-UA" w:eastAsia="en-US"/>
        </w:rPr>
        <w:t>. Якість поверхневих вод у регіоні знижується через скиди неочищених або недостатньо очищених стічних вод, а також поверхневий стік із територій населених пунктів і сільськогосподарських угідь. Найбільш вразливими залишаються водно-болотні угіддя та прибережні ділянки Дністровського лиману, які зазнають антропогенного навантаження, зокрема внаслідок урбанізації та відсутності дощової каналізації.</w:t>
      </w:r>
    </w:p>
    <w:p w14:paraId="43309653"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Недостатній контроль за викидами відходів, неправильне використання агрохімікатів, а також недостатнє очищення стічних вод можуть призводити до забруднення водойм, що ускладнює доступ до чистої питної води та негативно впливає на екосистеми водних ресурсів, призводячи до загрози для рибного промислу та здоров'я людей, які користуються цими водоймами.</w:t>
      </w:r>
    </w:p>
    <w:p w14:paraId="3A03CA64" w14:textId="77777777" w:rsidR="00ED4552" w:rsidRPr="000B6263" w:rsidRDefault="00ED4552" w:rsidP="00ED4552">
      <w:pPr>
        <w:ind w:firstLine="567"/>
        <w:jc w:val="both"/>
        <w:rPr>
          <w:rFonts w:eastAsia="Calibri" w:cs="Times New Roman"/>
          <w:sz w:val="26"/>
          <w:szCs w:val="26"/>
          <w:lang w:val="uk-UA" w:eastAsia="en-US"/>
        </w:rPr>
      </w:pPr>
      <w:r w:rsidRPr="000B6263">
        <w:rPr>
          <w:rFonts w:eastAsia="Calibri" w:cs="Times New Roman"/>
          <w:sz w:val="26"/>
          <w:szCs w:val="26"/>
          <w:lang w:val="uk-UA" w:eastAsia="en-US"/>
        </w:rPr>
        <w:t>Згідно з міжнародною класифікацією лише Закарпатська область належить до категорії середньої забезпеченості місцевим стоком – 6,3 тис.м3 на одну людину. Низька забезпеченість у Чернігівській, Житомирській, Волинській та Івано-Франківській областях – 3,3–2,0 тис.м3. В інших областях України, зокрема Одеській спостерігається низька і дуже низька забезпеченість – 1,98–0,12 тис. м3 на одну особу (рис. 4.1.).</w:t>
      </w:r>
    </w:p>
    <w:p w14:paraId="3E7828CF" w14:textId="77777777" w:rsidR="00ED4552" w:rsidRPr="000B6263" w:rsidRDefault="00ED4552" w:rsidP="00ED4552">
      <w:pPr>
        <w:ind w:firstLine="567"/>
        <w:jc w:val="both"/>
        <w:rPr>
          <w:rFonts w:eastAsia="Calibri" w:cs="Times New Roman"/>
          <w:sz w:val="26"/>
          <w:szCs w:val="26"/>
          <w:lang w:val="uk-UA" w:eastAsia="en-US"/>
        </w:rPr>
      </w:pPr>
    </w:p>
    <w:p w14:paraId="22C255CF" w14:textId="3E3ABA9E" w:rsidR="00ED4552" w:rsidRPr="000B6263" w:rsidRDefault="00ED4552" w:rsidP="00ED4552">
      <w:pPr>
        <w:spacing w:after="200"/>
        <w:jc w:val="center"/>
        <w:rPr>
          <w:rFonts w:eastAsia="Times New Roman" w:cs="Times New Roman"/>
          <w:sz w:val="26"/>
          <w:szCs w:val="26"/>
          <w:lang w:val="uk-UA" w:eastAsia="uk-UA"/>
        </w:rPr>
      </w:pPr>
      <w:r w:rsidRPr="000B6263">
        <w:rPr>
          <w:rFonts w:eastAsia="Times New Roman" w:cs="Times New Roman"/>
          <w:noProof/>
          <w:sz w:val="26"/>
          <w:szCs w:val="26"/>
          <w:lang w:val="uk-UA"/>
        </w:rPr>
        <w:drawing>
          <wp:inline distT="0" distB="0" distL="0" distR="0" wp14:anchorId="29FDC62D" wp14:editId="5B1E8E02">
            <wp:extent cx="5505450" cy="3038475"/>
            <wp:effectExtent l="0" t="0" r="0" b="9525"/>
            <wp:docPr id="1468449617" name="Рисунок 9" descr="Описание: G:\Мой диск\_SNAU\Документи Світлана Люда\Свєта\СЕО Великорублівська\СЕ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G:\Мой диск\_SNAU\Документи Світлана Люда\Свєта\СЕО Великорублівська\СЕО.png"/>
                    <pic:cNvPicPr>
                      <a:picLocks noChangeAspect="1" noChangeArrowheads="1"/>
                    </pic:cNvPicPr>
                  </pic:nvPicPr>
                  <pic:blipFill>
                    <a:blip r:embed="rId37">
                      <a:extLst>
                        <a:ext uri="{28A0092B-C50C-407E-A947-70E740481C1C}">
                          <a14:useLocalDpi xmlns:a14="http://schemas.microsoft.com/office/drawing/2010/main" val="0"/>
                        </a:ext>
                      </a:extLst>
                    </a:blip>
                    <a:srcRect l="38622" t="24513" r="19070" b="33871"/>
                    <a:stretch>
                      <a:fillRect/>
                    </a:stretch>
                  </pic:blipFill>
                  <pic:spPr bwMode="auto">
                    <a:xfrm>
                      <a:off x="0" y="0"/>
                      <a:ext cx="5505450" cy="3038475"/>
                    </a:xfrm>
                    <a:prstGeom prst="rect">
                      <a:avLst/>
                    </a:prstGeom>
                    <a:noFill/>
                    <a:ln>
                      <a:noFill/>
                    </a:ln>
                  </pic:spPr>
                </pic:pic>
              </a:graphicData>
            </a:graphic>
          </wp:inline>
        </w:drawing>
      </w:r>
    </w:p>
    <w:p w14:paraId="14629A0D" w14:textId="77777777" w:rsidR="00ED4552" w:rsidRPr="000B6263" w:rsidRDefault="00ED4552" w:rsidP="00ED4552">
      <w:pPr>
        <w:spacing w:after="200"/>
        <w:ind w:firstLine="567"/>
        <w:jc w:val="both"/>
        <w:rPr>
          <w:rFonts w:eastAsia="Calibri" w:cs="Times New Roman"/>
          <w:b/>
          <w:i/>
          <w:sz w:val="26"/>
          <w:szCs w:val="26"/>
          <w:lang w:val="uk-UA" w:eastAsia="en-US"/>
        </w:rPr>
      </w:pPr>
      <w:r w:rsidRPr="000B6263">
        <w:rPr>
          <w:rFonts w:eastAsia="Calibri" w:cs="Times New Roman"/>
          <w:b/>
          <w:sz w:val="26"/>
          <w:szCs w:val="26"/>
          <w:lang w:val="uk-UA" w:eastAsia="en-US"/>
        </w:rPr>
        <w:t>Рис. 4.1. Забезпеченість регіонів України місцевими водними ресурсами, тис. м</w:t>
      </w:r>
      <w:r w:rsidRPr="000B6263">
        <w:rPr>
          <w:rFonts w:eastAsia="Calibri" w:cs="Times New Roman"/>
          <w:b/>
          <w:sz w:val="26"/>
          <w:szCs w:val="26"/>
          <w:vertAlign w:val="superscript"/>
          <w:lang w:val="uk-UA" w:eastAsia="en-US"/>
        </w:rPr>
        <w:t>3</w:t>
      </w:r>
      <w:r w:rsidRPr="000B6263">
        <w:rPr>
          <w:rFonts w:eastAsia="Calibri" w:cs="Times New Roman"/>
          <w:b/>
          <w:sz w:val="26"/>
          <w:szCs w:val="26"/>
          <w:lang w:val="uk-UA" w:eastAsia="en-US"/>
        </w:rPr>
        <w:t xml:space="preserve">/рік на одну людину (Ромащенко та ін., 2020). </w:t>
      </w:r>
      <w:r w:rsidRPr="000B6263">
        <w:rPr>
          <w:rFonts w:eastAsia="Calibri" w:cs="Times New Roman"/>
          <w:i/>
          <w:sz w:val="26"/>
          <w:szCs w:val="26"/>
          <w:lang w:val="uk-UA" w:eastAsia="en-US"/>
        </w:rPr>
        <w:t>За даними Аналіз впливу кліматичних змін на водні ресурси України (повний звіт за результатами проекту). / Сніжко С., Шевченко О., Дідовець Ю.</w:t>
      </w:r>
    </w:p>
    <w:p w14:paraId="25BCB2E0" w14:textId="77777777" w:rsidR="00ED4552" w:rsidRPr="000B6263" w:rsidRDefault="00ED4552" w:rsidP="00ED4552">
      <w:pPr>
        <w:shd w:val="clear" w:color="auto" w:fill="FFFFFF"/>
        <w:ind w:firstLine="567"/>
        <w:jc w:val="both"/>
        <w:rPr>
          <w:rFonts w:eastAsia="Calibri" w:cs="Times New Roman"/>
          <w:i/>
          <w:sz w:val="26"/>
          <w:szCs w:val="26"/>
          <w:lang w:val="uk-UA" w:eastAsia="en-US"/>
        </w:rPr>
      </w:pPr>
      <w:r w:rsidRPr="000B6263">
        <w:rPr>
          <w:rFonts w:eastAsia="Calibri" w:cs="Times New Roman"/>
          <w:sz w:val="26"/>
          <w:szCs w:val="26"/>
          <w:lang w:val="uk-UA" w:eastAsia="en-US"/>
        </w:rPr>
        <w:t>Аналізуючи наявну інформацію можна зробити висновок, що основною причиною є скидання недостатньо очищених стічних вод, зливових потоків, побутових і господарських забруднень, особливо у прибережні частини Дністровського лиману.</w:t>
      </w:r>
    </w:p>
    <w:p w14:paraId="53270029" w14:textId="77777777" w:rsidR="00ED4552" w:rsidRPr="000B6263" w:rsidRDefault="00ED4552" w:rsidP="00ED4552">
      <w:pPr>
        <w:shd w:val="clear" w:color="auto" w:fill="FFFFFF"/>
        <w:ind w:firstLine="567"/>
        <w:jc w:val="both"/>
        <w:rPr>
          <w:rFonts w:eastAsia="Calibri" w:cs="Times New Roman"/>
          <w:i/>
          <w:sz w:val="26"/>
          <w:szCs w:val="26"/>
          <w:lang w:val="uk-UA" w:eastAsia="en-US"/>
        </w:rPr>
      </w:pPr>
      <w:r w:rsidRPr="000B6263">
        <w:rPr>
          <w:rFonts w:eastAsia="Calibri" w:cs="Times New Roman"/>
          <w:sz w:val="26"/>
          <w:szCs w:val="26"/>
          <w:lang w:val="uk-UA" w:eastAsia="en-US"/>
        </w:rPr>
        <w:t>У рамках Стратегії передбачено реконструкцію очисних споруд, будівництво і оновлення каналізаційних колекторів, впровадження насосного обладнання з частотними регуляторами, розвиток мереж водовідведення.</w:t>
      </w:r>
    </w:p>
    <w:p w14:paraId="1A3DF4FF" w14:textId="77777777" w:rsidR="00ED4552" w:rsidRPr="000B6263" w:rsidRDefault="00ED4552" w:rsidP="00ED4552">
      <w:pPr>
        <w:shd w:val="clear" w:color="auto" w:fill="FFFFFF"/>
        <w:ind w:firstLine="567"/>
        <w:jc w:val="both"/>
        <w:rPr>
          <w:rFonts w:eastAsia="Calibri" w:cs="Times New Roman"/>
          <w:sz w:val="26"/>
          <w:szCs w:val="26"/>
          <w:lang w:val="uk-UA" w:eastAsia="en-US"/>
        </w:rPr>
      </w:pPr>
      <w:r w:rsidRPr="000B6263">
        <w:rPr>
          <w:rFonts w:eastAsia="Calibri" w:cs="Times New Roman"/>
          <w:i/>
          <w:sz w:val="26"/>
          <w:szCs w:val="26"/>
          <w:lang w:val="uk-UA" w:eastAsia="en-US"/>
        </w:rPr>
        <w:t>Накопичення твердих побутових відходів</w:t>
      </w:r>
      <w:r w:rsidRPr="000B6263">
        <w:rPr>
          <w:rFonts w:eastAsia="Calibri" w:cs="Times New Roman"/>
          <w:sz w:val="26"/>
          <w:szCs w:val="26"/>
          <w:lang w:val="uk-UA" w:eastAsia="en-US"/>
        </w:rPr>
        <w:t>. За даними щорічної доповіді про стан навколишнього природного середовища Одеської області у 2023 році Відсутність роздільного збору відходів у більшості громад робить ТПВ майже ідентичними за складом до промислових відходів. Зростає кількість небезпечних компонентів у морфологічному складі сміття. Особливу тривогу викликає наявність відходів, що містять важкі метали, нафтопродукти, осади з очисних споруд, люмінесцентні лампи. Система утилізації небезпечних відходів недостатньо охоплює райони області, хоча в Одесі вона частково розвинена ​.</w:t>
      </w:r>
    </w:p>
    <w:p w14:paraId="55EC94C8" w14:textId="77777777" w:rsidR="00ED4552" w:rsidRPr="000B6263" w:rsidRDefault="00ED4552" w:rsidP="00ED4552">
      <w:pPr>
        <w:shd w:val="clear" w:color="auto" w:fill="FFFFFF"/>
        <w:ind w:firstLine="567"/>
        <w:jc w:val="both"/>
        <w:rPr>
          <w:rFonts w:eastAsia="Calibri" w:cs="Times New Roman"/>
          <w:sz w:val="26"/>
          <w:szCs w:val="26"/>
          <w:lang w:val="uk-UA" w:eastAsia="en-US"/>
        </w:rPr>
      </w:pPr>
      <w:r w:rsidRPr="000B6263">
        <w:rPr>
          <w:rFonts w:eastAsia="Calibri" w:cs="Times New Roman"/>
          <w:sz w:val="26"/>
          <w:szCs w:val="26"/>
          <w:lang w:val="uk-UA" w:eastAsia="en-US"/>
        </w:rPr>
        <w:t>Через недостатню інфраструктуру з вивезення, сортування та переробки ТПВ існує ризик утворення стихійних звалищ, що сприяє забрудненню ґрунтів, вод і повітря в громаді.</w:t>
      </w:r>
    </w:p>
    <w:p w14:paraId="701494B2" w14:textId="77777777" w:rsidR="00ED4552" w:rsidRDefault="00ED4552" w:rsidP="00ED4552">
      <w:pPr>
        <w:shd w:val="clear" w:color="auto" w:fill="FFFFFF"/>
        <w:ind w:firstLine="567"/>
        <w:jc w:val="both"/>
        <w:rPr>
          <w:rFonts w:eastAsia="Calibri" w:cs="Times New Roman"/>
          <w:sz w:val="26"/>
          <w:szCs w:val="26"/>
          <w:lang w:val="uk-UA" w:eastAsia="en-US"/>
        </w:rPr>
      </w:pPr>
      <w:r w:rsidRPr="000B6263">
        <w:rPr>
          <w:rFonts w:eastAsia="Calibri" w:cs="Times New Roman"/>
          <w:sz w:val="26"/>
          <w:szCs w:val="26"/>
          <w:lang w:val="uk-UA" w:eastAsia="en-US"/>
        </w:rPr>
        <w:t>Рішенням проблеми є встановлення лінії сортування сміття, оновлення спецтехніки для збору ТПВ, розширення охоплення послугами приватного сектору та запровадження роздільного збору.</w:t>
      </w:r>
    </w:p>
    <w:p w14:paraId="1136FA52" w14:textId="77777777" w:rsidR="000B6263" w:rsidRDefault="000B6263" w:rsidP="00ED4552">
      <w:pPr>
        <w:shd w:val="clear" w:color="auto" w:fill="FFFFFF"/>
        <w:ind w:firstLine="567"/>
        <w:jc w:val="both"/>
        <w:rPr>
          <w:rFonts w:eastAsia="Calibri" w:cs="Times New Roman"/>
          <w:sz w:val="26"/>
          <w:szCs w:val="26"/>
          <w:lang w:val="uk-UA" w:eastAsia="en-US"/>
        </w:rPr>
      </w:pPr>
    </w:p>
    <w:p w14:paraId="4BB9DB40" w14:textId="77777777" w:rsidR="000B6263" w:rsidRDefault="000B6263" w:rsidP="00ED4552">
      <w:pPr>
        <w:shd w:val="clear" w:color="auto" w:fill="FFFFFF"/>
        <w:ind w:firstLine="567"/>
        <w:jc w:val="both"/>
        <w:rPr>
          <w:rFonts w:eastAsia="Calibri" w:cs="Times New Roman"/>
          <w:sz w:val="26"/>
          <w:szCs w:val="26"/>
          <w:lang w:val="uk-UA" w:eastAsia="en-US"/>
        </w:rPr>
      </w:pPr>
    </w:p>
    <w:p w14:paraId="5942B0E3" w14:textId="77777777" w:rsidR="000B6263" w:rsidRDefault="000B6263" w:rsidP="00ED4552">
      <w:pPr>
        <w:shd w:val="clear" w:color="auto" w:fill="FFFFFF"/>
        <w:ind w:firstLine="567"/>
        <w:jc w:val="both"/>
        <w:rPr>
          <w:rFonts w:eastAsia="Calibri" w:cs="Times New Roman"/>
          <w:sz w:val="26"/>
          <w:szCs w:val="26"/>
          <w:lang w:val="uk-UA" w:eastAsia="en-US"/>
        </w:rPr>
      </w:pPr>
    </w:p>
    <w:p w14:paraId="11E39210" w14:textId="77777777" w:rsidR="000B6263" w:rsidRDefault="000B6263" w:rsidP="00ED4552">
      <w:pPr>
        <w:shd w:val="clear" w:color="auto" w:fill="FFFFFF"/>
        <w:ind w:firstLine="567"/>
        <w:jc w:val="both"/>
        <w:rPr>
          <w:rFonts w:eastAsia="Calibri" w:cs="Times New Roman"/>
          <w:sz w:val="26"/>
          <w:szCs w:val="26"/>
          <w:lang w:val="uk-UA" w:eastAsia="en-US"/>
        </w:rPr>
      </w:pPr>
    </w:p>
    <w:p w14:paraId="2A069C74" w14:textId="77777777" w:rsidR="000B6263" w:rsidRDefault="000B6263" w:rsidP="00ED4552">
      <w:pPr>
        <w:shd w:val="clear" w:color="auto" w:fill="FFFFFF"/>
        <w:ind w:firstLine="567"/>
        <w:jc w:val="both"/>
        <w:rPr>
          <w:rFonts w:eastAsia="Calibri" w:cs="Times New Roman"/>
          <w:sz w:val="26"/>
          <w:szCs w:val="26"/>
          <w:lang w:val="uk-UA" w:eastAsia="en-US"/>
        </w:rPr>
      </w:pPr>
    </w:p>
    <w:p w14:paraId="32E840EA" w14:textId="77777777" w:rsidR="000B6263" w:rsidRPr="000B6263" w:rsidRDefault="000B6263" w:rsidP="00ED4552">
      <w:pPr>
        <w:shd w:val="clear" w:color="auto" w:fill="FFFFFF"/>
        <w:ind w:firstLine="567"/>
        <w:jc w:val="both"/>
        <w:rPr>
          <w:rFonts w:eastAsia="Calibri" w:cs="Times New Roman"/>
          <w:sz w:val="26"/>
          <w:szCs w:val="26"/>
          <w:lang w:val="uk-UA" w:eastAsia="en-US"/>
        </w:rPr>
      </w:pPr>
    </w:p>
    <w:p w14:paraId="60995AE9" w14:textId="77777777" w:rsidR="00ED4552" w:rsidRPr="000B6263" w:rsidRDefault="00ED4552" w:rsidP="00ED4552">
      <w:pPr>
        <w:shd w:val="clear" w:color="auto" w:fill="FFFFFF"/>
        <w:ind w:firstLine="567"/>
        <w:jc w:val="right"/>
        <w:rPr>
          <w:rFonts w:eastAsia="Calibri" w:cs="Times New Roman"/>
          <w:i/>
          <w:sz w:val="26"/>
          <w:szCs w:val="26"/>
          <w:lang w:val="uk-UA" w:eastAsia="en-US"/>
        </w:rPr>
      </w:pPr>
      <w:r w:rsidRPr="000B6263">
        <w:rPr>
          <w:rFonts w:eastAsia="Calibri" w:cs="Times New Roman"/>
          <w:i/>
          <w:sz w:val="26"/>
          <w:szCs w:val="26"/>
          <w:lang w:val="uk-UA" w:eastAsia="en-US"/>
        </w:rPr>
        <w:t>Таблиця 4.1.</w:t>
      </w:r>
    </w:p>
    <w:p w14:paraId="76418C5C" w14:textId="77777777" w:rsidR="00ED4552" w:rsidRPr="000B6263" w:rsidRDefault="00ED4552" w:rsidP="00ED4552">
      <w:pPr>
        <w:autoSpaceDE w:val="0"/>
        <w:autoSpaceDN w:val="0"/>
        <w:adjustRightInd w:val="0"/>
        <w:ind w:firstLine="567"/>
        <w:jc w:val="center"/>
        <w:rPr>
          <w:rFonts w:eastAsia="Calibri" w:cs="Times New Roman"/>
          <w:b/>
          <w:bCs/>
          <w:sz w:val="26"/>
          <w:szCs w:val="26"/>
          <w:lang w:val="uk-UA" w:eastAsia="en-US"/>
        </w:rPr>
      </w:pPr>
      <w:r w:rsidRPr="000B6263">
        <w:rPr>
          <w:rFonts w:eastAsia="Calibri" w:cs="Times New Roman"/>
          <w:b/>
          <w:bCs/>
          <w:sz w:val="26"/>
          <w:szCs w:val="26"/>
          <w:lang w:val="uk-UA" w:eastAsia="en-US"/>
        </w:rPr>
        <w:t>Опис основних екологічних проблем і ризиків впливу</w:t>
      </w:r>
    </w:p>
    <w:p w14:paraId="4BB29EF5" w14:textId="77777777" w:rsidR="00ED4552" w:rsidRPr="000B6263" w:rsidRDefault="00ED4552" w:rsidP="00ED4552">
      <w:pPr>
        <w:autoSpaceDE w:val="0"/>
        <w:autoSpaceDN w:val="0"/>
        <w:adjustRightInd w:val="0"/>
        <w:ind w:firstLine="567"/>
        <w:jc w:val="center"/>
        <w:rPr>
          <w:rFonts w:eastAsia="Calibri" w:cs="Times New Roman"/>
          <w:b/>
          <w:bCs/>
          <w:sz w:val="26"/>
          <w:szCs w:val="26"/>
          <w:lang w:val="uk-UA" w:eastAsia="en-US"/>
        </w:rPr>
      </w:pPr>
      <w:r w:rsidRPr="000B6263">
        <w:rPr>
          <w:rFonts w:eastAsia="Calibri" w:cs="Times New Roman"/>
          <w:b/>
          <w:bCs/>
          <w:sz w:val="26"/>
          <w:szCs w:val="26"/>
          <w:lang w:val="uk-UA" w:eastAsia="en-US"/>
        </w:rPr>
        <w:t>на здоров’я населення</w:t>
      </w:r>
    </w:p>
    <w:p w14:paraId="1E88E876" w14:textId="77777777" w:rsidR="00ED4552" w:rsidRPr="00ED4552" w:rsidRDefault="00ED4552" w:rsidP="00ED4552">
      <w:pPr>
        <w:shd w:val="clear" w:color="auto" w:fill="FFFFFF"/>
        <w:ind w:firstLine="567"/>
        <w:jc w:val="right"/>
        <w:rPr>
          <w:rFonts w:eastAsia="Calibri" w:cs="Times New Roman"/>
          <w:i/>
          <w:sz w:val="23"/>
          <w:szCs w:val="23"/>
          <w:lang w:val="uk-UA"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2584"/>
        <w:gridCol w:w="2441"/>
        <w:gridCol w:w="2588"/>
      </w:tblGrid>
      <w:tr w:rsidR="00ED4552" w:rsidRPr="00ED4552" w14:paraId="098CECF1" w14:textId="77777777" w:rsidTr="00880B5F">
        <w:trPr>
          <w:trHeight w:val="545"/>
          <w:tblHeader/>
        </w:trPr>
        <w:tc>
          <w:tcPr>
            <w:tcW w:w="2195" w:type="dxa"/>
          </w:tcPr>
          <w:p w14:paraId="054AA6FA" w14:textId="77777777" w:rsidR="00ED4552" w:rsidRPr="00ED4552" w:rsidRDefault="00ED4552" w:rsidP="000B6263">
            <w:pPr>
              <w:autoSpaceDE w:val="0"/>
              <w:autoSpaceDN w:val="0"/>
              <w:adjustRightInd w:val="0"/>
              <w:rPr>
                <w:rFonts w:eastAsia="Calibri" w:cs="Times New Roman"/>
                <w:b/>
                <w:bCs/>
                <w:sz w:val="20"/>
                <w:szCs w:val="20"/>
                <w:lang w:val="uk-UA" w:eastAsia="en-US"/>
              </w:rPr>
            </w:pPr>
            <w:r w:rsidRPr="00ED4552">
              <w:rPr>
                <w:rFonts w:eastAsia="Calibri" w:cs="Times New Roman"/>
                <w:b/>
                <w:bCs/>
                <w:sz w:val="20"/>
                <w:szCs w:val="20"/>
                <w:lang w:val="uk-UA" w:eastAsia="en-US"/>
              </w:rPr>
              <w:t>Основні екологічні проблеми і ризики</w:t>
            </w:r>
          </w:p>
        </w:tc>
        <w:tc>
          <w:tcPr>
            <w:tcW w:w="2639" w:type="dxa"/>
          </w:tcPr>
          <w:p w14:paraId="1BF46976" w14:textId="77777777" w:rsidR="00ED4552" w:rsidRPr="00ED4552" w:rsidRDefault="00ED4552" w:rsidP="000B6263">
            <w:pPr>
              <w:autoSpaceDE w:val="0"/>
              <w:autoSpaceDN w:val="0"/>
              <w:adjustRightInd w:val="0"/>
              <w:rPr>
                <w:rFonts w:eastAsia="Calibri" w:cs="Times New Roman"/>
                <w:b/>
                <w:bCs/>
                <w:sz w:val="20"/>
                <w:szCs w:val="20"/>
                <w:lang w:val="uk-UA" w:eastAsia="en-US"/>
              </w:rPr>
            </w:pPr>
            <w:r w:rsidRPr="00ED4552">
              <w:rPr>
                <w:rFonts w:eastAsia="Calibri" w:cs="Times New Roman"/>
                <w:b/>
                <w:bCs/>
                <w:sz w:val="20"/>
                <w:szCs w:val="20"/>
                <w:lang w:val="uk-UA" w:eastAsia="en-US"/>
              </w:rPr>
              <w:t>Характеристика проблем і ризиків</w:t>
            </w:r>
          </w:p>
        </w:tc>
        <w:tc>
          <w:tcPr>
            <w:tcW w:w="2493" w:type="dxa"/>
          </w:tcPr>
          <w:p w14:paraId="0A7EA6E4" w14:textId="77777777" w:rsidR="00ED4552" w:rsidRPr="00ED4552" w:rsidRDefault="00ED4552" w:rsidP="000B6263">
            <w:pPr>
              <w:autoSpaceDE w:val="0"/>
              <w:autoSpaceDN w:val="0"/>
              <w:adjustRightInd w:val="0"/>
              <w:rPr>
                <w:rFonts w:eastAsia="Calibri" w:cs="Times New Roman"/>
                <w:b/>
                <w:bCs/>
                <w:sz w:val="20"/>
                <w:szCs w:val="20"/>
                <w:lang w:val="uk-UA" w:eastAsia="en-US"/>
              </w:rPr>
            </w:pPr>
            <w:r w:rsidRPr="00ED4552">
              <w:rPr>
                <w:rFonts w:eastAsia="Calibri" w:cs="Times New Roman"/>
                <w:b/>
                <w:bCs/>
                <w:sz w:val="20"/>
                <w:szCs w:val="20"/>
                <w:lang w:val="uk-UA" w:eastAsia="en-US"/>
              </w:rPr>
              <w:t>Територіальна прив’язка</w:t>
            </w:r>
          </w:p>
        </w:tc>
        <w:tc>
          <w:tcPr>
            <w:tcW w:w="2632" w:type="dxa"/>
          </w:tcPr>
          <w:p w14:paraId="37D53632" w14:textId="77777777" w:rsidR="00ED4552" w:rsidRPr="00ED4552" w:rsidRDefault="00ED4552" w:rsidP="000B6263">
            <w:pPr>
              <w:autoSpaceDE w:val="0"/>
              <w:autoSpaceDN w:val="0"/>
              <w:adjustRightInd w:val="0"/>
              <w:rPr>
                <w:rFonts w:eastAsia="Calibri" w:cs="Times New Roman"/>
                <w:b/>
                <w:bCs/>
                <w:sz w:val="20"/>
                <w:szCs w:val="20"/>
                <w:lang w:val="uk-UA" w:eastAsia="en-US"/>
              </w:rPr>
            </w:pPr>
            <w:r w:rsidRPr="00ED4552">
              <w:rPr>
                <w:rFonts w:eastAsia="Calibri" w:cs="Times New Roman"/>
                <w:b/>
                <w:bCs/>
                <w:sz w:val="20"/>
                <w:szCs w:val="20"/>
                <w:lang w:val="uk-UA" w:eastAsia="en-US"/>
              </w:rPr>
              <w:t>Проєктні рішення передбачені в Стратегії</w:t>
            </w:r>
          </w:p>
        </w:tc>
      </w:tr>
      <w:tr w:rsidR="00ED4552" w:rsidRPr="00ED4552" w14:paraId="76DCD040" w14:textId="77777777" w:rsidTr="00880B5F">
        <w:trPr>
          <w:trHeight w:val="992"/>
        </w:trPr>
        <w:tc>
          <w:tcPr>
            <w:tcW w:w="2195" w:type="dxa"/>
          </w:tcPr>
          <w:p w14:paraId="7E6A85AE" w14:textId="77777777"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Забруднення атмосферного повітря</w:t>
            </w:r>
          </w:p>
        </w:tc>
        <w:tc>
          <w:tcPr>
            <w:tcW w:w="2639" w:type="dxa"/>
          </w:tcPr>
          <w:p w14:paraId="579763E3" w14:textId="77777777"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Збільшення викидів під час будівництва та експлуатації транспорту, теплопостачання</w:t>
            </w:r>
          </w:p>
        </w:tc>
        <w:tc>
          <w:tcPr>
            <w:tcW w:w="2493" w:type="dxa"/>
          </w:tcPr>
          <w:p w14:paraId="65DFE915" w14:textId="77777777"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Центральна частина міста, виробничі зони, транспортні коридори</w:t>
            </w:r>
          </w:p>
        </w:tc>
        <w:tc>
          <w:tcPr>
            <w:tcW w:w="2632" w:type="dxa"/>
          </w:tcPr>
          <w:p w14:paraId="59FDC0DD" w14:textId="77777777"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Модернізація тепломереж, розвиток веломережі, оновлення транспорту</w:t>
            </w:r>
          </w:p>
        </w:tc>
      </w:tr>
      <w:tr w:rsidR="00ED4552" w:rsidRPr="00ED4552" w14:paraId="554A1281" w14:textId="77777777" w:rsidTr="000B6263">
        <w:trPr>
          <w:trHeight w:val="1017"/>
        </w:trPr>
        <w:tc>
          <w:tcPr>
            <w:tcW w:w="2195" w:type="dxa"/>
          </w:tcPr>
          <w:p w14:paraId="102E0BA8" w14:textId="77777777"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Забруднення поверхневих водних об’єктів</w:t>
            </w:r>
          </w:p>
        </w:tc>
        <w:tc>
          <w:tcPr>
            <w:tcW w:w="2639" w:type="dxa"/>
          </w:tcPr>
          <w:p w14:paraId="5181EECB" w14:textId="77777777"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Скиди неочищених або недостатньо очищених стічних вод, відсутність дощової каналізації</w:t>
            </w:r>
          </w:p>
        </w:tc>
        <w:tc>
          <w:tcPr>
            <w:tcW w:w="2493" w:type="dxa"/>
          </w:tcPr>
          <w:p w14:paraId="00B2B585" w14:textId="77777777"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Житлові квартали, прибережні території, вулиці Кишинівська, Ізмаїльська</w:t>
            </w:r>
          </w:p>
        </w:tc>
        <w:tc>
          <w:tcPr>
            <w:tcW w:w="2632" w:type="dxa"/>
          </w:tcPr>
          <w:p w14:paraId="62EA65A3" w14:textId="77777777"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Реконструкція очисних споруд, водопровідної та каналізаційної інфраструктури</w:t>
            </w:r>
          </w:p>
        </w:tc>
      </w:tr>
      <w:tr w:rsidR="00ED4552" w:rsidRPr="00ED4552" w14:paraId="17A7DB66" w14:textId="77777777" w:rsidTr="00880B5F">
        <w:trPr>
          <w:trHeight w:val="808"/>
        </w:trPr>
        <w:tc>
          <w:tcPr>
            <w:tcW w:w="2195" w:type="dxa"/>
          </w:tcPr>
          <w:p w14:paraId="15B4C093" w14:textId="77777777"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Накопичення твердих побутових відходів</w:t>
            </w:r>
          </w:p>
        </w:tc>
        <w:tc>
          <w:tcPr>
            <w:tcW w:w="2639" w:type="dxa"/>
          </w:tcPr>
          <w:p w14:paraId="524C757C" w14:textId="77777777"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Недостатній рівень сортування, вивезення та переробки ТПВ</w:t>
            </w:r>
          </w:p>
        </w:tc>
        <w:tc>
          <w:tcPr>
            <w:tcW w:w="2493" w:type="dxa"/>
          </w:tcPr>
          <w:p w14:paraId="5A43E4B8" w14:textId="77777777"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Уся територія громади, особливо приватний сектор</w:t>
            </w:r>
          </w:p>
        </w:tc>
        <w:tc>
          <w:tcPr>
            <w:tcW w:w="2632" w:type="dxa"/>
          </w:tcPr>
          <w:p w14:paraId="79AA5C67" w14:textId="77777777"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Створення лінії сортування сміття, оновлення техніки для ТПВ</w:t>
            </w:r>
          </w:p>
        </w:tc>
      </w:tr>
      <w:tr w:rsidR="00ED4552" w:rsidRPr="00ED4552" w14:paraId="54EA4DF3" w14:textId="77777777" w:rsidTr="000B6263">
        <w:trPr>
          <w:trHeight w:val="768"/>
        </w:trPr>
        <w:tc>
          <w:tcPr>
            <w:tcW w:w="2195" w:type="dxa"/>
          </w:tcPr>
          <w:p w14:paraId="1D9894D3" w14:textId="77777777"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Порушення земельних ресурсів</w:t>
            </w:r>
          </w:p>
        </w:tc>
        <w:tc>
          <w:tcPr>
            <w:tcW w:w="2639" w:type="dxa"/>
          </w:tcPr>
          <w:p w14:paraId="0192220C" w14:textId="77777777"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Ущільнення ґрунтів, розриття та забудова без рекультивації</w:t>
            </w:r>
          </w:p>
        </w:tc>
        <w:tc>
          <w:tcPr>
            <w:tcW w:w="2493" w:type="dxa"/>
          </w:tcPr>
          <w:p w14:paraId="5E30CD19" w14:textId="77777777"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Будівельні майданчики, житлові мікрорайони</w:t>
            </w:r>
          </w:p>
        </w:tc>
        <w:tc>
          <w:tcPr>
            <w:tcW w:w="2632" w:type="dxa"/>
          </w:tcPr>
          <w:p w14:paraId="11390E67" w14:textId="77777777"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 xml:space="preserve">Реконструкція інфраструктури </w:t>
            </w:r>
          </w:p>
        </w:tc>
      </w:tr>
      <w:tr w:rsidR="00ED4552" w:rsidRPr="00ED4552" w14:paraId="44E03DB8" w14:textId="77777777" w:rsidTr="000B6263">
        <w:trPr>
          <w:trHeight w:val="748"/>
        </w:trPr>
        <w:tc>
          <w:tcPr>
            <w:tcW w:w="2195" w:type="dxa"/>
          </w:tcPr>
          <w:p w14:paraId="3BBD3686" w14:textId="77777777"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Втрати біорізноманіття</w:t>
            </w:r>
          </w:p>
        </w:tc>
        <w:tc>
          <w:tcPr>
            <w:tcW w:w="2639" w:type="dxa"/>
          </w:tcPr>
          <w:p w14:paraId="64E184F3" w14:textId="77777777"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Зменшення зелених зон, порушення природних середовищ існування</w:t>
            </w:r>
          </w:p>
        </w:tc>
        <w:tc>
          <w:tcPr>
            <w:tcW w:w="2493" w:type="dxa"/>
          </w:tcPr>
          <w:p w14:paraId="3AB6490D" w14:textId="77777777"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Прибережні території, зони житлової забудови</w:t>
            </w:r>
          </w:p>
        </w:tc>
        <w:tc>
          <w:tcPr>
            <w:tcW w:w="2632" w:type="dxa"/>
          </w:tcPr>
          <w:p w14:paraId="7E1D4B57" w14:textId="77777777"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Озеленення територій, формування скверів і зелених зон</w:t>
            </w:r>
          </w:p>
        </w:tc>
      </w:tr>
      <w:tr w:rsidR="00ED4552" w:rsidRPr="00ED4552" w14:paraId="0DAB89DC" w14:textId="77777777" w:rsidTr="000B6263">
        <w:trPr>
          <w:trHeight w:val="1267"/>
        </w:trPr>
        <w:tc>
          <w:tcPr>
            <w:tcW w:w="2195" w:type="dxa"/>
          </w:tcPr>
          <w:p w14:paraId="69AC9216" w14:textId="77777777"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Погіршення стану здоров’я населення</w:t>
            </w:r>
          </w:p>
        </w:tc>
        <w:tc>
          <w:tcPr>
            <w:tcW w:w="2639" w:type="dxa"/>
          </w:tcPr>
          <w:p w14:paraId="1C6D3275" w14:textId="77777777"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Поширення респіраторних, серцево-судинних хвороб через забруднення довкілля та поширення амброзії на території громади</w:t>
            </w:r>
          </w:p>
        </w:tc>
        <w:tc>
          <w:tcPr>
            <w:tcW w:w="2493" w:type="dxa"/>
          </w:tcPr>
          <w:p w14:paraId="24356B87" w14:textId="77777777"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Території, прилеглі до автошляхів, промислових зон, житлової забудови, землі с.г. призначення, парки та сквери</w:t>
            </w:r>
          </w:p>
        </w:tc>
        <w:tc>
          <w:tcPr>
            <w:tcW w:w="2632" w:type="dxa"/>
          </w:tcPr>
          <w:p w14:paraId="306AD649" w14:textId="45C7C7CC"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Впровадження екоінфраструктури, зниження транспортного навантаження, розроблення програми «</w:t>
            </w:r>
            <w:r w:rsidR="0087776D">
              <w:rPr>
                <w:rFonts w:eastAsia="Times New Roman" w:cs="Times New Roman"/>
                <w:color w:val="000000"/>
                <w:sz w:val="20"/>
                <w:szCs w:val="20"/>
                <w:lang w:val="uk-UA"/>
              </w:rPr>
              <w:t>З</w:t>
            </w:r>
            <w:r w:rsidRPr="00ED4552">
              <w:rPr>
                <w:rFonts w:eastAsia="Times New Roman" w:cs="Times New Roman"/>
                <w:color w:val="000000"/>
                <w:sz w:val="20"/>
                <w:szCs w:val="20"/>
                <w:lang w:val="uk-UA"/>
              </w:rPr>
              <w:t xml:space="preserve"> виявленн</w:t>
            </w:r>
            <w:r w:rsidR="0087776D">
              <w:rPr>
                <w:rFonts w:eastAsia="Times New Roman" w:cs="Times New Roman"/>
                <w:color w:val="000000"/>
                <w:sz w:val="20"/>
                <w:szCs w:val="20"/>
                <w:lang w:val="uk-UA"/>
              </w:rPr>
              <w:t>я</w:t>
            </w:r>
            <w:r w:rsidRPr="00ED4552">
              <w:rPr>
                <w:rFonts w:eastAsia="Times New Roman" w:cs="Times New Roman"/>
                <w:color w:val="000000"/>
                <w:sz w:val="20"/>
                <w:szCs w:val="20"/>
                <w:lang w:val="uk-UA"/>
              </w:rPr>
              <w:t xml:space="preserve"> та ліквідації амброзії полинолистої на території міста Білгорода-Дністровського»</w:t>
            </w:r>
          </w:p>
        </w:tc>
      </w:tr>
      <w:tr w:rsidR="00ED4552" w:rsidRPr="00ED4552" w14:paraId="2FD1FC4E" w14:textId="77777777" w:rsidTr="00880B5F">
        <w:trPr>
          <w:trHeight w:val="1609"/>
        </w:trPr>
        <w:tc>
          <w:tcPr>
            <w:tcW w:w="2195" w:type="dxa"/>
          </w:tcPr>
          <w:p w14:paraId="08D48083" w14:textId="77777777"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Наслідки воєнних дій</w:t>
            </w:r>
          </w:p>
        </w:tc>
        <w:tc>
          <w:tcPr>
            <w:tcW w:w="2639" w:type="dxa"/>
          </w:tcPr>
          <w:p w14:paraId="5B52CEEC" w14:textId="77777777"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Пошкодження інфраструктури, ризик забруднення ґрунтів, води та повітря паливно-мастильними матеріалами, будівельними відходами, руйнуванням комунікацій</w:t>
            </w:r>
          </w:p>
        </w:tc>
        <w:tc>
          <w:tcPr>
            <w:tcW w:w="2493" w:type="dxa"/>
          </w:tcPr>
          <w:p w14:paraId="12D90975" w14:textId="77777777"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Потенційно вся територія громади, особливо інфраструктурні об'єкти, житлова забудова</w:t>
            </w:r>
          </w:p>
        </w:tc>
        <w:tc>
          <w:tcPr>
            <w:tcW w:w="2632" w:type="dxa"/>
          </w:tcPr>
          <w:p w14:paraId="2B4C7930" w14:textId="77777777" w:rsidR="00ED4552" w:rsidRPr="00ED4552" w:rsidRDefault="00ED4552" w:rsidP="000B6263">
            <w:pPr>
              <w:rPr>
                <w:rFonts w:eastAsia="Times New Roman" w:cs="Times New Roman"/>
                <w:color w:val="000000"/>
                <w:sz w:val="20"/>
                <w:szCs w:val="20"/>
                <w:lang w:val="uk-UA"/>
              </w:rPr>
            </w:pPr>
            <w:r w:rsidRPr="00ED4552">
              <w:rPr>
                <w:rFonts w:eastAsia="Times New Roman" w:cs="Times New Roman"/>
                <w:color w:val="000000"/>
                <w:sz w:val="20"/>
                <w:szCs w:val="20"/>
                <w:lang w:val="uk-UA"/>
              </w:rPr>
              <w:t>Покращення цивільного захисту, реконструкція інженерної інфраструктури, розвиток системи управління відходами, відновлення зелених зон</w:t>
            </w:r>
          </w:p>
        </w:tc>
      </w:tr>
      <w:tr w:rsidR="00ED4552" w:rsidRPr="00ED4552" w14:paraId="151080B2" w14:textId="77777777" w:rsidTr="000B6263">
        <w:trPr>
          <w:trHeight w:val="2056"/>
        </w:trPr>
        <w:tc>
          <w:tcPr>
            <w:tcW w:w="2195" w:type="dxa"/>
          </w:tcPr>
          <w:p w14:paraId="25C91C52" w14:textId="77777777" w:rsidR="00ED4552" w:rsidRPr="00ED4552" w:rsidRDefault="00ED4552" w:rsidP="000B6263">
            <w:pPr>
              <w:rPr>
                <w:rFonts w:eastAsia="Calibri" w:cs="Times New Roman"/>
                <w:color w:val="000000"/>
                <w:sz w:val="20"/>
                <w:szCs w:val="20"/>
                <w:lang w:val="uk-UA" w:eastAsia="en-US"/>
              </w:rPr>
            </w:pPr>
            <w:r w:rsidRPr="00ED4552">
              <w:rPr>
                <w:rFonts w:eastAsia="Calibri" w:cs="Times New Roman"/>
                <w:color w:val="000000"/>
                <w:sz w:val="20"/>
                <w:szCs w:val="20"/>
                <w:lang w:val="uk-UA" w:eastAsia="en-US"/>
              </w:rPr>
              <w:t>Зміни клімату</w:t>
            </w:r>
          </w:p>
        </w:tc>
        <w:tc>
          <w:tcPr>
            <w:tcW w:w="2639" w:type="dxa"/>
          </w:tcPr>
          <w:p w14:paraId="2F50436B" w14:textId="77777777" w:rsidR="00ED4552" w:rsidRPr="00ED4552" w:rsidRDefault="00ED4552" w:rsidP="000B6263">
            <w:pPr>
              <w:rPr>
                <w:rFonts w:eastAsia="Calibri" w:cs="Times New Roman"/>
                <w:color w:val="000000"/>
                <w:sz w:val="20"/>
                <w:szCs w:val="20"/>
                <w:lang w:val="uk-UA" w:eastAsia="en-US"/>
              </w:rPr>
            </w:pPr>
            <w:r w:rsidRPr="00ED4552">
              <w:rPr>
                <w:rFonts w:eastAsia="Calibri" w:cs="Times New Roman"/>
                <w:color w:val="000000"/>
                <w:sz w:val="20"/>
                <w:szCs w:val="20"/>
                <w:lang w:val="uk-UA" w:eastAsia="en-US"/>
              </w:rPr>
              <w:t>Підвищення середньорічної температури, зменшення кількості опадів, посухи, ризики підтоплення та екстремальні погодні явища</w:t>
            </w:r>
          </w:p>
        </w:tc>
        <w:tc>
          <w:tcPr>
            <w:tcW w:w="2493" w:type="dxa"/>
          </w:tcPr>
          <w:p w14:paraId="35371A3E" w14:textId="77777777" w:rsidR="00ED4552" w:rsidRPr="00ED4552" w:rsidRDefault="00ED4552" w:rsidP="000B6263">
            <w:pPr>
              <w:rPr>
                <w:rFonts w:eastAsia="Calibri" w:cs="Times New Roman"/>
                <w:color w:val="000000"/>
                <w:sz w:val="20"/>
                <w:szCs w:val="20"/>
                <w:lang w:val="uk-UA" w:eastAsia="en-US"/>
              </w:rPr>
            </w:pPr>
            <w:r w:rsidRPr="00ED4552">
              <w:rPr>
                <w:rFonts w:eastAsia="Calibri" w:cs="Times New Roman"/>
                <w:color w:val="000000"/>
                <w:sz w:val="20"/>
                <w:szCs w:val="20"/>
                <w:lang w:val="uk-UA" w:eastAsia="en-US"/>
              </w:rPr>
              <w:t>Уся територія громади, особливо прибережні зони та території з недостатнім озелененням</w:t>
            </w:r>
          </w:p>
        </w:tc>
        <w:tc>
          <w:tcPr>
            <w:tcW w:w="2632" w:type="dxa"/>
          </w:tcPr>
          <w:p w14:paraId="1DF6831C" w14:textId="77777777" w:rsidR="00ED4552" w:rsidRPr="00ED4552" w:rsidRDefault="00ED4552" w:rsidP="000B6263">
            <w:pPr>
              <w:rPr>
                <w:rFonts w:eastAsia="Calibri" w:cs="Times New Roman"/>
                <w:color w:val="000000"/>
                <w:sz w:val="20"/>
                <w:szCs w:val="20"/>
                <w:lang w:val="uk-UA" w:eastAsia="en-US"/>
              </w:rPr>
            </w:pPr>
            <w:r w:rsidRPr="00ED4552">
              <w:rPr>
                <w:rFonts w:eastAsia="Calibri" w:cs="Times New Roman"/>
                <w:color w:val="000000"/>
                <w:sz w:val="20"/>
                <w:szCs w:val="20"/>
                <w:lang w:val="uk-UA" w:eastAsia="en-US"/>
              </w:rPr>
              <w:t>Проведення оцінки ризиків до зміни клімату, реалізація заходів із озеленення, розвиток систем водовідведення, адаптація інфраструктури</w:t>
            </w:r>
          </w:p>
        </w:tc>
      </w:tr>
    </w:tbl>
    <w:p w14:paraId="3525F6FE" w14:textId="77777777" w:rsidR="00ED4552" w:rsidRPr="00ED4552" w:rsidRDefault="00ED4552" w:rsidP="00ED4552">
      <w:pPr>
        <w:shd w:val="clear" w:color="auto" w:fill="FFFFFF"/>
        <w:ind w:firstLine="567"/>
        <w:jc w:val="both"/>
        <w:rPr>
          <w:rFonts w:eastAsia="Calibri" w:cs="Times New Roman"/>
          <w:sz w:val="28"/>
          <w:szCs w:val="28"/>
          <w:lang w:val="uk-UA" w:eastAsia="en-US"/>
        </w:rPr>
      </w:pPr>
    </w:p>
    <w:p w14:paraId="0C814F4F" w14:textId="77777777"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i/>
          <w:sz w:val="26"/>
          <w:szCs w:val="26"/>
          <w:lang w:val="uk-UA" w:eastAsia="en-US"/>
        </w:rPr>
        <w:t>Порушення земельних ресурсів</w:t>
      </w:r>
      <w:r w:rsidRPr="00880B5F">
        <w:rPr>
          <w:rFonts w:eastAsia="Calibri" w:cs="Times New Roman"/>
          <w:sz w:val="26"/>
          <w:szCs w:val="26"/>
          <w:lang w:val="uk-UA" w:eastAsia="en-US"/>
        </w:rPr>
        <w:t>. У 2023 році в Одеській області зафіксовано понад 33 тис. га деградованих земель, зокрема внаслідок ерозії, ущільнення ґрунтів та інтенсивного сільськогосподарського використання. Консервація земель не проводилася через відсутність фінансування. Сільськогосподарські угіддя області охоплюють понад 2,5 млн га, з яких понад 2 млн га – рілля. Відсутність належного контролю за використанням добрив, порушення сівозмін і перевипас худоби загрожують подальшій деградації земель.</w:t>
      </w:r>
    </w:p>
    <w:p w14:paraId="57CC45CA" w14:textId="77777777"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sz w:val="26"/>
          <w:szCs w:val="26"/>
          <w:lang w:val="uk-UA" w:eastAsia="en-US"/>
        </w:rPr>
        <w:t>Будівництво доріг, житлових об’єктів, прокладання мереж може призвести до ущільнення ґрунтів, втрати родючості, ерозії. Також існують ризики порушення водоносних горизонтів при реконструкції інженерних споруд.</w:t>
      </w:r>
    </w:p>
    <w:p w14:paraId="529E4A25" w14:textId="77777777"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sz w:val="26"/>
          <w:szCs w:val="26"/>
          <w:lang w:val="uk-UA" w:eastAsia="en-US"/>
        </w:rPr>
        <w:t>Проєктні рішення включають реконструкцію інфраструктури з дотриманням стандартів рекультивації, планове землекористування, оновлення містобудівної документації з урахуванням екологічних обмежень.</w:t>
      </w:r>
    </w:p>
    <w:p w14:paraId="1D8F5FA2" w14:textId="77777777"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i/>
          <w:sz w:val="26"/>
          <w:szCs w:val="26"/>
          <w:lang w:val="uk-UA" w:eastAsia="en-US"/>
        </w:rPr>
        <w:t>Втрати біорізноманіття</w:t>
      </w:r>
      <w:r w:rsidRPr="00880B5F">
        <w:rPr>
          <w:rFonts w:eastAsia="Calibri" w:cs="Times New Roman"/>
          <w:sz w:val="26"/>
          <w:szCs w:val="26"/>
          <w:lang w:val="uk-UA" w:eastAsia="en-US"/>
        </w:rPr>
        <w:t>. В Одеській області зниження рівня біорізноманіття пов’язане з фрагментацією природних екосистем, особливо лісових і степових. Основними загрозами є: суцільні санітарні рубки, розорювання степів, забудова прибережних територій, пожежі від спалювання сухостою, рекреаційне навантаження. Особливу тривогу викликає стан степових екосистем, де зосереджено понад 30% видів Червоної книги України. Ефективне управління можливе лише через створення природоохоронних територіальних систем.</w:t>
      </w:r>
    </w:p>
    <w:p w14:paraId="20549CCD" w14:textId="77777777"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sz w:val="26"/>
          <w:szCs w:val="26"/>
          <w:lang w:val="uk-UA" w:eastAsia="en-US"/>
        </w:rPr>
        <w:t>У межах Стратегії заплановано оновлення скверів, парків, озеленення територій, включаючи догляд за наявними насадженнями. Також передбачено формування безперервних зелених зон у структурі міського простору.</w:t>
      </w:r>
    </w:p>
    <w:p w14:paraId="69101ADE" w14:textId="77777777"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i/>
          <w:sz w:val="26"/>
          <w:szCs w:val="26"/>
          <w:lang w:val="uk-UA" w:eastAsia="en-US"/>
        </w:rPr>
        <w:t>Погіршення здоров’я населення</w:t>
      </w:r>
      <w:r w:rsidRPr="00880B5F">
        <w:rPr>
          <w:rFonts w:eastAsia="Calibri" w:cs="Times New Roman"/>
          <w:sz w:val="26"/>
          <w:szCs w:val="26"/>
          <w:lang w:val="uk-UA" w:eastAsia="en-US"/>
        </w:rPr>
        <w:t>. Погіршення екологічних умов в окремих районах області, особливо в містах, прямо впливає на стан здоров’я населення: зростають респіраторні та серцево-судинні захворювання, пов’язані із забрудненням повітря. Проблеми якості питної води та накопичення відходів також мають значення для громадського здоров’я, особливо в умовах недостатньої санітарної інфраструктури у сільській місцевості.</w:t>
      </w:r>
    </w:p>
    <w:p w14:paraId="29E3B1E8" w14:textId="77777777"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sz w:val="26"/>
          <w:szCs w:val="26"/>
          <w:lang w:val="uk-UA" w:eastAsia="en-US"/>
        </w:rPr>
        <w:t>На здоров’я мешканців громади можуть впливати забруднення повітря, шумове навантаження, незадовільна якість питної води, наявність відходів у середовищі проживання. Найвразливішими є діти, літні люди та люди з хронічними захворюваннями.</w:t>
      </w:r>
    </w:p>
    <w:p w14:paraId="1F2CE368" w14:textId="77777777"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sz w:val="26"/>
          <w:szCs w:val="26"/>
          <w:lang w:val="uk-UA" w:eastAsia="en-US"/>
        </w:rPr>
        <w:t>Крім того, на території громади виявлено поширення амброзії полинолистої. Рослина є одним із найнебезпечніших карантинних бур’янів на території громади через її значний негативний вплив на здоров’я населення, сільське господарство та стан екосистем. Найбільшу небезпеку становить пилок амброзії, який є сильним алергеном. У період цвітіння рослина спричиняє масові алергічні реакції у населення, зокрема алергічний риніт, кашель, сльозотечу, подразнення слизових оболонок, бронхіальну астму та загальне погіршення самопочуття. Особливо вразливими є діти, люди похилого віку та особи із захворюваннями дихальної системи.</w:t>
      </w:r>
    </w:p>
    <w:p w14:paraId="181CC342" w14:textId="77777777"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sz w:val="26"/>
          <w:szCs w:val="26"/>
          <w:lang w:val="uk-UA" w:eastAsia="en-US"/>
        </w:rPr>
        <w:t>Крім впливу на здоров’я людей, амброзія завдає значної шкоди сільському господарству. Рослина активно виснажує ґрунти, споживаючи велику кількість вологи та поживних речовин, що призводить до зниження врожайності сільськогосподарських культур. Вона швидко поширюється на необроблюваних землях, узбіччях доріг, територіях житлової забудови та занедбаних ділянках, витісняючи місцеві види рослин і зменшуючи біорізноманіття.</w:t>
      </w:r>
    </w:p>
    <w:p w14:paraId="227B707A" w14:textId="77777777"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sz w:val="26"/>
          <w:szCs w:val="26"/>
          <w:lang w:val="uk-UA" w:eastAsia="en-US"/>
        </w:rPr>
        <w:t>Поширення амброзії на території громади також створює додаткові витрати для місцевого бюджету та землекористувачів, пов’язані з необхідністю проведення регулярних заходів із її виявлення, скошування та знищення. У разі відсутності системного контролю площі поширення бур’яну можуть швидко збільшуватися, що підвищуватиме екологічні та соціальні ризики для громади.</w:t>
      </w:r>
    </w:p>
    <w:p w14:paraId="7496C651" w14:textId="4E7059A4"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sz w:val="26"/>
          <w:szCs w:val="26"/>
          <w:lang w:val="uk-UA" w:eastAsia="en-US"/>
        </w:rPr>
        <w:t>Стратегія передбачає покращення екологічної інфраструктури, зменшення транспортного навантаження, використання екологічно безпечних технологій, розвиток зеленої зони міста та цифрових сервісів, які підвищать доступність медичних та адміністративних послуг, а також роз</w:t>
      </w:r>
      <w:r w:rsidR="00E37C59">
        <w:rPr>
          <w:rFonts w:eastAsia="Calibri" w:cs="Times New Roman"/>
          <w:sz w:val="26"/>
          <w:szCs w:val="26"/>
          <w:lang w:val="uk-UA" w:eastAsia="en-US"/>
        </w:rPr>
        <w:t>ро</w:t>
      </w:r>
      <w:r w:rsidRPr="00880B5F">
        <w:rPr>
          <w:rFonts w:eastAsia="Calibri" w:cs="Times New Roman"/>
          <w:sz w:val="26"/>
          <w:szCs w:val="26"/>
          <w:lang w:val="uk-UA" w:eastAsia="en-US"/>
        </w:rPr>
        <w:t>бляє програму «</w:t>
      </w:r>
      <w:r w:rsidR="0087776D">
        <w:rPr>
          <w:rFonts w:eastAsia="Calibri" w:cs="Times New Roman"/>
          <w:sz w:val="26"/>
          <w:szCs w:val="26"/>
          <w:lang w:val="uk-UA" w:eastAsia="en-US"/>
        </w:rPr>
        <w:t>З</w:t>
      </w:r>
      <w:r w:rsidRPr="00880B5F">
        <w:rPr>
          <w:rFonts w:eastAsia="Calibri" w:cs="Times New Roman"/>
          <w:sz w:val="26"/>
          <w:szCs w:val="26"/>
          <w:lang w:val="uk-UA" w:eastAsia="en-US"/>
        </w:rPr>
        <w:t xml:space="preserve"> виявленн</w:t>
      </w:r>
      <w:r w:rsidR="0087776D">
        <w:rPr>
          <w:rFonts w:eastAsia="Calibri" w:cs="Times New Roman"/>
          <w:sz w:val="26"/>
          <w:szCs w:val="26"/>
          <w:lang w:val="uk-UA" w:eastAsia="en-US"/>
        </w:rPr>
        <w:t>я</w:t>
      </w:r>
      <w:r w:rsidRPr="00880B5F">
        <w:rPr>
          <w:rFonts w:eastAsia="Calibri" w:cs="Times New Roman"/>
          <w:sz w:val="26"/>
          <w:szCs w:val="26"/>
          <w:lang w:val="uk-UA" w:eastAsia="en-US"/>
        </w:rPr>
        <w:t xml:space="preserve"> та ліквідації амброзії полинолистої на території міста Білгорода-Дністровського»</w:t>
      </w:r>
    </w:p>
    <w:p w14:paraId="57431500" w14:textId="77777777"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i/>
          <w:sz w:val="26"/>
          <w:szCs w:val="26"/>
          <w:lang w:val="uk-UA" w:eastAsia="en-US"/>
        </w:rPr>
        <w:t>Зміна клімату</w:t>
      </w:r>
      <w:r w:rsidRPr="00880B5F">
        <w:rPr>
          <w:rFonts w:eastAsia="Calibri" w:cs="Times New Roman"/>
          <w:sz w:val="26"/>
          <w:szCs w:val="26"/>
          <w:lang w:val="uk-UA" w:eastAsia="en-US"/>
        </w:rPr>
        <w:t xml:space="preserve">. Одеська область вже відчуває наслідки зміни клімату – збільшення середньорічної температури, зменшення кількості опадів, зростання кількості посушливих днів, зниження рівня ґрунтових вод. Ці процеси особливо критичні для аграрного сектору та водозабезпечення. Підвищується ризик підтоплення прибережних зон унаслідок підняття рівня лиманів і моря. </w:t>
      </w:r>
    </w:p>
    <w:p w14:paraId="43897957" w14:textId="2F7BA4D6" w:rsidR="00ED4552" w:rsidRPr="00ED4552" w:rsidRDefault="00ED4552" w:rsidP="00ED4552">
      <w:pPr>
        <w:shd w:val="clear" w:color="auto" w:fill="FFFFFF"/>
        <w:jc w:val="both"/>
        <w:rPr>
          <w:rFonts w:eastAsia="Calibri" w:cs="Times New Roman"/>
          <w:sz w:val="28"/>
          <w:szCs w:val="28"/>
          <w:lang w:val="uk-UA" w:eastAsia="en-US"/>
        </w:rPr>
      </w:pPr>
      <w:r w:rsidRPr="00ED4552">
        <w:rPr>
          <w:rFonts w:eastAsia="Calibri" w:cs="Times New Roman"/>
          <w:noProof/>
          <w:sz w:val="28"/>
          <w:szCs w:val="28"/>
          <w:lang w:val="uk-UA" w:eastAsia="en-US"/>
        </w:rPr>
        <w:drawing>
          <wp:inline distT="0" distB="0" distL="0" distR="0" wp14:anchorId="07A885AA" wp14:editId="5FA3F1AF">
            <wp:extent cx="6210300" cy="3971925"/>
            <wp:effectExtent l="0" t="0" r="0" b="9525"/>
            <wp:docPr id="34353687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210300" cy="3971925"/>
                    </a:xfrm>
                    <a:prstGeom prst="rect">
                      <a:avLst/>
                    </a:prstGeom>
                    <a:noFill/>
                    <a:ln>
                      <a:noFill/>
                    </a:ln>
                  </pic:spPr>
                </pic:pic>
              </a:graphicData>
            </a:graphic>
          </wp:inline>
        </w:drawing>
      </w:r>
    </w:p>
    <w:p w14:paraId="0C00DE5E" w14:textId="77777777" w:rsidR="00ED4552" w:rsidRPr="00880B5F" w:rsidRDefault="00ED4552" w:rsidP="00ED4552">
      <w:pPr>
        <w:shd w:val="clear" w:color="auto" w:fill="FFFFFF"/>
        <w:ind w:firstLine="567"/>
        <w:jc w:val="center"/>
        <w:rPr>
          <w:rFonts w:eastAsia="Calibri" w:cs="Times New Roman"/>
          <w:b/>
          <w:bCs/>
          <w:sz w:val="26"/>
          <w:szCs w:val="26"/>
          <w:lang w:val="uk-UA" w:eastAsia="en-US"/>
        </w:rPr>
      </w:pPr>
      <w:r w:rsidRPr="00880B5F">
        <w:rPr>
          <w:rFonts w:eastAsia="Calibri" w:cs="Times New Roman"/>
          <w:b/>
          <w:bCs/>
          <w:sz w:val="26"/>
          <w:szCs w:val="26"/>
          <w:lang w:val="uk-UA" w:eastAsia="en-US"/>
        </w:rPr>
        <w:t>Рис. 4.2. Сезонна динаміка температури поверхні території громади за супутниковими даними Landsat 8–9</w:t>
      </w:r>
    </w:p>
    <w:p w14:paraId="185F74DF" w14:textId="77777777" w:rsidR="00ED4552" w:rsidRPr="00880B5F" w:rsidRDefault="00ED4552" w:rsidP="00ED4552">
      <w:pPr>
        <w:shd w:val="clear" w:color="auto" w:fill="FFFFFF"/>
        <w:ind w:firstLine="567"/>
        <w:jc w:val="both"/>
        <w:rPr>
          <w:rFonts w:eastAsia="Calibri" w:cs="Times New Roman"/>
          <w:sz w:val="26"/>
          <w:szCs w:val="26"/>
          <w:lang w:val="uk-UA" w:eastAsia="en-US"/>
        </w:rPr>
      </w:pPr>
    </w:p>
    <w:p w14:paraId="211355BF" w14:textId="77777777"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sz w:val="26"/>
          <w:szCs w:val="26"/>
          <w:lang w:val="uk-UA" w:eastAsia="en-US"/>
        </w:rPr>
        <w:t>Аналіз динаміки температури земної поверхні за даними супутникових знімків Landsat 8–9 Thermal свідчить про наявність періодів із підвищеними температурними показниками у літні місяці. На графіку чітко простежуються сезонні піки температур, які в окремі роки досягають майже +40°C, що може свідчити про формування аномально спекотних періодів.</w:t>
      </w:r>
    </w:p>
    <w:p w14:paraId="7DCD45D8" w14:textId="77777777"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sz w:val="26"/>
          <w:szCs w:val="26"/>
          <w:lang w:val="uk-UA" w:eastAsia="en-US"/>
        </w:rPr>
        <w:t xml:space="preserve">Найвищі температурні значення спостерігаються переважно у липні–серпні, коли поверхня території зазнає максимального нагрівання під впливом сонячної радіації. </w:t>
      </w:r>
    </w:p>
    <w:p w14:paraId="46FD57EB" w14:textId="77777777"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sz w:val="26"/>
          <w:szCs w:val="26"/>
          <w:lang w:val="uk-UA" w:eastAsia="en-US"/>
        </w:rPr>
        <w:t>Повторюваність високих температур упродовж кількох років може свідчити про тенденцію до посилення теплового навантаження на територію громади в умовах сучасних кліматичних змін. Такі періоди становлять потенційну небезпеку для здоров’я населення, особливо для людей похилого віку, дітей та осіб із хронічними захворюваннями, а також можуть негативно впливати на стан рослинності, водних ресурсів і міської інфраструктури.</w:t>
      </w:r>
    </w:p>
    <w:p w14:paraId="0022B44E" w14:textId="77777777"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sz w:val="26"/>
          <w:szCs w:val="26"/>
          <w:lang w:val="uk-UA" w:eastAsia="en-US"/>
        </w:rPr>
        <w:t>У рамках реалізації Стратегії передбачено проведення оцінки кліматичних ризиків, озеленення територій, розвиток систем водовідведення, адаптацію інженерної інфраструктури до нових кліматичних умов.</w:t>
      </w:r>
    </w:p>
    <w:p w14:paraId="4E6BD752" w14:textId="77777777"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i/>
          <w:sz w:val="26"/>
          <w:szCs w:val="26"/>
          <w:lang w:val="uk-UA" w:eastAsia="en-US"/>
        </w:rPr>
        <w:t>Наслідки воєнних дій</w:t>
      </w:r>
      <w:r w:rsidRPr="00880B5F">
        <w:rPr>
          <w:rFonts w:eastAsia="Calibri" w:cs="Times New Roman"/>
          <w:sz w:val="26"/>
          <w:szCs w:val="26"/>
          <w:lang w:val="uk-UA" w:eastAsia="en-US"/>
        </w:rPr>
        <w:t>. Унаслідок повномасштабної війни на території області можуть виникати локальні екологічні катастрофи – забруднення земель та води, пошкодження об’єктів критичної інфраструктури, утворення небезпечних відходів. Зокрема, пошкодження каналізаційних систем, очисних споруд або складів ПММ може мати довгострокові негативні наслідки для екології та безпеки населення. Російські війська вже здійснювали атаки на територіальні громади Білгород-Дністровського району. Зокрема, внаслідок обстрілу в курортному селищі Сергіївка було частково зруйновано та підпалено будівлі на території непрацюючого дитячого табору. В іншому інциденті ракета влучила у порожній санаторій, що призвело до його майже повного руйнування. Також було повідомлено про займання та часткове руйнування бази відпочинку внаслідок обстрілу; пожежу на площі 600 м² було швидко ліквідовано, проте в повітря було здійснено викиди шкідливих речовин внаслідок загорання. Військові дії можуть призводити до пошкодження будівель і комунікацій, утворення великої кількості змішаних та небезпечних відходів, локального забруднення ґрунтів, вод і повітря. Це загрожує не лише довкіллю, а й здоров’ю населення.</w:t>
      </w:r>
    </w:p>
    <w:p w14:paraId="1A304D78" w14:textId="77777777"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sz w:val="26"/>
          <w:szCs w:val="26"/>
          <w:lang w:val="uk-UA" w:eastAsia="en-US"/>
        </w:rPr>
        <w:t>Проєктні рішення передбачають відновлення критичної інфраструктури, розвиток системи цивільного захисту, модернізацію об’єктів водопостачання й водовідведення, а також заходи з управління відходами, включаючи сортування і вивезення.</w:t>
      </w:r>
    </w:p>
    <w:p w14:paraId="4A18ACF1" w14:textId="77777777"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sz w:val="26"/>
          <w:szCs w:val="26"/>
          <w:lang w:val="uk-UA" w:eastAsia="en-US"/>
        </w:rPr>
        <w:t>На основі отриманих даних, робочою групою була побудована кругова діаграма, яка візуально відображає відносний рівень впливу різних екологічних проблем (Рис. 4.1). Такий підхід дозволяє приймати більш обґрунтовані рішення щодо пріоритетів екологічної політики та заходів пом’якшення впливу в межах реалізації Стратегії розвитку Білгород-Дністровської міської територіальної громади.</w:t>
      </w:r>
    </w:p>
    <w:p w14:paraId="2FAF63CE" w14:textId="77777777"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sz w:val="26"/>
          <w:szCs w:val="26"/>
          <w:lang w:val="uk-UA" w:eastAsia="en-US"/>
        </w:rPr>
        <w:t xml:space="preserve"> Для побудови була застосована методика умовного експертного оцінювання. Кожній проблемі було присвоєно певну вагу (у балах) відповідно до її масштабності, тривалості впливу, охоплення території та ймовірності негативних наслідків для довкілля і здоров’я населення. Це дозволяє порівняти різні типи ризиків між собою та наочно відобразити їхню відносну значущість.</w:t>
      </w:r>
    </w:p>
    <w:p w14:paraId="7694AFE6" w14:textId="77777777"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sz w:val="26"/>
          <w:szCs w:val="26"/>
          <w:lang w:val="uk-UA" w:eastAsia="en-US"/>
        </w:rPr>
        <w:t>Загалом було оцінено вісім основних проблем. Ваги розподілились таким чином: забруднення атмосферного повітря – 20 балів, забруднення поверхневих вод – 15, накопичення твердих побутових відходів – 10, порушення земельних ресурсів – 10, втрати біорізноманіття – 10, погіршення здоров’я населення – 15, наслідки воєнних дій – 20, зміни клімату – 20 балів. Загальна сума балів склала 120. Для обчислення частки кожної проблеми у відсотках використовувалася формула:</w:t>
      </w:r>
    </w:p>
    <w:p w14:paraId="412CF122" w14:textId="77777777" w:rsidR="00ED4552" w:rsidRPr="00880B5F" w:rsidRDefault="00ED4552" w:rsidP="00ED4552">
      <w:pPr>
        <w:shd w:val="clear" w:color="auto" w:fill="FFFFFF"/>
        <w:jc w:val="center"/>
        <w:rPr>
          <w:rFonts w:eastAsia="Calibri" w:cs="Times New Roman"/>
          <w:sz w:val="26"/>
          <w:szCs w:val="26"/>
          <w:lang w:val="uk-UA" w:eastAsia="en-US"/>
        </w:rPr>
      </w:pPr>
      <w:r w:rsidRPr="00880B5F">
        <w:rPr>
          <w:rFonts w:eastAsia="Calibri" w:cs="Times New Roman"/>
          <w:sz w:val="26"/>
          <w:szCs w:val="26"/>
          <w:lang w:val="uk-UA" w:eastAsia="en-US"/>
        </w:rPr>
        <w:t>Частка (%) = (кількість балів / загальна сума балів) × 100.</w:t>
      </w:r>
    </w:p>
    <w:p w14:paraId="742B7273" w14:textId="77777777"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sz w:val="26"/>
          <w:szCs w:val="26"/>
          <w:lang w:val="uk-UA" w:eastAsia="en-US"/>
        </w:rPr>
        <w:t>Наприклад, для таких проблем, як «Зміни клімату» та «Наслідки воєнних дій», частка становить по 16,7% (20 / 120 × 100), для «Накопичення ТПВ» – 8,3%, тощо.</w:t>
      </w:r>
    </w:p>
    <w:p w14:paraId="41D2A275" w14:textId="77777777"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sz w:val="26"/>
          <w:szCs w:val="26"/>
          <w:lang w:val="uk-UA" w:eastAsia="en-US"/>
        </w:rPr>
        <w:t>Аналіз екологічних проблем і ризиків, пов’язаних із реалізацією Стратегії розвитку Білгород-Дністровської міської територіальної громади, засвідчив наявність як традиційних екологічних викликів (забруднення повітря, води, деградація земель, накопичення відходів), так і нових, зумовлених впливом змін клімату та наслідками воєнних дій.</w:t>
      </w:r>
    </w:p>
    <w:p w14:paraId="48AF45EF" w14:textId="7D1591FD" w:rsidR="00ED4552" w:rsidRPr="00ED4552" w:rsidRDefault="00ED4552" w:rsidP="00ED4552">
      <w:pPr>
        <w:shd w:val="clear" w:color="auto" w:fill="FFFFFF"/>
        <w:ind w:firstLine="426"/>
        <w:jc w:val="center"/>
        <w:rPr>
          <w:rFonts w:eastAsia="Calibri" w:cs="Times New Roman"/>
          <w:sz w:val="28"/>
          <w:szCs w:val="28"/>
          <w:lang w:val="uk-UA" w:eastAsia="en-US"/>
        </w:rPr>
      </w:pPr>
      <w:r w:rsidRPr="00ED4552">
        <w:rPr>
          <w:rFonts w:eastAsia="Calibri" w:cs="Times New Roman"/>
          <w:noProof/>
          <w:sz w:val="28"/>
          <w:szCs w:val="28"/>
          <w:lang w:val="uk-UA" w:eastAsia="en-US"/>
        </w:rPr>
        <w:drawing>
          <wp:inline distT="0" distB="0" distL="0" distR="0" wp14:anchorId="671C9203" wp14:editId="14E3AAA1">
            <wp:extent cx="5772150" cy="3448050"/>
            <wp:effectExtent l="0" t="0" r="0" b="0"/>
            <wp:docPr id="128795732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9">
                      <a:extLst>
                        <a:ext uri="{28A0092B-C50C-407E-A947-70E740481C1C}">
                          <a14:useLocalDpi xmlns:a14="http://schemas.microsoft.com/office/drawing/2010/main" val="0"/>
                        </a:ext>
                      </a:extLst>
                    </a:blip>
                    <a:srcRect b="16017"/>
                    <a:stretch>
                      <a:fillRect/>
                    </a:stretch>
                  </pic:blipFill>
                  <pic:spPr bwMode="auto">
                    <a:xfrm>
                      <a:off x="0" y="0"/>
                      <a:ext cx="5772150" cy="3448050"/>
                    </a:xfrm>
                    <a:prstGeom prst="rect">
                      <a:avLst/>
                    </a:prstGeom>
                    <a:noFill/>
                    <a:ln>
                      <a:noFill/>
                    </a:ln>
                  </pic:spPr>
                </pic:pic>
              </a:graphicData>
            </a:graphic>
          </wp:inline>
        </w:drawing>
      </w:r>
    </w:p>
    <w:p w14:paraId="071ABD17" w14:textId="77777777" w:rsidR="00ED4552" w:rsidRPr="00880B5F" w:rsidRDefault="00ED4552" w:rsidP="00ED4552">
      <w:pPr>
        <w:shd w:val="clear" w:color="auto" w:fill="FFFFFF"/>
        <w:spacing w:after="200"/>
        <w:ind w:firstLine="567"/>
        <w:jc w:val="both"/>
        <w:rPr>
          <w:rFonts w:eastAsia="Calibri" w:cs="Times New Roman"/>
          <w:b/>
          <w:sz w:val="26"/>
          <w:szCs w:val="26"/>
          <w:lang w:val="uk-UA" w:eastAsia="en-US"/>
        </w:rPr>
      </w:pPr>
      <w:r w:rsidRPr="00880B5F">
        <w:rPr>
          <w:rFonts w:eastAsia="Calibri" w:cs="Times New Roman"/>
          <w:b/>
          <w:sz w:val="26"/>
          <w:szCs w:val="26"/>
          <w:lang w:val="uk-UA" w:eastAsia="en-US"/>
        </w:rPr>
        <w:t>Рис. 4.1. Частка впливу основних екологічних проблем громади, %</w:t>
      </w:r>
    </w:p>
    <w:p w14:paraId="27D4D7F9" w14:textId="77777777"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sz w:val="26"/>
          <w:szCs w:val="26"/>
          <w:lang w:val="uk-UA" w:eastAsia="en-US"/>
        </w:rPr>
        <w:t>Особливе занепокоєння викликає забруднення атмосферного повітря автотранспортом та джерелами теплозабезпечення, а також скиди недостатньо очищених стічних вод у прибережні зони Дністровського лиману. Крім того, значним екологічним викликом є накопичення побутових і небезпечних відходів в умовах недосконалої системи поводження з ними. У контексті зміни клімату та воєнної агресії росії зростає ймовірність локальних екологічних катастроф, підтоплень, втрат зелених насаджень та погіршення стану здоров’я населення.</w:t>
      </w:r>
    </w:p>
    <w:p w14:paraId="2B6E4346" w14:textId="77777777" w:rsidR="00ED4552" w:rsidRPr="00880B5F" w:rsidRDefault="00ED4552" w:rsidP="00ED4552">
      <w:pPr>
        <w:shd w:val="clear" w:color="auto" w:fill="FFFFFF"/>
        <w:ind w:firstLine="567"/>
        <w:jc w:val="both"/>
        <w:rPr>
          <w:rFonts w:eastAsia="Calibri" w:cs="Times New Roman"/>
          <w:sz w:val="26"/>
          <w:szCs w:val="26"/>
          <w:lang w:val="uk-UA" w:eastAsia="en-US"/>
        </w:rPr>
      </w:pPr>
      <w:r w:rsidRPr="00880B5F">
        <w:rPr>
          <w:rFonts w:eastAsia="Calibri" w:cs="Times New Roman"/>
          <w:sz w:val="26"/>
          <w:szCs w:val="26"/>
          <w:lang w:val="uk-UA" w:eastAsia="en-US"/>
        </w:rPr>
        <w:t>Разом з тим, більшість із виявлених ризиків частково або повністю враховані у проєктних рішеннях Стратегії. Програми реконструкції інфраструктури, модернізації систем водопостачання та водовідведення, створення об’єктів екоінфраструктури, розвиток сортування відходів, озеленення та цифровізація послуг мають потенціал пом’якшити або усунути наявні загрози. Важливо забезпечити, щоб реалізація заходів супроводжувалася постійним екологічним моніторингом, врахуванням сценаріїв впливу клімату, а також принципів сталого розвитку та безпеки в умовах воєнного стану.</w:t>
      </w:r>
    </w:p>
    <w:p w14:paraId="4017A9C6" w14:textId="77777777" w:rsidR="00ED4552" w:rsidRPr="00880B5F" w:rsidRDefault="00ED4552" w:rsidP="00ED4552">
      <w:pPr>
        <w:keepNext/>
        <w:keepLines/>
        <w:spacing w:before="200"/>
        <w:jc w:val="center"/>
        <w:outlineLvl w:val="6"/>
        <w:rPr>
          <w:rFonts w:eastAsia="Calibri" w:cs="Times New Roman"/>
          <w:b/>
          <w:iCs/>
          <w:color w:val="000000"/>
          <w:sz w:val="26"/>
          <w:szCs w:val="26"/>
          <w:lang w:val="uk-UA" w:eastAsia="en-US"/>
        </w:rPr>
      </w:pPr>
      <w:bookmarkStart w:id="41" w:name="_РОЗДІЛ_5"/>
      <w:bookmarkEnd w:id="41"/>
      <w:r w:rsidRPr="00880B5F">
        <w:rPr>
          <w:rFonts w:eastAsia="Calibri" w:cs="Times New Roman"/>
          <w:b/>
          <w:iCs/>
          <w:color w:val="000000"/>
          <w:sz w:val="26"/>
          <w:szCs w:val="26"/>
          <w:lang w:val="uk-UA" w:eastAsia="en-US"/>
        </w:rPr>
        <w:br w:type="page"/>
        <w:t>РОЗДІЛ 5</w:t>
      </w:r>
    </w:p>
    <w:p w14:paraId="66D8E67F" w14:textId="77777777" w:rsidR="00ED4552" w:rsidRPr="00880B5F" w:rsidRDefault="00ED4552" w:rsidP="00ED4552">
      <w:pPr>
        <w:spacing w:after="200"/>
        <w:jc w:val="center"/>
        <w:rPr>
          <w:rFonts w:eastAsia="Calibri" w:cs="Times New Roman"/>
          <w:b/>
          <w:sz w:val="26"/>
          <w:szCs w:val="26"/>
          <w:lang w:val="uk-UA" w:eastAsia="en-US"/>
        </w:rPr>
      </w:pPr>
      <w:r w:rsidRPr="00880B5F">
        <w:rPr>
          <w:rFonts w:eastAsia="Calibri" w:cs="Times New Roman"/>
          <w:b/>
          <w:sz w:val="26"/>
          <w:szCs w:val="26"/>
          <w:lang w:val="uk-UA" w:eastAsia="en-US"/>
        </w:rPr>
        <w:t>ЗОБОВ’ЯЗАННЯ У СФЕРІ ОХОРОНИ ДОВКІЛЛЯ, У ТОМУ ЧИСЛІ ПОВ’ЯЗАНІ ІЗ ЗАПОБІГАННЯМ НЕГАТИВНОМУ ВПЛИВУ НА ЗДОРОВ’Я НАСЕЛЕННЯ, ВСТАНОВЛЕНІ НА МІЖНАРОДНОМУ, ДЕРЖАВНОМУ ТА ІНШИХ РІВНЯХ, ЩО СТОСУЮТЬСЯ ДОКУМЕНТА ДЕРЖАВНОГО ПЛАНУВАННЯ, А ТАКОЖ ШЛЯХИ ВРАХУВАННЯ ТАКИХ ЗОБОВ’ЯЗАНЬ ПІД ЧАС ПІДГОТОВКИ ДОКУМЕНТА ДЕРЖАВНОГО ПЛАНУВАННЯ</w:t>
      </w:r>
    </w:p>
    <w:p w14:paraId="2A0F809D" w14:textId="77777777" w:rsidR="00ED4552" w:rsidRPr="00880B5F" w:rsidRDefault="00ED4552" w:rsidP="00ED4552">
      <w:pPr>
        <w:shd w:val="clear" w:color="auto" w:fill="FFFFFF"/>
        <w:ind w:firstLine="567"/>
        <w:jc w:val="both"/>
        <w:rPr>
          <w:rFonts w:eastAsia="Times New Roman" w:cs="Times New Roman"/>
          <w:sz w:val="26"/>
          <w:szCs w:val="26"/>
          <w:lang w:val="uk-UA"/>
        </w:rPr>
      </w:pPr>
      <w:r w:rsidRPr="00880B5F">
        <w:rPr>
          <w:rFonts w:eastAsia="Times New Roman" w:cs="Times New Roman"/>
          <w:sz w:val="26"/>
          <w:szCs w:val="26"/>
          <w:lang w:val="uk-UA"/>
        </w:rPr>
        <w:t>Законом України «Про охорону навколишнього природного середовища» № 1264–XII у</w:t>
      </w:r>
      <w:r w:rsidRPr="00880B5F">
        <w:rPr>
          <w:rFonts w:eastAsia="Times New Roman" w:cs="Times New Roman"/>
          <w:bCs/>
          <w:sz w:val="26"/>
          <w:szCs w:val="26"/>
          <w:shd w:val="clear" w:color="auto" w:fill="F7F7F7"/>
          <w:lang w:val="uk-UA"/>
        </w:rPr>
        <w:t xml:space="preserve"> </w:t>
      </w:r>
      <w:r w:rsidRPr="00880B5F">
        <w:rPr>
          <w:rFonts w:eastAsia="Times New Roman" w:cs="Times New Roman"/>
          <w:sz w:val="26"/>
          <w:szCs w:val="26"/>
          <w:lang w:val="uk-UA"/>
        </w:rPr>
        <w:t>статті 20</w:t>
      </w:r>
      <w:r w:rsidRPr="00880B5F">
        <w:rPr>
          <w:rFonts w:eastAsia="Times New Roman" w:cs="Times New Roman"/>
          <w:sz w:val="26"/>
          <w:szCs w:val="26"/>
          <w:vertAlign w:val="superscript"/>
          <w:lang w:val="uk-UA"/>
        </w:rPr>
        <w:t xml:space="preserve">4 </w:t>
      </w:r>
      <w:r w:rsidRPr="00880B5F">
        <w:rPr>
          <w:rFonts w:eastAsia="Times New Roman" w:cs="Times New Roman"/>
          <w:sz w:val="26"/>
          <w:szCs w:val="26"/>
          <w:lang w:val="uk-UA"/>
        </w:rPr>
        <w:t>визначено, що до компетенції обласних, Київської та Севастопольської міських державних адміністрацій у сфері охорони навколишнього природного середовища належить:</w:t>
      </w:r>
    </w:p>
    <w:p w14:paraId="2FC5BEC8" w14:textId="77777777" w:rsidR="00ED4552" w:rsidRPr="00880B5F" w:rsidRDefault="00ED4552" w:rsidP="00ED4552">
      <w:pPr>
        <w:shd w:val="clear" w:color="auto" w:fill="FFFFFF"/>
        <w:ind w:firstLine="450"/>
        <w:jc w:val="both"/>
        <w:rPr>
          <w:rFonts w:eastAsia="Times New Roman" w:cs="Times New Roman"/>
          <w:sz w:val="26"/>
          <w:szCs w:val="26"/>
          <w:lang w:val="uk-UA"/>
        </w:rPr>
      </w:pPr>
      <w:bookmarkStart w:id="42" w:name="n352"/>
      <w:bookmarkStart w:id="43" w:name="n353"/>
      <w:bookmarkEnd w:id="42"/>
      <w:bookmarkEnd w:id="43"/>
      <w:r w:rsidRPr="00880B5F">
        <w:rPr>
          <w:rFonts w:eastAsia="Times New Roman" w:cs="Times New Roman"/>
          <w:sz w:val="26"/>
          <w:szCs w:val="26"/>
          <w:lang w:val="uk-UA"/>
        </w:rPr>
        <w:t>а) забезпечення реалізації державної політики у сфері заповідної справи, формування, збереження та використання екологічної мережі, здійснення управління та регулювання у сфері охорони і використання територій та об'єктів природно–заповідного фонду України на відповідній території;</w:t>
      </w:r>
    </w:p>
    <w:p w14:paraId="5034DDE4" w14:textId="77777777" w:rsidR="00ED4552" w:rsidRPr="00880B5F" w:rsidRDefault="00ED4552" w:rsidP="00ED4552">
      <w:pPr>
        <w:shd w:val="clear" w:color="auto" w:fill="FFFFFF"/>
        <w:ind w:firstLine="450"/>
        <w:jc w:val="both"/>
        <w:rPr>
          <w:rFonts w:eastAsia="Times New Roman" w:cs="Times New Roman"/>
          <w:sz w:val="26"/>
          <w:szCs w:val="26"/>
          <w:lang w:val="uk-UA"/>
        </w:rPr>
      </w:pPr>
      <w:bookmarkStart w:id="44" w:name="n354"/>
      <w:bookmarkEnd w:id="44"/>
      <w:r w:rsidRPr="00880B5F">
        <w:rPr>
          <w:rFonts w:eastAsia="Times New Roman" w:cs="Times New Roman"/>
          <w:sz w:val="26"/>
          <w:szCs w:val="26"/>
          <w:lang w:val="uk-UA"/>
        </w:rPr>
        <w:t>б) участь у проведенні моніторингу стану навколишнього природного середовища;</w:t>
      </w:r>
    </w:p>
    <w:p w14:paraId="17314880" w14:textId="77777777" w:rsidR="00ED4552" w:rsidRPr="00880B5F" w:rsidRDefault="00ED4552" w:rsidP="00ED4552">
      <w:pPr>
        <w:shd w:val="clear" w:color="auto" w:fill="FFFFFF"/>
        <w:ind w:firstLine="450"/>
        <w:jc w:val="both"/>
        <w:rPr>
          <w:rFonts w:eastAsia="Times New Roman" w:cs="Times New Roman"/>
          <w:sz w:val="26"/>
          <w:szCs w:val="26"/>
          <w:lang w:val="uk-UA"/>
        </w:rPr>
      </w:pPr>
      <w:bookmarkStart w:id="45" w:name="n355"/>
      <w:bookmarkStart w:id="46" w:name="n356"/>
      <w:bookmarkEnd w:id="45"/>
      <w:bookmarkEnd w:id="46"/>
      <w:r w:rsidRPr="00880B5F">
        <w:rPr>
          <w:rFonts w:eastAsia="Times New Roman" w:cs="Times New Roman"/>
          <w:sz w:val="26"/>
          <w:szCs w:val="26"/>
          <w:lang w:val="uk-UA"/>
        </w:rPr>
        <w:t>г) реалізація повноважень у сфері оцінки впливу на довкілля відповідно до законодавства про оцінку впливу на довкілля;</w:t>
      </w:r>
    </w:p>
    <w:p w14:paraId="58B713B7" w14:textId="77777777" w:rsidR="00ED4552" w:rsidRPr="00880B5F" w:rsidRDefault="00ED4552" w:rsidP="00ED4552">
      <w:pPr>
        <w:shd w:val="clear" w:color="auto" w:fill="FFFFFF"/>
        <w:ind w:firstLine="450"/>
        <w:jc w:val="both"/>
        <w:rPr>
          <w:rFonts w:eastAsia="Times New Roman" w:cs="Times New Roman"/>
          <w:sz w:val="26"/>
          <w:szCs w:val="26"/>
          <w:lang w:val="uk-UA"/>
        </w:rPr>
      </w:pPr>
      <w:bookmarkStart w:id="47" w:name="n782"/>
      <w:bookmarkStart w:id="48" w:name="n357"/>
      <w:bookmarkEnd w:id="47"/>
      <w:bookmarkEnd w:id="48"/>
      <w:r w:rsidRPr="00880B5F">
        <w:rPr>
          <w:rFonts w:eastAsia="Times New Roman" w:cs="Times New Roman"/>
          <w:sz w:val="26"/>
          <w:szCs w:val="26"/>
          <w:lang w:val="uk-UA"/>
        </w:rPr>
        <w:t>ґ) затвердження за поданням центрального органу виконавчої влади, що реалізує державну політику у сфері охорони навколишнього природного середовища, для підприємств, установ і організацій лімітів використання природних ресурсів (крім природних ресурсів загальнодержавного значення), скидів забруднюючих речовин у навколишнє природне середовище (крім скидів, що призводять до забруднення природних ресурсів загальнодержавного значення, навколишнього природного середовища за межами відповідної території);</w:t>
      </w:r>
    </w:p>
    <w:p w14:paraId="027C3CAF" w14:textId="77777777" w:rsidR="00ED4552" w:rsidRPr="00880B5F" w:rsidRDefault="00ED4552" w:rsidP="00ED4552">
      <w:pPr>
        <w:shd w:val="clear" w:color="auto" w:fill="FFFFFF"/>
        <w:ind w:firstLine="450"/>
        <w:jc w:val="both"/>
        <w:rPr>
          <w:rFonts w:eastAsia="Times New Roman" w:cs="Times New Roman"/>
          <w:sz w:val="26"/>
          <w:szCs w:val="26"/>
          <w:lang w:val="uk-UA"/>
        </w:rPr>
      </w:pPr>
      <w:bookmarkStart w:id="49" w:name="n358"/>
      <w:bookmarkStart w:id="50" w:name="n359"/>
      <w:bookmarkEnd w:id="49"/>
      <w:bookmarkEnd w:id="50"/>
      <w:r w:rsidRPr="00880B5F">
        <w:rPr>
          <w:rFonts w:eastAsia="Times New Roman" w:cs="Times New Roman"/>
          <w:sz w:val="26"/>
          <w:szCs w:val="26"/>
          <w:lang w:val="uk-UA"/>
        </w:rPr>
        <w:t>д) видача дозволів на здійснення операцій у сфері поводження з відходами, викиди шкідливих речовин у навколишнє природне середовище, спеціальне використання природних ресурсів відповідно до законодавства;</w:t>
      </w:r>
    </w:p>
    <w:p w14:paraId="7330B9F2" w14:textId="77777777" w:rsidR="00ED4552" w:rsidRPr="00880B5F" w:rsidRDefault="00ED4552" w:rsidP="00ED4552">
      <w:pPr>
        <w:shd w:val="clear" w:color="auto" w:fill="FFFFFF"/>
        <w:ind w:firstLine="450"/>
        <w:jc w:val="both"/>
        <w:rPr>
          <w:rFonts w:eastAsia="Times New Roman" w:cs="Times New Roman"/>
          <w:sz w:val="26"/>
          <w:szCs w:val="26"/>
          <w:lang w:val="uk-UA"/>
        </w:rPr>
      </w:pPr>
      <w:bookmarkStart w:id="51" w:name="n360"/>
      <w:bookmarkStart w:id="52" w:name="n798"/>
      <w:bookmarkEnd w:id="51"/>
      <w:bookmarkEnd w:id="52"/>
      <w:r w:rsidRPr="00880B5F">
        <w:rPr>
          <w:rFonts w:eastAsia="Times New Roman" w:cs="Times New Roman"/>
          <w:sz w:val="26"/>
          <w:szCs w:val="26"/>
          <w:lang w:val="uk-UA"/>
        </w:rPr>
        <w:t>д</w:t>
      </w:r>
      <w:r w:rsidRPr="00880B5F">
        <w:rPr>
          <w:rFonts w:eastAsia="Times New Roman" w:cs="Times New Roman"/>
          <w:b/>
          <w:bCs/>
          <w:sz w:val="26"/>
          <w:szCs w:val="26"/>
          <w:vertAlign w:val="superscript"/>
          <w:lang w:val="uk-UA"/>
        </w:rPr>
        <w:t>–1</w:t>
      </w:r>
      <w:r w:rsidRPr="00880B5F">
        <w:rPr>
          <w:rFonts w:eastAsia="Times New Roman" w:cs="Times New Roman"/>
          <w:sz w:val="26"/>
          <w:szCs w:val="26"/>
          <w:lang w:val="uk-UA"/>
        </w:rPr>
        <w:t>) реалізація повноважень у сфері стратегічної екологічної оцінки відповідно до законодавства про стратегічну екологічну оцінку;</w:t>
      </w:r>
    </w:p>
    <w:p w14:paraId="2F5A77D9" w14:textId="77777777" w:rsidR="00ED4552" w:rsidRPr="00880B5F" w:rsidRDefault="00ED4552" w:rsidP="00ED4552">
      <w:pPr>
        <w:shd w:val="clear" w:color="auto" w:fill="FFFFFF"/>
        <w:ind w:firstLine="450"/>
        <w:jc w:val="both"/>
        <w:rPr>
          <w:rFonts w:eastAsia="Times New Roman" w:cs="Times New Roman"/>
          <w:sz w:val="26"/>
          <w:szCs w:val="26"/>
          <w:lang w:val="uk-UA"/>
        </w:rPr>
      </w:pPr>
      <w:bookmarkStart w:id="53" w:name="n797"/>
      <w:bookmarkStart w:id="54" w:name="n361"/>
      <w:bookmarkEnd w:id="53"/>
      <w:bookmarkEnd w:id="54"/>
      <w:r w:rsidRPr="00880B5F">
        <w:rPr>
          <w:rFonts w:eastAsia="Times New Roman" w:cs="Times New Roman"/>
          <w:sz w:val="26"/>
          <w:szCs w:val="26"/>
          <w:lang w:val="uk-UA"/>
        </w:rPr>
        <w:t>е) вирішення інших питань у сфері охорони навколишнього природного середовища відповідно до закону.</w:t>
      </w:r>
    </w:p>
    <w:p w14:paraId="3CB47ED9" w14:textId="77777777" w:rsidR="00ED4552" w:rsidRPr="00880B5F" w:rsidRDefault="00ED4552" w:rsidP="00ED4552">
      <w:pPr>
        <w:autoSpaceDE w:val="0"/>
        <w:autoSpaceDN w:val="0"/>
        <w:adjustRightInd w:val="0"/>
        <w:ind w:firstLine="709"/>
        <w:jc w:val="both"/>
        <w:rPr>
          <w:rFonts w:eastAsia="Calibri" w:cs="Times New Roman"/>
          <w:sz w:val="26"/>
          <w:szCs w:val="26"/>
          <w:lang w:val="uk-UA"/>
        </w:rPr>
      </w:pPr>
      <w:bookmarkStart w:id="55" w:name="n362"/>
      <w:bookmarkStart w:id="56" w:name="n363"/>
      <w:bookmarkEnd w:id="55"/>
      <w:bookmarkEnd w:id="56"/>
      <w:r w:rsidRPr="00880B5F">
        <w:rPr>
          <w:rFonts w:eastAsia="Calibri" w:cs="Times New Roman"/>
          <w:sz w:val="26"/>
          <w:szCs w:val="26"/>
          <w:lang w:val="uk-UA"/>
        </w:rPr>
        <w:t xml:space="preserve">Засади екологічної політики України визначені Законом України «Про Основні засади (стратегію) державної екологічної політики України на період до 2030 року» (№ 2697–VIII від 28.02.2019). Закон передбачає інтегрування екологічних вимог під час розроблення і затвердження документів державного планування, галузевого (секторального), регіонального та місцевого розвитку. </w:t>
      </w:r>
    </w:p>
    <w:p w14:paraId="73731B74" w14:textId="77777777" w:rsidR="00ED4552" w:rsidRPr="00880B5F" w:rsidRDefault="00ED4552" w:rsidP="00ED4552">
      <w:pPr>
        <w:autoSpaceDE w:val="0"/>
        <w:autoSpaceDN w:val="0"/>
        <w:adjustRightInd w:val="0"/>
        <w:ind w:firstLine="709"/>
        <w:jc w:val="both"/>
        <w:rPr>
          <w:rFonts w:eastAsia="Calibri" w:cs="Times New Roman"/>
          <w:sz w:val="26"/>
          <w:szCs w:val="26"/>
          <w:lang w:val="uk-UA"/>
        </w:rPr>
      </w:pPr>
      <w:r w:rsidRPr="00880B5F">
        <w:rPr>
          <w:rFonts w:eastAsia="Calibri" w:cs="Times New Roman"/>
          <w:sz w:val="26"/>
          <w:szCs w:val="26"/>
          <w:lang w:val="uk-UA"/>
        </w:rPr>
        <w:t xml:space="preserve">Відповідно до Указу Президента України «Про Цілі сталого розвитку України на період до 2030 року» (№ 722/2019) має бути забезпечено дотримання Цілей сталого розвитку України на період до 2030 року. </w:t>
      </w:r>
    </w:p>
    <w:p w14:paraId="21F11C11" w14:textId="77777777" w:rsidR="00ED4552" w:rsidRPr="00880B5F" w:rsidRDefault="00ED4552" w:rsidP="00ED4552">
      <w:pPr>
        <w:autoSpaceDE w:val="0"/>
        <w:autoSpaceDN w:val="0"/>
        <w:adjustRightInd w:val="0"/>
        <w:ind w:firstLine="709"/>
        <w:jc w:val="both"/>
        <w:rPr>
          <w:rFonts w:eastAsia="Calibri" w:cs="Times New Roman"/>
          <w:sz w:val="26"/>
          <w:szCs w:val="26"/>
          <w:lang w:val="uk-UA"/>
        </w:rPr>
      </w:pPr>
      <w:r w:rsidRPr="00880B5F">
        <w:rPr>
          <w:rFonts w:eastAsia="Calibri" w:cs="Times New Roman"/>
          <w:sz w:val="26"/>
          <w:szCs w:val="26"/>
          <w:lang w:val="uk-UA"/>
        </w:rPr>
        <w:t xml:space="preserve">Основними міжнародними правовими документами щодо СЕО є Протокол про стратегічну екологічну оцінку (Протокол про СЕО) до Конвенції про оцінку впливу на навколишнє середовище у транскордонному контексті (Конвенція Еспо), ратифікований Верховною Радою України (№ 562–VIII від 01.07.2015), та Директива 2001/42/ЄС про оцінку впливу окремих планів і програм на навколишнє середовище, імплементація якої передбачена Угодою про асоціацію між Україною та ЄС. В Україні проведення СЕО регламентується Законом України «Про стратегічну екологічну оцінку» (№ 2354–VIII від 20.03.2018). </w:t>
      </w:r>
    </w:p>
    <w:p w14:paraId="39CE7372" w14:textId="77777777" w:rsidR="00ED4552" w:rsidRPr="00880B5F" w:rsidRDefault="00ED4552" w:rsidP="00ED4552">
      <w:pPr>
        <w:autoSpaceDE w:val="0"/>
        <w:autoSpaceDN w:val="0"/>
        <w:adjustRightInd w:val="0"/>
        <w:ind w:firstLine="709"/>
        <w:jc w:val="both"/>
        <w:rPr>
          <w:rFonts w:eastAsia="Calibri" w:cs="Times New Roman"/>
          <w:sz w:val="26"/>
          <w:szCs w:val="26"/>
          <w:lang w:val="uk-UA"/>
        </w:rPr>
      </w:pPr>
      <w:r w:rsidRPr="00880B5F">
        <w:rPr>
          <w:rFonts w:eastAsia="Calibri" w:cs="Times New Roman"/>
          <w:sz w:val="26"/>
          <w:szCs w:val="26"/>
          <w:lang w:val="uk-UA"/>
        </w:rPr>
        <w:t>Юридичні засади поводження з водними ресурсами визначаються Водним кодексом України (№ 214/95–ВР від 06.06.95) та іншими законодавчими актами, що були розроблені для забезпечення збереження, збалансованого й науково обґрунтованого використання та відновлення водних ресурсів, захисту водних ресурсів від забруднення, зараження й виснаження, запобігання та пом’якшення негативного впливу, покращення екологічного стану водних об’єктів і захисту прав водокористувачів.</w:t>
      </w:r>
    </w:p>
    <w:p w14:paraId="402FA9E4" w14:textId="77777777" w:rsidR="00ED4552" w:rsidRPr="00880B5F" w:rsidRDefault="00ED4552" w:rsidP="00ED4552">
      <w:pPr>
        <w:autoSpaceDE w:val="0"/>
        <w:autoSpaceDN w:val="0"/>
        <w:adjustRightInd w:val="0"/>
        <w:ind w:firstLine="567"/>
        <w:jc w:val="both"/>
        <w:rPr>
          <w:rFonts w:eastAsia="Calibri" w:cs="Times New Roman"/>
          <w:sz w:val="26"/>
          <w:szCs w:val="26"/>
          <w:lang w:val="uk-UA"/>
        </w:rPr>
      </w:pPr>
      <w:r w:rsidRPr="00880B5F">
        <w:rPr>
          <w:rFonts w:eastAsia="Calibri" w:cs="Times New Roman"/>
          <w:sz w:val="26"/>
          <w:szCs w:val="26"/>
          <w:lang w:val="uk-UA"/>
        </w:rPr>
        <w:t>Найголовнішими питаннями у сфері водопостачання та водовідведення є дозвіл на забір води із джерел водопостачання (дозвіл на спеціальне водокористування) і дозвіл на скидання очищених та неочищених стічних вод у навколишнє середовище. З 18 травня 2013 р. дозволи на спеціальне водокористування надаються не Мінприроди України, а Радою міністрів АР Крим і обласними адміністраціями (для водних ресурсів державного значення) та органами виконавчої влади з питань охорони навколишнього природного середовища АР Крим і обласними радами (для водних ресурсів місцевого значення). Водночас процедури надання таких дозволів залишилися незмінними.</w:t>
      </w:r>
    </w:p>
    <w:p w14:paraId="7F95629F" w14:textId="77777777" w:rsidR="00ED4552" w:rsidRPr="00880B5F" w:rsidRDefault="00ED4552" w:rsidP="00ED4552">
      <w:pPr>
        <w:autoSpaceDE w:val="0"/>
        <w:autoSpaceDN w:val="0"/>
        <w:adjustRightInd w:val="0"/>
        <w:ind w:firstLine="709"/>
        <w:jc w:val="both"/>
        <w:rPr>
          <w:rFonts w:eastAsia="Calibri" w:cs="Times New Roman"/>
          <w:sz w:val="26"/>
          <w:szCs w:val="26"/>
          <w:lang w:val="uk-UA"/>
        </w:rPr>
      </w:pPr>
      <w:r w:rsidRPr="00880B5F">
        <w:rPr>
          <w:rFonts w:eastAsia="Calibri" w:cs="Times New Roman"/>
          <w:sz w:val="26"/>
          <w:szCs w:val="26"/>
          <w:lang w:val="uk-UA"/>
        </w:rPr>
        <w:t>Основне чинне екологічне законодавство та норми у сфері користування водними ресурсами:</w:t>
      </w:r>
    </w:p>
    <w:p w14:paraId="20F562F4" w14:textId="77777777" w:rsidR="00ED4552" w:rsidRPr="00880B5F" w:rsidRDefault="00ED4552" w:rsidP="00ED4552">
      <w:pPr>
        <w:autoSpaceDE w:val="0"/>
        <w:autoSpaceDN w:val="0"/>
        <w:adjustRightInd w:val="0"/>
        <w:ind w:firstLine="709"/>
        <w:jc w:val="both"/>
        <w:rPr>
          <w:rFonts w:eastAsia="Calibri" w:cs="Times New Roman"/>
          <w:sz w:val="26"/>
          <w:szCs w:val="26"/>
          <w:lang w:val="uk-UA"/>
        </w:rPr>
      </w:pPr>
      <w:r w:rsidRPr="00880B5F">
        <w:rPr>
          <w:rFonts w:eastAsia="Calibri" w:cs="Times New Roman"/>
          <w:sz w:val="26"/>
          <w:szCs w:val="26"/>
          <w:lang w:val="uk-UA"/>
        </w:rPr>
        <w:t xml:space="preserve"> • постанова Кабінету Міністрів України «Про затвердження Порядку видачі дозволів на спеціальне водокористування»; </w:t>
      </w:r>
    </w:p>
    <w:p w14:paraId="00E1E16B" w14:textId="77777777" w:rsidR="00ED4552" w:rsidRPr="00880B5F" w:rsidRDefault="00ED4552" w:rsidP="00ED4552">
      <w:pPr>
        <w:autoSpaceDE w:val="0"/>
        <w:autoSpaceDN w:val="0"/>
        <w:adjustRightInd w:val="0"/>
        <w:ind w:firstLine="709"/>
        <w:jc w:val="both"/>
        <w:rPr>
          <w:rFonts w:eastAsia="Calibri" w:cs="Times New Roman"/>
          <w:sz w:val="26"/>
          <w:szCs w:val="26"/>
          <w:lang w:val="uk-UA"/>
        </w:rPr>
      </w:pPr>
      <w:r w:rsidRPr="00880B5F">
        <w:rPr>
          <w:rFonts w:eastAsia="Calibri" w:cs="Times New Roman"/>
          <w:sz w:val="26"/>
          <w:szCs w:val="26"/>
          <w:lang w:val="uk-UA"/>
        </w:rPr>
        <w:t>• постанова Кабінету Міністрів України «Про Порядок розроблення і затвердження нормативів гранично допустимого скидання забруднюючих речовин та перелік забруднюючих речовин, скидання яких нормується»;</w:t>
      </w:r>
    </w:p>
    <w:p w14:paraId="749170E1" w14:textId="77777777" w:rsidR="00ED4552" w:rsidRPr="00880B5F" w:rsidRDefault="00ED4552" w:rsidP="00ED4552">
      <w:pPr>
        <w:autoSpaceDE w:val="0"/>
        <w:autoSpaceDN w:val="0"/>
        <w:adjustRightInd w:val="0"/>
        <w:ind w:firstLine="709"/>
        <w:jc w:val="both"/>
        <w:rPr>
          <w:rFonts w:eastAsia="Calibri" w:cs="Times New Roman"/>
          <w:sz w:val="26"/>
          <w:szCs w:val="26"/>
          <w:lang w:val="uk-UA"/>
        </w:rPr>
      </w:pPr>
      <w:r w:rsidRPr="00880B5F">
        <w:rPr>
          <w:rFonts w:eastAsia="Calibri" w:cs="Times New Roman"/>
          <w:sz w:val="26"/>
          <w:szCs w:val="26"/>
          <w:lang w:val="uk-UA"/>
        </w:rPr>
        <w:t xml:space="preserve"> • Державні санітарні норми та правила «Питна вода. Гігієнічні вимоги до води питної, призначеної для споживання людиною»; </w:t>
      </w:r>
    </w:p>
    <w:p w14:paraId="0AA44B9F" w14:textId="77777777" w:rsidR="00ED4552" w:rsidRPr="00880B5F" w:rsidRDefault="00ED4552" w:rsidP="00ED4552">
      <w:pPr>
        <w:autoSpaceDE w:val="0"/>
        <w:autoSpaceDN w:val="0"/>
        <w:adjustRightInd w:val="0"/>
        <w:ind w:firstLine="709"/>
        <w:jc w:val="both"/>
        <w:rPr>
          <w:rFonts w:eastAsia="Calibri" w:cs="Times New Roman"/>
          <w:sz w:val="26"/>
          <w:szCs w:val="26"/>
          <w:lang w:val="uk-UA"/>
        </w:rPr>
      </w:pPr>
      <w:r w:rsidRPr="00880B5F">
        <w:rPr>
          <w:rFonts w:eastAsia="Calibri" w:cs="Times New Roman"/>
          <w:sz w:val="26"/>
          <w:szCs w:val="26"/>
          <w:lang w:val="uk-UA"/>
        </w:rPr>
        <w:t xml:space="preserve">• наказ Міністерства екології та природних ресурсів України «Про затвердження Інструкції про порядок розробки та затвердження гранично допустимих скидів (ГДС) речовин у водні об'єкти із зворотними водами»; </w:t>
      </w:r>
    </w:p>
    <w:p w14:paraId="5BF5D6B8" w14:textId="77777777" w:rsidR="00ED4552" w:rsidRPr="00880B5F" w:rsidRDefault="00ED4552" w:rsidP="00ED4552">
      <w:pPr>
        <w:autoSpaceDE w:val="0"/>
        <w:autoSpaceDN w:val="0"/>
        <w:adjustRightInd w:val="0"/>
        <w:ind w:firstLine="709"/>
        <w:jc w:val="both"/>
        <w:rPr>
          <w:rFonts w:eastAsia="Calibri" w:cs="Times New Roman"/>
          <w:sz w:val="26"/>
          <w:szCs w:val="26"/>
          <w:lang w:val="uk-UA"/>
        </w:rPr>
      </w:pPr>
      <w:r w:rsidRPr="00880B5F">
        <w:rPr>
          <w:rFonts w:eastAsia="Calibri" w:cs="Times New Roman"/>
          <w:sz w:val="26"/>
          <w:szCs w:val="26"/>
          <w:lang w:val="uk-UA"/>
        </w:rPr>
        <w:t>• постанова Кабінету Міністрів України «Про правовий режим зон санітарної охорони водних об'єктів».</w:t>
      </w:r>
    </w:p>
    <w:p w14:paraId="013B4762" w14:textId="77777777" w:rsidR="00ED4552" w:rsidRPr="00880B5F" w:rsidRDefault="00ED4552" w:rsidP="00ED4552">
      <w:pPr>
        <w:autoSpaceDE w:val="0"/>
        <w:autoSpaceDN w:val="0"/>
        <w:adjustRightInd w:val="0"/>
        <w:ind w:firstLine="709"/>
        <w:jc w:val="both"/>
        <w:rPr>
          <w:rFonts w:eastAsia="Calibri" w:cs="Times New Roman"/>
          <w:sz w:val="26"/>
          <w:szCs w:val="26"/>
          <w:lang w:val="uk-UA"/>
        </w:rPr>
      </w:pPr>
      <w:r w:rsidRPr="00880B5F">
        <w:rPr>
          <w:rFonts w:eastAsia="Calibri" w:cs="Times New Roman"/>
          <w:sz w:val="26"/>
          <w:szCs w:val="26"/>
          <w:lang w:val="uk-UA"/>
        </w:rPr>
        <w:t xml:space="preserve">Правове й інституційне регулювання та ключові екологічні вимоги у сфері охорони атмосферного повітря визначаються в Законі України «Про охорону атмосферного повітря» (2707–XII від 16.10.92). Основне чинне законодавство та норми у сфері захисту атмосферного повітря: </w:t>
      </w:r>
    </w:p>
    <w:p w14:paraId="5A2E3BB7" w14:textId="77777777" w:rsidR="00ED4552" w:rsidRPr="00880B5F" w:rsidRDefault="00ED4552" w:rsidP="00ED4552">
      <w:pPr>
        <w:autoSpaceDE w:val="0"/>
        <w:autoSpaceDN w:val="0"/>
        <w:adjustRightInd w:val="0"/>
        <w:ind w:firstLine="709"/>
        <w:jc w:val="both"/>
        <w:rPr>
          <w:rFonts w:eastAsia="Calibri" w:cs="Times New Roman"/>
          <w:sz w:val="26"/>
          <w:szCs w:val="26"/>
          <w:lang w:val="uk-UA"/>
        </w:rPr>
      </w:pPr>
      <w:r w:rsidRPr="00880B5F">
        <w:rPr>
          <w:rFonts w:eastAsia="Calibri" w:cs="Times New Roman"/>
          <w:sz w:val="26"/>
          <w:szCs w:val="26"/>
          <w:lang w:val="uk-UA"/>
        </w:rPr>
        <w:t xml:space="preserve">• постанова Кабінету Міністрів України «Про Порядок розроблення і затвердження нормативів граничнодопустимого рівня впливу фізичних та біологічних факторів стаціонарних джерел забруднення на стан атмосферного повітря»; </w:t>
      </w:r>
    </w:p>
    <w:p w14:paraId="3AB5AF67" w14:textId="77777777" w:rsidR="00ED4552" w:rsidRPr="00880B5F" w:rsidRDefault="00ED4552" w:rsidP="00ED4552">
      <w:pPr>
        <w:autoSpaceDE w:val="0"/>
        <w:autoSpaceDN w:val="0"/>
        <w:adjustRightInd w:val="0"/>
        <w:ind w:firstLine="709"/>
        <w:jc w:val="both"/>
        <w:rPr>
          <w:rFonts w:eastAsia="Calibri" w:cs="Times New Roman"/>
          <w:sz w:val="26"/>
          <w:szCs w:val="26"/>
          <w:lang w:val="uk-UA"/>
        </w:rPr>
      </w:pPr>
      <w:r w:rsidRPr="00880B5F">
        <w:rPr>
          <w:rFonts w:eastAsia="Calibri" w:cs="Times New Roman"/>
          <w:sz w:val="26"/>
          <w:szCs w:val="26"/>
          <w:lang w:val="uk-UA"/>
        </w:rPr>
        <w:t xml:space="preserve">• постанова Кабінету Міністрів України «Про затвердження Положення про порядок видачі дозволів на викиди забруднюючих речовин в атмосферне повітря стаціонарними джерелами»; </w:t>
      </w:r>
    </w:p>
    <w:p w14:paraId="6716D224" w14:textId="77777777" w:rsidR="00ED4552" w:rsidRPr="00880B5F" w:rsidRDefault="00ED4552" w:rsidP="00ED4552">
      <w:pPr>
        <w:autoSpaceDE w:val="0"/>
        <w:autoSpaceDN w:val="0"/>
        <w:adjustRightInd w:val="0"/>
        <w:ind w:firstLine="709"/>
        <w:jc w:val="both"/>
        <w:rPr>
          <w:rFonts w:eastAsia="Calibri" w:cs="Times New Roman"/>
          <w:sz w:val="26"/>
          <w:szCs w:val="26"/>
          <w:lang w:val="uk-UA"/>
        </w:rPr>
      </w:pPr>
      <w:r w:rsidRPr="00880B5F">
        <w:rPr>
          <w:rFonts w:eastAsia="Calibri" w:cs="Times New Roman"/>
          <w:sz w:val="26"/>
          <w:szCs w:val="26"/>
          <w:lang w:val="uk-UA"/>
        </w:rPr>
        <w:t xml:space="preserve">• постанова Кабінету Міністрів України «Про затвердження Положення про порядок здійснення державного обліку в галузі охорони атмосферного повітря»; </w:t>
      </w:r>
    </w:p>
    <w:p w14:paraId="7188931B" w14:textId="77777777" w:rsidR="00ED4552" w:rsidRPr="00880B5F" w:rsidRDefault="00ED4552" w:rsidP="00ED4552">
      <w:pPr>
        <w:autoSpaceDE w:val="0"/>
        <w:autoSpaceDN w:val="0"/>
        <w:adjustRightInd w:val="0"/>
        <w:ind w:firstLine="709"/>
        <w:jc w:val="both"/>
        <w:rPr>
          <w:rFonts w:eastAsia="Calibri" w:cs="Times New Roman"/>
          <w:sz w:val="26"/>
          <w:szCs w:val="26"/>
          <w:lang w:val="uk-UA"/>
        </w:rPr>
      </w:pPr>
      <w:r w:rsidRPr="00880B5F">
        <w:rPr>
          <w:rFonts w:eastAsia="Calibri" w:cs="Times New Roman"/>
          <w:sz w:val="26"/>
          <w:szCs w:val="26"/>
          <w:lang w:val="uk-UA"/>
        </w:rPr>
        <w:t xml:space="preserve">• посібник з інвентаризації джерел викидів в атмосферне повітря; </w:t>
      </w:r>
    </w:p>
    <w:p w14:paraId="1F805F75" w14:textId="77777777" w:rsidR="00ED4552" w:rsidRPr="00880B5F" w:rsidRDefault="00ED4552" w:rsidP="00ED4552">
      <w:pPr>
        <w:autoSpaceDE w:val="0"/>
        <w:autoSpaceDN w:val="0"/>
        <w:adjustRightInd w:val="0"/>
        <w:ind w:firstLine="709"/>
        <w:jc w:val="both"/>
        <w:rPr>
          <w:rFonts w:eastAsia="Calibri" w:cs="Times New Roman"/>
          <w:sz w:val="26"/>
          <w:szCs w:val="26"/>
          <w:lang w:val="uk-UA"/>
        </w:rPr>
      </w:pPr>
      <w:r w:rsidRPr="00880B5F">
        <w:rPr>
          <w:rFonts w:eastAsia="Calibri" w:cs="Times New Roman"/>
          <w:sz w:val="26"/>
          <w:szCs w:val="26"/>
          <w:lang w:val="uk-UA"/>
        </w:rPr>
        <w:t>• максимальні допустимі концентрації та «можливі рівні безпечного ефекту» для забруднюючих речовин в атмосферному повітрі для заселених територій.</w:t>
      </w:r>
    </w:p>
    <w:p w14:paraId="1ADACDAB" w14:textId="77777777" w:rsidR="00ED4552" w:rsidRPr="00880B5F" w:rsidRDefault="00ED4552" w:rsidP="00ED4552">
      <w:pPr>
        <w:autoSpaceDE w:val="0"/>
        <w:autoSpaceDN w:val="0"/>
        <w:adjustRightInd w:val="0"/>
        <w:ind w:firstLine="709"/>
        <w:jc w:val="both"/>
        <w:rPr>
          <w:rFonts w:eastAsia="Calibri" w:cs="Times New Roman"/>
          <w:sz w:val="26"/>
          <w:szCs w:val="26"/>
          <w:lang w:val="uk-UA"/>
        </w:rPr>
      </w:pPr>
      <w:r w:rsidRPr="00880B5F">
        <w:rPr>
          <w:rFonts w:eastAsia="Calibri" w:cs="Times New Roman"/>
          <w:sz w:val="26"/>
          <w:szCs w:val="26"/>
          <w:lang w:val="uk-UA"/>
        </w:rPr>
        <w:t>Правові засади у сфері поводження з відходами забезпечуються Законом України «</w:t>
      </w:r>
      <w:r w:rsidRPr="00880B5F">
        <w:rPr>
          <w:rFonts w:eastAsia="Calibri" w:cs="Times New Roman"/>
          <w:color w:val="000000"/>
          <w:sz w:val="26"/>
          <w:szCs w:val="26"/>
          <w:lang w:val="uk-UA"/>
        </w:rPr>
        <w:t>Про управління відходами</w:t>
      </w:r>
      <w:r w:rsidRPr="00880B5F">
        <w:rPr>
          <w:rFonts w:eastAsia="Calibri" w:cs="Times New Roman"/>
          <w:sz w:val="26"/>
          <w:szCs w:val="26"/>
          <w:lang w:val="uk-UA"/>
        </w:rPr>
        <w:t>» та іншими законодавчими актами, що були розроблені для регулювання діяльності з метою уникнення чи мінімізації утворення відходів, зберігання й поводження з ними, запобігання та зменшення негативних наслідків для довкілля і здоров’я людини від утворення, зберігання та поводження з відходами. Повноваження місцевих державних адміністрацій у сфері поводження з відходами визначаються розділом ІІІ Законом України «</w:t>
      </w:r>
      <w:r w:rsidRPr="00880B5F">
        <w:rPr>
          <w:rFonts w:eastAsia="Calibri" w:cs="Times New Roman"/>
          <w:color w:val="000000"/>
          <w:sz w:val="26"/>
          <w:szCs w:val="26"/>
          <w:lang w:val="uk-UA"/>
        </w:rPr>
        <w:t>Про управління відходами</w:t>
      </w:r>
      <w:r w:rsidRPr="00880B5F">
        <w:rPr>
          <w:rFonts w:eastAsia="Calibri" w:cs="Times New Roman"/>
          <w:sz w:val="26"/>
          <w:szCs w:val="26"/>
          <w:lang w:val="uk-UA"/>
        </w:rPr>
        <w:t xml:space="preserve">». </w:t>
      </w:r>
    </w:p>
    <w:p w14:paraId="5710DB82" w14:textId="77777777" w:rsidR="00ED4552" w:rsidRPr="00880B5F" w:rsidRDefault="00ED4552" w:rsidP="00ED4552">
      <w:pPr>
        <w:autoSpaceDE w:val="0"/>
        <w:autoSpaceDN w:val="0"/>
        <w:adjustRightInd w:val="0"/>
        <w:ind w:firstLine="709"/>
        <w:jc w:val="both"/>
        <w:rPr>
          <w:rFonts w:eastAsia="Calibri" w:cs="Times New Roman"/>
          <w:sz w:val="26"/>
          <w:szCs w:val="26"/>
          <w:lang w:val="uk-UA"/>
        </w:rPr>
      </w:pPr>
      <w:r w:rsidRPr="00880B5F">
        <w:rPr>
          <w:rFonts w:eastAsia="Calibri" w:cs="Times New Roman"/>
          <w:sz w:val="26"/>
          <w:szCs w:val="26"/>
          <w:lang w:val="uk-UA"/>
        </w:rPr>
        <w:t>В Україні сформовано інвестиційне законодавство, в якому, зокрема, значна увага приділяється необхідності дотримання екологічних норм в процесі інвестиційної діяльності. Так Законом України «Про інвестиційну діяльність» (№ 1560–XII від 18.09.1991) встановлюється заборона інвестування в об'єкти, створення і використання яких не відповідає вимогам санітарно–гігієнічних, радіаційних, екологічних, архітектурних та інших норм, встановлених законодавством України (ст. 4). В разі порушення екологічних, санітарно–гігієнічних та архітектурних норм державний орган може прийняти рішення про зупинення або припинення інвестиційної діяльності (ст. 21). Також в ст. 8 зазначається, що інвестор зобов'язаний одержати висновок з оцінки впливу на довкілля у випадках та порядку, встановлених Законом України «Про оцінку впливу на довкілля» (№ 2059–VIII від 23.05.2017).</w:t>
      </w:r>
    </w:p>
    <w:p w14:paraId="3CC1E185" w14:textId="77777777"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sz w:val="26"/>
          <w:szCs w:val="26"/>
          <w:lang w:val="uk-UA" w:eastAsia="en-US"/>
        </w:rPr>
        <w:t>Також відзначена роль місцевих органів влади у реалізації екологічних програм, що стосуються моніторингу природного середовища, видачі дозволів на використання ресурсів та управління відходами. Розділ підкреслює, що інтеграція екологічних норм у плани розвитку сприятиме досягненню сталих екологічних стандартів для громади та забезпечить раціональне використання ресурсів.</w:t>
      </w:r>
    </w:p>
    <w:p w14:paraId="74F5763E" w14:textId="77777777" w:rsidR="00ED4552" w:rsidRPr="00880B5F" w:rsidRDefault="00ED4552" w:rsidP="00ED4552">
      <w:pPr>
        <w:ind w:firstLine="567"/>
        <w:jc w:val="both"/>
        <w:rPr>
          <w:rFonts w:eastAsia="Calibri" w:cs="Times New Roman"/>
          <w:bCs/>
          <w:sz w:val="26"/>
          <w:szCs w:val="26"/>
          <w:lang w:val="uk-UA" w:eastAsia="en-US"/>
        </w:rPr>
      </w:pPr>
      <w:r w:rsidRPr="00880B5F">
        <w:rPr>
          <w:rFonts w:eastAsia="Calibri" w:cs="Times New Roman"/>
          <w:bCs/>
          <w:sz w:val="26"/>
          <w:szCs w:val="26"/>
          <w:lang w:val="uk-UA" w:eastAsia="en-US"/>
        </w:rPr>
        <w:t>Таблиця 5.1. відображає результати аналізу відповідності Плану заходів розвитку Білгород-Дністровської міської територіальної громади ключовим екологічним цілям, визначеним на національному, міжнародному та регіональному рівнях . У таблиці зіставлено основні стратегічні документи у сфері охорони довкілля та сталого розвитку з відповідними завданнями Плану заходів, а також визначено рівень їх відповідності.</w:t>
      </w:r>
    </w:p>
    <w:p w14:paraId="07C61AF1" w14:textId="77777777" w:rsidR="00ED4552" w:rsidRPr="00880B5F" w:rsidRDefault="00ED4552" w:rsidP="00ED4552">
      <w:pPr>
        <w:jc w:val="right"/>
        <w:rPr>
          <w:rFonts w:eastAsia="Calibri" w:cs="Times New Roman"/>
          <w:bCs/>
          <w:i/>
          <w:sz w:val="26"/>
          <w:szCs w:val="26"/>
          <w:lang w:val="uk-UA" w:eastAsia="en-US"/>
        </w:rPr>
      </w:pPr>
      <w:r w:rsidRPr="00880B5F">
        <w:rPr>
          <w:rFonts w:eastAsia="Calibri" w:cs="Times New Roman"/>
          <w:bCs/>
          <w:i/>
          <w:sz w:val="26"/>
          <w:szCs w:val="26"/>
          <w:lang w:val="uk-UA" w:eastAsia="en-US"/>
        </w:rPr>
        <w:t>Таблиця</w:t>
      </w:r>
      <w:r w:rsidRPr="00880B5F">
        <w:rPr>
          <w:rFonts w:eastAsia="Calibri" w:cs="Times New Roman"/>
          <w:bCs/>
          <w:sz w:val="26"/>
          <w:szCs w:val="26"/>
          <w:lang w:val="uk-UA" w:eastAsia="en-US"/>
        </w:rPr>
        <w:t xml:space="preserve"> </w:t>
      </w:r>
      <w:r w:rsidRPr="00880B5F">
        <w:rPr>
          <w:rFonts w:eastAsia="Calibri" w:cs="Times New Roman"/>
          <w:bCs/>
          <w:i/>
          <w:sz w:val="26"/>
          <w:szCs w:val="26"/>
          <w:lang w:val="uk-UA" w:eastAsia="en-US"/>
        </w:rPr>
        <w:t>5.1.</w:t>
      </w:r>
    </w:p>
    <w:p w14:paraId="5604511D" w14:textId="77777777" w:rsidR="00ED4552" w:rsidRPr="00880B5F" w:rsidRDefault="00ED4552" w:rsidP="00ED4552">
      <w:pPr>
        <w:autoSpaceDE w:val="0"/>
        <w:autoSpaceDN w:val="0"/>
        <w:adjustRightInd w:val="0"/>
        <w:ind w:firstLine="567"/>
        <w:jc w:val="center"/>
        <w:rPr>
          <w:rFonts w:eastAsia="Calibri" w:cs="Times New Roman"/>
          <w:b/>
          <w:bCs/>
          <w:sz w:val="26"/>
          <w:szCs w:val="26"/>
          <w:lang w:val="uk-UA" w:eastAsia="en-US"/>
        </w:rPr>
      </w:pPr>
      <w:r w:rsidRPr="00880B5F">
        <w:rPr>
          <w:rFonts w:eastAsia="Calibri" w:cs="Times New Roman"/>
          <w:b/>
          <w:bCs/>
          <w:sz w:val="26"/>
          <w:szCs w:val="26"/>
          <w:lang w:val="uk-UA" w:eastAsia="en-US"/>
        </w:rPr>
        <w:t xml:space="preserve">Відповідність проєкту Плану заходів екологічним цілям національної політики </w:t>
      </w:r>
      <w:bookmarkStart w:id="57" w:name="_Hlk89078979"/>
    </w:p>
    <w:tbl>
      <w:tblPr>
        <w:tblW w:w="99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699"/>
        <w:gridCol w:w="2976"/>
        <w:gridCol w:w="3261"/>
        <w:gridCol w:w="993"/>
      </w:tblGrid>
      <w:tr w:rsidR="00ED4552" w:rsidRPr="00ED4552" w14:paraId="0FA8B2CA" w14:textId="77777777" w:rsidTr="00880B5F">
        <w:trPr>
          <w:tblHeader/>
        </w:trPr>
        <w:tc>
          <w:tcPr>
            <w:tcW w:w="2699" w:type="dxa"/>
          </w:tcPr>
          <w:p w14:paraId="7EA89CE6" w14:textId="77777777" w:rsidR="00ED4552" w:rsidRPr="00880B5F" w:rsidRDefault="00ED4552" w:rsidP="00880B5F">
            <w:pPr>
              <w:autoSpaceDE w:val="0"/>
              <w:autoSpaceDN w:val="0"/>
              <w:adjustRightInd w:val="0"/>
              <w:ind w:left="57" w:right="57"/>
              <w:rPr>
                <w:rFonts w:eastAsia="Calibri" w:cs="Times New Roman"/>
                <w:b/>
                <w:bCs/>
                <w:sz w:val="20"/>
                <w:szCs w:val="20"/>
                <w:lang w:val="uk-UA" w:eastAsia="en-US"/>
              </w:rPr>
            </w:pPr>
            <w:bookmarkStart w:id="58" w:name="_Hlk228651442"/>
            <w:bookmarkEnd w:id="57"/>
            <w:r w:rsidRPr="00880B5F">
              <w:rPr>
                <w:rFonts w:eastAsia="Calibri" w:cs="Times New Roman"/>
                <w:b/>
                <w:bCs/>
                <w:sz w:val="20"/>
                <w:szCs w:val="20"/>
                <w:lang w:val="uk-UA" w:eastAsia="en-US"/>
              </w:rPr>
              <w:t>Документ</w:t>
            </w:r>
          </w:p>
        </w:tc>
        <w:tc>
          <w:tcPr>
            <w:tcW w:w="2976" w:type="dxa"/>
          </w:tcPr>
          <w:p w14:paraId="25981BD1" w14:textId="77777777"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b/>
                <w:bCs/>
                <w:sz w:val="20"/>
                <w:szCs w:val="20"/>
                <w:lang w:val="uk-UA" w:eastAsia="en-US"/>
              </w:rPr>
              <w:t>Ключові екологічні цілі</w:t>
            </w:r>
          </w:p>
        </w:tc>
        <w:tc>
          <w:tcPr>
            <w:tcW w:w="3261" w:type="dxa"/>
          </w:tcPr>
          <w:p w14:paraId="576FE8EE" w14:textId="77777777"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b/>
                <w:bCs/>
                <w:sz w:val="20"/>
                <w:szCs w:val="20"/>
                <w:lang w:val="uk-UA" w:eastAsia="en-US"/>
              </w:rPr>
              <w:t>Завдання Стратегії, що розглядається</w:t>
            </w:r>
          </w:p>
        </w:tc>
        <w:tc>
          <w:tcPr>
            <w:tcW w:w="993" w:type="dxa"/>
            <w:vAlign w:val="center"/>
          </w:tcPr>
          <w:p w14:paraId="7B47E1A7" w14:textId="77777777" w:rsidR="00ED4552" w:rsidRPr="00ED4552" w:rsidRDefault="00ED4552" w:rsidP="00ED4552">
            <w:pPr>
              <w:autoSpaceDE w:val="0"/>
              <w:autoSpaceDN w:val="0"/>
              <w:adjustRightInd w:val="0"/>
              <w:ind w:left="57" w:right="57"/>
              <w:jc w:val="center"/>
              <w:rPr>
                <w:rFonts w:eastAsia="Calibri" w:cs="Times New Roman"/>
                <w:bCs/>
                <w:sz w:val="20"/>
                <w:szCs w:val="20"/>
                <w:lang w:val="uk-UA" w:eastAsia="en-US"/>
              </w:rPr>
            </w:pPr>
            <w:r w:rsidRPr="00ED4552">
              <w:rPr>
                <w:rFonts w:eastAsia="Calibri" w:cs="Times New Roman"/>
                <w:b/>
                <w:bCs/>
                <w:sz w:val="20"/>
                <w:szCs w:val="20"/>
                <w:lang w:val="uk-UA" w:eastAsia="en-US"/>
              </w:rPr>
              <w:t>Рівень відпо</w:t>
            </w:r>
            <w:r w:rsidRPr="00ED4552">
              <w:rPr>
                <w:rFonts w:eastAsia="Calibri" w:cs="Times New Roman"/>
                <w:b/>
                <w:bCs/>
                <w:sz w:val="20"/>
                <w:szCs w:val="20"/>
                <w:lang w:val="uk-UA" w:eastAsia="en-US"/>
              </w:rPr>
              <w:softHyphen/>
              <w:t>відності</w:t>
            </w:r>
            <w:r w:rsidRPr="00ED4552">
              <w:rPr>
                <w:rFonts w:eastAsia="Calibri" w:cs="Times New Roman"/>
                <w:b/>
                <w:bCs/>
                <w:sz w:val="20"/>
                <w:szCs w:val="20"/>
                <w:vertAlign w:val="superscript"/>
                <w:lang w:val="uk-UA" w:eastAsia="en-US"/>
              </w:rPr>
              <w:footnoteReference w:id="1"/>
            </w:r>
          </w:p>
        </w:tc>
      </w:tr>
      <w:tr w:rsidR="00ED4552" w:rsidRPr="00ED4552" w14:paraId="019F8AC4" w14:textId="77777777" w:rsidTr="00880B5F">
        <w:tc>
          <w:tcPr>
            <w:tcW w:w="9929" w:type="dxa"/>
            <w:gridSpan w:val="4"/>
          </w:tcPr>
          <w:p w14:paraId="55DFB13E" w14:textId="77777777" w:rsidR="00ED4552" w:rsidRPr="00880B5F" w:rsidRDefault="00ED4552" w:rsidP="00880B5F">
            <w:pPr>
              <w:autoSpaceDE w:val="0"/>
              <w:autoSpaceDN w:val="0"/>
              <w:adjustRightInd w:val="0"/>
              <w:ind w:left="57" w:right="57"/>
              <w:rPr>
                <w:rFonts w:eastAsia="Calibri" w:cs="Times New Roman"/>
                <w:sz w:val="20"/>
                <w:szCs w:val="20"/>
                <w:lang w:val="uk-UA" w:eastAsia="en-US"/>
              </w:rPr>
            </w:pPr>
            <w:r w:rsidRPr="00880B5F">
              <w:rPr>
                <w:rFonts w:eastAsia="Calibri" w:cs="Times New Roman"/>
                <w:b/>
                <w:bCs/>
                <w:sz w:val="20"/>
                <w:szCs w:val="20"/>
                <w:lang w:val="uk-UA" w:eastAsia="en-US"/>
              </w:rPr>
              <w:t>Атмосферне повітря</w:t>
            </w:r>
          </w:p>
        </w:tc>
      </w:tr>
      <w:tr w:rsidR="00ED4552" w:rsidRPr="00ED4552" w14:paraId="3F5770D4" w14:textId="77777777" w:rsidTr="00880B5F">
        <w:tc>
          <w:tcPr>
            <w:tcW w:w="9929" w:type="dxa"/>
            <w:gridSpan w:val="4"/>
          </w:tcPr>
          <w:p w14:paraId="609B429D" w14:textId="77777777" w:rsidR="00ED4552" w:rsidRPr="00880B5F" w:rsidRDefault="00ED4552" w:rsidP="00880B5F">
            <w:pPr>
              <w:autoSpaceDE w:val="0"/>
              <w:autoSpaceDN w:val="0"/>
              <w:adjustRightInd w:val="0"/>
              <w:ind w:left="57" w:right="57"/>
              <w:rPr>
                <w:rFonts w:eastAsia="Calibri" w:cs="Times New Roman"/>
                <w:sz w:val="20"/>
                <w:szCs w:val="20"/>
                <w:lang w:val="uk-UA" w:eastAsia="en-US"/>
              </w:rPr>
            </w:pPr>
            <w:r w:rsidRPr="00880B5F">
              <w:rPr>
                <w:rFonts w:eastAsia="Calibri" w:cs="Times New Roman"/>
                <w:b/>
                <w:bCs/>
                <w:sz w:val="20"/>
                <w:szCs w:val="20"/>
                <w:lang w:val="uk-UA" w:eastAsia="en-US"/>
              </w:rPr>
              <w:t>Національний рівень</w:t>
            </w:r>
          </w:p>
        </w:tc>
      </w:tr>
      <w:tr w:rsidR="00ED4552" w:rsidRPr="00ED4552" w14:paraId="7C7AF608" w14:textId="77777777" w:rsidTr="00880B5F">
        <w:tc>
          <w:tcPr>
            <w:tcW w:w="2699" w:type="dxa"/>
          </w:tcPr>
          <w:p w14:paraId="18905A9F" w14:textId="77777777"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bCs/>
                <w:sz w:val="20"/>
                <w:szCs w:val="20"/>
                <w:lang w:val="uk-UA" w:eastAsia="en-US"/>
              </w:rPr>
              <w:t>Закон України «Про Основні засади (стратегію) державної екологічної політики України на період до 2030 року»</w:t>
            </w:r>
          </w:p>
        </w:tc>
        <w:tc>
          <w:tcPr>
            <w:tcW w:w="2976" w:type="dxa"/>
          </w:tcPr>
          <w:p w14:paraId="74F144EC" w14:textId="77777777" w:rsidR="00ED4552" w:rsidRPr="00880B5F" w:rsidRDefault="00ED4552" w:rsidP="00880B5F">
            <w:pPr>
              <w:ind w:left="57" w:right="57"/>
              <w:rPr>
                <w:rFonts w:eastAsia="Calibri" w:cs="Times New Roman"/>
                <w:b/>
                <w:bCs/>
                <w:sz w:val="20"/>
                <w:szCs w:val="20"/>
                <w:lang w:val="uk-UA" w:eastAsia="en-US"/>
              </w:rPr>
            </w:pPr>
            <w:r w:rsidRPr="00880B5F">
              <w:rPr>
                <w:rFonts w:eastAsia="Calibri" w:cs="Times New Roman"/>
                <w:sz w:val="20"/>
                <w:szCs w:val="20"/>
                <w:shd w:val="clear" w:color="auto" w:fill="FFFFFF"/>
                <w:lang w:val="uk-UA" w:eastAsia="en-US"/>
              </w:rPr>
              <w:t>Викиди забруднюючих речовин у атмосферне повітря від пересувних джерел умовно приведені до оксиду вуглецю з урахуванням відносної агресивності основних забруднювачів</w:t>
            </w:r>
            <w:r w:rsidRPr="00880B5F">
              <w:rPr>
                <w:rFonts w:eastAsia="Times New Roman" w:cs="Times New Roman"/>
                <w:sz w:val="20"/>
                <w:szCs w:val="20"/>
                <w:lang w:val="uk-UA" w:eastAsia="uk-UA"/>
              </w:rPr>
              <w:t xml:space="preserve"> зменшаться зі 100% рівня 2015 р. до 70% у 2030 році</w:t>
            </w:r>
          </w:p>
        </w:tc>
        <w:tc>
          <w:tcPr>
            <w:tcW w:w="3261" w:type="dxa"/>
          </w:tcPr>
          <w:p w14:paraId="66EE16A8" w14:textId="77777777" w:rsidR="00ED4552" w:rsidRPr="00880B5F" w:rsidRDefault="00ED4552" w:rsidP="00880B5F">
            <w:pPr>
              <w:autoSpaceDE w:val="0"/>
              <w:autoSpaceDN w:val="0"/>
              <w:adjustRightInd w:val="0"/>
              <w:ind w:left="57" w:right="57"/>
              <w:rPr>
                <w:rFonts w:eastAsia="Calibri" w:cs="Times New Roman"/>
                <w:sz w:val="20"/>
                <w:szCs w:val="20"/>
                <w:lang w:val="uk-UA" w:eastAsia="en-US"/>
              </w:rPr>
            </w:pPr>
            <w:r w:rsidRPr="00880B5F">
              <w:rPr>
                <w:rFonts w:eastAsia="Calibri" w:cs="Times New Roman"/>
                <w:sz w:val="20"/>
                <w:szCs w:val="20"/>
                <w:lang w:val="uk-UA" w:eastAsia="en-US"/>
              </w:rPr>
              <w:t xml:space="preserve">2.3.1. Забезпечити задоволення потреб громади в пасажирських перевезеннях </w:t>
            </w:r>
          </w:p>
          <w:p w14:paraId="56E80DDC" w14:textId="77777777" w:rsidR="00ED4552" w:rsidRPr="00880B5F" w:rsidRDefault="00ED4552" w:rsidP="00880B5F">
            <w:pPr>
              <w:autoSpaceDE w:val="0"/>
              <w:autoSpaceDN w:val="0"/>
              <w:adjustRightInd w:val="0"/>
              <w:ind w:left="57" w:right="57"/>
              <w:rPr>
                <w:rFonts w:eastAsia="Calibri" w:cs="Times New Roman"/>
                <w:sz w:val="20"/>
                <w:szCs w:val="20"/>
                <w:lang w:val="uk-UA" w:eastAsia="en-US"/>
              </w:rPr>
            </w:pPr>
            <w:r w:rsidRPr="00880B5F">
              <w:rPr>
                <w:rFonts w:eastAsia="Calibri" w:cs="Times New Roman"/>
                <w:sz w:val="20"/>
                <w:szCs w:val="20"/>
                <w:lang w:val="uk-UA" w:eastAsia="en-US"/>
              </w:rPr>
              <w:t>2.3.2. Створити систему підтримки велосипедного руху у громаді</w:t>
            </w:r>
          </w:p>
          <w:p w14:paraId="1F68A12B" w14:textId="77777777" w:rsidR="00ED4552" w:rsidRPr="00880B5F" w:rsidRDefault="00ED4552" w:rsidP="00880B5F">
            <w:pPr>
              <w:autoSpaceDE w:val="0"/>
              <w:autoSpaceDN w:val="0"/>
              <w:adjustRightInd w:val="0"/>
              <w:ind w:left="57" w:right="57"/>
              <w:rPr>
                <w:rFonts w:eastAsia="Calibri" w:cs="Times New Roman"/>
                <w:sz w:val="20"/>
                <w:szCs w:val="20"/>
                <w:lang w:val="uk-UA" w:eastAsia="en-US"/>
              </w:rPr>
            </w:pPr>
            <w:r w:rsidRPr="00880B5F">
              <w:rPr>
                <w:rFonts w:eastAsia="Calibri" w:cs="Times New Roman"/>
                <w:sz w:val="20"/>
                <w:szCs w:val="20"/>
                <w:lang w:val="uk-UA" w:eastAsia="en-US"/>
              </w:rPr>
              <w:t>2.3.3. Модернізувати дорожньо-транспортну систему громади для усіх категорій населення</w:t>
            </w:r>
          </w:p>
          <w:p w14:paraId="0BFBA5D9" w14:textId="77777777" w:rsidR="00ED4552" w:rsidRPr="00880B5F" w:rsidRDefault="00ED4552" w:rsidP="00880B5F">
            <w:pPr>
              <w:autoSpaceDE w:val="0"/>
              <w:autoSpaceDN w:val="0"/>
              <w:adjustRightInd w:val="0"/>
              <w:ind w:left="57" w:right="57"/>
              <w:rPr>
                <w:rFonts w:eastAsia="Calibri" w:cs="Times New Roman"/>
                <w:sz w:val="20"/>
                <w:szCs w:val="20"/>
                <w:lang w:val="uk-UA" w:eastAsia="en-US"/>
              </w:rPr>
            </w:pPr>
            <w:r w:rsidRPr="00880B5F">
              <w:rPr>
                <w:rFonts w:eastAsia="Calibri" w:cs="Times New Roman"/>
                <w:sz w:val="20"/>
                <w:szCs w:val="20"/>
                <w:lang w:val="uk-UA" w:eastAsia="en-US"/>
              </w:rPr>
              <w:t>2.3.4. Забезпечити розвиток екологічно-чистого автомобільного транспорту</w:t>
            </w:r>
          </w:p>
        </w:tc>
        <w:tc>
          <w:tcPr>
            <w:tcW w:w="993" w:type="dxa"/>
            <w:vAlign w:val="center"/>
          </w:tcPr>
          <w:p w14:paraId="50162449" w14:textId="77777777" w:rsidR="00ED4552" w:rsidRPr="00ED4552" w:rsidRDefault="00ED4552" w:rsidP="00ED4552">
            <w:pPr>
              <w:autoSpaceDE w:val="0"/>
              <w:autoSpaceDN w:val="0"/>
              <w:adjustRightInd w:val="0"/>
              <w:ind w:left="57" w:right="57"/>
              <w:jc w:val="center"/>
              <w:rPr>
                <w:rFonts w:eastAsia="Calibri" w:cs="Times New Roman"/>
                <w:sz w:val="20"/>
                <w:szCs w:val="20"/>
                <w:lang w:val="uk-UA" w:eastAsia="en-US"/>
              </w:rPr>
            </w:pPr>
            <w:r w:rsidRPr="00ED4552">
              <w:rPr>
                <w:rFonts w:eastAsia="Calibri" w:cs="Times New Roman"/>
                <w:sz w:val="20"/>
                <w:szCs w:val="20"/>
                <w:lang w:val="uk-UA" w:eastAsia="en-US"/>
              </w:rPr>
              <w:t>+</w:t>
            </w:r>
          </w:p>
        </w:tc>
      </w:tr>
      <w:tr w:rsidR="00ED4552" w:rsidRPr="00ED4552" w14:paraId="1A05C4B6" w14:textId="77777777" w:rsidTr="00880B5F">
        <w:tc>
          <w:tcPr>
            <w:tcW w:w="9929" w:type="dxa"/>
            <w:gridSpan w:val="4"/>
          </w:tcPr>
          <w:p w14:paraId="143D983B" w14:textId="77777777" w:rsidR="00ED4552" w:rsidRPr="00880B5F" w:rsidRDefault="00ED4552" w:rsidP="00880B5F">
            <w:pPr>
              <w:autoSpaceDE w:val="0"/>
              <w:autoSpaceDN w:val="0"/>
              <w:adjustRightInd w:val="0"/>
              <w:ind w:left="57" w:right="57"/>
              <w:rPr>
                <w:rFonts w:eastAsia="Calibri" w:cs="Times New Roman"/>
                <w:b/>
                <w:sz w:val="20"/>
                <w:szCs w:val="20"/>
                <w:lang w:val="uk-UA" w:eastAsia="en-US"/>
              </w:rPr>
            </w:pPr>
            <w:r w:rsidRPr="00880B5F">
              <w:rPr>
                <w:rFonts w:eastAsia="Calibri" w:cs="Times New Roman"/>
                <w:b/>
                <w:sz w:val="20"/>
                <w:szCs w:val="20"/>
                <w:lang w:val="uk-UA" w:eastAsia="en-US"/>
              </w:rPr>
              <w:t>Міжнародний рівень</w:t>
            </w:r>
          </w:p>
        </w:tc>
      </w:tr>
      <w:tr w:rsidR="00ED4552" w:rsidRPr="00ED4552" w14:paraId="1CC8C878" w14:textId="77777777" w:rsidTr="00880B5F">
        <w:tc>
          <w:tcPr>
            <w:tcW w:w="2699" w:type="dxa"/>
          </w:tcPr>
          <w:p w14:paraId="6A583336" w14:textId="77777777" w:rsidR="00ED4552" w:rsidRPr="00880B5F" w:rsidRDefault="00ED4552" w:rsidP="00880B5F">
            <w:pPr>
              <w:ind w:left="147"/>
              <w:rPr>
                <w:rFonts w:eastAsia="Times New Roman" w:cs="Times New Roman"/>
                <w:sz w:val="20"/>
                <w:szCs w:val="20"/>
              </w:rPr>
            </w:pPr>
            <w:r w:rsidRPr="00880B5F">
              <w:rPr>
                <w:rFonts w:eastAsia="Times New Roman" w:cs="Times New Roman"/>
                <w:sz w:val="20"/>
                <w:szCs w:val="20"/>
              </w:rPr>
              <w:t>Бернська конвенція (Конвенція про охорону дикої флори і фауни та природних середовищ існування в Європі)</w:t>
            </w:r>
          </w:p>
        </w:tc>
        <w:tc>
          <w:tcPr>
            <w:tcW w:w="2976" w:type="dxa"/>
          </w:tcPr>
          <w:p w14:paraId="54B18831" w14:textId="77777777" w:rsidR="00ED4552" w:rsidRPr="00880B5F" w:rsidRDefault="00ED4552" w:rsidP="00880B5F">
            <w:pPr>
              <w:ind w:left="147"/>
              <w:rPr>
                <w:rFonts w:eastAsia="Times New Roman" w:cs="Times New Roman"/>
                <w:sz w:val="20"/>
                <w:szCs w:val="20"/>
              </w:rPr>
            </w:pPr>
            <w:r w:rsidRPr="00880B5F">
              <w:rPr>
                <w:rFonts w:eastAsia="Times New Roman" w:cs="Times New Roman"/>
                <w:sz w:val="20"/>
                <w:szCs w:val="20"/>
              </w:rPr>
              <w:t>Збереження природних середовищ та біорізноманіття</w:t>
            </w:r>
          </w:p>
        </w:tc>
        <w:tc>
          <w:tcPr>
            <w:tcW w:w="3261" w:type="dxa"/>
          </w:tcPr>
          <w:p w14:paraId="39C29705" w14:textId="77777777" w:rsidR="00ED4552" w:rsidRPr="00880B5F" w:rsidRDefault="00ED4552" w:rsidP="00880B5F">
            <w:pPr>
              <w:autoSpaceDE w:val="0"/>
              <w:autoSpaceDN w:val="0"/>
              <w:adjustRightInd w:val="0"/>
              <w:ind w:left="147" w:right="57"/>
              <w:rPr>
                <w:rFonts w:eastAsia="Times New Roman" w:cs="Times New Roman"/>
                <w:sz w:val="20"/>
                <w:szCs w:val="20"/>
                <w:lang w:val="uk-UA" w:eastAsia="uk-UA"/>
              </w:rPr>
            </w:pPr>
            <w:r w:rsidRPr="00880B5F">
              <w:rPr>
                <w:rFonts w:eastAsia="Times New Roman" w:cs="Times New Roman"/>
                <w:sz w:val="20"/>
                <w:szCs w:val="20"/>
                <w:lang w:val="uk-UA" w:eastAsia="uk-UA"/>
              </w:rPr>
              <w:t>2.3.4. Забезпечити розвиток екологічно-чистого автомобільного транспорту</w:t>
            </w:r>
          </w:p>
        </w:tc>
        <w:tc>
          <w:tcPr>
            <w:tcW w:w="993" w:type="dxa"/>
            <w:vAlign w:val="center"/>
          </w:tcPr>
          <w:p w14:paraId="79285EC6" w14:textId="77777777" w:rsidR="00ED4552" w:rsidRPr="00ED4552" w:rsidRDefault="00ED4552" w:rsidP="00ED4552">
            <w:pPr>
              <w:autoSpaceDE w:val="0"/>
              <w:autoSpaceDN w:val="0"/>
              <w:adjustRightInd w:val="0"/>
              <w:ind w:left="57" w:right="57"/>
              <w:jc w:val="center"/>
              <w:rPr>
                <w:rFonts w:eastAsia="Calibri" w:cs="Times New Roman"/>
                <w:sz w:val="20"/>
                <w:szCs w:val="20"/>
                <w:lang w:val="uk-UA" w:eastAsia="en-US"/>
              </w:rPr>
            </w:pPr>
            <w:r w:rsidRPr="00ED4552">
              <w:rPr>
                <w:rFonts w:eastAsia="Calibri" w:cs="Times New Roman"/>
                <w:sz w:val="20"/>
                <w:szCs w:val="20"/>
                <w:lang w:val="uk-UA" w:eastAsia="en-US"/>
              </w:rPr>
              <w:t>+/-</w:t>
            </w:r>
          </w:p>
        </w:tc>
      </w:tr>
      <w:tr w:rsidR="00ED4552" w:rsidRPr="00ED4552" w14:paraId="128D076B" w14:textId="77777777" w:rsidTr="00880B5F">
        <w:tc>
          <w:tcPr>
            <w:tcW w:w="9929" w:type="dxa"/>
            <w:gridSpan w:val="4"/>
          </w:tcPr>
          <w:p w14:paraId="5DBF64DB" w14:textId="77777777" w:rsidR="00ED4552" w:rsidRPr="00880B5F" w:rsidRDefault="00ED4552" w:rsidP="00880B5F">
            <w:pPr>
              <w:autoSpaceDE w:val="0"/>
              <w:autoSpaceDN w:val="0"/>
              <w:adjustRightInd w:val="0"/>
              <w:ind w:left="57" w:right="57"/>
              <w:rPr>
                <w:rFonts w:eastAsia="Calibri" w:cs="Times New Roman"/>
                <w:b/>
                <w:sz w:val="20"/>
                <w:szCs w:val="20"/>
                <w:lang w:val="uk-UA" w:eastAsia="en-US"/>
              </w:rPr>
            </w:pPr>
            <w:r w:rsidRPr="00880B5F">
              <w:rPr>
                <w:rFonts w:eastAsia="Calibri" w:cs="Times New Roman"/>
                <w:b/>
                <w:sz w:val="20"/>
                <w:szCs w:val="20"/>
                <w:lang w:val="uk-UA" w:eastAsia="en-US"/>
              </w:rPr>
              <w:t>Регіональний рівень</w:t>
            </w:r>
          </w:p>
        </w:tc>
      </w:tr>
      <w:tr w:rsidR="00ED4552" w:rsidRPr="00ED4552" w14:paraId="468CE8B3" w14:textId="77777777" w:rsidTr="00880B5F">
        <w:tc>
          <w:tcPr>
            <w:tcW w:w="2699" w:type="dxa"/>
          </w:tcPr>
          <w:p w14:paraId="47624FE3" w14:textId="77777777" w:rsidR="00ED4552" w:rsidRPr="00880B5F" w:rsidRDefault="00ED4552" w:rsidP="00880B5F">
            <w:pPr>
              <w:autoSpaceDE w:val="0"/>
              <w:autoSpaceDN w:val="0"/>
              <w:adjustRightInd w:val="0"/>
              <w:ind w:left="57" w:right="57"/>
              <w:rPr>
                <w:rFonts w:eastAsia="Calibri" w:cs="Times New Roman"/>
                <w:bCs/>
                <w:sz w:val="20"/>
                <w:szCs w:val="20"/>
                <w:lang w:val="uk-UA" w:eastAsia="en-US"/>
              </w:rPr>
            </w:pPr>
            <w:r w:rsidRPr="00880B5F">
              <w:rPr>
                <w:rFonts w:eastAsia="Times New Roman" w:cs="Times New Roman"/>
                <w:sz w:val="20"/>
                <w:szCs w:val="20"/>
              </w:rPr>
              <w:t>Стратегія регіонального розвитку Одеської області</w:t>
            </w:r>
          </w:p>
        </w:tc>
        <w:tc>
          <w:tcPr>
            <w:tcW w:w="2976" w:type="dxa"/>
          </w:tcPr>
          <w:p w14:paraId="219FA443" w14:textId="77777777" w:rsidR="00ED4552" w:rsidRPr="00880B5F" w:rsidRDefault="00ED4552" w:rsidP="00880B5F">
            <w:pPr>
              <w:ind w:left="57" w:right="57"/>
              <w:rPr>
                <w:rFonts w:eastAsia="Calibri" w:cs="Times New Roman"/>
                <w:sz w:val="20"/>
                <w:szCs w:val="20"/>
                <w:shd w:val="clear" w:color="auto" w:fill="FFFFFF"/>
                <w:lang w:val="uk-UA" w:eastAsia="en-US"/>
              </w:rPr>
            </w:pPr>
            <w:r w:rsidRPr="00880B5F">
              <w:rPr>
                <w:rFonts w:eastAsia="Calibri" w:cs="Times New Roman"/>
                <w:sz w:val="20"/>
                <w:szCs w:val="20"/>
                <w:lang w:val="uk-UA" w:eastAsia="en-US"/>
              </w:rPr>
              <w:t>2.1. Покращення якості життя населення</w:t>
            </w:r>
          </w:p>
        </w:tc>
        <w:tc>
          <w:tcPr>
            <w:tcW w:w="3261" w:type="dxa"/>
          </w:tcPr>
          <w:p w14:paraId="046D6E4B" w14:textId="77777777" w:rsidR="00ED4552" w:rsidRPr="00880B5F" w:rsidRDefault="00ED4552" w:rsidP="00880B5F">
            <w:pPr>
              <w:autoSpaceDE w:val="0"/>
              <w:autoSpaceDN w:val="0"/>
              <w:adjustRightInd w:val="0"/>
              <w:ind w:left="136" w:right="57"/>
              <w:rPr>
                <w:rFonts w:eastAsia="Verdana" w:cs="Times New Roman"/>
                <w:bCs/>
                <w:sz w:val="20"/>
                <w:szCs w:val="20"/>
                <w:lang w:val="uk-UA"/>
              </w:rPr>
            </w:pPr>
            <w:r w:rsidRPr="00880B5F">
              <w:rPr>
                <w:rFonts w:eastAsia="Verdana" w:cs="Times New Roman"/>
                <w:bCs/>
                <w:sz w:val="20"/>
                <w:szCs w:val="20"/>
                <w:lang w:val="uk-UA"/>
              </w:rPr>
              <w:t xml:space="preserve">2.1.3. Забезпечити доступність міського середовища для маломобільних груп населення </w:t>
            </w:r>
          </w:p>
          <w:p w14:paraId="752CDF73" w14:textId="77777777" w:rsidR="00ED4552" w:rsidRPr="00880B5F" w:rsidRDefault="00ED4552" w:rsidP="00880B5F">
            <w:pPr>
              <w:autoSpaceDE w:val="0"/>
              <w:autoSpaceDN w:val="0"/>
              <w:adjustRightInd w:val="0"/>
              <w:ind w:left="136" w:right="57"/>
              <w:rPr>
                <w:rFonts w:eastAsia="Verdana" w:cs="Times New Roman"/>
                <w:bCs/>
                <w:sz w:val="20"/>
                <w:szCs w:val="20"/>
                <w:lang w:val="uk-UA"/>
              </w:rPr>
            </w:pPr>
            <w:r w:rsidRPr="00880B5F">
              <w:rPr>
                <w:rFonts w:eastAsia="Verdana" w:cs="Times New Roman"/>
                <w:bCs/>
                <w:sz w:val="20"/>
                <w:szCs w:val="20"/>
                <w:lang w:val="uk-UA"/>
              </w:rPr>
              <w:t xml:space="preserve">2.2.1. Забезпечити модернізацію та інноваційний розвиток інженерної інфраструктури громади </w:t>
            </w:r>
          </w:p>
          <w:p w14:paraId="5585456C" w14:textId="77777777" w:rsidR="00ED4552" w:rsidRPr="00880B5F" w:rsidRDefault="00ED4552" w:rsidP="00880B5F">
            <w:pPr>
              <w:autoSpaceDE w:val="0"/>
              <w:autoSpaceDN w:val="0"/>
              <w:adjustRightInd w:val="0"/>
              <w:ind w:left="136" w:right="57"/>
              <w:rPr>
                <w:rFonts w:eastAsia="Verdana" w:cs="Times New Roman"/>
                <w:bCs/>
                <w:sz w:val="20"/>
                <w:szCs w:val="20"/>
                <w:lang w:val="uk-UA"/>
              </w:rPr>
            </w:pPr>
            <w:r w:rsidRPr="00880B5F">
              <w:rPr>
                <w:rFonts w:eastAsia="Verdana" w:cs="Times New Roman"/>
                <w:bCs/>
                <w:sz w:val="20"/>
                <w:szCs w:val="20"/>
                <w:lang w:val="uk-UA"/>
              </w:rPr>
              <w:t xml:space="preserve">2.2.2. Оптимізувати діяльність комунальних підприємств, які є надавачами комунальних послуг населенню громади </w:t>
            </w:r>
          </w:p>
          <w:p w14:paraId="74C529CE" w14:textId="77777777" w:rsidR="00ED4552" w:rsidRPr="00880B5F" w:rsidRDefault="00ED4552" w:rsidP="00880B5F">
            <w:pPr>
              <w:autoSpaceDE w:val="0"/>
              <w:autoSpaceDN w:val="0"/>
              <w:adjustRightInd w:val="0"/>
              <w:ind w:left="136" w:right="57"/>
              <w:rPr>
                <w:rFonts w:eastAsia="Verdana" w:cs="Times New Roman"/>
                <w:bCs/>
                <w:sz w:val="20"/>
                <w:szCs w:val="20"/>
                <w:lang w:val="uk-UA"/>
              </w:rPr>
            </w:pPr>
            <w:r w:rsidRPr="00880B5F">
              <w:rPr>
                <w:rFonts w:eastAsia="Verdana" w:cs="Times New Roman"/>
                <w:bCs/>
                <w:sz w:val="20"/>
                <w:szCs w:val="20"/>
                <w:lang w:val="uk-UA"/>
              </w:rPr>
              <w:t>2.4.2. Забезпечити комплексну термомодернізацію будівель комунальної власності.</w:t>
            </w:r>
          </w:p>
          <w:p w14:paraId="4AE1C16A" w14:textId="77777777" w:rsidR="00ED4552" w:rsidRPr="00880B5F" w:rsidRDefault="00ED4552" w:rsidP="00880B5F">
            <w:pPr>
              <w:autoSpaceDE w:val="0"/>
              <w:autoSpaceDN w:val="0"/>
              <w:adjustRightInd w:val="0"/>
              <w:ind w:left="136" w:right="57"/>
              <w:rPr>
                <w:rFonts w:eastAsia="Verdana" w:cs="Times New Roman"/>
                <w:bCs/>
                <w:sz w:val="20"/>
                <w:szCs w:val="20"/>
                <w:lang w:val="uk-UA"/>
              </w:rPr>
            </w:pPr>
            <w:r w:rsidRPr="00880B5F">
              <w:rPr>
                <w:rFonts w:eastAsia="Verdana" w:cs="Times New Roman"/>
                <w:bCs/>
                <w:sz w:val="20"/>
                <w:szCs w:val="20"/>
                <w:lang w:val="uk-UA"/>
              </w:rPr>
              <w:t>2.4.3. Забезпечити актуалізацію та реалізацію ПДСЕРК та міського енергетичного плану.</w:t>
            </w:r>
          </w:p>
          <w:p w14:paraId="51C5E9D5" w14:textId="77777777" w:rsidR="00ED4552" w:rsidRPr="00880B5F" w:rsidRDefault="00ED4552" w:rsidP="00880B5F">
            <w:pPr>
              <w:autoSpaceDE w:val="0"/>
              <w:autoSpaceDN w:val="0"/>
              <w:adjustRightInd w:val="0"/>
              <w:ind w:left="136" w:right="57"/>
              <w:rPr>
                <w:rFonts w:eastAsia="Times New Roman" w:cs="Times New Roman"/>
                <w:sz w:val="20"/>
                <w:szCs w:val="20"/>
                <w:lang w:val="uk-UA" w:eastAsia="uk-UA"/>
              </w:rPr>
            </w:pPr>
            <w:r w:rsidRPr="00880B5F">
              <w:rPr>
                <w:rFonts w:eastAsia="Verdana" w:cs="Times New Roman"/>
                <w:bCs/>
                <w:sz w:val="20"/>
                <w:szCs w:val="20"/>
                <w:lang w:val="uk-UA"/>
              </w:rPr>
              <w:t>2.4.4. Забезпечити розвиток енергетичної незалежності громади</w:t>
            </w:r>
          </w:p>
        </w:tc>
        <w:tc>
          <w:tcPr>
            <w:tcW w:w="993" w:type="dxa"/>
            <w:vAlign w:val="center"/>
          </w:tcPr>
          <w:p w14:paraId="30A8608E" w14:textId="77777777" w:rsidR="00ED4552" w:rsidRPr="00ED4552" w:rsidRDefault="00ED4552" w:rsidP="00ED4552">
            <w:pPr>
              <w:autoSpaceDE w:val="0"/>
              <w:autoSpaceDN w:val="0"/>
              <w:adjustRightInd w:val="0"/>
              <w:ind w:left="57" w:right="57"/>
              <w:jc w:val="center"/>
              <w:rPr>
                <w:rFonts w:eastAsia="Calibri" w:cs="Times New Roman"/>
                <w:sz w:val="20"/>
                <w:szCs w:val="20"/>
                <w:lang w:val="uk-UA" w:eastAsia="en-US"/>
              </w:rPr>
            </w:pPr>
            <w:r w:rsidRPr="00ED4552">
              <w:rPr>
                <w:rFonts w:eastAsia="Calibri" w:cs="Times New Roman"/>
                <w:sz w:val="20"/>
                <w:szCs w:val="20"/>
                <w:lang w:val="uk-UA" w:eastAsia="en-US"/>
              </w:rPr>
              <w:t>+</w:t>
            </w:r>
          </w:p>
        </w:tc>
      </w:tr>
      <w:tr w:rsidR="00ED4552" w:rsidRPr="00ED4552" w14:paraId="5F26A489" w14:textId="77777777" w:rsidTr="00880B5F">
        <w:tc>
          <w:tcPr>
            <w:tcW w:w="9929" w:type="dxa"/>
            <w:gridSpan w:val="4"/>
          </w:tcPr>
          <w:p w14:paraId="26C7EEF3" w14:textId="77777777"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b/>
                <w:bCs/>
                <w:sz w:val="20"/>
                <w:szCs w:val="20"/>
                <w:lang w:val="uk-UA" w:eastAsia="en-US"/>
              </w:rPr>
              <w:t>Зміна клімату</w:t>
            </w:r>
          </w:p>
        </w:tc>
      </w:tr>
      <w:tr w:rsidR="00ED4552" w:rsidRPr="00ED4552" w14:paraId="05CFB3EC" w14:textId="77777777" w:rsidTr="00880B5F">
        <w:tc>
          <w:tcPr>
            <w:tcW w:w="9929" w:type="dxa"/>
            <w:gridSpan w:val="4"/>
          </w:tcPr>
          <w:p w14:paraId="688307D0" w14:textId="77777777" w:rsidR="00ED4552" w:rsidRPr="00880B5F" w:rsidRDefault="00ED4552" w:rsidP="00880B5F">
            <w:pPr>
              <w:autoSpaceDE w:val="0"/>
              <w:autoSpaceDN w:val="0"/>
              <w:adjustRightInd w:val="0"/>
              <w:ind w:left="57" w:right="57"/>
              <w:rPr>
                <w:rFonts w:eastAsia="Calibri" w:cs="Times New Roman"/>
                <w:sz w:val="20"/>
                <w:szCs w:val="20"/>
                <w:lang w:val="uk-UA" w:eastAsia="en-US"/>
              </w:rPr>
            </w:pPr>
            <w:r w:rsidRPr="00880B5F">
              <w:rPr>
                <w:rFonts w:eastAsia="Calibri" w:cs="Times New Roman"/>
                <w:b/>
                <w:bCs/>
                <w:sz w:val="20"/>
                <w:szCs w:val="20"/>
                <w:lang w:val="uk-UA" w:eastAsia="en-US"/>
              </w:rPr>
              <w:t>Національний рівень</w:t>
            </w:r>
          </w:p>
        </w:tc>
      </w:tr>
      <w:tr w:rsidR="00ED4552" w:rsidRPr="00ED4552" w14:paraId="0F0CFC69" w14:textId="77777777" w:rsidTr="00880B5F">
        <w:tc>
          <w:tcPr>
            <w:tcW w:w="2699" w:type="dxa"/>
          </w:tcPr>
          <w:p w14:paraId="0C3613CB" w14:textId="77777777" w:rsidR="00ED4552" w:rsidRPr="00880B5F" w:rsidRDefault="00ED4552" w:rsidP="00880B5F">
            <w:pPr>
              <w:shd w:val="clear" w:color="auto" w:fill="FFFFFF"/>
              <w:ind w:left="57" w:right="57"/>
              <w:rPr>
                <w:rFonts w:eastAsia="Times New Roman" w:cs="Times New Roman"/>
                <w:bCs/>
                <w:sz w:val="20"/>
                <w:szCs w:val="20"/>
                <w:lang w:val="uk-UA"/>
              </w:rPr>
            </w:pPr>
            <w:r w:rsidRPr="00880B5F">
              <w:rPr>
                <w:rFonts w:eastAsia="Times New Roman" w:cs="Times New Roman"/>
                <w:color w:val="000000"/>
                <w:sz w:val="20"/>
                <w:szCs w:val="20"/>
                <w:lang w:val="uk-UA"/>
              </w:rPr>
              <w:t>Розпорядження Кабінету Міністрів України від 30.05.2024 № 483-р «Про схвалення Стратегії формування та реалізації державної політики у сфері зміни клімату на період до 2035 року і затвердження операційного плану заходів з її реалізації у 2024 – 2026 роках».</w:t>
            </w:r>
          </w:p>
        </w:tc>
        <w:tc>
          <w:tcPr>
            <w:tcW w:w="2976" w:type="dxa"/>
          </w:tcPr>
          <w:p w14:paraId="11A208EC" w14:textId="77777777" w:rsidR="00ED4552" w:rsidRPr="00880B5F" w:rsidRDefault="00ED4552" w:rsidP="00880B5F">
            <w:pPr>
              <w:autoSpaceDE w:val="0"/>
              <w:autoSpaceDN w:val="0"/>
              <w:adjustRightInd w:val="0"/>
              <w:ind w:left="57" w:right="57"/>
              <w:contextualSpacing/>
              <w:rPr>
                <w:rFonts w:eastAsia="Times New Roman" w:cs="Times New Roman"/>
                <w:sz w:val="20"/>
                <w:szCs w:val="20"/>
                <w:lang w:val="uk-UA" w:eastAsia="uk-UA"/>
              </w:rPr>
            </w:pPr>
            <w:r w:rsidRPr="00880B5F">
              <w:rPr>
                <w:rFonts w:eastAsia="Calibri" w:cs="Times New Roman"/>
                <w:sz w:val="20"/>
                <w:szCs w:val="20"/>
                <w:shd w:val="clear" w:color="auto" w:fill="FFFFFF"/>
                <w:lang w:val="uk-UA" w:eastAsia="en-US"/>
              </w:rPr>
              <w:t>Адаптація до зміни клімату, підвищення опірності та зниження ризиків, пов’язаних із зміною клімату.</w:t>
            </w:r>
          </w:p>
        </w:tc>
        <w:tc>
          <w:tcPr>
            <w:tcW w:w="3261" w:type="dxa"/>
          </w:tcPr>
          <w:p w14:paraId="103D05BA" w14:textId="77777777" w:rsidR="00ED4552" w:rsidRPr="00880B5F" w:rsidRDefault="00ED4552" w:rsidP="00880B5F">
            <w:pPr>
              <w:ind w:left="126" w:right="131"/>
              <w:rPr>
                <w:rFonts w:eastAsia="Calibri" w:cs="Times New Roman"/>
                <w:sz w:val="20"/>
                <w:szCs w:val="20"/>
                <w:lang w:val="uk-UA" w:eastAsia="en-US"/>
              </w:rPr>
            </w:pPr>
            <w:r w:rsidRPr="00880B5F">
              <w:rPr>
                <w:rFonts w:eastAsia="Calibri" w:cs="Times New Roman"/>
                <w:sz w:val="20"/>
                <w:szCs w:val="20"/>
                <w:lang w:val="uk-UA" w:eastAsia="en-US"/>
              </w:rPr>
              <w:t>2.1.1. Забезпечити інтегрованість планування розвитку громади, у т.ч. Проведення оцінки ризиків та вразливості Білгород-Дністровської міської ТГ до зміни клімату</w:t>
            </w:r>
          </w:p>
          <w:p w14:paraId="101168B2" w14:textId="77777777" w:rsidR="00ED4552" w:rsidRPr="00880B5F" w:rsidRDefault="00ED4552" w:rsidP="00880B5F">
            <w:pPr>
              <w:ind w:left="126" w:right="131"/>
              <w:rPr>
                <w:rFonts w:eastAsia="Times New Roman" w:cs="Times New Roman"/>
                <w:sz w:val="20"/>
                <w:szCs w:val="20"/>
                <w:lang w:val="uk-UA" w:eastAsia="uk-UA"/>
              </w:rPr>
            </w:pPr>
            <w:r w:rsidRPr="00880B5F">
              <w:rPr>
                <w:rFonts w:eastAsia="Times New Roman" w:cs="Times New Roman"/>
                <w:sz w:val="20"/>
                <w:szCs w:val="20"/>
                <w:lang w:val="uk-UA" w:eastAsia="uk-UA"/>
              </w:rPr>
              <w:t>2.3.4. Забезпечити розвиток екологічно-чистого автомобільного транспорту</w:t>
            </w:r>
          </w:p>
          <w:p w14:paraId="06EA2A04" w14:textId="77777777" w:rsidR="00ED4552" w:rsidRPr="00880B5F" w:rsidRDefault="00ED4552" w:rsidP="00880B5F">
            <w:pPr>
              <w:ind w:left="126" w:right="131"/>
              <w:rPr>
                <w:rFonts w:eastAsia="Calibri" w:cs="Times New Roman"/>
                <w:sz w:val="20"/>
                <w:szCs w:val="20"/>
                <w:lang w:val="uk-UA" w:eastAsia="en-US"/>
              </w:rPr>
            </w:pPr>
            <w:r w:rsidRPr="00880B5F">
              <w:rPr>
                <w:rFonts w:eastAsia="Verdana" w:cs="Times New Roman"/>
                <w:bCs/>
                <w:sz w:val="20"/>
                <w:szCs w:val="20"/>
                <w:lang w:val="uk-UA"/>
              </w:rPr>
              <w:t>2.4.4. Забезпечити розвиток енергетичної незалежності громади</w:t>
            </w:r>
          </w:p>
        </w:tc>
        <w:tc>
          <w:tcPr>
            <w:tcW w:w="993" w:type="dxa"/>
            <w:vAlign w:val="center"/>
          </w:tcPr>
          <w:p w14:paraId="605A9B84" w14:textId="77777777" w:rsidR="00ED4552" w:rsidRPr="00ED4552" w:rsidRDefault="00ED4552" w:rsidP="00ED4552">
            <w:pPr>
              <w:autoSpaceDE w:val="0"/>
              <w:autoSpaceDN w:val="0"/>
              <w:adjustRightInd w:val="0"/>
              <w:ind w:left="57" w:right="57"/>
              <w:jc w:val="center"/>
              <w:rPr>
                <w:rFonts w:eastAsia="Calibri" w:cs="Times New Roman"/>
                <w:sz w:val="20"/>
                <w:szCs w:val="20"/>
                <w:lang w:val="uk-UA" w:eastAsia="en-US"/>
              </w:rPr>
            </w:pPr>
            <w:r w:rsidRPr="00ED4552">
              <w:rPr>
                <w:rFonts w:eastAsia="Calibri" w:cs="Times New Roman"/>
                <w:sz w:val="20"/>
                <w:szCs w:val="20"/>
                <w:lang w:val="uk-UA" w:eastAsia="en-US"/>
              </w:rPr>
              <w:t>+</w:t>
            </w:r>
          </w:p>
        </w:tc>
      </w:tr>
      <w:tr w:rsidR="00ED4552" w:rsidRPr="00ED4552" w14:paraId="17DA9851" w14:textId="77777777" w:rsidTr="00880B5F">
        <w:tc>
          <w:tcPr>
            <w:tcW w:w="9929" w:type="dxa"/>
            <w:gridSpan w:val="4"/>
          </w:tcPr>
          <w:p w14:paraId="003BF960" w14:textId="77777777" w:rsidR="00ED4552" w:rsidRPr="00880B5F" w:rsidRDefault="00ED4552" w:rsidP="00880B5F">
            <w:pPr>
              <w:autoSpaceDE w:val="0"/>
              <w:autoSpaceDN w:val="0"/>
              <w:adjustRightInd w:val="0"/>
              <w:ind w:left="57" w:right="57"/>
              <w:rPr>
                <w:rFonts w:eastAsia="Calibri" w:cs="Times New Roman"/>
                <w:b/>
                <w:sz w:val="20"/>
                <w:szCs w:val="20"/>
                <w:lang w:val="uk-UA" w:eastAsia="en-US"/>
              </w:rPr>
            </w:pPr>
            <w:r w:rsidRPr="00880B5F">
              <w:rPr>
                <w:rFonts w:eastAsia="Calibri" w:cs="Times New Roman"/>
                <w:b/>
                <w:sz w:val="20"/>
                <w:szCs w:val="20"/>
                <w:lang w:val="uk-UA" w:eastAsia="en-US"/>
              </w:rPr>
              <w:t>Міжнародний рівень</w:t>
            </w:r>
          </w:p>
        </w:tc>
      </w:tr>
      <w:tr w:rsidR="00ED4552" w:rsidRPr="00ED4552" w14:paraId="6346F37E" w14:textId="77777777" w:rsidTr="00880B5F">
        <w:tc>
          <w:tcPr>
            <w:tcW w:w="2699" w:type="dxa"/>
          </w:tcPr>
          <w:p w14:paraId="381216FF" w14:textId="77777777" w:rsidR="00ED4552" w:rsidRPr="00880B5F" w:rsidRDefault="00ED4552" w:rsidP="00880B5F">
            <w:pPr>
              <w:ind w:left="147"/>
              <w:rPr>
                <w:rFonts w:eastAsia="Times New Roman" w:cs="Times New Roman"/>
                <w:sz w:val="20"/>
                <w:szCs w:val="20"/>
              </w:rPr>
            </w:pPr>
            <w:r w:rsidRPr="00880B5F">
              <w:rPr>
                <w:rFonts w:eastAsia="Times New Roman" w:cs="Times New Roman"/>
                <w:sz w:val="20"/>
                <w:szCs w:val="20"/>
              </w:rPr>
              <w:t>Бернська конвенція (Конвенція про охорону дикої флори і фауни та природних середовищ існування в Європі)</w:t>
            </w:r>
          </w:p>
        </w:tc>
        <w:tc>
          <w:tcPr>
            <w:tcW w:w="2976" w:type="dxa"/>
          </w:tcPr>
          <w:p w14:paraId="290905FE" w14:textId="77777777" w:rsidR="00ED4552" w:rsidRPr="00880B5F" w:rsidRDefault="00ED4552" w:rsidP="00880B5F">
            <w:pPr>
              <w:ind w:left="147"/>
              <w:rPr>
                <w:rFonts w:eastAsia="Times New Roman" w:cs="Times New Roman"/>
                <w:sz w:val="20"/>
                <w:szCs w:val="20"/>
              </w:rPr>
            </w:pPr>
            <w:r w:rsidRPr="00880B5F">
              <w:rPr>
                <w:rFonts w:eastAsia="Times New Roman" w:cs="Times New Roman"/>
                <w:sz w:val="20"/>
                <w:szCs w:val="20"/>
              </w:rPr>
              <w:t>Збереження природних середовищ та біорізноманіття</w:t>
            </w:r>
          </w:p>
        </w:tc>
        <w:tc>
          <w:tcPr>
            <w:tcW w:w="3261" w:type="dxa"/>
          </w:tcPr>
          <w:p w14:paraId="5A37A6A8" w14:textId="77777777" w:rsidR="00ED4552" w:rsidRPr="00880B5F" w:rsidRDefault="00ED4552" w:rsidP="00880B5F">
            <w:pPr>
              <w:ind w:left="126" w:right="131"/>
              <w:rPr>
                <w:rFonts w:eastAsia="Calibri" w:cs="Times New Roman"/>
                <w:sz w:val="20"/>
                <w:szCs w:val="20"/>
                <w:lang w:val="uk-UA" w:eastAsia="en-US"/>
              </w:rPr>
            </w:pPr>
            <w:r w:rsidRPr="00880B5F">
              <w:rPr>
                <w:rFonts w:eastAsia="Calibri" w:cs="Times New Roman"/>
                <w:sz w:val="20"/>
                <w:szCs w:val="20"/>
                <w:lang w:val="uk-UA" w:eastAsia="en-US"/>
              </w:rPr>
              <w:t>2.1.1. Забезпечити інтегрованість планування розвитку громади, у т.ч. Проведення оцінки ризиків та вразливості Білгород-Дністровської міської ТГ до зміни клімату</w:t>
            </w:r>
          </w:p>
        </w:tc>
        <w:tc>
          <w:tcPr>
            <w:tcW w:w="993" w:type="dxa"/>
            <w:vAlign w:val="center"/>
          </w:tcPr>
          <w:p w14:paraId="24015C84" w14:textId="77777777" w:rsidR="00ED4552" w:rsidRPr="00ED4552" w:rsidRDefault="00ED4552" w:rsidP="00ED4552">
            <w:pPr>
              <w:autoSpaceDE w:val="0"/>
              <w:autoSpaceDN w:val="0"/>
              <w:adjustRightInd w:val="0"/>
              <w:ind w:left="57" w:right="57"/>
              <w:jc w:val="center"/>
              <w:rPr>
                <w:rFonts w:eastAsia="Calibri" w:cs="Times New Roman"/>
                <w:sz w:val="20"/>
                <w:szCs w:val="20"/>
                <w:lang w:val="uk-UA" w:eastAsia="en-US"/>
              </w:rPr>
            </w:pPr>
            <w:r w:rsidRPr="00ED4552">
              <w:rPr>
                <w:rFonts w:eastAsia="Calibri" w:cs="Times New Roman"/>
                <w:sz w:val="20"/>
                <w:szCs w:val="20"/>
                <w:lang w:val="uk-UA" w:eastAsia="en-US"/>
              </w:rPr>
              <w:t>+/-</w:t>
            </w:r>
          </w:p>
        </w:tc>
      </w:tr>
      <w:tr w:rsidR="00ED4552" w:rsidRPr="00ED4552" w14:paraId="4CB710A3" w14:textId="77777777" w:rsidTr="00880B5F">
        <w:tc>
          <w:tcPr>
            <w:tcW w:w="9929" w:type="dxa"/>
            <w:gridSpan w:val="4"/>
          </w:tcPr>
          <w:p w14:paraId="33F803D0" w14:textId="77777777" w:rsidR="00ED4552" w:rsidRPr="00880B5F" w:rsidRDefault="00ED4552" w:rsidP="00880B5F">
            <w:pPr>
              <w:autoSpaceDE w:val="0"/>
              <w:autoSpaceDN w:val="0"/>
              <w:adjustRightInd w:val="0"/>
              <w:ind w:left="57" w:right="57"/>
              <w:rPr>
                <w:rFonts w:eastAsia="Calibri" w:cs="Times New Roman"/>
                <w:b/>
                <w:sz w:val="20"/>
                <w:szCs w:val="20"/>
                <w:lang w:val="uk-UA" w:eastAsia="en-US"/>
              </w:rPr>
            </w:pPr>
            <w:r w:rsidRPr="00880B5F">
              <w:rPr>
                <w:rFonts w:eastAsia="Calibri" w:cs="Times New Roman"/>
                <w:b/>
                <w:sz w:val="20"/>
                <w:szCs w:val="20"/>
                <w:lang w:val="uk-UA" w:eastAsia="en-US"/>
              </w:rPr>
              <w:t>Регіональний рівень</w:t>
            </w:r>
          </w:p>
        </w:tc>
      </w:tr>
      <w:tr w:rsidR="00ED4552" w:rsidRPr="00ED4552" w14:paraId="4A91A60E" w14:textId="77777777" w:rsidTr="00880B5F">
        <w:tc>
          <w:tcPr>
            <w:tcW w:w="2699" w:type="dxa"/>
          </w:tcPr>
          <w:p w14:paraId="26062165" w14:textId="77777777" w:rsidR="00ED4552" w:rsidRPr="00880B5F" w:rsidRDefault="00ED4552" w:rsidP="00880B5F">
            <w:pPr>
              <w:ind w:left="147"/>
              <w:rPr>
                <w:rFonts w:eastAsia="Times New Roman" w:cs="Times New Roman"/>
                <w:sz w:val="20"/>
                <w:szCs w:val="20"/>
              </w:rPr>
            </w:pPr>
            <w:r w:rsidRPr="00880B5F">
              <w:rPr>
                <w:rFonts w:eastAsia="Times New Roman" w:cs="Times New Roman"/>
                <w:sz w:val="20"/>
                <w:szCs w:val="20"/>
              </w:rPr>
              <w:t>Стратегія регіонального розвитку Одеської області</w:t>
            </w:r>
          </w:p>
        </w:tc>
        <w:tc>
          <w:tcPr>
            <w:tcW w:w="2976" w:type="dxa"/>
          </w:tcPr>
          <w:p w14:paraId="543BF3E9" w14:textId="77777777" w:rsidR="00ED4552" w:rsidRPr="00880B5F" w:rsidRDefault="00ED4552" w:rsidP="00880B5F">
            <w:pPr>
              <w:ind w:left="147"/>
              <w:rPr>
                <w:rFonts w:eastAsia="Times New Roman" w:cs="Times New Roman"/>
                <w:sz w:val="20"/>
                <w:szCs w:val="20"/>
              </w:rPr>
            </w:pPr>
            <w:r w:rsidRPr="00880B5F">
              <w:rPr>
                <w:rFonts w:eastAsia="Calibri" w:cs="Times New Roman"/>
                <w:sz w:val="20"/>
                <w:szCs w:val="20"/>
                <w:lang w:val="uk-UA" w:eastAsia="en-US"/>
              </w:rPr>
              <w:t>3.1. Впровадження планування і моніторинг</w:t>
            </w:r>
          </w:p>
        </w:tc>
        <w:tc>
          <w:tcPr>
            <w:tcW w:w="3261" w:type="dxa"/>
          </w:tcPr>
          <w:p w14:paraId="1B0911C8" w14:textId="77777777" w:rsidR="00ED4552" w:rsidRPr="00880B5F" w:rsidRDefault="00ED4552" w:rsidP="00880B5F">
            <w:pPr>
              <w:ind w:left="126" w:right="131"/>
              <w:rPr>
                <w:rFonts w:eastAsia="Calibri" w:cs="Times New Roman"/>
                <w:sz w:val="20"/>
                <w:szCs w:val="20"/>
                <w:lang w:val="uk-UA" w:eastAsia="en-US"/>
              </w:rPr>
            </w:pPr>
            <w:r w:rsidRPr="00880B5F">
              <w:rPr>
                <w:rFonts w:eastAsia="Calibri" w:cs="Times New Roman"/>
                <w:sz w:val="20"/>
                <w:szCs w:val="20"/>
                <w:lang w:val="uk-UA" w:eastAsia="en-US"/>
              </w:rPr>
              <w:t>2.1.1. Забезпечити інтегрованість планування розвитку громади, у т.ч. Проведення оцінки ризиків та вразливості Білгород-Дністровської міської ТГ до зміни клімату</w:t>
            </w:r>
          </w:p>
          <w:p w14:paraId="45FBDADB" w14:textId="77777777" w:rsidR="00ED4552" w:rsidRPr="00880B5F" w:rsidRDefault="00ED4552" w:rsidP="00880B5F">
            <w:pPr>
              <w:ind w:left="126" w:right="131"/>
              <w:rPr>
                <w:rFonts w:eastAsia="Calibri" w:cs="Times New Roman"/>
                <w:sz w:val="20"/>
                <w:szCs w:val="20"/>
                <w:lang w:val="uk-UA" w:eastAsia="en-US"/>
              </w:rPr>
            </w:pPr>
            <w:r w:rsidRPr="00880B5F">
              <w:rPr>
                <w:rFonts w:eastAsia="Calibri" w:cs="Times New Roman"/>
                <w:sz w:val="20"/>
                <w:szCs w:val="20"/>
                <w:lang w:val="uk-UA" w:eastAsia="en-US"/>
              </w:rPr>
              <w:t>2.4.4. Забезпечити розвиток енергетичної незалежності громади у т.ч. Розроблення та моніторинг місцевого енергетичного плану</w:t>
            </w:r>
          </w:p>
        </w:tc>
        <w:tc>
          <w:tcPr>
            <w:tcW w:w="993" w:type="dxa"/>
            <w:vAlign w:val="center"/>
          </w:tcPr>
          <w:p w14:paraId="6A07DC0C" w14:textId="77777777" w:rsidR="00ED4552" w:rsidRPr="00ED4552" w:rsidRDefault="00ED4552" w:rsidP="00ED4552">
            <w:pPr>
              <w:autoSpaceDE w:val="0"/>
              <w:autoSpaceDN w:val="0"/>
              <w:adjustRightInd w:val="0"/>
              <w:ind w:left="57" w:right="57"/>
              <w:jc w:val="center"/>
              <w:rPr>
                <w:rFonts w:eastAsia="Calibri" w:cs="Times New Roman"/>
                <w:sz w:val="20"/>
                <w:szCs w:val="20"/>
                <w:lang w:val="uk-UA" w:eastAsia="en-US"/>
              </w:rPr>
            </w:pPr>
            <w:r w:rsidRPr="00ED4552">
              <w:rPr>
                <w:rFonts w:eastAsia="Calibri" w:cs="Times New Roman"/>
                <w:sz w:val="20"/>
                <w:szCs w:val="20"/>
                <w:lang w:val="uk-UA" w:eastAsia="en-US"/>
              </w:rPr>
              <w:t>+/-</w:t>
            </w:r>
          </w:p>
        </w:tc>
      </w:tr>
      <w:tr w:rsidR="00ED4552" w:rsidRPr="00ED4552" w14:paraId="15009AF2" w14:textId="77777777" w:rsidTr="00880B5F">
        <w:tc>
          <w:tcPr>
            <w:tcW w:w="9929" w:type="dxa"/>
            <w:gridSpan w:val="4"/>
          </w:tcPr>
          <w:p w14:paraId="509C3DED" w14:textId="77777777"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b/>
                <w:bCs/>
                <w:sz w:val="20"/>
                <w:szCs w:val="20"/>
                <w:lang w:val="uk-UA" w:eastAsia="en-US"/>
              </w:rPr>
              <w:t>Водні ресурси</w:t>
            </w:r>
          </w:p>
        </w:tc>
      </w:tr>
      <w:tr w:rsidR="00ED4552" w:rsidRPr="00ED4552" w14:paraId="175E201F" w14:textId="77777777" w:rsidTr="00880B5F">
        <w:tc>
          <w:tcPr>
            <w:tcW w:w="9929" w:type="dxa"/>
            <w:gridSpan w:val="4"/>
          </w:tcPr>
          <w:p w14:paraId="5344F454" w14:textId="77777777" w:rsidR="00ED4552" w:rsidRPr="00880B5F" w:rsidRDefault="00ED4552" w:rsidP="00880B5F">
            <w:pPr>
              <w:autoSpaceDE w:val="0"/>
              <w:autoSpaceDN w:val="0"/>
              <w:adjustRightInd w:val="0"/>
              <w:ind w:left="57" w:right="57"/>
              <w:rPr>
                <w:rFonts w:eastAsia="Calibri" w:cs="Times New Roman"/>
                <w:sz w:val="20"/>
                <w:szCs w:val="20"/>
                <w:lang w:val="uk-UA" w:eastAsia="en-US"/>
              </w:rPr>
            </w:pPr>
            <w:r w:rsidRPr="00880B5F">
              <w:rPr>
                <w:rFonts w:eastAsia="Calibri" w:cs="Times New Roman"/>
                <w:b/>
                <w:bCs/>
                <w:sz w:val="20"/>
                <w:szCs w:val="20"/>
                <w:lang w:val="uk-UA" w:eastAsia="en-US"/>
              </w:rPr>
              <w:t>Національний рівень</w:t>
            </w:r>
          </w:p>
        </w:tc>
      </w:tr>
      <w:tr w:rsidR="00ED4552" w:rsidRPr="00ED4552" w14:paraId="778DCD61" w14:textId="77777777" w:rsidTr="00880B5F">
        <w:tc>
          <w:tcPr>
            <w:tcW w:w="2699" w:type="dxa"/>
          </w:tcPr>
          <w:p w14:paraId="1103046E" w14:textId="77777777" w:rsidR="00ED4552" w:rsidRPr="00880B5F" w:rsidRDefault="00ED4552" w:rsidP="00880B5F">
            <w:pPr>
              <w:shd w:val="clear" w:color="auto" w:fill="FFFFFF"/>
              <w:ind w:left="57" w:right="57"/>
              <w:rPr>
                <w:rFonts w:eastAsia="Times New Roman" w:cs="Times New Roman"/>
                <w:b/>
                <w:bCs/>
                <w:sz w:val="20"/>
                <w:szCs w:val="20"/>
                <w:lang w:val="uk-UA" w:eastAsia="uk-UA"/>
              </w:rPr>
            </w:pPr>
            <w:r w:rsidRPr="00880B5F">
              <w:rPr>
                <w:rFonts w:eastAsia="Times New Roman" w:cs="Times New Roman"/>
                <w:sz w:val="20"/>
                <w:szCs w:val="20"/>
                <w:lang w:val="uk-UA" w:eastAsia="uk-UA"/>
              </w:rPr>
              <w:t xml:space="preserve">Концепція </w:t>
            </w:r>
            <w:r w:rsidRPr="00880B5F">
              <w:rPr>
                <w:rFonts w:eastAsia="Times New Roman" w:cs="Times New Roman"/>
                <w:bCs/>
                <w:sz w:val="20"/>
                <w:szCs w:val="20"/>
                <w:lang w:val="uk-UA" w:eastAsia="uk-UA"/>
              </w:rPr>
              <w:t xml:space="preserve">реалізації державної політики у сфері промислового забруднення, схвалена розпорядженням Кабінету Міністрів України від 22.05.2019 №402 / </w:t>
            </w:r>
            <w:r w:rsidRPr="00880B5F">
              <w:rPr>
                <w:rFonts w:eastAsia="Times New Roman" w:cs="Times New Roman"/>
                <w:color w:val="000000"/>
                <w:sz w:val="20"/>
                <w:szCs w:val="20"/>
                <w:lang w:val="uk-UA" w:eastAsia="uk-UA"/>
              </w:rPr>
              <w:t>Плану заходів з реалізації Стратегії зрошення та дренажу в Україні на період до 2030 року, затвердженого розпорядженням Кабінету Міністрів України від 21.10.2020 № 1567-р;</w:t>
            </w:r>
          </w:p>
        </w:tc>
        <w:tc>
          <w:tcPr>
            <w:tcW w:w="2976" w:type="dxa"/>
          </w:tcPr>
          <w:p w14:paraId="3BCDA828" w14:textId="77777777" w:rsidR="00ED4552" w:rsidRPr="00880B5F" w:rsidRDefault="00ED4552" w:rsidP="00880B5F">
            <w:pPr>
              <w:shd w:val="clear" w:color="auto" w:fill="FFFFFF"/>
              <w:ind w:left="57" w:right="57"/>
              <w:rPr>
                <w:rFonts w:eastAsia="Times New Roman" w:cs="Times New Roman"/>
                <w:b/>
                <w:bCs/>
                <w:sz w:val="20"/>
                <w:szCs w:val="20"/>
                <w:lang w:val="uk-UA" w:eastAsia="uk-UA"/>
              </w:rPr>
            </w:pPr>
            <w:r w:rsidRPr="00880B5F">
              <w:rPr>
                <w:rFonts w:eastAsia="Times New Roman" w:cs="Times New Roman"/>
                <w:sz w:val="20"/>
                <w:szCs w:val="20"/>
                <w:lang w:val="uk-UA" w:eastAsia="uk-UA"/>
              </w:rPr>
              <w:t xml:space="preserve">- Зменшення скидів забруднених стічних вод у водні об'єкти у 2030 р. до 5% загального обсягу скидів порівняно з 15,7% у 2015 році / залучення інвестицій у модернізацію та відновлення насосних станцій меліоративних систем, модернізація та реконструкція гідротехнічних споруд меліоративних систем </w:t>
            </w:r>
          </w:p>
        </w:tc>
        <w:tc>
          <w:tcPr>
            <w:tcW w:w="3261" w:type="dxa"/>
          </w:tcPr>
          <w:p w14:paraId="5BB8E936" w14:textId="77777777" w:rsidR="00ED4552" w:rsidRPr="00880B5F" w:rsidRDefault="00ED4552" w:rsidP="00880B5F">
            <w:pPr>
              <w:autoSpaceDE w:val="0"/>
              <w:autoSpaceDN w:val="0"/>
              <w:adjustRightInd w:val="0"/>
              <w:ind w:left="57" w:right="57"/>
              <w:rPr>
                <w:rFonts w:eastAsia="Times New Roman" w:cs="Times New Roman"/>
                <w:sz w:val="20"/>
                <w:szCs w:val="20"/>
                <w:lang w:val="uk-UA" w:eastAsia="uk-UA"/>
              </w:rPr>
            </w:pPr>
            <w:r w:rsidRPr="00880B5F">
              <w:rPr>
                <w:rFonts w:eastAsia="Times New Roman" w:cs="Times New Roman"/>
                <w:sz w:val="20"/>
                <w:szCs w:val="20"/>
                <w:lang w:val="uk-UA" w:eastAsia="uk-UA"/>
              </w:rPr>
              <w:t>2.2.1. Забезпечити модернізацію та інноваційний розвиток інженерної інфраструктури громади.</w:t>
            </w:r>
          </w:p>
          <w:p w14:paraId="5FD79EEC" w14:textId="77777777" w:rsidR="00ED4552" w:rsidRPr="00880B5F" w:rsidRDefault="00ED4552" w:rsidP="00880B5F">
            <w:pPr>
              <w:autoSpaceDE w:val="0"/>
              <w:autoSpaceDN w:val="0"/>
              <w:adjustRightInd w:val="0"/>
              <w:ind w:left="57" w:right="57"/>
              <w:rPr>
                <w:rFonts w:eastAsia="Calibri" w:cs="Times New Roman"/>
                <w:sz w:val="20"/>
                <w:szCs w:val="20"/>
                <w:lang w:eastAsia="en-US"/>
              </w:rPr>
            </w:pPr>
            <w:r w:rsidRPr="00880B5F">
              <w:rPr>
                <w:rFonts w:eastAsia="Calibri" w:cs="Times New Roman"/>
                <w:sz w:val="20"/>
                <w:szCs w:val="20"/>
                <w:lang w:eastAsia="en-US"/>
              </w:rPr>
              <w:t xml:space="preserve">2.2.3. Створення якісної системи управління відходами </w:t>
            </w:r>
          </w:p>
        </w:tc>
        <w:tc>
          <w:tcPr>
            <w:tcW w:w="993" w:type="dxa"/>
            <w:vAlign w:val="center"/>
          </w:tcPr>
          <w:p w14:paraId="6DF8A98F" w14:textId="77777777" w:rsidR="00ED4552" w:rsidRPr="00ED4552" w:rsidRDefault="00ED4552" w:rsidP="00ED4552">
            <w:pPr>
              <w:autoSpaceDE w:val="0"/>
              <w:autoSpaceDN w:val="0"/>
              <w:adjustRightInd w:val="0"/>
              <w:ind w:left="57" w:right="57"/>
              <w:jc w:val="center"/>
              <w:rPr>
                <w:rFonts w:eastAsia="Calibri" w:cs="Times New Roman"/>
                <w:b/>
                <w:bCs/>
                <w:sz w:val="20"/>
                <w:szCs w:val="20"/>
                <w:lang w:val="uk-UA" w:eastAsia="en-US"/>
              </w:rPr>
            </w:pPr>
            <w:r w:rsidRPr="00ED4552">
              <w:rPr>
                <w:rFonts w:eastAsia="Calibri" w:cs="Times New Roman"/>
                <w:b/>
                <w:bCs/>
                <w:sz w:val="20"/>
                <w:szCs w:val="20"/>
                <w:lang w:val="uk-UA" w:eastAsia="en-US"/>
              </w:rPr>
              <w:t>+</w:t>
            </w:r>
          </w:p>
        </w:tc>
      </w:tr>
      <w:tr w:rsidR="00ED4552" w:rsidRPr="00ED4552" w14:paraId="0B0407BC" w14:textId="77777777" w:rsidTr="00880B5F">
        <w:tc>
          <w:tcPr>
            <w:tcW w:w="9929" w:type="dxa"/>
            <w:gridSpan w:val="4"/>
          </w:tcPr>
          <w:p w14:paraId="160CFAF3" w14:textId="77777777"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b/>
                <w:bCs/>
                <w:sz w:val="20"/>
                <w:szCs w:val="20"/>
                <w:lang w:val="uk-UA" w:eastAsia="en-US"/>
              </w:rPr>
              <w:t>Міжнародний</w:t>
            </w:r>
          </w:p>
        </w:tc>
      </w:tr>
      <w:tr w:rsidR="00ED4552" w:rsidRPr="00ED4552" w14:paraId="6A1448BD" w14:textId="77777777" w:rsidTr="00880B5F">
        <w:tc>
          <w:tcPr>
            <w:tcW w:w="2699" w:type="dxa"/>
          </w:tcPr>
          <w:p w14:paraId="34A96767" w14:textId="77777777" w:rsidR="00ED4552" w:rsidRPr="00880B5F" w:rsidRDefault="00ED4552" w:rsidP="00880B5F">
            <w:pPr>
              <w:ind w:left="147"/>
              <w:rPr>
                <w:rFonts w:eastAsia="Times New Roman" w:cs="Times New Roman"/>
                <w:sz w:val="20"/>
                <w:szCs w:val="20"/>
              </w:rPr>
            </w:pPr>
            <w:r w:rsidRPr="00880B5F">
              <w:rPr>
                <w:rFonts w:eastAsia="Times New Roman" w:cs="Times New Roman"/>
                <w:sz w:val="20"/>
                <w:szCs w:val="20"/>
              </w:rPr>
              <w:t>Конвенція про охорону водно-болотних угідь (Рамсарська конвенція)</w:t>
            </w:r>
          </w:p>
        </w:tc>
        <w:tc>
          <w:tcPr>
            <w:tcW w:w="2976" w:type="dxa"/>
          </w:tcPr>
          <w:p w14:paraId="61F0A56B" w14:textId="77777777" w:rsidR="00ED4552" w:rsidRPr="00880B5F" w:rsidRDefault="00ED4552" w:rsidP="00880B5F">
            <w:pPr>
              <w:ind w:left="147"/>
              <w:rPr>
                <w:rFonts w:eastAsia="Times New Roman" w:cs="Times New Roman"/>
                <w:sz w:val="20"/>
                <w:szCs w:val="20"/>
              </w:rPr>
            </w:pPr>
            <w:r w:rsidRPr="00880B5F">
              <w:rPr>
                <w:rFonts w:eastAsia="Times New Roman" w:cs="Times New Roman"/>
                <w:sz w:val="20"/>
                <w:szCs w:val="20"/>
              </w:rPr>
              <w:t>Охорона важливих водно-болотних угідь</w:t>
            </w:r>
          </w:p>
        </w:tc>
        <w:tc>
          <w:tcPr>
            <w:tcW w:w="3261" w:type="dxa"/>
          </w:tcPr>
          <w:p w14:paraId="6806F341" w14:textId="77777777" w:rsidR="00ED4552" w:rsidRPr="00880B5F" w:rsidRDefault="00ED4552" w:rsidP="00880B5F">
            <w:pPr>
              <w:autoSpaceDE w:val="0"/>
              <w:autoSpaceDN w:val="0"/>
              <w:adjustRightInd w:val="0"/>
              <w:ind w:left="57" w:right="57"/>
              <w:rPr>
                <w:rFonts w:eastAsia="Times New Roman" w:cs="Times New Roman"/>
                <w:sz w:val="20"/>
                <w:szCs w:val="20"/>
                <w:lang w:val="uk-UA" w:eastAsia="uk-UA"/>
              </w:rPr>
            </w:pPr>
            <w:r w:rsidRPr="00880B5F">
              <w:rPr>
                <w:rFonts w:eastAsia="Times New Roman" w:cs="Times New Roman"/>
                <w:sz w:val="20"/>
                <w:szCs w:val="20"/>
                <w:lang w:val="uk-UA" w:eastAsia="uk-UA"/>
              </w:rPr>
              <w:t>2.2.1. Забезпечити модернізацію та інноваційний розвиток інженерної інфраструктури громади.</w:t>
            </w:r>
          </w:p>
        </w:tc>
        <w:tc>
          <w:tcPr>
            <w:tcW w:w="993" w:type="dxa"/>
            <w:vAlign w:val="center"/>
          </w:tcPr>
          <w:p w14:paraId="6DAEE857" w14:textId="77777777" w:rsidR="00ED4552" w:rsidRPr="00ED4552" w:rsidRDefault="00ED4552" w:rsidP="00ED4552">
            <w:pPr>
              <w:autoSpaceDE w:val="0"/>
              <w:autoSpaceDN w:val="0"/>
              <w:adjustRightInd w:val="0"/>
              <w:ind w:left="57" w:right="57"/>
              <w:jc w:val="center"/>
              <w:rPr>
                <w:rFonts w:eastAsia="Calibri" w:cs="Times New Roman"/>
                <w:b/>
                <w:bCs/>
                <w:sz w:val="20"/>
                <w:szCs w:val="20"/>
                <w:lang w:val="uk-UA" w:eastAsia="en-US"/>
              </w:rPr>
            </w:pPr>
            <w:r w:rsidRPr="00ED4552">
              <w:rPr>
                <w:rFonts w:eastAsia="Calibri" w:cs="Times New Roman"/>
                <w:b/>
                <w:bCs/>
                <w:sz w:val="20"/>
                <w:szCs w:val="20"/>
                <w:lang w:val="uk-UA" w:eastAsia="en-US"/>
              </w:rPr>
              <w:t>+/-</w:t>
            </w:r>
          </w:p>
        </w:tc>
      </w:tr>
      <w:tr w:rsidR="00ED4552" w:rsidRPr="00ED4552" w14:paraId="155D4E60" w14:textId="77777777" w:rsidTr="00880B5F">
        <w:tc>
          <w:tcPr>
            <w:tcW w:w="9929" w:type="dxa"/>
            <w:gridSpan w:val="4"/>
          </w:tcPr>
          <w:p w14:paraId="273773AC" w14:textId="77777777"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b/>
                <w:bCs/>
                <w:sz w:val="20"/>
                <w:szCs w:val="20"/>
                <w:lang w:val="uk-UA" w:eastAsia="en-US"/>
              </w:rPr>
              <w:t>Регіональний рівень</w:t>
            </w:r>
          </w:p>
        </w:tc>
      </w:tr>
      <w:tr w:rsidR="00ED4552" w:rsidRPr="00ED4552" w14:paraId="5D1A8926" w14:textId="77777777" w:rsidTr="00880B5F">
        <w:tc>
          <w:tcPr>
            <w:tcW w:w="2699" w:type="dxa"/>
          </w:tcPr>
          <w:p w14:paraId="379477E4" w14:textId="77777777" w:rsidR="00ED4552" w:rsidRPr="00880B5F" w:rsidRDefault="00ED4552" w:rsidP="00880B5F">
            <w:pPr>
              <w:ind w:left="147"/>
              <w:rPr>
                <w:rFonts w:eastAsia="Times New Roman" w:cs="Times New Roman"/>
                <w:sz w:val="20"/>
                <w:szCs w:val="20"/>
              </w:rPr>
            </w:pPr>
            <w:r w:rsidRPr="00880B5F">
              <w:rPr>
                <w:rFonts w:eastAsia="Times New Roman" w:cs="Times New Roman"/>
                <w:sz w:val="20"/>
                <w:szCs w:val="20"/>
              </w:rPr>
              <w:t>Стратегія регіонального розвитку Одеської області</w:t>
            </w:r>
          </w:p>
        </w:tc>
        <w:tc>
          <w:tcPr>
            <w:tcW w:w="2976" w:type="dxa"/>
          </w:tcPr>
          <w:p w14:paraId="55C83673" w14:textId="77777777" w:rsidR="00ED4552" w:rsidRPr="00880B5F" w:rsidRDefault="00ED4552" w:rsidP="00880B5F">
            <w:pPr>
              <w:ind w:left="147"/>
              <w:rPr>
                <w:rFonts w:eastAsia="Times New Roman" w:cs="Times New Roman"/>
                <w:sz w:val="20"/>
                <w:szCs w:val="20"/>
              </w:rPr>
            </w:pPr>
            <w:r w:rsidRPr="00880B5F">
              <w:rPr>
                <w:rFonts w:eastAsia="Calibri" w:cs="Times New Roman"/>
                <w:sz w:val="20"/>
                <w:szCs w:val="20"/>
                <w:lang w:val="uk-UA" w:eastAsia="en-US"/>
              </w:rPr>
              <w:t>3.1. Впровадження планування і моніторинг</w:t>
            </w:r>
          </w:p>
        </w:tc>
        <w:tc>
          <w:tcPr>
            <w:tcW w:w="3261" w:type="dxa"/>
          </w:tcPr>
          <w:p w14:paraId="7CDDC4B2" w14:textId="77777777" w:rsidR="00ED4552" w:rsidRPr="00880B5F" w:rsidRDefault="00ED4552" w:rsidP="00880B5F">
            <w:pPr>
              <w:autoSpaceDE w:val="0"/>
              <w:autoSpaceDN w:val="0"/>
              <w:adjustRightInd w:val="0"/>
              <w:ind w:left="57" w:right="57"/>
              <w:rPr>
                <w:rFonts w:eastAsia="Times New Roman" w:cs="Times New Roman"/>
                <w:sz w:val="20"/>
                <w:szCs w:val="20"/>
                <w:lang w:val="uk-UA" w:eastAsia="uk-UA"/>
              </w:rPr>
            </w:pPr>
            <w:r w:rsidRPr="00880B5F">
              <w:rPr>
                <w:rFonts w:eastAsia="Times New Roman" w:cs="Times New Roman"/>
                <w:sz w:val="20"/>
                <w:szCs w:val="20"/>
                <w:lang w:val="uk-UA" w:eastAsia="uk-UA"/>
              </w:rPr>
              <w:t>2.2.1. Забезпечити модернізацію та інноваційний розвиток інженерної інфраструктури громади.</w:t>
            </w:r>
          </w:p>
        </w:tc>
        <w:tc>
          <w:tcPr>
            <w:tcW w:w="993" w:type="dxa"/>
            <w:vAlign w:val="center"/>
          </w:tcPr>
          <w:p w14:paraId="62CFE895" w14:textId="77777777" w:rsidR="00ED4552" w:rsidRPr="00ED4552" w:rsidRDefault="00ED4552" w:rsidP="00ED4552">
            <w:pPr>
              <w:autoSpaceDE w:val="0"/>
              <w:autoSpaceDN w:val="0"/>
              <w:adjustRightInd w:val="0"/>
              <w:ind w:left="57" w:right="57"/>
              <w:jc w:val="center"/>
              <w:rPr>
                <w:rFonts w:eastAsia="Calibri" w:cs="Times New Roman"/>
                <w:b/>
                <w:bCs/>
                <w:sz w:val="20"/>
                <w:szCs w:val="20"/>
                <w:lang w:val="uk-UA" w:eastAsia="en-US"/>
              </w:rPr>
            </w:pPr>
            <w:r w:rsidRPr="00ED4552">
              <w:rPr>
                <w:rFonts w:eastAsia="Calibri" w:cs="Times New Roman"/>
                <w:b/>
                <w:bCs/>
                <w:sz w:val="20"/>
                <w:szCs w:val="20"/>
                <w:lang w:val="uk-UA" w:eastAsia="en-US"/>
              </w:rPr>
              <w:t>+/-</w:t>
            </w:r>
          </w:p>
        </w:tc>
      </w:tr>
      <w:tr w:rsidR="00ED4552" w:rsidRPr="00ED4552" w14:paraId="1B25289B" w14:textId="77777777" w:rsidTr="00880B5F">
        <w:tc>
          <w:tcPr>
            <w:tcW w:w="9929" w:type="dxa"/>
            <w:gridSpan w:val="4"/>
          </w:tcPr>
          <w:p w14:paraId="5E0C5BA8" w14:textId="77777777"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b/>
                <w:bCs/>
                <w:sz w:val="20"/>
                <w:szCs w:val="20"/>
                <w:lang w:val="uk-UA" w:eastAsia="en-US"/>
              </w:rPr>
              <w:t>Земельні ресурси</w:t>
            </w:r>
          </w:p>
        </w:tc>
      </w:tr>
      <w:tr w:rsidR="00ED4552" w:rsidRPr="00ED4552" w14:paraId="643CC4A1" w14:textId="77777777" w:rsidTr="00880B5F">
        <w:tc>
          <w:tcPr>
            <w:tcW w:w="9929" w:type="dxa"/>
            <w:gridSpan w:val="4"/>
          </w:tcPr>
          <w:p w14:paraId="7B937D59" w14:textId="77777777" w:rsidR="00ED4552" w:rsidRPr="00880B5F" w:rsidRDefault="00ED4552" w:rsidP="00880B5F">
            <w:pPr>
              <w:autoSpaceDE w:val="0"/>
              <w:autoSpaceDN w:val="0"/>
              <w:adjustRightInd w:val="0"/>
              <w:ind w:left="57" w:right="57"/>
              <w:rPr>
                <w:rFonts w:eastAsia="Calibri" w:cs="Times New Roman"/>
                <w:sz w:val="20"/>
                <w:szCs w:val="20"/>
                <w:lang w:val="uk-UA" w:eastAsia="en-US"/>
              </w:rPr>
            </w:pPr>
            <w:r w:rsidRPr="00880B5F">
              <w:rPr>
                <w:rFonts w:eastAsia="Calibri" w:cs="Times New Roman"/>
                <w:b/>
                <w:bCs/>
                <w:sz w:val="20"/>
                <w:szCs w:val="20"/>
                <w:lang w:val="uk-UA" w:eastAsia="en-US"/>
              </w:rPr>
              <w:t>Національний рівень</w:t>
            </w:r>
          </w:p>
        </w:tc>
      </w:tr>
      <w:tr w:rsidR="00ED4552" w:rsidRPr="00ED4552" w14:paraId="2B389739" w14:textId="77777777" w:rsidTr="00880B5F">
        <w:tc>
          <w:tcPr>
            <w:tcW w:w="2699" w:type="dxa"/>
          </w:tcPr>
          <w:p w14:paraId="0A5033BA" w14:textId="77777777" w:rsidR="00ED4552" w:rsidRPr="00880B5F" w:rsidRDefault="00ED4552" w:rsidP="00880B5F">
            <w:pPr>
              <w:autoSpaceDE w:val="0"/>
              <w:autoSpaceDN w:val="0"/>
              <w:adjustRightInd w:val="0"/>
              <w:ind w:left="57" w:right="57"/>
              <w:rPr>
                <w:rFonts w:eastAsia="Calibri" w:cs="Times New Roman"/>
                <w:sz w:val="20"/>
                <w:szCs w:val="20"/>
                <w:lang w:val="uk-UA" w:eastAsia="en-US"/>
              </w:rPr>
            </w:pPr>
            <w:r w:rsidRPr="00880B5F">
              <w:rPr>
                <w:rFonts w:eastAsia="Calibri" w:cs="Times New Roman"/>
                <w:sz w:val="20"/>
                <w:szCs w:val="20"/>
                <w:lang w:val="uk-UA" w:eastAsia="en-US"/>
              </w:rPr>
              <w:t xml:space="preserve">Закон України «Про охорону земель» / </w:t>
            </w:r>
          </w:p>
          <w:p w14:paraId="41DD14E0" w14:textId="77777777" w:rsidR="00ED4552" w:rsidRPr="00880B5F" w:rsidRDefault="00ED4552" w:rsidP="00880B5F">
            <w:pPr>
              <w:autoSpaceDE w:val="0"/>
              <w:autoSpaceDN w:val="0"/>
              <w:adjustRightInd w:val="0"/>
              <w:ind w:left="57" w:right="57"/>
              <w:rPr>
                <w:rFonts w:eastAsia="Calibri" w:cs="Times New Roman"/>
                <w:sz w:val="20"/>
                <w:szCs w:val="20"/>
                <w:lang w:val="uk-UA" w:eastAsia="en-US"/>
              </w:rPr>
            </w:pPr>
            <w:r w:rsidRPr="00880B5F">
              <w:rPr>
                <w:rFonts w:eastAsia="Calibri" w:cs="Times New Roman"/>
                <w:color w:val="000000"/>
                <w:sz w:val="20"/>
                <w:szCs w:val="20"/>
                <w:lang w:val="uk-UA" w:eastAsia="en-US"/>
              </w:rPr>
              <w:t>рішення Координаційної ради з питань боротьби з деградацією земель та опустелюванням, створеної згідно з постановою Кабінету Міністрів України від 18.01.2017 № 20</w:t>
            </w:r>
          </w:p>
        </w:tc>
        <w:tc>
          <w:tcPr>
            <w:tcW w:w="2976" w:type="dxa"/>
          </w:tcPr>
          <w:p w14:paraId="5976B8F4" w14:textId="77777777"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sz w:val="20"/>
                <w:szCs w:val="20"/>
                <w:shd w:val="clear" w:color="auto" w:fill="FFFFFF"/>
                <w:lang w:val="uk-UA" w:eastAsia="en-US"/>
              </w:rPr>
              <w:t xml:space="preserve">Забезпечення підготовки та здійснення організаційних, економічних, екологічних та інших заходів, спрямованих на раціональне використання та охорону земель / </w:t>
            </w:r>
            <w:r w:rsidRPr="00880B5F">
              <w:rPr>
                <w:rFonts w:eastAsia="Calibri" w:cs="Times New Roman"/>
                <w:sz w:val="20"/>
                <w:szCs w:val="20"/>
                <w:lang w:val="uk-UA" w:eastAsia="en-US"/>
              </w:rPr>
              <w:t>Підтримання вмісту органічної речовини (гумусу) у ґрунтах</w:t>
            </w:r>
          </w:p>
        </w:tc>
        <w:tc>
          <w:tcPr>
            <w:tcW w:w="3261" w:type="dxa"/>
          </w:tcPr>
          <w:p w14:paraId="3AA251D7" w14:textId="77777777" w:rsidR="00ED4552" w:rsidRPr="00880B5F" w:rsidRDefault="00ED4552" w:rsidP="00880B5F">
            <w:pPr>
              <w:autoSpaceDE w:val="0"/>
              <w:autoSpaceDN w:val="0"/>
              <w:adjustRightInd w:val="0"/>
              <w:ind w:left="57" w:right="57"/>
              <w:rPr>
                <w:rFonts w:eastAsia="Calibri" w:cs="Times New Roman"/>
                <w:bCs/>
                <w:sz w:val="20"/>
                <w:szCs w:val="20"/>
                <w:lang w:val="uk-UA" w:eastAsia="en-US"/>
              </w:rPr>
            </w:pPr>
            <w:r w:rsidRPr="00880B5F">
              <w:rPr>
                <w:rFonts w:eastAsia="Calibri" w:cs="Times New Roman"/>
                <w:bCs/>
                <w:sz w:val="20"/>
                <w:szCs w:val="20"/>
                <w:lang w:val="uk-UA" w:eastAsia="en-US"/>
              </w:rPr>
              <w:t>2.1.2. Забезпечити захист та розвиток природних ресурсів та природної спадщини міста</w:t>
            </w:r>
          </w:p>
          <w:p w14:paraId="002A7FD9" w14:textId="77777777" w:rsidR="00ED4552" w:rsidRPr="00880B5F" w:rsidRDefault="00ED4552" w:rsidP="00880B5F">
            <w:pPr>
              <w:autoSpaceDE w:val="0"/>
              <w:autoSpaceDN w:val="0"/>
              <w:adjustRightInd w:val="0"/>
              <w:ind w:left="57" w:right="57" w:hanging="15"/>
              <w:rPr>
                <w:rFonts w:eastAsia="Times New Roman" w:cs="Times New Roman"/>
                <w:sz w:val="20"/>
                <w:szCs w:val="20"/>
                <w:lang w:val="uk-UA" w:eastAsia="uk-UA"/>
              </w:rPr>
            </w:pPr>
            <w:r w:rsidRPr="00880B5F">
              <w:rPr>
                <w:rFonts w:eastAsia="Times New Roman" w:cs="Times New Roman"/>
                <w:sz w:val="20"/>
                <w:szCs w:val="20"/>
                <w:lang w:val="uk-UA" w:eastAsia="uk-UA"/>
              </w:rPr>
              <w:t>2.2.1. Забезпечити модернізацію та інноваційний розвиток інженерної інфраструктури громади.</w:t>
            </w:r>
          </w:p>
          <w:p w14:paraId="79775A08" w14:textId="77777777" w:rsidR="00ED4552" w:rsidRPr="00880B5F" w:rsidRDefault="00ED4552" w:rsidP="00880B5F">
            <w:pPr>
              <w:autoSpaceDE w:val="0"/>
              <w:autoSpaceDN w:val="0"/>
              <w:adjustRightInd w:val="0"/>
              <w:ind w:right="57"/>
              <w:rPr>
                <w:rFonts w:eastAsia="Calibri" w:cs="Times New Roman"/>
                <w:color w:val="000000"/>
                <w:sz w:val="20"/>
                <w:szCs w:val="20"/>
                <w:lang w:val="uk-UA" w:eastAsia="en-US"/>
              </w:rPr>
            </w:pPr>
          </w:p>
        </w:tc>
        <w:tc>
          <w:tcPr>
            <w:tcW w:w="993" w:type="dxa"/>
            <w:vAlign w:val="center"/>
          </w:tcPr>
          <w:p w14:paraId="72C5D991" w14:textId="77777777" w:rsidR="00ED4552" w:rsidRPr="00ED4552" w:rsidRDefault="00ED4552" w:rsidP="00ED4552">
            <w:pPr>
              <w:autoSpaceDE w:val="0"/>
              <w:autoSpaceDN w:val="0"/>
              <w:adjustRightInd w:val="0"/>
              <w:ind w:left="57" w:right="57"/>
              <w:jc w:val="center"/>
              <w:rPr>
                <w:rFonts w:eastAsia="Calibri" w:cs="Times New Roman"/>
                <w:b/>
                <w:bCs/>
                <w:sz w:val="20"/>
                <w:szCs w:val="20"/>
                <w:lang w:val="uk-UA" w:eastAsia="en-US"/>
              </w:rPr>
            </w:pPr>
            <w:r w:rsidRPr="00ED4552">
              <w:rPr>
                <w:rFonts w:eastAsia="Calibri" w:cs="Times New Roman"/>
                <w:b/>
                <w:bCs/>
                <w:sz w:val="20"/>
                <w:szCs w:val="20"/>
                <w:lang w:val="uk-UA" w:eastAsia="en-US"/>
              </w:rPr>
              <w:t>+/-</w:t>
            </w:r>
          </w:p>
        </w:tc>
      </w:tr>
      <w:tr w:rsidR="00ED4552" w:rsidRPr="00ED4552" w14:paraId="7C4D0AB0" w14:textId="77777777" w:rsidTr="00880B5F">
        <w:tc>
          <w:tcPr>
            <w:tcW w:w="9929" w:type="dxa"/>
            <w:gridSpan w:val="4"/>
          </w:tcPr>
          <w:p w14:paraId="350E2FD0" w14:textId="77777777"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b/>
                <w:bCs/>
                <w:sz w:val="20"/>
                <w:szCs w:val="20"/>
                <w:lang w:val="uk-UA" w:eastAsia="en-US"/>
              </w:rPr>
              <w:t>Міжнародний</w:t>
            </w:r>
          </w:p>
        </w:tc>
      </w:tr>
      <w:tr w:rsidR="00ED4552" w:rsidRPr="00ED4552" w14:paraId="3F7C9568" w14:textId="77777777" w:rsidTr="00880B5F">
        <w:tc>
          <w:tcPr>
            <w:tcW w:w="2699" w:type="dxa"/>
          </w:tcPr>
          <w:p w14:paraId="329FF0C2" w14:textId="77777777" w:rsidR="00ED4552" w:rsidRPr="00880B5F" w:rsidRDefault="00ED4552" w:rsidP="00880B5F">
            <w:pPr>
              <w:ind w:left="147"/>
              <w:rPr>
                <w:rFonts w:eastAsia="Times New Roman" w:cs="Times New Roman"/>
                <w:sz w:val="20"/>
                <w:szCs w:val="20"/>
              </w:rPr>
            </w:pPr>
            <w:r w:rsidRPr="00880B5F">
              <w:rPr>
                <w:rFonts w:eastAsia="Times New Roman" w:cs="Times New Roman"/>
                <w:sz w:val="20"/>
                <w:szCs w:val="20"/>
              </w:rPr>
              <w:t>Конвенція про охорону водно-болотних угідь (Рамсарська конвенція)</w:t>
            </w:r>
          </w:p>
        </w:tc>
        <w:tc>
          <w:tcPr>
            <w:tcW w:w="2976" w:type="dxa"/>
          </w:tcPr>
          <w:p w14:paraId="3CE40ED4" w14:textId="77777777" w:rsidR="00ED4552" w:rsidRPr="00880B5F" w:rsidRDefault="00ED4552" w:rsidP="00880B5F">
            <w:pPr>
              <w:ind w:left="147"/>
              <w:rPr>
                <w:rFonts w:eastAsia="Times New Roman" w:cs="Times New Roman"/>
                <w:sz w:val="20"/>
                <w:szCs w:val="20"/>
              </w:rPr>
            </w:pPr>
            <w:r w:rsidRPr="00880B5F">
              <w:rPr>
                <w:rFonts w:eastAsia="Times New Roman" w:cs="Times New Roman"/>
                <w:sz w:val="20"/>
                <w:szCs w:val="20"/>
              </w:rPr>
              <w:t>Охорона важливих водно-болотних угідь</w:t>
            </w:r>
          </w:p>
        </w:tc>
        <w:tc>
          <w:tcPr>
            <w:tcW w:w="3261" w:type="dxa"/>
          </w:tcPr>
          <w:p w14:paraId="1419B861" w14:textId="77777777" w:rsidR="00ED4552" w:rsidRPr="00880B5F" w:rsidRDefault="00ED4552" w:rsidP="00880B5F">
            <w:pPr>
              <w:autoSpaceDE w:val="0"/>
              <w:autoSpaceDN w:val="0"/>
              <w:adjustRightInd w:val="0"/>
              <w:ind w:left="57" w:right="57"/>
              <w:rPr>
                <w:rFonts w:eastAsia="Times New Roman" w:cs="Times New Roman"/>
                <w:sz w:val="20"/>
                <w:szCs w:val="20"/>
                <w:lang w:val="uk-UA" w:eastAsia="uk-UA"/>
              </w:rPr>
            </w:pPr>
            <w:r w:rsidRPr="00880B5F">
              <w:rPr>
                <w:rFonts w:eastAsia="Times New Roman" w:cs="Times New Roman"/>
                <w:sz w:val="20"/>
                <w:szCs w:val="20"/>
                <w:lang w:val="uk-UA" w:eastAsia="uk-UA"/>
              </w:rPr>
              <w:t>2.2.1. Забезпечити модернізацію та інноваційний розвиток інженерної інфраструктури громади.</w:t>
            </w:r>
          </w:p>
          <w:p w14:paraId="39C32127" w14:textId="77777777" w:rsidR="00ED4552" w:rsidRPr="00880B5F" w:rsidRDefault="00ED4552" w:rsidP="00880B5F">
            <w:pPr>
              <w:autoSpaceDE w:val="0"/>
              <w:autoSpaceDN w:val="0"/>
              <w:adjustRightInd w:val="0"/>
              <w:ind w:left="57" w:right="57"/>
              <w:rPr>
                <w:rFonts w:eastAsia="Calibri" w:cs="Times New Roman"/>
                <w:bCs/>
                <w:sz w:val="20"/>
                <w:szCs w:val="20"/>
                <w:lang w:val="uk-UA" w:eastAsia="en-US"/>
              </w:rPr>
            </w:pPr>
            <w:r w:rsidRPr="00880B5F">
              <w:rPr>
                <w:rFonts w:eastAsia="Calibri" w:cs="Times New Roman"/>
                <w:bCs/>
                <w:sz w:val="20"/>
                <w:szCs w:val="20"/>
                <w:lang w:val="uk-UA" w:eastAsia="en-US"/>
              </w:rPr>
              <w:t>2.1.2. Забезпечити захист та розвиток природних ресурсів та природної спадщини міста</w:t>
            </w:r>
          </w:p>
        </w:tc>
        <w:tc>
          <w:tcPr>
            <w:tcW w:w="993" w:type="dxa"/>
            <w:vAlign w:val="center"/>
          </w:tcPr>
          <w:p w14:paraId="0DDBACB0" w14:textId="77777777" w:rsidR="00ED4552" w:rsidRPr="00ED4552" w:rsidRDefault="00ED4552" w:rsidP="00ED4552">
            <w:pPr>
              <w:autoSpaceDE w:val="0"/>
              <w:autoSpaceDN w:val="0"/>
              <w:adjustRightInd w:val="0"/>
              <w:ind w:left="57" w:right="57"/>
              <w:jc w:val="center"/>
              <w:rPr>
                <w:rFonts w:eastAsia="Calibri" w:cs="Times New Roman"/>
                <w:b/>
                <w:bCs/>
                <w:sz w:val="20"/>
                <w:szCs w:val="20"/>
                <w:lang w:val="uk-UA" w:eastAsia="en-US"/>
              </w:rPr>
            </w:pPr>
            <w:r w:rsidRPr="00ED4552">
              <w:rPr>
                <w:rFonts w:eastAsia="Calibri" w:cs="Times New Roman"/>
                <w:b/>
                <w:bCs/>
                <w:sz w:val="20"/>
                <w:szCs w:val="20"/>
                <w:lang w:val="uk-UA" w:eastAsia="en-US"/>
              </w:rPr>
              <w:t>+/-</w:t>
            </w:r>
          </w:p>
        </w:tc>
      </w:tr>
      <w:tr w:rsidR="00ED4552" w:rsidRPr="00ED4552" w14:paraId="2C99805B" w14:textId="77777777" w:rsidTr="00880B5F">
        <w:tc>
          <w:tcPr>
            <w:tcW w:w="9929" w:type="dxa"/>
            <w:gridSpan w:val="4"/>
          </w:tcPr>
          <w:p w14:paraId="297C9CD6" w14:textId="77777777"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b/>
                <w:bCs/>
                <w:sz w:val="20"/>
                <w:szCs w:val="20"/>
                <w:lang w:val="uk-UA" w:eastAsia="en-US"/>
              </w:rPr>
              <w:t>Регіональний рівень</w:t>
            </w:r>
          </w:p>
        </w:tc>
      </w:tr>
      <w:tr w:rsidR="00ED4552" w:rsidRPr="00ED4552" w14:paraId="434435EA" w14:textId="77777777" w:rsidTr="00880B5F">
        <w:tc>
          <w:tcPr>
            <w:tcW w:w="2699" w:type="dxa"/>
          </w:tcPr>
          <w:p w14:paraId="17DDE8E5" w14:textId="77777777" w:rsidR="00ED4552" w:rsidRPr="00880B5F" w:rsidRDefault="00ED4552" w:rsidP="00880B5F">
            <w:pPr>
              <w:ind w:left="147"/>
              <w:rPr>
                <w:rFonts w:eastAsia="Times New Roman" w:cs="Times New Roman"/>
                <w:sz w:val="20"/>
                <w:szCs w:val="20"/>
              </w:rPr>
            </w:pPr>
            <w:r w:rsidRPr="00880B5F">
              <w:rPr>
                <w:rFonts w:eastAsia="Times New Roman" w:cs="Times New Roman"/>
                <w:sz w:val="20"/>
                <w:szCs w:val="20"/>
              </w:rPr>
              <w:t>Стратегія регіонального розвитку Одеської області</w:t>
            </w:r>
          </w:p>
        </w:tc>
        <w:tc>
          <w:tcPr>
            <w:tcW w:w="2976" w:type="dxa"/>
          </w:tcPr>
          <w:p w14:paraId="373C57C2" w14:textId="77777777" w:rsidR="00ED4552" w:rsidRPr="00880B5F" w:rsidRDefault="00ED4552" w:rsidP="00880B5F">
            <w:pPr>
              <w:ind w:left="147"/>
              <w:rPr>
                <w:rFonts w:eastAsia="Times New Roman" w:cs="Times New Roman"/>
                <w:sz w:val="20"/>
                <w:szCs w:val="20"/>
              </w:rPr>
            </w:pPr>
            <w:r w:rsidRPr="00880B5F">
              <w:rPr>
                <w:rFonts w:eastAsia="Calibri" w:cs="Times New Roman"/>
                <w:sz w:val="20"/>
                <w:szCs w:val="20"/>
                <w:lang w:val="uk-UA" w:eastAsia="en-US"/>
              </w:rPr>
              <w:t>3.1. Впровадження планування і моніторинг</w:t>
            </w:r>
          </w:p>
        </w:tc>
        <w:tc>
          <w:tcPr>
            <w:tcW w:w="3261" w:type="dxa"/>
          </w:tcPr>
          <w:p w14:paraId="20FF7AA8" w14:textId="77777777" w:rsidR="00ED4552" w:rsidRPr="00880B5F" w:rsidRDefault="00ED4552" w:rsidP="00880B5F">
            <w:pPr>
              <w:autoSpaceDE w:val="0"/>
              <w:autoSpaceDN w:val="0"/>
              <w:adjustRightInd w:val="0"/>
              <w:ind w:left="57" w:right="57"/>
              <w:rPr>
                <w:rFonts w:eastAsia="Times New Roman" w:cs="Times New Roman"/>
                <w:sz w:val="20"/>
                <w:szCs w:val="20"/>
                <w:lang w:val="uk-UA" w:eastAsia="uk-UA"/>
              </w:rPr>
            </w:pPr>
            <w:r w:rsidRPr="00880B5F">
              <w:rPr>
                <w:rFonts w:eastAsia="Times New Roman" w:cs="Times New Roman"/>
                <w:sz w:val="20"/>
                <w:szCs w:val="20"/>
                <w:lang w:val="uk-UA" w:eastAsia="uk-UA"/>
              </w:rPr>
              <w:t>2.2.1. Забезпечити модернізацію та інноваційний розвиток інженерної інфраструктури громади.</w:t>
            </w:r>
          </w:p>
          <w:p w14:paraId="041135F5" w14:textId="77777777" w:rsidR="00ED4552" w:rsidRPr="00880B5F" w:rsidRDefault="00ED4552" w:rsidP="00880B5F">
            <w:pPr>
              <w:autoSpaceDE w:val="0"/>
              <w:autoSpaceDN w:val="0"/>
              <w:adjustRightInd w:val="0"/>
              <w:ind w:left="57" w:right="57"/>
              <w:rPr>
                <w:rFonts w:eastAsia="Times New Roman" w:cs="Times New Roman"/>
                <w:sz w:val="20"/>
                <w:szCs w:val="20"/>
                <w:lang w:val="uk-UA" w:eastAsia="uk-UA"/>
              </w:rPr>
            </w:pPr>
            <w:r w:rsidRPr="00880B5F">
              <w:rPr>
                <w:rFonts w:eastAsia="Calibri" w:cs="Times New Roman"/>
                <w:sz w:val="20"/>
                <w:szCs w:val="20"/>
                <w:lang w:val="uk-UA" w:eastAsia="en-US"/>
              </w:rPr>
              <w:t>4.1.2. Забезпечити раціональне використання та популяризацію об’єктів культурно-історичної спадщини міста в туристичній діяльності</w:t>
            </w:r>
          </w:p>
        </w:tc>
        <w:tc>
          <w:tcPr>
            <w:tcW w:w="993" w:type="dxa"/>
            <w:vAlign w:val="center"/>
          </w:tcPr>
          <w:p w14:paraId="234FB0F4" w14:textId="77777777" w:rsidR="00ED4552" w:rsidRPr="00ED4552" w:rsidRDefault="00ED4552" w:rsidP="00ED4552">
            <w:pPr>
              <w:autoSpaceDE w:val="0"/>
              <w:autoSpaceDN w:val="0"/>
              <w:adjustRightInd w:val="0"/>
              <w:ind w:left="57" w:right="57"/>
              <w:jc w:val="center"/>
              <w:rPr>
                <w:rFonts w:eastAsia="Calibri" w:cs="Times New Roman"/>
                <w:b/>
                <w:bCs/>
                <w:sz w:val="20"/>
                <w:szCs w:val="20"/>
                <w:lang w:val="uk-UA" w:eastAsia="en-US"/>
              </w:rPr>
            </w:pPr>
            <w:r w:rsidRPr="00ED4552">
              <w:rPr>
                <w:rFonts w:eastAsia="Calibri" w:cs="Times New Roman"/>
                <w:b/>
                <w:bCs/>
                <w:sz w:val="20"/>
                <w:szCs w:val="20"/>
                <w:lang w:val="uk-UA" w:eastAsia="en-US"/>
              </w:rPr>
              <w:t>+/-</w:t>
            </w:r>
          </w:p>
        </w:tc>
      </w:tr>
      <w:tr w:rsidR="00ED4552" w:rsidRPr="00ED4552" w14:paraId="4FD78BCE" w14:textId="77777777" w:rsidTr="00880B5F">
        <w:tc>
          <w:tcPr>
            <w:tcW w:w="9929" w:type="dxa"/>
            <w:gridSpan w:val="4"/>
          </w:tcPr>
          <w:p w14:paraId="2AD53178" w14:textId="77777777"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b/>
                <w:bCs/>
                <w:sz w:val="20"/>
                <w:szCs w:val="20"/>
                <w:lang w:val="uk-UA" w:eastAsia="en-US"/>
              </w:rPr>
              <w:t>Відходи</w:t>
            </w:r>
          </w:p>
        </w:tc>
      </w:tr>
      <w:tr w:rsidR="00ED4552" w:rsidRPr="00ED4552" w14:paraId="7DCF1E0B" w14:textId="77777777" w:rsidTr="00880B5F">
        <w:tc>
          <w:tcPr>
            <w:tcW w:w="9929" w:type="dxa"/>
            <w:gridSpan w:val="4"/>
          </w:tcPr>
          <w:p w14:paraId="1B1B350E" w14:textId="77777777" w:rsidR="00ED4552" w:rsidRPr="00880B5F" w:rsidRDefault="00ED4552" w:rsidP="00880B5F">
            <w:pPr>
              <w:autoSpaceDE w:val="0"/>
              <w:autoSpaceDN w:val="0"/>
              <w:adjustRightInd w:val="0"/>
              <w:ind w:left="57" w:right="57"/>
              <w:rPr>
                <w:rFonts w:eastAsia="Calibri" w:cs="Times New Roman"/>
                <w:sz w:val="20"/>
                <w:szCs w:val="20"/>
                <w:lang w:val="uk-UA" w:eastAsia="en-US"/>
              </w:rPr>
            </w:pPr>
            <w:r w:rsidRPr="00880B5F">
              <w:rPr>
                <w:rFonts w:eastAsia="Calibri" w:cs="Times New Roman"/>
                <w:b/>
                <w:bCs/>
                <w:sz w:val="20"/>
                <w:szCs w:val="20"/>
                <w:lang w:val="uk-UA" w:eastAsia="en-US"/>
              </w:rPr>
              <w:t>Національний рівень</w:t>
            </w:r>
          </w:p>
        </w:tc>
      </w:tr>
      <w:tr w:rsidR="00ED4552" w:rsidRPr="00ED4552" w14:paraId="6A5B6323" w14:textId="77777777" w:rsidTr="00880B5F">
        <w:tc>
          <w:tcPr>
            <w:tcW w:w="2699" w:type="dxa"/>
          </w:tcPr>
          <w:p w14:paraId="0DC08289" w14:textId="77777777"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sz w:val="20"/>
                <w:szCs w:val="20"/>
                <w:lang w:val="uk-UA" w:eastAsia="en-US"/>
              </w:rPr>
              <w:t xml:space="preserve">Національна стратегія управління відходами в Україні до 2030 року, схвалена розпорядженням Кабінету Міністрів України від 08.11.2017  № 820 / </w:t>
            </w:r>
            <w:r w:rsidRPr="00880B5F">
              <w:rPr>
                <w:rFonts w:eastAsia="Calibri" w:cs="Times New Roman"/>
                <w:color w:val="000000"/>
                <w:sz w:val="20"/>
                <w:szCs w:val="20"/>
                <w:lang w:val="uk-UA"/>
              </w:rPr>
              <w:t>Національного плану управління відходами до 2033 року, затвердженого розпорядженням Кабінету Міністрів України від 27.12.2024 № 1353-р;</w:t>
            </w:r>
          </w:p>
        </w:tc>
        <w:tc>
          <w:tcPr>
            <w:tcW w:w="2976" w:type="dxa"/>
          </w:tcPr>
          <w:p w14:paraId="2D5C8309" w14:textId="77777777" w:rsidR="00ED4552" w:rsidRPr="00880B5F" w:rsidRDefault="00ED4552" w:rsidP="00880B5F">
            <w:pPr>
              <w:tabs>
                <w:tab w:val="left" w:pos="425"/>
              </w:tabs>
              <w:ind w:left="57" w:right="57"/>
              <w:rPr>
                <w:rFonts w:eastAsia="Calibri" w:cs="Times New Roman"/>
                <w:b/>
                <w:bCs/>
                <w:sz w:val="20"/>
                <w:szCs w:val="20"/>
                <w:lang w:val="uk-UA" w:eastAsia="en-US"/>
              </w:rPr>
            </w:pPr>
            <w:r w:rsidRPr="00880B5F">
              <w:rPr>
                <w:rFonts w:eastAsia="Calibri" w:cs="Times New Roman"/>
                <w:sz w:val="20"/>
                <w:szCs w:val="20"/>
                <w:shd w:val="clear" w:color="auto" w:fill="FFFFFF"/>
                <w:lang w:val="uk-UA" w:eastAsia="en-US"/>
              </w:rPr>
              <w:t>Визначення та розв’язання ключових проблем розвитку управління відходами в Україні на інноваційних засадах / обмеження виробництва та обігу пластикової продукції одноразового використання на території України</w:t>
            </w:r>
          </w:p>
        </w:tc>
        <w:tc>
          <w:tcPr>
            <w:tcW w:w="3261" w:type="dxa"/>
          </w:tcPr>
          <w:p w14:paraId="511BABC3" w14:textId="77777777" w:rsidR="00ED4552" w:rsidRPr="00880B5F" w:rsidRDefault="00ED4552" w:rsidP="00880B5F">
            <w:pPr>
              <w:autoSpaceDE w:val="0"/>
              <w:autoSpaceDN w:val="0"/>
              <w:adjustRightInd w:val="0"/>
              <w:ind w:left="57" w:right="57"/>
              <w:rPr>
                <w:rFonts w:eastAsia="Calibri" w:cs="Times New Roman"/>
                <w:bCs/>
                <w:sz w:val="20"/>
                <w:szCs w:val="20"/>
                <w:lang w:val="uk-UA" w:eastAsia="en-US"/>
              </w:rPr>
            </w:pPr>
            <w:r w:rsidRPr="00880B5F">
              <w:rPr>
                <w:rFonts w:eastAsia="Times New Roman" w:cs="Times New Roman"/>
                <w:sz w:val="20"/>
                <w:szCs w:val="20"/>
                <w:lang w:val="uk-UA" w:eastAsia="uk-UA"/>
              </w:rPr>
              <w:t>2.2.3. Створення якісної системи управління відходами</w:t>
            </w:r>
          </w:p>
        </w:tc>
        <w:tc>
          <w:tcPr>
            <w:tcW w:w="993" w:type="dxa"/>
            <w:vAlign w:val="center"/>
          </w:tcPr>
          <w:p w14:paraId="2D993A39" w14:textId="77777777" w:rsidR="00ED4552" w:rsidRPr="00ED4552" w:rsidRDefault="00ED4552" w:rsidP="00ED4552">
            <w:pPr>
              <w:autoSpaceDE w:val="0"/>
              <w:autoSpaceDN w:val="0"/>
              <w:adjustRightInd w:val="0"/>
              <w:ind w:left="57" w:right="57"/>
              <w:jc w:val="center"/>
              <w:rPr>
                <w:rFonts w:eastAsia="Calibri" w:cs="Times New Roman"/>
                <w:b/>
                <w:bCs/>
                <w:sz w:val="20"/>
                <w:szCs w:val="20"/>
                <w:lang w:val="uk-UA" w:eastAsia="en-US"/>
              </w:rPr>
            </w:pPr>
            <w:r w:rsidRPr="00ED4552">
              <w:rPr>
                <w:rFonts w:eastAsia="Calibri" w:cs="Times New Roman"/>
                <w:b/>
                <w:bCs/>
                <w:sz w:val="20"/>
                <w:szCs w:val="20"/>
                <w:lang w:val="uk-UA" w:eastAsia="en-US"/>
              </w:rPr>
              <w:t>+</w:t>
            </w:r>
          </w:p>
        </w:tc>
      </w:tr>
      <w:tr w:rsidR="00ED4552" w:rsidRPr="00ED4552" w14:paraId="7B60DB1C" w14:textId="77777777" w:rsidTr="00880B5F">
        <w:tc>
          <w:tcPr>
            <w:tcW w:w="9929" w:type="dxa"/>
            <w:gridSpan w:val="4"/>
          </w:tcPr>
          <w:p w14:paraId="4EF72C07" w14:textId="77777777"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b/>
                <w:bCs/>
                <w:sz w:val="20"/>
                <w:szCs w:val="20"/>
                <w:lang w:val="uk-UA" w:eastAsia="en-US"/>
              </w:rPr>
              <w:t>Міжнародний рівень</w:t>
            </w:r>
          </w:p>
        </w:tc>
      </w:tr>
      <w:tr w:rsidR="00ED4552" w:rsidRPr="00ED4552" w14:paraId="11767803" w14:textId="77777777" w:rsidTr="00880B5F">
        <w:tc>
          <w:tcPr>
            <w:tcW w:w="2699" w:type="dxa"/>
          </w:tcPr>
          <w:p w14:paraId="4DC2C7D1" w14:textId="77777777" w:rsidR="00ED4552" w:rsidRPr="00880B5F" w:rsidRDefault="00ED4552" w:rsidP="00880B5F">
            <w:pPr>
              <w:autoSpaceDE w:val="0"/>
              <w:autoSpaceDN w:val="0"/>
              <w:adjustRightInd w:val="0"/>
              <w:ind w:left="57" w:right="57"/>
              <w:rPr>
                <w:rFonts w:eastAsia="Calibri" w:cs="Times New Roman"/>
                <w:sz w:val="20"/>
                <w:szCs w:val="20"/>
                <w:lang w:val="uk-UA" w:eastAsia="en-US"/>
              </w:rPr>
            </w:pPr>
            <w:r w:rsidRPr="00880B5F">
              <w:rPr>
                <w:rFonts w:eastAsia="Calibri" w:cs="Times New Roman"/>
                <w:sz w:val="20"/>
                <w:szCs w:val="20"/>
                <w:lang w:val="uk-UA" w:eastAsia="en-US"/>
              </w:rPr>
              <w:t>Європейська стратегії з управління відходами (Acquis ЄС – Директиви 2008/98/ЄС та інші) — в контексті Угоди про асоціацію Україна-ЄС</w:t>
            </w:r>
          </w:p>
        </w:tc>
        <w:tc>
          <w:tcPr>
            <w:tcW w:w="2976" w:type="dxa"/>
          </w:tcPr>
          <w:p w14:paraId="44788680" w14:textId="77777777" w:rsidR="00ED4552" w:rsidRPr="00880B5F" w:rsidRDefault="00ED4552" w:rsidP="00880B5F">
            <w:pPr>
              <w:tabs>
                <w:tab w:val="left" w:pos="425"/>
              </w:tabs>
              <w:ind w:left="57" w:right="57"/>
              <w:rPr>
                <w:rFonts w:eastAsia="Calibri" w:cs="Times New Roman"/>
                <w:sz w:val="20"/>
                <w:szCs w:val="20"/>
                <w:shd w:val="clear" w:color="auto" w:fill="FFFFFF"/>
                <w:lang w:val="uk-UA" w:eastAsia="en-US"/>
              </w:rPr>
            </w:pPr>
            <w:r w:rsidRPr="00880B5F">
              <w:rPr>
                <w:rFonts w:eastAsia="Calibri" w:cs="Times New Roman"/>
                <w:sz w:val="20"/>
                <w:szCs w:val="20"/>
                <w:shd w:val="clear" w:color="auto" w:fill="FFFFFF"/>
                <w:lang w:val="uk-UA" w:eastAsia="en-US"/>
              </w:rPr>
              <w:t>запобігання, підготовка до повторного використання, переробка, інше відновлення, видалення.</w:t>
            </w:r>
          </w:p>
        </w:tc>
        <w:tc>
          <w:tcPr>
            <w:tcW w:w="3261" w:type="dxa"/>
          </w:tcPr>
          <w:p w14:paraId="5ECCB3B7" w14:textId="77777777" w:rsidR="00ED4552" w:rsidRPr="00880B5F" w:rsidRDefault="00ED4552" w:rsidP="00880B5F">
            <w:pPr>
              <w:autoSpaceDE w:val="0"/>
              <w:autoSpaceDN w:val="0"/>
              <w:adjustRightInd w:val="0"/>
              <w:ind w:left="57" w:right="57"/>
              <w:rPr>
                <w:rFonts w:eastAsia="Times New Roman" w:cs="Times New Roman"/>
                <w:sz w:val="20"/>
                <w:szCs w:val="20"/>
                <w:lang w:val="uk-UA" w:eastAsia="uk-UA"/>
              </w:rPr>
            </w:pPr>
            <w:r w:rsidRPr="00880B5F">
              <w:rPr>
                <w:rFonts w:eastAsia="Times New Roman" w:cs="Times New Roman"/>
                <w:sz w:val="20"/>
                <w:szCs w:val="20"/>
                <w:lang w:val="uk-UA" w:eastAsia="uk-UA"/>
              </w:rPr>
              <w:t>2.2.3. Створення якісної системи управління відходами</w:t>
            </w:r>
          </w:p>
        </w:tc>
        <w:tc>
          <w:tcPr>
            <w:tcW w:w="993" w:type="dxa"/>
            <w:vAlign w:val="center"/>
          </w:tcPr>
          <w:p w14:paraId="6E175DCD" w14:textId="77777777" w:rsidR="00ED4552" w:rsidRPr="00ED4552" w:rsidRDefault="00ED4552" w:rsidP="00ED4552">
            <w:pPr>
              <w:autoSpaceDE w:val="0"/>
              <w:autoSpaceDN w:val="0"/>
              <w:adjustRightInd w:val="0"/>
              <w:ind w:left="57" w:right="57"/>
              <w:jc w:val="center"/>
              <w:rPr>
                <w:rFonts w:eastAsia="Calibri" w:cs="Times New Roman"/>
                <w:b/>
                <w:bCs/>
                <w:sz w:val="20"/>
                <w:szCs w:val="20"/>
                <w:lang w:val="uk-UA" w:eastAsia="en-US"/>
              </w:rPr>
            </w:pPr>
            <w:r w:rsidRPr="00ED4552">
              <w:rPr>
                <w:rFonts w:eastAsia="Calibri" w:cs="Times New Roman"/>
                <w:b/>
                <w:bCs/>
                <w:sz w:val="20"/>
                <w:szCs w:val="20"/>
                <w:lang w:val="uk-UA" w:eastAsia="en-US"/>
              </w:rPr>
              <w:t>+</w:t>
            </w:r>
          </w:p>
        </w:tc>
      </w:tr>
      <w:tr w:rsidR="00ED4552" w:rsidRPr="00ED4552" w14:paraId="193A7A8E" w14:textId="77777777" w:rsidTr="00880B5F">
        <w:tc>
          <w:tcPr>
            <w:tcW w:w="9929" w:type="dxa"/>
            <w:gridSpan w:val="4"/>
          </w:tcPr>
          <w:p w14:paraId="08E6CC5B" w14:textId="77777777"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b/>
                <w:bCs/>
                <w:sz w:val="20"/>
                <w:szCs w:val="20"/>
                <w:lang w:val="uk-UA" w:eastAsia="en-US"/>
              </w:rPr>
              <w:t>Регіональний рівень</w:t>
            </w:r>
          </w:p>
        </w:tc>
      </w:tr>
      <w:tr w:rsidR="00ED4552" w:rsidRPr="00ED4552" w14:paraId="097090D4" w14:textId="77777777" w:rsidTr="00880B5F">
        <w:tc>
          <w:tcPr>
            <w:tcW w:w="2699" w:type="dxa"/>
          </w:tcPr>
          <w:p w14:paraId="737C559A" w14:textId="77777777" w:rsidR="00ED4552" w:rsidRPr="00880B5F" w:rsidRDefault="00ED4552" w:rsidP="00880B5F">
            <w:pPr>
              <w:autoSpaceDE w:val="0"/>
              <w:autoSpaceDN w:val="0"/>
              <w:adjustRightInd w:val="0"/>
              <w:ind w:left="57" w:right="57"/>
              <w:rPr>
                <w:rFonts w:eastAsia="Calibri" w:cs="Times New Roman"/>
                <w:sz w:val="20"/>
                <w:szCs w:val="20"/>
                <w:lang w:val="uk-UA" w:eastAsia="en-US"/>
              </w:rPr>
            </w:pPr>
            <w:r w:rsidRPr="00880B5F">
              <w:rPr>
                <w:rFonts w:eastAsia="Times New Roman" w:cs="Times New Roman"/>
                <w:sz w:val="20"/>
                <w:szCs w:val="20"/>
              </w:rPr>
              <w:t>Стратегія регіонального розвитку Одеської області</w:t>
            </w:r>
          </w:p>
        </w:tc>
        <w:tc>
          <w:tcPr>
            <w:tcW w:w="2976" w:type="dxa"/>
          </w:tcPr>
          <w:p w14:paraId="03ECE1BF" w14:textId="77777777" w:rsidR="00ED4552" w:rsidRPr="00880B5F" w:rsidRDefault="00ED4552" w:rsidP="00880B5F">
            <w:pPr>
              <w:tabs>
                <w:tab w:val="left" w:pos="425"/>
              </w:tabs>
              <w:ind w:left="57" w:right="57"/>
              <w:rPr>
                <w:rFonts w:eastAsia="Calibri" w:cs="Times New Roman"/>
                <w:sz w:val="20"/>
                <w:szCs w:val="20"/>
                <w:shd w:val="clear" w:color="auto" w:fill="FFFFFF"/>
                <w:lang w:val="uk-UA" w:eastAsia="en-US"/>
              </w:rPr>
            </w:pPr>
            <w:r w:rsidRPr="00880B5F">
              <w:rPr>
                <w:rFonts w:eastAsia="Calibri" w:cs="Times New Roman"/>
                <w:sz w:val="20"/>
                <w:szCs w:val="20"/>
                <w:lang w:val="uk-UA" w:eastAsia="en-US"/>
              </w:rPr>
              <w:t>2.1. Покращення якості життя населення</w:t>
            </w:r>
          </w:p>
        </w:tc>
        <w:tc>
          <w:tcPr>
            <w:tcW w:w="3261" w:type="dxa"/>
          </w:tcPr>
          <w:p w14:paraId="319D05F9" w14:textId="77777777" w:rsidR="00ED4552" w:rsidRPr="00880B5F" w:rsidRDefault="00ED4552" w:rsidP="00880B5F">
            <w:pPr>
              <w:autoSpaceDE w:val="0"/>
              <w:autoSpaceDN w:val="0"/>
              <w:adjustRightInd w:val="0"/>
              <w:ind w:left="57" w:right="57"/>
              <w:rPr>
                <w:rFonts w:eastAsia="Times New Roman" w:cs="Times New Roman"/>
                <w:sz w:val="20"/>
                <w:szCs w:val="20"/>
                <w:lang w:val="uk-UA" w:eastAsia="uk-UA"/>
              </w:rPr>
            </w:pPr>
            <w:r w:rsidRPr="00880B5F">
              <w:rPr>
                <w:rFonts w:eastAsia="Times New Roman" w:cs="Times New Roman"/>
                <w:sz w:val="20"/>
                <w:szCs w:val="20"/>
                <w:lang w:val="uk-UA" w:eastAsia="uk-UA"/>
              </w:rPr>
              <w:t>2.2.3. Створення якісної системи управління відходами</w:t>
            </w:r>
          </w:p>
        </w:tc>
        <w:tc>
          <w:tcPr>
            <w:tcW w:w="993" w:type="dxa"/>
            <w:vAlign w:val="center"/>
          </w:tcPr>
          <w:p w14:paraId="6FFAF407" w14:textId="77777777" w:rsidR="00ED4552" w:rsidRPr="00ED4552" w:rsidRDefault="00ED4552" w:rsidP="00ED4552">
            <w:pPr>
              <w:autoSpaceDE w:val="0"/>
              <w:autoSpaceDN w:val="0"/>
              <w:adjustRightInd w:val="0"/>
              <w:ind w:left="57" w:right="57"/>
              <w:jc w:val="center"/>
              <w:rPr>
                <w:rFonts w:eastAsia="Calibri" w:cs="Times New Roman"/>
                <w:b/>
                <w:bCs/>
                <w:sz w:val="20"/>
                <w:szCs w:val="20"/>
                <w:lang w:val="uk-UA" w:eastAsia="en-US"/>
              </w:rPr>
            </w:pPr>
            <w:r w:rsidRPr="00ED4552">
              <w:rPr>
                <w:rFonts w:eastAsia="Calibri" w:cs="Times New Roman"/>
                <w:b/>
                <w:bCs/>
                <w:sz w:val="20"/>
                <w:szCs w:val="20"/>
                <w:lang w:val="uk-UA" w:eastAsia="en-US"/>
              </w:rPr>
              <w:t>+/-</w:t>
            </w:r>
          </w:p>
        </w:tc>
      </w:tr>
      <w:tr w:rsidR="00ED4552" w:rsidRPr="00ED4552" w14:paraId="0A24004A" w14:textId="77777777" w:rsidTr="00880B5F">
        <w:tc>
          <w:tcPr>
            <w:tcW w:w="9929" w:type="dxa"/>
            <w:gridSpan w:val="4"/>
          </w:tcPr>
          <w:p w14:paraId="3E70D83A" w14:textId="77777777"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b/>
                <w:bCs/>
                <w:sz w:val="20"/>
                <w:szCs w:val="20"/>
                <w:lang w:val="uk-UA" w:eastAsia="en-US"/>
              </w:rPr>
              <w:t>Біорізноманіття</w:t>
            </w:r>
          </w:p>
        </w:tc>
      </w:tr>
      <w:tr w:rsidR="00ED4552" w:rsidRPr="00ED4552" w14:paraId="077760A5" w14:textId="77777777" w:rsidTr="00880B5F">
        <w:tc>
          <w:tcPr>
            <w:tcW w:w="9929" w:type="dxa"/>
            <w:gridSpan w:val="4"/>
          </w:tcPr>
          <w:p w14:paraId="222BDAD8" w14:textId="77777777" w:rsidR="00ED4552" w:rsidRPr="00880B5F" w:rsidRDefault="00ED4552" w:rsidP="00880B5F">
            <w:pPr>
              <w:autoSpaceDE w:val="0"/>
              <w:autoSpaceDN w:val="0"/>
              <w:adjustRightInd w:val="0"/>
              <w:ind w:left="57" w:right="57"/>
              <w:rPr>
                <w:rFonts w:eastAsia="Calibri" w:cs="Times New Roman"/>
                <w:sz w:val="20"/>
                <w:szCs w:val="20"/>
                <w:lang w:val="uk-UA" w:eastAsia="en-US"/>
              </w:rPr>
            </w:pPr>
            <w:r w:rsidRPr="00880B5F">
              <w:rPr>
                <w:rFonts w:eastAsia="Calibri" w:cs="Times New Roman"/>
                <w:b/>
                <w:bCs/>
                <w:sz w:val="20"/>
                <w:szCs w:val="20"/>
                <w:lang w:val="uk-UA" w:eastAsia="en-US"/>
              </w:rPr>
              <w:t>Національний рівень</w:t>
            </w:r>
          </w:p>
        </w:tc>
      </w:tr>
      <w:tr w:rsidR="00ED4552" w:rsidRPr="00ED4552" w14:paraId="28B0F797" w14:textId="77777777" w:rsidTr="00880B5F">
        <w:tc>
          <w:tcPr>
            <w:tcW w:w="2699" w:type="dxa"/>
          </w:tcPr>
          <w:p w14:paraId="09C35B0F" w14:textId="77777777"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bCs/>
                <w:sz w:val="20"/>
                <w:szCs w:val="20"/>
                <w:lang w:val="uk-UA" w:eastAsia="en-US"/>
              </w:rPr>
              <w:t>Закон України «Про Основні засади (стратегію) державної екологічної політики України на період до 2030 року»</w:t>
            </w:r>
          </w:p>
        </w:tc>
        <w:tc>
          <w:tcPr>
            <w:tcW w:w="2976" w:type="dxa"/>
          </w:tcPr>
          <w:p w14:paraId="2688FC02" w14:textId="77777777"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sz w:val="20"/>
                <w:szCs w:val="20"/>
                <w:shd w:val="clear" w:color="auto" w:fill="FFFFFF"/>
                <w:lang w:val="uk-UA" w:eastAsia="en-US"/>
              </w:rPr>
              <w:t>Забезпечення збереження, відновлення та збалансованого використання рослинного світу України;</w:t>
            </w:r>
          </w:p>
        </w:tc>
        <w:tc>
          <w:tcPr>
            <w:tcW w:w="3261" w:type="dxa"/>
          </w:tcPr>
          <w:p w14:paraId="70389CFC" w14:textId="77777777" w:rsidR="00ED4552" w:rsidRPr="00880B5F" w:rsidRDefault="00ED4552" w:rsidP="00880B5F">
            <w:pPr>
              <w:autoSpaceDE w:val="0"/>
              <w:autoSpaceDN w:val="0"/>
              <w:adjustRightInd w:val="0"/>
              <w:ind w:left="57" w:right="57"/>
              <w:rPr>
                <w:rFonts w:eastAsia="Calibri" w:cs="Times New Roman"/>
                <w:bCs/>
                <w:sz w:val="20"/>
                <w:szCs w:val="20"/>
                <w:lang w:val="uk-UA" w:eastAsia="en-US"/>
              </w:rPr>
            </w:pPr>
            <w:r w:rsidRPr="00880B5F">
              <w:rPr>
                <w:rFonts w:eastAsia="Calibri" w:cs="Times New Roman"/>
                <w:bCs/>
                <w:sz w:val="20"/>
                <w:szCs w:val="20"/>
                <w:lang w:val="uk-UA" w:eastAsia="en-US"/>
              </w:rPr>
              <w:t xml:space="preserve">2.2.1. Забезпечити модернізацію та інноваційний розвиток інженерної інфраструктури громади </w:t>
            </w:r>
          </w:p>
          <w:p w14:paraId="46EB5B98" w14:textId="77777777" w:rsidR="00ED4552" w:rsidRPr="00880B5F" w:rsidRDefault="00ED4552" w:rsidP="00880B5F">
            <w:pPr>
              <w:autoSpaceDE w:val="0"/>
              <w:autoSpaceDN w:val="0"/>
              <w:adjustRightInd w:val="0"/>
              <w:ind w:left="57" w:right="57"/>
              <w:rPr>
                <w:rFonts w:eastAsia="Calibri" w:cs="Times New Roman"/>
                <w:bCs/>
                <w:sz w:val="20"/>
                <w:szCs w:val="20"/>
                <w:lang w:val="uk-UA" w:eastAsia="en-US"/>
              </w:rPr>
            </w:pPr>
            <w:r w:rsidRPr="00880B5F">
              <w:rPr>
                <w:rFonts w:eastAsia="Calibri" w:cs="Times New Roman"/>
                <w:bCs/>
                <w:sz w:val="20"/>
                <w:szCs w:val="20"/>
                <w:lang w:val="uk-UA" w:eastAsia="en-US"/>
              </w:rPr>
              <w:t>2.1.2. Забезпечити захист та розвиток природних ресурсів та природної спадщини міста</w:t>
            </w:r>
          </w:p>
          <w:p w14:paraId="4E25AD5C" w14:textId="77777777" w:rsidR="00ED4552" w:rsidRPr="00880B5F" w:rsidRDefault="00ED4552" w:rsidP="00880B5F">
            <w:pPr>
              <w:autoSpaceDE w:val="0"/>
              <w:autoSpaceDN w:val="0"/>
              <w:adjustRightInd w:val="0"/>
              <w:ind w:left="57" w:right="57"/>
              <w:rPr>
                <w:rFonts w:eastAsia="Calibri" w:cs="Times New Roman"/>
                <w:bCs/>
                <w:sz w:val="20"/>
                <w:szCs w:val="20"/>
                <w:lang w:val="uk-UA" w:eastAsia="en-US"/>
              </w:rPr>
            </w:pPr>
            <w:r w:rsidRPr="00880B5F">
              <w:rPr>
                <w:rFonts w:eastAsia="Calibri" w:cs="Times New Roman"/>
                <w:bCs/>
                <w:sz w:val="20"/>
                <w:szCs w:val="20"/>
                <w:lang w:val="uk-UA" w:eastAsia="en-US"/>
              </w:rPr>
              <w:t>2.1.3. Забезпечити доступність міського середовища для маломобільних груп населення</w:t>
            </w:r>
          </w:p>
        </w:tc>
        <w:tc>
          <w:tcPr>
            <w:tcW w:w="993" w:type="dxa"/>
            <w:vAlign w:val="center"/>
          </w:tcPr>
          <w:p w14:paraId="167885C8" w14:textId="77777777" w:rsidR="00ED4552" w:rsidRPr="00ED4552" w:rsidRDefault="00ED4552" w:rsidP="00ED4552">
            <w:pPr>
              <w:autoSpaceDE w:val="0"/>
              <w:autoSpaceDN w:val="0"/>
              <w:adjustRightInd w:val="0"/>
              <w:ind w:left="57" w:right="57"/>
              <w:jc w:val="center"/>
              <w:rPr>
                <w:rFonts w:eastAsia="Calibri" w:cs="Times New Roman"/>
                <w:b/>
                <w:bCs/>
                <w:sz w:val="20"/>
                <w:szCs w:val="20"/>
                <w:lang w:val="uk-UA" w:eastAsia="en-US"/>
              </w:rPr>
            </w:pPr>
            <w:r w:rsidRPr="00ED4552">
              <w:rPr>
                <w:rFonts w:eastAsia="Calibri" w:cs="Times New Roman"/>
                <w:b/>
                <w:bCs/>
                <w:sz w:val="20"/>
                <w:szCs w:val="20"/>
                <w:lang w:val="uk-UA" w:eastAsia="en-US"/>
              </w:rPr>
              <w:t>+</w:t>
            </w:r>
          </w:p>
        </w:tc>
      </w:tr>
      <w:tr w:rsidR="00ED4552" w:rsidRPr="00ED4552" w14:paraId="19B0CAAA" w14:textId="77777777" w:rsidTr="00880B5F">
        <w:tc>
          <w:tcPr>
            <w:tcW w:w="9929" w:type="dxa"/>
            <w:gridSpan w:val="4"/>
          </w:tcPr>
          <w:p w14:paraId="28171C98" w14:textId="77777777"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b/>
                <w:bCs/>
                <w:sz w:val="20"/>
                <w:szCs w:val="20"/>
                <w:lang w:val="uk-UA" w:eastAsia="en-US"/>
              </w:rPr>
              <w:t xml:space="preserve">Міжнародний рівень </w:t>
            </w:r>
          </w:p>
        </w:tc>
      </w:tr>
      <w:tr w:rsidR="00ED4552" w:rsidRPr="00ED4552" w14:paraId="6EE639EA" w14:textId="77777777" w:rsidTr="00880B5F">
        <w:tc>
          <w:tcPr>
            <w:tcW w:w="2699" w:type="dxa"/>
          </w:tcPr>
          <w:p w14:paraId="2E5B8E43" w14:textId="77777777" w:rsidR="00ED4552" w:rsidRPr="00880B5F" w:rsidRDefault="00ED4552" w:rsidP="00880B5F">
            <w:pPr>
              <w:ind w:left="147"/>
              <w:rPr>
                <w:rFonts w:eastAsia="Times New Roman" w:cs="Times New Roman"/>
                <w:sz w:val="20"/>
                <w:szCs w:val="20"/>
              </w:rPr>
            </w:pPr>
            <w:r w:rsidRPr="00880B5F">
              <w:rPr>
                <w:rFonts w:eastAsia="Times New Roman" w:cs="Times New Roman"/>
                <w:sz w:val="20"/>
                <w:szCs w:val="20"/>
              </w:rPr>
              <w:t>Конвенція про охорону водно-болотних угідь (Рамсарська конвенція)</w:t>
            </w:r>
          </w:p>
        </w:tc>
        <w:tc>
          <w:tcPr>
            <w:tcW w:w="2976" w:type="dxa"/>
          </w:tcPr>
          <w:p w14:paraId="096D6427" w14:textId="77777777" w:rsidR="00ED4552" w:rsidRPr="00880B5F" w:rsidRDefault="00ED4552" w:rsidP="00880B5F">
            <w:pPr>
              <w:ind w:left="147"/>
              <w:rPr>
                <w:rFonts w:eastAsia="Times New Roman" w:cs="Times New Roman"/>
                <w:sz w:val="20"/>
                <w:szCs w:val="20"/>
              </w:rPr>
            </w:pPr>
            <w:r w:rsidRPr="00880B5F">
              <w:rPr>
                <w:rFonts w:eastAsia="Times New Roman" w:cs="Times New Roman"/>
                <w:sz w:val="20"/>
                <w:szCs w:val="20"/>
              </w:rPr>
              <w:t>Охорона важливих водно-болотних угідь</w:t>
            </w:r>
          </w:p>
        </w:tc>
        <w:tc>
          <w:tcPr>
            <w:tcW w:w="3261" w:type="dxa"/>
          </w:tcPr>
          <w:p w14:paraId="44A7EE68" w14:textId="77777777" w:rsidR="00ED4552" w:rsidRPr="00880B5F" w:rsidRDefault="00ED4552" w:rsidP="00880B5F">
            <w:pPr>
              <w:autoSpaceDE w:val="0"/>
              <w:autoSpaceDN w:val="0"/>
              <w:adjustRightInd w:val="0"/>
              <w:ind w:left="57" w:right="57"/>
              <w:rPr>
                <w:rFonts w:eastAsia="Times New Roman" w:cs="Times New Roman"/>
                <w:sz w:val="20"/>
                <w:szCs w:val="20"/>
                <w:lang w:val="uk-UA" w:eastAsia="uk-UA"/>
              </w:rPr>
            </w:pPr>
            <w:r w:rsidRPr="00880B5F">
              <w:rPr>
                <w:rFonts w:eastAsia="Times New Roman" w:cs="Times New Roman"/>
                <w:sz w:val="20"/>
                <w:szCs w:val="20"/>
                <w:lang w:val="uk-UA" w:eastAsia="uk-UA"/>
              </w:rPr>
              <w:t>2.2.1. Забезпечити модернізацію та інноваційний розвиток інженерної інфраструктури громади.</w:t>
            </w:r>
          </w:p>
          <w:p w14:paraId="7971D522" w14:textId="77777777" w:rsidR="00ED4552" w:rsidRPr="00880B5F" w:rsidRDefault="00ED4552" w:rsidP="00880B5F">
            <w:pPr>
              <w:autoSpaceDE w:val="0"/>
              <w:autoSpaceDN w:val="0"/>
              <w:adjustRightInd w:val="0"/>
              <w:ind w:left="57" w:right="57"/>
              <w:rPr>
                <w:rFonts w:eastAsia="Calibri" w:cs="Times New Roman"/>
                <w:bCs/>
                <w:sz w:val="20"/>
                <w:szCs w:val="20"/>
                <w:lang w:val="uk-UA" w:eastAsia="en-US"/>
              </w:rPr>
            </w:pPr>
            <w:r w:rsidRPr="00880B5F">
              <w:rPr>
                <w:rFonts w:eastAsia="Calibri" w:cs="Times New Roman"/>
                <w:bCs/>
                <w:sz w:val="20"/>
                <w:szCs w:val="20"/>
                <w:lang w:val="uk-UA" w:eastAsia="en-US"/>
              </w:rPr>
              <w:t>2.1.2. Забезпечити захист та розвиток природних ресурсів та природної спадщини міста</w:t>
            </w:r>
          </w:p>
        </w:tc>
        <w:tc>
          <w:tcPr>
            <w:tcW w:w="993" w:type="dxa"/>
            <w:vAlign w:val="center"/>
          </w:tcPr>
          <w:p w14:paraId="1F0A72E3" w14:textId="77777777" w:rsidR="00ED4552" w:rsidRPr="00ED4552" w:rsidRDefault="00ED4552" w:rsidP="00ED4552">
            <w:pPr>
              <w:autoSpaceDE w:val="0"/>
              <w:autoSpaceDN w:val="0"/>
              <w:adjustRightInd w:val="0"/>
              <w:ind w:left="57" w:right="57"/>
              <w:jc w:val="center"/>
              <w:rPr>
                <w:rFonts w:eastAsia="Calibri" w:cs="Times New Roman"/>
                <w:b/>
                <w:bCs/>
                <w:sz w:val="20"/>
                <w:szCs w:val="20"/>
                <w:lang w:val="uk-UA" w:eastAsia="en-US"/>
              </w:rPr>
            </w:pPr>
            <w:r w:rsidRPr="00ED4552">
              <w:rPr>
                <w:rFonts w:eastAsia="Calibri" w:cs="Times New Roman"/>
                <w:b/>
                <w:bCs/>
                <w:sz w:val="20"/>
                <w:szCs w:val="20"/>
                <w:lang w:val="uk-UA" w:eastAsia="en-US"/>
              </w:rPr>
              <w:t>+/-</w:t>
            </w:r>
          </w:p>
        </w:tc>
      </w:tr>
      <w:tr w:rsidR="00ED4552" w:rsidRPr="00ED4552" w14:paraId="2F677D43" w14:textId="77777777" w:rsidTr="00880B5F">
        <w:tc>
          <w:tcPr>
            <w:tcW w:w="9929" w:type="dxa"/>
            <w:gridSpan w:val="4"/>
          </w:tcPr>
          <w:p w14:paraId="1148C2D7" w14:textId="77777777"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b/>
                <w:bCs/>
                <w:sz w:val="20"/>
                <w:szCs w:val="20"/>
                <w:lang w:val="uk-UA" w:eastAsia="en-US"/>
              </w:rPr>
              <w:t>Регіональний рівень</w:t>
            </w:r>
          </w:p>
        </w:tc>
      </w:tr>
      <w:tr w:rsidR="00ED4552" w:rsidRPr="00ED4552" w14:paraId="3F7B349B" w14:textId="77777777" w:rsidTr="00880B5F">
        <w:tc>
          <w:tcPr>
            <w:tcW w:w="2699" w:type="dxa"/>
          </w:tcPr>
          <w:p w14:paraId="303D2DEF" w14:textId="77777777" w:rsidR="00ED4552" w:rsidRPr="00880B5F" w:rsidRDefault="00ED4552" w:rsidP="00880B5F">
            <w:pPr>
              <w:ind w:left="147"/>
              <w:rPr>
                <w:rFonts w:eastAsia="Times New Roman" w:cs="Times New Roman"/>
                <w:sz w:val="20"/>
                <w:szCs w:val="20"/>
              </w:rPr>
            </w:pPr>
            <w:r w:rsidRPr="00880B5F">
              <w:rPr>
                <w:rFonts w:eastAsia="Times New Roman" w:cs="Times New Roman"/>
                <w:sz w:val="20"/>
                <w:szCs w:val="20"/>
              </w:rPr>
              <w:t>Стратегія регіонального розвитку Одеської області</w:t>
            </w:r>
          </w:p>
        </w:tc>
        <w:tc>
          <w:tcPr>
            <w:tcW w:w="2976" w:type="dxa"/>
          </w:tcPr>
          <w:p w14:paraId="36180550" w14:textId="77777777" w:rsidR="00ED4552" w:rsidRPr="00880B5F" w:rsidRDefault="00ED4552" w:rsidP="00880B5F">
            <w:pPr>
              <w:ind w:left="147"/>
              <w:rPr>
                <w:rFonts w:eastAsia="Times New Roman" w:cs="Times New Roman"/>
                <w:sz w:val="20"/>
                <w:szCs w:val="20"/>
              </w:rPr>
            </w:pPr>
            <w:r w:rsidRPr="00880B5F">
              <w:rPr>
                <w:rFonts w:eastAsia="Calibri" w:cs="Times New Roman"/>
                <w:sz w:val="20"/>
                <w:szCs w:val="20"/>
                <w:lang w:val="uk-UA" w:eastAsia="en-US"/>
              </w:rPr>
              <w:t>3.1. Впровадження планування і моніторинг</w:t>
            </w:r>
          </w:p>
        </w:tc>
        <w:tc>
          <w:tcPr>
            <w:tcW w:w="3261" w:type="dxa"/>
          </w:tcPr>
          <w:p w14:paraId="52909F95" w14:textId="77777777" w:rsidR="00ED4552" w:rsidRPr="00880B5F" w:rsidRDefault="00ED4552" w:rsidP="00880B5F">
            <w:pPr>
              <w:autoSpaceDE w:val="0"/>
              <w:autoSpaceDN w:val="0"/>
              <w:adjustRightInd w:val="0"/>
              <w:ind w:left="57" w:right="57"/>
              <w:rPr>
                <w:rFonts w:eastAsia="Times New Roman" w:cs="Times New Roman"/>
                <w:sz w:val="20"/>
                <w:szCs w:val="20"/>
                <w:lang w:val="uk-UA" w:eastAsia="uk-UA"/>
              </w:rPr>
            </w:pPr>
            <w:r w:rsidRPr="00880B5F">
              <w:rPr>
                <w:rFonts w:eastAsia="Times New Roman" w:cs="Times New Roman"/>
                <w:sz w:val="20"/>
                <w:szCs w:val="20"/>
                <w:lang w:val="uk-UA" w:eastAsia="uk-UA"/>
              </w:rPr>
              <w:t>2.2.1. Забезпечити модернізацію та інноваційний розвиток інженерної інфраструктури громади.</w:t>
            </w:r>
          </w:p>
          <w:p w14:paraId="114708F3" w14:textId="77777777" w:rsidR="00ED4552" w:rsidRPr="00880B5F" w:rsidRDefault="00ED4552" w:rsidP="00880B5F">
            <w:pPr>
              <w:autoSpaceDE w:val="0"/>
              <w:autoSpaceDN w:val="0"/>
              <w:adjustRightInd w:val="0"/>
              <w:ind w:left="57" w:right="57"/>
              <w:rPr>
                <w:rFonts w:eastAsia="Calibri" w:cs="Times New Roman"/>
                <w:bCs/>
                <w:sz w:val="20"/>
                <w:szCs w:val="20"/>
                <w:lang w:val="uk-UA" w:eastAsia="en-US"/>
              </w:rPr>
            </w:pPr>
            <w:r w:rsidRPr="00880B5F">
              <w:rPr>
                <w:rFonts w:eastAsia="Calibri" w:cs="Times New Roman"/>
                <w:bCs/>
                <w:sz w:val="20"/>
                <w:szCs w:val="20"/>
                <w:lang w:val="uk-UA" w:eastAsia="en-US"/>
              </w:rPr>
              <w:t>2.1.2. Забезпечити захист та розвиток природних ресурсів та природної спадщини міста</w:t>
            </w:r>
          </w:p>
        </w:tc>
        <w:tc>
          <w:tcPr>
            <w:tcW w:w="993" w:type="dxa"/>
            <w:vAlign w:val="center"/>
          </w:tcPr>
          <w:p w14:paraId="6D2F0261" w14:textId="77777777" w:rsidR="00ED4552" w:rsidRPr="00ED4552" w:rsidRDefault="00ED4552" w:rsidP="00ED4552">
            <w:pPr>
              <w:autoSpaceDE w:val="0"/>
              <w:autoSpaceDN w:val="0"/>
              <w:adjustRightInd w:val="0"/>
              <w:ind w:left="57" w:right="57"/>
              <w:jc w:val="center"/>
              <w:rPr>
                <w:rFonts w:eastAsia="Calibri" w:cs="Times New Roman"/>
                <w:b/>
                <w:bCs/>
                <w:sz w:val="20"/>
                <w:szCs w:val="20"/>
                <w:lang w:val="uk-UA" w:eastAsia="en-US"/>
              </w:rPr>
            </w:pPr>
            <w:r w:rsidRPr="00ED4552">
              <w:rPr>
                <w:rFonts w:eastAsia="Calibri" w:cs="Times New Roman"/>
                <w:b/>
                <w:bCs/>
                <w:sz w:val="20"/>
                <w:szCs w:val="20"/>
                <w:lang w:val="uk-UA" w:eastAsia="en-US"/>
              </w:rPr>
              <w:t>+/-</w:t>
            </w:r>
          </w:p>
        </w:tc>
      </w:tr>
      <w:tr w:rsidR="00ED4552" w:rsidRPr="00ED4552" w14:paraId="6A42E71D" w14:textId="77777777" w:rsidTr="00880B5F">
        <w:tc>
          <w:tcPr>
            <w:tcW w:w="9929" w:type="dxa"/>
            <w:gridSpan w:val="4"/>
          </w:tcPr>
          <w:p w14:paraId="749DF167" w14:textId="77777777"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b/>
                <w:bCs/>
                <w:sz w:val="20"/>
                <w:szCs w:val="20"/>
                <w:lang w:val="uk-UA" w:eastAsia="en-US"/>
              </w:rPr>
              <w:t>Здоров’я населення</w:t>
            </w:r>
          </w:p>
        </w:tc>
      </w:tr>
      <w:tr w:rsidR="00ED4552" w:rsidRPr="00ED4552" w14:paraId="2D9E9218" w14:textId="77777777" w:rsidTr="00880B5F">
        <w:tc>
          <w:tcPr>
            <w:tcW w:w="9929" w:type="dxa"/>
            <w:gridSpan w:val="4"/>
          </w:tcPr>
          <w:p w14:paraId="23A9368D" w14:textId="77777777" w:rsidR="00ED4552" w:rsidRPr="00880B5F" w:rsidRDefault="00ED4552" w:rsidP="00880B5F">
            <w:pPr>
              <w:autoSpaceDE w:val="0"/>
              <w:autoSpaceDN w:val="0"/>
              <w:adjustRightInd w:val="0"/>
              <w:ind w:left="57" w:right="57"/>
              <w:rPr>
                <w:rFonts w:eastAsia="Calibri" w:cs="Times New Roman"/>
                <w:sz w:val="20"/>
                <w:szCs w:val="20"/>
                <w:lang w:val="uk-UA" w:eastAsia="en-US"/>
              </w:rPr>
            </w:pPr>
            <w:r w:rsidRPr="00880B5F">
              <w:rPr>
                <w:rFonts w:eastAsia="Calibri" w:cs="Times New Roman"/>
                <w:b/>
                <w:bCs/>
                <w:sz w:val="20"/>
                <w:szCs w:val="20"/>
                <w:lang w:val="uk-UA" w:eastAsia="en-US"/>
              </w:rPr>
              <w:t>Національний рівень</w:t>
            </w:r>
          </w:p>
        </w:tc>
      </w:tr>
      <w:tr w:rsidR="00ED4552" w:rsidRPr="00ED4552" w14:paraId="5C7FB9BD" w14:textId="77777777" w:rsidTr="00880B5F">
        <w:tc>
          <w:tcPr>
            <w:tcW w:w="2699" w:type="dxa"/>
          </w:tcPr>
          <w:p w14:paraId="37577883" w14:textId="77777777"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sz w:val="20"/>
                <w:szCs w:val="20"/>
                <w:lang w:val="uk-UA" w:eastAsia="en-US"/>
              </w:rPr>
              <w:t>Національна доповідь «</w:t>
            </w:r>
            <w:r w:rsidRPr="00880B5F">
              <w:rPr>
                <w:rFonts w:eastAsia="Calibri" w:cs="Times New Roman"/>
                <w:sz w:val="20"/>
                <w:szCs w:val="20"/>
                <w:bdr w:val="none" w:sz="0" w:space="0" w:color="auto" w:frame="1"/>
                <w:lang w:val="uk-UA" w:eastAsia="en-US"/>
              </w:rPr>
              <w:t xml:space="preserve">Цілі сталого розвитку: Україна» </w:t>
            </w:r>
          </w:p>
        </w:tc>
        <w:tc>
          <w:tcPr>
            <w:tcW w:w="2976" w:type="dxa"/>
          </w:tcPr>
          <w:p w14:paraId="31B7129B" w14:textId="77777777"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bCs/>
                <w:sz w:val="20"/>
                <w:szCs w:val="20"/>
                <w:lang w:val="uk-UA" w:eastAsia="en-US"/>
              </w:rPr>
              <w:t xml:space="preserve"> </w:t>
            </w:r>
            <w:r w:rsidRPr="00880B5F">
              <w:rPr>
                <w:rFonts w:eastAsia="Calibri" w:cs="Times New Roman"/>
                <w:sz w:val="20"/>
                <w:szCs w:val="20"/>
                <w:lang w:val="uk-UA" w:eastAsia="en-US"/>
              </w:rPr>
              <w:t>Знизити на чверть передчасну смертність населення, у тому числі за рахунок упровадження інноваційних підходів до діагностики захворювань</w:t>
            </w:r>
          </w:p>
        </w:tc>
        <w:tc>
          <w:tcPr>
            <w:tcW w:w="3261" w:type="dxa"/>
          </w:tcPr>
          <w:p w14:paraId="5751960E" w14:textId="77777777" w:rsidR="00ED4552" w:rsidRPr="00880B5F" w:rsidRDefault="00ED4552" w:rsidP="00880B5F">
            <w:pPr>
              <w:autoSpaceDE w:val="0"/>
              <w:autoSpaceDN w:val="0"/>
              <w:adjustRightInd w:val="0"/>
              <w:ind w:left="57" w:right="57"/>
              <w:rPr>
                <w:rFonts w:eastAsia="Times New Roman" w:cs="Times New Roman"/>
                <w:sz w:val="20"/>
                <w:szCs w:val="20"/>
                <w:lang w:val="uk-UA" w:eastAsia="uk-UA"/>
              </w:rPr>
            </w:pPr>
            <w:r w:rsidRPr="00880B5F">
              <w:rPr>
                <w:rFonts w:eastAsia="Times New Roman" w:cs="Times New Roman"/>
                <w:sz w:val="20"/>
                <w:szCs w:val="20"/>
                <w:lang w:val="uk-UA" w:eastAsia="uk-UA"/>
              </w:rPr>
              <w:t>2.5.3. Забезпечити ефективну систему соціального захисту населення та впровадження ветерано-орієнтованої політики</w:t>
            </w:r>
          </w:p>
          <w:p w14:paraId="6FF67771" w14:textId="77777777" w:rsidR="00ED4552" w:rsidRPr="00880B5F" w:rsidRDefault="00ED4552" w:rsidP="00880B5F">
            <w:pPr>
              <w:autoSpaceDE w:val="0"/>
              <w:autoSpaceDN w:val="0"/>
              <w:adjustRightInd w:val="0"/>
              <w:ind w:left="57" w:right="57"/>
              <w:rPr>
                <w:rFonts w:eastAsia="Calibri" w:cs="Times New Roman"/>
                <w:bCs/>
                <w:sz w:val="20"/>
                <w:szCs w:val="20"/>
                <w:lang w:val="uk-UA" w:eastAsia="en-US"/>
              </w:rPr>
            </w:pPr>
            <w:r w:rsidRPr="00880B5F">
              <w:rPr>
                <w:rFonts w:eastAsia="Calibri" w:cs="Times New Roman"/>
                <w:bCs/>
                <w:sz w:val="20"/>
                <w:szCs w:val="20"/>
                <w:lang w:val="uk-UA" w:eastAsia="en-US"/>
              </w:rPr>
              <w:t>2.5.4. Забезпечити розвиток сучасної, орієнтованої на пацієнта системи охорони здоров’я, впровадження інновацій та сучасних методик реабілітації</w:t>
            </w:r>
          </w:p>
          <w:p w14:paraId="5D511A84" w14:textId="77777777" w:rsidR="00ED4552" w:rsidRPr="00880B5F" w:rsidRDefault="00ED4552" w:rsidP="00880B5F">
            <w:pPr>
              <w:autoSpaceDE w:val="0"/>
              <w:autoSpaceDN w:val="0"/>
              <w:adjustRightInd w:val="0"/>
              <w:ind w:left="57" w:right="57"/>
              <w:rPr>
                <w:rFonts w:eastAsia="Calibri" w:cs="Times New Roman"/>
                <w:bCs/>
                <w:sz w:val="20"/>
                <w:szCs w:val="20"/>
                <w:lang w:val="uk-UA" w:eastAsia="en-US"/>
              </w:rPr>
            </w:pPr>
            <w:r w:rsidRPr="00880B5F">
              <w:rPr>
                <w:rFonts w:eastAsia="Calibri" w:cs="Times New Roman"/>
                <w:bCs/>
                <w:sz w:val="20"/>
                <w:szCs w:val="20"/>
                <w:lang w:val="uk-UA" w:eastAsia="en-US"/>
              </w:rPr>
              <w:t>2.5.5. Забезпечити розвиток комплексної системи безпеки громади</w:t>
            </w:r>
          </w:p>
        </w:tc>
        <w:tc>
          <w:tcPr>
            <w:tcW w:w="993" w:type="dxa"/>
            <w:vAlign w:val="center"/>
          </w:tcPr>
          <w:p w14:paraId="0B732C86" w14:textId="77777777" w:rsidR="00ED4552" w:rsidRPr="00ED4552" w:rsidRDefault="00ED4552" w:rsidP="00ED4552">
            <w:pPr>
              <w:autoSpaceDE w:val="0"/>
              <w:autoSpaceDN w:val="0"/>
              <w:adjustRightInd w:val="0"/>
              <w:ind w:left="57" w:right="57"/>
              <w:jc w:val="center"/>
              <w:rPr>
                <w:rFonts w:eastAsia="Calibri" w:cs="Times New Roman"/>
                <w:b/>
                <w:bCs/>
                <w:sz w:val="20"/>
                <w:szCs w:val="20"/>
                <w:lang w:val="uk-UA" w:eastAsia="en-US"/>
              </w:rPr>
            </w:pPr>
            <w:r w:rsidRPr="00ED4552">
              <w:rPr>
                <w:rFonts w:eastAsia="Calibri" w:cs="Times New Roman"/>
                <w:b/>
                <w:bCs/>
                <w:sz w:val="20"/>
                <w:szCs w:val="20"/>
                <w:lang w:val="uk-UA" w:eastAsia="en-US"/>
              </w:rPr>
              <w:t>+</w:t>
            </w:r>
          </w:p>
        </w:tc>
      </w:tr>
      <w:tr w:rsidR="00ED4552" w:rsidRPr="00ED4552" w14:paraId="0B93997B" w14:textId="77777777" w:rsidTr="00880B5F">
        <w:tc>
          <w:tcPr>
            <w:tcW w:w="9929" w:type="dxa"/>
            <w:gridSpan w:val="4"/>
          </w:tcPr>
          <w:p w14:paraId="2B05762E" w14:textId="77777777"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b/>
                <w:bCs/>
                <w:sz w:val="20"/>
                <w:szCs w:val="20"/>
                <w:lang w:val="uk-UA" w:eastAsia="en-US"/>
              </w:rPr>
              <w:t>Міжнародний рівень</w:t>
            </w:r>
          </w:p>
        </w:tc>
      </w:tr>
      <w:tr w:rsidR="00ED4552" w:rsidRPr="00ED4552" w14:paraId="3763DB80" w14:textId="77777777" w:rsidTr="00880B5F">
        <w:tc>
          <w:tcPr>
            <w:tcW w:w="2699" w:type="dxa"/>
          </w:tcPr>
          <w:p w14:paraId="3873C433" w14:textId="77777777" w:rsidR="00ED4552" w:rsidRPr="00880B5F" w:rsidRDefault="00ED4552" w:rsidP="00880B5F">
            <w:pPr>
              <w:autoSpaceDE w:val="0"/>
              <w:autoSpaceDN w:val="0"/>
              <w:adjustRightInd w:val="0"/>
              <w:ind w:left="57" w:right="57"/>
              <w:rPr>
                <w:rFonts w:eastAsia="Calibri" w:cs="Times New Roman"/>
                <w:sz w:val="20"/>
                <w:szCs w:val="20"/>
                <w:lang w:val="uk-UA" w:eastAsia="en-US"/>
              </w:rPr>
            </w:pPr>
            <w:r w:rsidRPr="00880B5F">
              <w:rPr>
                <w:rFonts w:eastAsia="Calibri" w:cs="Times New Roman"/>
                <w:sz w:val="20"/>
                <w:szCs w:val="20"/>
                <w:lang w:val="uk-UA" w:eastAsia="en-US"/>
              </w:rPr>
              <w:t>Конституція Всесвітньої організації охорони здоров'я (ВООЗ, 1946 р.)</w:t>
            </w:r>
          </w:p>
        </w:tc>
        <w:tc>
          <w:tcPr>
            <w:tcW w:w="2976" w:type="dxa"/>
          </w:tcPr>
          <w:p w14:paraId="4C3A9B10" w14:textId="77777777" w:rsidR="00ED4552" w:rsidRPr="00880B5F" w:rsidRDefault="00ED4552" w:rsidP="00880B5F">
            <w:pPr>
              <w:autoSpaceDE w:val="0"/>
              <w:autoSpaceDN w:val="0"/>
              <w:adjustRightInd w:val="0"/>
              <w:ind w:left="57" w:right="57"/>
              <w:rPr>
                <w:rFonts w:eastAsia="Calibri" w:cs="Times New Roman"/>
                <w:bCs/>
                <w:sz w:val="20"/>
                <w:szCs w:val="20"/>
                <w:lang w:val="uk-UA" w:eastAsia="en-US"/>
              </w:rPr>
            </w:pPr>
            <w:r w:rsidRPr="00880B5F">
              <w:rPr>
                <w:rFonts w:eastAsia="Calibri" w:cs="Times New Roman"/>
                <w:bCs/>
                <w:sz w:val="20"/>
                <w:szCs w:val="20"/>
                <w:lang w:val="uk-UA" w:eastAsia="en-US"/>
              </w:rPr>
              <w:t>Охорона здоров'я включає створення здорового середовища</w:t>
            </w:r>
          </w:p>
        </w:tc>
        <w:tc>
          <w:tcPr>
            <w:tcW w:w="3261" w:type="dxa"/>
          </w:tcPr>
          <w:p w14:paraId="7F5B9A09" w14:textId="77777777" w:rsidR="00ED4552" w:rsidRPr="00880B5F" w:rsidRDefault="00ED4552" w:rsidP="00880B5F">
            <w:pPr>
              <w:autoSpaceDE w:val="0"/>
              <w:autoSpaceDN w:val="0"/>
              <w:adjustRightInd w:val="0"/>
              <w:ind w:left="57" w:right="57"/>
              <w:rPr>
                <w:rFonts w:eastAsia="Times New Roman" w:cs="Times New Roman"/>
                <w:sz w:val="20"/>
                <w:szCs w:val="20"/>
                <w:lang w:val="uk-UA" w:eastAsia="uk-UA"/>
              </w:rPr>
            </w:pPr>
            <w:r w:rsidRPr="00880B5F">
              <w:rPr>
                <w:rFonts w:eastAsia="Times New Roman" w:cs="Times New Roman"/>
                <w:sz w:val="20"/>
                <w:szCs w:val="20"/>
                <w:lang w:val="uk-UA" w:eastAsia="uk-UA"/>
              </w:rPr>
              <w:t>2.5.3. Забезпечити ефективну систему соціального захисту населення та впровадження ветерано-орієнтованої політики</w:t>
            </w:r>
          </w:p>
          <w:p w14:paraId="78315AAE" w14:textId="77777777" w:rsidR="00ED4552" w:rsidRPr="00880B5F" w:rsidRDefault="00ED4552" w:rsidP="00880B5F">
            <w:pPr>
              <w:autoSpaceDE w:val="0"/>
              <w:autoSpaceDN w:val="0"/>
              <w:adjustRightInd w:val="0"/>
              <w:ind w:left="57" w:right="57"/>
              <w:rPr>
                <w:rFonts w:eastAsia="Calibri" w:cs="Times New Roman"/>
                <w:bCs/>
                <w:sz w:val="20"/>
                <w:szCs w:val="20"/>
                <w:lang w:val="uk-UA" w:eastAsia="en-US"/>
              </w:rPr>
            </w:pPr>
            <w:r w:rsidRPr="00880B5F">
              <w:rPr>
                <w:rFonts w:eastAsia="Calibri" w:cs="Times New Roman"/>
                <w:bCs/>
                <w:sz w:val="20"/>
                <w:szCs w:val="20"/>
                <w:lang w:val="uk-UA" w:eastAsia="en-US"/>
              </w:rPr>
              <w:t>2.5.5. Забезпечити розвиток комплексної системи безпеки громади</w:t>
            </w:r>
          </w:p>
        </w:tc>
        <w:tc>
          <w:tcPr>
            <w:tcW w:w="993" w:type="dxa"/>
            <w:vAlign w:val="center"/>
          </w:tcPr>
          <w:p w14:paraId="1870B887" w14:textId="77777777" w:rsidR="00ED4552" w:rsidRPr="00ED4552" w:rsidRDefault="00ED4552" w:rsidP="00ED4552">
            <w:pPr>
              <w:autoSpaceDE w:val="0"/>
              <w:autoSpaceDN w:val="0"/>
              <w:adjustRightInd w:val="0"/>
              <w:ind w:left="57" w:right="57"/>
              <w:jc w:val="center"/>
              <w:rPr>
                <w:rFonts w:eastAsia="Calibri" w:cs="Times New Roman"/>
                <w:b/>
                <w:bCs/>
                <w:sz w:val="20"/>
                <w:szCs w:val="20"/>
                <w:lang w:val="uk-UA" w:eastAsia="en-US"/>
              </w:rPr>
            </w:pPr>
            <w:r w:rsidRPr="00ED4552">
              <w:rPr>
                <w:rFonts w:eastAsia="Calibri" w:cs="Times New Roman"/>
                <w:b/>
                <w:bCs/>
                <w:sz w:val="20"/>
                <w:szCs w:val="20"/>
                <w:lang w:val="uk-UA" w:eastAsia="en-US"/>
              </w:rPr>
              <w:t>+</w:t>
            </w:r>
          </w:p>
        </w:tc>
      </w:tr>
      <w:tr w:rsidR="00ED4552" w:rsidRPr="00ED4552" w14:paraId="4FFA6DAF" w14:textId="77777777" w:rsidTr="00880B5F">
        <w:tc>
          <w:tcPr>
            <w:tcW w:w="9929" w:type="dxa"/>
            <w:gridSpan w:val="4"/>
          </w:tcPr>
          <w:p w14:paraId="0CE889C8" w14:textId="77777777" w:rsidR="00ED4552" w:rsidRPr="00880B5F" w:rsidRDefault="00ED4552" w:rsidP="00880B5F">
            <w:pPr>
              <w:autoSpaceDE w:val="0"/>
              <w:autoSpaceDN w:val="0"/>
              <w:adjustRightInd w:val="0"/>
              <w:ind w:left="57" w:right="57"/>
              <w:rPr>
                <w:rFonts w:eastAsia="Calibri" w:cs="Times New Roman"/>
                <w:b/>
                <w:bCs/>
                <w:sz w:val="20"/>
                <w:szCs w:val="20"/>
                <w:lang w:val="uk-UA" w:eastAsia="en-US"/>
              </w:rPr>
            </w:pPr>
            <w:r w:rsidRPr="00880B5F">
              <w:rPr>
                <w:rFonts w:eastAsia="Calibri" w:cs="Times New Roman"/>
                <w:b/>
                <w:bCs/>
                <w:sz w:val="20"/>
                <w:szCs w:val="20"/>
                <w:lang w:val="uk-UA" w:eastAsia="en-US"/>
              </w:rPr>
              <w:t>Регіональний рівень</w:t>
            </w:r>
          </w:p>
        </w:tc>
      </w:tr>
      <w:tr w:rsidR="00ED4552" w:rsidRPr="00ED4552" w14:paraId="38232D76" w14:textId="77777777" w:rsidTr="00880B5F">
        <w:tc>
          <w:tcPr>
            <w:tcW w:w="2699" w:type="dxa"/>
          </w:tcPr>
          <w:p w14:paraId="554EBCF9" w14:textId="77777777" w:rsidR="00ED4552" w:rsidRPr="00880B5F" w:rsidRDefault="00ED4552" w:rsidP="00880B5F">
            <w:pPr>
              <w:autoSpaceDE w:val="0"/>
              <w:autoSpaceDN w:val="0"/>
              <w:adjustRightInd w:val="0"/>
              <w:ind w:left="57" w:right="57"/>
              <w:rPr>
                <w:rFonts w:eastAsia="Calibri" w:cs="Times New Roman"/>
                <w:sz w:val="20"/>
                <w:szCs w:val="20"/>
                <w:lang w:val="uk-UA" w:eastAsia="en-US"/>
              </w:rPr>
            </w:pPr>
            <w:r w:rsidRPr="00880B5F">
              <w:rPr>
                <w:rFonts w:eastAsia="Times New Roman" w:cs="Times New Roman"/>
                <w:sz w:val="20"/>
                <w:szCs w:val="20"/>
              </w:rPr>
              <w:t>Стратегія регіонального розвитку Одеської області</w:t>
            </w:r>
          </w:p>
        </w:tc>
        <w:tc>
          <w:tcPr>
            <w:tcW w:w="2976" w:type="dxa"/>
          </w:tcPr>
          <w:p w14:paraId="48B47399" w14:textId="77777777" w:rsidR="00ED4552" w:rsidRPr="00880B5F" w:rsidRDefault="00ED4552" w:rsidP="00880B5F">
            <w:pPr>
              <w:autoSpaceDE w:val="0"/>
              <w:autoSpaceDN w:val="0"/>
              <w:adjustRightInd w:val="0"/>
              <w:ind w:left="57" w:right="57"/>
              <w:rPr>
                <w:rFonts w:eastAsia="Calibri" w:cs="Times New Roman"/>
                <w:bCs/>
                <w:sz w:val="20"/>
                <w:szCs w:val="20"/>
                <w:lang w:val="uk-UA" w:eastAsia="en-US"/>
              </w:rPr>
            </w:pPr>
            <w:r w:rsidRPr="00880B5F">
              <w:rPr>
                <w:rFonts w:eastAsia="Calibri" w:cs="Times New Roman"/>
                <w:sz w:val="20"/>
                <w:szCs w:val="20"/>
                <w:lang w:val="uk-UA" w:eastAsia="en-US"/>
              </w:rPr>
              <w:t>2.1. Покращення якості життя населення</w:t>
            </w:r>
          </w:p>
        </w:tc>
        <w:tc>
          <w:tcPr>
            <w:tcW w:w="3261" w:type="dxa"/>
          </w:tcPr>
          <w:p w14:paraId="4DC397F0" w14:textId="77777777" w:rsidR="00ED4552" w:rsidRPr="00880B5F" w:rsidRDefault="00ED4552" w:rsidP="00880B5F">
            <w:pPr>
              <w:autoSpaceDE w:val="0"/>
              <w:autoSpaceDN w:val="0"/>
              <w:adjustRightInd w:val="0"/>
              <w:ind w:left="57" w:right="57"/>
              <w:rPr>
                <w:rFonts w:eastAsia="Times New Roman" w:cs="Times New Roman"/>
                <w:sz w:val="20"/>
                <w:szCs w:val="20"/>
                <w:lang w:val="uk-UA" w:eastAsia="uk-UA"/>
              </w:rPr>
            </w:pPr>
            <w:r w:rsidRPr="00880B5F">
              <w:rPr>
                <w:rFonts w:eastAsia="Times New Roman" w:cs="Times New Roman"/>
                <w:sz w:val="20"/>
                <w:szCs w:val="20"/>
                <w:lang w:val="uk-UA" w:eastAsia="uk-UA"/>
              </w:rPr>
              <w:t>2.5.3. Забезпечити ефективну систему соціального захисту населення та впровадження ветерано-орієнтованої політики</w:t>
            </w:r>
          </w:p>
          <w:p w14:paraId="63A8A67B" w14:textId="77777777" w:rsidR="00ED4552" w:rsidRPr="00880B5F" w:rsidRDefault="00ED4552" w:rsidP="00880B5F">
            <w:pPr>
              <w:autoSpaceDE w:val="0"/>
              <w:autoSpaceDN w:val="0"/>
              <w:adjustRightInd w:val="0"/>
              <w:ind w:left="57" w:right="57"/>
              <w:rPr>
                <w:rFonts w:eastAsia="Calibri" w:cs="Times New Roman"/>
                <w:bCs/>
                <w:sz w:val="20"/>
                <w:szCs w:val="20"/>
                <w:lang w:val="uk-UA" w:eastAsia="en-US"/>
              </w:rPr>
            </w:pPr>
            <w:r w:rsidRPr="00880B5F">
              <w:rPr>
                <w:rFonts w:eastAsia="Calibri" w:cs="Times New Roman"/>
                <w:bCs/>
                <w:sz w:val="20"/>
                <w:szCs w:val="20"/>
                <w:lang w:val="uk-UA" w:eastAsia="en-US"/>
              </w:rPr>
              <w:t>2.5.4. Забезпечити розвиток сучасної, орієнтованої на пацієнта системи охорони здоров’я, впровадження інновацій та сучасних методик реабілітації</w:t>
            </w:r>
          </w:p>
        </w:tc>
        <w:tc>
          <w:tcPr>
            <w:tcW w:w="993" w:type="dxa"/>
            <w:vAlign w:val="center"/>
          </w:tcPr>
          <w:p w14:paraId="5807A3C9" w14:textId="77777777" w:rsidR="00ED4552" w:rsidRPr="00ED4552" w:rsidRDefault="00ED4552" w:rsidP="00ED4552">
            <w:pPr>
              <w:autoSpaceDE w:val="0"/>
              <w:autoSpaceDN w:val="0"/>
              <w:adjustRightInd w:val="0"/>
              <w:ind w:left="57" w:right="57"/>
              <w:jc w:val="center"/>
              <w:rPr>
                <w:rFonts w:eastAsia="Calibri" w:cs="Times New Roman"/>
                <w:b/>
                <w:bCs/>
                <w:sz w:val="20"/>
                <w:szCs w:val="20"/>
                <w:lang w:val="uk-UA" w:eastAsia="en-US"/>
              </w:rPr>
            </w:pPr>
            <w:r w:rsidRPr="00ED4552">
              <w:rPr>
                <w:rFonts w:eastAsia="Calibri" w:cs="Times New Roman"/>
                <w:b/>
                <w:bCs/>
                <w:sz w:val="20"/>
                <w:szCs w:val="20"/>
                <w:lang w:val="uk-UA" w:eastAsia="en-US"/>
              </w:rPr>
              <w:t>+</w:t>
            </w:r>
          </w:p>
        </w:tc>
      </w:tr>
    </w:tbl>
    <w:bookmarkEnd w:id="58"/>
    <w:p w14:paraId="3893E0BC" w14:textId="77777777" w:rsidR="00ED4552" w:rsidRPr="00880B5F" w:rsidRDefault="00ED4552" w:rsidP="00ED4552">
      <w:pPr>
        <w:spacing w:before="240"/>
        <w:ind w:firstLine="567"/>
        <w:jc w:val="both"/>
        <w:rPr>
          <w:rFonts w:eastAsia="Calibri" w:cs="Times New Roman"/>
          <w:bCs/>
          <w:sz w:val="26"/>
          <w:szCs w:val="26"/>
          <w:lang w:val="uk-UA" w:eastAsia="en-US"/>
        </w:rPr>
      </w:pPr>
      <w:r w:rsidRPr="00880B5F">
        <w:rPr>
          <w:rFonts w:eastAsia="Calibri" w:cs="Times New Roman"/>
          <w:bCs/>
          <w:sz w:val="26"/>
          <w:szCs w:val="26"/>
          <w:lang w:val="uk-UA" w:eastAsia="en-US"/>
        </w:rPr>
        <w:t>Аналіз свідчить, що План заходів в цілому узгоджується з пріоритетами державної екологічної політики України, зокрема у частині зменшення викидів забруднюючих речовин, розвитку енергоефективності, впровадження екологічно чистого транспорту та модернізації інженерної інфраструктури. Високий рівень відповідності також спостерігається щодо цілей у сфері управління відходами, де передбачено створення сучасної системи поводження з відходами відповідно до національних і європейських підходів.</w:t>
      </w:r>
    </w:p>
    <w:p w14:paraId="1C21501C" w14:textId="77777777" w:rsidR="00ED4552" w:rsidRPr="00880B5F" w:rsidRDefault="00ED4552" w:rsidP="00ED4552">
      <w:pPr>
        <w:ind w:firstLine="567"/>
        <w:jc w:val="both"/>
        <w:rPr>
          <w:rFonts w:eastAsia="Calibri" w:cs="Times New Roman"/>
          <w:bCs/>
          <w:sz w:val="26"/>
          <w:szCs w:val="26"/>
          <w:lang w:val="uk-UA" w:eastAsia="en-US"/>
        </w:rPr>
      </w:pPr>
      <w:r w:rsidRPr="00880B5F">
        <w:rPr>
          <w:rFonts w:eastAsia="Calibri" w:cs="Times New Roman"/>
          <w:bCs/>
          <w:sz w:val="26"/>
          <w:szCs w:val="26"/>
          <w:lang w:val="uk-UA" w:eastAsia="en-US"/>
        </w:rPr>
        <w:t>У сфері адаптації до зміни клімату План заходів демонструє належний рівень інтеграції кліматичних аспектів, зокрема через впровадження заходів з оцінки вразливості громади, розвитку енергетичної незалежності та використання альтернативних джерел енергії. Це відповідає сучасним підходам до формування кліматичної політики на національному та міжнародному рівнях.</w:t>
      </w:r>
    </w:p>
    <w:p w14:paraId="450B0469" w14:textId="77777777" w:rsidR="00ED4552" w:rsidRPr="00880B5F" w:rsidRDefault="00ED4552" w:rsidP="00ED4552">
      <w:pPr>
        <w:ind w:firstLine="567"/>
        <w:jc w:val="both"/>
        <w:rPr>
          <w:rFonts w:eastAsia="Calibri" w:cs="Times New Roman"/>
          <w:bCs/>
          <w:sz w:val="26"/>
          <w:szCs w:val="26"/>
          <w:lang w:val="uk-UA" w:eastAsia="en-US"/>
        </w:rPr>
      </w:pPr>
      <w:r w:rsidRPr="00880B5F">
        <w:rPr>
          <w:rFonts w:eastAsia="Calibri" w:cs="Times New Roman"/>
          <w:bCs/>
          <w:sz w:val="26"/>
          <w:szCs w:val="26"/>
          <w:lang w:val="uk-UA" w:eastAsia="en-US"/>
        </w:rPr>
        <w:t>Щодо водних та земельних ресурсів, а також біорізноманіття, рівень відповідності оцінюється як частковий. Це пов’язано з тим, що хоча План заходів містить заходи з модернізації інфраструктури та захисту природних ресурсів, відсутні чітко виражені спеціалізовані заходи, спрямовані безпосередньо на відновлення екосистем, охорону ґрунтів та збереження природних середовищ існування.</w:t>
      </w:r>
    </w:p>
    <w:p w14:paraId="52B4F980" w14:textId="77777777" w:rsidR="00ED4552" w:rsidRPr="00880B5F" w:rsidRDefault="00ED4552" w:rsidP="00ED4552">
      <w:pPr>
        <w:ind w:firstLine="567"/>
        <w:jc w:val="both"/>
        <w:rPr>
          <w:rFonts w:eastAsia="Calibri" w:cs="Times New Roman"/>
          <w:bCs/>
          <w:sz w:val="26"/>
          <w:szCs w:val="26"/>
          <w:lang w:val="uk-UA" w:eastAsia="en-US"/>
        </w:rPr>
      </w:pPr>
      <w:r w:rsidRPr="00880B5F">
        <w:rPr>
          <w:rFonts w:eastAsia="Calibri" w:cs="Times New Roman"/>
          <w:bCs/>
          <w:sz w:val="26"/>
          <w:szCs w:val="26"/>
          <w:lang w:val="uk-UA" w:eastAsia="en-US"/>
        </w:rPr>
        <w:t>У частині охорони здоров’я населення План заходів повністю відповідає визначеним цілям, оскільки передбачає розвиток системи охорони здоров’я, соціального захисту та безпеки, що відповідає як національним пріоритетам, так і міжнародним підходам, зокрема принципам Всесвітньої організації охорони здоров’я.</w:t>
      </w:r>
    </w:p>
    <w:p w14:paraId="03D476AD" w14:textId="77777777" w:rsidR="00ED4552" w:rsidRPr="00880B5F" w:rsidRDefault="00ED4552" w:rsidP="00ED4552">
      <w:pPr>
        <w:ind w:firstLine="567"/>
        <w:jc w:val="both"/>
        <w:rPr>
          <w:rFonts w:eastAsia="Calibri" w:cs="Times New Roman"/>
          <w:bCs/>
          <w:color w:val="4F6228"/>
          <w:sz w:val="26"/>
          <w:szCs w:val="26"/>
          <w:lang w:val="uk-UA" w:eastAsia="en-US"/>
        </w:rPr>
      </w:pPr>
      <w:r w:rsidRPr="00880B5F">
        <w:rPr>
          <w:rFonts w:eastAsia="Calibri" w:cs="Times New Roman"/>
          <w:bCs/>
          <w:sz w:val="26"/>
          <w:szCs w:val="26"/>
          <w:lang w:val="uk-UA" w:eastAsia="en-US"/>
        </w:rPr>
        <w:t>Таким чином, результати аналізу свідчать про загальну узгодженість Плану заходів з ключовими екологічними цілями різних рівнів. Водночас доцільним є посилення його екологічної складової шляхом включення більш цільових заходів у сфері охорони земель, водних екосистем та біорізноманіття, що дозволить досягти повнішої відповідності принципам сталого розвитку.</w:t>
      </w:r>
    </w:p>
    <w:p w14:paraId="08D96FCA" w14:textId="77777777" w:rsidR="00ED4552" w:rsidRPr="00880B5F" w:rsidRDefault="00ED4552" w:rsidP="00ED4552">
      <w:pPr>
        <w:keepNext/>
        <w:keepLines/>
        <w:spacing w:before="200"/>
        <w:jc w:val="center"/>
        <w:outlineLvl w:val="6"/>
        <w:rPr>
          <w:rFonts w:eastAsia="Calibri" w:cs="Times New Roman"/>
          <w:b/>
          <w:iCs/>
          <w:color w:val="000000"/>
          <w:sz w:val="26"/>
          <w:szCs w:val="26"/>
          <w:lang w:val="uk-UA" w:eastAsia="en-US"/>
        </w:rPr>
      </w:pPr>
      <w:bookmarkStart w:id="59" w:name="_РОЗДІЛ_6"/>
      <w:bookmarkEnd w:id="59"/>
      <w:r w:rsidRPr="00ED4552">
        <w:rPr>
          <w:rFonts w:eastAsia="Calibri" w:cs="Times New Roman"/>
          <w:b/>
          <w:iCs/>
          <w:color w:val="4F6228"/>
          <w:sz w:val="28"/>
          <w:szCs w:val="22"/>
          <w:lang w:val="uk-UA" w:eastAsia="en-US"/>
        </w:rPr>
        <w:br w:type="page"/>
      </w:r>
      <w:r w:rsidRPr="00880B5F">
        <w:rPr>
          <w:rFonts w:eastAsia="Calibri" w:cs="Times New Roman"/>
          <w:b/>
          <w:iCs/>
          <w:color w:val="000000"/>
          <w:sz w:val="26"/>
          <w:szCs w:val="26"/>
          <w:lang w:val="uk-UA" w:eastAsia="en-US"/>
        </w:rPr>
        <w:t>РОЗДІЛ 6</w:t>
      </w:r>
    </w:p>
    <w:p w14:paraId="18A260EB" w14:textId="77777777" w:rsidR="00ED4552" w:rsidRPr="00880B5F" w:rsidRDefault="00ED4552" w:rsidP="00ED4552">
      <w:pPr>
        <w:shd w:val="clear" w:color="auto" w:fill="FFFFFF"/>
        <w:ind w:firstLine="450"/>
        <w:jc w:val="center"/>
        <w:rPr>
          <w:rFonts w:eastAsia="Times New Roman" w:cs="Times New Roman"/>
          <w:b/>
          <w:sz w:val="26"/>
          <w:szCs w:val="26"/>
          <w:lang w:val="uk-UA"/>
        </w:rPr>
      </w:pPr>
      <w:r w:rsidRPr="00880B5F">
        <w:rPr>
          <w:rFonts w:eastAsia="Times New Roman" w:cs="Times New Roman"/>
          <w:b/>
          <w:sz w:val="26"/>
          <w:szCs w:val="26"/>
          <w:lang w:val="uk-UA"/>
        </w:rPr>
        <w:t>ОПИС НАСЛІДКІВ ДЛЯ ДОВКІЛЛЯ, У ТОМУ ЧИСЛІ ДЛЯ ЗДОРОВ’Я НАСЕЛЕННЯ, У ТОМУ ЧИСЛІ ВТОРИННИХ, КУМУЛЯТИВНИХ, СИНЕРГІЧНИХ, КОРОТКО-, СЕРЕДНЬО- ТА ДОВГОСТРОКОВИХ (1, 3-5 ТА 10-15 РОКІВ ВІДПОВІДНО, А ЗА НЕОБХІДНОСТІ - 50-100 РОКІВ), ПОСТІЙНИХ І ТИМЧАСОВИХ, ПОЗИТИВНИХ І НЕГАТИВНИХ НАСЛІДКІВ</w:t>
      </w:r>
    </w:p>
    <w:p w14:paraId="286CC441" w14:textId="77777777"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p>
    <w:p w14:paraId="6FB1C3E2" w14:textId="77777777"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sz w:val="26"/>
          <w:szCs w:val="26"/>
          <w:lang w:val="uk-UA" w:eastAsia="en-US"/>
        </w:rPr>
        <w:t>У результаті аналізу проєкту Стратегії розвитку Білгород-Дністровської міської територіальної громади, встановлено, що реалізація документа може мати як позитивні, так і негативні наслідки для довкілля та здоров’я населення.</w:t>
      </w:r>
    </w:p>
    <w:p w14:paraId="11B49FE1" w14:textId="77777777" w:rsidR="00ED4552" w:rsidRPr="00880B5F" w:rsidRDefault="00ED4552" w:rsidP="00ED4552">
      <w:pPr>
        <w:autoSpaceDE w:val="0"/>
        <w:autoSpaceDN w:val="0"/>
        <w:adjustRightInd w:val="0"/>
        <w:ind w:firstLine="567"/>
        <w:jc w:val="both"/>
        <w:rPr>
          <w:rFonts w:eastAsia="Calibri" w:cs="Times New Roman"/>
          <w:i/>
          <w:sz w:val="26"/>
          <w:szCs w:val="26"/>
          <w:lang w:val="uk-UA" w:eastAsia="en-US"/>
        </w:rPr>
      </w:pPr>
      <w:r w:rsidRPr="00880B5F">
        <w:rPr>
          <w:rFonts w:eastAsia="Calibri" w:cs="Times New Roman"/>
          <w:i/>
          <w:sz w:val="26"/>
          <w:szCs w:val="26"/>
          <w:lang w:val="uk-UA" w:eastAsia="en-US"/>
        </w:rPr>
        <w:t>1. Коротко-, середньо- та довгострокові наслідки (1, 3–5, 10–15 років).</w:t>
      </w:r>
    </w:p>
    <w:p w14:paraId="59662812" w14:textId="77777777"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sz w:val="26"/>
          <w:szCs w:val="26"/>
          <w:lang w:val="uk-UA" w:eastAsia="en-US"/>
        </w:rPr>
        <w:t>Короткострокові наслідки (1 рік): очікуються тимчасові негативні впливи під час будівельних робіт, зокрема підвищення рівня шуму, пилу, локальне погіршення якості повітря та підвищення навантаження на інфраструктуру.</w:t>
      </w:r>
    </w:p>
    <w:p w14:paraId="3F1C1042" w14:textId="77777777"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sz w:val="26"/>
          <w:szCs w:val="26"/>
          <w:lang w:val="uk-UA" w:eastAsia="en-US"/>
        </w:rPr>
        <w:t>Середньострокові наслідки (3–5 років): покращення стану інженерної інфраструктури, зменшення втрат води, розвиток озеленення, зниження навантаження на полігони ТПВ завдяки запровадженню сортування.</w:t>
      </w:r>
    </w:p>
    <w:p w14:paraId="32A88606" w14:textId="77777777"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sz w:val="26"/>
          <w:szCs w:val="26"/>
          <w:lang w:val="uk-UA" w:eastAsia="en-US"/>
        </w:rPr>
        <w:t>Довгострокові наслідки (10–15 років): стабілізація екологічної ситуації, покращення якості повітря, підвищення адаптивності до змін клімату, зменшення загроз для здоров’я населення, сталий розвиток територій.</w:t>
      </w:r>
    </w:p>
    <w:p w14:paraId="062A6A0D" w14:textId="77777777" w:rsidR="00ED4552" w:rsidRPr="00880B5F" w:rsidRDefault="00ED4552" w:rsidP="00ED4552">
      <w:pPr>
        <w:autoSpaceDE w:val="0"/>
        <w:autoSpaceDN w:val="0"/>
        <w:adjustRightInd w:val="0"/>
        <w:ind w:firstLine="567"/>
        <w:jc w:val="both"/>
        <w:rPr>
          <w:rFonts w:eastAsia="Calibri" w:cs="Times New Roman"/>
          <w:i/>
          <w:sz w:val="26"/>
          <w:szCs w:val="26"/>
          <w:lang w:val="uk-UA" w:eastAsia="en-US"/>
        </w:rPr>
      </w:pPr>
      <w:r w:rsidRPr="00880B5F">
        <w:rPr>
          <w:rFonts w:eastAsia="Calibri" w:cs="Times New Roman"/>
          <w:i/>
          <w:sz w:val="26"/>
          <w:szCs w:val="26"/>
          <w:lang w:val="uk-UA" w:eastAsia="en-US"/>
        </w:rPr>
        <w:t xml:space="preserve">2. Постійні та тимчасові наслідки. </w:t>
      </w:r>
      <w:r w:rsidRPr="00880B5F">
        <w:rPr>
          <w:rFonts w:eastAsia="Calibri" w:cs="Times New Roman"/>
          <w:sz w:val="26"/>
          <w:szCs w:val="26"/>
          <w:lang w:val="uk-UA" w:eastAsia="en-US"/>
        </w:rPr>
        <w:t>Постійні позитивні наслідки: збереження об’єктів культурної спадщини, модернізація інфраструктури водопостачання та водовідведення, стабільна система поводження з відходами.</w:t>
      </w:r>
    </w:p>
    <w:p w14:paraId="24332E58" w14:textId="77777777"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sz w:val="26"/>
          <w:szCs w:val="26"/>
          <w:lang w:val="uk-UA" w:eastAsia="en-US"/>
        </w:rPr>
        <w:t>Тимчасові негативні наслідки: шум, викиди забруднюючих речовин, погіршення транспортної доступності на період реалізації окремих проєктів, зниження доступу до деяких громадських послуг через реконструкції.</w:t>
      </w:r>
    </w:p>
    <w:p w14:paraId="5A85B398" w14:textId="77777777" w:rsidR="00ED4552" w:rsidRPr="00880B5F" w:rsidRDefault="00ED4552" w:rsidP="00ED4552">
      <w:pPr>
        <w:autoSpaceDE w:val="0"/>
        <w:autoSpaceDN w:val="0"/>
        <w:adjustRightInd w:val="0"/>
        <w:ind w:firstLine="567"/>
        <w:jc w:val="both"/>
        <w:rPr>
          <w:rFonts w:eastAsia="Calibri" w:cs="Times New Roman"/>
          <w:i/>
          <w:sz w:val="26"/>
          <w:szCs w:val="26"/>
          <w:lang w:val="uk-UA" w:eastAsia="en-US"/>
        </w:rPr>
      </w:pPr>
      <w:r w:rsidRPr="00880B5F">
        <w:rPr>
          <w:rFonts w:eastAsia="Calibri" w:cs="Times New Roman"/>
          <w:i/>
          <w:sz w:val="26"/>
          <w:szCs w:val="26"/>
          <w:lang w:val="uk-UA" w:eastAsia="en-US"/>
        </w:rPr>
        <w:t xml:space="preserve">3. Позитивні та негативні наслідки. </w:t>
      </w:r>
      <w:r w:rsidRPr="00880B5F">
        <w:rPr>
          <w:rFonts w:eastAsia="Calibri" w:cs="Times New Roman"/>
          <w:sz w:val="26"/>
          <w:szCs w:val="26"/>
          <w:lang w:val="uk-UA" w:eastAsia="en-US"/>
        </w:rPr>
        <w:t>Позитивні: покращення якості питної води, впровадження екологічно чистого транспорту, підвищення енергоефективності, розвиток зелених зон, зменшення обсягів викидів і скидів, адаптація до змін клімату.</w:t>
      </w:r>
    </w:p>
    <w:p w14:paraId="5647AEF3" w14:textId="77777777"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sz w:val="26"/>
          <w:szCs w:val="26"/>
          <w:lang w:val="uk-UA" w:eastAsia="en-US"/>
        </w:rPr>
        <w:t>Негативні: ризик ущільнення забудови, тиск на прибережні території, порушення природного дренажу, можливе фрагментування середовищ існування диких видів рослин і тварин у разі недостатньо збалансованого просторового планування.</w:t>
      </w:r>
    </w:p>
    <w:p w14:paraId="170F8D3A" w14:textId="77777777"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i/>
          <w:sz w:val="26"/>
          <w:szCs w:val="26"/>
          <w:lang w:val="uk-UA" w:eastAsia="en-US"/>
        </w:rPr>
        <w:t xml:space="preserve">4. Вторинні наслідки. </w:t>
      </w:r>
      <w:r w:rsidRPr="00880B5F">
        <w:rPr>
          <w:rFonts w:eastAsia="Calibri" w:cs="Times New Roman"/>
          <w:sz w:val="26"/>
          <w:szCs w:val="26"/>
          <w:lang w:val="uk-UA" w:eastAsia="en-US"/>
        </w:rPr>
        <w:t>Впровадження нових транспортних маршрутів може призвести до вторинного зростання інтенсивності руху, а отже – повторного навантаження на повітря.</w:t>
      </w:r>
    </w:p>
    <w:p w14:paraId="4AA9A198" w14:textId="77777777"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sz w:val="26"/>
          <w:szCs w:val="26"/>
          <w:lang w:val="uk-UA" w:eastAsia="en-US"/>
        </w:rPr>
        <w:t>Урбанізація та зростання туристичної активності можуть викликати підвищене рекреаційне навантаження на природні території.</w:t>
      </w:r>
    </w:p>
    <w:p w14:paraId="68A90E8C" w14:textId="77777777"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sz w:val="26"/>
          <w:szCs w:val="26"/>
          <w:lang w:val="uk-UA" w:eastAsia="en-US"/>
        </w:rPr>
        <w:t>Запровадження електронного врядування та цифровізації – вторинний ефект у вигляді зменшення потреби у фізичному переміщенні населення, а отже – скорочення транспортних викидів.</w:t>
      </w:r>
    </w:p>
    <w:p w14:paraId="389FF1E4" w14:textId="77777777" w:rsidR="00ED4552" w:rsidRPr="00880B5F" w:rsidRDefault="00ED4552" w:rsidP="00ED4552">
      <w:pPr>
        <w:autoSpaceDE w:val="0"/>
        <w:autoSpaceDN w:val="0"/>
        <w:adjustRightInd w:val="0"/>
        <w:ind w:firstLine="567"/>
        <w:jc w:val="both"/>
        <w:rPr>
          <w:rFonts w:eastAsia="Calibri" w:cs="Times New Roman"/>
          <w:i/>
          <w:sz w:val="26"/>
          <w:szCs w:val="26"/>
          <w:lang w:val="uk-UA" w:eastAsia="en-US"/>
        </w:rPr>
      </w:pPr>
      <w:r w:rsidRPr="00880B5F">
        <w:rPr>
          <w:rFonts w:eastAsia="Calibri" w:cs="Times New Roman"/>
          <w:i/>
          <w:sz w:val="26"/>
          <w:szCs w:val="26"/>
          <w:lang w:val="uk-UA" w:eastAsia="en-US"/>
        </w:rPr>
        <w:t xml:space="preserve">5. Кумулятивні та синергічні наслідки. </w:t>
      </w:r>
      <w:r w:rsidRPr="00880B5F">
        <w:rPr>
          <w:rFonts w:eastAsia="Calibri" w:cs="Times New Roman"/>
          <w:sz w:val="26"/>
          <w:szCs w:val="26"/>
          <w:lang w:val="uk-UA" w:eastAsia="en-US"/>
        </w:rPr>
        <w:t>Кумулятивний вплив очікується внаслідок поєднання заходів з реконструкції транспортної мережі, модернізації систем ЖКГ, оновлення тепломереж і переходу на альтернативні джерела енергії – це може суттєво зменшити загальне навантаження на атмосферне повітря.</w:t>
      </w:r>
    </w:p>
    <w:p w14:paraId="6B0F9A48" w14:textId="77777777" w:rsidR="00ED4552" w:rsidRPr="00880B5F" w:rsidRDefault="00ED4552" w:rsidP="00ED4552">
      <w:pPr>
        <w:autoSpaceDE w:val="0"/>
        <w:autoSpaceDN w:val="0"/>
        <w:adjustRightInd w:val="0"/>
        <w:ind w:firstLine="567"/>
        <w:jc w:val="both"/>
        <w:rPr>
          <w:rFonts w:eastAsia="Calibri" w:cs="Times New Roman"/>
          <w:i/>
          <w:sz w:val="26"/>
          <w:szCs w:val="26"/>
          <w:lang w:val="uk-UA" w:eastAsia="en-US"/>
        </w:rPr>
      </w:pPr>
      <w:r w:rsidRPr="00880B5F">
        <w:rPr>
          <w:rFonts w:eastAsia="Calibri" w:cs="Times New Roman"/>
          <w:sz w:val="26"/>
          <w:szCs w:val="26"/>
          <w:lang w:val="uk-UA" w:eastAsia="en-US"/>
        </w:rPr>
        <w:t>Синергічні ефекти можуть виникнути у разі одночасного впровадження заходів з озеленення, покращення рекреаційних просторів та просування сталого туризму – разом вони сприятимуть зміцненню здоров’я населення, поліпшенню мікроклімату та посиленню екосистемних послуг.</w:t>
      </w:r>
    </w:p>
    <w:p w14:paraId="509EAFEB" w14:textId="77777777" w:rsidR="00ED4552" w:rsidRPr="00880B5F" w:rsidRDefault="00ED4552" w:rsidP="00ED4552">
      <w:pPr>
        <w:autoSpaceDE w:val="0"/>
        <w:autoSpaceDN w:val="0"/>
        <w:adjustRightInd w:val="0"/>
        <w:ind w:firstLine="567"/>
        <w:jc w:val="both"/>
        <w:rPr>
          <w:rFonts w:eastAsia="Calibri" w:cs="Times New Roman"/>
          <w:i/>
          <w:sz w:val="26"/>
          <w:szCs w:val="26"/>
          <w:lang w:val="uk-UA" w:eastAsia="en-US"/>
        </w:rPr>
      </w:pPr>
      <w:r w:rsidRPr="00880B5F">
        <w:rPr>
          <w:rFonts w:eastAsia="Calibri" w:cs="Times New Roman"/>
          <w:i/>
          <w:sz w:val="26"/>
          <w:szCs w:val="26"/>
          <w:lang w:val="uk-UA" w:eastAsia="en-US"/>
        </w:rPr>
        <w:t xml:space="preserve">6. Довготривалі наслідки (до 50–100 років). </w:t>
      </w:r>
      <w:r w:rsidRPr="00880B5F">
        <w:rPr>
          <w:rFonts w:eastAsia="Calibri" w:cs="Times New Roman"/>
          <w:sz w:val="26"/>
          <w:szCs w:val="26"/>
          <w:lang w:val="uk-UA" w:eastAsia="en-US"/>
        </w:rPr>
        <w:t>За умови впровадження всіх заходів Стратегії, можна очікувати довготривале покращення екологічної ситуації, зменшення вразливості громади до кліматичних загроз, підвищення якості життя населення, збільшення природоохоронної цінності територій.</w:t>
      </w:r>
    </w:p>
    <w:p w14:paraId="72CFBCA2" w14:textId="77777777"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sz w:val="26"/>
          <w:szCs w:val="26"/>
          <w:lang w:val="uk-UA" w:eastAsia="en-US"/>
        </w:rPr>
        <w:t>Разом із тим, недостатня екологічна інтеграція при реалізації заходів може призвести до знищення ландшафтів, посилення ризиків ерозії ґрунтів і деградації окремих природних територій у віддаленій перспективі.</w:t>
      </w:r>
    </w:p>
    <w:p w14:paraId="26849321" w14:textId="77777777"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sz w:val="26"/>
          <w:szCs w:val="26"/>
          <w:lang w:val="uk-UA" w:eastAsia="en-US"/>
        </w:rPr>
        <w:t xml:space="preserve">Оцінку наслідків рекомендується проводити для визначених територій, які ймовірно зазнають впливу. Результати оцінки Стретігії представлено у вигляді матриці, яка для кожної території (зони), що ймовірно зазнає впливу, міститиме оцінку наслідків для ключових складових довкілля (таблиця 6.1). </w:t>
      </w:r>
    </w:p>
    <w:p w14:paraId="470D31A1" w14:textId="77777777"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sz w:val="26"/>
          <w:szCs w:val="26"/>
          <w:lang w:val="uk-UA" w:eastAsia="en-US"/>
        </w:rPr>
        <w:t>Таблиця 6.1 є аналітичним інструментом, що дозволяє простежити потенційні екологічні наслідки реалізації кожної оперативної цілі Стратегії розвитку Білгород-Дністровської міської територіальної громади на основі опису факторів впливу.</w:t>
      </w:r>
    </w:p>
    <w:p w14:paraId="6035C2C1" w14:textId="77777777"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sz w:val="26"/>
          <w:szCs w:val="26"/>
          <w:lang w:val="uk-UA" w:eastAsia="en-US"/>
        </w:rPr>
        <w:t>Таблиця демонструє, що майже всі заходи мають як позитивні, так і потенційно негативні наслідки, залежно від рівня екологічної інтеграції при плануванні заходів.</w:t>
      </w:r>
    </w:p>
    <w:p w14:paraId="097D5B14" w14:textId="77777777"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sz w:val="26"/>
          <w:szCs w:val="26"/>
          <w:lang w:val="uk-UA" w:eastAsia="en-US"/>
        </w:rPr>
        <w:t>У процесі аналізу наслідків реалізації Плану заходів Стратегії Білгород-Дністровської громади встановлено, що більшість запланованих заходів передбачають потенціал позитивного впливу на стан довкілля та здоров’я населення, зокрема завдяки модернізації інфраструктури, розвитку зеленої зони, покращенню систем водовідведення, управління відходами та енергоефективності.</w:t>
      </w:r>
    </w:p>
    <w:p w14:paraId="291BD680" w14:textId="77777777"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sz w:val="26"/>
          <w:szCs w:val="26"/>
          <w:lang w:val="uk-UA" w:eastAsia="en-US"/>
        </w:rPr>
        <w:t>Водночас визначено низку можливих негативних впливів, які можуть мати як тимчасовий характер (шум, пил, локальні забруднення під час будівництва), так і довгострокові наслідки, якщо екологічна складова не буде врахована належним чином. Йдеться про ущільнення забудови, фрагментацію природних територій, зростання антропогенного тиску на прибережні зони та рекреаційні ресурси.</w:t>
      </w:r>
    </w:p>
    <w:p w14:paraId="2C00A3E0" w14:textId="77777777"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sz w:val="26"/>
          <w:szCs w:val="26"/>
          <w:lang w:val="uk-UA" w:eastAsia="en-US"/>
        </w:rPr>
        <w:t>Для мінімізації ризиків рекомендовано враховувати принципи екологічної збалансованості під час прийняття управлінських рішень на всіх етапах реалізації Стратегії.</w:t>
      </w:r>
    </w:p>
    <w:p w14:paraId="2F9B84C5" w14:textId="77777777"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p>
    <w:p w14:paraId="7C413C79" w14:textId="77777777" w:rsidR="00ED4552" w:rsidRPr="00ED4552" w:rsidRDefault="00ED4552" w:rsidP="00ED4552">
      <w:pPr>
        <w:autoSpaceDE w:val="0"/>
        <w:autoSpaceDN w:val="0"/>
        <w:adjustRightInd w:val="0"/>
        <w:ind w:firstLine="567"/>
        <w:jc w:val="both"/>
        <w:rPr>
          <w:rFonts w:eastAsia="Calibri" w:cs="Times New Roman"/>
          <w:sz w:val="28"/>
          <w:szCs w:val="28"/>
          <w:lang w:val="uk-UA" w:eastAsia="en-US"/>
        </w:rPr>
        <w:sectPr w:rsidR="00ED4552" w:rsidRPr="00ED4552" w:rsidSect="009A0C4B">
          <w:headerReference w:type="default" r:id="rId40"/>
          <w:pgSz w:w="11906" w:h="16838"/>
          <w:pgMar w:top="1134" w:right="991" w:bottom="1134" w:left="1134" w:header="709" w:footer="709" w:gutter="0"/>
          <w:pgNumType w:start="69"/>
          <w:cols w:space="708"/>
          <w:docGrid w:linePitch="360"/>
        </w:sectPr>
      </w:pPr>
    </w:p>
    <w:p w14:paraId="6DB9F606" w14:textId="77777777" w:rsidR="00ED4552" w:rsidRPr="00ED4552" w:rsidRDefault="00ED4552" w:rsidP="00ED4552">
      <w:pPr>
        <w:autoSpaceDE w:val="0"/>
        <w:autoSpaceDN w:val="0"/>
        <w:adjustRightInd w:val="0"/>
        <w:ind w:firstLine="567"/>
        <w:jc w:val="right"/>
        <w:rPr>
          <w:rFonts w:eastAsia="Calibri" w:cs="Times New Roman"/>
          <w:i/>
          <w:sz w:val="28"/>
          <w:szCs w:val="28"/>
          <w:lang w:val="uk-UA" w:eastAsia="en-US"/>
        </w:rPr>
      </w:pPr>
      <w:r w:rsidRPr="00ED4552">
        <w:rPr>
          <w:rFonts w:eastAsia="Calibri" w:cs="Times New Roman"/>
          <w:i/>
          <w:sz w:val="28"/>
          <w:szCs w:val="28"/>
          <w:lang w:val="uk-UA" w:eastAsia="en-US"/>
        </w:rPr>
        <w:t>Таблиця 6.1</w:t>
      </w:r>
    </w:p>
    <w:p w14:paraId="12203EFE" w14:textId="77777777" w:rsidR="00ED4552" w:rsidRPr="00880B5F" w:rsidRDefault="00ED4552" w:rsidP="00ED4552">
      <w:pPr>
        <w:jc w:val="center"/>
        <w:rPr>
          <w:rFonts w:eastAsia="Calibri" w:cs="Times New Roman"/>
          <w:b/>
          <w:bCs/>
          <w:i/>
          <w:sz w:val="26"/>
          <w:szCs w:val="26"/>
          <w:lang w:val="uk-UA" w:eastAsia="en-US"/>
        </w:rPr>
      </w:pPr>
      <w:r w:rsidRPr="00880B5F">
        <w:rPr>
          <w:rFonts w:eastAsia="Calibri" w:cs="Times New Roman"/>
          <w:b/>
          <w:bCs/>
          <w:sz w:val="26"/>
          <w:szCs w:val="26"/>
          <w:lang w:val="uk-UA" w:eastAsia="en-US"/>
        </w:rPr>
        <w:t>Ймовірні наслідки для довкілля та здоров’я населення від реалізації Стратегії</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8"/>
        <w:gridCol w:w="3085"/>
        <w:gridCol w:w="851"/>
        <w:gridCol w:w="992"/>
        <w:gridCol w:w="992"/>
        <w:gridCol w:w="992"/>
        <w:gridCol w:w="992"/>
        <w:gridCol w:w="992"/>
        <w:gridCol w:w="993"/>
        <w:gridCol w:w="992"/>
        <w:gridCol w:w="992"/>
        <w:gridCol w:w="992"/>
        <w:gridCol w:w="993"/>
      </w:tblGrid>
      <w:tr w:rsidR="00ED4552" w:rsidRPr="00ED4552" w14:paraId="56B68F04" w14:textId="77777777" w:rsidTr="00880B5F">
        <w:trPr>
          <w:tblHeader/>
        </w:trPr>
        <w:tc>
          <w:tcPr>
            <w:tcW w:w="1588" w:type="dxa"/>
            <w:vMerge w:val="restart"/>
            <w:tcMar>
              <w:left w:w="28" w:type="dxa"/>
              <w:right w:w="28" w:type="dxa"/>
            </w:tcMar>
          </w:tcPr>
          <w:p w14:paraId="7A1D3EA8" w14:textId="77777777" w:rsidR="00ED4552" w:rsidRPr="00880B5F" w:rsidRDefault="00ED4552" w:rsidP="00880B5F">
            <w:pPr>
              <w:tabs>
                <w:tab w:val="left" w:pos="4253"/>
              </w:tabs>
              <w:spacing w:after="200" w:line="276" w:lineRule="auto"/>
              <w:jc w:val="center"/>
              <w:rPr>
                <w:rFonts w:eastAsia="Calibri" w:cs="Times New Roman"/>
                <w:b/>
                <w:sz w:val="20"/>
                <w:szCs w:val="20"/>
                <w:lang w:val="uk-UA" w:eastAsia="en-US"/>
              </w:rPr>
            </w:pPr>
            <w:r w:rsidRPr="00880B5F">
              <w:rPr>
                <w:rFonts w:eastAsia="Calibri" w:cs="Times New Roman"/>
                <w:b/>
                <w:bCs/>
                <w:iCs/>
                <w:sz w:val="20"/>
                <w:szCs w:val="20"/>
                <w:lang w:val="uk-UA" w:eastAsia="en-US"/>
              </w:rPr>
              <w:t>Оперативна ціль</w:t>
            </w:r>
          </w:p>
        </w:tc>
        <w:tc>
          <w:tcPr>
            <w:tcW w:w="3085" w:type="dxa"/>
            <w:vMerge w:val="restart"/>
            <w:tcMar>
              <w:left w:w="28" w:type="dxa"/>
              <w:right w:w="28" w:type="dxa"/>
            </w:tcMar>
          </w:tcPr>
          <w:p w14:paraId="4EF9AF90" w14:textId="77777777" w:rsidR="00ED4552" w:rsidRPr="00880B5F" w:rsidRDefault="00ED4552" w:rsidP="00880B5F">
            <w:pPr>
              <w:spacing w:after="200" w:line="276" w:lineRule="auto"/>
              <w:jc w:val="center"/>
              <w:rPr>
                <w:rFonts w:eastAsia="Calibri" w:cs="Times New Roman"/>
                <w:b/>
                <w:sz w:val="20"/>
                <w:szCs w:val="20"/>
                <w:lang w:val="uk-UA" w:eastAsia="en-US"/>
              </w:rPr>
            </w:pPr>
            <w:r w:rsidRPr="00880B5F">
              <w:rPr>
                <w:rFonts w:eastAsia="Calibri" w:cs="Times New Roman"/>
                <w:b/>
                <w:sz w:val="20"/>
                <w:szCs w:val="20"/>
                <w:lang w:val="uk-UA" w:eastAsia="en-US"/>
              </w:rPr>
              <w:t>Опис факторів впливу</w:t>
            </w:r>
          </w:p>
        </w:tc>
        <w:tc>
          <w:tcPr>
            <w:tcW w:w="1843" w:type="dxa"/>
            <w:gridSpan w:val="2"/>
            <w:tcMar>
              <w:left w:w="28" w:type="dxa"/>
              <w:right w:w="28" w:type="dxa"/>
            </w:tcMar>
          </w:tcPr>
          <w:p w14:paraId="5BD0FCF4" w14:textId="77777777" w:rsidR="00ED4552" w:rsidRPr="00880B5F" w:rsidRDefault="00ED4552" w:rsidP="00880B5F">
            <w:pPr>
              <w:spacing w:after="200" w:line="276" w:lineRule="auto"/>
              <w:jc w:val="center"/>
              <w:rPr>
                <w:rFonts w:eastAsia="Calibri" w:cs="Times New Roman"/>
                <w:b/>
                <w:sz w:val="20"/>
                <w:szCs w:val="20"/>
                <w:lang w:val="uk-UA" w:eastAsia="en-US"/>
              </w:rPr>
            </w:pPr>
            <w:r w:rsidRPr="00880B5F">
              <w:rPr>
                <w:rFonts w:eastAsia="Calibri" w:cs="Times New Roman"/>
                <w:b/>
                <w:sz w:val="20"/>
                <w:szCs w:val="20"/>
                <w:lang w:val="uk-UA" w:eastAsia="en-US"/>
              </w:rPr>
              <w:t>Біорізноманіття</w:t>
            </w:r>
          </w:p>
        </w:tc>
        <w:tc>
          <w:tcPr>
            <w:tcW w:w="992" w:type="dxa"/>
            <w:vMerge w:val="restart"/>
            <w:tcMar>
              <w:left w:w="28" w:type="dxa"/>
              <w:right w:w="28" w:type="dxa"/>
            </w:tcMar>
          </w:tcPr>
          <w:p w14:paraId="7B850E14" w14:textId="77777777" w:rsidR="00ED4552" w:rsidRPr="00880B5F" w:rsidRDefault="00ED4552" w:rsidP="00880B5F">
            <w:pPr>
              <w:spacing w:after="200" w:line="276" w:lineRule="auto"/>
              <w:jc w:val="center"/>
              <w:rPr>
                <w:rFonts w:eastAsia="Calibri" w:cs="Times New Roman"/>
                <w:b/>
                <w:sz w:val="20"/>
                <w:szCs w:val="20"/>
                <w:lang w:val="uk-UA" w:eastAsia="en-US"/>
              </w:rPr>
            </w:pPr>
            <w:r w:rsidRPr="00880B5F">
              <w:rPr>
                <w:rFonts w:eastAsia="Calibri" w:cs="Times New Roman"/>
                <w:b/>
                <w:sz w:val="20"/>
                <w:szCs w:val="20"/>
                <w:lang w:val="uk-UA" w:eastAsia="en-US"/>
              </w:rPr>
              <w:t>Земельні ресурси та ґрунти</w:t>
            </w:r>
          </w:p>
        </w:tc>
        <w:tc>
          <w:tcPr>
            <w:tcW w:w="992" w:type="dxa"/>
            <w:vMerge w:val="restart"/>
            <w:tcMar>
              <w:left w:w="28" w:type="dxa"/>
              <w:right w:w="28" w:type="dxa"/>
            </w:tcMar>
          </w:tcPr>
          <w:p w14:paraId="3A7A159E" w14:textId="77777777" w:rsidR="00ED4552" w:rsidRPr="00880B5F" w:rsidRDefault="00ED4552" w:rsidP="00880B5F">
            <w:pPr>
              <w:spacing w:after="200" w:line="276" w:lineRule="auto"/>
              <w:jc w:val="center"/>
              <w:rPr>
                <w:rFonts w:eastAsia="Calibri" w:cs="Times New Roman"/>
                <w:b/>
                <w:sz w:val="20"/>
                <w:szCs w:val="20"/>
                <w:lang w:val="uk-UA" w:eastAsia="en-US"/>
              </w:rPr>
            </w:pPr>
            <w:r w:rsidRPr="00880B5F">
              <w:rPr>
                <w:rFonts w:eastAsia="Calibri" w:cs="Times New Roman"/>
                <w:b/>
                <w:sz w:val="20"/>
                <w:szCs w:val="20"/>
                <w:lang w:val="uk-UA" w:eastAsia="en-US"/>
              </w:rPr>
              <w:t>Клімат</w:t>
            </w:r>
          </w:p>
        </w:tc>
        <w:tc>
          <w:tcPr>
            <w:tcW w:w="992" w:type="dxa"/>
            <w:vMerge w:val="restart"/>
            <w:tcMar>
              <w:left w:w="28" w:type="dxa"/>
              <w:right w:w="28" w:type="dxa"/>
            </w:tcMar>
          </w:tcPr>
          <w:p w14:paraId="789C2E14" w14:textId="77777777" w:rsidR="00ED4552" w:rsidRPr="00880B5F" w:rsidRDefault="00ED4552" w:rsidP="00880B5F">
            <w:pPr>
              <w:spacing w:after="200" w:line="276" w:lineRule="auto"/>
              <w:jc w:val="center"/>
              <w:rPr>
                <w:rFonts w:eastAsia="Calibri" w:cs="Times New Roman"/>
                <w:b/>
                <w:sz w:val="20"/>
                <w:szCs w:val="20"/>
                <w:lang w:val="uk-UA" w:eastAsia="en-US"/>
              </w:rPr>
            </w:pPr>
            <w:r w:rsidRPr="00880B5F">
              <w:rPr>
                <w:rFonts w:eastAsia="Calibri" w:cs="Times New Roman"/>
                <w:b/>
                <w:sz w:val="20"/>
                <w:szCs w:val="20"/>
                <w:lang w:val="uk-UA" w:eastAsia="en-US"/>
              </w:rPr>
              <w:t>Атмосферне повітря</w:t>
            </w:r>
          </w:p>
        </w:tc>
        <w:tc>
          <w:tcPr>
            <w:tcW w:w="992" w:type="dxa"/>
            <w:vMerge w:val="restart"/>
            <w:tcMar>
              <w:left w:w="28" w:type="dxa"/>
              <w:right w:w="28" w:type="dxa"/>
            </w:tcMar>
          </w:tcPr>
          <w:p w14:paraId="1AA0B3BF" w14:textId="77777777" w:rsidR="00ED4552" w:rsidRPr="00880B5F" w:rsidRDefault="00ED4552" w:rsidP="00880B5F">
            <w:pPr>
              <w:jc w:val="center"/>
              <w:rPr>
                <w:rFonts w:eastAsia="Calibri" w:cs="Times New Roman"/>
                <w:b/>
                <w:sz w:val="20"/>
                <w:szCs w:val="20"/>
                <w:lang w:val="uk-UA" w:eastAsia="en-US"/>
              </w:rPr>
            </w:pPr>
            <w:r w:rsidRPr="00880B5F">
              <w:rPr>
                <w:rFonts w:eastAsia="Calibri" w:cs="Times New Roman"/>
                <w:b/>
                <w:sz w:val="20"/>
                <w:szCs w:val="20"/>
                <w:lang w:val="uk-UA" w:eastAsia="en-US"/>
              </w:rPr>
              <w:t>Водні ресурси</w:t>
            </w:r>
          </w:p>
          <w:p w14:paraId="221C713E" w14:textId="77777777" w:rsidR="00ED4552" w:rsidRPr="00880B5F" w:rsidRDefault="00ED4552" w:rsidP="00880B5F">
            <w:pPr>
              <w:jc w:val="center"/>
              <w:rPr>
                <w:rFonts w:eastAsia="Calibri" w:cs="Times New Roman"/>
                <w:b/>
                <w:sz w:val="20"/>
                <w:szCs w:val="20"/>
                <w:lang w:val="uk-UA" w:eastAsia="en-US"/>
              </w:rPr>
            </w:pPr>
            <w:r w:rsidRPr="00880B5F">
              <w:rPr>
                <w:rFonts w:eastAsia="Calibri" w:cs="Times New Roman"/>
                <w:b/>
                <w:sz w:val="20"/>
                <w:szCs w:val="20"/>
                <w:lang w:val="uk-UA" w:eastAsia="en-US"/>
              </w:rPr>
              <w:t>(у.ч. елементи Смарагдової мережі)</w:t>
            </w:r>
          </w:p>
        </w:tc>
        <w:tc>
          <w:tcPr>
            <w:tcW w:w="993" w:type="dxa"/>
            <w:vMerge w:val="restart"/>
            <w:tcMar>
              <w:left w:w="28" w:type="dxa"/>
              <w:right w:w="28" w:type="dxa"/>
            </w:tcMar>
          </w:tcPr>
          <w:p w14:paraId="38311C9C" w14:textId="77777777" w:rsidR="00ED4552" w:rsidRPr="00880B5F" w:rsidRDefault="00ED4552" w:rsidP="00880B5F">
            <w:pPr>
              <w:spacing w:after="200" w:line="276" w:lineRule="auto"/>
              <w:jc w:val="center"/>
              <w:rPr>
                <w:rFonts w:eastAsia="Calibri" w:cs="Times New Roman"/>
                <w:b/>
                <w:sz w:val="20"/>
                <w:szCs w:val="20"/>
                <w:lang w:val="uk-UA" w:eastAsia="en-US"/>
              </w:rPr>
            </w:pPr>
            <w:r w:rsidRPr="00880B5F">
              <w:rPr>
                <w:rFonts w:eastAsia="Calibri" w:cs="Times New Roman"/>
                <w:b/>
                <w:sz w:val="20"/>
                <w:szCs w:val="20"/>
                <w:lang w:val="uk-UA" w:eastAsia="en-US"/>
              </w:rPr>
              <w:t>Матері-альні активи</w:t>
            </w:r>
          </w:p>
        </w:tc>
        <w:tc>
          <w:tcPr>
            <w:tcW w:w="992" w:type="dxa"/>
            <w:vMerge w:val="restart"/>
            <w:tcMar>
              <w:left w:w="28" w:type="dxa"/>
              <w:right w:w="28" w:type="dxa"/>
            </w:tcMar>
          </w:tcPr>
          <w:p w14:paraId="4F235248" w14:textId="77777777" w:rsidR="00ED4552" w:rsidRPr="00880B5F" w:rsidRDefault="00ED4552" w:rsidP="00880B5F">
            <w:pPr>
              <w:spacing w:after="200" w:line="276" w:lineRule="auto"/>
              <w:jc w:val="center"/>
              <w:rPr>
                <w:rFonts w:eastAsia="Calibri" w:cs="Times New Roman"/>
                <w:b/>
                <w:sz w:val="20"/>
                <w:szCs w:val="20"/>
                <w:lang w:val="uk-UA" w:eastAsia="en-US"/>
              </w:rPr>
            </w:pPr>
            <w:r w:rsidRPr="00880B5F">
              <w:rPr>
                <w:rFonts w:eastAsia="Calibri" w:cs="Times New Roman"/>
                <w:b/>
                <w:sz w:val="20"/>
                <w:szCs w:val="20"/>
                <w:lang w:val="uk-UA" w:eastAsia="en-US"/>
              </w:rPr>
              <w:t>Культурна спадщина</w:t>
            </w:r>
          </w:p>
        </w:tc>
        <w:tc>
          <w:tcPr>
            <w:tcW w:w="992" w:type="dxa"/>
            <w:vMerge w:val="restart"/>
            <w:tcMar>
              <w:left w:w="28" w:type="dxa"/>
              <w:right w:w="28" w:type="dxa"/>
            </w:tcMar>
          </w:tcPr>
          <w:p w14:paraId="1918642F" w14:textId="77777777" w:rsidR="00ED4552" w:rsidRPr="00880B5F" w:rsidRDefault="00ED4552" w:rsidP="00880B5F">
            <w:pPr>
              <w:spacing w:after="200" w:line="276" w:lineRule="auto"/>
              <w:jc w:val="center"/>
              <w:rPr>
                <w:rFonts w:eastAsia="Calibri" w:cs="Times New Roman"/>
                <w:b/>
                <w:sz w:val="20"/>
                <w:szCs w:val="20"/>
                <w:lang w:val="uk-UA" w:eastAsia="en-US"/>
              </w:rPr>
            </w:pPr>
            <w:r w:rsidRPr="00880B5F">
              <w:rPr>
                <w:rFonts w:eastAsia="Calibri" w:cs="Times New Roman"/>
                <w:b/>
                <w:sz w:val="20"/>
                <w:szCs w:val="20"/>
                <w:lang w:val="uk-UA" w:eastAsia="en-US"/>
              </w:rPr>
              <w:t>Природо</w:t>
            </w:r>
            <w:r w:rsidRPr="00880B5F">
              <w:rPr>
                <w:rFonts w:eastAsia="Calibri" w:cs="Times New Roman"/>
                <w:b/>
                <w:sz w:val="20"/>
                <w:szCs w:val="20"/>
                <w:lang w:val="uk-UA" w:eastAsia="en-US"/>
              </w:rPr>
              <w:softHyphen/>
              <w:t>охоронні території</w:t>
            </w:r>
          </w:p>
        </w:tc>
        <w:tc>
          <w:tcPr>
            <w:tcW w:w="992" w:type="dxa"/>
            <w:vMerge w:val="restart"/>
            <w:tcMar>
              <w:left w:w="28" w:type="dxa"/>
              <w:right w:w="28" w:type="dxa"/>
            </w:tcMar>
          </w:tcPr>
          <w:p w14:paraId="57C81240" w14:textId="77777777" w:rsidR="00ED4552" w:rsidRPr="00880B5F" w:rsidRDefault="00ED4552" w:rsidP="00880B5F">
            <w:pPr>
              <w:spacing w:after="200" w:line="276" w:lineRule="auto"/>
              <w:jc w:val="center"/>
              <w:rPr>
                <w:rFonts w:eastAsia="Calibri" w:cs="Times New Roman"/>
                <w:b/>
                <w:sz w:val="20"/>
                <w:szCs w:val="20"/>
                <w:lang w:val="uk-UA" w:eastAsia="en-US"/>
              </w:rPr>
            </w:pPr>
            <w:r w:rsidRPr="00880B5F">
              <w:rPr>
                <w:rFonts w:eastAsia="Calibri" w:cs="Times New Roman"/>
                <w:b/>
                <w:sz w:val="20"/>
                <w:szCs w:val="20"/>
                <w:lang w:val="uk-UA" w:eastAsia="en-US"/>
              </w:rPr>
              <w:t>Здоров’я населення</w:t>
            </w:r>
          </w:p>
        </w:tc>
        <w:tc>
          <w:tcPr>
            <w:tcW w:w="993" w:type="dxa"/>
            <w:vMerge w:val="restart"/>
            <w:tcMar>
              <w:left w:w="28" w:type="dxa"/>
              <w:right w:w="28" w:type="dxa"/>
            </w:tcMar>
          </w:tcPr>
          <w:p w14:paraId="3170FD6A" w14:textId="77777777" w:rsidR="00ED4552" w:rsidRPr="00880B5F" w:rsidRDefault="00ED4552" w:rsidP="00880B5F">
            <w:pPr>
              <w:spacing w:after="200" w:line="276" w:lineRule="auto"/>
              <w:jc w:val="center"/>
              <w:rPr>
                <w:rFonts w:eastAsia="Calibri" w:cs="Times New Roman"/>
                <w:b/>
                <w:sz w:val="20"/>
                <w:szCs w:val="20"/>
                <w:lang w:val="uk-UA" w:eastAsia="en-US"/>
              </w:rPr>
            </w:pPr>
            <w:r w:rsidRPr="00880B5F">
              <w:rPr>
                <w:rFonts w:eastAsia="Calibri" w:cs="Times New Roman"/>
                <w:b/>
                <w:sz w:val="20"/>
                <w:szCs w:val="20"/>
                <w:lang w:val="uk-UA" w:eastAsia="en-US"/>
              </w:rPr>
              <w:t>Транс-кордонні наслідки</w:t>
            </w:r>
          </w:p>
        </w:tc>
      </w:tr>
      <w:tr w:rsidR="00ED4552" w:rsidRPr="00ED4552" w14:paraId="7DB4E6E4" w14:textId="77777777" w:rsidTr="008F5A7D">
        <w:trPr>
          <w:trHeight w:val="386"/>
        </w:trPr>
        <w:tc>
          <w:tcPr>
            <w:tcW w:w="1588" w:type="dxa"/>
            <w:vMerge/>
            <w:tcMar>
              <w:left w:w="28" w:type="dxa"/>
              <w:right w:w="28" w:type="dxa"/>
            </w:tcMar>
            <w:vAlign w:val="center"/>
          </w:tcPr>
          <w:p w14:paraId="34997F8B" w14:textId="77777777" w:rsidR="00ED4552" w:rsidRPr="00ED4552" w:rsidRDefault="00ED4552" w:rsidP="00ED4552">
            <w:pPr>
              <w:spacing w:after="200" w:line="276" w:lineRule="auto"/>
              <w:jc w:val="both"/>
              <w:rPr>
                <w:rFonts w:eastAsia="Calibri" w:cs="Times New Roman"/>
                <w:sz w:val="20"/>
                <w:szCs w:val="20"/>
                <w:lang w:val="uk-UA" w:eastAsia="en-US"/>
              </w:rPr>
            </w:pPr>
          </w:p>
        </w:tc>
        <w:tc>
          <w:tcPr>
            <w:tcW w:w="3085" w:type="dxa"/>
            <w:vMerge/>
            <w:tcMar>
              <w:left w:w="28" w:type="dxa"/>
              <w:right w:w="28" w:type="dxa"/>
            </w:tcMar>
            <w:vAlign w:val="center"/>
          </w:tcPr>
          <w:p w14:paraId="7FBED155" w14:textId="77777777" w:rsidR="00ED4552" w:rsidRPr="00ED4552" w:rsidRDefault="00ED4552" w:rsidP="00ED4552">
            <w:pPr>
              <w:spacing w:after="200" w:line="276" w:lineRule="auto"/>
              <w:jc w:val="both"/>
              <w:rPr>
                <w:rFonts w:eastAsia="Calibri" w:cs="Times New Roman"/>
                <w:sz w:val="20"/>
                <w:szCs w:val="20"/>
                <w:lang w:val="uk-UA" w:eastAsia="en-US"/>
              </w:rPr>
            </w:pPr>
          </w:p>
        </w:tc>
        <w:tc>
          <w:tcPr>
            <w:tcW w:w="851" w:type="dxa"/>
            <w:tcMar>
              <w:left w:w="28" w:type="dxa"/>
              <w:right w:w="28" w:type="dxa"/>
            </w:tcMar>
            <w:vAlign w:val="center"/>
          </w:tcPr>
          <w:p w14:paraId="5671A1EA" w14:textId="77777777" w:rsidR="00ED4552" w:rsidRPr="00ED4552" w:rsidRDefault="00ED4552" w:rsidP="00ED4552">
            <w:pPr>
              <w:spacing w:after="200" w:line="276" w:lineRule="auto"/>
              <w:jc w:val="center"/>
              <w:rPr>
                <w:rFonts w:eastAsia="Calibri" w:cs="Times New Roman"/>
                <w:b/>
                <w:sz w:val="20"/>
                <w:szCs w:val="20"/>
                <w:lang w:val="uk-UA" w:eastAsia="en-US"/>
              </w:rPr>
            </w:pPr>
            <w:r w:rsidRPr="00ED4552">
              <w:rPr>
                <w:rFonts w:eastAsia="Calibri" w:cs="Times New Roman"/>
                <w:b/>
                <w:sz w:val="20"/>
                <w:szCs w:val="20"/>
                <w:lang w:val="uk-UA" w:eastAsia="en-US"/>
              </w:rPr>
              <w:t>Флора</w:t>
            </w:r>
          </w:p>
        </w:tc>
        <w:tc>
          <w:tcPr>
            <w:tcW w:w="992" w:type="dxa"/>
            <w:tcMar>
              <w:left w:w="28" w:type="dxa"/>
              <w:right w:w="28" w:type="dxa"/>
            </w:tcMar>
            <w:vAlign w:val="center"/>
          </w:tcPr>
          <w:p w14:paraId="605D678C" w14:textId="77777777" w:rsidR="00ED4552" w:rsidRPr="00ED4552" w:rsidRDefault="00ED4552" w:rsidP="00ED4552">
            <w:pPr>
              <w:spacing w:after="200" w:line="276" w:lineRule="auto"/>
              <w:jc w:val="center"/>
              <w:rPr>
                <w:rFonts w:eastAsia="Calibri" w:cs="Times New Roman"/>
                <w:b/>
                <w:sz w:val="20"/>
                <w:szCs w:val="20"/>
                <w:lang w:val="uk-UA" w:eastAsia="en-US"/>
              </w:rPr>
            </w:pPr>
            <w:r w:rsidRPr="00ED4552">
              <w:rPr>
                <w:rFonts w:eastAsia="Calibri" w:cs="Times New Roman"/>
                <w:b/>
                <w:sz w:val="20"/>
                <w:szCs w:val="20"/>
                <w:lang w:val="uk-UA" w:eastAsia="en-US"/>
              </w:rPr>
              <w:t>Фауна</w:t>
            </w:r>
          </w:p>
        </w:tc>
        <w:tc>
          <w:tcPr>
            <w:tcW w:w="992" w:type="dxa"/>
            <w:vMerge/>
            <w:tcMar>
              <w:left w:w="28" w:type="dxa"/>
              <w:right w:w="28" w:type="dxa"/>
            </w:tcMar>
            <w:vAlign w:val="center"/>
          </w:tcPr>
          <w:p w14:paraId="7A5A4205" w14:textId="77777777" w:rsidR="00ED4552" w:rsidRPr="00ED4552" w:rsidRDefault="00ED4552" w:rsidP="00ED4552">
            <w:pPr>
              <w:spacing w:after="200" w:line="276" w:lineRule="auto"/>
              <w:jc w:val="both"/>
              <w:rPr>
                <w:rFonts w:eastAsia="Calibri" w:cs="Times New Roman"/>
                <w:sz w:val="20"/>
                <w:szCs w:val="20"/>
                <w:lang w:val="uk-UA" w:eastAsia="en-US"/>
              </w:rPr>
            </w:pPr>
          </w:p>
        </w:tc>
        <w:tc>
          <w:tcPr>
            <w:tcW w:w="992" w:type="dxa"/>
            <w:vMerge/>
            <w:vAlign w:val="center"/>
          </w:tcPr>
          <w:p w14:paraId="73A3A3B0" w14:textId="77777777" w:rsidR="00ED4552" w:rsidRPr="00ED4552" w:rsidRDefault="00ED4552" w:rsidP="00ED4552">
            <w:pPr>
              <w:spacing w:after="200" w:line="276" w:lineRule="auto"/>
              <w:jc w:val="both"/>
              <w:rPr>
                <w:rFonts w:eastAsia="Calibri" w:cs="Times New Roman"/>
                <w:sz w:val="20"/>
                <w:szCs w:val="20"/>
                <w:lang w:val="uk-UA" w:eastAsia="en-US"/>
              </w:rPr>
            </w:pPr>
          </w:p>
        </w:tc>
        <w:tc>
          <w:tcPr>
            <w:tcW w:w="992" w:type="dxa"/>
            <w:vMerge/>
            <w:vAlign w:val="center"/>
          </w:tcPr>
          <w:p w14:paraId="67CB8A1A" w14:textId="77777777" w:rsidR="00ED4552" w:rsidRPr="00ED4552" w:rsidRDefault="00ED4552" w:rsidP="00ED4552">
            <w:pPr>
              <w:spacing w:after="200" w:line="276" w:lineRule="auto"/>
              <w:jc w:val="both"/>
              <w:rPr>
                <w:rFonts w:eastAsia="Calibri" w:cs="Times New Roman"/>
                <w:sz w:val="20"/>
                <w:szCs w:val="20"/>
                <w:lang w:val="uk-UA" w:eastAsia="en-US"/>
              </w:rPr>
            </w:pPr>
          </w:p>
        </w:tc>
        <w:tc>
          <w:tcPr>
            <w:tcW w:w="992" w:type="dxa"/>
            <w:vMerge/>
            <w:vAlign w:val="center"/>
          </w:tcPr>
          <w:p w14:paraId="067DE855" w14:textId="77777777" w:rsidR="00ED4552" w:rsidRPr="00ED4552" w:rsidRDefault="00ED4552" w:rsidP="00ED4552">
            <w:pPr>
              <w:spacing w:after="200" w:line="276" w:lineRule="auto"/>
              <w:jc w:val="both"/>
              <w:rPr>
                <w:rFonts w:eastAsia="Calibri" w:cs="Times New Roman"/>
                <w:sz w:val="20"/>
                <w:szCs w:val="20"/>
                <w:lang w:val="uk-UA" w:eastAsia="en-US"/>
              </w:rPr>
            </w:pPr>
          </w:p>
        </w:tc>
        <w:tc>
          <w:tcPr>
            <w:tcW w:w="993" w:type="dxa"/>
            <w:vMerge/>
            <w:vAlign w:val="center"/>
          </w:tcPr>
          <w:p w14:paraId="2746B309" w14:textId="77777777" w:rsidR="00ED4552" w:rsidRPr="00ED4552" w:rsidRDefault="00ED4552" w:rsidP="00ED4552">
            <w:pPr>
              <w:spacing w:after="200" w:line="276" w:lineRule="auto"/>
              <w:jc w:val="both"/>
              <w:rPr>
                <w:rFonts w:eastAsia="Calibri" w:cs="Times New Roman"/>
                <w:sz w:val="20"/>
                <w:szCs w:val="20"/>
                <w:lang w:val="uk-UA" w:eastAsia="en-US"/>
              </w:rPr>
            </w:pPr>
          </w:p>
        </w:tc>
        <w:tc>
          <w:tcPr>
            <w:tcW w:w="992" w:type="dxa"/>
            <w:vMerge/>
            <w:vAlign w:val="center"/>
          </w:tcPr>
          <w:p w14:paraId="5E4F35E9" w14:textId="77777777" w:rsidR="00ED4552" w:rsidRPr="00ED4552" w:rsidRDefault="00ED4552" w:rsidP="00ED4552">
            <w:pPr>
              <w:spacing w:after="200" w:line="276" w:lineRule="auto"/>
              <w:jc w:val="both"/>
              <w:rPr>
                <w:rFonts w:eastAsia="Calibri" w:cs="Times New Roman"/>
                <w:sz w:val="20"/>
                <w:szCs w:val="20"/>
                <w:lang w:val="uk-UA" w:eastAsia="en-US"/>
              </w:rPr>
            </w:pPr>
          </w:p>
        </w:tc>
        <w:tc>
          <w:tcPr>
            <w:tcW w:w="992" w:type="dxa"/>
            <w:vMerge/>
            <w:vAlign w:val="center"/>
          </w:tcPr>
          <w:p w14:paraId="1FD41D17" w14:textId="77777777" w:rsidR="00ED4552" w:rsidRPr="00ED4552" w:rsidRDefault="00ED4552" w:rsidP="00ED4552">
            <w:pPr>
              <w:spacing w:after="200" w:line="276" w:lineRule="auto"/>
              <w:jc w:val="both"/>
              <w:rPr>
                <w:rFonts w:eastAsia="Calibri" w:cs="Times New Roman"/>
                <w:sz w:val="20"/>
                <w:szCs w:val="20"/>
                <w:lang w:val="uk-UA" w:eastAsia="en-US"/>
              </w:rPr>
            </w:pPr>
          </w:p>
        </w:tc>
        <w:tc>
          <w:tcPr>
            <w:tcW w:w="992" w:type="dxa"/>
            <w:vMerge/>
            <w:vAlign w:val="center"/>
          </w:tcPr>
          <w:p w14:paraId="276CAEFC" w14:textId="77777777" w:rsidR="00ED4552" w:rsidRPr="00ED4552" w:rsidRDefault="00ED4552" w:rsidP="00ED4552">
            <w:pPr>
              <w:spacing w:after="200" w:line="276" w:lineRule="auto"/>
              <w:jc w:val="both"/>
              <w:rPr>
                <w:rFonts w:eastAsia="Calibri" w:cs="Times New Roman"/>
                <w:sz w:val="20"/>
                <w:szCs w:val="20"/>
                <w:lang w:val="uk-UA" w:eastAsia="en-US"/>
              </w:rPr>
            </w:pPr>
          </w:p>
        </w:tc>
        <w:tc>
          <w:tcPr>
            <w:tcW w:w="993" w:type="dxa"/>
            <w:vMerge/>
            <w:vAlign w:val="center"/>
          </w:tcPr>
          <w:p w14:paraId="0F81B2CC" w14:textId="77777777" w:rsidR="00ED4552" w:rsidRPr="00ED4552" w:rsidRDefault="00ED4552" w:rsidP="00ED4552">
            <w:pPr>
              <w:spacing w:after="200" w:line="276" w:lineRule="auto"/>
              <w:jc w:val="both"/>
              <w:rPr>
                <w:rFonts w:eastAsia="Calibri" w:cs="Times New Roman"/>
                <w:sz w:val="20"/>
                <w:szCs w:val="20"/>
                <w:lang w:val="uk-UA" w:eastAsia="en-US"/>
              </w:rPr>
            </w:pPr>
          </w:p>
        </w:tc>
      </w:tr>
      <w:tr w:rsidR="00ED4552" w:rsidRPr="00880B5F" w14:paraId="7F5E4FD8" w14:textId="77777777" w:rsidTr="00880B5F">
        <w:trPr>
          <w:trHeight w:val="1043"/>
        </w:trPr>
        <w:tc>
          <w:tcPr>
            <w:tcW w:w="1588" w:type="dxa"/>
            <w:tcMar>
              <w:left w:w="28" w:type="dxa"/>
              <w:right w:w="28" w:type="dxa"/>
            </w:tcMar>
          </w:tcPr>
          <w:p w14:paraId="200AAE2B" w14:textId="77777777" w:rsidR="00ED4552" w:rsidRPr="00880B5F" w:rsidRDefault="00ED4552" w:rsidP="00880B5F">
            <w:pPr>
              <w:spacing w:after="200" w:line="276" w:lineRule="auto"/>
              <w:rPr>
                <w:rFonts w:eastAsia="Calibri" w:cs="Times New Roman"/>
                <w:sz w:val="20"/>
                <w:szCs w:val="20"/>
                <w:lang w:val="uk-UA" w:eastAsia="en-US"/>
              </w:rPr>
            </w:pPr>
            <w:r w:rsidRPr="00880B5F">
              <w:rPr>
                <w:rFonts w:eastAsia="Verdana" w:cs="Times New Roman"/>
                <w:sz w:val="20"/>
                <w:szCs w:val="20"/>
                <w:lang w:val="uk-UA"/>
              </w:rPr>
              <w:t>1.1.Ефективне, прозоре та відкрите міське врядування</w:t>
            </w:r>
          </w:p>
        </w:tc>
        <w:tc>
          <w:tcPr>
            <w:tcW w:w="3085" w:type="dxa"/>
            <w:tcMar>
              <w:left w:w="28" w:type="dxa"/>
              <w:right w:w="28" w:type="dxa"/>
            </w:tcMar>
          </w:tcPr>
          <w:p w14:paraId="54C86C7B" w14:textId="77777777" w:rsidR="00ED4552" w:rsidRPr="00880B5F" w:rsidRDefault="00ED4552" w:rsidP="00880B5F">
            <w:pPr>
              <w:tabs>
                <w:tab w:val="left" w:pos="202"/>
              </w:tabs>
              <w:ind w:left="5" w:firstLine="284"/>
              <w:contextualSpacing/>
              <w:rPr>
                <w:rFonts w:eastAsia="Calibri" w:cs="Times New Roman"/>
                <w:sz w:val="20"/>
                <w:szCs w:val="20"/>
                <w:lang w:val="uk-UA" w:eastAsia="en-US"/>
              </w:rPr>
            </w:pPr>
            <w:r w:rsidRPr="00880B5F">
              <w:rPr>
                <w:rFonts w:eastAsia="Calibri" w:cs="Times New Roman"/>
                <w:sz w:val="20"/>
                <w:szCs w:val="20"/>
                <w:lang w:val="uk-UA" w:eastAsia="en-US"/>
              </w:rPr>
              <w:t>Будівництво нових адміністративних будівель (ЦНАП) може спричинити локальне забруднення повітря в період виконання робіт.</w:t>
            </w:r>
          </w:p>
          <w:p w14:paraId="27F681C1" w14:textId="77777777" w:rsidR="00ED4552" w:rsidRPr="00880B5F" w:rsidRDefault="00ED4552" w:rsidP="00880B5F">
            <w:pPr>
              <w:tabs>
                <w:tab w:val="left" w:pos="202"/>
              </w:tabs>
              <w:ind w:left="5" w:firstLine="284"/>
              <w:contextualSpacing/>
              <w:rPr>
                <w:rFonts w:eastAsia="Calibri" w:cs="Times New Roman"/>
                <w:sz w:val="20"/>
                <w:szCs w:val="20"/>
                <w:lang w:val="uk-UA" w:eastAsia="en-US"/>
              </w:rPr>
            </w:pPr>
            <w:r w:rsidRPr="00880B5F">
              <w:rPr>
                <w:rFonts w:eastAsia="Calibri" w:cs="Times New Roman"/>
                <w:sz w:val="20"/>
                <w:szCs w:val="20"/>
                <w:lang w:val="uk-UA" w:eastAsia="en-US"/>
              </w:rPr>
              <w:t>Витрати енергоресурсів без належної енергоефективності можуть підвищити викиди парникових газів.</w:t>
            </w:r>
          </w:p>
          <w:p w14:paraId="36DC7F23" w14:textId="77777777" w:rsidR="00ED4552" w:rsidRPr="00880B5F" w:rsidRDefault="00ED4552" w:rsidP="00880B5F">
            <w:pPr>
              <w:tabs>
                <w:tab w:val="left" w:pos="202"/>
              </w:tabs>
              <w:ind w:left="5" w:firstLine="284"/>
              <w:contextualSpacing/>
              <w:rPr>
                <w:rFonts w:eastAsia="Calibri" w:cs="Times New Roman"/>
                <w:sz w:val="20"/>
                <w:szCs w:val="20"/>
                <w:lang w:val="uk-UA" w:eastAsia="en-US"/>
              </w:rPr>
            </w:pPr>
            <w:r w:rsidRPr="00880B5F">
              <w:rPr>
                <w:rFonts w:eastAsia="Calibri" w:cs="Times New Roman"/>
                <w:sz w:val="20"/>
                <w:szCs w:val="20"/>
                <w:lang w:val="uk-UA" w:eastAsia="en-US"/>
              </w:rPr>
              <w:t>Урбанізаційний тиск на ділянки, що потенційно можуть мати екосистемне значення.</w:t>
            </w:r>
          </w:p>
        </w:tc>
        <w:tc>
          <w:tcPr>
            <w:tcW w:w="851" w:type="dxa"/>
            <w:shd w:val="clear" w:color="auto" w:fill="FFFF00"/>
            <w:tcMar>
              <w:left w:w="28" w:type="dxa"/>
              <w:right w:w="28" w:type="dxa"/>
            </w:tcMar>
            <w:vAlign w:val="center"/>
          </w:tcPr>
          <w:p w14:paraId="44063A21"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14:paraId="3DF0EAB7"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14:paraId="5E694971"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14:paraId="08336186"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14:paraId="3631139E"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tcMar>
              <w:left w:w="28" w:type="dxa"/>
              <w:right w:w="28" w:type="dxa"/>
            </w:tcMar>
            <w:vAlign w:val="center"/>
          </w:tcPr>
          <w:p w14:paraId="13CA683F" w14:textId="77777777" w:rsidR="00ED4552" w:rsidRPr="00880B5F" w:rsidRDefault="00ED4552" w:rsidP="00ED4552">
            <w:pPr>
              <w:spacing w:after="200" w:line="276" w:lineRule="auto"/>
              <w:jc w:val="center"/>
              <w:rPr>
                <w:rFonts w:eastAsia="Calibri" w:cs="Times New Roman"/>
                <w:sz w:val="20"/>
                <w:szCs w:val="20"/>
                <w:lang w:val="uk-UA" w:eastAsia="en-US"/>
              </w:rPr>
            </w:pPr>
            <w:r w:rsidRPr="00880B5F">
              <w:rPr>
                <w:rFonts w:eastAsia="Calibri" w:cs="Times New Roman"/>
                <w:sz w:val="20"/>
                <w:szCs w:val="20"/>
                <w:lang w:val="uk-UA" w:eastAsia="en-US"/>
              </w:rPr>
              <w:t>?</w:t>
            </w:r>
          </w:p>
        </w:tc>
        <w:tc>
          <w:tcPr>
            <w:tcW w:w="993" w:type="dxa"/>
            <w:shd w:val="clear" w:color="auto" w:fill="92D050"/>
            <w:tcMar>
              <w:left w:w="28" w:type="dxa"/>
              <w:right w:w="28" w:type="dxa"/>
            </w:tcMar>
            <w:vAlign w:val="center"/>
          </w:tcPr>
          <w:p w14:paraId="570DF62D" w14:textId="77777777" w:rsidR="00ED4552" w:rsidRPr="00880B5F" w:rsidRDefault="00ED4552" w:rsidP="00ED4552">
            <w:pPr>
              <w:spacing w:after="200" w:line="276" w:lineRule="auto"/>
              <w:jc w:val="center"/>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4DAA0C84" w14:textId="77777777" w:rsidR="00ED4552" w:rsidRPr="00880B5F" w:rsidRDefault="00ED4552" w:rsidP="00ED4552">
            <w:pPr>
              <w:spacing w:after="200" w:line="276" w:lineRule="auto"/>
              <w:jc w:val="center"/>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0FAEFA93" w14:textId="77777777" w:rsidR="00ED4552" w:rsidRPr="00880B5F" w:rsidRDefault="00ED4552" w:rsidP="00ED4552">
            <w:pPr>
              <w:spacing w:after="200" w:line="276" w:lineRule="auto"/>
              <w:jc w:val="center"/>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46CF8BFB" w14:textId="77777777" w:rsidR="00ED4552" w:rsidRPr="00880B5F" w:rsidRDefault="00ED4552" w:rsidP="00ED4552">
            <w:pPr>
              <w:spacing w:after="200" w:line="276" w:lineRule="auto"/>
              <w:jc w:val="center"/>
              <w:rPr>
                <w:rFonts w:eastAsia="Calibri" w:cs="Times New Roman"/>
                <w:sz w:val="20"/>
                <w:szCs w:val="20"/>
                <w:lang w:val="uk-UA" w:eastAsia="en-US"/>
              </w:rPr>
            </w:pPr>
          </w:p>
        </w:tc>
        <w:tc>
          <w:tcPr>
            <w:tcW w:w="993" w:type="dxa"/>
            <w:shd w:val="clear" w:color="auto" w:fill="92D050"/>
            <w:tcMar>
              <w:left w:w="28" w:type="dxa"/>
              <w:right w:w="28" w:type="dxa"/>
            </w:tcMar>
            <w:vAlign w:val="center"/>
          </w:tcPr>
          <w:p w14:paraId="2339E6F7" w14:textId="77777777" w:rsidR="00ED4552" w:rsidRPr="00880B5F" w:rsidRDefault="00ED4552" w:rsidP="00ED4552">
            <w:pPr>
              <w:spacing w:after="200" w:line="276" w:lineRule="auto"/>
              <w:jc w:val="both"/>
              <w:rPr>
                <w:rFonts w:eastAsia="Calibri" w:cs="Times New Roman"/>
                <w:sz w:val="20"/>
                <w:szCs w:val="20"/>
                <w:lang w:val="uk-UA" w:eastAsia="en-US"/>
              </w:rPr>
            </w:pPr>
          </w:p>
        </w:tc>
      </w:tr>
      <w:tr w:rsidR="00ED4552" w:rsidRPr="00880B5F" w14:paraId="25D83871" w14:textId="77777777" w:rsidTr="00880B5F">
        <w:tc>
          <w:tcPr>
            <w:tcW w:w="1588" w:type="dxa"/>
            <w:tcMar>
              <w:left w:w="28" w:type="dxa"/>
              <w:right w:w="28" w:type="dxa"/>
            </w:tcMar>
          </w:tcPr>
          <w:p w14:paraId="602A018F" w14:textId="77777777" w:rsidR="00ED4552" w:rsidRPr="00880B5F" w:rsidRDefault="00ED4552" w:rsidP="00880B5F">
            <w:pPr>
              <w:tabs>
                <w:tab w:val="left" w:pos="1588"/>
              </w:tabs>
              <w:ind w:left="57" w:hanging="57"/>
              <w:rPr>
                <w:rFonts w:eastAsia="Verdana" w:cs="Times New Roman"/>
                <w:sz w:val="20"/>
                <w:szCs w:val="20"/>
                <w:lang w:val="uk-UA"/>
              </w:rPr>
            </w:pPr>
            <w:r w:rsidRPr="00880B5F">
              <w:rPr>
                <w:rFonts w:eastAsia="Verdana" w:cs="Times New Roman"/>
                <w:sz w:val="20"/>
                <w:szCs w:val="20"/>
                <w:lang w:val="uk-UA"/>
              </w:rPr>
              <w:t>1.2. Дієва взаємодія органів місцевої влади, інститутів громадянського суспільства та підприємницьких структур на засадах партнерства</w:t>
            </w:r>
          </w:p>
        </w:tc>
        <w:tc>
          <w:tcPr>
            <w:tcW w:w="3085" w:type="dxa"/>
            <w:tcMar>
              <w:left w:w="28" w:type="dxa"/>
              <w:right w:w="28" w:type="dxa"/>
            </w:tcMar>
          </w:tcPr>
          <w:p w14:paraId="468AC0F6" w14:textId="77777777" w:rsidR="00ED4552" w:rsidRPr="00880B5F" w:rsidRDefault="00ED4552" w:rsidP="00880B5F">
            <w:pPr>
              <w:ind w:firstLine="284"/>
              <w:rPr>
                <w:rFonts w:eastAsia="Calibri" w:cs="Times New Roman"/>
                <w:sz w:val="20"/>
                <w:szCs w:val="20"/>
                <w:lang w:val="uk-UA" w:eastAsia="en-US"/>
              </w:rPr>
            </w:pPr>
            <w:r w:rsidRPr="00880B5F">
              <w:rPr>
                <w:rFonts w:eastAsia="Calibri" w:cs="Times New Roman"/>
                <w:sz w:val="20"/>
                <w:szCs w:val="20"/>
                <w:lang w:val="uk-UA" w:eastAsia="en-US"/>
              </w:rPr>
              <w:t>У разі переважання економічних інтересів партнерів можливе ігнорування екологічних стандартів у процесі реалізації спільних ініціатив.</w:t>
            </w:r>
          </w:p>
          <w:p w14:paraId="54197A6D" w14:textId="77777777" w:rsidR="00ED4552" w:rsidRPr="00880B5F" w:rsidRDefault="00ED4552" w:rsidP="00880B5F">
            <w:pPr>
              <w:ind w:firstLine="284"/>
              <w:rPr>
                <w:rFonts w:eastAsia="Calibri" w:cs="Times New Roman"/>
                <w:sz w:val="20"/>
                <w:szCs w:val="20"/>
                <w:lang w:val="uk-UA" w:eastAsia="en-US"/>
              </w:rPr>
            </w:pPr>
            <w:r w:rsidRPr="00880B5F">
              <w:rPr>
                <w:rFonts w:eastAsia="Calibri" w:cs="Times New Roman"/>
                <w:sz w:val="20"/>
                <w:szCs w:val="20"/>
                <w:lang w:val="uk-UA" w:eastAsia="en-US"/>
              </w:rPr>
              <w:t>Сприяння розвитку підприємництва без запровадження екологічних обмежень може призвести до посилення антропогенного навантаження, особливо у сфері торгівлі, логістики та виробництва.</w:t>
            </w:r>
          </w:p>
          <w:p w14:paraId="707A985D" w14:textId="77777777" w:rsidR="00ED4552" w:rsidRPr="00880B5F" w:rsidRDefault="00ED4552" w:rsidP="00880B5F">
            <w:pPr>
              <w:ind w:firstLine="284"/>
              <w:rPr>
                <w:rFonts w:eastAsia="Calibri" w:cs="Times New Roman"/>
                <w:sz w:val="20"/>
                <w:szCs w:val="20"/>
                <w:lang w:val="uk-UA" w:eastAsia="en-US"/>
              </w:rPr>
            </w:pPr>
            <w:r w:rsidRPr="00880B5F">
              <w:rPr>
                <w:rFonts w:eastAsia="Calibri" w:cs="Times New Roman"/>
                <w:sz w:val="20"/>
                <w:szCs w:val="20"/>
                <w:lang w:val="uk-UA" w:eastAsia="en-US"/>
              </w:rPr>
              <w:t>Недосконала організація партнерських акцій (ярмарки, фестивалі, форуми) може спричинити додаткове сміття, шум та забруднення територій.</w:t>
            </w:r>
          </w:p>
        </w:tc>
        <w:tc>
          <w:tcPr>
            <w:tcW w:w="851" w:type="dxa"/>
            <w:shd w:val="clear" w:color="auto" w:fill="FFFF00"/>
            <w:tcMar>
              <w:left w:w="28" w:type="dxa"/>
              <w:right w:w="28" w:type="dxa"/>
            </w:tcMar>
            <w:vAlign w:val="center"/>
          </w:tcPr>
          <w:p w14:paraId="2A340FCA"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14:paraId="2A4E705B"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14:paraId="1E3920D6"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14:paraId="10AD7A0D"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14:paraId="6A300310"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14:paraId="4EF25B72"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3" w:type="dxa"/>
            <w:shd w:val="clear" w:color="auto" w:fill="92D050"/>
            <w:tcMar>
              <w:left w:w="28" w:type="dxa"/>
              <w:right w:w="28" w:type="dxa"/>
            </w:tcMar>
            <w:vAlign w:val="center"/>
          </w:tcPr>
          <w:p w14:paraId="42AB0E10"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14:paraId="37475A00"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14:paraId="475471D7"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14:paraId="0DA015A8"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3" w:type="dxa"/>
            <w:shd w:val="clear" w:color="auto" w:fill="92D050"/>
            <w:tcMar>
              <w:left w:w="28" w:type="dxa"/>
              <w:right w:w="28" w:type="dxa"/>
            </w:tcMar>
            <w:vAlign w:val="center"/>
          </w:tcPr>
          <w:p w14:paraId="516B8B9F" w14:textId="77777777" w:rsidR="00ED4552" w:rsidRPr="00880B5F" w:rsidRDefault="00ED4552" w:rsidP="00ED4552">
            <w:pPr>
              <w:spacing w:after="200" w:line="276" w:lineRule="auto"/>
              <w:jc w:val="both"/>
              <w:rPr>
                <w:rFonts w:eastAsia="Calibri" w:cs="Times New Roman"/>
                <w:sz w:val="20"/>
                <w:szCs w:val="20"/>
                <w:lang w:val="uk-UA" w:eastAsia="en-US"/>
              </w:rPr>
            </w:pPr>
          </w:p>
        </w:tc>
      </w:tr>
      <w:tr w:rsidR="00ED4552" w:rsidRPr="00880B5F" w14:paraId="46F3AE3C" w14:textId="77777777" w:rsidTr="00880B5F">
        <w:tc>
          <w:tcPr>
            <w:tcW w:w="1588" w:type="dxa"/>
            <w:tcMar>
              <w:left w:w="28" w:type="dxa"/>
              <w:right w:w="28" w:type="dxa"/>
            </w:tcMar>
          </w:tcPr>
          <w:p w14:paraId="72FA0D2E" w14:textId="77777777" w:rsidR="00ED4552" w:rsidRPr="00880B5F" w:rsidRDefault="00ED4552" w:rsidP="00880B5F">
            <w:pPr>
              <w:widowControl w:val="0"/>
              <w:pBdr>
                <w:top w:val="nil"/>
                <w:left w:val="nil"/>
                <w:bottom w:val="nil"/>
                <w:right w:val="nil"/>
                <w:between w:val="nil"/>
              </w:pBdr>
              <w:spacing w:line="276" w:lineRule="auto"/>
              <w:rPr>
                <w:rFonts w:eastAsia="Verdana" w:cs="Times New Roman"/>
                <w:sz w:val="20"/>
                <w:szCs w:val="20"/>
                <w:lang w:val="uk-UA"/>
              </w:rPr>
            </w:pPr>
            <w:r w:rsidRPr="00880B5F">
              <w:rPr>
                <w:rFonts w:eastAsia="Verdana" w:cs="Times New Roman"/>
                <w:sz w:val="20"/>
                <w:szCs w:val="20"/>
                <w:lang w:val="uk-UA"/>
              </w:rPr>
              <w:t>1.3. Розвиток громадянського суспільства</w:t>
            </w:r>
          </w:p>
        </w:tc>
        <w:tc>
          <w:tcPr>
            <w:tcW w:w="3085" w:type="dxa"/>
            <w:tcMar>
              <w:left w:w="28" w:type="dxa"/>
              <w:right w:w="28" w:type="dxa"/>
            </w:tcMar>
          </w:tcPr>
          <w:p w14:paraId="7DD89E82" w14:textId="77777777" w:rsidR="00ED4552" w:rsidRPr="00880B5F" w:rsidRDefault="00ED4552" w:rsidP="00880B5F">
            <w:pPr>
              <w:tabs>
                <w:tab w:val="left" w:pos="121"/>
                <w:tab w:val="left" w:pos="263"/>
              </w:tabs>
              <w:ind w:left="5" w:firstLine="142"/>
              <w:contextualSpacing/>
              <w:rPr>
                <w:rFonts w:eastAsia="Calibri" w:cs="Times New Roman"/>
                <w:sz w:val="20"/>
                <w:szCs w:val="20"/>
                <w:lang w:val="uk-UA" w:eastAsia="en-US"/>
              </w:rPr>
            </w:pPr>
            <w:r w:rsidRPr="00880B5F">
              <w:rPr>
                <w:rFonts w:eastAsia="Calibri" w:cs="Times New Roman"/>
                <w:sz w:val="20"/>
                <w:szCs w:val="20"/>
                <w:lang w:val="uk-UA" w:eastAsia="en-US"/>
              </w:rPr>
              <w:t>Проведення заходів без екоменеджменту (паперові носії, сувенірна продукція) може збільшити кількість побутових відходів.</w:t>
            </w:r>
          </w:p>
          <w:p w14:paraId="7A45EAB7" w14:textId="77777777" w:rsidR="00ED4552" w:rsidRPr="00880B5F" w:rsidRDefault="00ED4552" w:rsidP="00880B5F">
            <w:pPr>
              <w:tabs>
                <w:tab w:val="left" w:pos="121"/>
                <w:tab w:val="left" w:pos="263"/>
              </w:tabs>
              <w:ind w:left="5" w:firstLine="142"/>
              <w:contextualSpacing/>
              <w:rPr>
                <w:rFonts w:eastAsia="Calibri" w:cs="Times New Roman"/>
                <w:sz w:val="20"/>
                <w:szCs w:val="20"/>
                <w:lang w:val="uk-UA" w:eastAsia="en-US"/>
              </w:rPr>
            </w:pPr>
            <w:r w:rsidRPr="00880B5F">
              <w:rPr>
                <w:rFonts w:eastAsia="Calibri" w:cs="Times New Roman"/>
                <w:sz w:val="20"/>
                <w:szCs w:val="20"/>
                <w:lang w:val="uk-UA" w:eastAsia="en-US"/>
              </w:rPr>
              <w:t>Можливе недотримання принципів екоосвіченості при організації публічних заходів.</w:t>
            </w:r>
          </w:p>
          <w:p w14:paraId="674A7AAB" w14:textId="77777777" w:rsidR="00ED4552" w:rsidRPr="00880B5F" w:rsidRDefault="00ED4552" w:rsidP="00880B5F">
            <w:pPr>
              <w:tabs>
                <w:tab w:val="left" w:pos="121"/>
                <w:tab w:val="left" w:pos="263"/>
              </w:tabs>
              <w:ind w:left="5" w:firstLine="142"/>
              <w:contextualSpacing/>
              <w:rPr>
                <w:rFonts w:eastAsia="Calibri" w:cs="Times New Roman"/>
                <w:sz w:val="20"/>
                <w:szCs w:val="20"/>
                <w:lang w:val="uk-UA" w:eastAsia="en-US"/>
              </w:rPr>
            </w:pPr>
            <w:r w:rsidRPr="00880B5F">
              <w:rPr>
                <w:rFonts w:eastAsia="Calibri" w:cs="Times New Roman"/>
                <w:sz w:val="20"/>
                <w:szCs w:val="20"/>
                <w:lang w:val="uk-UA" w:eastAsia="en-US"/>
              </w:rPr>
              <w:t>Недостатнє включення тем екологічної безпеки в діяльність громадських організацій – втрата потенціалу змін.</w:t>
            </w:r>
          </w:p>
        </w:tc>
        <w:tc>
          <w:tcPr>
            <w:tcW w:w="851" w:type="dxa"/>
            <w:shd w:val="clear" w:color="auto" w:fill="FFFF00"/>
            <w:tcMar>
              <w:left w:w="28" w:type="dxa"/>
              <w:right w:w="28" w:type="dxa"/>
            </w:tcMar>
            <w:vAlign w:val="center"/>
          </w:tcPr>
          <w:p w14:paraId="2F50ECA1"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14:paraId="4E92B5A7"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6D4FA759"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23D3FFD0"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1709996B"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664F62F4"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3" w:type="dxa"/>
            <w:shd w:val="clear" w:color="auto" w:fill="92D050"/>
            <w:tcMar>
              <w:left w:w="28" w:type="dxa"/>
              <w:right w:w="28" w:type="dxa"/>
            </w:tcMar>
            <w:vAlign w:val="center"/>
          </w:tcPr>
          <w:p w14:paraId="0E94169E"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14:paraId="6234550F"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0CAFF9FE"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56163B12"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3" w:type="dxa"/>
            <w:shd w:val="clear" w:color="auto" w:fill="92D050"/>
            <w:tcMar>
              <w:left w:w="28" w:type="dxa"/>
              <w:right w:w="28" w:type="dxa"/>
            </w:tcMar>
            <w:vAlign w:val="center"/>
          </w:tcPr>
          <w:p w14:paraId="2DE50B6A" w14:textId="77777777" w:rsidR="00ED4552" w:rsidRPr="00880B5F" w:rsidRDefault="00ED4552" w:rsidP="00ED4552">
            <w:pPr>
              <w:spacing w:after="200" w:line="276" w:lineRule="auto"/>
              <w:jc w:val="both"/>
              <w:rPr>
                <w:rFonts w:eastAsia="Calibri" w:cs="Times New Roman"/>
                <w:sz w:val="20"/>
                <w:szCs w:val="20"/>
                <w:lang w:val="uk-UA" w:eastAsia="en-US"/>
              </w:rPr>
            </w:pPr>
          </w:p>
        </w:tc>
      </w:tr>
      <w:tr w:rsidR="00ED4552" w:rsidRPr="00880B5F" w14:paraId="079E7F8C" w14:textId="77777777" w:rsidTr="00880B5F">
        <w:tc>
          <w:tcPr>
            <w:tcW w:w="1588" w:type="dxa"/>
            <w:tcMar>
              <w:left w:w="28" w:type="dxa"/>
              <w:right w:w="28" w:type="dxa"/>
            </w:tcMar>
          </w:tcPr>
          <w:p w14:paraId="0D700DA4" w14:textId="77777777" w:rsidR="00ED4552" w:rsidRPr="00880B5F" w:rsidRDefault="00ED4552" w:rsidP="00880B5F">
            <w:pPr>
              <w:tabs>
                <w:tab w:val="left" w:pos="1588"/>
              </w:tabs>
              <w:ind w:left="57" w:hanging="57"/>
              <w:rPr>
                <w:rFonts w:eastAsia="Verdana" w:cs="Times New Roman"/>
                <w:sz w:val="20"/>
                <w:szCs w:val="20"/>
                <w:lang w:val="uk-UA"/>
              </w:rPr>
            </w:pPr>
            <w:r w:rsidRPr="00880B5F">
              <w:rPr>
                <w:rFonts w:eastAsia="Verdana" w:cs="Times New Roman"/>
                <w:sz w:val="20"/>
                <w:szCs w:val="20"/>
                <w:lang w:val="uk-UA"/>
              </w:rPr>
              <w:t>2.1. Сталий просторовий розвиток  та екологічна безпека громади</w:t>
            </w:r>
          </w:p>
        </w:tc>
        <w:tc>
          <w:tcPr>
            <w:tcW w:w="3085" w:type="dxa"/>
            <w:tcMar>
              <w:left w:w="28" w:type="dxa"/>
              <w:right w:w="28" w:type="dxa"/>
            </w:tcMar>
          </w:tcPr>
          <w:p w14:paraId="1EC7F7E4" w14:textId="77777777" w:rsidR="00ED4552" w:rsidRPr="00880B5F" w:rsidRDefault="00ED4552" w:rsidP="00880B5F">
            <w:pPr>
              <w:tabs>
                <w:tab w:val="left" w:pos="202"/>
              </w:tabs>
              <w:ind w:left="5" w:firstLine="284"/>
              <w:contextualSpacing/>
              <w:rPr>
                <w:rFonts w:eastAsia="Calibri" w:cs="Times New Roman"/>
                <w:sz w:val="20"/>
                <w:szCs w:val="20"/>
                <w:lang w:val="uk-UA" w:eastAsia="en-US"/>
              </w:rPr>
            </w:pPr>
            <w:r w:rsidRPr="00880B5F">
              <w:rPr>
                <w:rFonts w:eastAsia="Calibri" w:cs="Times New Roman"/>
                <w:sz w:val="20"/>
                <w:szCs w:val="20"/>
                <w:lang w:val="uk-UA" w:eastAsia="en-US"/>
              </w:rPr>
              <w:t>Потенційна фрагментація природних територій через розроблення нової містобудівної документації.</w:t>
            </w:r>
          </w:p>
          <w:p w14:paraId="787D98DA" w14:textId="77777777" w:rsidR="00ED4552" w:rsidRPr="00880B5F" w:rsidRDefault="00ED4552" w:rsidP="00880B5F">
            <w:pPr>
              <w:tabs>
                <w:tab w:val="left" w:pos="202"/>
              </w:tabs>
              <w:ind w:left="5" w:firstLine="284"/>
              <w:contextualSpacing/>
              <w:rPr>
                <w:rFonts w:eastAsia="Calibri" w:cs="Times New Roman"/>
                <w:sz w:val="20"/>
                <w:szCs w:val="20"/>
                <w:lang w:val="uk-UA" w:eastAsia="en-US"/>
              </w:rPr>
            </w:pPr>
            <w:r w:rsidRPr="00880B5F">
              <w:rPr>
                <w:rFonts w:eastAsia="Calibri" w:cs="Times New Roman"/>
                <w:sz w:val="20"/>
                <w:szCs w:val="20"/>
                <w:lang w:val="uk-UA" w:eastAsia="en-US"/>
              </w:rPr>
              <w:t>Зростання щільності забудови без врахування природоохоронних зон.</w:t>
            </w:r>
          </w:p>
          <w:p w14:paraId="055DD7CA" w14:textId="77777777" w:rsidR="00ED4552" w:rsidRPr="00880B5F" w:rsidRDefault="00ED4552" w:rsidP="00880B5F">
            <w:pPr>
              <w:tabs>
                <w:tab w:val="left" w:pos="202"/>
              </w:tabs>
              <w:ind w:left="5" w:firstLine="284"/>
              <w:contextualSpacing/>
              <w:rPr>
                <w:rFonts w:eastAsia="Calibri" w:cs="Times New Roman"/>
                <w:sz w:val="20"/>
                <w:szCs w:val="20"/>
                <w:lang w:val="uk-UA" w:eastAsia="en-US"/>
              </w:rPr>
            </w:pPr>
            <w:r w:rsidRPr="00880B5F">
              <w:rPr>
                <w:rFonts w:eastAsia="Calibri" w:cs="Times New Roman"/>
                <w:sz w:val="20"/>
                <w:szCs w:val="20"/>
                <w:lang w:val="uk-UA" w:eastAsia="en-US"/>
              </w:rPr>
              <w:t>Посилення навантаження на транспортну інфраструктуру та відповідне забруднення повітря​</w:t>
            </w:r>
          </w:p>
        </w:tc>
        <w:tc>
          <w:tcPr>
            <w:tcW w:w="851" w:type="dxa"/>
            <w:shd w:val="clear" w:color="auto" w:fill="FFFF00"/>
            <w:tcMar>
              <w:left w:w="28" w:type="dxa"/>
              <w:right w:w="28" w:type="dxa"/>
            </w:tcMar>
            <w:vAlign w:val="center"/>
          </w:tcPr>
          <w:p w14:paraId="7C2C05C5"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14:paraId="3FE648E8"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0087CD51"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74DC5884"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14:paraId="443CB3B8"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67C77148"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3" w:type="dxa"/>
            <w:shd w:val="clear" w:color="auto" w:fill="92D050"/>
            <w:tcMar>
              <w:left w:w="28" w:type="dxa"/>
              <w:right w:w="28" w:type="dxa"/>
            </w:tcMar>
            <w:vAlign w:val="center"/>
          </w:tcPr>
          <w:p w14:paraId="6951D662"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039A57C7"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53262F87"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7AFA3DC2"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3" w:type="dxa"/>
            <w:shd w:val="clear" w:color="auto" w:fill="92D050"/>
            <w:tcMar>
              <w:left w:w="28" w:type="dxa"/>
              <w:right w:w="28" w:type="dxa"/>
            </w:tcMar>
            <w:vAlign w:val="center"/>
          </w:tcPr>
          <w:p w14:paraId="6D203502" w14:textId="77777777" w:rsidR="00ED4552" w:rsidRPr="00880B5F" w:rsidRDefault="00ED4552" w:rsidP="00ED4552">
            <w:pPr>
              <w:spacing w:after="200" w:line="276" w:lineRule="auto"/>
              <w:jc w:val="both"/>
              <w:rPr>
                <w:rFonts w:eastAsia="Calibri" w:cs="Times New Roman"/>
                <w:sz w:val="20"/>
                <w:szCs w:val="20"/>
                <w:lang w:val="uk-UA" w:eastAsia="en-US"/>
              </w:rPr>
            </w:pPr>
          </w:p>
        </w:tc>
      </w:tr>
      <w:tr w:rsidR="00ED4552" w:rsidRPr="00880B5F" w14:paraId="56E98F1D" w14:textId="77777777" w:rsidTr="00880B5F">
        <w:tc>
          <w:tcPr>
            <w:tcW w:w="1588" w:type="dxa"/>
            <w:tcMar>
              <w:left w:w="28" w:type="dxa"/>
              <w:right w:w="28" w:type="dxa"/>
            </w:tcMar>
          </w:tcPr>
          <w:p w14:paraId="668FCE09" w14:textId="77777777" w:rsidR="00ED4552" w:rsidRPr="00880B5F" w:rsidRDefault="00ED4552" w:rsidP="00880B5F">
            <w:pPr>
              <w:widowControl w:val="0"/>
              <w:pBdr>
                <w:top w:val="nil"/>
                <w:left w:val="nil"/>
                <w:bottom w:val="nil"/>
                <w:right w:val="nil"/>
                <w:between w:val="nil"/>
              </w:pBdr>
              <w:spacing w:line="276" w:lineRule="auto"/>
              <w:rPr>
                <w:rFonts w:eastAsia="Verdana" w:cs="Times New Roman"/>
                <w:sz w:val="20"/>
                <w:szCs w:val="20"/>
                <w:lang w:val="uk-UA"/>
              </w:rPr>
            </w:pPr>
            <w:r w:rsidRPr="00880B5F">
              <w:rPr>
                <w:rFonts w:eastAsia="Verdana" w:cs="Times New Roman"/>
                <w:sz w:val="20"/>
                <w:szCs w:val="20"/>
                <w:lang w:val="uk-UA"/>
              </w:rPr>
              <w:t>2.2. Якісна система надання комунальних послуг, благоустрій території громади, що орієнтовані на задоволення потреб мешканців міста</w:t>
            </w:r>
          </w:p>
        </w:tc>
        <w:tc>
          <w:tcPr>
            <w:tcW w:w="3085" w:type="dxa"/>
            <w:tcMar>
              <w:left w:w="28" w:type="dxa"/>
              <w:right w:w="28" w:type="dxa"/>
            </w:tcMar>
          </w:tcPr>
          <w:p w14:paraId="35E0279B" w14:textId="77777777"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Модернізація інфраструктури може супроводжуватися будівельними відходами.</w:t>
            </w:r>
          </w:p>
          <w:p w14:paraId="735C3435" w14:textId="77777777"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Використання неекологічних матеріалів у благоустрої.</w:t>
            </w:r>
          </w:p>
          <w:p w14:paraId="334BB95C" w14:textId="77777777" w:rsidR="00ED4552" w:rsidRPr="00880B5F" w:rsidRDefault="00ED4552" w:rsidP="00880B5F">
            <w:pPr>
              <w:ind w:firstLine="147"/>
              <w:rPr>
                <w:rFonts w:eastAsia="Calibri" w:cs="Times New Roman"/>
                <w:b/>
                <w:sz w:val="20"/>
                <w:szCs w:val="20"/>
                <w:lang w:val="uk-UA" w:eastAsia="en-US"/>
              </w:rPr>
            </w:pPr>
            <w:r w:rsidRPr="00880B5F">
              <w:rPr>
                <w:rFonts w:eastAsia="Calibri" w:cs="Times New Roman"/>
                <w:sz w:val="20"/>
                <w:szCs w:val="20"/>
                <w:lang w:val="uk-UA" w:eastAsia="en-US"/>
              </w:rPr>
              <w:t>Ризик підтоплень у разі нерівномірного розподілу навантаження на дренажну систему</w:t>
            </w:r>
            <w:r w:rsidRPr="00880B5F">
              <w:rPr>
                <w:rFonts w:eastAsia="Calibri" w:cs="Times New Roman"/>
                <w:b/>
                <w:sz w:val="20"/>
                <w:szCs w:val="20"/>
                <w:lang w:val="uk-UA" w:eastAsia="en-US"/>
              </w:rPr>
              <w:t>.</w:t>
            </w:r>
          </w:p>
        </w:tc>
        <w:tc>
          <w:tcPr>
            <w:tcW w:w="851" w:type="dxa"/>
            <w:shd w:val="clear" w:color="auto" w:fill="FFFF00"/>
            <w:tcMar>
              <w:left w:w="28" w:type="dxa"/>
              <w:right w:w="28" w:type="dxa"/>
            </w:tcMar>
            <w:vAlign w:val="center"/>
          </w:tcPr>
          <w:p w14:paraId="7B12CBAB"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14:paraId="1B1C69BE"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14:paraId="2C115300"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2FA9EA96"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24995030"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tcMar>
              <w:left w:w="28" w:type="dxa"/>
              <w:right w:w="28" w:type="dxa"/>
            </w:tcMar>
            <w:vAlign w:val="center"/>
          </w:tcPr>
          <w:p w14:paraId="28A61728" w14:textId="77777777" w:rsidR="00ED4552" w:rsidRPr="00880B5F" w:rsidRDefault="00ED4552" w:rsidP="00ED4552">
            <w:pPr>
              <w:spacing w:after="200" w:line="276" w:lineRule="auto"/>
              <w:jc w:val="center"/>
              <w:rPr>
                <w:rFonts w:eastAsia="Calibri" w:cs="Times New Roman"/>
                <w:sz w:val="20"/>
                <w:szCs w:val="20"/>
                <w:lang w:val="uk-UA" w:eastAsia="en-US"/>
              </w:rPr>
            </w:pPr>
            <w:r w:rsidRPr="00880B5F">
              <w:rPr>
                <w:rFonts w:eastAsia="Calibri" w:cs="Times New Roman"/>
                <w:sz w:val="20"/>
                <w:szCs w:val="20"/>
                <w:lang w:val="uk-UA" w:eastAsia="en-US"/>
              </w:rPr>
              <w:t>?</w:t>
            </w:r>
          </w:p>
        </w:tc>
        <w:tc>
          <w:tcPr>
            <w:tcW w:w="993" w:type="dxa"/>
            <w:shd w:val="clear" w:color="auto" w:fill="92D050"/>
            <w:tcMar>
              <w:left w:w="28" w:type="dxa"/>
              <w:right w:w="28" w:type="dxa"/>
            </w:tcMar>
            <w:vAlign w:val="center"/>
          </w:tcPr>
          <w:p w14:paraId="06D32B95"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6E3BA2A2"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00DB00D7"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6CBBDF71"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3" w:type="dxa"/>
            <w:shd w:val="clear" w:color="auto" w:fill="92D050"/>
            <w:tcMar>
              <w:left w:w="28" w:type="dxa"/>
              <w:right w:w="28" w:type="dxa"/>
            </w:tcMar>
            <w:vAlign w:val="center"/>
          </w:tcPr>
          <w:p w14:paraId="7E77D9C0" w14:textId="77777777" w:rsidR="00ED4552" w:rsidRPr="00880B5F" w:rsidRDefault="00ED4552" w:rsidP="00ED4552">
            <w:pPr>
              <w:spacing w:after="200" w:line="276" w:lineRule="auto"/>
              <w:jc w:val="both"/>
              <w:rPr>
                <w:rFonts w:eastAsia="Calibri" w:cs="Times New Roman"/>
                <w:sz w:val="20"/>
                <w:szCs w:val="20"/>
                <w:lang w:val="uk-UA" w:eastAsia="en-US"/>
              </w:rPr>
            </w:pPr>
          </w:p>
        </w:tc>
      </w:tr>
      <w:tr w:rsidR="00ED4552" w:rsidRPr="00880B5F" w14:paraId="06E20C8B" w14:textId="77777777" w:rsidTr="00880B5F">
        <w:tc>
          <w:tcPr>
            <w:tcW w:w="1588" w:type="dxa"/>
            <w:tcMar>
              <w:left w:w="28" w:type="dxa"/>
              <w:right w:w="28" w:type="dxa"/>
            </w:tcMar>
          </w:tcPr>
          <w:p w14:paraId="592428D2" w14:textId="77777777" w:rsidR="00ED4552" w:rsidRPr="00880B5F" w:rsidRDefault="00ED4552" w:rsidP="00880B5F">
            <w:pPr>
              <w:widowControl w:val="0"/>
              <w:pBdr>
                <w:top w:val="nil"/>
                <w:left w:val="nil"/>
                <w:bottom w:val="nil"/>
                <w:right w:val="nil"/>
                <w:between w:val="nil"/>
              </w:pBdr>
              <w:spacing w:line="276" w:lineRule="auto"/>
              <w:rPr>
                <w:rFonts w:eastAsia="Verdana" w:cs="Times New Roman"/>
                <w:sz w:val="20"/>
                <w:szCs w:val="20"/>
                <w:lang w:val="uk-UA"/>
              </w:rPr>
            </w:pPr>
            <w:r w:rsidRPr="00880B5F">
              <w:rPr>
                <w:rFonts w:eastAsia="Verdana" w:cs="Times New Roman"/>
                <w:sz w:val="20"/>
                <w:szCs w:val="20"/>
                <w:lang w:val="uk-UA"/>
              </w:rPr>
              <w:t>2.3. Удосконалена транспортна система громади. Забезпечення розвитку мікромобільності</w:t>
            </w:r>
          </w:p>
        </w:tc>
        <w:tc>
          <w:tcPr>
            <w:tcW w:w="3085" w:type="dxa"/>
            <w:tcMar>
              <w:left w:w="28" w:type="dxa"/>
              <w:right w:w="28" w:type="dxa"/>
            </w:tcMar>
          </w:tcPr>
          <w:p w14:paraId="5B3EDF99" w14:textId="77777777"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Збільшення кількості транспорту (навіть екологічного) може посилити тиск на дорожню мережу та повітря.</w:t>
            </w:r>
          </w:p>
          <w:p w14:paraId="1614CC39" w14:textId="77777777"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Будівництво нових доріг — ущільнення ґрунтів, зменшення водопроникності.</w:t>
            </w:r>
          </w:p>
          <w:p w14:paraId="36EB5FCE" w14:textId="77777777"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Недостатня інфраструктура для велосипедистів може знизити ефективність політики мікромобільності</w:t>
            </w:r>
          </w:p>
        </w:tc>
        <w:tc>
          <w:tcPr>
            <w:tcW w:w="851" w:type="dxa"/>
            <w:shd w:val="clear" w:color="auto" w:fill="FFFF00"/>
            <w:tcMar>
              <w:left w:w="28" w:type="dxa"/>
              <w:right w:w="28" w:type="dxa"/>
            </w:tcMar>
            <w:vAlign w:val="center"/>
          </w:tcPr>
          <w:p w14:paraId="7EC7250B"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14:paraId="38E51494"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14:paraId="475335BA"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5E40F0BE"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7C60907F"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1F94526C"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3" w:type="dxa"/>
            <w:shd w:val="clear" w:color="auto" w:fill="92D050"/>
            <w:tcMar>
              <w:left w:w="28" w:type="dxa"/>
              <w:right w:w="28" w:type="dxa"/>
            </w:tcMar>
            <w:vAlign w:val="center"/>
          </w:tcPr>
          <w:p w14:paraId="182ABD7F"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3AB476D2"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383F2D48"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6AB8F892"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3" w:type="dxa"/>
            <w:shd w:val="clear" w:color="auto" w:fill="92D050"/>
            <w:tcMar>
              <w:left w:w="28" w:type="dxa"/>
              <w:right w:w="28" w:type="dxa"/>
            </w:tcMar>
            <w:vAlign w:val="center"/>
          </w:tcPr>
          <w:p w14:paraId="5524FBF0" w14:textId="77777777" w:rsidR="00ED4552" w:rsidRPr="00880B5F" w:rsidRDefault="00ED4552" w:rsidP="00ED4552">
            <w:pPr>
              <w:spacing w:after="200" w:line="276" w:lineRule="auto"/>
              <w:jc w:val="both"/>
              <w:rPr>
                <w:rFonts w:eastAsia="Calibri" w:cs="Times New Roman"/>
                <w:sz w:val="20"/>
                <w:szCs w:val="20"/>
                <w:lang w:val="uk-UA" w:eastAsia="en-US"/>
              </w:rPr>
            </w:pPr>
          </w:p>
        </w:tc>
      </w:tr>
      <w:tr w:rsidR="00ED4552" w:rsidRPr="00880B5F" w14:paraId="7907E6E0" w14:textId="77777777" w:rsidTr="00880B5F">
        <w:tc>
          <w:tcPr>
            <w:tcW w:w="1588" w:type="dxa"/>
            <w:tcMar>
              <w:left w:w="28" w:type="dxa"/>
              <w:right w:w="28" w:type="dxa"/>
            </w:tcMar>
          </w:tcPr>
          <w:p w14:paraId="2907E89E" w14:textId="77777777" w:rsidR="00ED4552" w:rsidRPr="00880B5F" w:rsidRDefault="00ED4552" w:rsidP="00880B5F">
            <w:pPr>
              <w:tabs>
                <w:tab w:val="left" w:pos="1588"/>
              </w:tabs>
              <w:ind w:left="57" w:hanging="57"/>
              <w:rPr>
                <w:rFonts w:eastAsia="Verdana" w:cs="Times New Roman"/>
                <w:sz w:val="20"/>
                <w:szCs w:val="20"/>
                <w:lang w:val="uk-UA"/>
              </w:rPr>
            </w:pPr>
            <w:r w:rsidRPr="00880B5F">
              <w:rPr>
                <w:rFonts w:eastAsia="Verdana" w:cs="Times New Roman"/>
                <w:sz w:val="20"/>
                <w:szCs w:val="20"/>
                <w:lang w:val="uk-UA"/>
              </w:rPr>
              <w:t>2.4.  Сталий енергетичний розвиток громади</w:t>
            </w:r>
          </w:p>
        </w:tc>
        <w:tc>
          <w:tcPr>
            <w:tcW w:w="3085" w:type="dxa"/>
            <w:tcMar>
              <w:left w:w="28" w:type="dxa"/>
              <w:right w:w="28" w:type="dxa"/>
            </w:tcMar>
          </w:tcPr>
          <w:p w14:paraId="2F73D11D" w14:textId="77777777"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Будівництво нових енергетичних об'єктів може мати локальний негативний вплив – порушення ґрунтового покриву, тимчасове забруднення повітря та шумове навантаження на етапі монтажу об'єктів (сонячні електростанції тощо).</w:t>
            </w:r>
          </w:p>
          <w:p w14:paraId="092A059A" w14:textId="77777777"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Нерегульоване встановлення сонячних панелей або теплогенераторів у межах житлової забудови може спричинити перегрів мікроклімату, зменшення проникності води в ґрунт, тіньове навантаження, погіршення візуального середовища.</w:t>
            </w:r>
          </w:p>
          <w:p w14:paraId="2C25A409" w14:textId="77777777"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Виведення з експлуатації старих джерел енергії без супровідної рекультивації може призвести до накопичення техногенних відходів, залишків мастил, металоконструкцій, що потребують спеціального поводження.</w:t>
            </w:r>
          </w:p>
        </w:tc>
        <w:tc>
          <w:tcPr>
            <w:tcW w:w="851" w:type="dxa"/>
            <w:shd w:val="clear" w:color="auto" w:fill="FFFF00"/>
            <w:tcMar>
              <w:left w:w="28" w:type="dxa"/>
              <w:right w:w="28" w:type="dxa"/>
            </w:tcMar>
            <w:vAlign w:val="center"/>
          </w:tcPr>
          <w:p w14:paraId="3B12C4DD"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14:paraId="5A1712B9"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14:paraId="42362523"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323B9911"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336BE37D"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14:paraId="4D0302BC"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3" w:type="dxa"/>
            <w:shd w:val="clear" w:color="auto" w:fill="92D050"/>
            <w:tcMar>
              <w:left w:w="28" w:type="dxa"/>
              <w:right w:w="28" w:type="dxa"/>
            </w:tcMar>
            <w:vAlign w:val="center"/>
          </w:tcPr>
          <w:p w14:paraId="078CB55A"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3C15E303"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2EB2AF1A"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17F43717"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3" w:type="dxa"/>
            <w:shd w:val="clear" w:color="auto" w:fill="92D050"/>
            <w:tcMar>
              <w:left w:w="28" w:type="dxa"/>
              <w:right w:w="28" w:type="dxa"/>
            </w:tcMar>
            <w:vAlign w:val="center"/>
          </w:tcPr>
          <w:p w14:paraId="0EF21B24" w14:textId="77777777" w:rsidR="00ED4552" w:rsidRPr="00880B5F" w:rsidRDefault="00ED4552" w:rsidP="00ED4552">
            <w:pPr>
              <w:spacing w:after="200" w:line="276" w:lineRule="auto"/>
              <w:jc w:val="both"/>
              <w:rPr>
                <w:rFonts w:eastAsia="Calibri" w:cs="Times New Roman"/>
                <w:sz w:val="20"/>
                <w:szCs w:val="20"/>
                <w:lang w:val="uk-UA" w:eastAsia="en-US"/>
              </w:rPr>
            </w:pPr>
          </w:p>
        </w:tc>
      </w:tr>
      <w:tr w:rsidR="00ED4552" w:rsidRPr="00F91688" w14:paraId="405866DC" w14:textId="77777777" w:rsidTr="00880B5F">
        <w:tc>
          <w:tcPr>
            <w:tcW w:w="1588" w:type="dxa"/>
            <w:tcMar>
              <w:left w:w="28" w:type="dxa"/>
              <w:right w:w="28" w:type="dxa"/>
            </w:tcMar>
          </w:tcPr>
          <w:p w14:paraId="3F31256C" w14:textId="77777777" w:rsidR="00ED4552" w:rsidRPr="00880B5F" w:rsidRDefault="00ED4552" w:rsidP="00880B5F">
            <w:pPr>
              <w:widowControl w:val="0"/>
              <w:pBdr>
                <w:top w:val="nil"/>
                <w:left w:val="nil"/>
                <w:bottom w:val="nil"/>
                <w:right w:val="nil"/>
                <w:between w:val="nil"/>
              </w:pBdr>
              <w:spacing w:line="276" w:lineRule="auto"/>
              <w:rPr>
                <w:rFonts w:eastAsia="Verdana" w:cs="Times New Roman"/>
                <w:sz w:val="20"/>
                <w:szCs w:val="20"/>
                <w:lang w:val="uk-UA"/>
              </w:rPr>
            </w:pPr>
            <w:r w:rsidRPr="00880B5F">
              <w:rPr>
                <w:rFonts w:eastAsia="Verdana" w:cs="Times New Roman"/>
                <w:sz w:val="20"/>
                <w:szCs w:val="20"/>
                <w:lang w:val="uk-UA"/>
              </w:rPr>
              <w:t>2.5. Доступні, комфортні, безпечні  умови проживання, відпочинку та дозвілля</w:t>
            </w:r>
          </w:p>
        </w:tc>
        <w:tc>
          <w:tcPr>
            <w:tcW w:w="3085" w:type="dxa"/>
            <w:tcMar>
              <w:left w:w="28" w:type="dxa"/>
              <w:right w:w="28" w:type="dxa"/>
            </w:tcMar>
          </w:tcPr>
          <w:p w14:paraId="5B75786C" w14:textId="77777777"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Інтенсивне облаштування зон відпочинку (пляжі, бази, парки) без екологічного регулювання може спричинити витоптування зелених зон, погіршення стану ґрунтів, забруднення водойм.</w:t>
            </w:r>
          </w:p>
          <w:p w14:paraId="4499BF6B" w14:textId="77777777"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Будівництво нових житлових кварталів або об'єктів соціальної інфраструктури без достатнього озеленення і врахування водно-дренажної мережі може призвести до ущільнення територій, зменшення водопроникності, ризику підтоплень.</w:t>
            </w:r>
          </w:p>
          <w:p w14:paraId="59515332" w14:textId="77777777"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Фестивалі, святкові події, туристичні акції можуть супроводжуватися накопиченням ТПВ, шумовим забрудненням та додатковим транспортним навантаженням.</w:t>
            </w:r>
          </w:p>
        </w:tc>
        <w:tc>
          <w:tcPr>
            <w:tcW w:w="851" w:type="dxa"/>
            <w:shd w:val="clear" w:color="auto" w:fill="FFFF00"/>
            <w:tcMar>
              <w:left w:w="28" w:type="dxa"/>
              <w:right w:w="28" w:type="dxa"/>
            </w:tcMar>
            <w:vAlign w:val="center"/>
          </w:tcPr>
          <w:p w14:paraId="1FF19183" w14:textId="77777777" w:rsidR="00ED4552" w:rsidRPr="00880B5F" w:rsidRDefault="00ED4552" w:rsidP="00ED4552">
            <w:pPr>
              <w:spacing w:after="200" w:line="276" w:lineRule="auto"/>
              <w:jc w:val="both"/>
              <w:rPr>
                <w:rFonts w:eastAsia="Calibri" w:cs="Times New Roman"/>
                <w:sz w:val="20"/>
                <w:szCs w:val="20"/>
                <w:highlight w:val="yellow"/>
                <w:lang w:val="uk-UA" w:eastAsia="en-US"/>
              </w:rPr>
            </w:pPr>
          </w:p>
        </w:tc>
        <w:tc>
          <w:tcPr>
            <w:tcW w:w="992" w:type="dxa"/>
            <w:shd w:val="clear" w:color="auto" w:fill="FFFF00"/>
            <w:tcMar>
              <w:left w:w="28" w:type="dxa"/>
              <w:right w:w="28" w:type="dxa"/>
            </w:tcMar>
            <w:vAlign w:val="center"/>
          </w:tcPr>
          <w:p w14:paraId="11681B18" w14:textId="77777777" w:rsidR="00ED4552" w:rsidRPr="00880B5F" w:rsidRDefault="00ED4552" w:rsidP="00ED4552">
            <w:pPr>
              <w:spacing w:after="200" w:line="276" w:lineRule="auto"/>
              <w:jc w:val="both"/>
              <w:rPr>
                <w:rFonts w:eastAsia="Calibri" w:cs="Times New Roman"/>
                <w:sz w:val="20"/>
                <w:szCs w:val="20"/>
                <w:highlight w:val="yellow"/>
                <w:lang w:val="uk-UA" w:eastAsia="en-US"/>
              </w:rPr>
            </w:pPr>
          </w:p>
        </w:tc>
        <w:tc>
          <w:tcPr>
            <w:tcW w:w="992" w:type="dxa"/>
            <w:shd w:val="clear" w:color="auto" w:fill="FFFF00"/>
            <w:tcMar>
              <w:left w:w="28" w:type="dxa"/>
              <w:right w:w="28" w:type="dxa"/>
            </w:tcMar>
            <w:vAlign w:val="center"/>
          </w:tcPr>
          <w:p w14:paraId="61E42CA7"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0991E0B5"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3C6631A8"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14:paraId="378BD2D2"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3" w:type="dxa"/>
            <w:shd w:val="clear" w:color="auto" w:fill="92D050"/>
            <w:tcMar>
              <w:left w:w="28" w:type="dxa"/>
              <w:right w:w="28" w:type="dxa"/>
            </w:tcMar>
            <w:vAlign w:val="center"/>
          </w:tcPr>
          <w:p w14:paraId="0A23A57F"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1490BF7F"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100F341F"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324F3997"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3" w:type="dxa"/>
            <w:shd w:val="clear" w:color="auto" w:fill="92D050"/>
            <w:tcMar>
              <w:left w:w="28" w:type="dxa"/>
              <w:right w:w="28" w:type="dxa"/>
            </w:tcMar>
            <w:vAlign w:val="center"/>
          </w:tcPr>
          <w:p w14:paraId="246135C4" w14:textId="77777777" w:rsidR="00ED4552" w:rsidRPr="00880B5F" w:rsidRDefault="00ED4552" w:rsidP="00ED4552">
            <w:pPr>
              <w:spacing w:after="200" w:line="276" w:lineRule="auto"/>
              <w:jc w:val="both"/>
              <w:rPr>
                <w:rFonts w:eastAsia="Calibri" w:cs="Times New Roman"/>
                <w:sz w:val="20"/>
                <w:szCs w:val="20"/>
                <w:lang w:val="uk-UA" w:eastAsia="en-US"/>
              </w:rPr>
            </w:pPr>
          </w:p>
        </w:tc>
      </w:tr>
      <w:tr w:rsidR="00ED4552" w:rsidRPr="00880B5F" w14:paraId="396985D6" w14:textId="77777777" w:rsidTr="00880B5F">
        <w:tc>
          <w:tcPr>
            <w:tcW w:w="1588" w:type="dxa"/>
            <w:tcMar>
              <w:left w:w="28" w:type="dxa"/>
              <w:right w:w="28" w:type="dxa"/>
            </w:tcMar>
          </w:tcPr>
          <w:p w14:paraId="1A6EEAC7" w14:textId="77777777" w:rsidR="00ED4552" w:rsidRPr="00880B5F" w:rsidRDefault="00ED4552" w:rsidP="00880B5F">
            <w:pPr>
              <w:tabs>
                <w:tab w:val="left" w:pos="1588"/>
              </w:tabs>
              <w:ind w:left="57" w:hanging="57"/>
              <w:rPr>
                <w:rFonts w:eastAsia="Verdana" w:cs="Times New Roman"/>
                <w:sz w:val="20"/>
                <w:szCs w:val="20"/>
                <w:lang w:val="uk-UA"/>
              </w:rPr>
            </w:pPr>
            <w:r w:rsidRPr="00880B5F">
              <w:rPr>
                <w:rFonts w:eastAsia="Verdana" w:cs="Times New Roman"/>
                <w:sz w:val="20"/>
                <w:szCs w:val="20"/>
                <w:lang w:val="uk-UA"/>
              </w:rPr>
              <w:t>3.1. Економічне зростання промислового виробництва та сфери послуг, для залучення інвестицій</w:t>
            </w:r>
          </w:p>
        </w:tc>
        <w:tc>
          <w:tcPr>
            <w:tcW w:w="3085" w:type="dxa"/>
            <w:tcMar>
              <w:left w:w="28" w:type="dxa"/>
              <w:right w:w="28" w:type="dxa"/>
            </w:tcMar>
          </w:tcPr>
          <w:p w14:paraId="2C319A81" w14:textId="77777777"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Розвиток промисловості без системи екоконтролю – ризик збільшення викидів у повітря та воду.</w:t>
            </w:r>
          </w:p>
          <w:p w14:paraId="060101E9" w14:textId="77777777"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Ревіталізація територій без екологічної експертизи може призвести до погіршення стану ґрунтів.</w:t>
            </w:r>
          </w:p>
          <w:p w14:paraId="6FB30036" w14:textId="77777777"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Перетворення територій під інвестоб’єкти може призвести до втрати зелених зон</w:t>
            </w:r>
          </w:p>
        </w:tc>
        <w:tc>
          <w:tcPr>
            <w:tcW w:w="851" w:type="dxa"/>
            <w:shd w:val="clear" w:color="auto" w:fill="FFFF00"/>
            <w:tcMar>
              <w:left w:w="28" w:type="dxa"/>
              <w:right w:w="28" w:type="dxa"/>
            </w:tcMar>
            <w:vAlign w:val="center"/>
          </w:tcPr>
          <w:p w14:paraId="411C1D24"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14:paraId="6E96BBED"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14:paraId="27B468BD"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14:paraId="4F22D507"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14:paraId="06535A7E"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14:paraId="46C34B4C"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3" w:type="dxa"/>
            <w:shd w:val="clear" w:color="auto" w:fill="92D050"/>
            <w:tcMar>
              <w:left w:w="28" w:type="dxa"/>
              <w:right w:w="28" w:type="dxa"/>
            </w:tcMar>
            <w:vAlign w:val="center"/>
          </w:tcPr>
          <w:p w14:paraId="4D2C6CF0"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3C5C1438"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33808ACD"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tcMar>
              <w:left w:w="28" w:type="dxa"/>
              <w:right w:w="28" w:type="dxa"/>
            </w:tcMar>
            <w:vAlign w:val="center"/>
          </w:tcPr>
          <w:p w14:paraId="6559A7DF" w14:textId="77777777" w:rsidR="00ED4552" w:rsidRPr="00880B5F" w:rsidRDefault="00ED4552" w:rsidP="00ED4552">
            <w:pPr>
              <w:spacing w:after="200" w:line="276" w:lineRule="auto"/>
              <w:jc w:val="center"/>
              <w:rPr>
                <w:rFonts w:eastAsia="Calibri" w:cs="Times New Roman"/>
                <w:sz w:val="20"/>
                <w:szCs w:val="20"/>
                <w:lang w:val="uk-UA" w:eastAsia="en-US"/>
              </w:rPr>
            </w:pPr>
            <w:r w:rsidRPr="00880B5F">
              <w:rPr>
                <w:rFonts w:eastAsia="Calibri" w:cs="Times New Roman"/>
                <w:sz w:val="20"/>
                <w:szCs w:val="20"/>
                <w:lang w:val="uk-UA" w:eastAsia="en-US"/>
              </w:rPr>
              <w:t>?</w:t>
            </w:r>
          </w:p>
        </w:tc>
        <w:tc>
          <w:tcPr>
            <w:tcW w:w="993" w:type="dxa"/>
            <w:shd w:val="clear" w:color="auto" w:fill="92D050"/>
            <w:tcMar>
              <w:left w:w="28" w:type="dxa"/>
              <w:right w:w="28" w:type="dxa"/>
            </w:tcMar>
            <w:vAlign w:val="center"/>
          </w:tcPr>
          <w:p w14:paraId="3B8A0834" w14:textId="77777777" w:rsidR="00ED4552" w:rsidRPr="00880B5F" w:rsidRDefault="00ED4552" w:rsidP="00ED4552">
            <w:pPr>
              <w:spacing w:after="200" w:line="276" w:lineRule="auto"/>
              <w:jc w:val="both"/>
              <w:rPr>
                <w:rFonts w:eastAsia="Calibri" w:cs="Times New Roman"/>
                <w:sz w:val="20"/>
                <w:szCs w:val="20"/>
                <w:lang w:val="uk-UA" w:eastAsia="en-US"/>
              </w:rPr>
            </w:pPr>
          </w:p>
        </w:tc>
      </w:tr>
      <w:tr w:rsidR="00ED4552" w:rsidRPr="00880B5F" w14:paraId="7A919981" w14:textId="77777777" w:rsidTr="00880B5F">
        <w:tc>
          <w:tcPr>
            <w:tcW w:w="1588" w:type="dxa"/>
            <w:tcMar>
              <w:left w:w="28" w:type="dxa"/>
              <w:right w:w="28" w:type="dxa"/>
            </w:tcMar>
          </w:tcPr>
          <w:p w14:paraId="20403F81" w14:textId="77777777" w:rsidR="00ED4552" w:rsidRPr="00880B5F" w:rsidRDefault="00ED4552" w:rsidP="00880B5F">
            <w:pPr>
              <w:widowControl w:val="0"/>
              <w:pBdr>
                <w:top w:val="nil"/>
                <w:left w:val="nil"/>
                <w:bottom w:val="nil"/>
                <w:right w:val="nil"/>
                <w:between w:val="nil"/>
              </w:pBdr>
              <w:spacing w:line="276" w:lineRule="auto"/>
              <w:rPr>
                <w:rFonts w:eastAsia="Verdana" w:cs="Times New Roman"/>
                <w:sz w:val="20"/>
                <w:szCs w:val="20"/>
                <w:lang w:val="uk-UA"/>
              </w:rPr>
            </w:pPr>
            <w:r w:rsidRPr="00880B5F">
              <w:rPr>
                <w:rFonts w:eastAsia="Verdana" w:cs="Times New Roman"/>
                <w:sz w:val="20"/>
                <w:szCs w:val="20"/>
                <w:lang w:val="uk-UA"/>
              </w:rPr>
              <w:t>3.2. Захист економічних інтересів малого і середнього підприємництва</w:t>
            </w:r>
          </w:p>
        </w:tc>
        <w:tc>
          <w:tcPr>
            <w:tcW w:w="3085" w:type="dxa"/>
            <w:tcMar>
              <w:left w:w="28" w:type="dxa"/>
              <w:right w:w="28" w:type="dxa"/>
            </w:tcMar>
          </w:tcPr>
          <w:p w14:paraId="5BD10CC1" w14:textId="77777777"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Спрощення умов для ведення бізнесу може призвести до відкриття об’єктів із підвищеним екологічним навантаженням (автомайстерень, кафе, складів тощо) без врахування їх впливу на довкілля.</w:t>
            </w:r>
          </w:p>
          <w:p w14:paraId="7DE34098" w14:textId="77777777"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Активізація підприємницької діяльності (особливо у сфері торгівлі, переробки, харчування) може спричинити зростання кількості побутових, пакувальних та органічних відходів без належної системи їх обліку й утилізації.</w:t>
            </w:r>
          </w:p>
          <w:p w14:paraId="12320A6C" w14:textId="77777777"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У разі недостатнього просторового планування можливе поступове скорочення зелених зон або забудова привабливих для бізнесу ділянок без дотримання екологічних обмежень.</w:t>
            </w:r>
          </w:p>
        </w:tc>
        <w:tc>
          <w:tcPr>
            <w:tcW w:w="851" w:type="dxa"/>
            <w:shd w:val="clear" w:color="auto" w:fill="FFFF00"/>
            <w:tcMar>
              <w:left w:w="28" w:type="dxa"/>
              <w:right w:w="28" w:type="dxa"/>
            </w:tcMar>
            <w:vAlign w:val="center"/>
          </w:tcPr>
          <w:p w14:paraId="24C686CF"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14:paraId="6F2E882A"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14:paraId="672AB2B5"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6C16C8E8"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14:paraId="41264F7D"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14:paraId="75C434C4"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3" w:type="dxa"/>
            <w:shd w:val="clear" w:color="auto" w:fill="92D050"/>
            <w:tcMar>
              <w:left w:w="28" w:type="dxa"/>
              <w:right w:w="28" w:type="dxa"/>
            </w:tcMar>
            <w:vAlign w:val="center"/>
          </w:tcPr>
          <w:p w14:paraId="0329328D"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5E84FBB3"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2EB8EFE0"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07D739CC"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3" w:type="dxa"/>
            <w:shd w:val="clear" w:color="auto" w:fill="92D050"/>
            <w:tcMar>
              <w:left w:w="28" w:type="dxa"/>
              <w:right w:w="28" w:type="dxa"/>
            </w:tcMar>
            <w:vAlign w:val="center"/>
          </w:tcPr>
          <w:p w14:paraId="66D0FD48" w14:textId="77777777" w:rsidR="00ED4552" w:rsidRPr="00880B5F" w:rsidRDefault="00ED4552" w:rsidP="00ED4552">
            <w:pPr>
              <w:spacing w:after="200" w:line="276" w:lineRule="auto"/>
              <w:jc w:val="both"/>
              <w:rPr>
                <w:rFonts w:eastAsia="Calibri" w:cs="Times New Roman"/>
                <w:sz w:val="20"/>
                <w:szCs w:val="20"/>
                <w:lang w:val="uk-UA" w:eastAsia="en-US"/>
              </w:rPr>
            </w:pPr>
          </w:p>
        </w:tc>
      </w:tr>
      <w:tr w:rsidR="00ED4552" w:rsidRPr="00880B5F" w14:paraId="745AB9DB" w14:textId="77777777" w:rsidTr="00880B5F">
        <w:tc>
          <w:tcPr>
            <w:tcW w:w="1588" w:type="dxa"/>
            <w:tcMar>
              <w:left w:w="28" w:type="dxa"/>
              <w:right w:w="28" w:type="dxa"/>
            </w:tcMar>
          </w:tcPr>
          <w:p w14:paraId="3EBAEEB6" w14:textId="77777777" w:rsidR="00ED4552" w:rsidRPr="00880B5F" w:rsidRDefault="00ED4552" w:rsidP="00880B5F">
            <w:pPr>
              <w:tabs>
                <w:tab w:val="left" w:pos="1588"/>
              </w:tabs>
              <w:ind w:left="57" w:hanging="57"/>
              <w:rPr>
                <w:rFonts w:eastAsia="Verdana" w:cs="Times New Roman"/>
                <w:sz w:val="20"/>
                <w:szCs w:val="20"/>
                <w:lang w:val="uk-UA"/>
              </w:rPr>
            </w:pPr>
            <w:r w:rsidRPr="00880B5F">
              <w:rPr>
                <w:rFonts w:eastAsia="Verdana" w:cs="Times New Roman"/>
                <w:sz w:val="20"/>
                <w:szCs w:val="20"/>
                <w:lang w:val="uk-UA"/>
              </w:rPr>
              <w:t>4.1 Відродження, збереження та розвиток культурно-історичної спадщини громади</w:t>
            </w:r>
          </w:p>
        </w:tc>
        <w:tc>
          <w:tcPr>
            <w:tcW w:w="3085" w:type="dxa"/>
            <w:tcMar>
              <w:left w:w="28" w:type="dxa"/>
              <w:right w:w="28" w:type="dxa"/>
            </w:tcMar>
          </w:tcPr>
          <w:p w14:paraId="246497E8" w14:textId="77777777"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Зростання туристичного потоку може спричинити навантаження на прибережні території.</w:t>
            </w:r>
          </w:p>
          <w:p w14:paraId="42246650" w14:textId="77777777"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Реконструкції пам’яток без екооцінки – ризик шкоди навколишньому середовищу.</w:t>
            </w:r>
          </w:p>
          <w:p w14:paraId="0975EC66" w14:textId="77777777"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Урбанізація історичних ареалів може призвести до витіснення природних елементів ландшафту​</w:t>
            </w:r>
          </w:p>
        </w:tc>
        <w:tc>
          <w:tcPr>
            <w:tcW w:w="851" w:type="dxa"/>
            <w:shd w:val="clear" w:color="auto" w:fill="FFFF00"/>
            <w:tcMar>
              <w:left w:w="28" w:type="dxa"/>
              <w:right w:w="28" w:type="dxa"/>
            </w:tcMar>
            <w:vAlign w:val="center"/>
          </w:tcPr>
          <w:p w14:paraId="0BFAB6A9"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14:paraId="2C3E2E50"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68838063"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17E14131"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378EA581"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7670223F"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3" w:type="dxa"/>
            <w:shd w:val="clear" w:color="auto" w:fill="92D050"/>
            <w:tcMar>
              <w:left w:w="28" w:type="dxa"/>
              <w:right w:w="28" w:type="dxa"/>
            </w:tcMar>
            <w:vAlign w:val="center"/>
          </w:tcPr>
          <w:p w14:paraId="46DEC9AA"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6BEB657B"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14:paraId="40A12103"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007C375A"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3" w:type="dxa"/>
            <w:shd w:val="clear" w:color="auto" w:fill="92D050"/>
            <w:tcMar>
              <w:left w:w="28" w:type="dxa"/>
              <w:right w:w="28" w:type="dxa"/>
            </w:tcMar>
            <w:vAlign w:val="center"/>
          </w:tcPr>
          <w:p w14:paraId="38642135" w14:textId="77777777" w:rsidR="00ED4552" w:rsidRPr="00880B5F" w:rsidRDefault="00ED4552" w:rsidP="00ED4552">
            <w:pPr>
              <w:spacing w:after="200" w:line="276" w:lineRule="auto"/>
              <w:jc w:val="both"/>
              <w:rPr>
                <w:rFonts w:eastAsia="Calibri" w:cs="Times New Roman"/>
                <w:sz w:val="20"/>
                <w:szCs w:val="20"/>
                <w:lang w:val="uk-UA" w:eastAsia="en-US"/>
              </w:rPr>
            </w:pPr>
          </w:p>
        </w:tc>
      </w:tr>
      <w:tr w:rsidR="00ED4552" w:rsidRPr="00880B5F" w14:paraId="2390BA3E" w14:textId="77777777" w:rsidTr="00880B5F">
        <w:tc>
          <w:tcPr>
            <w:tcW w:w="1588" w:type="dxa"/>
            <w:tcMar>
              <w:left w:w="28" w:type="dxa"/>
              <w:right w:w="28" w:type="dxa"/>
            </w:tcMar>
          </w:tcPr>
          <w:p w14:paraId="5798F66D" w14:textId="77777777" w:rsidR="00ED4552" w:rsidRPr="00880B5F" w:rsidRDefault="00ED4552" w:rsidP="00880B5F">
            <w:pPr>
              <w:widowControl w:val="0"/>
              <w:pBdr>
                <w:top w:val="nil"/>
                <w:left w:val="nil"/>
                <w:bottom w:val="nil"/>
                <w:right w:val="nil"/>
                <w:between w:val="nil"/>
              </w:pBdr>
              <w:spacing w:line="276" w:lineRule="auto"/>
              <w:rPr>
                <w:rFonts w:eastAsia="Verdana" w:cs="Times New Roman"/>
                <w:sz w:val="20"/>
                <w:szCs w:val="20"/>
                <w:lang w:val="uk-UA"/>
              </w:rPr>
            </w:pPr>
            <w:r w:rsidRPr="00880B5F">
              <w:rPr>
                <w:rFonts w:eastAsia="Verdana" w:cs="Times New Roman"/>
                <w:sz w:val="20"/>
                <w:szCs w:val="20"/>
                <w:lang w:val="uk-UA"/>
              </w:rPr>
              <w:t>4.2. Розвиток туристичного потенціалу</w:t>
            </w:r>
          </w:p>
        </w:tc>
        <w:tc>
          <w:tcPr>
            <w:tcW w:w="3085" w:type="dxa"/>
            <w:tcMar>
              <w:left w:w="28" w:type="dxa"/>
              <w:right w:w="28" w:type="dxa"/>
            </w:tcMar>
          </w:tcPr>
          <w:p w14:paraId="223294C8" w14:textId="77777777"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Збільшення кількості відвідувачів у прибережних зонах, історичних пам’ятках, парках може призвести до витоптування ґрунту, знищення рослинності, порушення середовищ існування місцевої фауни.</w:t>
            </w:r>
          </w:p>
          <w:p w14:paraId="098286B0" w14:textId="77777777"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За відсутності належної інфраструктури (урн, контейнерів, системи вивозу) активний туризм може супроводжуватись засміченням територій та погіршенням санітарного стану.</w:t>
            </w:r>
          </w:p>
          <w:p w14:paraId="6F75D318" w14:textId="77777777" w:rsidR="00ED4552" w:rsidRPr="00880B5F" w:rsidRDefault="00ED4552" w:rsidP="00880B5F">
            <w:pPr>
              <w:ind w:firstLine="147"/>
              <w:rPr>
                <w:rFonts w:eastAsia="Calibri" w:cs="Times New Roman"/>
                <w:sz w:val="20"/>
                <w:szCs w:val="20"/>
                <w:lang w:val="uk-UA" w:eastAsia="en-US"/>
              </w:rPr>
            </w:pPr>
            <w:r w:rsidRPr="00880B5F">
              <w:rPr>
                <w:rFonts w:eastAsia="Calibri" w:cs="Times New Roman"/>
                <w:sz w:val="20"/>
                <w:szCs w:val="20"/>
                <w:lang w:val="uk-UA" w:eastAsia="en-US"/>
              </w:rPr>
              <w:t>Розвиток туристичних маршрутів та інфраструктури (готелі, бази, паркінги) може спричинити зростання автомобільного трафіку, шумове та атмосферне забруднення, особливо у прибережних районах.</w:t>
            </w:r>
          </w:p>
        </w:tc>
        <w:tc>
          <w:tcPr>
            <w:tcW w:w="851" w:type="dxa"/>
            <w:shd w:val="clear" w:color="auto" w:fill="FFFF00"/>
            <w:tcMar>
              <w:left w:w="28" w:type="dxa"/>
              <w:right w:w="28" w:type="dxa"/>
            </w:tcMar>
            <w:vAlign w:val="center"/>
          </w:tcPr>
          <w:p w14:paraId="163032A9"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14:paraId="52144972"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14:paraId="6F528243"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4B5C3B1A"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2C542A8A"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14:paraId="33F0BEA9"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3" w:type="dxa"/>
            <w:shd w:val="clear" w:color="auto" w:fill="92D050"/>
            <w:tcMar>
              <w:left w:w="28" w:type="dxa"/>
              <w:right w:w="28" w:type="dxa"/>
            </w:tcMar>
            <w:vAlign w:val="center"/>
          </w:tcPr>
          <w:p w14:paraId="35CF1AA8"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14:paraId="653E80E3"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FFFF00"/>
            <w:tcMar>
              <w:left w:w="28" w:type="dxa"/>
              <w:right w:w="28" w:type="dxa"/>
            </w:tcMar>
            <w:vAlign w:val="center"/>
          </w:tcPr>
          <w:p w14:paraId="29E366D9"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2" w:type="dxa"/>
            <w:shd w:val="clear" w:color="auto" w:fill="92D050"/>
            <w:tcMar>
              <w:left w:w="28" w:type="dxa"/>
              <w:right w:w="28" w:type="dxa"/>
            </w:tcMar>
            <w:vAlign w:val="center"/>
          </w:tcPr>
          <w:p w14:paraId="13ED5945" w14:textId="77777777" w:rsidR="00ED4552" w:rsidRPr="00880B5F" w:rsidRDefault="00ED4552" w:rsidP="00ED4552">
            <w:pPr>
              <w:spacing w:after="200" w:line="276" w:lineRule="auto"/>
              <w:jc w:val="both"/>
              <w:rPr>
                <w:rFonts w:eastAsia="Calibri" w:cs="Times New Roman"/>
                <w:sz w:val="20"/>
                <w:szCs w:val="20"/>
                <w:lang w:val="uk-UA" w:eastAsia="en-US"/>
              </w:rPr>
            </w:pPr>
          </w:p>
        </w:tc>
        <w:tc>
          <w:tcPr>
            <w:tcW w:w="993" w:type="dxa"/>
            <w:shd w:val="clear" w:color="auto" w:fill="92D050"/>
            <w:tcMar>
              <w:left w:w="28" w:type="dxa"/>
              <w:right w:w="28" w:type="dxa"/>
            </w:tcMar>
            <w:vAlign w:val="center"/>
          </w:tcPr>
          <w:p w14:paraId="138655A8" w14:textId="77777777" w:rsidR="00ED4552" w:rsidRPr="00880B5F" w:rsidRDefault="00ED4552" w:rsidP="00ED4552">
            <w:pPr>
              <w:spacing w:after="200" w:line="276" w:lineRule="auto"/>
              <w:jc w:val="both"/>
              <w:rPr>
                <w:rFonts w:eastAsia="Calibri" w:cs="Times New Roman"/>
                <w:sz w:val="20"/>
                <w:szCs w:val="20"/>
                <w:lang w:val="uk-UA" w:eastAsia="en-US"/>
              </w:rPr>
            </w:pPr>
          </w:p>
        </w:tc>
      </w:tr>
    </w:tbl>
    <w:p w14:paraId="02459672" w14:textId="77777777" w:rsidR="00ED4552" w:rsidRPr="00880B5F" w:rsidRDefault="00ED4552" w:rsidP="00ED4552">
      <w:pPr>
        <w:autoSpaceDE w:val="0"/>
        <w:autoSpaceDN w:val="0"/>
        <w:adjustRightInd w:val="0"/>
        <w:jc w:val="both"/>
        <w:rPr>
          <w:rFonts w:eastAsia="Calibri" w:cs="Times New Roman"/>
          <w:sz w:val="20"/>
          <w:szCs w:val="20"/>
          <w:lang w:val="uk-UA" w:eastAsia="en-US"/>
        </w:rPr>
      </w:pPr>
    </w:p>
    <w:tbl>
      <w:tblPr>
        <w:tblpPr w:leftFromText="180" w:rightFromText="180" w:vertAnchor="text" w:horzAnchor="margin" w:tblpX="108" w:tblpY="-9"/>
        <w:tblW w:w="12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194"/>
        <w:gridCol w:w="641"/>
        <w:gridCol w:w="1984"/>
        <w:gridCol w:w="567"/>
        <w:gridCol w:w="3119"/>
        <w:gridCol w:w="708"/>
        <w:gridCol w:w="2410"/>
      </w:tblGrid>
      <w:tr w:rsidR="00ED4552" w:rsidRPr="00880B5F" w14:paraId="23FE51A6" w14:textId="77777777" w:rsidTr="008F5A7D">
        <w:tc>
          <w:tcPr>
            <w:tcW w:w="534" w:type="dxa"/>
            <w:shd w:val="clear" w:color="auto" w:fill="FF0000"/>
          </w:tcPr>
          <w:p w14:paraId="42A9568D" w14:textId="77777777" w:rsidR="00ED4552" w:rsidRPr="00880B5F" w:rsidRDefault="00ED4552" w:rsidP="00ED4552">
            <w:pPr>
              <w:tabs>
                <w:tab w:val="left" w:pos="567"/>
              </w:tabs>
              <w:jc w:val="both"/>
              <w:rPr>
                <w:rFonts w:eastAsia="Calibri" w:cs="Times New Roman"/>
                <w:sz w:val="20"/>
                <w:szCs w:val="20"/>
                <w:lang w:val="uk-UA" w:eastAsia="en-US"/>
              </w:rPr>
            </w:pPr>
          </w:p>
        </w:tc>
        <w:tc>
          <w:tcPr>
            <w:tcW w:w="2194" w:type="dxa"/>
            <w:vAlign w:val="center"/>
          </w:tcPr>
          <w:p w14:paraId="756A2F78" w14:textId="77777777" w:rsidR="00ED4552" w:rsidRPr="00880B5F" w:rsidRDefault="00ED4552" w:rsidP="00ED4552">
            <w:pPr>
              <w:tabs>
                <w:tab w:val="left" w:pos="567"/>
              </w:tabs>
              <w:jc w:val="both"/>
              <w:rPr>
                <w:rFonts w:eastAsia="Calibri" w:cs="Times New Roman"/>
                <w:sz w:val="20"/>
                <w:szCs w:val="20"/>
                <w:lang w:val="uk-UA" w:eastAsia="en-US"/>
              </w:rPr>
            </w:pPr>
            <w:r w:rsidRPr="00880B5F">
              <w:rPr>
                <w:rFonts w:eastAsia="Calibri" w:cs="Times New Roman"/>
                <w:sz w:val="20"/>
                <w:szCs w:val="20"/>
                <w:lang w:val="uk-UA" w:eastAsia="en-US"/>
              </w:rPr>
              <w:t xml:space="preserve">Ймовірні значні негативні наслідки </w:t>
            </w:r>
          </w:p>
        </w:tc>
        <w:tc>
          <w:tcPr>
            <w:tcW w:w="641" w:type="dxa"/>
            <w:shd w:val="clear" w:color="auto" w:fill="FFC000"/>
            <w:vAlign w:val="center"/>
          </w:tcPr>
          <w:p w14:paraId="05AC140C" w14:textId="77777777" w:rsidR="00ED4552" w:rsidRPr="00880B5F" w:rsidRDefault="00ED4552" w:rsidP="00ED4552">
            <w:pPr>
              <w:tabs>
                <w:tab w:val="left" w:pos="567"/>
              </w:tabs>
              <w:jc w:val="both"/>
              <w:rPr>
                <w:rFonts w:eastAsia="Calibri" w:cs="Times New Roman"/>
                <w:sz w:val="20"/>
                <w:szCs w:val="20"/>
                <w:lang w:val="uk-UA" w:eastAsia="en-US"/>
              </w:rPr>
            </w:pPr>
          </w:p>
        </w:tc>
        <w:tc>
          <w:tcPr>
            <w:tcW w:w="1984" w:type="dxa"/>
            <w:vAlign w:val="center"/>
          </w:tcPr>
          <w:p w14:paraId="3589B0CE" w14:textId="77777777" w:rsidR="00ED4552" w:rsidRPr="00880B5F" w:rsidRDefault="00ED4552" w:rsidP="00ED4552">
            <w:pPr>
              <w:tabs>
                <w:tab w:val="left" w:pos="567"/>
              </w:tabs>
              <w:jc w:val="both"/>
              <w:rPr>
                <w:rFonts w:eastAsia="Calibri" w:cs="Times New Roman"/>
                <w:sz w:val="20"/>
                <w:szCs w:val="20"/>
                <w:lang w:val="uk-UA" w:eastAsia="en-US"/>
              </w:rPr>
            </w:pPr>
            <w:r w:rsidRPr="00880B5F">
              <w:rPr>
                <w:rFonts w:eastAsia="Calibri" w:cs="Times New Roman"/>
                <w:sz w:val="20"/>
                <w:szCs w:val="20"/>
                <w:lang w:val="uk-UA" w:eastAsia="en-US"/>
              </w:rPr>
              <w:t>Помірні негативні наслідки</w:t>
            </w:r>
          </w:p>
        </w:tc>
        <w:tc>
          <w:tcPr>
            <w:tcW w:w="567" w:type="dxa"/>
            <w:shd w:val="clear" w:color="auto" w:fill="92D050"/>
            <w:vAlign w:val="center"/>
          </w:tcPr>
          <w:p w14:paraId="7E509B42" w14:textId="77777777" w:rsidR="00ED4552" w:rsidRPr="00880B5F" w:rsidRDefault="00ED4552" w:rsidP="00ED4552">
            <w:pPr>
              <w:tabs>
                <w:tab w:val="left" w:pos="567"/>
              </w:tabs>
              <w:jc w:val="both"/>
              <w:rPr>
                <w:rFonts w:eastAsia="Calibri" w:cs="Times New Roman"/>
                <w:sz w:val="20"/>
                <w:szCs w:val="20"/>
                <w:lang w:val="uk-UA" w:eastAsia="en-US"/>
              </w:rPr>
            </w:pPr>
          </w:p>
        </w:tc>
        <w:tc>
          <w:tcPr>
            <w:tcW w:w="3119" w:type="dxa"/>
            <w:vAlign w:val="center"/>
          </w:tcPr>
          <w:p w14:paraId="75613DAA" w14:textId="77777777" w:rsidR="00ED4552" w:rsidRPr="00880B5F" w:rsidRDefault="00ED4552" w:rsidP="00ED4552">
            <w:pPr>
              <w:tabs>
                <w:tab w:val="left" w:pos="567"/>
              </w:tabs>
              <w:jc w:val="both"/>
              <w:rPr>
                <w:rFonts w:eastAsia="Calibri" w:cs="Times New Roman"/>
                <w:sz w:val="20"/>
                <w:szCs w:val="20"/>
                <w:lang w:val="uk-UA" w:eastAsia="en-US"/>
              </w:rPr>
            </w:pPr>
            <w:r w:rsidRPr="00880B5F">
              <w:rPr>
                <w:rFonts w:eastAsia="Calibri" w:cs="Times New Roman"/>
                <w:sz w:val="20"/>
                <w:szCs w:val="20"/>
                <w:lang w:val="uk-UA" w:eastAsia="en-US"/>
              </w:rPr>
              <w:t>Відсутність негативних наслідків або позитивні наслідки</w:t>
            </w:r>
          </w:p>
        </w:tc>
        <w:tc>
          <w:tcPr>
            <w:tcW w:w="708" w:type="dxa"/>
            <w:vAlign w:val="center"/>
          </w:tcPr>
          <w:p w14:paraId="2E87AB5A" w14:textId="77777777" w:rsidR="00ED4552" w:rsidRPr="00880B5F" w:rsidRDefault="00ED4552" w:rsidP="00ED4552">
            <w:pPr>
              <w:tabs>
                <w:tab w:val="left" w:pos="567"/>
              </w:tabs>
              <w:jc w:val="center"/>
              <w:rPr>
                <w:rFonts w:eastAsia="Calibri" w:cs="Times New Roman"/>
                <w:sz w:val="20"/>
                <w:szCs w:val="20"/>
                <w:lang w:val="uk-UA" w:eastAsia="en-US"/>
              </w:rPr>
            </w:pPr>
            <w:r w:rsidRPr="00880B5F">
              <w:rPr>
                <w:rFonts w:eastAsia="Calibri" w:cs="Times New Roman"/>
                <w:sz w:val="20"/>
                <w:szCs w:val="20"/>
                <w:lang w:val="uk-UA" w:eastAsia="en-US"/>
              </w:rPr>
              <w:t>?</w:t>
            </w:r>
          </w:p>
        </w:tc>
        <w:tc>
          <w:tcPr>
            <w:tcW w:w="2410" w:type="dxa"/>
            <w:vAlign w:val="center"/>
          </w:tcPr>
          <w:p w14:paraId="25C57AA2" w14:textId="77777777" w:rsidR="00ED4552" w:rsidRPr="00880B5F" w:rsidRDefault="00ED4552" w:rsidP="00ED4552">
            <w:pPr>
              <w:tabs>
                <w:tab w:val="left" w:pos="567"/>
              </w:tabs>
              <w:jc w:val="both"/>
              <w:rPr>
                <w:rFonts w:eastAsia="Calibri" w:cs="Times New Roman"/>
                <w:sz w:val="20"/>
                <w:szCs w:val="20"/>
                <w:lang w:val="uk-UA" w:eastAsia="en-US"/>
              </w:rPr>
            </w:pPr>
            <w:r w:rsidRPr="00880B5F">
              <w:rPr>
                <w:rFonts w:eastAsia="Calibri" w:cs="Times New Roman"/>
                <w:sz w:val="20"/>
                <w:szCs w:val="20"/>
                <w:lang w:val="uk-UA" w:eastAsia="en-US"/>
              </w:rPr>
              <w:t>Значення впливу не може бути оцінено з певністю</w:t>
            </w:r>
          </w:p>
        </w:tc>
      </w:tr>
    </w:tbl>
    <w:p w14:paraId="6E8F1B01" w14:textId="77777777" w:rsidR="00ED4552" w:rsidRPr="00ED4552" w:rsidRDefault="00ED4552" w:rsidP="00ED4552">
      <w:pPr>
        <w:autoSpaceDE w:val="0"/>
        <w:autoSpaceDN w:val="0"/>
        <w:adjustRightInd w:val="0"/>
        <w:ind w:firstLine="567"/>
        <w:jc w:val="both"/>
        <w:rPr>
          <w:rFonts w:eastAsia="Calibri" w:cs="Times New Roman"/>
          <w:sz w:val="28"/>
          <w:szCs w:val="28"/>
          <w:lang w:val="uk-UA" w:eastAsia="en-US"/>
        </w:rPr>
      </w:pPr>
    </w:p>
    <w:p w14:paraId="030BDD11" w14:textId="77777777" w:rsidR="00ED4552" w:rsidRPr="00ED4552" w:rsidRDefault="00ED4552" w:rsidP="00ED4552">
      <w:pPr>
        <w:autoSpaceDE w:val="0"/>
        <w:autoSpaceDN w:val="0"/>
        <w:adjustRightInd w:val="0"/>
        <w:ind w:firstLine="567"/>
        <w:jc w:val="right"/>
        <w:rPr>
          <w:rFonts w:eastAsia="Calibri" w:cs="Times New Roman"/>
          <w:b/>
          <w:bCs/>
          <w:sz w:val="28"/>
          <w:szCs w:val="28"/>
          <w:lang w:val="uk-UA" w:eastAsia="en-US"/>
        </w:rPr>
        <w:sectPr w:rsidR="00ED4552" w:rsidRPr="00ED4552" w:rsidSect="00DF3856">
          <w:pgSz w:w="16838" w:h="11906" w:orient="landscape"/>
          <w:pgMar w:top="1134" w:right="1134" w:bottom="1134" w:left="1134" w:header="709" w:footer="709" w:gutter="0"/>
          <w:pgNumType w:start="111"/>
          <w:cols w:space="708"/>
          <w:docGrid w:linePitch="360"/>
        </w:sectPr>
      </w:pPr>
      <w:bookmarkStart w:id="60" w:name="_Toc96269287"/>
    </w:p>
    <w:p w14:paraId="792C97A2" w14:textId="77777777" w:rsidR="00ED4552" w:rsidRPr="00880B5F" w:rsidRDefault="00ED4552" w:rsidP="00ED4552">
      <w:pPr>
        <w:keepNext/>
        <w:keepLines/>
        <w:spacing w:before="200"/>
        <w:jc w:val="center"/>
        <w:outlineLvl w:val="6"/>
        <w:rPr>
          <w:rFonts w:eastAsia="Calibri" w:cs="Times New Roman"/>
          <w:b/>
          <w:iCs/>
          <w:color w:val="000000"/>
          <w:sz w:val="26"/>
          <w:szCs w:val="26"/>
          <w:lang w:val="uk-UA" w:eastAsia="en-US"/>
        </w:rPr>
      </w:pPr>
      <w:bookmarkStart w:id="61" w:name="_РОЗДІЛ_7"/>
      <w:bookmarkEnd w:id="60"/>
      <w:bookmarkEnd w:id="61"/>
      <w:r w:rsidRPr="00880B5F">
        <w:rPr>
          <w:rFonts w:eastAsia="Calibri" w:cs="Times New Roman"/>
          <w:b/>
          <w:iCs/>
          <w:color w:val="000000"/>
          <w:sz w:val="26"/>
          <w:szCs w:val="26"/>
          <w:lang w:val="uk-UA" w:eastAsia="en-US"/>
        </w:rPr>
        <w:t>РОЗДІЛ 7</w:t>
      </w:r>
    </w:p>
    <w:p w14:paraId="3EC2267A" w14:textId="77777777" w:rsidR="00ED4552" w:rsidRPr="00880B5F" w:rsidRDefault="00ED4552" w:rsidP="00ED4552">
      <w:pPr>
        <w:spacing w:after="240"/>
        <w:jc w:val="center"/>
        <w:rPr>
          <w:rFonts w:eastAsia="Times New Roman" w:cs="Times New Roman"/>
          <w:b/>
          <w:sz w:val="26"/>
          <w:szCs w:val="26"/>
          <w:lang w:val="uk-UA"/>
        </w:rPr>
      </w:pPr>
      <w:r w:rsidRPr="00880B5F">
        <w:rPr>
          <w:rFonts w:eastAsia="Times New Roman" w:cs="Times New Roman"/>
          <w:b/>
          <w:sz w:val="26"/>
          <w:szCs w:val="26"/>
          <w:lang w:val="uk-UA"/>
        </w:rPr>
        <w:t>ЗАХОДИ, ЩО ПЕРЕДБАЧАЄТЬСЯ ВЖИТИ ДЛЯ ЗАПОБІГАННЯ, ЗМЕНШЕННЯ ТА ПОМ’ЯКШЕННЯ НЕГАТИВНИХ НАСЛІДКІВ ВИКОНАННЯ ДОКУМЕНТА ДЕРЖАВНОГО ПЛАНУВАННЯ</w:t>
      </w:r>
    </w:p>
    <w:p w14:paraId="394AF435" w14:textId="77777777"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bookmarkStart w:id="62" w:name="_Toc96269294"/>
      <w:bookmarkStart w:id="63" w:name="_Hlk228652602"/>
      <w:r w:rsidRPr="00880B5F">
        <w:rPr>
          <w:rFonts w:eastAsia="Calibri" w:cs="Times New Roman"/>
          <w:sz w:val="26"/>
          <w:szCs w:val="26"/>
          <w:lang w:val="uk-UA" w:eastAsia="en-US"/>
        </w:rPr>
        <w:t>З метою запобігання, зменшення та пом’якшення можливих негативних наслідків для довкілля і здоров’я населення, у Плані заходів розвитку Білгород-Дністровської міської територіальної громади передбачено низку відповідних управлінських, технічних та організаційних заходів. Їх систематизація за основними компонентами довкілля наведена у Таблиці 7.1.</w:t>
      </w:r>
    </w:p>
    <w:p w14:paraId="0B875F96" w14:textId="77777777"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sz w:val="26"/>
          <w:szCs w:val="26"/>
          <w:lang w:val="uk-UA" w:eastAsia="en-US"/>
        </w:rPr>
        <w:t>Наведені заходи спрямовані на забезпечення екологічної безпеки території, підвищення ефективності використання природних ресурсів, зменшення техногенного навантаження, а також адаптацію громади до сучасних викликів, зокрема змін клімату. Реалізація цих заходів є важливою умовою досягнення збалансованого розвитку території та мінімізації потенційних ризиків, пов’язаних із впровадженням Плану заходів. Таблиця відображає перелік заходів, передбачених Планом заходів розвитку Білгород-Дністровська міська територіальна громада, які спрямовані на запобігання, зменшення та пом’якшення потенційних негативних впливів на довкілля, здоров’я населення та матеріальні активи . У таблиці систематизовано відповідність між основними складовими довкілля та конкретними заходами, що забезпечують екологічну збалансованість реалізації Плану заходів.</w:t>
      </w:r>
    </w:p>
    <w:p w14:paraId="636AB829" w14:textId="77777777"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sz w:val="26"/>
          <w:szCs w:val="26"/>
          <w:lang w:val="uk-UA" w:eastAsia="en-US"/>
        </w:rPr>
        <w:t>Аналіз свідчить, що більшість заходів має комплексний характер і одночасно впливає на декілька компонентів довкілля. Зокрема, модернізація інженерної інфраструктури, розвиток транспортної системи та впровадження енергоефективних рішень сприяють зменшенню навантаження на атмосферне повітря, водні ресурси та кліматичну систему. Важливу роль відіграють заходи, спрямовані на розвиток екологічно чистого транспорту та альтернативних джерел енергії, що забезпечують довгострокове зниження викидів забруднюючих речовин і парникових газів.</w:t>
      </w:r>
    </w:p>
    <w:p w14:paraId="1027DF5B" w14:textId="77777777"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sz w:val="26"/>
          <w:szCs w:val="26"/>
          <w:lang w:val="uk-UA" w:eastAsia="en-US"/>
        </w:rPr>
        <w:t>У сфері водних ресурсів ключове значення мають заходи з модернізації систем водопостачання та водовідведення, які спрямовані на зменшення втрат води, покращення якості очищення стічних вод та запобігання забрудненню водних об’єктів, у тому числі територій, що мають природоохоронне значення.</w:t>
      </w:r>
    </w:p>
    <w:p w14:paraId="64B04D18" w14:textId="77777777"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sz w:val="26"/>
          <w:szCs w:val="26"/>
          <w:lang w:val="uk-UA" w:eastAsia="en-US"/>
        </w:rPr>
        <w:t>Щодо земельних ресурсів та біорізноманіття, План заходів передбачає заходи з охорони природних ресурсів, розвитку екологічної складової територіального планування та збереження культурно-історичної спадщини. Водночас ці заходи мають переважно опосередкований характер, що вказує на доцільність подальшого посилення природоохоронного компоненту.</w:t>
      </w:r>
    </w:p>
    <w:p w14:paraId="5A8A83E8" w14:textId="77777777"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sz w:val="26"/>
          <w:szCs w:val="26"/>
          <w:lang w:val="uk-UA" w:eastAsia="en-US"/>
        </w:rPr>
        <w:t>У сфері управління відходами передбачено створення сучасної системи поводження з відходами, що дозволить зменшити обсяги захоронення та мінімізувати негативний вплив на довкілля. Також значну увагу приділено заходам, спрямованим на підвищення рівня безпеки, розвитку соціальної інфраструктури та покращення системи охорони здоров’я, що має безпосередній позитивний вплив на якість життя населення.</w:t>
      </w:r>
    </w:p>
    <w:p w14:paraId="0EF35498" w14:textId="77777777" w:rsidR="00ED4552" w:rsidRPr="00880B5F" w:rsidRDefault="00ED4552" w:rsidP="00ED4552">
      <w:pPr>
        <w:autoSpaceDE w:val="0"/>
        <w:autoSpaceDN w:val="0"/>
        <w:adjustRightInd w:val="0"/>
        <w:ind w:firstLine="567"/>
        <w:jc w:val="both"/>
        <w:rPr>
          <w:rFonts w:eastAsia="Calibri" w:cs="Times New Roman"/>
          <w:sz w:val="26"/>
          <w:szCs w:val="26"/>
          <w:lang w:val="uk-UA" w:eastAsia="en-US"/>
        </w:rPr>
      </w:pPr>
      <w:r w:rsidRPr="00880B5F">
        <w:rPr>
          <w:rFonts w:eastAsia="Calibri" w:cs="Times New Roman"/>
          <w:sz w:val="26"/>
          <w:szCs w:val="26"/>
          <w:lang w:val="uk-UA" w:eastAsia="en-US"/>
        </w:rPr>
        <w:t>Окремим важливим напрямом є заходи з адаптації до зміни клімату, які включають інтеграцію кліматичних аспектів у планування розвитку громади, впровадження систем енергоменеджменту та термомодернізацію будівель. Це сприяє підвищенню стійкості громади до кліматичних ризиків.</w:t>
      </w:r>
    </w:p>
    <w:p w14:paraId="2801019E" w14:textId="77777777" w:rsidR="00ED4552" w:rsidRPr="00880B5F" w:rsidRDefault="00ED4552" w:rsidP="00ED4552">
      <w:pPr>
        <w:autoSpaceDE w:val="0"/>
        <w:autoSpaceDN w:val="0"/>
        <w:adjustRightInd w:val="0"/>
        <w:spacing w:before="240"/>
        <w:ind w:firstLine="567"/>
        <w:jc w:val="right"/>
        <w:rPr>
          <w:rFonts w:eastAsia="Calibri" w:cs="Times New Roman"/>
          <w:bCs/>
          <w:i/>
          <w:sz w:val="26"/>
          <w:szCs w:val="26"/>
          <w:lang w:val="uk-UA" w:eastAsia="en-US"/>
        </w:rPr>
      </w:pPr>
      <w:r w:rsidRPr="00880B5F">
        <w:rPr>
          <w:rFonts w:eastAsia="Calibri" w:cs="Times New Roman"/>
          <w:bCs/>
          <w:i/>
          <w:sz w:val="26"/>
          <w:szCs w:val="26"/>
          <w:lang w:val="uk-UA" w:eastAsia="en-US"/>
        </w:rPr>
        <w:t>Таблиця 7.1</w:t>
      </w:r>
    </w:p>
    <w:p w14:paraId="49A7DF4B" w14:textId="77777777" w:rsidR="00ED4552" w:rsidRPr="00880B5F" w:rsidRDefault="00ED4552" w:rsidP="00ED4552">
      <w:pPr>
        <w:autoSpaceDE w:val="0"/>
        <w:autoSpaceDN w:val="0"/>
        <w:adjustRightInd w:val="0"/>
        <w:spacing w:after="200"/>
        <w:ind w:firstLine="567"/>
        <w:jc w:val="center"/>
        <w:rPr>
          <w:rFonts w:eastAsia="Calibri" w:cs="Times New Roman"/>
          <w:b/>
          <w:sz w:val="26"/>
          <w:szCs w:val="26"/>
          <w:lang w:val="uk-UA" w:eastAsia="en-US"/>
        </w:rPr>
      </w:pPr>
      <w:r w:rsidRPr="00880B5F">
        <w:rPr>
          <w:rFonts w:eastAsia="Calibri" w:cs="Times New Roman"/>
          <w:b/>
          <w:sz w:val="26"/>
          <w:szCs w:val="26"/>
          <w:lang w:val="uk-UA" w:eastAsia="en-US"/>
        </w:rPr>
        <w:t xml:space="preserve">Заходи, що передбачається вжити для запобігання, зменшення та пом’якшення негативних наслідків </w:t>
      </w:r>
      <w:bookmarkEnd w:id="62"/>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804"/>
      </w:tblGrid>
      <w:tr w:rsidR="00ED4552" w:rsidRPr="00F91688" w14:paraId="115EAB6A" w14:textId="77777777" w:rsidTr="008F5A7D">
        <w:tc>
          <w:tcPr>
            <w:tcW w:w="2943" w:type="dxa"/>
            <w:vAlign w:val="center"/>
          </w:tcPr>
          <w:p w14:paraId="482E125E" w14:textId="77777777" w:rsidR="00ED4552" w:rsidRPr="00880B5F" w:rsidRDefault="00ED4552" w:rsidP="00ED4552">
            <w:pPr>
              <w:autoSpaceDE w:val="0"/>
              <w:autoSpaceDN w:val="0"/>
              <w:adjustRightInd w:val="0"/>
              <w:jc w:val="center"/>
              <w:rPr>
                <w:rFonts w:eastAsia="Calibri" w:cs="Times New Roman"/>
                <w:b/>
                <w:sz w:val="26"/>
                <w:szCs w:val="26"/>
                <w:lang w:val="uk-UA" w:eastAsia="en-US"/>
              </w:rPr>
            </w:pPr>
            <w:r w:rsidRPr="00880B5F">
              <w:rPr>
                <w:rFonts w:eastAsia="CIDFont+F1" w:cs="Times New Roman"/>
                <w:b/>
                <w:sz w:val="26"/>
                <w:szCs w:val="26"/>
                <w:lang w:val="uk-UA" w:eastAsia="en-US"/>
              </w:rPr>
              <w:t>Складові довкілля, в тому числі здоров’я населення</w:t>
            </w:r>
          </w:p>
        </w:tc>
        <w:tc>
          <w:tcPr>
            <w:tcW w:w="6804" w:type="dxa"/>
            <w:vAlign w:val="center"/>
          </w:tcPr>
          <w:p w14:paraId="2A837CFC" w14:textId="77777777" w:rsidR="00ED4552" w:rsidRPr="00880B5F" w:rsidRDefault="00ED4552" w:rsidP="00ED4552">
            <w:pPr>
              <w:autoSpaceDE w:val="0"/>
              <w:autoSpaceDN w:val="0"/>
              <w:adjustRightInd w:val="0"/>
              <w:jc w:val="center"/>
              <w:rPr>
                <w:rFonts w:eastAsia="Calibri" w:cs="Times New Roman"/>
                <w:b/>
                <w:sz w:val="26"/>
                <w:szCs w:val="26"/>
                <w:lang w:val="uk-UA" w:eastAsia="en-US"/>
              </w:rPr>
            </w:pPr>
            <w:r w:rsidRPr="00880B5F">
              <w:rPr>
                <w:rFonts w:eastAsia="CIDFont+F1" w:cs="Times New Roman"/>
                <w:b/>
                <w:sz w:val="26"/>
                <w:szCs w:val="26"/>
                <w:lang w:val="uk-UA" w:eastAsia="en-US"/>
              </w:rPr>
              <w:t>Заходи, які передбачається вжити для запобігання, зменшення та пом’якшення негативних наслідків передбачені Стратегією</w:t>
            </w:r>
          </w:p>
        </w:tc>
      </w:tr>
      <w:tr w:rsidR="00ED4552" w:rsidRPr="00ED4552" w14:paraId="7420DC73" w14:textId="77777777" w:rsidTr="00880B5F">
        <w:trPr>
          <w:trHeight w:val="1288"/>
        </w:trPr>
        <w:tc>
          <w:tcPr>
            <w:tcW w:w="2943" w:type="dxa"/>
            <w:vAlign w:val="center"/>
          </w:tcPr>
          <w:p w14:paraId="77E2A924" w14:textId="77777777" w:rsidR="00ED4552" w:rsidRPr="00880B5F" w:rsidRDefault="00ED4552" w:rsidP="00ED4552">
            <w:pPr>
              <w:autoSpaceDE w:val="0"/>
              <w:autoSpaceDN w:val="0"/>
              <w:adjustRightInd w:val="0"/>
              <w:jc w:val="center"/>
              <w:rPr>
                <w:rFonts w:eastAsia="Calibri" w:cs="Times New Roman"/>
                <w:sz w:val="26"/>
                <w:szCs w:val="26"/>
                <w:lang w:val="uk-UA" w:eastAsia="en-US"/>
              </w:rPr>
            </w:pPr>
            <w:r w:rsidRPr="00880B5F">
              <w:rPr>
                <w:rFonts w:eastAsia="CIDFont+F1" w:cs="Times New Roman"/>
                <w:sz w:val="26"/>
                <w:szCs w:val="26"/>
                <w:lang w:val="uk-UA" w:eastAsia="en-US"/>
              </w:rPr>
              <w:t>Атмосферне повітря</w:t>
            </w:r>
          </w:p>
        </w:tc>
        <w:tc>
          <w:tcPr>
            <w:tcW w:w="6804" w:type="dxa"/>
          </w:tcPr>
          <w:p w14:paraId="4D7FCDA7" w14:textId="77777777" w:rsidR="00ED4552" w:rsidRPr="00ED4552" w:rsidRDefault="00ED4552" w:rsidP="00880B5F">
            <w:pPr>
              <w:ind w:left="37"/>
              <w:rPr>
                <w:rFonts w:eastAsia="Calibri" w:cs="Times New Roman"/>
                <w:sz w:val="20"/>
                <w:szCs w:val="20"/>
                <w:lang w:val="uk-UA" w:eastAsia="uk-UA"/>
              </w:rPr>
            </w:pPr>
            <w:r w:rsidRPr="00ED4552">
              <w:rPr>
                <w:rFonts w:eastAsia="Calibri" w:cs="Times New Roman"/>
                <w:sz w:val="20"/>
                <w:szCs w:val="20"/>
                <w:lang w:val="uk-UA" w:eastAsia="uk-UA"/>
              </w:rPr>
              <w:t>2.1.3. Забезпечити доступність міського середовища для маломобільних груп населення у т. ч. Міська програма розвитку цивільного захисту, запобігання виникненню та ліквідації надзвичайних ситуацій м. Білгорода-Дністровського на 2025–2029 роки</w:t>
            </w:r>
          </w:p>
          <w:p w14:paraId="3B015802" w14:textId="77777777" w:rsidR="00ED4552" w:rsidRPr="00ED4552" w:rsidRDefault="00ED4552" w:rsidP="00880B5F">
            <w:pPr>
              <w:autoSpaceDE w:val="0"/>
              <w:autoSpaceDN w:val="0"/>
              <w:adjustRightInd w:val="0"/>
              <w:ind w:left="37"/>
              <w:rPr>
                <w:rFonts w:eastAsia="Calibri" w:cs="Times New Roman"/>
                <w:sz w:val="20"/>
                <w:szCs w:val="20"/>
                <w:lang w:val="uk-UA" w:eastAsia="en-US"/>
              </w:rPr>
            </w:pPr>
            <w:r w:rsidRPr="00ED4552">
              <w:rPr>
                <w:rFonts w:eastAsia="Calibri" w:cs="Times New Roman"/>
                <w:sz w:val="20"/>
                <w:szCs w:val="20"/>
                <w:lang w:val="uk-UA" w:eastAsia="en-US"/>
              </w:rPr>
              <w:t xml:space="preserve">2.3.1. Забезпечити задоволення потреб громади в пасажирських перевезеннях </w:t>
            </w:r>
          </w:p>
          <w:p w14:paraId="3D9A247C" w14:textId="77777777" w:rsidR="00ED4552" w:rsidRPr="00ED4552" w:rsidRDefault="00ED4552" w:rsidP="00880B5F">
            <w:pPr>
              <w:autoSpaceDE w:val="0"/>
              <w:autoSpaceDN w:val="0"/>
              <w:adjustRightInd w:val="0"/>
              <w:ind w:left="37"/>
              <w:rPr>
                <w:rFonts w:eastAsia="Calibri" w:cs="Times New Roman"/>
                <w:sz w:val="20"/>
                <w:szCs w:val="20"/>
                <w:lang w:val="uk-UA" w:eastAsia="en-US"/>
              </w:rPr>
            </w:pPr>
            <w:r w:rsidRPr="00ED4552">
              <w:rPr>
                <w:rFonts w:eastAsia="Calibri" w:cs="Times New Roman"/>
                <w:sz w:val="20"/>
                <w:szCs w:val="20"/>
                <w:lang w:val="uk-UA" w:eastAsia="en-US"/>
              </w:rPr>
              <w:t>2.3.2. Створити систему підтримки велосипедного руху у громаді</w:t>
            </w:r>
          </w:p>
          <w:p w14:paraId="5D768821" w14:textId="77777777" w:rsidR="00ED4552" w:rsidRPr="00ED4552" w:rsidRDefault="00ED4552" w:rsidP="00880B5F">
            <w:pPr>
              <w:autoSpaceDE w:val="0"/>
              <w:autoSpaceDN w:val="0"/>
              <w:adjustRightInd w:val="0"/>
              <w:ind w:left="37"/>
              <w:rPr>
                <w:rFonts w:eastAsia="Calibri" w:cs="Times New Roman"/>
                <w:sz w:val="20"/>
                <w:szCs w:val="20"/>
                <w:lang w:val="uk-UA" w:eastAsia="en-US"/>
              </w:rPr>
            </w:pPr>
            <w:r w:rsidRPr="00ED4552">
              <w:rPr>
                <w:rFonts w:eastAsia="Calibri" w:cs="Times New Roman"/>
                <w:sz w:val="20"/>
                <w:szCs w:val="20"/>
                <w:lang w:val="uk-UA" w:eastAsia="en-US"/>
              </w:rPr>
              <w:t>2.3.3. Модернізувати дорожньо-транспортну систему громади для усіх категорій населення</w:t>
            </w:r>
          </w:p>
          <w:p w14:paraId="27514716" w14:textId="77777777" w:rsidR="00ED4552" w:rsidRPr="00ED4552" w:rsidRDefault="00ED4552" w:rsidP="00880B5F">
            <w:pPr>
              <w:autoSpaceDE w:val="0"/>
              <w:autoSpaceDN w:val="0"/>
              <w:adjustRightInd w:val="0"/>
              <w:ind w:left="37"/>
              <w:rPr>
                <w:rFonts w:eastAsia="Calibri" w:cs="Times New Roman"/>
                <w:sz w:val="20"/>
                <w:szCs w:val="20"/>
                <w:lang w:val="uk-UA" w:eastAsia="en-US"/>
              </w:rPr>
            </w:pPr>
            <w:r w:rsidRPr="00ED4552">
              <w:rPr>
                <w:rFonts w:eastAsia="Calibri" w:cs="Times New Roman"/>
                <w:sz w:val="20"/>
                <w:szCs w:val="20"/>
                <w:lang w:val="uk-UA" w:eastAsia="en-US"/>
              </w:rPr>
              <w:t>2.3.4. Забезпечити розвиток екологічно-чистого автомобільного транспорту</w:t>
            </w:r>
          </w:p>
        </w:tc>
      </w:tr>
      <w:tr w:rsidR="00ED4552" w:rsidRPr="00ED4552" w14:paraId="7EE69F01" w14:textId="77777777" w:rsidTr="00880B5F">
        <w:trPr>
          <w:trHeight w:val="718"/>
        </w:trPr>
        <w:tc>
          <w:tcPr>
            <w:tcW w:w="2943" w:type="dxa"/>
            <w:vAlign w:val="center"/>
          </w:tcPr>
          <w:p w14:paraId="2BB6103B" w14:textId="77777777" w:rsidR="00ED4552" w:rsidRPr="00880B5F" w:rsidRDefault="00ED4552" w:rsidP="00ED4552">
            <w:pPr>
              <w:autoSpaceDE w:val="0"/>
              <w:autoSpaceDN w:val="0"/>
              <w:adjustRightInd w:val="0"/>
              <w:jc w:val="center"/>
              <w:rPr>
                <w:rFonts w:eastAsia="CIDFont+F1" w:cs="Times New Roman"/>
                <w:sz w:val="26"/>
                <w:szCs w:val="26"/>
                <w:lang w:val="uk-UA" w:eastAsia="en-US"/>
              </w:rPr>
            </w:pPr>
            <w:r w:rsidRPr="00880B5F">
              <w:rPr>
                <w:rFonts w:eastAsia="CIDFont+F1" w:cs="Times New Roman"/>
                <w:sz w:val="26"/>
                <w:szCs w:val="26"/>
                <w:lang w:val="uk-UA" w:eastAsia="en-US"/>
              </w:rPr>
              <w:t>Водні ресурси (у т.ч. елементи смарагдової мережі)</w:t>
            </w:r>
          </w:p>
        </w:tc>
        <w:tc>
          <w:tcPr>
            <w:tcW w:w="6804" w:type="dxa"/>
          </w:tcPr>
          <w:p w14:paraId="02996301" w14:textId="77777777" w:rsidR="00ED4552" w:rsidRPr="00ED4552" w:rsidRDefault="00ED4552" w:rsidP="00880B5F">
            <w:pPr>
              <w:ind w:left="37"/>
              <w:rPr>
                <w:rFonts w:eastAsia="Calibri" w:cs="Times New Roman"/>
                <w:sz w:val="20"/>
                <w:szCs w:val="20"/>
                <w:lang w:val="uk-UA" w:eastAsia="uk-UA"/>
              </w:rPr>
            </w:pPr>
            <w:r w:rsidRPr="00ED4552">
              <w:rPr>
                <w:rFonts w:eastAsia="Calibri" w:cs="Times New Roman"/>
                <w:sz w:val="20"/>
                <w:szCs w:val="20"/>
                <w:lang w:val="uk-UA" w:eastAsia="uk-UA"/>
              </w:rPr>
              <w:t>2.1.3. Забезпечити доступність міського середовища для маломобільних груп населення у т. ч. Міська програма розвитку цивільного захисту, запобігання виникненню та ліквідації надзвичайних ситуацій м. Білгорода-Дністровського на 2025–2029 роки</w:t>
            </w:r>
          </w:p>
          <w:p w14:paraId="5177E059" w14:textId="77777777" w:rsidR="00ED4552" w:rsidRPr="00ED4552" w:rsidRDefault="00ED4552" w:rsidP="00880B5F">
            <w:pPr>
              <w:autoSpaceDE w:val="0"/>
              <w:autoSpaceDN w:val="0"/>
              <w:adjustRightInd w:val="0"/>
              <w:ind w:left="37"/>
              <w:rPr>
                <w:rFonts w:eastAsia="Calibri" w:cs="Times New Roman"/>
                <w:sz w:val="20"/>
                <w:szCs w:val="20"/>
                <w:lang w:val="uk-UA" w:eastAsia="en-US"/>
              </w:rPr>
            </w:pPr>
            <w:r w:rsidRPr="00ED4552">
              <w:rPr>
                <w:rFonts w:eastAsia="Calibri" w:cs="Times New Roman"/>
                <w:sz w:val="20"/>
                <w:szCs w:val="20"/>
                <w:lang w:val="uk-UA" w:eastAsia="en-US"/>
              </w:rPr>
              <w:t>2.2.1. Забезпечити модернізацію та інноваційний розвиток інженерної інфраструктури громади</w:t>
            </w:r>
          </w:p>
        </w:tc>
      </w:tr>
      <w:tr w:rsidR="00ED4552" w:rsidRPr="00ED4552" w14:paraId="38275D76" w14:textId="77777777" w:rsidTr="00880B5F">
        <w:trPr>
          <w:trHeight w:val="718"/>
        </w:trPr>
        <w:tc>
          <w:tcPr>
            <w:tcW w:w="2943" w:type="dxa"/>
            <w:vAlign w:val="center"/>
          </w:tcPr>
          <w:p w14:paraId="706EF70D" w14:textId="77777777" w:rsidR="00ED4552" w:rsidRPr="00880B5F" w:rsidRDefault="00ED4552" w:rsidP="00ED4552">
            <w:pPr>
              <w:autoSpaceDE w:val="0"/>
              <w:autoSpaceDN w:val="0"/>
              <w:adjustRightInd w:val="0"/>
              <w:jc w:val="center"/>
              <w:rPr>
                <w:rFonts w:eastAsia="CIDFont+F1" w:cs="Times New Roman"/>
                <w:sz w:val="26"/>
                <w:szCs w:val="26"/>
                <w:lang w:val="uk-UA" w:eastAsia="en-US"/>
              </w:rPr>
            </w:pPr>
            <w:r w:rsidRPr="00880B5F">
              <w:rPr>
                <w:rFonts w:eastAsia="CIDFont+F1" w:cs="Times New Roman"/>
                <w:sz w:val="26"/>
                <w:szCs w:val="26"/>
                <w:lang w:val="uk-UA" w:eastAsia="en-US"/>
              </w:rPr>
              <w:t>Матеріальні активи</w:t>
            </w:r>
          </w:p>
        </w:tc>
        <w:tc>
          <w:tcPr>
            <w:tcW w:w="6804" w:type="dxa"/>
          </w:tcPr>
          <w:p w14:paraId="6C089A24" w14:textId="77777777" w:rsidR="00ED4552" w:rsidRPr="00ED4552" w:rsidRDefault="00ED4552" w:rsidP="00880B5F">
            <w:pPr>
              <w:ind w:left="37"/>
              <w:rPr>
                <w:rFonts w:eastAsia="Calibri" w:cs="Times New Roman"/>
                <w:sz w:val="20"/>
                <w:szCs w:val="20"/>
                <w:lang w:eastAsia="en-US"/>
              </w:rPr>
            </w:pPr>
            <w:r w:rsidRPr="00ED4552">
              <w:rPr>
                <w:rFonts w:eastAsia="Calibri" w:cs="Times New Roman"/>
                <w:sz w:val="20"/>
                <w:szCs w:val="20"/>
                <w:lang w:val="uk-UA" w:eastAsia="en-US"/>
              </w:rPr>
              <w:t>2.2.1. Забезпечити модернізацію та інноваційний розвиток інженерної інфраструктури громади</w:t>
            </w:r>
            <w:r w:rsidRPr="00ED4552">
              <w:rPr>
                <w:rFonts w:eastAsia="Calibri" w:cs="Times New Roman"/>
                <w:sz w:val="20"/>
                <w:szCs w:val="20"/>
                <w:lang w:eastAsia="en-US"/>
              </w:rPr>
              <w:t xml:space="preserve"> </w:t>
            </w:r>
          </w:p>
          <w:p w14:paraId="210E50FD" w14:textId="77777777" w:rsidR="00ED4552" w:rsidRPr="00ED4552" w:rsidRDefault="00ED4552" w:rsidP="00880B5F">
            <w:pPr>
              <w:ind w:left="37"/>
              <w:rPr>
                <w:rFonts w:eastAsia="Calibri" w:cs="Times New Roman"/>
                <w:sz w:val="20"/>
                <w:szCs w:val="20"/>
                <w:lang w:val="uk-UA" w:eastAsia="uk-UA"/>
              </w:rPr>
            </w:pPr>
            <w:r w:rsidRPr="00ED4552">
              <w:rPr>
                <w:rFonts w:eastAsia="Calibri" w:cs="Times New Roman"/>
                <w:sz w:val="20"/>
                <w:szCs w:val="20"/>
                <w:lang w:eastAsia="en-US"/>
              </w:rPr>
              <w:t>2.3.3. Модернізувати дорожньо-транспортну систему громади для усіх категорій населення</w:t>
            </w:r>
          </w:p>
          <w:p w14:paraId="3D45C1C4" w14:textId="77777777" w:rsidR="00ED4552" w:rsidRPr="00ED4552" w:rsidRDefault="00ED4552" w:rsidP="00880B5F">
            <w:pPr>
              <w:autoSpaceDE w:val="0"/>
              <w:autoSpaceDN w:val="0"/>
              <w:adjustRightInd w:val="0"/>
              <w:ind w:left="37"/>
              <w:rPr>
                <w:rFonts w:eastAsia="Times New Roman" w:cs="Times New Roman"/>
                <w:sz w:val="20"/>
                <w:szCs w:val="20"/>
                <w:lang w:val="uk-UA" w:eastAsia="uk-UA"/>
              </w:rPr>
            </w:pPr>
            <w:r w:rsidRPr="00ED4552">
              <w:rPr>
                <w:rFonts w:eastAsia="Times New Roman" w:cs="Times New Roman"/>
                <w:sz w:val="20"/>
                <w:szCs w:val="20"/>
                <w:lang w:val="uk-UA" w:eastAsia="uk-UA"/>
              </w:rPr>
              <w:t>2.5.3. Забезпечити ефективну систему соціального захисту населення та впровадження ветерано-орієнтованої політики у т. ч. реконструкція громадського будинку будівлі бібліотеки літ. «А» в громадський будинок з приміщеннями для розміщення внутрішньо переміщених осіб по вулиці Першотравнева,70-Г у місті Білгород-Дністровський Одеської області</w:t>
            </w:r>
          </w:p>
        </w:tc>
      </w:tr>
      <w:tr w:rsidR="00ED4552" w:rsidRPr="00ED4552" w14:paraId="5FBE85E3" w14:textId="77777777" w:rsidTr="00880B5F">
        <w:trPr>
          <w:trHeight w:val="607"/>
        </w:trPr>
        <w:tc>
          <w:tcPr>
            <w:tcW w:w="2943" w:type="dxa"/>
            <w:vAlign w:val="center"/>
          </w:tcPr>
          <w:p w14:paraId="593948DD" w14:textId="77777777" w:rsidR="00ED4552" w:rsidRPr="00880B5F" w:rsidRDefault="00ED4552" w:rsidP="00ED4552">
            <w:pPr>
              <w:autoSpaceDE w:val="0"/>
              <w:autoSpaceDN w:val="0"/>
              <w:adjustRightInd w:val="0"/>
              <w:jc w:val="center"/>
              <w:rPr>
                <w:rFonts w:eastAsia="CIDFont+F1" w:cs="Times New Roman"/>
                <w:sz w:val="26"/>
                <w:szCs w:val="26"/>
                <w:lang w:val="uk-UA" w:eastAsia="en-US"/>
              </w:rPr>
            </w:pPr>
            <w:r w:rsidRPr="00880B5F">
              <w:rPr>
                <w:rFonts w:eastAsia="CIDFont+F1" w:cs="Times New Roman"/>
                <w:sz w:val="26"/>
                <w:szCs w:val="26"/>
                <w:lang w:val="uk-UA" w:eastAsia="en-US"/>
              </w:rPr>
              <w:t>Надра</w:t>
            </w:r>
          </w:p>
        </w:tc>
        <w:tc>
          <w:tcPr>
            <w:tcW w:w="6804" w:type="dxa"/>
          </w:tcPr>
          <w:p w14:paraId="05AD2DB1" w14:textId="77777777" w:rsidR="00ED4552" w:rsidRPr="00ED4552" w:rsidRDefault="00ED4552" w:rsidP="00880B5F">
            <w:pPr>
              <w:ind w:left="37"/>
              <w:rPr>
                <w:rFonts w:eastAsia="Calibri" w:cs="Times New Roman"/>
                <w:sz w:val="20"/>
                <w:szCs w:val="20"/>
                <w:lang w:eastAsia="en-US"/>
              </w:rPr>
            </w:pPr>
            <w:r w:rsidRPr="00ED4552">
              <w:rPr>
                <w:rFonts w:eastAsia="Calibri" w:cs="Times New Roman"/>
                <w:sz w:val="20"/>
                <w:szCs w:val="20"/>
                <w:lang w:val="uk-UA" w:eastAsia="en-US"/>
              </w:rPr>
              <w:t>2.2.1. Забезпечити модернізацію та інноваційний розвиток інженерної інфраструктури громади</w:t>
            </w:r>
            <w:r w:rsidRPr="00ED4552">
              <w:rPr>
                <w:rFonts w:eastAsia="Calibri" w:cs="Times New Roman"/>
                <w:sz w:val="20"/>
                <w:szCs w:val="20"/>
                <w:lang w:eastAsia="en-US"/>
              </w:rPr>
              <w:t xml:space="preserve"> </w:t>
            </w:r>
          </w:p>
        </w:tc>
      </w:tr>
      <w:tr w:rsidR="00ED4552" w:rsidRPr="00F91688" w14:paraId="1A211E55" w14:textId="77777777" w:rsidTr="00880B5F">
        <w:trPr>
          <w:trHeight w:val="747"/>
        </w:trPr>
        <w:tc>
          <w:tcPr>
            <w:tcW w:w="2943" w:type="dxa"/>
            <w:vAlign w:val="center"/>
          </w:tcPr>
          <w:p w14:paraId="2B234436" w14:textId="77777777" w:rsidR="00ED4552" w:rsidRPr="00880B5F" w:rsidRDefault="00ED4552" w:rsidP="00ED4552">
            <w:pPr>
              <w:autoSpaceDE w:val="0"/>
              <w:autoSpaceDN w:val="0"/>
              <w:adjustRightInd w:val="0"/>
              <w:jc w:val="center"/>
              <w:rPr>
                <w:rFonts w:eastAsia="Calibri" w:cs="Times New Roman"/>
                <w:sz w:val="26"/>
                <w:szCs w:val="26"/>
                <w:lang w:val="uk-UA" w:eastAsia="en-US"/>
              </w:rPr>
            </w:pPr>
            <w:r w:rsidRPr="00880B5F">
              <w:rPr>
                <w:rFonts w:eastAsia="CIDFont+F1" w:cs="Times New Roman"/>
                <w:sz w:val="26"/>
                <w:szCs w:val="26"/>
                <w:lang w:val="uk-UA" w:eastAsia="en-US"/>
              </w:rPr>
              <w:t>Земельні ресурси</w:t>
            </w:r>
          </w:p>
        </w:tc>
        <w:tc>
          <w:tcPr>
            <w:tcW w:w="6804" w:type="dxa"/>
          </w:tcPr>
          <w:p w14:paraId="02FC90EE" w14:textId="77777777" w:rsidR="00ED4552" w:rsidRPr="00ED4552" w:rsidRDefault="00ED4552" w:rsidP="00880B5F">
            <w:pPr>
              <w:autoSpaceDE w:val="0"/>
              <w:autoSpaceDN w:val="0"/>
              <w:adjustRightInd w:val="0"/>
              <w:ind w:left="37"/>
              <w:rPr>
                <w:rFonts w:eastAsia="Calibri" w:cs="Times New Roman"/>
                <w:bCs/>
                <w:sz w:val="20"/>
                <w:szCs w:val="20"/>
                <w:lang w:val="uk-UA" w:eastAsia="en-US"/>
              </w:rPr>
            </w:pPr>
            <w:r w:rsidRPr="00ED4552">
              <w:rPr>
                <w:rFonts w:eastAsia="Calibri" w:cs="Times New Roman"/>
                <w:bCs/>
                <w:sz w:val="20"/>
                <w:szCs w:val="20"/>
                <w:lang w:val="uk-UA" w:eastAsia="en-US"/>
              </w:rPr>
              <w:t>2.1.2. Забезпечити захист та розвиток природних ресурсів та природної спадщини міста</w:t>
            </w:r>
          </w:p>
          <w:p w14:paraId="2E50AE9D" w14:textId="77777777" w:rsidR="00ED4552" w:rsidRPr="00ED4552" w:rsidRDefault="00ED4552" w:rsidP="00880B5F">
            <w:pPr>
              <w:widowControl w:val="0"/>
              <w:autoSpaceDE w:val="0"/>
              <w:autoSpaceDN w:val="0"/>
              <w:ind w:left="37"/>
              <w:rPr>
                <w:rFonts w:eastAsia="Microsoft Sans Serif" w:cs="Times New Roman"/>
                <w:sz w:val="20"/>
                <w:szCs w:val="20"/>
                <w:lang w:val="uk-UA" w:eastAsia="en-US"/>
              </w:rPr>
            </w:pPr>
            <w:r w:rsidRPr="00ED4552">
              <w:rPr>
                <w:rFonts w:eastAsia="Microsoft Sans Serif" w:cs="Times New Roman"/>
                <w:sz w:val="20"/>
                <w:szCs w:val="20"/>
                <w:lang w:val="uk-UA" w:eastAsia="en-US"/>
              </w:rPr>
              <w:t>4.1.1. Забезпечити розроблення і впровадження системи заходів щодо збереження культурно-історичної спадщини міста у т.ч. Програма оновлення та розроблення містобудівної документації міста Білгорода-Дністровського на 2021-2026 роки</w:t>
            </w:r>
          </w:p>
          <w:p w14:paraId="684780B2" w14:textId="77777777" w:rsidR="00ED4552" w:rsidRPr="00ED4552" w:rsidRDefault="00ED4552" w:rsidP="00880B5F">
            <w:pPr>
              <w:tabs>
                <w:tab w:val="left" w:pos="898"/>
              </w:tabs>
              <w:autoSpaceDE w:val="0"/>
              <w:autoSpaceDN w:val="0"/>
              <w:adjustRightInd w:val="0"/>
              <w:ind w:left="37"/>
              <w:rPr>
                <w:rFonts w:eastAsia="Calibri" w:cs="Times New Roman"/>
                <w:color w:val="000000"/>
                <w:sz w:val="27"/>
                <w:szCs w:val="27"/>
                <w:lang w:val="uk-UA" w:eastAsia="en-US"/>
              </w:rPr>
            </w:pPr>
            <w:r w:rsidRPr="00ED4552">
              <w:rPr>
                <w:rFonts w:eastAsia="Calibri" w:cs="Times New Roman"/>
                <w:sz w:val="20"/>
                <w:szCs w:val="20"/>
                <w:lang w:val="uk-UA" w:eastAsia="en-US"/>
              </w:rPr>
              <w:t>4.1.2. Забезпечити раціональне використання та популяризацію об’єктів культурно-історичної спадщини міста в туристичній діяльності у т.ч. Програма оновлення та розроблення містобудівної документації міста Білгорода-Дністровського на 2021-2026 роки</w:t>
            </w:r>
          </w:p>
        </w:tc>
      </w:tr>
      <w:tr w:rsidR="00ED4552" w:rsidRPr="00ED4552" w14:paraId="2705C49A" w14:textId="77777777" w:rsidTr="00880B5F">
        <w:trPr>
          <w:trHeight w:val="267"/>
        </w:trPr>
        <w:tc>
          <w:tcPr>
            <w:tcW w:w="2943" w:type="dxa"/>
            <w:vAlign w:val="center"/>
          </w:tcPr>
          <w:p w14:paraId="03956B6A" w14:textId="77777777" w:rsidR="00ED4552" w:rsidRPr="00880B5F" w:rsidRDefault="00ED4552" w:rsidP="00ED4552">
            <w:pPr>
              <w:autoSpaceDE w:val="0"/>
              <w:autoSpaceDN w:val="0"/>
              <w:adjustRightInd w:val="0"/>
              <w:jc w:val="center"/>
              <w:rPr>
                <w:rFonts w:eastAsia="Calibri" w:cs="Times New Roman"/>
                <w:sz w:val="26"/>
                <w:szCs w:val="26"/>
                <w:lang w:val="uk-UA" w:eastAsia="en-US"/>
              </w:rPr>
            </w:pPr>
            <w:r w:rsidRPr="00880B5F">
              <w:rPr>
                <w:rFonts w:eastAsia="Calibri" w:cs="Times New Roman"/>
                <w:sz w:val="26"/>
                <w:szCs w:val="26"/>
                <w:lang w:val="uk-UA" w:eastAsia="en-US"/>
              </w:rPr>
              <w:t>Відходи</w:t>
            </w:r>
          </w:p>
        </w:tc>
        <w:tc>
          <w:tcPr>
            <w:tcW w:w="6804" w:type="dxa"/>
          </w:tcPr>
          <w:p w14:paraId="16466E65" w14:textId="77777777" w:rsidR="00ED4552" w:rsidRPr="00ED4552" w:rsidRDefault="00ED4552" w:rsidP="00880B5F">
            <w:pPr>
              <w:autoSpaceDE w:val="0"/>
              <w:autoSpaceDN w:val="0"/>
              <w:adjustRightInd w:val="0"/>
              <w:ind w:left="37"/>
              <w:rPr>
                <w:rFonts w:eastAsia="Calibri" w:cs="Times New Roman"/>
                <w:sz w:val="27"/>
                <w:szCs w:val="27"/>
                <w:lang w:val="uk-UA" w:eastAsia="en-US"/>
              </w:rPr>
            </w:pPr>
            <w:r w:rsidRPr="00ED4552">
              <w:rPr>
                <w:rFonts w:eastAsia="Times New Roman" w:cs="Times New Roman"/>
                <w:sz w:val="20"/>
                <w:szCs w:val="20"/>
                <w:lang w:val="uk-UA" w:eastAsia="uk-UA"/>
              </w:rPr>
              <w:t>2.2.3. Створення якісної системи управління відходами</w:t>
            </w:r>
          </w:p>
        </w:tc>
      </w:tr>
      <w:tr w:rsidR="00ED4552" w:rsidRPr="00ED4552" w14:paraId="5F8B2743" w14:textId="77777777" w:rsidTr="00880B5F">
        <w:trPr>
          <w:trHeight w:val="841"/>
        </w:trPr>
        <w:tc>
          <w:tcPr>
            <w:tcW w:w="2943" w:type="dxa"/>
            <w:vAlign w:val="center"/>
          </w:tcPr>
          <w:p w14:paraId="23540C5B" w14:textId="77777777" w:rsidR="00ED4552" w:rsidRPr="00880B5F" w:rsidRDefault="00ED4552" w:rsidP="00ED4552">
            <w:pPr>
              <w:autoSpaceDE w:val="0"/>
              <w:autoSpaceDN w:val="0"/>
              <w:adjustRightInd w:val="0"/>
              <w:jc w:val="center"/>
              <w:rPr>
                <w:rFonts w:eastAsia="Calibri" w:cs="Times New Roman"/>
                <w:sz w:val="26"/>
                <w:szCs w:val="26"/>
                <w:highlight w:val="yellow"/>
                <w:lang w:val="uk-UA" w:eastAsia="en-US"/>
              </w:rPr>
            </w:pPr>
            <w:r w:rsidRPr="00880B5F">
              <w:rPr>
                <w:rFonts w:eastAsia="Calibri" w:cs="Times New Roman"/>
                <w:sz w:val="26"/>
                <w:szCs w:val="26"/>
                <w:lang w:val="uk-UA" w:eastAsia="en-US"/>
              </w:rPr>
              <w:t>Біорізноманіття (у.ч. флора і фауна)</w:t>
            </w:r>
          </w:p>
        </w:tc>
        <w:tc>
          <w:tcPr>
            <w:tcW w:w="6804" w:type="dxa"/>
          </w:tcPr>
          <w:p w14:paraId="6A6AD2AD" w14:textId="77777777" w:rsidR="00ED4552" w:rsidRPr="00ED4552" w:rsidRDefault="00ED4552" w:rsidP="00880B5F">
            <w:pPr>
              <w:autoSpaceDE w:val="0"/>
              <w:autoSpaceDN w:val="0"/>
              <w:adjustRightInd w:val="0"/>
              <w:ind w:left="37"/>
              <w:rPr>
                <w:rFonts w:eastAsia="Calibri" w:cs="Times New Roman"/>
                <w:bCs/>
                <w:sz w:val="20"/>
                <w:szCs w:val="20"/>
                <w:lang w:val="uk-UA" w:eastAsia="en-US"/>
              </w:rPr>
            </w:pPr>
            <w:r w:rsidRPr="00ED4552">
              <w:rPr>
                <w:rFonts w:eastAsia="Calibri" w:cs="Times New Roman"/>
                <w:bCs/>
                <w:sz w:val="20"/>
                <w:szCs w:val="20"/>
                <w:lang w:val="uk-UA" w:eastAsia="en-US"/>
              </w:rPr>
              <w:t xml:space="preserve">2.2.1. Забезпечити модернізацію та інноваційний розвиток інженерної інфраструктури громади </w:t>
            </w:r>
          </w:p>
          <w:p w14:paraId="1F212BF7" w14:textId="77777777" w:rsidR="00ED4552" w:rsidRPr="00ED4552" w:rsidRDefault="00ED4552" w:rsidP="00880B5F">
            <w:pPr>
              <w:autoSpaceDE w:val="0"/>
              <w:autoSpaceDN w:val="0"/>
              <w:adjustRightInd w:val="0"/>
              <w:ind w:left="37"/>
              <w:rPr>
                <w:rFonts w:eastAsia="Calibri" w:cs="Times New Roman"/>
                <w:bCs/>
                <w:sz w:val="20"/>
                <w:szCs w:val="20"/>
                <w:lang w:val="uk-UA" w:eastAsia="en-US"/>
              </w:rPr>
            </w:pPr>
            <w:r w:rsidRPr="00ED4552">
              <w:rPr>
                <w:rFonts w:eastAsia="Calibri" w:cs="Times New Roman"/>
                <w:bCs/>
                <w:sz w:val="20"/>
                <w:szCs w:val="20"/>
                <w:lang w:val="uk-UA" w:eastAsia="en-US"/>
              </w:rPr>
              <w:t>2.1.2. Забезпечити захист та розвиток природних ресурсів та природної спадщини міста</w:t>
            </w:r>
          </w:p>
          <w:p w14:paraId="56A05289" w14:textId="77777777" w:rsidR="00ED4552" w:rsidRPr="00ED4552" w:rsidRDefault="00ED4552" w:rsidP="00880B5F">
            <w:pPr>
              <w:autoSpaceDE w:val="0"/>
              <w:autoSpaceDN w:val="0"/>
              <w:adjustRightInd w:val="0"/>
              <w:ind w:left="37"/>
              <w:rPr>
                <w:rFonts w:eastAsia="Calibri" w:cs="Times New Roman"/>
                <w:sz w:val="27"/>
                <w:szCs w:val="27"/>
                <w:highlight w:val="yellow"/>
                <w:lang w:val="uk-UA" w:eastAsia="en-US"/>
              </w:rPr>
            </w:pPr>
            <w:r w:rsidRPr="00ED4552">
              <w:rPr>
                <w:rFonts w:eastAsia="Calibri" w:cs="Times New Roman"/>
                <w:bCs/>
                <w:sz w:val="20"/>
                <w:szCs w:val="20"/>
                <w:lang w:val="uk-UA" w:eastAsia="en-US"/>
              </w:rPr>
              <w:t>2.1.3. Забезпечити доступність міського середовища для маломобільних груп населення</w:t>
            </w:r>
          </w:p>
        </w:tc>
      </w:tr>
      <w:tr w:rsidR="00ED4552" w:rsidRPr="00ED4552" w14:paraId="7040C9F5" w14:textId="77777777" w:rsidTr="00880B5F">
        <w:trPr>
          <w:trHeight w:val="509"/>
        </w:trPr>
        <w:tc>
          <w:tcPr>
            <w:tcW w:w="2943" w:type="dxa"/>
            <w:vAlign w:val="center"/>
          </w:tcPr>
          <w:p w14:paraId="786E18D7" w14:textId="77777777" w:rsidR="00ED4552" w:rsidRPr="00880B5F" w:rsidRDefault="00ED4552" w:rsidP="00ED4552">
            <w:pPr>
              <w:autoSpaceDE w:val="0"/>
              <w:autoSpaceDN w:val="0"/>
              <w:adjustRightInd w:val="0"/>
              <w:jc w:val="center"/>
              <w:rPr>
                <w:rFonts w:eastAsia="Calibri" w:cs="Times New Roman"/>
                <w:sz w:val="26"/>
                <w:szCs w:val="26"/>
                <w:lang w:val="uk-UA" w:eastAsia="en-US"/>
              </w:rPr>
            </w:pPr>
            <w:r w:rsidRPr="00880B5F">
              <w:rPr>
                <w:rFonts w:eastAsia="Calibri" w:cs="Times New Roman"/>
                <w:sz w:val="26"/>
                <w:szCs w:val="26"/>
                <w:lang w:val="uk-UA" w:eastAsia="en-US"/>
              </w:rPr>
              <w:t>Культурна спадщина</w:t>
            </w:r>
          </w:p>
        </w:tc>
        <w:tc>
          <w:tcPr>
            <w:tcW w:w="6804" w:type="dxa"/>
          </w:tcPr>
          <w:p w14:paraId="32BBF8B3" w14:textId="77777777" w:rsidR="00ED4552" w:rsidRPr="00ED4552" w:rsidRDefault="00ED4552" w:rsidP="00880B5F">
            <w:pPr>
              <w:autoSpaceDE w:val="0"/>
              <w:autoSpaceDN w:val="0"/>
              <w:adjustRightInd w:val="0"/>
              <w:ind w:left="37"/>
              <w:rPr>
                <w:rFonts w:eastAsia="Times New Roman" w:cs="Times New Roman"/>
                <w:sz w:val="27"/>
                <w:szCs w:val="27"/>
                <w:lang w:val="uk-UA" w:eastAsia="uk-UA"/>
              </w:rPr>
            </w:pPr>
            <w:r w:rsidRPr="00ED4552">
              <w:rPr>
                <w:rFonts w:eastAsia="Calibri" w:cs="Times New Roman"/>
                <w:color w:val="000000"/>
                <w:sz w:val="20"/>
                <w:szCs w:val="20"/>
                <w:lang w:eastAsia="en-US"/>
              </w:rPr>
              <w:t>4.1.1. Забезпечити розроблення і впровадження системи заходів щодо збереження культурно-історичної спадщини міста</w:t>
            </w:r>
          </w:p>
        </w:tc>
      </w:tr>
      <w:tr w:rsidR="00ED4552" w:rsidRPr="00ED4552" w14:paraId="4A4370C9" w14:textId="77777777" w:rsidTr="00880B5F">
        <w:trPr>
          <w:trHeight w:val="289"/>
        </w:trPr>
        <w:tc>
          <w:tcPr>
            <w:tcW w:w="2943" w:type="dxa"/>
            <w:vAlign w:val="center"/>
          </w:tcPr>
          <w:p w14:paraId="0090C188" w14:textId="77777777" w:rsidR="00ED4552" w:rsidRPr="00880B5F" w:rsidRDefault="00ED4552" w:rsidP="00ED4552">
            <w:pPr>
              <w:autoSpaceDE w:val="0"/>
              <w:autoSpaceDN w:val="0"/>
              <w:adjustRightInd w:val="0"/>
              <w:jc w:val="center"/>
              <w:rPr>
                <w:rFonts w:eastAsia="Calibri" w:cs="Times New Roman"/>
                <w:sz w:val="26"/>
                <w:szCs w:val="26"/>
                <w:lang w:val="uk-UA" w:eastAsia="en-US"/>
              </w:rPr>
            </w:pPr>
            <w:r w:rsidRPr="00880B5F">
              <w:rPr>
                <w:rFonts w:eastAsia="CIDFont+F1" w:cs="Times New Roman"/>
                <w:sz w:val="26"/>
                <w:szCs w:val="26"/>
                <w:lang w:val="uk-UA" w:eastAsia="en-US"/>
              </w:rPr>
              <w:t>Здоров’я населення</w:t>
            </w:r>
          </w:p>
        </w:tc>
        <w:tc>
          <w:tcPr>
            <w:tcW w:w="6804" w:type="dxa"/>
          </w:tcPr>
          <w:p w14:paraId="4C5D25E5" w14:textId="77777777" w:rsidR="00ED4552" w:rsidRPr="00ED4552" w:rsidRDefault="00ED4552" w:rsidP="00880B5F">
            <w:pPr>
              <w:autoSpaceDE w:val="0"/>
              <w:autoSpaceDN w:val="0"/>
              <w:adjustRightInd w:val="0"/>
              <w:ind w:left="37"/>
              <w:rPr>
                <w:rFonts w:eastAsia="Times New Roman" w:cs="Times New Roman"/>
                <w:sz w:val="20"/>
                <w:szCs w:val="20"/>
                <w:lang w:val="uk-UA" w:eastAsia="uk-UA"/>
              </w:rPr>
            </w:pPr>
            <w:r w:rsidRPr="00ED4552">
              <w:rPr>
                <w:rFonts w:eastAsia="Times New Roman" w:cs="Times New Roman"/>
                <w:sz w:val="20"/>
                <w:szCs w:val="20"/>
                <w:lang w:val="uk-UA" w:eastAsia="uk-UA"/>
              </w:rPr>
              <w:t>2.5.3. Забезпечити ефективну систему соціального захисту населення та впровадження ветерано-орієнтованої політики</w:t>
            </w:r>
          </w:p>
          <w:p w14:paraId="2C839178" w14:textId="77777777" w:rsidR="00ED4552" w:rsidRPr="00ED4552" w:rsidRDefault="00ED4552" w:rsidP="00880B5F">
            <w:pPr>
              <w:autoSpaceDE w:val="0"/>
              <w:autoSpaceDN w:val="0"/>
              <w:adjustRightInd w:val="0"/>
              <w:ind w:left="37"/>
              <w:rPr>
                <w:rFonts w:eastAsia="Calibri" w:cs="Times New Roman"/>
                <w:bCs/>
                <w:sz w:val="20"/>
                <w:szCs w:val="20"/>
                <w:lang w:val="uk-UA" w:eastAsia="en-US"/>
              </w:rPr>
            </w:pPr>
            <w:r w:rsidRPr="00ED4552">
              <w:rPr>
                <w:rFonts w:eastAsia="Calibri" w:cs="Times New Roman"/>
                <w:bCs/>
                <w:sz w:val="20"/>
                <w:szCs w:val="20"/>
                <w:lang w:val="uk-UA" w:eastAsia="en-US"/>
              </w:rPr>
              <w:t>2.5.4. Забезпечити розвиток сучасної, орієнтованої на пацієнта системи охорони здоров’я, впровадження інновацій та сучасних методик реабілітації</w:t>
            </w:r>
          </w:p>
          <w:p w14:paraId="4E706E47" w14:textId="77777777" w:rsidR="00ED4552" w:rsidRPr="00ED4552" w:rsidRDefault="00ED4552" w:rsidP="00880B5F">
            <w:pPr>
              <w:autoSpaceDE w:val="0"/>
              <w:autoSpaceDN w:val="0"/>
              <w:adjustRightInd w:val="0"/>
              <w:ind w:left="37"/>
              <w:rPr>
                <w:rFonts w:eastAsia="Calibri" w:cs="Times New Roman"/>
                <w:sz w:val="27"/>
                <w:szCs w:val="27"/>
                <w:lang w:val="uk-UA" w:eastAsia="en-US"/>
              </w:rPr>
            </w:pPr>
            <w:r w:rsidRPr="00ED4552">
              <w:rPr>
                <w:rFonts w:eastAsia="Calibri" w:cs="Times New Roman"/>
                <w:bCs/>
                <w:sz w:val="20"/>
                <w:szCs w:val="20"/>
                <w:lang w:val="uk-UA" w:eastAsia="en-US"/>
              </w:rPr>
              <w:t>2.5.5. Забезпечити розвиток комплексної системи безпеки громади</w:t>
            </w:r>
          </w:p>
        </w:tc>
      </w:tr>
      <w:tr w:rsidR="00ED4552" w:rsidRPr="00ED4552" w14:paraId="23E4E57F" w14:textId="77777777" w:rsidTr="00880B5F">
        <w:trPr>
          <w:trHeight w:val="826"/>
        </w:trPr>
        <w:tc>
          <w:tcPr>
            <w:tcW w:w="2943" w:type="dxa"/>
            <w:vAlign w:val="center"/>
          </w:tcPr>
          <w:p w14:paraId="184AA471" w14:textId="77777777" w:rsidR="00ED4552" w:rsidRPr="00880B5F" w:rsidRDefault="00ED4552" w:rsidP="00ED4552">
            <w:pPr>
              <w:autoSpaceDE w:val="0"/>
              <w:autoSpaceDN w:val="0"/>
              <w:adjustRightInd w:val="0"/>
              <w:jc w:val="center"/>
              <w:rPr>
                <w:rFonts w:eastAsia="CIDFont+F1" w:cs="Times New Roman"/>
                <w:sz w:val="26"/>
                <w:szCs w:val="26"/>
                <w:lang w:val="uk-UA" w:eastAsia="en-US"/>
              </w:rPr>
            </w:pPr>
            <w:r w:rsidRPr="00880B5F">
              <w:rPr>
                <w:rFonts w:eastAsia="CIDFont+F1" w:cs="Times New Roman"/>
                <w:sz w:val="26"/>
                <w:szCs w:val="26"/>
                <w:lang w:val="uk-UA" w:eastAsia="en-US"/>
              </w:rPr>
              <w:t>Зміна клімату</w:t>
            </w:r>
          </w:p>
        </w:tc>
        <w:tc>
          <w:tcPr>
            <w:tcW w:w="6804" w:type="dxa"/>
          </w:tcPr>
          <w:p w14:paraId="0293393A" w14:textId="77777777" w:rsidR="00ED4552" w:rsidRPr="00ED4552" w:rsidRDefault="00ED4552" w:rsidP="00880B5F">
            <w:pPr>
              <w:ind w:left="37"/>
              <w:rPr>
                <w:rFonts w:eastAsia="Calibri" w:cs="Times New Roman"/>
                <w:sz w:val="20"/>
                <w:szCs w:val="20"/>
                <w:lang w:val="uk-UA" w:eastAsia="en-US"/>
              </w:rPr>
            </w:pPr>
            <w:r w:rsidRPr="00ED4552">
              <w:rPr>
                <w:rFonts w:eastAsia="Calibri" w:cs="Times New Roman"/>
                <w:sz w:val="20"/>
                <w:szCs w:val="20"/>
                <w:lang w:val="uk-UA" w:eastAsia="en-US"/>
              </w:rPr>
              <w:t>2.1.1. Забезпечити інтегрованість планування розвитку громади, у т.ч. Проведення оцінки ризиків та вразливості Білгород-Дністровської міської ТГ до зміни клімату</w:t>
            </w:r>
          </w:p>
          <w:p w14:paraId="6507260F" w14:textId="40462DBA" w:rsidR="00ED4552" w:rsidRPr="00ED4552" w:rsidRDefault="00ED4552" w:rsidP="00880B5F">
            <w:pPr>
              <w:widowControl w:val="0"/>
              <w:autoSpaceDE w:val="0"/>
              <w:autoSpaceDN w:val="0"/>
              <w:ind w:left="37"/>
              <w:rPr>
                <w:rFonts w:eastAsia="Microsoft Sans Serif" w:cs="Times New Roman"/>
                <w:sz w:val="20"/>
                <w:szCs w:val="20"/>
                <w:lang w:val="uk-UA" w:eastAsia="en-US"/>
              </w:rPr>
            </w:pPr>
            <w:r w:rsidRPr="00ED4552">
              <w:rPr>
                <w:rFonts w:eastAsia="Microsoft Sans Serif" w:cs="Times New Roman"/>
                <w:sz w:val="20"/>
                <w:szCs w:val="20"/>
                <w:lang w:val="uk-UA" w:eastAsia="en-US"/>
              </w:rPr>
              <w:t>2.2.2. Оптимізувати діяльність комунальних підприємств, які є надавачами комунальних послуг населенню громади у т. ч. використання відновлюваних джерел енергії в комунальній сфері</w:t>
            </w:r>
          </w:p>
          <w:p w14:paraId="5E4BEBEF" w14:textId="77777777" w:rsidR="00ED4552" w:rsidRPr="00ED4552" w:rsidRDefault="00ED4552" w:rsidP="00880B5F">
            <w:pPr>
              <w:widowControl w:val="0"/>
              <w:autoSpaceDE w:val="0"/>
              <w:autoSpaceDN w:val="0"/>
              <w:ind w:left="37"/>
              <w:rPr>
                <w:rFonts w:eastAsia="Microsoft Sans Serif" w:cs="Times New Roman"/>
                <w:sz w:val="20"/>
                <w:szCs w:val="20"/>
                <w:lang w:val="uk-UA" w:eastAsia="en-US"/>
              </w:rPr>
            </w:pPr>
            <w:r w:rsidRPr="00ED4552">
              <w:rPr>
                <w:rFonts w:eastAsia="Microsoft Sans Serif" w:cs="Times New Roman"/>
                <w:sz w:val="20"/>
                <w:szCs w:val="20"/>
                <w:lang w:val="uk-UA" w:eastAsia="en-US"/>
              </w:rPr>
              <w:t>2.4.1. Впровадити систему енергоменеджменту.</w:t>
            </w:r>
          </w:p>
          <w:p w14:paraId="21A7228B" w14:textId="77777777" w:rsidR="00ED4552" w:rsidRPr="00ED4552" w:rsidRDefault="00ED4552" w:rsidP="00880B5F">
            <w:pPr>
              <w:ind w:left="37"/>
              <w:rPr>
                <w:rFonts w:eastAsia="Calibri" w:cs="Times New Roman"/>
                <w:sz w:val="20"/>
                <w:szCs w:val="20"/>
                <w:lang w:val="uk-UA" w:eastAsia="en-US"/>
              </w:rPr>
            </w:pPr>
            <w:r w:rsidRPr="00ED4552">
              <w:rPr>
                <w:rFonts w:eastAsia="Calibri" w:cs="Times New Roman"/>
                <w:sz w:val="20"/>
                <w:szCs w:val="20"/>
                <w:lang w:eastAsia="en-US"/>
              </w:rPr>
              <w:t>2.4.2. Забезпечити комплексну термомодернізацію будівель комунальної власності.</w:t>
            </w:r>
          </w:p>
        </w:tc>
      </w:tr>
    </w:tbl>
    <w:bookmarkEnd w:id="63"/>
    <w:p w14:paraId="1F44F90E" w14:textId="77777777" w:rsidR="00ED4552" w:rsidRPr="00880B5F" w:rsidRDefault="00ED4552" w:rsidP="00ED4552">
      <w:pPr>
        <w:autoSpaceDE w:val="0"/>
        <w:autoSpaceDN w:val="0"/>
        <w:adjustRightInd w:val="0"/>
        <w:spacing w:before="240"/>
        <w:ind w:firstLine="567"/>
        <w:jc w:val="both"/>
        <w:rPr>
          <w:rFonts w:eastAsia="Calibri" w:cs="Times New Roman"/>
          <w:sz w:val="26"/>
          <w:szCs w:val="26"/>
          <w:lang w:val="uk-UA" w:eastAsia="en-US"/>
        </w:rPr>
      </w:pPr>
      <w:r w:rsidRPr="00880B5F">
        <w:rPr>
          <w:rFonts w:eastAsia="Calibri" w:cs="Times New Roman"/>
          <w:sz w:val="26"/>
          <w:szCs w:val="26"/>
          <w:lang w:val="uk-UA" w:eastAsia="en-US"/>
        </w:rPr>
        <w:t>Таким чином, Таблиця 7.1. демонструє, що План заходів містить достатній набір інструментів для мінімізації потенційних негативних впливів та забезпечення екологічно збалансованого розвитку території, однак потребує подальшого посилення заходів, безпосередньо спрямованих на охорону природних екосистем та біорізноманіття.</w:t>
      </w:r>
    </w:p>
    <w:p w14:paraId="34133F3D" w14:textId="77777777" w:rsidR="00ED4552" w:rsidRDefault="00ED4552" w:rsidP="00ED4552">
      <w:pPr>
        <w:ind w:firstLine="567"/>
        <w:jc w:val="both"/>
        <w:rPr>
          <w:rFonts w:eastAsia="Times New Roman" w:cs="Times New Roman"/>
          <w:sz w:val="26"/>
          <w:szCs w:val="26"/>
          <w:lang w:val="uk-UA"/>
        </w:rPr>
      </w:pPr>
      <w:r w:rsidRPr="00880B5F">
        <w:rPr>
          <w:rFonts w:eastAsia="Times New Roman" w:cs="Times New Roman"/>
          <w:sz w:val="26"/>
          <w:szCs w:val="26"/>
          <w:lang w:val="uk-UA"/>
        </w:rPr>
        <w:t xml:space="preserve">Серед іншого необхідно враховувати необхідність забезпечення збереження у довгостроковій перспективі природних оселищ та видів природної фауни і флори, що підлягають особливій охороні в Європі та вказані у стандартних формах даних територій Смарагдової мережі, що розміщені на офіційному сайті Ради Європи: </w:t>
      </w:r>
      <w:hyperlink r:id="rId41" w:history="1">
        <w:r w:rsidRPr="00880B5F">
          <w:rPr>
            <w:rFonts w:eastAsia="Times New Roman" w:cs="Times New Roman"/>
            <w:color w:val="0000FF"/>
            <w:sz w:val="26"/>
            <w:szCs w:val="26"/>
            <w:u w:val="single"/>
            <w:lang w:val="uk-UA"/>
          </w:rPr>
          <w:t>https://www.coe.int/en/web/bern-convention/emerald-viewer</w:t>
        </w:r>
      </w:hyperlink>
    </w:p>
    <w:p w14:paraId="61684084" w14:textId="77777777" w:rsidR="00880B5F" w:rsidRDefault="00880B5F" w:rsidP="00ED4552">
      <w:pPr>
        <w:ind w:firstLine="567"/>
        <w:jc w:val="both"/>
        <w:rPr>
          <w:rFonts w:eastAsia="Times New Roman" w:cs="Times New Roman"/>
          <w:sz w:val="26"/>
          <w:szCs w:val="26"/>
          <w:lang w:val="uk-UA"/>
        </w:rPr>
      </w:pPr>
    </w:p>
    <w:p w14:paraId="616DE6FE" w14:textId="279B57D2" w:rsidR="00ED4552" w:rsidRPr="00880B5F" w:rsidRDefault="00ED4552" w:rsidP="00ED4552">
      <w:pPr>
        <w:keepNext/>
        <w:keepLines/>
        <w:spacing w:before="200"/>
        <w:jc w:val="center"/>
        <w:outlineLvl w:val="6"/>
        <w:rPr>
          <w:rFonts w:eastAsia="Calibri" w:cs="Times New Roman"/>
          <w:b/>
          <w:iCs/>
          <w:color w:val="000000"/>
          <w:sz w:val="26"/>
          <w:szCs w:val="26"/>
          <w:lang w:val="uk-UA" w:eastAsia="en-US"/>
        </w:rPr>
      </w:pPr>
      <w:bookmarkStart w:id="64" w:name="_РОЗДІЛ_8"/>
      <w:bookmarkEnd w:id="64"/>
      <w:r w:rsidRPr="00880B5F">
        <w:rPr>
          <w:rFonts w:eastAsia="Calibri" w:cs="Times New Roman"/>
          <w:b/>
          <w:iCs/>
          <w:color w:val="000000"/>
          <w:sz w:val="26"/>
          <w:szCs w:val="26"/>
          <w:lang w:val="uk-UA" w:eastAsia="en-US"/>
        </w:rPr>
        <w:t>РОЗДІЛ 8</w:t>
      </w:r>
    </w:p>
    <w:p w14:paraId="50438453" w14:textId="77777777" w:rsidR="00ED4552" w:rsidRPr="00880B5F" w:rsidRDefault="00ED4552" w:rsidP="00ED4552">
      <w:pPr>
        <w:spacing w:after="200"/>
        <w:jc w:val="center"/>
        <w:rPr>
          <w:rFonts w:eastAsia="Calibri" w:cs="Times New Roman"/>
          <w:b/>
          <w:sz w:val="26"/>
          <w:szCs w:val="26"/>
          <w:lang w:val="uk-UA" w:eastAsia="en-US"/>
        </w:rPr>
      </w:pPr>
      <w:r w:rsidRPr="00880B5F">
        <w:rPr>
          <w:rFonts w:eastAsia="Calibri" w:cs="Times New Roman"/>
          <w:b/>
          <w:sz w:val="26"/>
          <w:szCs w:val="26"/>
          <w:lang w:val="uk-UA" w:eastAsia="en-US"/>
        </w:rPr>
        <w:t>ОБҐРУНТУВАННЯ ВИБОРУ ВИПРАВДАНИХ АЛЬТЕРНАТИВ, ЩО РОЗГЛЯДАЛИСЯ, ОПИС СПОСОБУ, В ЯКИЙ ЗДІЙСНЮВАЛАСЯ СТРАТЕГІЧНА ЕКОЛОГІЧНА ОЦІНКА, У ТОМУ ЧИСЛІ БУДЬ-ЯКІ УСКЛАДНЕННЯ (НЕДОСТАТНІСТЬ ІНФОРМАЦІЇ ТА ТЕХНІЧНИХ ЗАСОБІВ ПІД ЧАС ЗДІЙСНЕННЯ ТАКОЇ ОЦІНКИ)</w:t>
      </w:r>
    </w:p>
    <w:p w14:paraId="49384D20" w14:textId="77777777" w:rsidR="00ED4552" w:rsidRPr="00880B5F" w:rsidRDefault="00ED4552" w:rsidP="00ED4552">
      <w:pPr>
        <w:ind w:firstLine="567"/>
        <w:jc w:val="both"/>
        <w:rPr>
          <w:rFonts w:eastAsia="Calibri" w:cs="Times New Roman"/>
          <w:sz w:val="26"/>
          <w:szCs w:val="26"/>
          <w:lang w:val="uk-UA" w:eastAsia="en-US"/>
        </w:rPr>
      </w:pPr>
      <w:r w:rsidRPr="00880B5F">
        <w:rPr>
          <w:rFonts w:eastAsia="Calibri" w:cs="Times New Roman"/>
          <w:sz w:val="26"/>
          <w:szCs w:val="26"/>
          <w:lang w:val="uk-UA" w:eastAsia="en-US"/>
        </w:rPr>
        <w:t>У рамках здійснення стратегічної екологічної оцінки (СЕО) Плану заходів  розвитку Білгород-Дністровської міської територіальної громади було розглянуто кілька сценаріїв розвитку громади, що відображають можливі підходи до реалізації державної політики на місцевому рівні. Альтернативи оцінювалися з огляду на їх вплив на довкілля, здоров’я населення, соціально-економічну ефективність, а також з урахуванням положень методичних рекомендацій Міндовкілля щодо СЕО містобудівної документації. Розглянуті альтернативи:</w:t>
      </w:r>
    </w:p>
    <w:p w14:paraId="0FF3B0D3" w14:textId="77777777" w:rsidR="00ED4552" w:rsidRPr="00880B5F" w:rsidRDefault="00ED4552" w:rsidP="00ED4552">
      <w:pPr>
        <w:ind w:firstLine="567"/>
        <w:jc w:val="both"/>
        <w:rPr>
          <w:rFonts w:eastAsia="Calibri" w:cs="Times New Roman"/>
          <w:sz w:val="26"/>
          <w:szCs w:val="26"/>
          <w:lang w:val="uk-UA" w:eastAsia="en-US"/>
        </w:rPr>
      </w:pPr>
      <w:r w:rsidRPr="00880B5F">
        <w:rPr>
          <w:rFonts w:eastAsia="Calibri" w:cs="Times New Roman"/>
          <w:i/>
          <w:sz w:val="26"/>
          <w:szCs w:val="26"/>
          <w:lang w:val="uk-UA" w:eastAsia="en-US"/>
        </w:rPr>
        <w:t>Нульовий сценарій (відсутність реалізації Плану заходів).</w:t>
      </w:r>
      <w:r w:rsidRPr="00880B5F">
        <w:rPr>
          <w:rFonts w:eastAsia="Calibri" w:cs="Times New Roman"/>
          <w:sz w:val="26"/>
          <w:szCs w:val="26"/>
          <w:lang w:val="uk-UA" w:eastAsia="en-US"/>
        </w:rPr>
        <w:t xml:space="preserve"> Цей сценарій передбачає, що План заходів не буде затверджено або він залишиться нереалізованим. У такому разі громада функціонуватиме без системного бачення просторового, екологічного та економічного розвитку. Такий підхід може призвести до збереження поточних проблем – хаотичної забудови, деградації інфраструктури, збільшення екологічного навантаження, втрати біорізноманіття, відсутності комплексного підходу до адаптації до змін клімату та збереження культурної спадщини (табл. 8).</w:t>
      </w:r>
    </w:p>
    <w:p w14:paraId="12D34D38" w14:textId="77777777" w:rsidR="00ED4552" w:rsidRPr="00880B5F" w:rsidRDefault="00ED4552" w:rsidP="00ED4552">
      <w:pPr>
        <w:ind w:firstLine="567"/>
        <w:jc w:val="both"/>
        <w:rPr>
          <w:rFonts w:eastAsia="Calibri" w:cs="Times New Roman"/>
          <w:sz w:val="26"/>
          <w:szCs w:val="26"/>
          <w:lang w:val="uk-UA" w:eastAsia="en-US"/>
        </w:rPr>
      </w:pPr>
      <w:r w:rsidRPr="00880B5F">
        <w:rPr>
          <w:rFonts w:eastAsia="Calibri" w:cs="Times New Roman"/>
          <w:i/>
          <w:sz w:val="26"/>
          <w:szCs w:val="26"/>
          <w:lang w:val="uk-UA" w:eastAsia="en-US"/>
        </w:rPr>
        <w:t>Оптимістичний сценарій (повна реалізація Плану заходів).</w:t>
      </w:r>
      <w:r w:rsidRPr="00880B5F">
        <w:rPr>
          <w:rFonts w:eastAsia="Calibri" w:cs="Times New Roman"/>
          <w:sz w:val="26"/>
          <w:szCs w:val="26"/>
          <w:lang w:val="uk-UA" w:eastAsia="en-US"/>
        </w:rPr>
        <w:t xml:space="preserve"> У цьому варіанті План заходів реалізується у повному обсязі, передбачаючи впровадження всіх запланованих програм, проєктів та заходів. Це дозволяє досягти комплексного ефекту: підвищити якість послуг, зменшити екологічні ризики, адаптувати громаду до кліматичних змін, активізувати місцеву економіку, покращити якість життя мешканців та забезпечити сталий розвиток. Цей сценарій визнається найбільш сприятливим з екологічної точки зору.</w:t>
      </w:r>
    </w:p>
    <w:p w14:paraId="4F462A85" w14:textId="77777777" w:rsidR="00ED4552" w:rsidRPr="00880B5F" w:rsidRDefault="00ED4552" w:rsidP="00ED4552">
      <w:pPr>
        <w:ind w:firstLine="567"/>
        <w:jc w:val="both"/>
        <w:rPr>
          <w:rFonts w:eastAsia="Calibri" w:cs="Times New Roman"/>
          <w:sz w:val="26"/>
          <w:szCs w:val="26"/>
          <w:lang w:val="uk-UA" w:eastAsia="en-US"/>
        </w:rPr>
      </w:pPr>
      <w:r w:rsidRPr="00880B5F">
        <w:rPr>
          <w:rFonts w:eastAsia="Calibri" w:cs="Times New Roman"/>
          <w:i/>
          <w:sz w:val="26"/>
          <w:szCs w:val="26"/>
          <w:lang w:val="uk-UA" w:eastAsia="en-US"/>
        </w:rPr>
        <w:t>Адаптивний сценарій (часткова реалізація Плану заходів).</w:t>
      </w:r>
      <w:r w:rsidRPr="00880B5F">
        <w:rPr>
          <w:rFonts w:eastAsia="Calibri" w:cs="Times New Roman"/>
          <w:sz w:val="26"/>
          <w:szCs w:val="26"/>
          <w:lang w:val="uk-UA" w:eastAsia="en-US"/>
        </w:rPr>
        <w:t xml:space="preserve"> Цей варіант передбачає вибіркову реалізацію окремих заходів, зумовлену обмеженим фінансуванням або інституційною спроможністю. За такого підходу громада отримує часткові позитивні зміни, проте без цілісного впливу. Існує ризик посилення дисбалансів між територіями, збереження неефективної інфраструктури, а також втрати можливостей для екологічної модернізації.</w:t>
      </w:r>
    </w:p>
    <w:p w14:paraId="51DA0D9A" w14:textId="77777777" w:rsidR="00ED4552" w:rsidRPr="00880B5F" w:rsidRDefault="00ED4552" w:rsidP="00ED4552">
      <w:pPr>
        <w:ind w:firstLine="567"/>
        <w:jc w:val="both"/>
        <w:rPr>
          <w:rFonts w:eastAsia="Calibri" w:cs="Times New Roman"/>
          <w:sz w:val="26"/>
          <w:szCs w:val="26"/>
          <w:lang w:val="uk-UA" w:eastAsia="en-US"/>
        </w:rPr>
      </w:pPr>
      <w:r w:rsidRPr="00880B5F">
        <w:rPr>
          <w:rFonts w:eastAsia="Calibri" w:cs="Times New Roman"/>
          <w:sz w:val="26"/>
          <w:szCs w:val="26"/>
          <w:lang w:val="uk-UA" w:eastAsia="en-US"/>
        </w:rPr>
        <w:t>Порівняльний аналіз засвідчив, що оптимістичний сценарій повної реалізації Плану заходів є найбільш виправданим як у соціальному, так і в екологічному контексті. Він забезпечує системний підхід до збереження довкілля, узгоджений з цілями національної та європейської екополітики, та відповідає принципам сталого розвитку.</w:t>
      </w:r>
    </w:p>
    <w:p w14:paraId="3548AC41" w14:textId="77777777" w:rsidR="00ED4552" w:rsidRPr="00880B5F" w:rsidRDefault="00ED4552" w:rsidP="00ED4552">
      <w:pPr>
        <w:spacing w:after="200"/>
        <w:ind w:firstLine="567"/>
        <w:jc w:val="both"/>
        <w:rPr>
          <w:rFonts w:eastAsia="Calibri" w:cs="Times New Roman"/>
          <w:sz w:val="26"/>
          <w:szCs w:val="26"/>
          <w:lang w:val="uk-UA" w:eastAsia="en-US"/>
        </w:rPr>
      </w:pPr>
      <w:r w:rsidRPr="00880B5F">
        <w:rPr>
          <w:rFonts w:eastAsia="Calibri" w:cs="Times New Roman"/>
          <w:sz w:val="26"/>
          <w:szCs w:val="26"/>
          <w:lang w:val="uk-UA" w:eastAsia="en-US"/>
        </w:rPr>
        <w:t>Стратегічна екологічна оцінка проводилася відповідно до Закону України «Про стратегічну екологічну оцінку» та з урахуванням Методичних рекомендацій Міндовкілля щодо здійснення СЕО документів державного планування. Аналіз здійснювався на основі вивчення тексту Стратегії, Плану заходів, відповідної містобудівної, екологічної, демографічної та статистичної інформації, а також доповідей про стан довкілля в Одеській області.</w:t>
      </w:r>
    </w:p>
    <w:p w14:paraId="40051540" w14:textId="77777777" w:rsidR="00ED4552" w:rsidRPr="00880B5F" w:rsidRDefault="00ED4552" w:rsidP="00ED4552">
      <w:pPr>
        <w:ind w:firstLine="567"/>
        <w:jc w:val="right"/>
        <w:rPr>
          <w:rFonts w:eastAsia="Calibri" w:cs="Times New Roman"/>
          <w:i/>
          <w:sz w:val="26"/>
          <w:szCs w:val="26"/>
          <w:lang w:val="uk-UA" w:eastAsia="en-US"/>
        </w:rPr>
      </w:pPr>
      <w:r w:rsidRPr="00880B5F">
        <w:rPr>
          <w:rFonts w:eastAsia="Calibri" w:cs="Times New Roman"/>
          <w:i/>
          <w:sz w:val="26"/>
          <w:szCs w:val="26"/>
          <w:lang w:val="uk-UA" w:eastAsia="en-US"/>
        </w:rPr>
        <w:t>Таблиця 8</w:t>
      </w:r>
    </w:p>
    <w:p w14:paraId="1E0D17B6" w14:textId="77777777" w:rsidR="00ED4552" w:rsidRPr="00880B5F" w:rsidRDefault="00ED4552" w:rsidP="00ED4552">
      <w:pPr>
        <w:ind w:firstLine="567"/>
        <w:jc w:val="center"/>
        <w:rPr>
          <w:rFonts w:eastAsia="Calibri" w:cs="Times New Roman"/>
          <w:b/>
          <w:sz w:val="26"/>
          <w:szCs w:val="26"/>
          <w:lang w:val="uk-UA" w:eastAsia="en-US"/>
        </w:rPr>
      </w:pPr>
      <w:r w:rsidRPr="00880B5F">
        <w:rPr>
          <w:rFonts w:eastAsia="Calibri" w:cs="Times New Roman"/>
          <w:b/>
          <w:sz w:val="26"/>
          <w:szCs w:val="26"/>
          <w:lang w:val="uk-UA" w:eastAsia="en-US"/>
        </w:rPr>
        <w:t>Альтернативи, що розглядалися, та обґрунтування обраної альтернативи</w:t>
      </w:r>
    </w:p>
    <w:tbl>
      <w:tblPr>
        <w:tblW w:w="9968"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
        <w:gridCol w:w="1985"/>
        <w:gridCol w:w="1984"/>
        <w:gridCol w:w="2835"/>
        <w:gridCol w:w="2552"/>
      </w:tblGrid>
      <w:tr w:rsidR="00ED4552" w:rsidRPr="00ED4552" w14:paraId="02D3C814" w14:textId="77777777" w:rsidTr="00880B5F">
        <w:tc>
          <w:tcPr>
            <w:tcW w:w="612" w:type="dxa"/>
            <w:hideMark/>
          </w:tcPr>
          <w:p w14:paraId="77536453" w14:textId="77777777" w:rsidR="00ED4552" w:rsidRPr="00880B5F" w:rsidRDefault="00ED4552" w:rsidP="00880B5F">
            <w:pPr>
              <w:rPr>
                <w:rFonts w:eastAsia="Times New Roman" w:cs="Times New Roman"/>
                <w:b/>
                <w:bCs/>
                <w:sz w:val="20"/>
                <w:szCs w:val="20"/>
              </w:rPr>
            </w:pPr>
            <w:r w:rsidRPr="00880B5F">
              <w:rPr>
                <w:rFonts w:eastAsia="Times New Roman" w:cs="Times New Roman"/>
                <w:b/>
                <w:bCs/>
                <w:sz w:val="20"/>
                <w:szCs w:val="20"/>
              </w:rPr>
              <w:t>№</w:t>
            </w:r>
          </w:p>
        </w:tc>
        <w:tc>
          <w:tcPr>
            <w:tcW w:w="1985" w:type="dxa"/>
            <w:hideMark/>
          </w:tcPr>
          <w:p w14:paraId="553CC1BB" w14:textId="77777777" w:rsidR="00ED4552" w:rsidRPr="00880B5F" w:rsidRDefault="00ED4552" w:rsidP="00880B5F">
            <w:pPr>
              <w:rPr>
                <w:rFonts w:eastAsia="Times New Roman" w:cs="Times New Roman"/>
                <w:b/>
                <w:bCs/>
                <w:sz w:val="20"/>
                <w:szCs w:val="20"/>
              </w:rPr>
            </w:pPr>
            <w:r w:rsidRPr="00880B5F">
              <w:rPr>
                <w:rFonts w:eastAsia="Times New Roman" w:cs="Times New Roman"/>
                <w:b/>
                <w:bCs/>
                <w:sz w:val="20"/>
                <w:szCs w:val="20"/>
              </w:rPr>
              <w:t>Альтернатива</w:t>
            </w:r>
          </w:p>
        </w:tc>
        <w:tc>
          <w:tcPr>
            <w:tcW w:w="1984" w:type="dxa"/>
            <w:hideMark/>
          </w:tcPr>
          <w:p w14:paraId="16E10D42" w14:textId="77777777" w:rsidR="00ED4552" w:rsidRPr="00880B5F" w:rsidRDefault="00ED4552" w:rsidP="00880B5F">
            <w:pPr>
              <w:rPr>
                <w:rFonts w:eastAsia="Times New Roman" w:cs="Times New Roman"/>
                <w:b/>
                <w:bCs/>
                <w:sz w:val="20"/>
                <w:szCs w:val="20"/>
              </w:rPr>
            </w:pPr>
            <w:r w:rsidRPr="00880B5F">
              <w:rPr>
                <w:rFonts w:eastAsia="Times New Roman" w:cs="Times New Roman"/>
                <w:b/>
                <w:bCs/>
                <w:sz w:val="20"/>
                <w:szCs w:val="20"/>
              </w:rPr>
              <w:t>Ключові складові</w:t>
            </w:r>
          </w:p>
        </w:tc>
        <w:tc>
          <w:tcPr>
            <w:tcW w:w="2835" w:type="dxa"/>
            <w:hideMark/>
          </w:tcPr>
          <w:p w14:paraId="52C66D26" w14:textId="77777777" w:rsidR="00ED4552" w:rsidRPr="00880B5F" w:rsidRDefault="00ED4552" w:rsidP="00880B5F">
            <w:pPr>
              <w:rPr>
                <w:rFonts w:eastAsia="Times New Roman" w:cs="Times New Roman"/>
                <w:b/>
                <w:bCs/>
                <w:sz w:val="20"/>
                <w:szCs w:val="20"/>
              </w:rPr>
            </w:pPr>
            <w:r w:rsidRPr="00880B5F">
              <w:rPr>
                <w:rFonts w:eastAsia="Times New Roman" w:cs="Times New Roman"/>
                <w:b/>
                <w:bCs/>
                <w:sz w:val="20"/>
                <w:szCs w:val="20"/>
              </w:rPr>
              <w:t>Ключові переваги та недоліки</w:t>
            </w:r>
          </w:p>
        </w:tc>
        <w:tc>
          <w:tcPr>
            <w:tcW w:w="2552" w:type="dxa"/>
            <w:hideMark/>
          </w:tcPr>
          <w:p w14:paraId="21563248" w14:textId="77777777" w:rsidR="00ED4552" w:rsidRPr="00880B5F" w:rsidRDefault="00ED4552" w:rsidP="00880B5F">
            <w:pPr>
              <w:rPr>
                <w:rFonts w:eastAsia="Times New Roman" w:cs="Times New Roman"/>
                <w:b/>
                <w:bCs/>
                <w:sz w:val="20"/>
                <w:szCs w:val="20"/>
              </w:rPr>
            </w:pPr>
            <w:r w:rsidRPr="00880B5F">
              <w:rPr>
                <w:rFonts w:eastAsia="Times New Roman" w:cs="Times New Roman"/>
                <w:b/>
                <w:bCs/>
                <w:sz w:val="20"/>
                <w:szCs w:val="20"/>
              </w:rPr>
              <w:t>Обрана альтернатива та її обґрунтування</w:t>
            </w:r>
          </w:p>
        </w:tc>
      </w:tr>
      <w:tr w:rsidR="00ED4552" w:rsidRPr="00ED4552" w14:paraId="37ACCC0C" w14:textId="77777777" w:rsidTr="00880B5F">
        <w:tc>
          <w:tcPr>
            <w:tcW w:w="612" w:type="dxa"/>
            <w:hideMark/>
          </w:tcPr>
          <w:p w14:paraId="11AF6B87" w14:textId="77777777" w:rsidR="00ED4552" w:rsidRPr="00880B5F" w:rsidRDefault="00ED4552" w:rsidP="00880B5F">
            <w:pPr>
              <w:rPr>
                <w:rFonts w:eastAsia="Times New Roman" w:cs="Times New Roman"/>
                <w:sz w:val="20"/>
                <w:szCs w:val="20"/>
              </w:rPr>
            </w:pPr>
            <w:r w:rsidRPr="00880B5F">
              <w:rPr>
                <w:rFonts w:eastAsia="Times New Roman" w:cs="Times New Roman"/>
                <w:sz w:val="20"/>
                <w:szCs w:val="20"/>
              </w:rPr>
              <w:t>1</w:t>
            </w:r>
          </w:p>
        </w:tc>
        <w:tc>
          <w:tcPr>
            <w:tcW w:w="1985" w:type="dxa"/>
            <w:hideMark/>
          </w:tcPr>
          <w:p w14:paraId="11BCDFBB" w14:textId="77777777" w:rsidR="00ED4552" w:rsidRPr="00880B5F" w:rsidRDefault="00ED4552" w:rsidP="00880B5F">
            <w:pPr>
              <w:rPr>
                <w:rFonts w:eastAsia="Times New Roman" w:cs="Times New Roman"/>
                <w:sz w:val="20"/>
                <w:szCs w:val="20"/>
              </w:rPr>
            </w:pPr>
            <w:r w:rsidRPr="00880B5F">
              <w:rPr>
                <w:rFonts w:eastAsia="Times New Roman" w:cs="Times New Roman"/>
                <w:sz w:val="20"/>
                <w:szCs w:val="20"/>
              </w:rPr>
              <w:t>Нульова альтернатива</w:t>
            </w:r>
          </w:p>
        </w:tc>
        <w:tc>
          <w:tcPr>
            <w:tcW w:w="1984" w:type="dxa"/>
            <w:hideMark/>
          </w:tcPr>
          <w:p w14:paraId="15DFD091" w14:textId="77777777" w:rsidR="00ED4552" w:rsidRPr="00880B5F" w:rsidRDefault="00ED4552" w:rsidP="00880B5F">
            <w:pPr>
              <w:rPr>
                <w:rFonts w:eastAsia="Times New Roman" w:cs="Times New Roman"/>
                <w:sz w:val="20"/>
                <w:szCs w:val="20"/>
                <w:lang w:val="uk-UA"/>
              </w:rPr>
            </w:pPr>
            <w:r w:rsidRPr="00880B5F">
              <w:rPr>
                <w:rFonts w:eastAsia="Times New Roman" w:cs="Times New Roman"/>
                <w:sz w:val="20"/>
                <w:szCs w:val="20"/>
              </w:rPr>
              <w:t>Відсутність затверджено</w:t>
            </w:r>
            <w:r w:rsidRPr="00880B5F">
              <w:rPr>
                <w:rFonts w:eastAsia="Times New Roman" w:cs="Times New Roman"/>
                <w:sz w:val="20"/>
                <w:szCs w:val="20"/>
                <w:lang w:val="uk-UA"/>
              </w:rPr>
              <w:t>го Плану заходів</w:t>
            </w:r>
          </w:p>
        </w:tc>
        <w:tc>
          <w:tcPr>
            <w:tcW w:w="2835" w:type="dxa"/>
            <w:hideMark/>
          </w:tcPr>
          <w:p w14:paraId="46511707" w14:textId="77777777" w:rsidR="00ED4552" w:rsidRPr="00880B5F" w:rsidRDefault="00ED4552" w:rsidP="00880B5F">
            <w:pPr>
              <w:rPr>
                <w:rFonts w:eastAsia="Times New Roman" w:cs="Times New Roman"/>
                <w:sz w:val="20"/>
                <w:szCs w:val="20"/>
                <w:lang w:val="uk-UA"/>
              </w:rPr>
            </w:pPr>
            <w:r w:rsidRPr="00880B5F">
              <w:rPr>
                <w:rFonts w:eastAsia="Times New Roman" w:cs="Times New Roman"/>
                <w:sz w:val="20"/>
                <w:szCs w:val="20"/>
              </w:rPr>
              <w:t>Переваги: збереження статус-кво, мінімальні витрати.</w:t>
            </w:r>
          </w:p>
          <w:p w14:paraId="2FED44E8" w14:textId="77777777" w:rsidR="00ED4552" w:rsidRPr="00880B5F" w:rsidRDefault="00ED4552" w:rsidP="00880B5F">
            <w:pPr>
              <w:rPr>
                <w:rFonts w:eastAsia="Times New Roman" w:cs="Times New Roman"/>
                <w:sz w:val="20"/>
                <w:szCs w:val="20"/>
                <w:lang w:val="uk-UA"/>
              </w:rPr>
            </w:pPr>
          </w:p>
          <w:p w14:paraId="3C793832" w14:textId="77777777" w:rsidR="00ED4552" w:rsidRPr="00880B5F" w:rsidRDefault="00ED4552" w:rsidP="00880B5F">
            <w:pPr>
              <w:rPr>
                <w:rFonts w:eastAsia="Times New Roman" w:cs="Times New Roman"/>
                <w:sz w:val="20"/>
                <w:szCs w:val="20"/>
                <w:lang w:val="uk-UA"/>
              </w:rPr>
            </w:pPr>
            <w:r w:rsidRPr="00880B5F">
              <w:rPr>
                <w:rFonts w:eastAsia="Times New Roman" w:cs="Times New Roman"/>
                <w:sz w:val="20"/>
                <w:szCs w:val="20"/>
              </w:rPr>
              <w:t>Недоліки: відсутність системного розвитку, зростання екологічних ризиків.</w:t>
            </w:r>
          </w:p>
        </w:tc>
        <w:tc>
          <w:tcPr>
            <w:tcW w:w="2552" w:type="dxa"/>
            <w:hideMark/>
          </w:tcPr>
          <w:p w14:paraId="116DADAF" w14:textId="77777777" w:rsidR="00ED4552" w:rsidRPr="00880B5F" w:rsidRDefault="00ED4552" w:rsidP="00880B5F">
            <w:pPr>
              <w:rPr>
                <w:rFonts w:eastAsia="Times New Roman" w:cs="Times New Roman"/>
                <w:sz w:val="20"/>
                <w:szCs w:val="20"/>
                <w:lang w:val="uk-UA"/>
              </w:rPr>
            </w:pPr>
            <w:r w:rsidRPr="00880B5F">
              <w:rPr>
                <w:rFonts w:eastAsia="Times New Roman" w:cs="Times New Roman"/>
                <w:i/>
                <w:sz w:val="20"/>
                <w:szCs w:val="20"/>
                <w:lang w:val="uk-UA"/>
              </w:rPr>
              <w:t>Не рекомендована</w:t>
            </w:r>
            <w:r w:rsidRPr="00880B5F">
              <w:rPr>
                <w:rFonts w:eastAsia="Times New Roman" w:cs="Times New Roman"/>
                <w:sz w:val="20"/>
                <w:szCs w:val="20"/>
                <w:lang w:val="uk-UA"/>
              </w:rPr>
              <w:t xml:space="preserve"> через значні екологічні, соціальні та економічні втрати.</w:t>
            </w:r>
          </w:p>
        </w:tc>
      </w:tr>
      <w:tr w:rsidR="00ED4552" w:rsidRPr="00ED4552" w14:paraId="0BC15D56" w14:textId="77777777" w:rsidTr="00880B5F">
        <w:tc>
          <w:tcPr>
            <w:tcW w:w="612" w:type="dxa"/>
            <w:hideMark/>
          </w:tcPr>
          <w:p w14:paraId="7B1CA80C" w14:textId="77777777" w:rsidR="00ED4552" w:rsidRPr="00880B5F" w:rsidRDefault="00ED4552" w:rsidP="00880B5F">
            <w:pPr>
              <w:rPr>
                <w:rFonts w:eastAsia="Times New Roman" w:cs="Times New Roman"/>
                <w:sz w:val="20"/>
                <w:szCs w:val="20"/>
              </w:rPr>
            </w:pPr>
            <w:r w:rsidRPr="00880B5F">
              <w:rPr>
                <w:rFonts w:eastAsia="Times New Roman" w:cs="Times New Roman"/>
                <w:sz w:val="20"/>
                <w:szCs w:val="20"/>
              </w:rPr>
              <w:t>2</w:t>
            </w:r>
          </w:p>
        </w:tc>
        <w:tc>
          <w:tcPr>
            <w:tcW w:w="1985" w:type="dxa"/>
            <w:hideMark/>
          </w:tcPr>
          <w:p w14:paraId="1567BD56" w14:textId="77777777" w:rsidR="00ED4552" w:rsidRPr="00880B5F" w:rsidRDefault="00ED4552" w:rsidP="00880B5F">
            <w:pPr>
              <w:rPr>
                <w:rFonts w:eastAsia="Times New Roman" w:cs="Times New Roman"/>
                <w:sz w:val="20"/>
                <w:szCs w:val="20"/>
              </w:rPr>
            </w:pPr>
            <w:r w:rsidRPr="00880B5F">
              <w:rPr>
                <w:rFonts w:eastAsia="Times New Roman" w:cs="Times New Roman"/>
                <w:sz w:val="20"/>
                <w:szCs w:val="20"/>
              </w:rPr>
              <w:t>Альтернатива, запропонована в проєкті</w:t>
            </w:r>
          </w:p>
        </w:tc>
        <w:tc>
          <w:tcPr>
            <w:tcW w:w="1984" w:type="dxa"/>
            <w:hideMark/>
          </w:tcPr>
          <w:p w14:paraId="47D75226" w14:textId="77777777" w:rsidR="00ED4552" w:rsidRPr="00880B5F" w:rsidRDefault="00ED4552" w:rsidP="00880B5F">
            <w:pPr>
              <w:rPr>
                <w:rFonts w:eastAsia="Times New Roman" w:cs="Times New Roman"/>
                <w:sz w:val="20"/>
                <w:szCs w:val="20"/>
              </w:rPr>
            </w:pPr>
            <w:r w:rsidRPr="00880B5F">
              <w:rPr>
                <w:rFonts w:eastAsia="Times New Roman" w:cs="Times New Roman"/>
                <w:sz w:val="20"/>
                <w:szCs w:val="20"/>
              </w:rPr>
              <w:t xml:space="preserve">Повна реалізація усіх заходів </w:t>
            </w:r>
          </w:p>
        </w:tc>
        <w:tc>
          <w:tcPr>
            <w:tcW w:w="2835" w:type="dxa"/>
            <w:hideMark/>
          </w:tcPr>
          <w:p w14:paraId="2A7767B4" w14:textId="77777777" w:rsidR="00ED4552" w:rsidRPr="00880B5F" w:rsidRDefault="00ED4552" w:rsidP="00880B5F">
            <w:pPr>
              <w:rPr>
                <w:rFonts w:eastAsia="Times New Roman" w:cs="Times New Roman"/>
                <w:sz w:val="20"/>
                <w:szCs w:val="20"/>
                <w:lang w:val="uk-UA"/>
              </w:rPr>
            </w:pPr>
            <w:r w:rsidRPr="00880B5F">
              <w:rPr>
                <w:rFonts w:eastAsia="Times New Roman" w:cs="Times New Roman"/>
                <w:sz w:val="20"/>
                <w:szCs w:val="20"/>
              </w:rPr>
              <w:t>Переваги: комплексний розвиток, екологічна модернізація, покращення якості життя.</w:t>
            </w:r>
          </w:p>
          <w:p w14:paraId="41D22D72" w14:textId="77777777" w:rsidR="00ED4552" w:rsidRPr="00880B5F" w:rsidRDefault="00ED4552" w:rsidP="00880B5F">
            <w:pPr>
              <w:rPr>
                <w:rFonts w:eastAsia="Times New Roman" w:cs="Times New Roman"/>
                <w:sz w:val="20"/>
                <w:szCs w:val="20"/>
                <w:lang w:val="uk-UA"/>
              </w:rPr>
            </w:pPr>
          </w:p>
          <w:p w14:paraId="37264C13" w14:textId="77777777" w:rsidR="00ED4552" w:rsidRPr="00880B5F" w:rsidRDefault="00ED4552" w:rsidP="00880B5F">
            <w:pPr>
              <w:rPr>
                <w:rFonts w:eastAsia="Times New Roman" w:cs="Times New Roman"/>
                <w:sz w:val="20"/>
                <w:szCs w:val="20"/>
                <w:lang w:val="uk-UA"/>
              </w:rPr>
            </w:pPr>
            <w:r w:rsidRPr="00880B5F">
              <w:rPr>
                <w:rFonts w:eastAsia="Times New Roman" w:cs="Times New Roman"/>
                <w:sz w:val="20"/>
                <w:szCs w:val="20"/>
              </w:rPr>
              <w:t>Недоліки: значні потреби в ресурсах та координації.</w:t>
            </w:r>
          </w:p>
        </w:tc>
        <w:tc>
          <w:tcPr>
            <w:tcW w:w="2552" w:type="dxa"/>
            <w:hideMark/>
          </w:tcPr>
          <w:p w14:paraId="534150B0" w14:textId="77777777" w:rsidR="00ED4552" w:rsidRPr="00880B5F" w:rsidRDefault="00ED4552" w:rsidP="00880B5F">
            <w:pPr>
              <w:rPr>
                <w:rFonts w:eastAsia="Times New Roman" w:cs="Times New Roman"/>
                <w:sz w:val="20"/>
                <w:szCs w:val="20"/>
              </w:rPr>
            </w:pPr>
            <w:r w:rsidRPr="00880B5F">
              <w:rPr>
                <w:rFonts w:eastAsia="Times New Roman" w:cs="Times New Roman"/>
                <w:bCs/>
                <w:i/>
                <w:sz w:val="20"/>
                <w:szCs w:val="20"/>
              </w:rPr>
              <w:t>Рекомендована</w:t>
            </w:r>
            <w:r w:rsidRPr="00880B5F">
              <w:rPr>
                <w:rFonts w:eastAsia="Times New Roman" w:cs="Times New Roman"/>
                <w:sz w:val="20"/>
                <w:szCs w:val="20"/>
              </w:rPr>
              <w:t xml:space="preserve"> як найбільш виправдана в контексті сталого розвитку, адаптації до кліматичних змін та збереження довкілля.</w:t>
            </w:r>
          </w:p>
        </w:tc>
      </w:tr>
      <w:tr w:rsidR="00ED4552" w:rsidRPr="00ED4552" w14:paraId="7EBF5BCE" w14:textId="77777777" w:rsidTr="00880B5F">
        <w:tc>
          <w:tcPr>
            <w:tcW w:w="612" w:type="dxa"/>
            <w:hideMark/>
          </w:tcPr>
          <w:p w14:paraId="14266737" w14:textId="77777777" w:rsidR="00ED4552" w:rsidRPr="00880B5F" w:rsidRDefault="00ED4552" w:rsidP="00880B5F">
            <w:pPr>
              <w:rPr>
                <w:rFonts w:eastAsia="Times New Roman" w:cs="Times New Roman"/>
                <w:sz w:val="20"/>
                <w:szCs w:val="20"/>
              </w:rPr>
            </w:pPr>
            <w:r w:rsidRPr="00880B5F">
              <w:rPr>
                <w:rFonts w:eastAsia="Times New Roman" w:cs="Times New Roman"/>
                <w:sz w:val="20"/>
                <w:szCs w:val="20"/>
              </w:rPr>
              <w:t>3</w:t>
            </w:r>
          </w:p>
        </w:tc>
        <w:tc>
          <w:tcPr>
            <w:tcW w:w="1985" w:type="dxa"/>
            <w:hideMark/>
          </w:tcPr>
          <w:p w14:paraId="20525A96" w14:textId="77777777" w:rsidR="00ED4552" w:rsidRPr="00880B5F" w:rsidRDefault="00ED4552" w:rsidP="00880B5F">
            <w:pPr>
              <w:rPr>
                <w:rFonts w:eastAsia="Times New Roman" w:cs="Times New Roman"/>
                <w:sz w:val="20"/>
                <w:szCs w:val="20"/>
              </w:rPr>
            </w:pPr>
            <w:r w:rsidRPr="00880B5F">
              <w:rPr>
                <w:rFonts w:eastAsia="Times New Roman" w:cs="Times New Roman"/>
                <w:sz w:val="20"/>
                <w:szCs w:val="20"/>
              </w:rPr>
              <w:t>Адаптивна альтернатива</w:t>
            </w:r>
          </w:p>
        </w:tc>
        <w:tc>
          <w:tcPr>
            <w:tcW w:w="1984" w:type="dxa"/>
            <w:hideMark/>
          </w:tcPr>
          <w:p w14:paraId="1269E969" w14:textId="77777777" w:rsidR="00ED4552" w:rsidRPr="00880B5F" w:rsidRDefault="00ED4552" w:rsidP="00880B5F">
            <w:pPr>
              <w:rPr>
                <w:rFonts w:eastAsia="Times New Roman" w:cs="Times New Roman"/>
                <w:sz w:val="20"/>
                <w:szCs w:val="20"/>
              </w:rPr>
            </w:pPr>
            <w:r w:rsidRPr="00880B5F">
              <w:rPr>
                <w:rFonts w:eastAsia="Times New Roman" w:cs="Times New Roman"/>
                <w:sz w:val="20"/>
                <w:szCs w:val="20"/>
              </w:rPr>
              <w:t>Часткова реалізація ключових заходів</w:t>
            </w:r>
          </w:p>
        </w:tc>
        <w:tc>
          <w:tcPr>
            <w:tcW w:w="2835" w:type="dxa"/>
            <w:hideMark/>
          </w:tcPr>
          <w:p w14:paraId="042C2E79" w14:textId="77777777" w:rsidR="00ED4552" w:rsidRPr="00880B5F" w:rsidRDefault="00ED4552" w:rsidP="00880B5F">
            <w:pPr>
              <w:rPr>
                <w:rFonts w:eastAsia="Times New Roman" w:cs="Times New Roman"/>
                <w:sz w:val="20"/>
                <w:szCs w:val="20"/>
                <w:lang w:val="uk-UA"/>
              </w:rPr>
            </w:pPr>
            <w:r w:rsidRPr="00880B5F">
              <w:rPr>
                <w:rFonts w:eastAsia="Times New Roman" w:cs="Times New Roman"/>
                <w:sz w:val="20"/>
                <w:szCs w:val="20"/>
              </w:rPr>
              <w:t>Переваги: гнучкість реалізації, реалістичність.</w:t>
            </w:r>
          </w:p>
          <w:p w14:paraId="2DFF9CD1" w14:textId="77777777" w:rsidR="00ED4552" w:rsidRPr="00880B5F" w:rsidRDefault="00ED4552" w:rsidP="00880B5F">
            <w:pPr>
              <w:rPr>
                <w:rFonts w:eastAsia="Times New Roman" w:cs="Times New Roman"/>
                <w:sz w:val="20"/>
                <w:szCs w:val="20"/>
                <w:lang w:val="uk-UA"/>
              </w:rPr>
            </w:pPr>
          </w:p>
          <w:p w14:paraId="422FD4FE" w14:textId="77777777" w:rsidR="00ED4552" w:rsidRPr="00880B5F" w:rsidRDefault="00ED4552" w:rsidP="00880B5F">
            <w:pPr>
              <w:rPr>
                <w:rFonts w:eastAsia="Times New Roman" w:cs="Times New Roman"/>
                <w:sz w:val="20"/>
                <w:szCs w:val="20"/>
                <w:lang w:val="uk-UA"/>
              </w:rPr>
            </w:pPr>
            <w:r w:rsidRPr="00880B5F">
              <w:rPr>
                <w:rFonts w:eastAsia="Times New Roman" w:cs="Times New Roman"/>
                <w:sz w:val="20"/>
                <w:szCs w:val="20"/>
              </w:rPr>
              <w:t>Недоліки: обмежений ефект, нерівномірність впровадження змін.</w:t>
            </w:r>
          </w:p>
        </w:tc>
        <w:tc>
          <w:tcPr>
            <w:tcW w:w="2552" w:type="dxa"/>
            <w:hideMark/>
          </w:tcPr>
          <w:p w14:paraId="400AF0A9" w14:textId="77777777" w:rsidR="00ED4552" w:rsidRPr="00880B5F" w:rsidRDefault="00ED4552" w:rsidP="00880B5F">
            <w:pPr>
              <w:rPr>
                <w:rFonts w:eastAsia="Times New Roman" w:cs="Times New Roman"/>
                <w:sz w:val="20"/>
                <w:szCs w:val="20"/>
              </w:rPr>
            </w:pPr>
            <w:r w:rsidRPr="00880B5F">
              <w:rPr>
                <w:rFonts w:eastAsia="Times New Roman" w:cs="Times New Roman"/>
                <w:i/>
                <w:sz w:val="20"/>
                <w:szCs w:val="20"/>
              </w:rPr>
              <w:t>Може застосовуватись</w:t>
            </w:r>
            <w:r w:rsidRPr="00880B5F">
              <w:rPr>
                <w:rFonts w:eastAsia="Times New Roman" w:cs="Times New Roman"/>
                <w:sz w:val="20"/>
                <w:szCs w:val="20"/>
              </w:rPr>
              <w:t xml:space="preserve"> у випадку обмеженого фінансування, але потребує пріоритезації екологічних рішень.</w:t>
            </w:r>
          </w:p>
        </w:tc>
      </w:tr>
    </w:tbl>
    <w:p w14:paraId="0E31FAEE" w14:textId="77777777" w:rsidR="00ED4552" w:rsidRPr="00880B5F" w:rsidRDefault="00ED4552" w:rsidP="00880B5F">
      <w:pPr>
        <w:ind w:firstLine="567"/>
        <w:jc w:val="both"/>
        <w:rPr>
          <w:rFonts w:eastAsia="Calibri" w:cs="Times New Roman"/>
          <w:sz w:val="26"/>
          <w:szCs w:val="26"/>
          <w:lang w:val="uk-UA" w:eastAsia="en-US"/>
        </w:rPr>
      </w:pPr>
      <w:r w:rsidRPr="00880B5F">
        <w:rPr>
          <w:rFonts w:eastAsia="Calibri" w:cs="Times New Roman"/>
          <w:sz w:val="26"/>
          <w:szCs w:val="26"/>
          <w:lang w:val="uk-UA" w:eastAsia="en-US"/>
        </w:rPr>
        <w:t>Процес включав:</w:t>
      </w:r>
    </w:p>
    <w:p w14:paraId="2E743123" w14:textId="77777777" w:rsidR="00ED4552" w:rsidRPr="00880B5F" w:rsidRDefault="00ED4552">
      <w:pPr>
        <w:numPr>
          <w:ilvl w:val="0"/>
          <w:numId w:val="14"/>
        </w:numPr>
        <w:tabs>
          <w:tab w:val="left" w:pos="993"/>
        </w:tabs>
        <w:ind w:left="0" w:firstLine="567"/>
        <w:jc w:val="both"/>
        <w:rPr>
          <w:rFonts w:eastAsia="Calibri" w:cs="Times New Roman"/>
          <w:sz w:val="26"/>
          <w:szCs w:val="26"/>
          <w:lang w:val="uk-UA" w:eastAsia="en-US"/>
        </w:rPr>
      </w:pPr>
      <w:r w:rsidRPr="00880B5F">
        <w:rPr>
          <w:rFonts w:eastAsia="Calibri" w:cs="Times New Roman"/>
          <w:sz w:val="26"/>
          <w:szCs w:val="26"/>
          <w:lang w:val="uk-UA" w:eastAsia="en-US"/>
        </w:rPr>
        <w:t>ідентифікацію потенційних впливів на компоненти довкілля;</w:t>
      </w:r>
    </w:p>
    <w:p w14:paraId="3A8DD9CA" w14:textId="77777777" w:rsidR="00ED4552" w:rsidRPr="00880B5F" w:rsidRDefault="00ED4552">
      <w:pPr>
        <w:numPr>
          <w:ilvl w:val="0"/>
          <w:numId w:val="14"/>
        </w:numPr>
        <w:tabs>
          <w:tab w:val="left" w:pos="993"/>
        </w:tabs>
        <w:ind w:left="0" w:firstLine="567"/>
        <w:jc w:val="both"/>
        <w:rPr>
          <w:rFonts w:eastAsia="Calibri" w:cs="Times New Roman"/>
          <w:sz w:val="26"/>
          <w:szCs w:val="26"/>
          <w:lang w:val="uk-UA" w:eastAsia="en-US"/>
        </w:rPr>
      </w:pPr>
      <w:r w:rsidRPr="00880B5F">
        <w:rPr>
          <w:rFonts w:eastAsia="Calibri" w:cs="Times New Roman"/>
          <w:sz w:val="26"/>
          <w:szCs w:val="26"/>
          <w:lang w:val="uk-UA" w:eastAsia="en-US"/>
        </w:rPr>
        <w:t>визначення найбільш уразливих територій та ресурсів;</w:t>
      </w:r>
    </w:p>
    <w:p w14:paraId="6EE8FE8F" w14:textId="77777777" w:rsidR="00ED4552" w:rsidRPr="00880B5F" w:rsidRDefault="00ED4552">
      <w:pPr>
        <w:numPr>
          <w:ilvl w:val="0"/>
          <w:numId w:val="14"/>
        </w:numPr>
        <w:tabs>
          <w:tab w:val="left" w:pos="993"/>
        </w:tabs>
        <w:ind w:left="0" w:firstLine="567"/>
        <w:jc w:val="both"/>
        <w:rPr>
          <w:rFonts w:eastAsia="Calibri" w:cs="Times New Roman"/>
          <w:sz w:val="26"/>
          <w:szCs w:val="26"/>
          <w:lang w:val="uk-UA" w:eastAsia="en-US"/>
        </w:rPr>
      </w:pPr>
      <w:r w:rsidRPr="00880B5F">
        <w:rPr>
          <w:rFonts w:eastAsia="Calibri" w:cs="Times New Roman"/>
          <w:sz w:val="26"/>
          <w:szCs w:val="26"/>
          <w:lang w:val="uk-UA" w:eastAsia="en-US"/>
        </w:rPr>
        <w:t>розроблення рекомендацій для зменшення або уникнення негативного впливу;</w:t>
      </w:r>
    </w:p>
    <w:p w14:paraId="7B7AAE87" w14:textId="77777777" w:rsidR="00ED4552" w:rsidRPr="00880B5F" w:rsidRDefault="00ED4552">
      <w:pPr>
        <w:numPr>
          <w:ilvl w:val="0"/>
          <w:numId w:val="14"/>
        </w:numPr>
        <w:tabs>
          <w:tab w:val="left" w:pos="993"/>
        </w:tabs>
        <w:ind w:left="0" w:firstLine="567"/>
        <w:jc w:val="both"/>
        <w:rPr>
          <w:rFonts w:eastAsia="Calibri" w:cs="Times New Roman"/>
          <w:sz w:val="26"/>
          <w:szCs w:val="26"/>
          <w:lang w:val="uk-UA" w:eastAsia="en-US"/>
        </w:rPr>
      </w:pPr>
      <w:r w:rsidRPr="00880B5F">
        <w:rPr>
          <w:rFonts w:eastAsia="Calibri" w:cs="Times New Roman"/>
          <w:sz w:val="26"/>
          <w:szCs w:val="26"/>
          <w:lang w:val="uk-UA" w:eastAsia="en-US"/>
        </w:rPr>
        <w:t>оцінку узгодженості цілей Стратегії з чинними екологічними політиками;</w:t>
      </w:r>
    </w:p>
    <w:p w14:paraId="2C86778A" w14:textId="77777777" w:rsidR="00ED4552" w:rsidRPr="00880B5F" w:rsidRDefault="00ED4552">
      <w:pPr>
        <w:numPr>
          <w:ilvl w:val="0"/>
          <w:numId w:val="14"/>
        </w:numPr>
        <w:tabs>
          <w:tab w:val="left" w:pos="993"/>
        </w:tabs>
        <w:ind w:left="0" w:firstLine="567"/>
        <w:jc w:val="both"/>
        <w:rPr>
          <w:rFonts w:eastAsia="Calibri" w:cs="Times New Roman"/>
          <w:sz w:val="26"/>
          <w:szCs w:val="26"/>
          <w:lang w:val="uk-UA" w:eastAsia="en-US"/>
        </w:rPr>
      </w:pPr>
      <w:r w:rsidRPr="00880B5F">
        <w:rPr>
          <w:rFonts w:eastAsia="Calibri" w:cs="Times New Roman"/>
          <w:sz w:val="26"/>
          <w:szCs w:val="26"/>
          <w:lang w:val="uk-UA" w:eastAsia="en-US"/>
        </w:rPr>
        <w:t>визначення системи моніторингу.</w:t>
      </w:r>
    </w:p>
    <w:p w14:paraId="3DA4C4C5" w14:textId="77777777" w:rsidR="00ED4552" w:rsidRPr="00880B5F" w:rsidRDefault="00ED4552" w:rsidP="00880B5F">
      <w:pPr>
        <w:ind w:firstLine="567"/>
        <w:jc w:val="both"/>
        <w:rPr>
          <w:rFonts w:eastAsia="Calibri" w:cs="Times New Roman"/>
          <w:sz w:val="26"/>
          <w:szCs w:val="26"/>
          <w:lang w:val="uk-UA" w:eastAsia="en-US"/>
        </w:rPr>
      </w:pPr>
      <w:r w:rsidRPr="00880B5F">
        <w:rPr>
          <w:rFonts w:eastAsia="Calibri" w:cs="Times New Roman"/>
          <w:i/>
          <w:sz w:val="26"/>
          <w:szCs w:val="26"/>
          <w:lang w:val="uk-UA" w:eastAsia="en-US"/>
        </w:rPr>
        <w:t>Ускладнення.</w:t>
      </w:r>
      <w:r w:rsidRPr="00880B5F">
        <w:rPr>
          <w:rFonts w:eastAsia="Calibri" w:cs="Times New Roman"/>
          <w:sz w:val="26"/>
          <w:szCs w:val="26"/>
          <w:lang w:val="uk-UA" w:eastAsia="en-US"/>
        </w:rPr>
        <w:t xml:space="preserve"> У ході СЕО було виявлено низку обмежень, зокрема:</w:t>
      </w:r>
    </w:p>
    <w:p w14:paraId="751D9906" w14:textId="77777777" w:rsidR="00ED4552" w:rsidRPr="00880B5F" w:rsidRDefault="00ED4552">
      <w:pPr>
        <w:numPr>
          <w:ilvl w:val="0"/>
          <w:numId w:val="13"/>
        </w:numPr>
        <w:tabs>
          <w:tab w:val="left" w:pos="851"/>
          <w:tab w:val="left" w:pos="993"/>
        </w:tabs>
        <w:spacing w:after="200" w:line="276" w:lineRule="auto"/>
        <w:ind w:left="0" w:firstLine="567"/>
        <w:jc w:val="both"/>
        <w:rPr>
          <w:rFonts w:eastAsia="Calibri" w:cs="Times New Roman"/>
          <w:sz w:val="26"/>
          <w:szCs w:val="26"/>
          <w:lang w:val="uk-UA" w:eastAsia="en-US"/>
        </w:rPr>
      </w:pPr>
      <w:r w:rsidRPr="00880B5F">
        <w:rPr>
          <w:rFonts w:eastAsia="Calibri" w:cs="Times New Roman"/>
          <w:sz w:val="26"/>
          <w:szCs w:val="26"/>
          <w:lang w:val="uk-UA" w:eastAsia="en-US"/>
        </w:rPr>
        <w:t>недостатність детальної просторової інформації про природоохоронні території та стан окремих екосистем на рівні громади;</w:t>
      </w:r>
    </w:p>
    <w:p w14:paraId="0B8464C2" w14:textId="77777777" w:rsidR="00ED4552" w:rsidRPr="00880B5F" w:rsidRDefault="00ED4552">
      <w:pPr>
        <w:numPr>
          <w:ilvl w:val="0"/>
          <w:numId w:val="13"/>
        </w:numPr>
        <w:tabs>
          <w:tab w:val="left" w:pos="851"/>
          <w:tab w:val="left" w:pos="993"/>
        </w:tabs>
        <w:ind w:left="0" w:firstLine="567"/>
        <w:jc w:val="both"/>
        <w:rPr>
          <w:rFonts w:eastAsia="Calibri" w:cs="Times New Roman"/>
          <w:sz w:val="26"/>
          <w:szCs w:val="26"/>
          <w:lang w:val="uk-UA" w:eastAsia="en-US"/>
        </w:rPr>
      </w:pPr>
      <w:r w:rsidRPr="00880B5F">
        <w:rPr>
          <w:rFonts w:eastAsia="Calibri" w:cs="Times New Roman"/>
          <w:sz w:val="26"/>
          <w:szCs w:val="26"/>
          <w:lang w:val="uk-UA" w:eastAsia="en-US"/>
        </w:rPr>
        <w:t>відсутність локальних індикаторів моніторингу стану довкілля, які дозволили б оцінити ефективність заходів у динаміці;</w:t>
      </w:r>
    </w:p>
    <w:p w14:paraId="711A1767" w14:textId="77777777" w:rsidR="00ED4552" w:rsidRPr="00880B5F" w:rsidRDefault="00ED4552">
      <w:pPr>
        <w:numPr>
          <w:ilvl w:val="0"/>
          <w:numId w:val="13"/>
        </w:numPr>
        <w:tabs>
          <w:tab w:val="left" w:pos="851"/>
          <w:tab w:val="left" w:pos="993"/>
        </w:tabs>
        <w:ind w:left="0" w:firstLine="567"/>
        <w:jc w:val="both"/>
        <w:rPr>
          <w:rFonts w:eastAsia="Calibri" w:cs="Times New Roman"/>
          <w:sz w:val="26"/>
          <w:szCs w:val="26"/>
          <w:lang w:val="uk-UA" w:eastAsia="en-US"/>
        </w:rPr>
      </w:pPr>
      <w:r w:rsidRPr="00880B5F">
        <w:rPr>
          <w:rFonts w:eastAsia="Calibri" w:cs="Times New Roman"/>
          <w:sz w:val="26"/>
          <w:szCs w:val="26"/>
          <w:lang w:val="uk-UA" w:eastAsia="en-US"/>
        </w:rPr>
        <w:t>обмеженість технічних засобів та ресурсів для моделювання кумулятивних впливів, зокрема у сферах впливу на ґрунти, кліматичні ризики та біорізноманіття.</w:t>
      </w:r>
    </w:p>
    <w:p w14:paraId="1100BBB6" w14:textId="202A7E3C" w:rsidR="00ED4552" w:rsidRPr="00880B5F" w:rsidRDefault="00ED4552" w:rsidP="00880B5F">
      <w:pPr>
        <w:shd w:val="clear" w:color="auto" w:fill="FFFFFF"/>
        <w:ind w:firstLine="567"/>
        <w:jc w:val="both"/>
        <w:rPr>
          <w:rFonts w:eastAsia="Calibri" w:cs="Times New Roman"/>
          <w:sz w:val="26"/>
          <w:szCs w:val="26"/>
          <w:lang w:val="uk-UA" w:eastAsia="en-US"/>
        </w:rPr>
      </w:pPr>
      <w:r w:rsidRPr="00880B5F">
        <w:rPr>
          <w:rFonts w:eastAsia="Calibri" w:cs="Times New Roman"/>
          <w:sz w:val="26"/>
          <w:szCs w:val="26"/>
          <w:lang w:val="uk-UA" w:eastAsia="en-US"/>
        </w:rPr>
        <w:t xml:space="preserve">Зокрема, як зазначено в доповіді про стан навколишнього природного середовища Одеської області у 2023 році </w:t>
      </w:r>
      <w:r w:rsidRPr="00880B5F">
        <w:rPr>
          <w:rFonts w:eastAsia="Calibri" w:cs="Times New Roman"/>
          <w:color w:val="000000"/>
          <w:sz w:val="26"/>
          <w:szCs w:val="26"/>
          <w:lang w:val="uk-UA"/>
        </w:rPr>
        <w:t>у зв’язку з військовою агресією російської федерації проти України, згідно з положенням пункту 1  Закону України «Про захист інтересів суб’єктів подання звітності та інших документів у період дії воєнного стану та стану війни» від 03.03.2002 №2115-ІХ фізичним особам, фізичним особам-підприємцям, юридичним особам під час воєнного стану або стану війни та протягом трьох місяців після його припинення надано право не подавати статистичну звітність. Враховуюч</w:t>
      </w:r>
      <w:r w:rsidR="00E37C59">
        <w:rPr>
          <w:rFonts w:eastAsia="Calibri" w:cs="Times New Roman"/>
          <w:color w:val="000000"/>
          <w:sz w:val="26"/>
          <w:szCs w:val="26"/>
          <w:lang w:val="uk-UA"/>
        </w:rPr>
        <w:t>и</w:t>
      </w:r>
      <w:r w:rsidRPr="00880B5F">
        <w:rPr>
          <w:rFonts w:eastAsia="Calibri" w:cs="Times New Roman"/>
          <w:color w:val="000000"/>
          <w:sz w:val="26"/>
          <w:szCs w:val="26"/>
          <w:lang w:val="uk-UA"/>
        </w:rPr>
        <w:t xml:space="preserve"> зазначене, частина респондентів  скористалася правом і не в повному обсязі подавала до органів державної статистики статистичні звіти, що негативно вплинуло на репрезентативність статистичних даних та не уможливило формування повної  та об’єктивної статистичної інформації.</w:t>
      </w:r>
    </w:p>
    <w:p w14:paraId="642E012B" w14:textId="77777777" w:rsidR="00ED4552" w:rsidRPr="00880B5F" w:rsidRDefault="00ED4552" w:rsidP="00ED4552">
      <w:pPr>
        <w:ind w:firstLine="567"/>
        <w:jc w:val="both"/>
        <w:rPr>
          <w:rFonts w:eastAsia="Calibri" w:cs="Times New Roman"/>
          <w:sz w:val="26"/>
          <w:szCs w:val="26"/>
          <w:lang w:val="uk-UA" w:eastAsia="en-US"/>
        </w:rPr>
      </w:pPr>
      <w:r w:rsidRPr="00880B5F">
        <w:rPr>
          <w:rFonts w:eastAsia="Calibri" w:cs="Times New Roman"/>
          <w:sz w:val="26"/>
          <w:szCs w:val="26"/>
          <w:lang w:val="uk-UA" w:eastAsia="en-US"/>
        </w:rPr>
        <w:t>Незважаючи на ці складнощі, оцінку було здійснено на основі наявних даних та з урахуванням принципу обережності.</w:t>
      </w:r>
    </w:p>
    <w:p w14:paraId="37D84914" w14:textId="2C8B500A" w:rsidR="00ED4552" w:rsidRPr="00880B5F" w:rsidRDefault="00ED4552" w:rsidP="00ED4552">
      <w:pPr>
        <w:keepNext/>
        <w:keepLines/>
        <w:spacing w:before="200"/>
        <w:jc w:val="center"/>
        <w:outlineLvl w:val="6"/>
        <w:rPr>
          <w:rFonts w:eastAsia="Calibri" w:cs="Times New Roman"/>
          <w:b/>
          <w:iCs/>
          <w:color w:val="000000"/>
          <w:sz w:val="26"/>
          <w:szCs w:val="26"/>
          <w:lang w:val="uk-UA" w:eastAsia="en-US"/>
        </w:rPr>
      </w:pPr>
      <w:bookmarkStart w:id="65" w:name="_РОЗДІЛ_9"/>
      <w:bookmarkEnd w:id="65"/>
      <w:r w:rsidRPr="00880B5F">
        <w:rPr>
          <w:rFonts w:eastAsia="Calibri" w:cs="Times New Roman"/>
          <w:b/>
          <w:iCs/>
          <w:color w:val="000000"/>
          <w:sz w:val="26"/>
          <w:szCs w:val="26"/>
          <w:lang w:val="uk-UA" w:eastAsia="en-US"/>
        </w:rPr>
        <w:t>РОЗДІЛ 9</w:t>
      </w:r>
    </w:p>
    <w:p w14:paraId="7F784BD2" w14:textId="77777777" w:rsidR="00ED4552" w:rsidRPr="00880B5F" w:rsidRDefault="00ED4552" w:rsidP="00ED4552">
      <w:pPr>
        <w:spacing w:after="200"/>
        <w:jc w:val="center"/>
        <w:rPr>
          <w:rFonts w:eastAsia="Calibri" w:cs="Times New Roman"/>
          <w:b/>
          <w:sz w:val="26"/>
          <w:szCs w:val="26"/>
          <w:lang w:val="uk-UA" w:eastAsia="en-US"/>
        </w:rPr>
      </w:pPr>
      <w:r w:rsidRPr="00880B5F">
        <w:rPr>
          <w:rFonts w:eastAsia="Calibri" w:cs="Times New Roman"/>
          <w:b/>
          <w:sz w:val="26"/>
          <w:szCs w:val="26"/>
          <w:lang w:val="uk-UA" w:eastAsia="en-US"/>
        </w:rPr>
        <w:t>ЗАХОДИ, ПЕРЕДБАЧЕНІ ДЛЯ ЗДІЙСНЕННЯ МОНІТОРИНГУ НАСЛІДКІВ ВИКОНАННЯ ДОКУМЕНТА ДЕРЖАВНОГО ПЛАНУВАННЯ ДЛЯ ДОВКІЛЛЯ, У ТОМУ ЧИСЛІ ДЛЯ ЗДОРОВ’Я НАСЕЛЕННЯ</w:t>
      </w:r>
    </w:p>
    <w:p w14:paraId="4501A309" w14:textId="77777777" w:rsidR="00ED4552" w:rsidRPr="00880B5F" w:rsidRDefault="00ED4552" w:rsidP="00880B5F">
      <w:pPr>
        <w:ind w:firstLine="567"/>
        <w:jc w:val="both"/>
        <w:rPr>
          <w:rFonts w:eastAsia="Calibri" w:cs="Times New Roman"/>
          <w:sz w:val="26"/>
          <w:szCs w:val="26"/>
          <w:lang w:val="uk-UA" w:eastAsia="en-US"/>
        </w:rPr>
      </w:pPr>
      <w:bookmarkStart w:id="66" w:name="_Toc494557702"/>
      <w:r w:rsidRPr="00880B5F">
        <w:rPr>
          <w:rFonts w:eastAsia="Calibri" w:cs="Times New Roman"/>
          <w:sz w:val="26"/>
          <w:szCs w:val="26"/>
          <w:lang w:val="uk-UA" w:eastAsia="en-US"/>
        </w:rPr>
        <w:t>Значущі наслідки для довкілля, в тому числі для здоров’я населення, повинні відслідковуватися під час реалізації Стратегії, зокрема, з метою виявлення непередбачених несприятливих наслідків і вжиття заходів щодо їх усунення.</w:t>
      </w:r>
    </w:p>
    <w:p w14:paraId="6AD871E6" w14:textId="77777777" w:rsidR="00ED4552" w:rsidRPr="00880B5F" w:rsidRDefault="00ED4552" w:rsidP="00880B5F">
      <w:pPr>
        <w:ind w:firstLine="567"/>
        <w:jc w:val="both"/>
        <w:rPr>
          <w:rFonts w:eastAsia="Calibri" w:cs="Times New Roman"/>
          <w:sz w:val="26"/>
          <w:szCs w:val="26"/>
          <w:lang w:val="uk-UA" w:eastAsia="en-US"/>
        </w:rPr>
      </w:pPr>
      <w:r w:rsidRPr="00880B5F">
        <w:rPr>
          <w:rFonts w:eastAsia="Calibri" w:cs="Times New Roman"/>
          <w:sz w:val="26"/>
          <w:szCs w:val="26"/>
          <w:lang w:val="uk-UA" w:eastAsia="en-US"/>
        </w:rPr>
        <w:t xml:space="preserve">Відповідно до статті 17 Закону України «Про стратегічну екологічну оцінку» </w:t>
      </w:r>
      <w:r w:rsidRPr="00880B5F">
        <w:rPr>
          <w:rFonts w:eastAsia="Calibri" w:cs="Times New Roman"/>
          <w:sz w:val="26"/>
          <w:szCs w:val="26"/>
          <w:shd w:val="clear" w:color="auto" w:fill="FFFFFF"/>
          <w:lang w:val="uk-UA" w:eastAsia="en-US"/>
        </w:rPr>
        <w:t xml:space="preserve">громада у межах компетенції здійснює моніторинг наслідків виконання документа державного планування для довкілля, у тому числі для здоров’я населення, один раз на рік оприлюднює його результати на своєму офіційному веб-сайті у мережі Інтернет, </w:t>
      </w:r>
      <w:r w:rsidRPr="00880B5F">
        <w:rPr>
          <w:rFonts w:eastAsia="Calibri" w:cs="Times New Roman"/>
          <w:b/>
          <w:i/>
          <w:sz w:val="26"/>
          <w:szCs w:val="26"/>
          <w:shd w:val="clear" w:color="auto" w:fill="FFFFFF"/>
          <w:lang w:val="uk-UA" w:eastAsia="en-US"/>
        </w:rPr>
        <w:t>вносить до Єдиного реєстру стратегічної екологічної оцінки</w:t>
      </w:r>
      <w:r w:rsidRPr="00880B5F">
        <w:rPr>
          <w:rFonts w:eastAsia="Calibri" w:cs="Times New Roman"/>
          <w:sz w:val="26"/>
          <w:szCs w:val="26"/>
          <w:shd w:val="clear" w:color="auto" w:fill="FFFFFF"/>
          <w:lang w:val="uk-UA" w:eastAsia="en-US"/>
        </w:rPr>
        <w:t xml:space="preserve"> та у разі виявлення не передбачених звітом про стратегічну екологічну оцінку негативних наслідків для довкілля, у тому числі для здоров’я населення, вживає заходів для їх усунення.</w:t>
      </w:r>
    </w:p>
    <w:p w14:paraId="0C967866" w14:textId="77777777" w:rsidR="00ED4552" w:rsidRPr="00880B5F" w:rsidRDefault="00ED4552" w:rsidP="00880B5F">
      <w:pPr>
        <w:ind w:firstLine="567"/>
        <w:jc w:val="both"/>
        <w:rPr>
          <w:rFonts w:eastAsia="Calibri" w:cs="Times New Roman"/>
          <w:sz w:val="26"/>
          <w:szCs w:val="26"/>
          <w:lang w:val="uk-UA" w:eastAsia="en-US"/>
        </w:rPr>
      </w:pPr>
      <w:r w:rsidRPr="00880B5F">
        <w:rPr>
          <w:rFonts w:eastAsia="Calibri" w:cs="Times New Roman"/>
          <w:sz w:val="26"/>
          <w:szCs w:val="26"/>
          <w:lang w:val="uk-UA" w:eastAsia="en-US"/>
        </w:rPr>
        <w:t xml:space="preserve">Постановою Кабінету Міністрів України </w:t>
      </w:r>
      <w:r w:rsidRPr="00880B5F">
        <w:rPr>
          <w:rFonts w:eastAsia="Calibri" w:cs="Times New Roman"/>
          <w:bCs/>
          <w:sz w:val="26"/>
          <w:szCs w:val="26"/>
          <w:shd w:val="clear" w:color="auto" w:fill="FFFFFF"/>
          <w:lang w:val="uk-UA" w:eastAsia="en-US"/>
        </w:rPr>
        <w:t>від 16 грудня 2020 р. № 1272</w:t>
      </w:r>
      <w:r w:rsidRPr="00880B5F">
        <w:rPr>
          <w:rFonts w:eastAsia="Calibri" w:cs="Times New Roman"/>
          <w:b/>
          <w:bCs/>
          <w:sz w:val="26"/>
          <w:szCs w:val="26"/>
          <w:shd w:val="clear" w:color="auto" w:fill="FFFFFF"/>
          <w:lang w:val="uk-UA" w:eastAsia="en-US"/>
        </w:rPr>
        <w:t xml:space="preserve"> </w:t>
      </w:r>
      <w:r w:rsidRPr="00880B5F">
        <w:rPr>
          <w:rFonts w:eastAsia="Calibri" w:cs="Times New Roman"/>
          <w:sz w:val="26"/>
          <w:szCs w:val="26"/>
          <w:lang w:val="uk-UA" w:eastAsia="en-US"/>
        </w:rPr>
        <w:t xml:space="preserve">«Про затвердження Порядку здійснення моніторингу наслідків виконання документа державного планування для довкілля, у тому числі для здоров’я населення» </w:t>
      </w:r>
      <w:r w:rsidRPr="00880B5F">
        <w:rPr>
          <w:rFonts w:eastAsia="Calibri" w:cs="Times New Roman"/>
          <w:sz w:val="26"/>
          <w:szCs w:val="26"/>
          <w:shd w:val="clear" w:color="auto" w:fill="FFFFFF"/>
          <w:lang w:val="uk-UA" w:eastAsia="en-US"/>
        </w:rPr>
        <w:t>визначає основні вимоги організації та здійснення моніторингу наслідків виконання документа державного планування для довкілля, у тому числі для здоров’я населення.</w:t>
      </w:r>
    </w:p>
    <w:p w14:paraId="03958DA4" w14:textId="77777777" w:rsidR="00ED4552" w:rsidRPr="00880B5F" w:rsidRDefault="00ED4552" w:rsidP="00880B5F">
      <w:pPr>
        <w:shd w:val="clear" w:color="auto" w:fill="FFFFFF"/>
        <w:ind w:firstLine="450"/>
        <w:jc w:val="both"/>
        <w:rPr>
          <w:rFonts w:eastAsia="Times New Roman" w:cs="Times New Roman"/>
          <w:sz w:val="26"/>
          <w:szCs w:val="26"/>
          <w:lang w:val="uk-UA"/>
        </w:rPr>
      </w:pPr>
      <w:r w:rsidRPr="00880B5F">
        <w:rPr>
          <w:rFonts w:eastAsia="Times New Roman" w:cs="Times New Roman"/>
          <w:sz w:val="26"/>
          <w:szCs w:val="26"/>
          <w:lang w:val="uk-UA"/>
        </w:rPr>
        <w:t>З метою забезпечення систематичності та об’єктивності спостережень за змінами стану довкілля, у тому числі за станом здоров’я населення, громада визначає:</w:t>
      </w:r>
      <w:bookmarkStart w:id="67" w:name="n20"/>
      <w:bookmarkEnd w:id="67"/>
      <w:r w:rsidRPr="00880B5F">
        <w:rPr>
          <w:rFonts w:eastAsia="Times New Roman" w:cs="Times New Roman"/>
          <w:sz w:val="26"/>
          <w:szCs w:val="26"/>
          <w:lang w:val="uk-UA"/>
        </w:rPr>
        <w:t xml:space="preserve"> зміст заходів, передбачених для здійснення моніторингу, та строки їх виконання;</w:t>
      </w:r>
      <w:bookmarkStart w:id="68" w:name="n21"/>
      <w:bookmarkEnd w:id="68"/>
      <w:r w:rsidRPr="00880B5F">
        <w:rPr>
          <w:rFonts w:eastAsia="Times New Roman" w:cs="Times New Roman"/>
          <w:sz w:val="26"/>
          <w:szCs w:val="26"/>
          <w:lang w:val="uk-UA"/>
        </w:rPr>
        <w:t xml:space="preserve"> кількісні та якісні показники, одиниці їх вимірювання та цільові значення таких показників відповідно до кожного з визначених у звіті про стратегічну екологічну оцінку наслідків виконання документа державного планування для довкілля, у тому числі для здоров’я населення;</w:t>
      </w:r>
      <w:bookmarkStart w:id="69" w:name="n22"/>
      <w:bookmarkEnd w:id="69"/>
      <w:r w:rsidRPr="00880B5F">
        <w:rPr>
          <w:rFonts w:eastAsia="Times New Roman" w:cs="Times New Roman"/>
          <w:sz w:val="26"/>
          <w:szCs w:val="26"/>
          <w:lang w:val="uk-UA"/>
        </w:rPr>
        <w:t xml:space="preserve"> кількісні та якісні показники, одиниці їх вимірювання та цільові значення таких показників для запобігання, зменшення та пом’якшення негативних наслідків виконання документа державного планування для довкілля, у тому числі для здоров’я населення;</w:t>
      </w:r>
      <w:bookmarkStart w:id="70" w:name="n23"/>
      <w:bookmarkEnd w:id="70"/>
      <w:r w:rsidRPr="00880B5F">
        <w:rPr>
          <w:rFonts w:eastAsia="Times New Roman" w:cs="Times New Roman"/>
          <w:sz w:val="26"/>
          <w:szCs w:val="26"/>
          <w:lang w:val="uk-UA"/>
        </w:rPr>
        <w:t xml:space="preserve"> методи визначення кожного із показників, які дають змогу швидко та без надлишкових витрат їх вимірювати;</w:t>
      </w:r>
      <w:bookmarkStart w:id="71" w:name="n24"/>
      <w:bookmarkEnd w:id="71"/>
      <w:r w:rsidRPr="00880B5F">
        <w:rPr>
          <w:rFonts w:eastAsia="Times New Roman" w:cs="Times New Roman"/>
          <w:sz w:val="26"/>
          <w:szCs w:val="26"/>
          <w:lang w:val="uk-UA"/>
        </w:rPr>
        <w:t xml:space="preserve"> періодичність вимірювання показників, проведення їх аналізу та співставлення із цільовими значеннями;</w:t>
      </w:r>
    </w:p>
    <w:p w14:paraId="1B6782FB" w14:textId="77777777" w:rsidR="00ED4552" w:rsidRPr="00880B5F" w:rsidRDefault="00ED4552" w:rsidP="00880B5F">
      <w:pPr>
        <w:shd w:val="clear" w:color="auto" w:fill="FFFFFF"/>
        <w:tabs>
          <w:tab w:val="left" w:pos="851"/>
        </w:tabs>
        <w:jc w:val="both"/>
        <w:rPr>
          <w:rFonts w:eastAsia="Times New Roman" w:cs="Times New Roman"/>
          <w:sz w:val="26"/>
          <w:szCs w:val="26"/>
          <w:lang w:val="uk-UA"/>
        </w:rPr>
      </w:pPr>
      <w:bookmarkStart w:id="72" w:name="n25"/>
      <w:bookmarkEnd w:id="72"/>
      <w:r w:rsidRPr="00880B5F">
        <w:rPr>
          <w:rFonts w:eastAsia="Times New Roman" w:cs="Times New Roman"/>
          <w:sz w:val="26"/>
          <w:szCs w:val="26"/>
          <w:lang w:val="uk-UA"/>
        </w:rPr>
        <w:t>засоби і способи виявлення наявності або відсутності наслідків для довкілля, у тому числі для здоров’я населення, з урахуванням можливості виявлення негативних наслідків виконання документа державного планування, не передбачених звітом про стратегічну екологічну оцінку.</w:t>
      </w:r>
    </w:p>
    <w:p w14:paraId="6D1885B6" w14:textId="77777777" w:rsidR="00ED4552" w:rsidRPr="00880B5F" w:rsidRDefault="00ED4552" w:rsidP="00880B5F">
      <w:pPr>
        <w:ind w:firstLine="567"/>
        <w:jc w:val="both"/>
        <w:rPr>
          <w:rFonts w:eastAsia="Calibri" w:cs="Times New Roman"/>
          <w:sz w:val="26"/>
          <w:szCs w:val="26"/>
          <w:lang w:val="uk-UA" w:eastAsia="en-US"/>
        </w:rPr>
      </w:pPr>
      <w:r w:rsidRPr="00880B5F">
        <w:rPr>
          <w:rFonts w:eastAsia="Calibri" w:cs="Times New Roman"/>
          <w:sz w:val="26"/>
          <w:szCs w:val="26"/>
          <w:lang w:val="uk-UA" w:eastAsia="en-US"/>
        </w:rPr>
        <w:t xml:space="preserve">Екологічні індикатори для моніторингу виконання Стратегії наведено в таблиці 9.1. </w:t>
      </w:r>
    </w:p>
    <w:p w14:paraId="60CE8F9A" w14:textId="77777777" w:rsidR="00ED4552" w:rsidRPr="00ED4552" w:rsidRDefault="00ED4552" w:rsidP="00ED4552">
      <w:pPr>
        <w:spacing w:line="360" w:lineRule="auto"/>
        <w:ind w:firstLine="567"/>
        <w:jc w:val="right"/>
        <w:rPr>
          <w:rFonts w:eastAsia="Calibri" w:cs="Times New Roman"/>
          <w:i/>
          <w:sz w:val="26"/>
          <w:szCs w:val="26"/>
          <w:lang w:val="uk-UA" w:eastAsia="en-US"/>
        </w:rPr>
        <w:sectPr w:rsidR="00ED4552" w:rsidRPr="00ED4552" w:rsidSect="00DF3856">
          <w:pgSz w:w="11906" w:h="16838"/>
          <w:pgMar w:top="1134" w:right="1133" w:bottom="1134" w:left="1134" w:header="709" w:footer="709" w:gutter="0"/>
          <w:pgNumType w:start="117"/>
          <w:cols w:space="708"/>
          <w:docGrid w:linePitch="360"/>
        </w:sectPr>
      </w:pPr>
    </w:p>
    <w:p w14:paraId="6F67E3C7" w14:textId="77777777" w:rsidR="00ED4552" w:rsidRPr="00ED4552" w:rsidRDefault="00ED4552" w:rsidP="00ED4552">
      <w:pPr>
        <w:spacing w:line="360" w:lineRule="auto"/>
        <w:ind w:firstLine="567"/>
        <w:jc w:val="right"/>
        <w:rPr>
          <w:rFonts w:eastAsia="Calibri" w:cs="Times New Roman"/>
          <w:i/>
          <w:sz w:val="26"/>
          <w:szCs w:val="26"/>
          <w:lang w:val="uk-UA" w:eastAsia="en-US"/>
        </w:rPr>
      </w:pPr>
      <w:r w:rsidRPr="00ED4552">
        <w:rPr>
          <w:rFonts w:eastAsia="Calibri" w:cs="Times New Roman"/>
          <w:i/>
          <w:sz w:val="26"/>
          <w:szCs w:val="26"/>
          <w:lang w:val="uk-UA" w:eastAsia="en-US"/>
        </w:rPr>
        <w:t>Таблиця 9.1.</w:t>
      </w:r>
    </w:p>
    <w:p w14:paraId="7F9A4B84" w14:textId="77777777" w:rsidR="00ED4552" w:rsidRPr="00ED4552" w:rsidRDefault="00ED4552" w:rsidP="00ED4552">
      <w:pPr>
        <w:jc w:val="center"/>
        <w:rPr>
          <w:rFonts w:eastAsia="Calibri" w:cs="Times New Roman"/>
          <w:b/>
          <w:sz w:val="26"/>
          <w:szCs w:val="26"/>
          <w:lang w:val="uk-UA" w:eastAsia="en-US"/>
        </w:rPr>
      </w:pPr>
      <w:r w:rsidRPr="00ED4552">
        <w:rPr>
          <w:rFonts w:eastAsia="Calibri" w:cs="Times New Roman"/>
          <w:b/>
          <w:sz w:val="26"/>
          <w:szCs w:val="26"/>
          <w:lang w:val="uk-UA" w:eastAsia="en-US"/>
        </w:rPr>
        <w:t>Заходи, передбачені для здійснення моніторингу наслідків виконання Плану заходів для довкілля, у тому числі для здоров'я населення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1700"/>
        <w:gridCol w:w="2959"/>
        <w:gridCol w:w="2469"/>
        <w:gridCol w:w="3006"/>
        <w:gridCol w:w="2049"/>
        <w:gridCol w:w="1939"/>
      </w:tblGrid>
      <w:tr w:rsidR="00ED4552" w:rsidRPr="00ED4552" w14:paraId="6D3D7BFC" w14:textId="77777777" w:rsidTr="00880B5F">
        <w:tc>
          <w:tcPr>
            <w:tcW w:w="439" w:type="dxa"/>
            <w:hideMark/>
          </w:tcPr>
          <w:p w14:paraId="5D4FFB77" w14:textId="77777777" w:rsidR="00ED4552" w:rsidRPr="00880B5F" w:rsidRDefault="00ED4552" w:rsidP="00880B5F">
            <w:pPr>
              <w:jc w:val="center"/>
              <w:rPr>
                <w:rFonts w:eastAsia="Times New Roman" w:cs="Times New Roman"/>
                <w:b/>
                <w:bCs/>
                <w:sz w:val="20"/>
                <w:szCs w:val="20"/>
              </w:rPr>
            </w:pPr>
            <w:r w:rsidRPr="00880B5F">
              <w:rPr>
                <w:rFonts w:eastAsia="Times New Roman" w:cs="Times New Roman"/>
                <w:b/>
                <w:bCs/>
                <w:sz w:val="20"/>
                <w:szCs w:val="20"/>
              </w:rPr>
              <w:t>№</w:t>
            </w:r>
          </w:p>
        </w:tc>
        <w:tc>
          <w:tcPr>
            <w:tcW w:w="1709" w:type="dxa"/>
            <w:hideMark/>
          </w:tcPr>
          <w:p w14:paraId="606EEF74" w14:textId="77777777" w:rsidR="00ED4552" w:rsidRPr="00880B5F" w:rsidRDefault="00ED4552" w:rsidP="00880B5F">
            <w:pPr>
              <w:jc w:val="center"/>
              <w:rPr>
                <w:rFonts w:eastAsia="Times New Roman" w:cs="Times New Roman"/>
                <w:b/>
                <w:bCs/>
                <w:sz w:val="20"/>
                <w:szCs w:val="20"/>
              </w:rPr>
            </w:pPr>
            <w:r w:rsidRPr="00880B5F">
              <w:rPr>
                <w:rFonts w:eastAsia="Times New Roman" w:cs="Times New Roman"/>
                <w:b/>
                <w:bCs/>
                <w:sz w:val="20"/>
                <w:szCs w:val="20"/>
              </w:rPr>
              <w:t>Об'єкт моніторингу</w:t>
            </w:r>
          </w:p>
        </w:tc>
        <w:tc>
          <w:tcPr>
            <w:tcW w:w="3028" w:type="dxa"/>
            <w:hideMark/>
          </w:tcPr>
          <w:p w14:paraId="1AE50C36" w14:textId="77777777" w:rsidR="00ED4552" w:rsidRPr="00880B5F" w:rsidRDefault="00ED4552" w:rsidP="00880B5F">
            <w:pPr>
              <w:jc w:val="center"/>
              <w:rPr>
                <w:rFonts w:eastAsia="Times New Roman" w:cs="Times New Roman"/>
                <w:b/>
                <w:bCs/>
                <w:sz w:val="20"/>
                <w:szCs w:val="20"/>
              </w:rPr>
            </w:pPr>
            <w:r w:rsidRPr="00880B5F">
              <w:rPr>
                <w:rFonts w:eastAsia="Times New Roman" w:cs="Times New Roman"/>
                <w:b/>
                <w:bCs/>
                <w:sz w:val="20"/>
                <w:szCs w:val="20"/>
              </w:rPr>
              <w:t>Показники (індикатори)</w:t>
            </w:r>
          </w:p>
        </w:tc>
        <w:tc>
          <w:tcPr>
            <w:tcW w:w="2507" w:type="dxa"/>
          </w:tcPr>
          <w:p w14:paraId="601229A4" w14:textId="77777777" w:rsidR="00ED4552" w:rsidRPr="00880B5F" w:rsidRDefault="00ED4552" w:rsidP="00880B5F">
            <w:pPr>
              <w:jc w:val="center"/>
              <w:rPr>
                <w:rFonts w:eastAsia="Times New Roman" w:cs="Times New Roman"/>
                <w:b/>
                <w:bCs/>
                <w:sz w:val="20"/>
                <w:szCs w:val="20"/>
              </w:rPr>
            </w:pPr>
            <w:r w:rsidRPr="00880B5F">
              <w:rPr>
                <w:rFonts w:eastAsia="Times New Roman" w:cs="Times New Roman"/>
                <w:b/>
                <w:bCs/>
                <w:sz w:val="20"/>
                <w:szCs w:val="20"/>
              </w:rPr>
              <w:t>Засоби і способи виявлення наслідків</w:t>
            </w:r>
          </w:p>
        </w:tc>
        <w:tc>
          <w:tcPr>
            <w:tcW w:w="3066" w:type="dxa"/>
            <w:hideMark/>
          </w:tcPr>
          <w:p w14:paraId="33D450FF" w14:textId="77777777" w:rsidR="00ED4552" w:rsidRPr="00880B5F" w:rsidRDefault="00ED4552" w:rsidP="00880B5F">
            <w:pPr>
              <w:jc w:val="center"/>
              <w:rPr>
                <w:rFonts w:eastAsia="Times New Roman" w:cs="Times New Roman"/>
                <w:b/>
                <w:bCs/>
                <w:sz w:val="20"/>
                <w:szCs w:val="20"/>
              </w:rPr>
            </w:pPr>
            <w:r w:rsidRPr="00880B5F">
              <w:rPr>
                <w:rFonts w:eastAsia="Times New Roman" w:cs="Times New Roman"/>
                <w:b/>
                <w:bCs/>
                <w:sz w:val="20"/>
                <w:szCs w:val="20"/>
              </w:rPr>
              <w:t>Джерела інформації</w:t>
            </w:r>
          </w:p>
        </w:tc>
        <w:tc>
          <w:tcPr>
            <w:tcW w:w="2075" w:type="dxa"/>
            <w:hideMark/>
          </w:tcPr>
          <w:p w14:paraId="733406FF" w14:textId="77777777" w:rsidR="00ED4552" w:rsidRPr="00880B5F" w:rsidRDefault="00ED4552" w:rsidP="00880B5F">
            <w:pPr>
              <w:jc w:val="center"/>
              <w:rPr>
                <w:rFonts w:eastAsia="Times New Roman" w:cs="Times New Roman"/>
                <w:b/>
                <w:bCs/>
                <w:sz w:val="20"/>
                <w:szCs w:val="20"/>
              </w:rPr>
            </w:pPr>
            <w:r w:rsidRPr="00880B5F">
              <w:rPr>
                <w:rFonts w:eastAsia="Times New Roman" w:cs="Times New Roman"/>
                <w:b/>
                <w:bCs/>
                <w:sz w:val="20"/>
                <w:szCs w:val="20"/>
              </w:rPr>
              <w:t>Періодичність</w:t>
            </w:r>
          </w:p>
        </w:tc>
        <w:tc>
          <w:tcPr>
            <w:tcW w:w="1962" w:type="dxa"/>
            <w:hideMark/>
          </w:tcPr>
          <w:p w14:paraId="2DFD65F7" w14:textId="77777777" w:rsidR="00ED4552" w:rsidRPr="00880B5F" w:rsidRDefault="00ED4552" w:rsidP="00880B5F">
            <w:pPr>
              <w:jc w:val="center"/>
              <w:rPr>
                <w:rFonts w:eastAsia="Times New Roman" w:cs="Times New Roman"/>
                <w:b/>
                <w:bCs/>
                <w:sz w:val="20"/>
                <w:szCs w:val="20"/>
              </w:rPr>
            </w:pPr>
            <w:r w:rsidRPr="00880B5F">
              <w:rPr>
                <w:rFonts w:eastAsia="Times New Roman" w:cs="Times New Roman"/>
                <w:b/>
                <w:bCs/>
                <w:sz w:val="20"/>
                <w:szCs w:val="20"/>
              </w:rPr>
              <w:t>Відповідальні органи</w:t>
            </w:r>
          </w:p>
        </w:tc>
      </w:tr>
      <w:tr w:rsidR="00ED4552" w:rsidRPr="00ED4552" w14:paraId="2C8C52DD" w14:textId="77777777" w:rsidTr="00880B5F">
        <w:tc>
          <w:tcPr>
            <w:tcW w:w="439" w:type="dxa"/>
            <w:hideMark/>
          </w:tcPr>
          <w:p w14:paraId="6ACA68C8"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1</w:t>
            </w:r>
          </w:p>
        </w:tc>
        <w:tc>
          <w:tcPr>
            <w:tcW w:w="1709" w:type="dxa"/>
            <w:hideMark/>
          </w:tcPr>
          <w:p w14:paraId="7222B2C5"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Атмосферне повітря</w:t>
            </w:r>
          </w:p>
        </w:tc>
        <w:tc>
          <w:tcPr>
            <w:tcW w:w="3028" w:type="dxa"/>
            <w:hideMark/>
          </w:tcPr>
          <w:p w14:paraId="383121FC"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Концентрації основних забруднювачів (пил, діоксид азоту, оксид вуглецю, діоксид сірки)</w:t>
            </w:r>
          </w:p>
        </w:tc>
        <w:tc>
          <w:tcPr>
            <w:tcW w:w="2507" w:type="dxa"/>
          </w:tcPr>
          <w:p w14:paraId="4FF1821C"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Проведення інструментальних вимірювань та лабораторних досліджень повітря, аналіз результатів моніторингу, звернення громадян</w:t>
            </w:r>
          </w:p>
        </w:tc>
        <w:tc>
          <w:tcPr>
            <w:tcW w:w="3066" w:type="dxa"/>
            <w:hideMark/>
          </w:tcPr>
          <w:p w14:paraId="7F194389" w14:textId="77777777" w:rsidR="00ED4552" w:rsidRPr="00880B5F" w:rsidRDefault="00ED4552" w:rsidP="00880B5F">
            <w:pPr>
              <w:rPr>
                <w:rFonts w:eastAsia="Times New Roman" w:cs="Times New Roman"/>
                <w:sz w:val="19"/>
                <w:szCs w:val="19"/>
                <w:lang w:val="uk-UA"/>
              </w:rPr>
            </w:pPr>
            <w:r w:rsidRPr="00880B5F">
              <w:rPr>
                <w:rFonts w:eastAsia="Times New Roman" w:cs="Times New Roman"/>
                <w:sz w:val="19"/>
                <w:szCs w:val="19"/>
              </w:rPr>
              <w:t>Державна система моніторингу довкілля, Держекоінспекція, місцеві лабораторії</w:t>
            </w:r>
          </w:p>
          <w:p w14:paraId="0740D709" w14:textId="77777777" w:rsidR="00ED4552" w:rsidRPr="00880B5F" w:rsidRDefault="00ED4552" w:rsidP="00880B5F">
            <w:pPr>
              <w:rPr>
                <w:rFonts w:eastAsia="Times New Roman" w:cs="Times New Roman"/>
                <w:sz w:val="19"/>
                <w:szCs w:val="19"/>
                <w:lang w:val="uk-UA"/>
              </w:rPr>
            </w:pPr>
            <w:r w:rsidRPr="00880B5F">
              <w:rPr>
                <w:rFonts w:eastAsia="Times New Roman" w:cs="Times New Roman"/>
                <w:sz w:val="19"/>
                <w:szCs w:val="19"/>
              </w:rPr>
              <w:t>Відділи міської ради (звіти про виконання заходів)</w:t>
            </w:r>
          </w:p>
        </w:tc>
        <w:tc>
          <w:tcPr>
            <w:tcW w:w="2075" w:type="dxa"/>
            <w:hideMark/>
          </w:tcPr>
          <w:p w14:paraId="5D8615E9"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Щорічно</w:t>
            </w:r>
          </w:p>
        </w:tc>
        <w:tc>
          <w:tcPr>
            <w:tcW w:w="1962" w:type="dxa"/>
            <w:hideMark/>
          </w:tcPr>
          <w:p w14:paraId="7C037AD6"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Відділи міської ради</w:t>
            </w:r>
          </w:p>
        </w:tc>
      </w:tr>
      <w:tr w:rsidR="00ED4552" w:rsidRPr="00ED4552" w14:paraId="15839B3F" w14:textId="77777777" w:rsidTr="00880B5F">
        <w:tc>
          <w:tcPr>
            <w:tcW w:w="439" w:type="dxa"/>
            <w:hideMark/>
          </w:tcPr>
          <w:p w14:paraId="1E53AA26"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2</w:t>
            </w:r>
          </w:p>
        </w:tc>
        <w:tc>
          <w:tcPr>
            <w:tcW w:w="1709" w:type="dxa"/>
            <w:hideMark/>
          </w:tcPr>
          <w:p w14:paraId="0AB340AF"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Водні ресурси</w:t>
            </w:r>
          </w:p>
        </w:tc>
        <w:tc>
          <w:tcPr>
            <w:tcW w:w="3028" w:type="dxa"/>
            <w:hideMark/>
          </w:tcPr>
          <w:p w14:paraId="19C53AFD"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Якість поверхневих та підземних вод (забруднювачі, біогенні речовини), стан прибережних смуг</w:t>
            </w:r>
          </w:p>
        </w:tc>
        <w:tc>
          <w:tcPr>
            <w:tcW w:w="2507" w:type="dxa"/>
          </w:tcPr>
          <w:p w14:paraId="3E74C557"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Проби води, лабораторний аналіз, спостереження за станом прибережних смуг, інциденти забруднення</w:t>
            </w:r>
          </w:p>
        </w:tc>
        <w:tc>
          <w:tcPr>
            <w:tcW w:w="3066" w:type="dxa"/>
            <w:hideMark/>
          </w:tcPr>
          <w:p w14:paraId="20C374BF" w14:textId="77777777" w:rsidR="00ED4552" w:rsidRPr="00880B5F" w:rsidRDefault="00ED4552" w:rsidP="00880B5F">
            <w:pPr>
              <w:rPr>
                <w:rFonts w:eastAsia="Times New Roman" w:cs="Times New Roman"/>
                <w:sz w:val="19"/>
                <w:szCs w:val="19"/>
                <w:lang w:val="uk-UA"/>
              </w:rPr>
            </w:pPr>
            <w:r w:rsidRPr="00880B5F">
              <w:rPr>
                <w:rFonts w:eastAsia="Times New Roman" w:cs="Times New Roman"/>
                <w:sz w:val="19"/>
                <w:szCs w:val="19"/>
              </w:rPr>
              <w:t>Держводагентство, Басейнове управління водних ресурсів, Держекоінспекція</w:t>
            </w:r>
          </w:p>
          <w:p w14:paraId="05628A93" w14:textId="77777777" w:rsidR="00ED4552" w:rsidRPr="00880B5F" w:rsidRDefault="00ED4552" w:rsidP="00880B5F">
            <w:pPr>
              <w:rPr>
                <w:rFonts w:eastAsia="Times New Roman" w:cs="Times New Roman"/>
                <w:sz w:val="19"/>
                <w:szCs w:val="19"/>
                <w:lang w:val="uk-UA"/>
              </w:rPr>
            </w:pPr>
            <w:r w:rsidRPr="00880B5F">
              <w:rPr>
                <w:rFonts w:eastAsia="Times New Roman" w:cs="Times New Roman"/>
                <w:sz w:val="19"/>
                <w:szCs w:val="19"/>
              </w:rPr>
              <w:t>Відділи міської ради (звіти про виконання заходів)</w:t>
            </w:r>
          </w:p>
        </w:tc>
        <w:tc>
          <w:tcPr>
            <w:tcW w:w="2075" w:type="dxa"/>
            <w:hideMark/>
          </w:tcPr>
          <w:p w14:paraId="306ACBF2"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Щорічно</w:t>
            </w:r>
          </w:p>
        </w:tc>
        <w:tc>
          <w:tcPr>
            <w:tcW w:w="1962" w:type="dxa"/>
            <w:hideMark/>
          </w:tcPr>
          <w:p w14:paraId="0C1ED2A4"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Відділи міської ради</w:t>
            </w:r>
          </w:p>
        </w:tc>
      </w:tr>
      <w:tr w:rsidR="00ED4552" w:rsidRPr="00ED4552" w14:paraId="12E71E43" w14:textId="77777777" w:rsidTr="00880B5F">
        <w:tc>
          <w:tcPr>
            <w:tcW w:w="439" w:type="dxa"/>
            <w:hideMark/>
          </w:tcPr>
          <w:p w14:paraId="74E7862B"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3</w:t>
            </w:r>
          </w:p>
        </w:tc>
        <w:tc>
          <w:tcPr>
            <w:tcW w:w="1709" w:type="dxa"/>
            <w:hideMark/>
          </w:tcPr>
          <w:p w14:paraId="711307FE"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Земельні ресурси</w:t>
            </w:r>
          </w:p>
        </w:tc>
        <w:tc>
          <w:tcPr>
            <w:tcW w:w="3028" w:type="dxa"/>
            <w:hideMark/>
          </w:tcPr>
          <w:p w14:paraId="02269C87"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Показники деградації ґрунтів (вміст гумусу, ерозія, забруднення)</w:t>
            </w:r>
          </w:p>
        </w:tc>
        <w:tc>
          <w:tcPr>
            <w:tcW w:w="2507" w:type="dxa"/>
          </w:tcPr>
          <w:p w14:paraId="1E4FA742"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Моніторинг агрохімічних показників, польові обстеження, супутниковий моніторинг, скарги громадян</w:t>
            </w:r>
          </w:p>
        </w:tc>
        <w:tc>
          <w:tcPr>
            <w:tcW w:w="3066" w:type="dxa"/>
            <w:hideMark/>
          </w:tcPr>
          <w:p w14:paraId="70D05C01" w14:textId="77777777" w:rsidR="00ED4552" w:rsidRPr="00880B5F" w:rsidRDefault="00ED4552" w:rsidP="00880B5F">
            <w:pPr>
              <w:rPr>
                <w:rFonts w:eastAsia="Times New Roman" w:cs="Times New Roman"/>
                <w:sz w:val="19"/>
                <w:szCs w:val="19"/>
                <w:lang w:val="uk-UA"/>
              </w:rPr>
            </w:pPr>
            <w:r w:rsidRPr="00880B5F">
              <w:rPr>
                <w:rFonts w:eastAsia="Times New Roman" w:cs="Times New Roman"/>
                <w:sz w:val="19"/>
                <w:szCs w:val="19"/>
              </w:rPr>
              <w:t>Держгеокадастр, агрохімічні лабораторії</w:t>
            </w:r>
          </w:p>
          <w:p w14:paraId="046678B8" w14:textId="77777777" w:rsidR="00ED4552" w:rsidRPr="00880B5F" w:rsidRDefault="00ED4552" w:rsidP="00880B5F">
            <w:pPr>
              <w:rPr>
                <w:rFonts w:eastAsia="Times New Roman" w:cs="Times New Roman"/>
                <w:sz w:val="19"/>
                <w:szCs w:val="19"/>
                <w:lang w:val="uk-UA"/>
              </w:rPr>
            </w:pPr>
            <w:r w:rsidRPr="00880B5F">
              <w:rPr>
                <w:rFonts w:eastAsia="Times New Roman" w:cs="Times New Roman"/>
                <w:sz w:val="19"/>
                <w:szCs w:val="19"/>
              </w:rPr>
              <w:t>Відділи міської ради (звіти про виконання заходів)</w:t>
            </w:r>
          </w:p>
        </w:tc>
        <w:tc>
          <w:tcPr>
            <w:tcW w:w="2075" w:type="dxa"/>
            <w:hideMark/>
          </w:tcPr>
          <w:p w14:paraId="6A31E31D"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Раз на 5 років</w:t>
            </w:r>
          </w:p>
        </w:tc>
        <w:tc>
          <w:tcPr>
            <w:tcW w:w="1962" w:type="dxa"/>
            <w:hideMark/>
          </w:tcPr>
          <w:p w14:paraId="16E2B930"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Відділи міської ради</w:t>
            </w:r>
          </w:p>
        </w:tc>
      </w:tr>
      <w:tr w:rsidR="00ED4552" w:rsidRPr="00ED4552" w14:paraId="2CA5A7DE" w14:textId="77777777" w:rsidTr="00880B5F">
        <w:tc>
          <w:tcPr>
            <w:tcW w:w="439" w:type="dxa"/>
            <w:hideMark/>
          </w:tcPr>
          <w:p w14:paraId="4780B02E"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4</w:t>
            </w:r>
          </w:p>
        </w:tc>
        <w:tc>
          <w:tcPr>
            <w:tcW w:w="1709" w:type="dxa"/>
            <w:hideMark/>
          </w:tcPr>
          <w:p w14:paraId="2EF3A543"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Відходи</w:t>
            </w:r>
          </w:p>
        </w:tc>
        <w:tc>
          <w:tcPr>
            <w:tcW w:w="3028" w:type="dxa"/>
            <w:hideMark/>
          </w:tcPr>
          <w:p w14:paraId="5417B8EE"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Обсяги утворення, збирання, переробки та видалення відходів</w:t>
            </w:r>
          </w:p>
        </w:tc>
        <w:tc>
          <w:tcPr>
            <w:tcW w:w="2507" w:type="dxa"/>
          </w:tcPr>
          <w:p w14:paraId="2D1E6824"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Облік даних про утворення та видалення відходів, інспекційні перевірки, звернення населення</w:t>
            </w:r>
          </w:p>
        </w:tc>
        <w:tc>
          <w:tcPr>
            <w:tcW w:w="3066" w:type="dxa"/>
            <w:hideMark/>
          </w:tcPr>
          <w:p w14:paraId="028DF337"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КП, що здійснюють вивезення відходів, відділ благоустрою</w:t>
            </w:r>
          </w:p>
        </w:tc>
        <w:tc>
          <w:tcPr>
            <w:tcW w:w="2075" w:type="dxa"/>
            <w:hideMark/>
          </w:tcPr>
          <w:p w14:paraId="1AB8390F"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Щорічно</w:t>
            </w:r>
          </w:p>
        </w:tc>
        <w:tc>
          <w:tcPr>
            <w:tcW w:w="1962" w:type="dxa"/>
            <w:hideMark/>
          </w:tcPr>
          <w:p w14:paraId="2871B125"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Відділ ЖКГ міської ради, комунальні підприємства</w:t>
            </w:r>
          </w:p>
        </w:tc>
      </w:tr>
      <w:tr w:rsidR="00ED4552" w:rsidRPr="00ED4552" w14:paraId="4943DDCF" w14:textId="77777777" w:rsidTr="00880B5F">
        <w:tc>
          <w:tcPr>
            <w:tcW w:w="439" w:type="dxa"/>
            <w:hideMark/>
          </w:tcPr>
          <w:p w14:paraId="6A25B7CD"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5</w:t>
            </w:r>
          </w:p>
        </w:tc>
        <w:tc>
          <w:tcPr>
            <w:tcW w:w="1709" w:type="dxa"/>
            <w:hideMark/>
          </w:tcPr>
          <w:p w14:paraId="4409309A"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Біорізноманіття</w:t>
            </w:r>
          </w:p>
        </w:tc>
        <w:tc>
          <w:tcPr>
            <w:tcW w:w="3028" w:type="dxa"/>
            <w:hideMark/>
          </w:tcPr>
          <w:p w14:paraId="2F9A6AD3"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Стан прибережних і природних екосистем, чисельність основних видів флори і фауни</w:t>
            </w:r>
          </w:p>
        </w:tc>
        <w:tc>
          <w:tcPr>
            <w:tcW w:w="2507" w:type="dxa"/>
          </w:tcPr>
          <w:p w14:paraId="5200E330"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Польові обстеження, спостереження за флорою і фауною, фото- і відеофіксація, наукові дослідження</w:t>
            </w:r>
          </w:p>
        </w:tc>
        <w:tc>
          <w:tcPr>
            <w:tcW w:w="3066" w:type="dxa"/>
            <w:hideMark/>
          </w:tcPr>
          <w:p w14:paraId="07188DAB"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Відділи міської ради (звіти про виконання заходів), наукові установи, НПП (за потреби)</w:t>
            </w:r>
          </w:p>
        </w:tc>
        <w:tc>
          <w:tcPr>
            <w:tcW w:w="2075" w:type="dxa"/>
            <w:hideMark/>
          </w:tcPr>
          <w:p w14:paraId="53FF9BCE"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Раз на 3-5 років</w:t>
            </w:r>
          </w:p>
        </w:tc>
        <w:tc>
          <w:tcPr>
            <w:tcW w:w="1962" w:type="dxa"/>
            <w:hideMark/>
          </w:tcPr>
          <w:p w14:paraId="10092101"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Відділи міської ради</w:t>
            </w:r>
          </w:p>
        </w:tc>
      </w:tr>
      <w:tr w:rsidR="00ED4552" w:rsidRPr="00ED4552" w14:paraId="591C7C13" w14:textId="77777777" w:rsidTr="00880B5F">
        <w:tc>
          <w:tcPr>
            <w:tcW w:w="439" w:type="dxa"/>
            <w:hideMark/>
          </w:tcPr>
          <w:p w14:paraId="4BA11BC0"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6</w:t>
            </w:r>
          </w:p>
        </w:tc>
        <w:tc>
          <w:tcPr>
            <w:tcW w:w="1709" w:type="dxa"/>
            <w:hideMark/>
          </w:tcPr>
          <w:p w14:paraId="7EB26E83"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Здоров’я населення</w:t>
            </w:r>
          </w:p>
        </w:tc>
        <w:tc>
          <w:tcPr>
            <w:tcW w:w="3028" w:type="dxa"/>
            <w:hideMark/>
          </w:tcPr>
          <w:p w14:paraId="1E4688A9"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Рівень захворюваності, у тому числі на хвороби, пов’язані з факторами довкілля (органи дихання, онкологічні, інші)</w:t>
            </w:r>
          </w:p>
        </w:tc>
        <w:tc>
          <w:tcPr>
            <w:tcW w:w="2507" w:type="dxa"/>
          </w:tcPr>
          <w:p w14:paraId="12F5729F"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Статистичний аналіз рівня захворюваності, опитування населення, медична статистика</w:t>
            </w:r>
          </w:p>
        </w:tc>
        <w:tc>
          <w:tcPr>
            <w:tcW w:w="3066" w:type="dxa"/>
            <w:hideMark/>
          </w:tcPr>
          <w:p w14:paraId="6D3AEC37"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МОЗ України, ДУ "Центр громадського здоров’я", місцеві медичні заклади</w:t>
            </w:r>
          </w:p>
        </w:tc>
        <w:tc>
          <w:tcPr>
            <w:tcW w:w="2075" w:type="dxa"/>
            <w:hideMark/>
          </w:tcPr>
          <w:p w14:paraId="0884EB80"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Щорічно</w:t>
            </w:r>
          </w:p>
        </w:tc>
        <w:tc>
          <w:tcPr>
            <w:tcW w:w="1962" w:type="dxa"/>
            <w:hideMark/>
          </w:tcPr>
          <w:p w14:paraId="6E4B482B"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Відділи міської ради</w:t>
            </w:r>
          </w:p>
        </w:tc>
      </w:tr>
      <w:tr w:rsidR="00ED4552" w:rsidRPr="00ED4552" w14:paraId="703B863B" w14:textId="77777777" w:rsidTr="00880B5F">
        <w:tc>
          <w:tcPr>
            <w:tcW w:w="439" w:type="dxa"/>
            <w:hideMark/>
          </w:tcPr>
          <w:p w14:paraId="34D0D8D1"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7</w:t>
            </w:r>
          </w:p>
        </w:tc>
        <w:tc>
          <w:tcPr>
            <w:tcW w:w="1709" w:type="dxa"/>
            <w:hideMark/>
          </w:tcPr>
          <w:p w14:paraId="4B1AA3B1"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Адаптація до зміни клімату</w:t>
            </w:r>
          </w:p>
        </w:tc>
        <w:tc>
          <w:tcPr>
            <w:tcW w:w="3028" w:type="dxa"/>
            <w:hideMark/>
          </w:tcPr>
          <w:p w14:paraId="58068801"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Впровадження заходів щодо зменшення вразливості громади до змін клімату</w:t>
            </w:r>
          </w:p>
        </w:tc>
        <w:tc>
          <w:tcPr>
            <w:tcW w:w="2507" w:type="dxa"/>
          </w:tcPr>
          <w:p w14:paraId="0D9C6BE1"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Аналіз виконання заходів адаптації, моніторинг кліматичних умов, відгуки населення та фахівців</w:t>
            </w:r>
          </w:p>
        </w:tc>
        <w:tc>
          <w:tcPr>
            <w:tcW w:w="3066" w:type="dxa"/>
            <w:hideMark/>
          </w:tcPr>
          <w:p w14:paraId="44E33E3A" w14:textId="77777777" w:rsidR="00ED4552" w:rsidRPr="00880B5F" w:rsidRDefault="00ED4552" w:rsidP="00880B5F">
            <w:pPr>
              <w:rPr>
                <w:rFonts w:eastAsia="Times New Roman" w:cs="Times New Roman"/>
                <w:sz w:val="19"/>
                <w:szCs w:val="19"/>
                <w:lang w:val="uk-UA"/>
              </w:rPr>
            </w:pPr>
            <w:r w:rsidRPr="00880B5F">
              <w:rPr>
                <w:rFonts w:eastAsia="Times New Roman" w:cs="Times New Roman"/>
                <w:sz w:val="19"/>
                <w:szCs w:val="19"/>
              </w:rPr>
              <w:t>Відділи міської ради (звіти про виконання заходів)</w:t>
            </w:r>
          </w:p>
        </w:tc>
        <w:tc>
          <w:tcPr>
            <w:tcW w:w="2075" w:type="dxa"/>
            <w:hideMark/>
          </w:tcPr>
          <w:p w14:paraId="5CD70658"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Щорічно</w:t>
            </w:r>
          </w:p>
        </w:tc>
        <w:tc>
          <w:tcPr>
            <w:tcW w:w="1962" w:type="dxa"/>
            <w:hideMark/>
          </w:tcPr>
          <w:p w14:paraId="401B3E8D" w14:textId="77777777" w:rsidR="00ED4552" w:rsidRPr="00880B5F" w:rsidRDefault="00ED4552" w:rsidP="00880B5F">
            <w:pPr>
              <w:rPr>
                <w:rFonts w:eastAsia="Times New Roman" w:cs="Times New Roman"/>
                <w:sz w:val="19"/>
                <w:szCs w:val="19"/>
              </w:rPr>
            </w:pPr>
            <w:r w:rsidRPr="00880B5F">
              <w:rPr>
                <w:rFonts w:eastAsia="Times New Roman" w:cs="Times New Roman"/>
                <w:sz w:val="19"/>
                <w:szCs w:val="19"/>
              </w:rPr>
              <w:t>Відділи міської ради</w:t>
            </w:r>
          </w:p>
        </w:tc>
      </w:tr>
    </w:tbl>
    <w:p w14:paraId="36996B90" w14:textId="77777777" w:rsidR="00ED4552" w:rsidRPr="00ED4552" w:rsidRDefault="00ED4552" w:rsidP="00ED4552">
      <w:pPr>
        <w:jc w:val="both"/>
        <w:rPr>
          <w:rFonts w:eastAsia="Calibri" w:cs="Times New Roman"/>
          <w:b/>
          <w:sz w:val="26"/>
          <w:szCs w:val="26"/>
          <w:lang w:val="uk-UA" w:eastAsia="en-US"/>
        </w:rPr>
        <w:sectPr w:rsidR="00ED4552" w:rsidRPr="00ED4552" w:rsidSect="00DF3856">
          <w:pgSz w:w="16838" w:h="11906" w:orient="landscape"/>
          <w:pgMar w:top="1134" w:right="1134" w:bottom="1134" w:left="1134" w:header="709" w:footer="709" w:gutter="0"/>
          <w:pgNumType w:start="123"/>
          <w:cols w:space="708"/>
          <w:docGrid w:linePitch="360"/>
        </w:sectPr>
      </w:pPr>
    </w:p>
    <w:bookmarkEnd w:id="66"/>
    <w:p w14:paraId="36C03CF8" w14:textId="77777777" w:rsidR="00ED4552" w:rsidRPr="00880B5F" w:rsidRDefault="00ED4552" w:rsidP="00ED4552">
      <w:pPr>
        <w:spacing w:before="240"/>
        <w:ind w:firstLine="567"/>
        <w:jc w:val="both"/>
        <w:rPr>
          <w:rFonts w:eastAsia="Calibri" w:cs="Times New Roman"/>
          <w:sz w:val="26"/>
          <w:szCs w:val="26"/>
          <w:lang w:val="uk-UA" w:eastAsia="en-US"/>
        </w:rPr>
      </w:pPr>
      <w:r w:rsidRPr="00880B5F">
        <w:rPr>
          <w:rFonts w:eastAsia="Calibri" w:cs="Times New Roman"/>
          <w:sz w:val="26"/>
          <w:szCs w:val="26"/>
          <w:lang w:val="uk-UA" w:eastAsia="en-US"/>
        </w:rPr>
        <w:t>Перш за все, реалізація стратегії розвитку громади потребує систематичного моніторингу її впливу на довкілля та здоров’я населення. Метою такого моніторингу є не лише відстеження змін, але й оперативне усунення несприятливих наслідків. Це дозволяє зберегти екологічну безпеку та сприяти сталому розвитку громади, забезпечуючи баланс між економічним зростанням та захистом навколишнього середовища.</w:t>
      </w:r>
    </w:p>
    <w:p w14:paraId="07EFBEC7" w14:textId="77777777" w:rsidR="00ED4552" w:rsidRPr="00880B5F" w:rsidRDefault="00ED4552" w:rsidP="00ED4552">
      <w:pPr>
        <w:ind w:firstLine="567"/>
        <w:jc w:val="both"/>
        <w:rPr>
          <w:rFonts w:eastAsia="Calibri" w:cs="Times New Roman"/>
          <w:sz w:val="26"/>
          <w:szCs w:val="26"/>
          <w:lang w:val="uk-UA" w:eastAsia="en-US"/>
        </w:rPr>
      </w:pPr>
      <w:r w:rsidRPr="00880B5F">
        <w:rPr>
          <w:rFonts w:eastAsia="Calibri" w:cs="Times New Roman"/>
          <w:sz w:val="26"/>
          <w:szCs w:val="26"/>
          <w:lang w:val="uk-UA" w:eastAsia="en-US"/>
        </w:rPr>
        <w:t xml:space="preserve">Система моніторингу включає визначення кількісних та якісних показників стану довкілля, які відображають основні аспекти екологічного стану громади. Періодичність вимірювань і методи оцінки розроблені таким чином, щоб моніторинг був ефективним і своєчасним. Серед показників, що підлягають відстеженню, є рівень забруднення повітря, стан водних ресурсів, рівень озеленення, лісистість, стан ґрунтів і рівень захворюваності населення. Такий підхід забезпечує всебічну оцінку впливу стратегії на довкілля. </w:t>
      </w:r>
    </w:p>
    <w:p w14:paraId="1376931D" w14:textId="77777777" w:rsidR="00ED4552" w:rsidRPr="00880B5F" w:rsidRDefault="00ED4552" w:rsidP="00ED4552">
      <w:pPr>
        <w:ind w:firstLine="567"/>
        <w:jc w:val="both"/>
        <w:rPr>
          <w:rFonts w:eastAsia="Calibri" w:cs="Times New Roman"/>
          <w:sz w:val="26"/>
          <w:szCs w:val="26"/>
          <w:lang w:val="uk-UA" w:eastAsia="en-US"/>
        </w:rPr>
      </w:pPr>
      <w:r w:rsidRPr="00880B5F">
        <w:rPr>
          <w:rFonts w:eastAsia="Calibri" w:cs="Times New Roman"/>
          <w:b/>
          <w:i/>
          <w:sz w:val="26"/>
          <w:szCs w:val="26"/>
          <w:lang w:val="uk-UA" w:eastAsia="en-US"/>
        </w:rPr>
        <w:t>Законодавча база України зобов’язує громади щорічно публікувати результати моніторингу та вносити їх до Єдиного реєстру стратегічної екологічної оцінки.</w:t>
      </w:r>
      <w:r w:rsidRPr="00880B5F">
        <w:rPr>
          <w:rFonts w:eastAsia="Calibri" w:cs="Times New Roman"/>
          <w:sz w:val="26"/>
          <w:szCs w:val="26"/>
          <w:lang w:val="uk-UA" w:eastAsia="en-US"/>
        </w:rPr>
        <w:t xml:space="preserve"> У разі виявлення негативних наслідків, що не були передбачені стратегією, повинні вживатися відповідні заходи для їх пом’якшення. </w:t>
      </w:r>
    </w:p>
    <w:p w14:paraId="46F68990" w14:textId="77777777" w:rsidR="00ED4552" w:rsidRPr="00880B5F" w:rsidRDefault="00ED4552" w:rsidP="00ED4552">
      <w:pPr>
        <w:ind w:firstLine="567"/>
        <w:jc w:val="both"/>
        <w:rPr>
          <w:rFonts w:eastAsia="Calibri" w:cs="Times New Roman"/>
          <w:sz w:val="26"/>
          <w:szCs w:val="26"/>
          <w:lang w:val="uk-UA" w:eastAsia="en-US"/>
        </w:rPr>
      </w:pPr>
      <w:r w:rsidRPr="00880B5F">
        <w:rPr>
          <w:rFonts w:eastAsia="Calibri" w:cs="Times New Roman"/>
          <w:sz w:val="26"/>
          <w:szCs w:val="26"/>
          <w:lang w:val="uk-UA" w:eastAsia="en-US"/>
        </w:rPr>
        <w:t>Також при реалізації Стратегії необхідно враховувати:</w:t>
      </w:r>
    </w:p>
    <w:p w14:paraId="7B0844D5" w14:textId="77777777" w:rsidR="00ED4552" w:rsidRPr="00880B5F" w:rsidRDefault="00ED4552" w:rsidP="00ED4552">
      <w:pPr>
        <w:ind w:firstLine="567"/>
        <w:jc w:val="both"/>
        <w:rPr>
          <w:rFonts w:eastAsia="Calibri" w:cs="Times New Roman"/>
          <w:sz w:val="26"/>
          <w:szCs w:val="26"/>
          <w:lang w:val="uk-UA" w:eastAsia="en-US"/>
        </w:rPr>
      </w:pPr>
      <w:r w:rsidRPr="00880B5F">
        <w:rPr>
          <w:rFonts w:eastAsia="Calibri" w:cs="Times New Roman"/>
          <w:sz w:val="26"/>
          <w:szCs w:val="26"/>
          <w:lang w:val="uk-UA" w:eastAsia="en-US"/>
        </w:rPr>
        <w:t>- формування, збереження та раціональне, невиснажливе використання екологічної мережі, яке регулюється Законом України «Про екологічну мережу України» (відповідно до пункту 4 статті 15 Закону України «Про екологічну мережу» регіональні та місцеві схеми формування екомережі, програми у сфері формування, збереження та використання екомережі є основою для розроблення усіх видів проектної документації при здійсненні землеустрою, розробці містобудівної документації, а також здійсненні господарської та іншої діяльності;</w:t>
      </w:r>
    </w:p>
    <w:p w14:paraId="07459253" w14:textId="77777777" w:rsidR="00ED4552" w:rsidRPr="00880B5F" w:rsidRDefault="00ED4552" w:rsidP="00ED4552">
      <w:pPr>
        <w:ind w:firstLine="567"/>
        <w:jc w:val="both"/>
        <w:rPr>
          <w:rFonts w:eastAsia="Calibri" w:cs="Times New Roman"/>
          <w:sz w:val="26"/>
          <w:szCs w:val="26"/>
          <w:lang w:val="uk-UA" w:eastAsia="en-US"/>
        </w:rPr>
      </w:pPr>
      <w:r w:rsidRPr="00880B5F">
        <w:rPr>
          <w:rFonts w:eastAsia="Calibri" w:cs="Times New Roman"/>
          <w:color w:val="000000"/>
          <w:sz w:val="26"/>
          <w:szCs w:val="26"/>
          <w:lang w:val="uk-UA" w:eastAsia="en-US"/>
        </w:rPr>
        <w:t xml:space="preserve">- </w:t>
      </w:r>
      <w:r w:rsidRPr="00880B5F">
        <w:rPr>
          <w:rFonts w:eastAsia="Calibri" w:cs="Times New Roman"/>
          <w:sz w:val="26"/>
          <w:szCs w:val="26"/>
          <w:lang w:val="uk-UA" w:eastAsia="en-US"/>
        </w:rPr>
        <w:t>при реалізації планованої діяльності забезпечується виконання вимог Закону України «Про оцінку впливу на довкілля»;</w:t>
      </w:r>
    </w:p>
    <w:p w14:paraId="130B1FD8" w14:textId="77777777" w:rsidR="00ED4552" w:rsidRPr="00880B5F" w:rsidRDefault="00ED4552" w:rsidP="00ED4552">
      <w:pPr>
        <w:ind w:firstLine="567"/>
        <w:jc w:val="both"/>
        <w:rPr>
          <w:rFonts w:eastAsia="Calibri" w:cs="Times New Roman"/>
          <w:sz w:val="26"/>
          <w:szCs w:val="26"/>
          <w:lang w:val="uk-UA" w:eastAsia="en-US"/>
        </w:rPr>
      </w:pPr>
      <w:r w:rsidRPr="00880B5F">
        <w:rPr>
          <w:rFonts w:eastAsia="Calibri" w:cs="Times New Roman"/>
          <w:sz w:val="26"/>
          <w:szCs w:val="26"/>
          <w:lang w:val="uk-UA" w:eastAsia="en-US"/>
        </w:rPr>
        <w:t>- розміщення і будівництво об'єктів здійснюється відповідно до вимог наказу Міністерства охорони здоров'я України від 19.06.1996 № 173 «Про затвердження Державних санітарних правил планування та забудови населених пунктів», який зареєстровано в Міністерстві юстиції України від 24.06.1996 за №379/1404 (далі - ДСП № 173).</w:t>
      </w:r>
    </w:p>
    <w:p w14:paraId="2CD162F5" w14:textId="77777777" w:rsidR="00ED4552" w:rsidRPr="00880B5F" w:rsidRDefault="00ED4552" w:rsidP="00ED4552">
      <w:pPr>
        <w:ind w:firstLine="567"/>
        <w:jc w:val="both"/>
        <w:rPr>
          <w:rFonts w:eastAsia="Calibri" w:cs="Times New Roman"/>
          <w:b/>
          <w:i/>
          <w:sz w:val="26"/>
          <w:szCs w:val="26"/>
          <w:lang w:val="uk-UA" w:eastAsia="en-US"/>
        </w:rPr>
      </w:pPr>
    </w:p>
    <w:p w14:paraId="77CE2166" w14:textId="77777777" w:rsidR="00ED4552" w:rsidRPr="00880B5F" w:rsidRDefault="00ED4552" w:rsidP="00ED4552">
      <w:pPr>
        <w:spacing w:after="200"/>
        <w:jc w:val="center"/>
        <w:rPr>
          <w:rFonts w:eastAsia="Calibri" w:cs="Times New Roman"/>
          <w:sz w:val="26"/>
          <w:szCs w:val="26"/>
          <w:lang w:val="uk-UA" w:eastAsia="en-US"/>
        </w:rPr>
      </w:pPr>
    </w:p>
    <w:p w14:paraId="39E44270" w14:textId="77777777" w:rsidR="00ED4552" w:rsidRPr="00880B5F" w:rsidRDefault="00ED4552" w:rsidP="00ED4552">
      <w:pPr>
        <w:spacing w:after="200" w:line="276" w:lineRule="auto"/>
        <w:jc w:val="both"/>
        <w:rPr>
          <w:rFonts w:eastAsia="Calibri" w:cs="Times New Roman"/>
          <w:sz w:val="26"/>
          <w:szCs w:val="26"/>
          <w:lang w:val="uk-UA" w:eastAsia="en-US"/>
        </w:rPr>
      </w:pPr>
    </w:p>
    <w:p w14:paraId="04D58A3F" w14:textId="77777777" w:rsidR="00ED4552" w:rsidRPr="00880B5F" w:rsidRDefault="00ED4552" w:rsidP="00ED4552">
      <w:pPr>
        <w:spacing w:after="200"/>
        <w:jc w:val="center"/>
        <w:rPr>
          <w:rFonts w:eastAsia="Calibri" w:cs="Times New Roman"/>
          <w:sz w:val="26"/>
          <w:szCs w:val="26"/>
          <w:lang w:val="uk-UA" w:eastAsia="en-US"/>
        </w:rPr>
      </w:pPr>
    </w:p>
    <w:p w14:paraId="0F255846" w14:textId="77777777" w:rsidR="00ED4552" w:rsidRPr="00880B5F" w:rsidRDefault="00ED4552" w:rsidP="00ED4552">
      <w:pPr>
        <w:spacing w:after="200"/>
        <w:jc w:val="center"/>
        <w:rPr>
          <w:rFonts w:eastAsia="Calibri" w:cs="Times New Roman"/>
          <w:sz w:val="26"/>
          <w:szCs w:val="26"/>
          <w:lang w:val="uk-UA" w:eastAsia="en-US"/>
        </w:rPr>
      </w:pPr>
    </w:p>
    <w:p w14:paraId="26B8308D" w14:textId="77777777" w:rsidR="00ED4552" w:rsidRPr="00880B5F" w:rsidRDefault="00ED4552" w:rsidP="00ED4552">
      <w:pPr>
        <w:keepNext/>
        <w:keepLines/>
        <w:spacing w:before="200"/>
        <w:jc w:val="center"/>
        <w:outlineLvl w:val="6"/>
        <w:rPr>
          <w:rFonts w:eastAsia="Calibri" w:cs="Times New Roman"/>
          <w:b/>
          <w:iCs/>
          <w:color w:val="000000"/>
          <w:sz w:val="26"/>
          <w:szCs w:val="26"/>
          <w:lang w:val="uk-UA" w:eastAsia="en-US"/>
        </w:rPr>
      </w:pPr>
      <w:bookmarkStart w:id="73" w:name="_Резюме_нетехнічного_характеру"/>
      <w:bookmarkEnd w:id="73"/>
      <w:r w:rsidRPr="00880B5F">
        <w:rPr>
          <w:rFonts w:eastAsia="Calibri" w:cs="Times New Roman"/>
          <w:b/>
          <w:iCs/>
          <w:color w:val="000000"/>
          <w:sz w:val="26"/>
          <w:szCs w:val="26"/>
          <w:lang w:val="uk-UA" w:eastAsia="en-US"/>
        </w:rPr>
        <w:br w:type="page"/>
        <w:t xml:space="preserve">Резюме нетехнічного характеру </w:t>
      </w:r>
    </w:p>
    <w:p w14:paraId="032B50C4" w14:textId="77777777" w:rsidR="00ED4552" w:rsidRPr="00880B5F" w:rsidRDefault="00ED4552" w:rsidP="00ED4552">
      <w:pPr>
        <w:ind w:firstLine="567"/>
        <w:jc w:val="both"/>
        <w:rPr>
          <w:rFonts w:eastAsia="Calibri" w:cs="Times New Roman"/>
          <w:sz w:val="26"/>
          <w:szCs w:val="26"/>
          <w:lang w:val="uk-UA" w:eastAsia="en-US"/>
        </w:rPr>
      </w:pPr>
      <w:r w:rsidRPr="00880B5F">
        <w:rPr>
          <w:rFonts w:eastAsia="Calibri" w:cs="Times New Roman"/>
          <w:sz w:val="26"/>
          <w:szCs w:val="26"/>
          <w:lang w:val="uk-UA" w:eastAsia="en-US"/>
        </w:rPr>
        <w:t>1) План заходів розвитку Білгород-Дністровської міської  територіальної громади  на період до 2027 року спрямований на створення безпечного та комфортного середовища для мешканців, покращення екологічної ситуації, розвиток енергоефективності та підвищення якості соціальних послуг. Документ узгоджений із національними, регіональними та міжнародними екологічними стандартами та інтегрує принципи сталого розвитку.</w:t>
      </w:r>
    </w:p>
    <w:p w14:paraId="2FC623E1" w14:textId="77777777" w:rsidR="00ED4552" w:rsidRPr="00880B5F" w:rsidRDefault="00ED4552" w:rsidP="00ED4552">
      <w:pPr>
        <w:spacing w:line="256" w:lineRule="auto"/>
        <w:ind w:firstLine="567"/>
        <w:jc w:val="both"/>
        <w:rPr>
          <w:rFonts w:eastAsia="Calibri" w:cs="Times New Roman"/>
          <w:sz w:val="26"/>
          <w:szCs w:val="26"/>
          <w:lang w:val="uk-UA" w:eastAsia="en-US"/>
        </w:rPr>
      </w:pPr>
      <w:r w:rsidRPr="00880B5F">
        <w:rPr>
          <w:rFonts w:eastAsia="Calibri" w:cs="Times New Roman"/>
          <w:sz w:val="26"/>
          <w:szCs w:val="26"/>
          <w:lang w:val="uk-UA" w:eastAsia="en-US"/>
        </w:rPr>
        <w:t>2) Поточний стан довкілля громади характеризується значним природно-ресурсним потенціалом, але має ряд екологічних викликів, зокрема забруднення водних ресурсів, зростання рівня забруднення повітря та зменшення біорізноманіття. Без реалізації Плану заходів прогнозується подальше погіршення екологічної ситуації, що матиме негативний вплив на здоров’я населення.</w:t>
      </w:r>
    </w:p>
    <w:p w14:paraId="5F5B3CD0" w14:textId="77777777" w:rsidR="00ED4552" w:rsidRPr="00880B5F" w:rsidRDefault="00ED4552" w:rsidP="00ED4552">
      <w:pPr>
        <w:spacing w:line="256" w:lineRule="auto"/>
        <w:ind w:firstLine="567"/>
        <w:jc w:val="both"/>
        <w:rPr>
          <w:rFonts w:eastAsia="Calibri" w:cs="Times New Roman"/>
          <w:sz w:val="26"/>
          <w:szCs w:val="26"/>
          <w:lang w:val="uk-UA" w:eastAsia="en-US"/>
        </w:rPr>
      </w:pPr>
      <w:r w:rsidRPr="00880B5F">
        <w:rPr>
          <w:rFonts w:eastAsia="Calibri" w:cs="Times New Roman"/>
          <w:sz w:val="26"/>
          <w:szCs w:val="26"/>
          <w:lang w:val="uk-UA" w:eastAsia="en-US"/>
        </w:rPr>
        <w:t>3) У ході реалізації заходів Стратегії можуть виникати як позитивні, так і негативні екологічні наслідки. Позитивний вплив пов’язаний із модернізацією інфраструктури, зменшенням втрат води, розвитком озеленення та підвищенням енергоефективності. Негативні наслідки можуть виникати під час будівництва та реконструкцій – це шум, пил, порушення ґрунтів і водовідведення.</w:t>
      </w:r>
    </w:p>
    <w:p w14:paraId="4A38F2BF" w14:textId="77777777" w:rsidR="00ED4552" w:rsidRPr="00880B5F" w:rsidRDefault="00ED4552" w:rsidP="00ED4552">
      <w:pPr>
        <w:spacing w:line="256" w:lineRule="auto"/>
        <w:ind w:firstLine="567"/>
        <w:jc w:val="both"/>
        <w:rPr>
          <w:rFonts w:eastAsia="Calibri" w:cs="Times New Roman"/>
          <w:sz w:val="26"/>
          <w:szCs w:val="26"/>
          <w:lang w:val="uk-UA" w:eastAsia="en-US"/>
        </w:rPr>
      </w:pPr>
      <w:r w:rsidRPr="00880B5F">
        <w:rPr>
          <w:rFonts w:eastAsia="Calibri" w:cs="Times New Roman"/>
          <w:sz w:val="26"/>
          <w:szCs w:val="26"/>
          <w:lang w:val="uk-UA" w:eastAsia="en-US"/>
        </w:rPr>
        <w:t>4) Серед основних екологічних проблем громади визначено: забруднення повітря, водних ресурсів, порушення ґрунтів, накопичення ТПВ, втрати біорізноманіття, наслідки воєнних дій і зміни клімату. Для кожної з них у Стратегії запропоновані проєктні рішення з адаптації, відновлення, моніторингу та розвитку інфраструктури.</w:t>
      </w:r>
    </w:p>
    <w:p w14:paraId="05C5548B" w14:textId="77777777" w:rsidR="00ED4552" w:rsidRPr="00880B5F" w:rsidRDefault="00ED4552" w:rsidP="00ED4552">
      <w:pPr>
        <w:spacing w:line="256" w:lineRule="auto"/>
        <w:ind w:firstLine="567"/>
        <w:jc w:val="both"/>
        <w:rPr>
          <w:rFonts w:eastAsia="Calibri" w:cs="Times New Roman"/>
          <w:sz w:val="26"/>
          <w:szCs w:val="26"/>
          <w:lang w:val="uk-UA" w:eastAsia="en-US"/>
        </w:rPr>
      </w:pPr>
      <w:r w:rsidRPr="00880B5F">
        <w:rPr>
          <w:rFonts w:eastAsia="Calibri" w:cs="Times New Roman"/>
          <w:sz w:val="26"/>
          <w:szCs w:val="26"/>
          <w:lang w:val="uk-UA" w:eastAsia="en-US"/>
        </w:rPr>
        <w:t>5) У Плані заходів враховано зобов’язання України у сфері охорони довкілля: збереження біорізноманіття, управління відходами, адаптація до кліматичних змін, охорона атмосферного повітря і водних ресурсів. Заходи узгоджені з національними стратегіями, законами та міжнародними угодами, що свідчить про її екологічну орієнтованість.</w:t>
      </w:r>
    </w:p>
    <w:p w14:paraId="7E491316" w14:textId="77777777" w:rsidR="00ED4552" w:rsidRPr="00880B5F" w:rsidRDefault="00ED4552" w:rsidP="00ED4552">
      <w:pPr>
        <w:spacing w:line="256" w:lineRule="auto"/>
        <w:ind w:firstLine="567"/>
        <w:jc w:val="both"/>
        <w:rPr>
          <w:rFonts w:eastAsia="Calibri" w:cs="Times New Roman"/>
          <w:sz w:val="26"/>
          <w:szCs w:val="26"/>
          <w:lang w:val="uk-UA" w:eastAsia="en-US"/>
        </w:rPr>
      </w:pPr>
      <w:r w:rsidRPr="00880B5F">
        <w:rPr>
          <w:rFonts w:eastAsia="Calibri" w:cs="Times New Roman"/>
          <w:sz w:val="26"/>
          <w:szCs w:val="26"/>
          <w:lang w:val="uk-UA" w:eastAsia="en-US"/>
        </w:rPr>
        <w:t>6) Аналіз наслідків реалізації показав, що за умови дотримання екологічних вимог План заходів матиме переважно позитивний ефект. Серед них – покращення інженерної інфраструктури, водовідведення, зменшення ТПВ, зростання якості послуг, підвищення адаптивності до змін клімату та захисту здоров’я населення. Водночас рекомендовано враховувати кумулятивні та вторинні впливи, уникати ущільнення забудови та фрагментації природних територій.</w:t>
      </w:r>
    </w:p>
    <w:p w14:paraId="546E34D8" w14:textId="77777777" w:rsidR="00ED4552" w:rsidRPr="00880B5F" w:rsidRDefault="00ED4552" w:rsidP="00ED4552">
      <w:pPr>
        <w:ind w:firstLine="567"/>
        <w:jc w:val="both"/>
        <w:rPr>
          <w:rFonts w:eastAsia="Calibri" w:cs="Times New Roman"/>
          <w:sz w:val="26"/>
          <w:szCs w:val="26"/>
          <w:lang w:val="uk-UA" w:eastAsia="en-US"/>
        </w:rPr>
      </w:pPr>
      <w:r w:rsidRPr="00880B5F">
        <w:rPr>
          <w:rFonts w:eastAsia="Calibri" w:cs="Times New Roman"/>
          <w:sz w:val="26"/>
          <w:szCs w:val="26"/>
          <w:lang w:val="uk-UA" w:eastAsia="en-US"/>
        </w:rPr>
        <w:t>7) Для пом’якшення негативних наслідків у Плані заходів передбачено низку заходів: розвиток екотранспорту, модернізація водної інфраструктури, створення якісної системи управління відходами, підтримка озеленення та заходи з адаптації до кліматичних змін. Це дозволяє зменшити екологічне навантаження та покращити якість життя мешканців.</w:t>
      </w:r>
    </w:p>
    <w:p w14:paraId="22EE1411" w14:textId="3A1F828A" w:rsidR="00ED4552" w:rsidRPr="00880B5F" w:rsidRDefault="00ED4552" w:rsidP="00ED4552">
      <w:pPr>
        <w:ind w:firstLine="567"/>
        <w:jc w:val="both"/>
        <w:rPr>
          <w:rFonts w:eastAsia="Calibri" w:cs="Times New Roman"/>
          <w:sz w:val="26"/>
          <w:szCs w:val="26"/>
          <w:lang w:val="uk-UA" w:eastAsia="en-US"/>
        </w:rPr>
      </w:pPr>
      <w:r w:rsidRPr="00880B5F">
        <w:rPr>
          <w:rFonts w:eastAsia="Calibri" w:cs="Times New Roman"/>
          <w:sz w:val="26"/>
          <w:szCs w:val="26"/>
          <w:lang w:val="uk-UA" w:eastAsia="en-US"/>
        </w:rPr>
        <w:t>8) Було розглянуто декілька альтернатив реалізації Плану заходів. Найбільш обґрунтованою визнано оптимістичний сценарі</w:t>
      </w:r>
      <w:r w:rsidR="00785487">
        <w:rPr>
          <w:rFonts w:eastAsia="Calibri" w:cs="Times New Roman"/>
          <w:sz w:val="26"/>
          <w:szCs w:val="26"/>
          <w:lang w:val="uk-UA" w:eastAsia="en-US"/>
        </w:rPr>
        <w:t>й</w:t>
      </w:r>
      <w:r w:rsidRPr="00880B5F">
        <w:rPr>
          <w:rFonts w:eastAsia="Calibri" w:cs="Times New Roman"/>
          <w:sz w:val="26"/>
          <w:szCs w:val="26"/>
          <w:lang w:val="uk-UA" w:eastAsia="en-US"/>
        </w:rPr>
        <w:t xml:space="preserve"> – повна реалізація заходів, </w:t>
      </w:r>
      <w:r w:rsidRPr="00880B5F">
        <w:rPr>
          <w:rFonts w:eastAsia="Times New Roman" w:cs="Times New Roman"/>
          <w:sz w:val="26"/>
          <w:szCs w:val="26"/>
          <w:lang w:val="uk-UA"/>
        </w:rPr>
        <w:t>як найбільш виправдана в контексті сталого розвитку, адаптації до кліматичних змін та збереження довкілля.</w:t>
      </w:r>
    </w:p>
    <w:p w14:paraId="2284A299" w14:textId="77777777" w:rsidR="00ED4552" w:rsidRPr="00880B5F" w:rsidRDefault="00ED4552" w:rsidP="00ED4552">
      <w:pPr>
        <w:ind w:firstLine="567"/>
        <w:jc w:val="both"/>
        <w:rPr>
          <w:rFonts w:eastAsia="Calibri" w:cs="Times New Roman"/>
          <w:sz w:val="26"/>
          <w:szCs w:val="26"/>
          <w:lang w:val="uk-UA" w:eastAsia="en-US"/>
        </w:rPr>
      </w:pPr>
      <w:r w:rsidRPr="00880B5F">
        <w:rPr>
          <w:rFonts w:eastAsia="Calibri" w:cs="Times New Roman"/>
          <w:sz w:val="26"/>
          <w:szCs w:val="26"/>
          <w:lang w:val="uk-UA" w:eastAsia="en-US"/>
        </w:rPr>
        <w:t>9) Для забезпечення екологічної безпеки передбачено щорічний моніторинг реалізації Плану заходів. Визначено індикатори щодо стану атмосферного повітря, водних ресурсів, ґрунтів, відходів, озеленення та здоров’я населення. Це дозволить своєчасно реагувати на екологічні загрози та коригувати заходи розвитку.</w:t>
      </w:r>
    </w:p>
    <w:p w14:paraId="555E99ED" w14:textId="77777777" w:rsidR="00ED4552" w:rsidRPr="00FB7A8B" w:rsidRDefault="00ED4552" w:rsidP="00ED4552">
      <w:pPr>
        <w:keepNext/>
        <w:keepLines/>
        <w:spacing w:before="200"/>
        <w:jc w:val="center"/>
        <w:outlineLvl w:val="6"/>
        <w:rPr>
          <w:rFonts w:eastAsia="Calibri" w:cs="Times New Roman"/>
          <w:b/>
          <w:iCs/>
          <w:color w:val="000000"/>
          <w:sz w:val="26"/>
          <w:szCs w:val="26"/>
          <w:lang w:val="uk-UA" w:eastAsia="en-US"/>
        </w:rPr>
      </w:pPr>
      <w:bookmarkStart w:id="74" w:name="_Список_використаних_джерел"/>
      <w:bookmarkEnd w:id="74"/>
      <w:r w:rsidRPr="00880B5F">
        <w:rPr>
          <w:rFonts w:eastAsia="Calibri" w:cs="Times New Roman"/>
          <w:b/>
          <w:iCs/>
          <w:color w:val="000000"/>
          <w:sz w:val="26"/>
          <w:szCs w:val="26"/>
          <w:lang w:val="uk-UA" w:eastAsia="en-US"/>
        </w:rPr>
        <w:br w:type="page"/>
      </w:r>
      <w:r w:rsidRPr="00FB7A8B">
        <w:rPr>
          <w:rFonts w:eastAsia="Calibri" w:cs="Times New Roman"/>
          <w:b/>
          <w:iCs/>
          <w:color w:val="000000"/>
          <w:sz w:val="26"/>
          <w:szCs w:val="26"/>
          <w:lang w:val="uk-UA" w:eastAsia="en-US"/>
        </w:rPr>
        <w:t>Список використаних джерел</w:t>
      </w:r>
    </w:p>
    <w:p w14:paraId="29440AD7" w14:textId="77777777" w:rsidR="00ED4552" w:rsidRPr="00FB7A8B" w:rsidRDefault="00ED4552" w:rsidP="00ED4552">
      <w:pPr>
        <w:ind w:firstLine="567"/>
        <w:jc w:val="both"/>
        <w:rPr>
          <w:rFonts w:eastAsia="Calibri" w:cs="Times New Roman"/>
          <w:color w:val="0563C1"/>
          <w:sz w:val="26"/>
          <w:szCs w:val="26"/>
          <w:lang w:val="uk-UA"/>
        </w:rPr>
      </w:pPr>
      <w:r w:rsidRPr="00FB7A8B">
        <w:rPr>
          <w:rFonts w:eastAsia="Calibri" w:cs="Times New Roman"/>
          <w:color w:val="000000"/>
          <w:sz w:val="26"/>
          <w:szCs w:val="26"/>
          <w:lang w:val="uk-UA"/>
        </w:rPr>
        <w:t xml:space="preserve">Закон України "Про стратегічну екологічну оцінку". URL </w:t>
      </w:r>
      <w:hyperlink r:id="rId42" w:anchor="Text" w:history="1">
        <w:r w:rsidRPr="00FB7A8B">
          <w:rPr>
            <w:rFonts w:eastAsia="Calibri" w:cs="Times New Roman"/>
            <w:color w:val="0000FF"/>
            <w:sz w:val="26"/>
            <w:szCs w:val="26"/>
            <w:u w:val="single"/>
            <w:lang w:val="uk-UA"/>
          </w:rPr>
          <w:t>https://zakon.rada.gov.ua/laws/show/2354-19#Text</w:t>
        </w:r>
      </w:hyperlink>
    </w:p>
    <w:p w14:paraId="3260A99B" w14:textId="77777777" w:rsidR="00ED4552" w:rsidRPr="00FB7A8B" w:rsidRDefault="00ED4552" w:rsidP="00ED4552">
      <w:pPr>
        <w:jc w:val="both"/>
        <w:rPr>
          <w:rFonts w:eastAsia="Calibri" w:cs="Times New Roman"/>
          <w:color w:val="000000"/>
          <w:sz w:val="26"/>
          <w:szCs w:val="26"/>
          <w:lang w:val="uk-UA"/>
        </w:rPr>
      </w:pPr>
      <w:r w:rsidRPr="00FB7A8B">
        <w:rPr>
          <w:rFonts w:eastAsia="Calibri" w:cs="Times New Roman"/>
          <w:sz w:val="26"/>
          <w:szCs w:val="26"/>
          <w:lang w:val="uk-UA" w:eastAsia="en-US"/>
        </w:rPr>
        <w:t xml:space="preserve">Методичні рекомендації щодо здійснення стратегічної екологічної оцінки містобудівної документації. Затверджені  Наказом Міністерства захисту довкілля та природних ресурсів України 18 жовтня 2023 року № 705. </w:t>
      </w:r>
      <w:r w:rsidRPr="00FB7A8B">
        <w:rPr>
          <w:rFonts w:eastAsia="Calibri" w:cs="Times New Roman"/>
          <w:color w:val="000000"/>
          <w:sz w:val="26"/>
          <w:szCs w:val="26"/>
          <w:lang w:val="uk-UA"/>
        </w:rPr>
        <w:t xml:space="preserve">URL: </w:t>
      </w:r>
      <w:hyperlink r:id="rId43" w:history="1">
        <w:r w:rsidRPr="00FB7A8B">
          <w:rPr>
            <w:rFonts w:eastAsia="Calibri" w:cs="Times New Roman"/>
            <w:color w:val="0000FF"/>
            <w:sz w:val="26"/>
            <w:szCs w:val="26"/>
            <w:u w:val="single"/>
            <w:lang w:val="uk-UA"/>
          </w:rPr>
          <w:t>https://mepr.gov.ua/nakaz-mindovkillya-705-vid-18-10-2023/</w:t>
        </w:r>
      </w:hyperlink>
    </w:p>
    <w:p w14:paraId="41576E6F" w14:textId="77777777" w:rsidR="00ED4552" w:rsidRPr="00FB7A8B" w:rsidRDefault="00ED4552" w:rsidP="00ED4552">
      <w:pPr>
        <w:ind w:firstLine="567"/>
        <w:jc w:val="both"/>
        <w:rPr>
          <w:rFonts w:eastAsia="Calibri" w:cs="Times New Roman"/>
          <w:color w:val="000000"/>
          <w:sz w:val="26"/>
          <w:szCs w:val="26"/>
          <w:lang w:val="uk-UA" w:eastAsia="en-US"/>
        </w:rPr>
      </w:pPr>
      <w:r w:rsidRPr="00FB7A8B">
        <w:rPr>
          <w:rFonts w:eastAsia="Calibri" w:cs="Times New Roman"/>
          <w:color w:val="000000"/>
          <w:sz w:val="26"/>
          <w:szCs w:val="26"/>
          <w:lang w:val="uk-UA" w:eastAsia="en-US"/>
        </w:rPr>
        <w:t>Екологічний паспорт Одеської області. </w:t>
      </w:r>
      <w:r w:rsidRPr="00FB7A8B">
        <w:rPr>
          <w:rFonts w:eastAsia="Calibri" w:cs="Times New Roman"/>
          <w:i/>
          <w:iCs/>
          <w:color w:val="000000"/>
          <w:sz w:val="26"/>
          <w:szCs w:val="26"/>
          <w:lang w:val="uk-UA" w:eastAsia="en-US"/>
        </w:rPr>
        <w:t>Департамент екології та природних ресурсів Одеської обласної державної адмiнiстрацiї</w:t>
      </w:r>
      <w:r w:rsidRPr="00FB7A8B">
        <w:rPr>
          <w:rFonts w:eastAsia="Calibri" w:cs="Times New Roman"/>
          <w:color w:val="000000"/>
          <w:sz w:val="26"/>
          <w:szCs w:val="26"/>
          <w:lang w:val="uk-UA" w:eastAsia="en-US"/>
        </w:rPr>
        <w:t>. URL: </w:t>
      </w:r>
      <w:hyperlink r:id="rId44" w:tgtFrame="_blank" w:history="1">
        <w:r w:rsidRPr="00FB7A8B">
          <w:rPr>
            <w:rFonts w:eastAsia="Calibri" w:cs="Times New Roman"/>
            <w:color w:val="000000"/>
            <w:sz w:val="26"/>
            <w:szCs w:val="26"/>
            <w:u w:val="single"/>
            <w:lang w:val="uk-UA" w:eastAsia="en-US"/>
          </w:rPr>
          <w:t>https://ecology.od.gov.ua/wp-content/uploads/2024/09/ekologichnyj-pasport-regionu-2023-rik_compressed.pdf</w:t>
        </w:r>
      </w:hyperlink>
      <w:r w:rsidRPr="00FB7A8B">
        <w:rPr>
          <w:rFonts w:eastAsia="Calibri" w:cs="Times New Roman"/>
          <w:color w:val="000000"/>
          <w:sz w:val="26"/>
          <w:szCs w:val="26"/>
          <w:lang w:val="uk-UA" w:eastAsia="en-US"/>
        </w:rPr>
        <w:t>.</w:t>
      </w:r>
    </w:p>
    <w:p w14:paraId="52346AF8" w14:textId="77777777" w:rsidR="00ED4552" w:rsidRPr="00FB7A8B" w:rsidRDefault="00ED4552" w:rsidP="00ED4552">
      <w:pPr>
        <w:ind w:firstLine="567"/>
        <w:jc w:val="both"/>
        <w:rPr>
          <w:rFonts w:eastAsia="Calibri" w:cs="Times New Roman"/>
          <w:color w:val="000000"/>
          <w:sz w:val="26"/>
          <w:szCs w:val="26"/>
          <w:lang w:val="uk-UA"/>
        </w:rPr>
      </w:pPr>
      <w:r w:rsidRPr="00FB7A8B">
        <w:rPr>
          <w:rFonts w:eastAsia="Calibri" w:cs="Times New Roman"/>
          <w:color w:val="000000"/>
          <w:sz w:val="26"/>
          <w:szCs w:val="26"/>
          <w:lang w:val="uk-UA" w:eastAsia="en-US"/>
        </w:rPr>
        <w:t>Щорічна доповідь про стан навколишнього природного середовища Одеської області у 2023 році. </w:t>
      </w:r>
      <w:r w:rsidRPr="00FB7A8B">
        <w:rPr>
          <w:rFonts w:eastAsia="Calibri" w:cs="Times New Roman"/>
          <w:i/>
          <w:iCs/>
          <w:color w:val="000000"/>
          <w:sz w:val="26"/>
          <w:szCs w:val="26"/>
          <w:lang w:val="uk-UA" w:eastAsia="en-US"/>
        </w:rPr>
        <w:t>Департамент екології та природних ресурсів Одеської обласної державної адмiнiстрацiї</w:t>
      </w:r>
      <w:r w:rsidRPr="00FB7A8B">
        <w:rPr>
          <w:rFonts w:eastAsia="Calibri" w:cs="Times New Roman"/>
          <w:color w:val="000000"/>
          <w:sz w:val="26"/>
          <w:szCs w:val="26"/>
          <w:lang w:val="uk-UA" w:eastAsia="en-US"/>
        </w:rPr>
        <w:t>. URL: </w:t>
      </w:r>
      <w:hyperlink r:id="rId45" w:tgtFrame="_blank" w:history="1">
        <w:r w:rsidRPr="00FB7A8B">
          <w:rPr>
            <w:rFonts w:eastAsia="Calibri" w:cs="Times New Roman"/>
            <w:color w:val="000000"/>
            <w:sz w:val="26"/>
            <w:szCs w:val="26"/>
            <w:u w:val="single"/>
            <w:lang w:val="uk-UA" w:eastAsia="en-US"/>
          </w:rPr>
          <w:t>https://ecology.od.gov.ua/wp-content/uploads/2024/09/region-dopov-pro-stan-nps.pdf</w:t>
        </w:r>
      </w:hyperlink>
      <w:r w:rsidRPr="00FB7A8B">
        <w:rPr>
          <w:rFonts w:eastAsia="Calibri" w:cs="Times New Roman"/>
          <w:color w:val="000000"/>
          <w:sz w:val="26"/>
          <w:szCs w:val="26"/>
          <w:lang w:val="uk-UA" w:eastAsia="en-US"/>
        </w:rPr>
        <w:t>.</w:t>
      </w:r>
    </w:p>
    <w:p w14:paraId="3FF89358" w14:textId="77777777" w:rsidR="00ED4552" w:rsidRPr="00FB7A8B" w:rsidRDefault="00ED4552" w:rsidP="00ED4552">
      <w:pPr>
        <w:ind w:firstLine="567"/>
        <w:jc w:val="both"/>
        <w:rPr>
          <w:rFonts w:eastAsia="Calibri" w:cs="Times New Roman"/>
          <w:sz w:val="26"/>
          <w:szCs w:val="26"/>
          <w:lang w:val="uk-UA" w:eastAsia="en-US"/>
        </w:rPr>
      </w:pPr>
      <w:r w:rsidRPr="00FB7A8B">
        <w:rPr>
          <w:rFonts w:eastAsia="Calibri" w:cs="Times New Roman"/>
          <w:color w:val="000000"/>
          <w:sz w:val="26"/>
          <w:szCs w:val="26"/>
          <w:lang w:val="uk-UA" w:eastAsia="en-US"/>
        </w:rPr>
        <w:t>Інформаційна довідка. </w:t>
      </w:r>
      <w:r w:rsidRPr="00FB7A8B">
        <w:rPr>
          <w:rFonts w:eastAsia="Calibri" w:cs="Times New Roman"/>
          <w:i/>
          <w:iCs/>
          <w:color w:val="000000"/>
          <w:sz w:val="26"/>
          <w:szCs w:val="26"/>
          <w:lang w:val="uk-UA" w:eastAsia="en-US"/>
        </w:rPr>
        <w:t>Національний інститут стратегічних досліджень</w:t>
      </w:r>
      <w:r w:rsidRPr="00FB7A8B">
        <w:rPr>
          <w:rFonts w:eastAsia="Calibri" w:cs="Times New Roman"/>
          <w:color w:val="000000"/>
          <w:sz w:val="26"/>
          <w:szCs w:val="26"/>
          <w:lang w:val="uk-UA" w:eastAsia="en-US"/>
        </w:rPr>
        <w:t>. URL: </w:t>
      </w:r>
      <w:hyperlink r:id="rId46" w:tgtFrame="_blank" w:history="1">
        <w:r w:rsidRPr="00FB7A8B">
          <w:rPr>
            <w:rFonts w:eastAsia="Calibri" w:cs="Times New Roman"/>
            <w:color w:val="000000"/>
            <w:sz w:val="26"/>
            <w:szCs w:val="26"/>
            <w:u w:val="single"/>
            <w:lang w:val="uk-UA" w:eastAsia="en-US"/>
          </w:rPr>
          <w:t>https://niss.gov.ua/sites/default/files/2021-03/den-vody.pdf</w:t>
        </w:r>
      </w:hyperlink>
      <w:r w:rsidRPr="00FB7A8B">
        <w:rPr>
          <w:rFonts w:eastAsia="Calibri" w:cs="Times New Roman"/>
          <w:color w:val="000000"/>
          <w:sz w:val="26"/>
          <w:szCs w:val="26"/>
          <w:lang w:val="uk-UA" w:eastAsia="en-US"/>
        </w:rPr>
        <w:t>.</w:t>
      </w:r>
    </w:p>
    <w:p w14:paraId="3E397C59" w14:textId="77777777" w:rsidR="00ED4552" w:rsidRPr="00FB7A8B" w:rsidRDefault="00ED4552" w:rsidP="00ED4552">
      <w:pPr>
        <w:ind w:firstLine="567"/>
        <w:jc w:val="both"/>
        <w:rPr>
          <w:rFonts w:eastAsia="Calibri" w:cs="Times New Roman"/>
          <w:color w:val="000000"/>
          <w:sz w:val="26"/>
          <w:szCs w:val="26"/>
          <w:lang w:val="uk-UA"/>
        </w:rPr>
      </w:pPr>
      <w:r w:rsidRPr="00FB7A8B">
        <w:rPr>
          <w:rFonts w:eastAsia="Calibri" w:cs="Times New Roman"/>
          <w:sz w:val="26"/>
          <w:szCs w:val="26"/>
          <w:lang w:val="uk-UA" w:eastAsia="en-US"/>
        </w:rPr>
        <w:t xml:space="preserve">Закон України «Про охорону навколишнього природного середовища»  </w:t>
      </w:r>
      <w:r w:rsidRPr="00FB7A8B">
        <w:rPr>
          <w:rFonts w:eastAsia="Calibri" w:cs="Times New Roman"/>
          <w:color w:val="000000"/>
          <w:sz w:val="26"/>
          <w:szCs w:val="26"/>
          <w:lang w:val="uk-UA"/>
        </w:rPr>
        <w:t xml:space="preserve">URL: </w:t>
      </w:r>
      <w:hyperlink r:id="rId47" w:anchor="Text" w:history="1">
        <w:r w:rsidRPr="00FB7A8B">
          <w:rPr>
            <w:rFonts w:eastAsia="Calibri" w:cs="Times New Roman"/>
            <w:color w:val="0000FF"/>
            <w:sz w:val="26"/>
            <w:szCs w:val="26"/>
            <w:u w:val="single"/>
            <w:lang w:val="uk-UA"/>
          </w:rPr>
          <w:t>https://zakon.rada.gov.ua/laws/show/1264-12#Text</w:t>
        </w:r>
      </w:hyperlink>
    </w:p>
    <w:p w14:paraId="3E6432F5" w14:textId="77777777" w:rsidR="00ED4552" w:rsidRPr="00FB7A8B" w:rsidRDefault="00ED4552" w:rsidP="00ED4552">
      <w:pPr>
        <w:ind w:firstLine="567"/>
        <w:jc w:val="both"/>
        <w:rPr>
          <w:rFonts w:eastAsia="Calibri" w:cs="Times New Roman"/>
          <w:sz w:val="26"/>
          <w:szCs w:val="26"/>
          <w:lang w:val="uk-UA" w:eastAsia="en-US"/>
        </w:rPr>
      </w:pPr>
      <w:r w:rsidRPr="00FB7A8B">
        <w:rPr>
          <w:rFonts w:eastAsia="Calibri" w:cs="Times New Roman"/>
          <w:sz w:val="26"/>
          <w:szCs w:val="26"/>
          <w:lang w:val="uk-UA" w:eastAsia="en-US"/>
        </w:rPr>
        <w:t>Аналітичний звіт</w:t>
      </w:r>
      <w:r w:rsidRPr="00FB7A8B">
        <w:rPr>
          <w:rFonts w:eastAsia="Calibri" w:cs="Times New Roman"/>
          <w:color w:val="000000"/>
          <w:sz w:val="26"/>
          <w:szCs w:val="26"/>
          <w:lang w:val="uk-UA" w:eastAsia="en-US"/>
        </w:rPr>
        <w:t xml:space="preserve"> «Базове дослідження стану та напрямів розвитку екологічної політики України та перспектив посилення участі організацій громадянського суспільства у розробці та впровадженні політик, дружніх до довкілля». Київ, 2019. 117 с. URL: </w:t>
      </w:r>
      <w:hyperlink r:id="rId48" w:tgtFrame="_blank" w:history="1">
        <w:r w:rsidRPr="00FB7A8B">
          <w:rPr>
            <w:rFonts w:eastAsia="Calibri" w:cs="Times New Roman"/>
            <w:color w:val="000000"/>
            <w:sz w:val="26"/>
            <w:szCs w:val="26"/>
            <w:u w:val="single"/>
            <w:lang w:val="uk-UA" w:eastAsia="en-US"/>
          </w:rPr>
          <w:t>https://www.irf.ua/wp-content/uploads/2019/12/baseline-research_report_publishing-dec-2019.pdf</w:t>
        </w:r>
      </w:hyperlink>
      <w:r w:rsidRPr="00FB7A8B">
        <w:rPr>
          <w:rFonts w:eastAsia="Calibri" w:cs="Times New Roman"/>
          <w:color w:val="000000"/>
          <w:sz w:val="26"/>
          <w:szCs w:val="26"/>
          <w:lang w:val="uk-UA" w:eastAsia="en-US"/>
        </w:rPr>
        <w:t>.</w:t>
      </w:r>
    </w:p>
    <w:p w14:paraId="2503A591" w14:textId="77777777" w:rsidR="00ED4552" w:rsidRPr="00FB7A8B" w:rsidRDefault="00ED4552" w:rsidP="00ED4552">
      <w:pPr>
        <w:ind w:firstLine="567"/>
        <w:jc w:val="both"/>
        <w:rPr>
          <w:rFonts w:eastAsia="Calibri" w:cs="Times New Roman"/>
          <w:bCs/>
          <w:sz w:val="26"/>
          <w:szCs w:val="26"/>
          <w:lang w:val="uk-UA" w:eastAsia="en-US"/>
        </w:rPr>
      </w:pPr>
      <w:r w:rsidRPr="00FB7A8B">
        <w:rPr>
          <w:rFonts w:eastAsia="Calibri" w:cs="Times New Roman"/>
          <w:sz w:val="26"/>
          <w:szCs w:val="26"/>
          <w:lang w:val="uk-UA" w:eastAsia="en-US"/>
        </w:rPr>
        <w:t xml:space="preserve">Концепція </w:t>
      </w:r>
      <w:r w:rsidRPr="00FB7A8B">
        <w:rPr>
          <w:rFonts w:eastAsia="Calibri" w:cs="Times New Roman"/>
          <w:bCs/>
          <w:sz w:val="26"/>
          <w:szCs w:val="26"/>
          <w:lang w:val="uk-UA" w:eastAsia="en-US"/>
        </w:rPr>
        <w:t xml:space="preserve">реалізації державної політики у сфері промислового забруднення, схвалена розпорядженням Кабінету Міністрів України від 22.05.2019 №402 </w:t>
      </w:r>
      <w:hyperlink r:id="rId49" w:anchor="Text" w:history="1">
        <w:r w:rsidRPr="00FB7A8B">
          <w:rPr>
            <w:rFonts w:eastAsia="Calibri" w:cs="Times New Roman"/>
            <w:bCs/>
            <w:color w:val="0000FF"/>
            <w:sz w:val="26"/>
            <w:szCs w:val="26"/>
            <w:u w:val="single"/>
            <w:lang w:val="uk-UA" w:eastAsia="en-US"/>
          </w:rPr>
          <w:t>https://zakon.rada.gov.ua/laws/show/402-2019-%D1%80#Text</w:t>
        </w:r>
      </w:hyperlink>
    </w:p>
    <w:p w14:paraId="17F366DF" w14:textId="77777777" w:rsidR="00ED4552" w:rsidRPr="00FB7A8B" w:rsidRDefault="00ED4552" w:rsidP="00ED4552">
      <w:pPr>
        <w:ind w:firstLine="567"/>
        <w:jc w:val="both"/>
        <w:rPr>
          <w:rFonts w:eastAsia="Calibri" w:cs="Times New Roman"/>
          <w:bCs/>
          <w:sz w:val="26"/>
          <w:szCs w:val="26"/>
          <w:lang w:val="uk-UA" w:eastAsia="en-US"/>
        </w:rPr>
      </w:pPr>
      <w:r w:rsidRPr="00FB7A8B">
        <w:rPr>
          <w:rFonts w:eastAsia="Calibri" w:cs="Times New Roman"/>
          <w:bCs/>
          <w:sz w:val="26"/>
          <w:szCs w:val="26"/>
          <w:lang w:val="uk-UA" w:eastAsia="en-US"/>
        </w:rPr>
        <w:t xml:space="preserve">Закон України «Про Основні засади (стратегію) державної екологічної політики України на період до 2030 року» </w:t>
      </w:r>
      <w:hyperlink r:id="rId50" w:anchor="Text" w:history="1">
        <w:r w:rsidRPr="00FB7A8B">
          <w:rPr>
            <w:rFonts w:eastAsia="Calibri" w:cs="Times New Roman"/>
            <w:bCs/>
            <w:color w:val="0000FF"/>
            <w:sz w:val="26"/>
            <w:szCs w:val="26"/>
            <w:u w:val="single"/>
            <w:lang w:val="uk-UA" w:eastAsia="en-US"/>
          </w:rPr>
          <w:t>https://zakon.rada.gov.ua/laws/show/2697-19#Text</w:t>
        </w:r>
      </w:hyperlink>
    </w:p>
    <w:p w14:paraId="6FBE3F84" w14:textId="77777777" w:rsidR="00ED4552" w:rsidRPr="00FB7A8B" w:rsidRDefault="00ED4552" w:rsidP="00ED4552">
      <w:pPr>
        <w:ind w:firstLine="567"/>
        <w:jc w:val="both"/>
        <w:rPr>
          <w:rFonts w:eastAsia="Calibri" w:cs="Times New Roman"/>
          <w:sz w:val="26"/>
          <w:szCs w:val="26"/>
          <w:lang w:val="uk-UA" w:eastAsia="en-US"/>
        </w:rPr>
      </w:pPr>
      <w:r w:rsidRPr="00FB7A8B">
        <w:rPr>
          <w:rFonts w:eastAsia="Calibri" w:cs="Times New Roman"/>
          <w:sz w:val="26"/>
          <w:szCs w:val="26"/>
          <w:lang w:val="uk-UA" w:eastAsia="en-US"/>
        </w:rPr>
        <w:t xml:space="preserve">Аналіз впливу кліматичних змін на водні ресурси України. За даними сайту Екодія URL: </w:t>
      </w:r>
      <w:hyperlink r:id="rId51" w:history="1">
        <w:r w:rsidRPr="00FB7A8B">
          <w:rPr>
            <w:rFonts w:eastAsia="Calibri" w:cs="Times New Roman"/>
            <w:color w:val="0000FF"/>
            <w:sz w:val="26"/>
            <w:szCs w:val="26"/>
            <w:u w:val="single"/>
            <w:lang w:val="uk-UA" w:eastAsia="en-US"/>
          </w:rPr>
          <w:t>https://ecoaction.org.ua/vodnist.html</w:t>
        </w:r>
      </w:hyperlink>
    </w:p>
    <w:p w14:paraId="7097A83B" w14:textId="77777777" w:rsidR="00ED4552" w:rsidRPr="00FB7A8B" w:rsidRDefault="00ED4552" w:rsidP="00ED4552">
      <w:pPr>
        <w:ind w:firstLine="567"/>
        <w:jc w:val="both"/>
        <w:rPr>
          <w:rFonts w:eastAsia="Calibri" w:cs="Times New Roman"/>
          <w:sz w:val="26"/>
          <w:szCs w:val="26"/>
          <w:lang w:val="uk-UA" w:eastAsia="en-US"/>
        </w:rPr>
      </w:pPr>
      <w:r w:rsidRPr="00FB7A8B">
        <w:rPr>
          <w:rFonts w:eastAsia="Calibri" w:cs="Times New Roman"/>
          <w:sz w:val="26"/>
          <w:szCs w:val="26"/>
          <w:lang w:val="uk-UA" w:eastAsia="en-US"/>
        </w:rPr>
        <w:t xml:space="preserve">Концепція реалізації державної політики у сфері зміни клімату на період до 2030 року, схвалена  розпорядженням Кабінету Міністрів України від 07.12.2016  № 932 </w:t>
      </w:r>
      <w:hyperlink r:id="rId52" w:anchor="Text" w:history="1">
        <w:r w:rsidRPr="00FB7A8B">
          <w:rPr>
            <w:rFonts w:eastAsia="Calibri" w:cs="Times New Roman"/>
            <w:color w:val="0000FF"/>
            <w:sz w:val="26"/>
            <w:szCs w:val="26"/>
            <w:u w:val="single"/>
            <w:lang w:val="uk-UA" w:eastAsia="en-US"/>
          </w:rPr>
          <w:t>https://zakon.rada.gov.ua/laws/show/932-2016-%D1%80#Text</w:t>
        </w:r>
      </w:hyperlink>
    </w:p>
    <w:p w14:paraId="051DD440" w14:textId="77777777" w:rsidR="00ED4552" w:rsidRPr="00FB7A8B" w:rsidRDefault="00ED4552" w:rsidP="00ED4552">
      <w:pPr>
        <w:ind w:firstLine="567"/>
        <w:jc w:val="both"/>
        <w:rPr>
          <w:rFonts w:eastAsia="Calibri" w:cs="Times New Roman"/>
          <w:sz w:val="26"/>
          <w:szCs w:val="26"/>
          <w:lang w:val="uk-UA" w:eastAsia="en-US"/>
        </w:rPr>
      </w:pPr>
      <w:r w:rsidRPr="00FB7A8B">
        <w:rPr>
          <w:rFonts w:eastAsia="Calibri" w:cs="Times New Roman"/>
          <w:sz w:val="26"/>
          <w:szCs w:val="26"/>
          <w:lang w:val="uk-UA" w:eastAsia="en-US"/>
        </w:rPr>
        <w:t xml:space="preserve">Національна стратегія управління відходами в Україні до 2030 року, схвалена розпорядженням Кабінету Міністрів України від 08.11.2017  № 820 URL:  </w:t>
      </w:r>
      <w:hyperlink r:id="rId53" w:anchor="Text" w:history="1">
        <w:r w:rsidRPr="00FB7A8B">
          <w:rPr>
            <w:rFonts w:eastAsia="Calibri" w:cs="Times New Roman"/>
            <w:color w:val="0000FF"/>
            <w:sz w:val="26"/>
            <w:szCs w:val="26"/>
            <w:u w:val="single"/>
            <w:lang w:val="uk-UA" w:eastAsia="en-US"/>
          </w:rPr>
          <w:t>https://zakon.rada.gov.ua/laws/show/820-2017-%D1%80#Text</w:t>
        </w:r>
      </w:hyperlink>
    </w:p>
    <w:p w14:paraId="6464559E" w14:textId="77777777" w:rsidR="00ED4552" w:rsidRPr="00FB7A8B" w:rsidRDefault="00ED4552" w:rsidP="00ED4552">
      <w:pPr>
        <w:ind w:firstLine="567"/>
        <w:jc w:val="both"/>
        <w:rPr>
          <w:rFonts w:eastAsia="Calibri" w:cs="Times New Roman"/>
          <w:sz w:val="26"/>
          <w:szCs w:val="26"/>
          <w:lang w:val="uk-UA" w:eastAsia="en-US"/>
        </w:rPr>
      </w:pPr>
      <w:r w:rsidRPr="00FB7A8B">
        <w:rPr>
          <w:rFonts w:eastAsia="Calibri" w:cs="Times New Roman"/>
          <w:sz w:val="26"/>
          <w:szCs w:val="26"/>
          <w:lang w:val="uk-UA" w:eastAsia="en-US"/>
        </w:rPr>
        <w:t>Аналіз впливу кліматичних змін на водні ресурси України (повний звіт за результатами проекту). / Сніжко С., Шевченко О., Дідовець Ю. // Центр екологічних ініціатив «Екодія», 2021, 68 с. URL:</w:t>
      </w:r>
      <w:hyperlink r:id="rId54" w:history="1">
        <w:r w:rsidRPr="00FB7A8B">
          <w:rPr>
            <w:rFonts w:eastAsia="Calibri" w:cs="Times New Roman"/>
            <w:color w:val="0000FF"/>
            <w:sz w:val="26"/>
            <w:szCs w:val="26"/>
            <w:u w:val="single"/>
            <w:lang w:val="uk-UA" w:eastAsia="en-US"/>
          </w:rPr>
          <w:t>https://ecoaction.org.ua/wp-content/uploads/2021/06/analiz-vplyvu-vodni-resursy-full.pdf</w:t>
        </w:r>
      </w:hyperlink>
    </w:p>
    <w:p w14:paraId="78357B57" w14:textId="77777777" w:rsidR="00ED4552" w:rsidRPr="00FB7A8B" w:rsidRDefault="00ED4552" w:rsidP="00ED4552">
      <w:pPr>
        <w:ind w:firstLine="567"/>
        <w:jc w:val="both"/>
        <w:rPr>
          <w:rFonts w:eastAsia="Calibri" w:cs="Times New Roman"/>
          <w:sz w:val="26"/>
          <w:szCs w:val="26"/>
          <w:lang w:val="uk-UA" w:eastAsia="en-US"/>
        </w:rPr>
      </w:pPr>
      <w:r w:rsidRPr="00FB7A8B">
        <w:rPr>
          <w:rFonts w:eastAsia="Calibri" w:cs="Times New Roman"/>
          <w:sz w:val="26"/>
          <w:szCs w:val="26"/>
          <w:lang w:val="uk-UA" w:eastAsia="en-US"/>
        </w:rPr>
        <w:t xml:space="preserve">Закон України «Про охорону земель» URL: </w:t>
      </w:r>
      <w:hyperlink r:id="rId55" w:anchor="Text" w:history="1">
        <w:r w:rsidRPr="00FB7A8B">
          <w:rPr>
            <w:rFonts w:eastAsia="Calibri" w:cs="Times New Roman"/>
            <w:color w:val="0000FF"/>
            <w:sz w:val="26"/>
            <w:szCs w:val="26"/>
            <w:u w:val="single"/>
            <w:lang w:val="uk-UA" w:eastAsia="en-US"/>
          </w:rPr>
          <w:t>https://zakon.rada.gov.ua/laws/show/962-15#Text</w:t>
        </w:r>
      </w:hyperlink>
    </w:p>
    <w:p w14:paraId="36C9BCDB" w14:textId="77777777" w:rsidR="00ED4552" w:rsidRPr="00FB7A8B" w:rsidRDefault="00ED4552" w:rsidP="00ED4552">
      <w:pPr>
        <w:ind w:firstLine="567"/>
        <w:jc w:val="both"/>
        <w:rPr>
          <w:rFonts w:eastAsia="Calibri" w:cs="Times New Roman"/>
          <w:sz w:val="26"/>
          <w:szCs w:val="26"/>
          <w:lang w:val="uk-UA" w:eastAsia="en-US"/>
        </w:rPr>
      </w:pPr>
      <w:r w:rsidRPr="00FB7A8B">
        <w:rPr>
          <w:rFonts w:eastAsia="Calibri" w:cs="Times New Roman"/>
          <w:sz w:val="26"/>
          <w:szCs w:val="26"/>
          <w:lang w:val="uk-UA" w:eastAsia="en-US"/>
        </w:rPr>
        <w:t xml:space="preserve">Тимчук К. Вплив агровиробництва на екосистеми та здоров’я людей. Буковинський державний медичний університет URL: </w:t>
      </w:r>
      <w:hyperlink r:id="rId56" w:history="1">
        <w:r w:rsidRPr="00FB7A8B">
          <w:rPr>
            <w:rFonts w:eastAsia="Calibri" w:cs="Times New Roman"/>
            <w:color w:val="0000FF"/>
            <w:sz w:val="26"/>
            <w:szCs w:val="26"/>
            <w:u w:val="single"/>
            <w:lang w:val="uk-UA" w:eastAsia="en-US"/>
          </w:rPr>
          <w:t>http://surl.li/oilsb</w:t>
        </w:r>
      </w:hyperlink>
    </w:p>
    <w:p w14:paraId="745EE7F6" w14:textId="77777777" w:rsidR="00ED4552" w:rsidRPr="00FB7A8B" w:rsidRDefault="00ED4552" w:rsidP="00ED4552">
      <w:pPr>
        <w:ind w:firstLine="567"/>
        <w:jc w:val="both"/>
        <w:rPr>
          <w:rFonts w:eastAsia="Calibri" w:cs="Times New Roman"/>
          <w:sz w:val="26"/>
          <w:szCs w:val="26"/>
          <w:lang w:val="uk-UA" w:eastAsia="en-US"/>
        </w:rPr>
      </w:pPr>
      <w:r w:rsidRPr="00FB7A8B">
        <w:rPr>
          <w:rFonts w:eastAsia="Calibri" w:cs="Times New Roman"/>
          <w:sz w:val="26"/>
          <w:szCs w:val="26"/>
          <w:lang w:val="uk-UA" w:eastAsia="en-US"/>
        </w:rPr>
        <w:t xml:space="preserve">Екологічна відповідальність. Сайт Нафтогазу Укргазвидобування URL: </w:t>
      </w:r>
      <w:hyperlink r:id="rId57" w:history="1">
        <w:r w:rsidRPr="00FB7A8B">
          <w:rPr>
            <w:rFonts w:eastAsia="Calibri" w:cs="Times New Roman"/>
            <w:color w:val="0000FF"/>
            <w:sz w:val="26"/>
            <w:szCs w:val="26"/>
            <w:u w:val="single"/>
            <w:lang w:val="uk-UA" w:eastAsia="en-US"/>
          </w:rPr>
          <w:t>https://ugv.com.ua/uk/page/ekologicna-vidpovidalnist</w:t>
        </w:r>
      </w:hyperlink>
    </w:p>
    <w:p w14:paraId="77F5B05D" w14:textId="77DBC130" w:rsidR="00ED4552" w:rsidRPr="00FB7A8B" w:rsidRDefault="00ED4552" w:rsidP="00ED4552">
      <w:pPr>
        <w:ind w:firstLine="567"/>
        <w:jc w:val="both"/>
        <w:rPr>
          <w:rFonts w:eastAsia="Calibri" w:cs="Times New Roman"/>
          <w:sz w:val="26"/>
          <w:szCs w:val="26"/>
          <w:lang w:val="uk-UA" w:eastAsia="en-US"/>
        </w:rPr>
      </w:pPr>
      <w:r w:rsidRPr="00FB7A8B">
        <w:rPr>
          <w:rFonts w:eastAsia="Calibri" w:cs="Times New Roman"/>
          <w:sz w:val="26"/>
          <w:szCs w:val="26"/>
          <w:lang w:val="uk-UA" w:eastAsia="en-US"/>
        </w:rPr>
        <w:t>Закон України «О</w:t>
      </w:r>
      <w:r w:rsidR="00E37C59">
        <w:rPr>
          <w:rFonts w:eastAsia="Calibri" w:cs="Times New Roman"/>
          <w:sz w:val="26"/>
          <w:szCs w:val="26"/>
          <w:lang w:val="uk-UA" w:eastAsia="en-US"/>
        </w:rPr>
        <w:t>с</w:t>
      </w:r>
      <w:r w:rsidRPr="00FB7A8B">
        <w:rPr>
          <w:rFonts w:eastAsia="Calibri" w:cs="Times New Roman"/>
          <w:sz w:val="26"/>
          <w:szCs w:val="26"/>
          <w:lang w:val="uk-UA" w:eastAsia="en-US"/>
        </w:rPr>
        <w:t>нови законодавства України про охорону здоров'я» URL: https://zakon.rada.gov.ua/laws/show/2801-12#Text</w:t>
      </w:r>
    </w:p>
    <w:p w14:paraId="277BE47C" w14:textId="77777777" w:rsidR="00ED4552" w:rsidRPr="00FB7A8B" w:rsidRDefault="00ED4552" w:rsidP="00ED4552">
      <w:pPr>
        <w:ind w:firstLine="567"/>
        <w:jc w:val="both"/>
        <w:rPr>
          <w:rFonts w:eastAsia="Calibri" w:cs="Times New Roman"/>
          <w:sz w:val="26"/>
          <w:szCs w:val="26"/>
          <w:lang w:val="uk-UA" w:eastAsia="en-US"/>
        </w:rPr>
      </w:pPr>
      <w:r w:rsidRPr="00FB7A8B">
        <w:rPr>
          <w:rFonts w:eastAsia="Calibri" w:cs="Times New Roman"/>
          <w:sz w:val="26"/>
          <w:szCs w:val="26"/>
          <w:lang w:val="uk-UA" w:eastAsia="en-US"/>
        </w:rPr>
        <w:t xml:space="preserve">Степанчук О.Ю., Мельник-Шамрай В.В. вплив сільського господарства на довкілля URL: </w:t>
      </w:r>
      <w:hyperlink r:id="rId58" w:history="1">
        <w:r w:rsidRPr="00FB7A8B">
          <w:rPr>
            <w:rFonts w:eastAsia="Calibri" w:cs="Times New Roman"/>
            <w:color w:val="0000FF"/>
            <w:sz w:val="26"/>
            <w:szCs w:val="26"/>
            <w:u w:val="single"/>
            <w:lang w:val="uk-UA" w:eastAsia="en-US"/>
          </w:rPr>
          <w:t>https://conf.ztu.edu.ua/wp-content/uploads/2021/12/40-1.pdf</w:t>
        </w:r>
      </w:hyperlink>
    </w:p>
    <w:p w14:paraId="56F936E5" w14:textId="77777777" w:rsidR="00ED4552" w:rsidRPr="00FB7A8B" w:rsidRDefault="00ED4552" w:rsidP="00ED4552">
      <w:pPr>
        <w:ind w:firstLine="567"/>
        <w:jc w:val="both"/>
        <w:rPr>
          <w:rFonts w:eastAsia="Calibri" w:cs="Times New Roman"/>
          <w:sz w:val="26"/>
          <w:szCs w:val="26"/>
          <w:lang w:val="uk-UA" w:eastAsia="en-US"/>
        </w:rPr>
      </w:pPr>
      <w:r w:rsidRPr="00FB7A8B">
        <w:rPr>
          <w:rFonts w:eastAsia="Calibri" w:cs="Times New Roman"/>
          <w:sz w:val="26"/>
          <w:szCs w:val="26"/>
          <w:lang w:val="uk-UA" w:eastAsia="en-US"/>
        </w:rPr>
        <w:t xml:space="preserve">Як війна впливає на природу Українита  чому збереження й відновлення природних екосистем є важливим у повоєнному відновленні. За даними сайту Екодія  </w:t>
      </w:r>
      <w:hyperlink r:id="rId59" w:history="1">
        <w:r w:rsidRPr="00FB7A8B">
          <w:rPr>
            <w:rFonts w:eastAsia="Calibri" w:cs="Times New Roman"/>
            <w:color w:val="0000FF"/>
            <w:sz w:val="26"/>
            <w:szCs w:val="26"/>
            <w:u w:val="single"/>
            <w:lang w:val="uk-UA" w:eastAsia="en-US"/>
          </w:rPr>
          <w:t>https://ecoaction.org.ua/iak-vijna-vplyvaie-na-pryrodu.html</w:t>
        </w:r>
      </w:hyperlink>
    </w:p>
    <w:p w14:paraId="31BBE4D4" w14:textId="77777777" w:rsidR="00ED4552" w:rsidRPr="00FB7A8B" w:rsidRDefault="00ED4552" w:rsidP="00ED4552">
      <w:pPr>
        <w:ind w:firstLine="567"/>
        <w:jc w:val="both"/>
        <w:rPr>
          <w:rFonts w:eastAsia="Calibri" w:cs="Times New Roman"/>
          <w:sz w:val="26"/>
          <w:szCs w:val="26"/>
          <w:lang w:val="uk-UA" w:eastAsia="en-US"/>
        </w:rPr>
      </w:pPr>
      <w:r w:rsidRPr="00FB7A8B">
        <w:rPr>
          <w:rFonts w:eastAsia="Calibri" w:cs="Times New Roman"/>
          <w:sz w:val="26"/>
          <w:szCs w:val="26"/>
          <w:lang w:val="uk-UA" w:eastAsia="en-US"/>
        </w:rPr>
        <w:t xml:space="preserve">Райцен Є.О. Степанчук О.В., Степанчук І.М. Екологічні фактори і транспортно-планвальні характеристики міста URL: </w:t>
      </w:r>
      <w:hyperlink r:id="rId60" w:history="1">
        <w:r w:rsidRPr="00FB7A8B">
          <w:rPr>
            <w:rFonts w:eastAsia="Calibri" w:cs="Times New Roman"/>
            <w:color w:val="0000FF"/>
            <w:sz w:val="26"/>
            <w:szCs w:val="26"/>
            <w:u w:val="single"/>
            <w:lang w:val="uk-UA" w:eastAsia="en-US"/>
          </w:rPr>
          <w:t>http://surl.li/oilvw</w:t>
        </w:r>
      </w:hyperlink>
    </w:p>
    <w:p w14:paraId="1046799A" w14:textId="77777777" w:rsidR="00ED4552" w:rsidRPr="00FB7A8B" w:rsidRDefault="00ED4552" w:rsidP="00ED4552">
      <w:pPr>
        <w:ind w:firstLine="567"/>
        <w:jc w:val="both"/>
        <w:rPr>
          <w:rFonts w:eastAsia="Calibri" w:cs="Times New Roman"/>
          <w:sz w:val="26"/>
          <w:szCs w:val="26"/>
          <w:lang w:val="uk-UA" w:eastAsia="en-US"/>
        </w:rPr>
      </w:pPr>
      <w:r w:rsidRPr="00FB7A8B">
        <w:rPr>
          <w:rFonts w:eastAsia="Calibri" w:cs="Times New Roman"/>
          <w:sz w:val="26"/>
          <w:szCs w:val="26"/>
          <w:lang w:val="uk-UA" w:eastAsia="en-US"/>
        </w:rPr>
        <w:t>Україна на шляху до ЄС: реалії і перспективи. №1-2 (187-188) 2022. URL: https://razumkov.org.ua/images/journal/NSD187-188_2022_ukr_full.pdf</w:t>
      </w:r>
    </w:p>
    <w:p w14:paraId="7AB3C196" w14:textId="77777777" w:rsidR="00ED4552" w:rsidRPr="00FB7A8B" w:rsidRDefault="00ED4552" w:rsidP="00ED4552">
      <w:pPr>
        <w:ind w:firstLine="567"/>
        <w:jc w:val="both"/>
        <w:rPr>
          <w:rFonts w:eastAsia="Calibri" w:cs="Times New Roman"/>
          <w:sz w:val="26"/>
          <w:szCs w:val="26"/>
          <w:lang w:val="uk-UA" w:eastAsia="en-US"/>
        </w:rPr>
      </w:pPr>
      <w:r w:rsidRPr="00FB7A8B">
        <w:rPr>
          <w:rFonts w:eastAsia="Calibri" w:cs="Times New Roman"/>
          <w:sz w:val="26"/>
          <w:szCs w:val="26"/>
          <w:lang w:val="uk-UA" w:eastAsia="en-US"/>
        </w:rPr>
        <w:t xml:space="preserve">Білявський Г.О., Тимошенко М.М., Годовська Т.Б. Екологічна паспортизація кладовищ як ефективний важіль управління екологічною безпекою селітебних територій. Екологічні науки URL: </w:t>
      </w:r>
      <w:hyperlink r:id="rId61" w:history="1">
        <w:r w:rsidRPr="00FB7A8B">
          <w:rPr>
            <w:rFonts w:eastAsia="Calibri" w:cs="Times New Roman"/>
            <w:color w:val="0000FF"/>
            <w:sz w:val="26"/>
            <w:szCs w:val="26"/>
            <w:u w:val="single"/>
            <w:lang w:val="uk-UA" w:eastAsia="en-US"/>
          </w:rPr>
          <w:t>http://ecoj.dea.kiev.ua/archives/2012/2/13.pdf</w:t>
        </w:r>
      </w:hyperlink>
    </w:p>
    <w:p w14:paraId="5D16A3FB" w14:textId="77777777" w:rsidR="00ED4552" w:rsidRPr="00FB7A8B" w:rsidRDefault="00ED4552" w:rsidP="00ED4552">
      <w:pPr>
        <w:ind w:firstLine="567"/>
        <w:jc w:val="both"/>
        <w:rPr>
          <w:rFonts w:eastAsia="Calibri" w:cs="Times New Roman"/>
          <w:sz w:val="26"/>
          <w:szCs w:val="26"/>
          <w:lang w:val="uk-UA" w:eastAsia="en-US"/>
        </w:rPr>
      </w:pPr>
      <w:r w:rsidRPr="00FB7A8B">
        <w:rPr>
          <w:rFonts w:eastAsia="Calibri" w:cs="Times New Roman"/>
          <w:sz w:val="26"/>
          <w:szCs w:val="26"/>
          <w:lang w:val="uk-UA" w:eastAsia="en-US"/>
        </w:rPr>
        <w:t xml:space="preserve">Hansjoerg P. Kunc, Rouven Schmidt. The effects of anthropogenic noise on animals: a meta-analysis. </w:t>
      </w:r>
      <w:hyperlink r:id="rId62" w:history="1">
        <w:r w:rsidRPr="00FB7A8B">
          <w:rPr>
            <w:rFonts w:eastAsia="Calibri" w:cs="Times New Roman"/>
            <w:bCs/>
            <w:sz w:val="26"/>
            <w:szCs w:val="26"/>
            <w:u w:val="single"/>
            <w:shd w:val="clear" w:color="auto" w:fill="FFFFFF"/>
            <w:lang w:val="uk-UA" w:eastAsia="en-US"/>
          </w:rPr>
          <w:t>https://doi.org/10.1098/rsbl.2019.0649</w:t>
        </w:r>
      </w:hyperlink>
    </w:p>
    <w:p w14:paraId="489DC434" w14:textId="77777777" w:rsidR="00ED4552" w:rsidRPr="00FB7A8B" w:rsidRDefault="00ED4552" w:rsidP="00ED4552">
      <w:pPr>
        <w:ind w:firstLine="567"/>
        <w:jc w:val="both"/>
        <w:rPr>
          <w:rFonts w:eastAsia="Calibri" w:cs="Times New Roman"/>
          <w:color w:val="000000"/>
          <w:sz w:val="26"/>
          <w:szCs w:val="26"/>
          <w:lang w:val="uk-UA" w:eastAsia="en-US"/>
        </w:rPr>
      </w:pPr>
      <w:r w:rsidRPr="00FB7A8B">
        <w:rPr>
          <w:rFonts w:eastAsia="Calibri" w:cs="Times New Roman"/>
          <w:color w:val="000000"/>
          <w:sz w:val="26"/>
          <w:szCs w:val="26"/>
          <w:lang w:val="uk-UA" w:eastAsia="en-US"/>
        </w:rPr>
        <w:t>Росіяни атакували Білгород-Дністровський район ракетами: частково зруйнована база відпочинку. </w:t>
      </w:r>
      <w:r w:rsidRPr="00FB7A8B">
        <w:rPr>
          <w:rFonts w:eastAsia="Calibri" w:cs="Times New Roman"/>
          <w:i/>
          <w:iCs/>
          <w:color w:val="000000"/>
          <w:sz w:val="26"/>
          <w:szCs w:val="26"/>
          <w:lang w:val="uk-UA" w:eastAsia="en-US"/>
        </w:rPr>
        <w:t>Район.Білгород</w:t>
      </w:r>
      <w:r w:rsidRPr="00FB7A8B">
        <w:rPr>
          <w:rFonts w:eastAsia="Calibri" w:cs="Times New Roman"/>
          <w:color w:val="000000"/>
          <w:sz w:val="26"/>
          <w:szCs w:val="26"/>
          <w:lang w:val="uk-UA" w:eastAsia="en-US"/>
        </w:rPr>
        <w:t>. URL: </w:t>
      </w:r>
      <w:hyperlink r:id="rId63" w:tgtFrame="_blank" w:history="1">
        <w:r w:rsidRPr="00FB7A8B">
          <w:rPr>
            <w:rFonts w:eastAsia="Calibri" w:cs="Times New Roman"/>
            <w:color w:val="000000"/>
            <w:sz w:val="26"/>
            <w:szCs w:val="26"/>
            <w:u w:val="single"/>
            <w:lang w:val="uk-UA" w:eastAsia="en-US"/>
          </w:rPr>
          <w:t>https://bilhorod.rayon.in.ua/news/745832-rosiyani-atakuvali-bilgorod-dnistrovskiy-rayon-raketami-chastkovo-zruynovana-baza-vidpochinku</w:t>
        </w:r>
      </w:hyperlink>
      <w:r w:rsidRPr="00FB7A8B">
        <w:rPr>
          <w:rFonts w:eastAsia="Calibri" w:cs="Times New Roman"/>
          <w:color w:val="000000"/>
          <w:sz w:val="26"/>
          <w:szCs w:val="26"/>
          <w:lang w:val="uk-UA" w:eastAsia="en-US"/>
        </w:rPr>
        <w:t> </w:t>
      </w:r>
    </w:p>
    <w:p w14:paraId="677CC792" w14:textId="77777777" w:rsidR="00ED4552" w:rsidRPr="00FB7A8B" w:rsidRDefault="00ED4552" w:rsidP="00ED4552">
      <w:pPr>
        <w:ind w:firstLine="567"/>
        <w:jc w:val="both"/>
        <w:rPr>
          <w:rFonts w:eastAsia="Calibri" w:cs="Times New Roman"/>
          <w:color w:val="000000"/>
          <w:sz w:val="26"/>
          <w:szCs w:val="26"/>
          <w:lang w:val="uk-UA" w:eastAsia="en-US"/>
        </w:rPr>
      </w:pPr>
      <w:r w:rsidRPr="00FB7A8B">
        <w:rPr>
          <w:rFonts w:eastAsia="Calibri" w:cs="Times New Roman"/>
          <w:color w:val="000000"/>
          <w:sz w:val="26"/>
          <w:szCs w:val="26"/>
          <w:lang w:val="uk-UA" w:eastAsia="en-US"/>
        </w:rPr>
        <w:t>Гончар І. Через російську атаку одесити залишились без світла, тепла й води (оновлено). </w:t>
      </w:r>
      <w:r w:rsidRPr="00FB7A8B">
        <w:rPr>
          <w:rFonts w:eastAsia="Calibri" w:cs="Times New Roman"/>
          <w:i/>
          <w:iCs/>
          <w:color w:val="000000"/>
          <w:sz w:val="26"/>
          <w:szCs w:val="26"/>
          <w:lang w:val="uk-UA" w:eastAsia="en-US"/>
        </w:rPr>
        <w:t>ГЛАВКОМ</w:t>
      </w:r>
      <w:r w:rsidRPr="00FB7A8B">
        <w:rPr>
          <w:rFonts w:eastAsia="Calibri" w:cs="Times New Roman"/>
          <w:color w:val="000000"/>
          <w:sz w:val="26"/>
          <w:szCs w:val="26"/>
          <w:lang w:val="uk-UA" w:eastAsia="en-US"/>
        </w:rPr>
        <w:t>. URL: </w:t>
      </w:r>
      <w:hyperlink r:id="rId64" w:tgtFrame="_blank" w:history="1">
        <w:r w:rsidRPr="00FB7A8B">
          <w:rPr>
            <w:rFonts w:eastAsia="Calibri" w:cs="Times New Roman"/>
            <w:color w:val="000000"/>
            <w:sz w:val="26"/>
            <w:szCs w:val="26"/>
            <w:u w:val="single"/>
            <w:lang w:val="uk-UA" w:eastAsia="en-US"/>
          </w:rPr>
          <w:t>https://glavcom.ua/odesa/news/rosijani-vcherhove-zavdali-udaru-po-kritichnij-infrastrukturi-odesi-1047829.html</w:t>
        </w:r>
      </w:hyperlink>
      <w:r w:rsidRPr="00FB7A8B">
        <w:rPr>
          <w:rFonts w:eastAsia="Calibri" w:cs="Times New Roman"/>
          <w:color w:val="000000"/>
          <w:sz w:val="26"/>
          <w:szCs w:val="26"/>
          <w:lang w:val="uk-UA" w:eastAsia="en-US"/>
        </w:rPr>
        <w:t> </w:t>
      </w:r>
    </w:p>
    <w:p w14:paraId="39010D39" w14:textId="77777777" w:rsidR="00ED4552" w:rsidRPr="00FB7A8B" w:rsidRDefault="00ED4552" w:rsidP="00ED4552">
      <w:pPr>
        <w:ind w:firstLine="567"/>
        <w:jc w:val="both"/>
        <w:rPr>
          <w:rFonts w:eastAsia="Calibri" w:cs="Times New Roman"/>
          <w:color w:val="000000"/>
          <w:sz w:val="26"/>
          <w:szCs w:val="26"/>
          <w:lang w:val="uk-UA" w:eastAsia="en-US"/>
        </w:rPr>
      </w:pPr>
      <w:r w:rsidRPr="00FB7A8B">
        <w:rPr>
          <w:rFonts w:eastAsia="Calibri" w:cs="Times New Roman"/>
          <w:color w:val="000000"/>
          <w:sz w:val="26"/>
          <w:szCs w:val="26"/>
          <w:lang w:eastAsia="en-US"/>
        </w:rPr>
        <w:t>Про затвердження Національного плану управління відходами до 2033 року та визнання такими, що втратили чинність, деяких актів. </w:t>
      </w:r>
      <w:r w:rsidRPr="00FB7A8B">
        <w:rPr>
          <w:rFonts w:eastAsia="Calibri" w:cs="Times New Roman"/>
          <w:i/>
          <w:iCs/>
          <w:color w:val="000000"/>
          <w:sz w:val="26"/>
          <w:szCs w:val="26"/>
          <w:lang w:eastAsia="en-US"/>
        </w:rPr>
        <w:t>Офіційний вебпортал парламенту України</w:t>
      </w:r>
      <w:r w:rsidRPr="00FB7A8B">
        <w:rPr>
          <w:rFonts w:eastAsia="Calibri" w:cs="Times New Roman"/>
          <w:color w:val="000000"/>
          <w:sz w:val="26"/>
          <w:szCs w:val="26"/>
          <w:lang w:eastAsia="en-US"/>
        </w:rPr>
        <w:t>. URL: </w:t>
      </w:r>
      <w:hyperlink r:id="rId65" w:anchor="Text" w:tgtFrame="_blank" w:history="1">
        <w:r w:rsidRPr="00FB7A8B">
          <w:rPr>
            <w:rFonts w:eastAsia="Calibri" w:cs="Times New Roman"/>
            <w:color w:val="000000"/>
            <w:sz w:val="26"/>
            <w:szCs w:val="26"/>
            <w:u w:val="single"/>
            <w:lang w:eastAsia="en-US"/>
          </w:rPr>
          <w:t>https://zakon.rada.gov.ua/laws/show/1353-2024-р#Text</w:t>
        </w:r>
      </w:hyperlink>
      <w:r w:rsidRPr="00FB7A8B">
        <w:rPr>
          <w:rFonts w:eastAsia="Calibri" w:cs="Times New Roman"/>
          <w:color w:val="000000"/>
          <w:sz w:val="26"/>
          <w:szCs w:val="26"/>
          <w:lang w:eastAsia="en-US"/>
        </w:rPr>
        <w:t> </w:t>
      </w:r>
    </w:p>
    <w:p w14:paraId="78650DBC" w14:textId="77777777" w:rsidR="00ED4552" w:rsidRPr="00FB7A8B" w:rsidRDefault="00ED4552" w:rsidP="00ED4552">
      <w:pPr>
        <w:ind w:firstLine="567"/>
        <w:jc w:val="both"/>
        <w:rPr>
          <w:rFonts w:eastAsia="Calibri" w:cs="Times New Roman"/>
          <w:color w:val="000000"/>
          <w:sz w:val="26"/>
          <w:szCs w:val="26"/>
          <w:lang w:val="uk-UA" w:eastAsia="en-US"/>
        </w:rPr>
      </w:pPr>
      <w:r w:rsidRPr="00FB7A8B">
        <w:rPr>
          <w:rFonts w:eastAsia="Calibri" w:cs="Times New Roman"/>
          <w:color w:val="000000"/>
          <w:sz w:val="26"/>
          <w:szCs w:val="26"/>
          <w:lang w:eastAsia="en-US"/>
        </w:rPr>
        <w:t>Про затвердження плану заходів з реалізації Стратегії зрошення та дренажу в Україні на період до 2030 року. </w:t>
      </w:r>
      <w:r w:rsidRPr="00FB7A8B">
        <w:rPr>
          <w:rFonts w:eastAsia="Calibri" w:cs="Times New Roman"/>
          <w:i/>
          <w:iCs/>
          <w:color w:val="000000"/>
          <w:sz w:val="26"/>
          <w:szCs w:val="26"/>
          <w:lang w:eastAsia="en-US"/>
        </w:rPr>
        <w:t>Офіційний вебпортал парламенту України</w:t>
      </w:r>
      <w:r w:rsidRPr="00FB7A8B">
        <w:rPr>
          <w:rFonts w:eastAsia="Calibri" w:cs="Times New Roman"/>
          <w:color w:val="000000"/>
          <w:sz w:val="26"/>
          <w:szCs w:val="26"/>
          <w:lang w:eastAsia="en-US"/>
        </w:rPr>
        <w:t>. URL: </w:t>
      </w:r>
      <w:hyperlink r:id="rId66" w:anchor="Text" w:tgtFrame="_blank" w:history="1">
        <w:r w:rsidRPr="00FB7A8B">
          <w:rPr>
            <w:rFonts w:eastAsia="Calibri" w:cs="Times New Roman"/>
            <w:color w:val="000000"/>
            <w:sz w:val="26"/>
            <w:szCs w:val="26"/>
            <w:u w:val="single"/>
            <w:lang w:eastAsia="en-US"/>
          </w:rPr>
          <w:t>https://zakon.rada.gov.ua/laws/show/1567-2020-р#Text</w:t>
        </w:r>
      </w:hyperlink>
      <w:r w:rsidRPr="00FB7A8B">
        <w:rPr>
          <w:rFonts w:eastAsia="Calibri" w:cs="Times New Roman"/>
          <w:color w:val="000000"/>
          <w:sz w:val="26"/>
          <w:szCs w:val="26"/>
          <w:lang w:eastAsia="en-US"/>
        </w:rPr>
        <w:t> (дата звернення: 07.05.2025)</w:t>
      </w:r>
    </w:p>
    <w:p w14:paraId="57CCD0D1" w14:textId="77777777" w:rsidR="00ED4552" w:rsidRPr="00FB7A8B" w:rsidRDefault="00ED4552" w:rsidP="00ED4552">
      <w:pPr>
        <w:ind w:firstLine="567"/>
        <w:jc w:val="both"/>
        <w:rPr>
          <w:rFonts w:eastAsia="Calibri" w:cs="Times New Roman"/>
          <w:sz w:val="26"/>
          <w:szCs w:val="26"/>
          <w:lang w:val="uk-UA" w:eastAsia="en-US"/>
        </w:rPr>
      </w:pPr>
      <w:r w:rsidRPr="00FB7A8B">
        <w:rPr>
          <w:rFonts w:eastAsia="Calibri" w:cs="Times New Roman"/>
          <w:color w:val="000000"/>
          <w:sz w:val="26"/>
          <w:szCs w:val="26"/>
          <w:lang w:val="uk-UA" w:eastAsia="en-US"/>
        </w:rPr>
        <w:t>Про виклики і загрози національній безпеці України в екологічній сфері та першочергові заходи щодо їх нейтралізації.</w:t>
      </w:r>
      <w:r w:rsidRPr="00FB7A8B">
        <w:rPr>
          <w:rFonts w:eastAsia="Calibri" w:cs="Times New Roman"/>
          <w:color w:val="000000"/>
          <w:sz w:val="26"/>
          <w:szCs w:val="26"/>
          <w:lang w:eastAsia="en-US"/>
        </w:rPr>
        <w:t> </w:t>
      </w:r>
      <w:r w:rsidRPr="00FB7A8B">
        <w:rPr>
          <w:rFonts w:eastAsia="Calibri" w:cs="Times New Roman"/>
          <w:i/>
          <w:iCs/>
          <w:color w:val="000000"/>
          <w:sz w:val="26"/>
          <w:szCs w:val="26"/>
          <w:lang w:eastAsia="en-US"/>
        </w:rPr>
        <w:t>Офіційний вебпортал парламенту України</w:t>
      </w:r>
      <w:r w:rsidRPr="00FB7A8B">
        <w:rPr>
          <w:rFonts w:eastAsia="Calibri" w:cs="Times New Roman"/>
          <w:color w:val="000000"/>
          <w:sz w:val="26"/>
          <w:szCs w:val="26"/>
          <w:lang w:eastAsia="en-US"/>
        </w:rPr>
        <w:t>. URL: </w:t>
      </w:r>
      <w:hyperlink r:id="rId67" w:anchor="Text" w:tgtFrame="_blank" w:history="1">
        <w:r w:rsidRPr="00FB7A8B">
          <w:rPr>
            <w:rFonts w:eastAsia="Calibri" w:cs="Times New Roman"/>
            <w:color w:val="000000"/>
            <w:sz w:val="26"/>
            <w:szCs w:val="26"/>
            <w:u w:val="single"/>
            <w:lang w:eastAsia="en-US"/>
          </w:rPr>
          <w:t>https://zakon.rada.gov.ua/laws/show/n0018525-21#Text</w:t>
        </w:r>
      </w:hyperlink>
      <w:r w:rsidRPr="00FB7A8B">
        <w:rPr>
          <w:rFonts w:eastAsia="Calibri" w:cs="Times New Roman"/>
          <w:color w:val="000000"/>
          <w:sz w:val="26"/>
          <w:szCs w:val="26"/>
          <w:lang w:eastAsia="en-US"/>
        </w:rPr>
        <w:t> (дата звернення: 07.05.2025).</w:t>
      </w:r>
    </w:p>
    <w:p w14:paraId="3F3A5543" w14:textId="6773D4F0" w:rsidR="00ED4552" w:rsidRPr="00FB7A8B" w:rsidRDefault="00ED4552" w:rsidP="00ED4552">
      <w:pPr>
        <w:tabs>
          <w:tab w:val="left" w:pos="1110"/>
        </w:tabs>
        <w:rPr>
          <w:sz w:val="26"/>
          <w:szCs w:val="26"/>
          <w:lang w:val="uk-UA" w:eastAsia="zh-CN"/>
        </w:rPr>
      </w:pPr>
    </w:p>
    <w:p w14:paraId="76B30090" w14:textId="77777777" w:rsidR="00ED4552" w:rsidRPr="00FB7A8B" w:rsidRDefault="00ED4552" w:rsidP="00ED4552">
      <w:pPr>
        <w:tabs>
          <w:tab w:val="left" w:pos="1110"/>
        </w:tabs>
        <w:rPr>
          <w:sz w:val="26"/>
          <w:szCs w:val="26"/>
          <w:lang w:val="uk-UA" w:eastAsia="zh-CN"/>
        </w:rPr>
      </w:pPr>
    </w:p>
    <w:p w14:paraId="47C39BDE" w14:textId="019ED9F1" w:rsidR="00ED4552" w:rsidRDefault="00ED4552" w:rsidP="00ED4552">
      <w:pPr>
        <w:tabs>
          <w:tab w:val="left" w:pos="1110"/>
        </w:tabs>
        <w:rPr>
          <w:sz w:val="26"/>
          <w:szCs w:val="26"/>
          <w:lang w:val="uk-UA" w:eastAsia="zh-CN"/>
        </w:rPr>
      </w:pPr>
      <w:r w:rsidRPr="00FB7A8B">
        <w:rPr>
          <w:sz w:val="26"/>
          <w:szCs w:val="26"/>
          <w:lang w:val="uk-UA" w:eastAsia="zh-CN"/>
        </w:rPr>
        <w:t>Секретар міської ради                                                                      Олександр СКАЛОЗУБ</w:t>
      </w:r>
    </w:p>
    <w:p w14:paraId="67516157" w14:textId="77777777" w:rsidR="00FB7A8B" w:rsidRPr="00B91671" w:rsidRDefault="00FB7A8B" w:rsidP="00ED4552">
      <w:pPr>
        <w:tabs>
          <w:tab w:val="left" w:pos="1110"/>
        </w:tabs>
        <w:rPr>
          <w:sz w:val="26"/>
          <w:szCs w:val="26"/>
          <w:lang w:val="uk-UA" w:eastAsia="zh-CN"/>
        </w:rPr>
      </w:pPr>
    </w:p>
    <w:p w14:paraId="6E2B6C0D" w14:textId="7C908A9F" w:rsidR="00ED4552" w:rsidRPr="00FB7A8B" w:rsidRDefault="00ED4552" w:rsidP="00ED4552">
      <w:pPr>
        <w:tabs>
          <w:tab w:val="left" w:pos="1110"/>
        </w:tabs>
        <w:rPr>
          <w:sz w:val="26"/>
          <w:szCs w:val="26"/>
          <w:lang w:val="uk-UA" w:eastAsia="zh-CN"/>
        </w:rPr>
      </w:pPr>
      <w:r w:rsidRPr="00FB7A8B">
        <w:rPr>
          <w:sz w:val="26"/>
          <w:szCs w:val="26"/>
          <w:lang w:val="uk-UA" w:eastAsia="zh-CN"/>
        </w:rPr>
        <w:t xml:space="preserve">Керуючий справами                                                               </w:t>
      </w:r>
      <w:r w:rsidR="00FB7A8B">
        <w:rPr>
          <w:sz w:val="26"/>
          <w:szCs w:val="26"/>
          <w:lang w:val="uk-UA" w:eastAsia="zh-CN"/>
        </w:rPr>
        <w:t xml:space="preserve">  </w:t>
      </w:r>
      <w:r w:rsidRPr="00FB7A8B">
        <w:rPr>
          <w:sz w:val="26"/>
          <w:szCs w:val="26"/>
          <w:lang w:val="uk-UA" w:eastAsia="zh-CN"/>
        </w:rPr>
        <w:t xml:space="preserve">                     Ігор ВЕЛИЧКО</w:t>
      </w:r>
    </w:p>
    <w:sectPr w:rsidR="00ED4552" w:rsidRPr="00FB7A8B" w:rsidSect="00DF3856">
      <w:pgSz w:w="11906" w:h="16838"/>
      <w:pgMar w:top="1134" w:right="567" w:bottom="1418" w:left="1701" w:header="709" w:footer="709" w:gutter="0"/>
      <w:pgNumType w:start="12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D4374" w14:textId="77777777" w:rsidR="0015042A" w:rsidRDefault="0015042A">
      <w:r>
        <w:separator/>
      </w:r>
    </w:p>
  </w:endnote>
  <w:endnote w:type="continuationSeparator" w:id="0">
    <w:p w14:paraId="02527AEE" w14:textId="77777777" w:rsidR="0015042A" w:rsidRDefault="00150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Montserrat">
    <w:charset w:val="CC"/>
    <w:family w:val="auto"/>
    <w:pitch w:val="variable"/>
    <w:sig w:usb0="2000020F" w:usb1="00000003" w:usb2="00000000" w:usb3="00000000" w:csb0="00000197" w:csb1="00000000"/>
  </w:font>
  <w:font w:name="Antiqua">
    <w:altName w:val="Times New Roman"/>
    <w:charset w:val="00"/>
    <w:family w:val="swiss"/>
    <w:pitch w:val="variable"/>
    <w:sig w:usb0="00000001"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UkrainianJournal">
    <w:panose1 w:val="00000000000000000000"/>
    <w:charset w:val="00"/>
    <w:family w:val="roman"/>
    <w:notTrueType/>
    <w:pitch w:val="default"/>
    <w:sig w:usb0="00000003" w:usb1="00000000" w:usb2="00000000" w:usb3="00000000" w:csb0="00000001" w:csb1="00000000"/>
  </w:font>
  <w:font w:name="Andale Sans UI">
    <w:altName w:val="Calibri"/>
    <w:charset w:val="01"/>
    <w:family w:val="auto"/>
    <w:pitch w:val="variable"/>
  </w:font>
  <w:font w:name="Segoe UI">
    <w:panose1 w:val="020B0502040204020203"/>
    <w:charset w:val="CC"/>
    <w:family w:val="swiss"/>
    <w:pitch w:val="variable"/>
    <w:sig w:usb0="E4002EFF" w:usb1="C000E47F" w:usb2="00000009" w:usb3="00000000" w:csb0="000001FF" w:csb1="00000000"/>
  </w:font>
  <w:font w:name="Noto Sans Arabic UI">
    <w:altName w:val="Cambria"/>
    <w:panose1 w:val="00000000000000000000"/>
    <w:charset w:val="00"/>
    <w:family w:val="roman"/>
    <w:notTrueType/>
    <w:pitch w:val="default"/>
  </w:font>
  <w:font w:name="Book Antiqua">
    <w:panose1 w:val="02040602050305030304"/>
    <w:charset w:val="CC"/>
    <w:family w:val="roman"/>
    <w:pitch w:val="variable"/>
    <w:sig w:usb0="00000287" w:usb1="00000000" w:usb2="00000000" w:usb3="00000000" w:csb0="0000009F" w:csb1="00000000"/>
  </w:font>
  <w:font w:name="font866">
    <w:altName w:val="Calibri"/>
    <w:charset w:val="01"/>
    <w:family w:val="auto"/>
    <w:pitch w:val="variable"/>
  </w:font>
  <w:font w:name="Yu Gothic Medium">
    <w:panose1 w:val="020B0500000000000000"/>
    <w:charset w:val="80"/>
    <w:family w:val="swiss"/>
    <w:pitch w:val="variable"/>
    <w:sig w:usb0="E00002FF" w:usb1="2AC7FDFF" w:usb2="00000016" w:usb3="00000000" w:csb0="0002009F" w:csb1="00000000"/>
  </w:font>
  <w:font w:name="CIDFont+F1">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5908784"/>
      <w:docPartObj>
        <w:docPartGallery w:val="Page Numbers (Bottom of Page)"/>
        <w:docPartUnique/>
      </w:docPartObj>
    </w:sdtPr>
    <w:sdtContent>
      <w:p w14:paraId="61356AAC" w14:textId="38D8F667" w:rsidR="00021506" w:rsidRPr="00CF770D" w:rsidRDefault="00021506" w:rsidP="00570DC2">
        <w:pPr>
          <w:pStyle w:val="a9"/>
          <w:jc w:val="center"/>
        </w:pPr>
        <w:r w:rsidRPr="00CF770D">
          <w:t xml:space="preserve">                                                                                                                                                                                                                                           </w:t>
        </w:r>
      </w:p>
    </w:sdtContent>
  </w:sdt>
  <w:p w14:paraId="594A36DA" w14:textId="77777777" w:rsidR="00021506" w:rsidRDefault="00021506">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03CB7" w14:textId="77777777" w:rsidR="00021506" w:rsidRDefault="00021506" w:rsidP="00570DC2">
    <w:pPr>
      <w:pStyle w:val="a9"/>
      <w:ind w:left="-99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48A07" w14:textId="77777777" w:rsidR="00ED4552" w:rsidRPr="00A967A2" w:rsidRDefault="00ED455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4E9FE" w14:textId="77777777" w:rsidR="0015042A" w:rsidRDefault="0015042A">
      <w:r>
        <w:separator/>
      </w:r>
    </w:p>
  </w:footnote>
  <w:footnote w:type="continuationSeparator" w:id="0">
    <w:p w14:paraId="3DD38C53" w14:textId="77777777" w:rsidR="0015042A" w:rsidRDefault="0015042A">
      <w:r>
        <w:continuationSeparator/>
      </w:r>
    </w:p>
  </w:footnote>
  <w:footnote w:id="1">
    <w:p w14:paraId="61BCF46B" w14:textId="77777777" w:rsidR="00ED4552" w:rsidRPr="00646C9D" w:rsidRDefault="00ED4552" w:rsidP="00ED4552">
      <w:pPr>
        <w:autoSpaceDE w:val="0"/>
        <w:autoSpaceDN w:val="0"/>
        <w:adjustRightInd w:val="0"/>
        <w:rPr>
          <w:sz w:val="20"/>
          <w:szCs w:val="20"/>
          <w:lang w:val="uk-UA"/>
        </w:rPr>
      </w:pPr>
      <w:r w:rsidRPr="00646C9D">
        <w:rPr>
          <w:rStyle w:val="af8"/>
        </w:rPr>
        <w:footnoteRef/>
      </w:r>
      <w:r w:rsidRPr="00646C9D">
        <w:rPr>
          <w:sz w:val="20"/>
          <w:szCs w:val="20"/>
          <w:lang w:val="uk-UA"/>
        </w:rPr>
        <w:t xml:space="preserve"> </w:t>
      </w:r>
      <w:r w:rsidRPr="00646C9D">
        <w:rPr>
          <w:bCs/>
          <w:sz w:val="20"/>
          <w:szCs w:val="20"/>
          <w:lang w:val="uk-UA"/>
        </w:rPr>
        <w:t>(+) повна відповідність, (+/-) часткова відповідність, (-) невідповідність</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7391576"/>
      <w:docPartObj>
        <w:docPartGallery w:val="Page Numbers (Top of Page)"/>
        <w:docPartUnique/>
      </w:docPartObj>
    </w:sdtPr>
    <w:sdtContent>
      <w:p w14:paraId="4FB8938D" w14:textId="0DD217A7" w:rsidR="009A6B26" w:rsidRDefault="009A6B26">
        <w:pPr>
          <w:pStyle w:val="a7"/>
          <w:jc w:val="center"/>
        </w:pPr>
        <w:r>
          <w:rPr>
            <w:lang w:val="uk-UA"/>
          </w:rPr>
          <w:t xml:space="preserve">                                                    </w:t>
        </w:r>
        <w:r w:rsidR="00B70A8C">
          <w:rPr>
            <w:lang w:val="uk-UA"/>
          </w:rPr>
          <w:t xml:space="preserve">            </w:t>
        </w:r>
        <w:r>
          <w:rPr>
            <w:lang w:val="uk-UA"/>
          </w:rPr>
          <w:t xml:space="preserve">          </w:t>
        </w:r>
        <w:r>
          <w:fldChar w:fldCharType="begin"/>
        </w:r>
        <w:r>
          <w:instrText>PAGE   \* MERGEFORMAT</w:instrText>
        </w:r>
        <w:r>
          <w:fldChar w:fldCharType="separate"/>
        </w:r>
        <w:r>
          <w:t>2</w:t>
        </w:r>
        <w:r>
          <w:fldChar w:fldCharType="end"/>
        </w:r>
        <w:r>
          <w:rPr>
            <w:lang w:val="uk-UA"/>
          </w:rPr>
          <w:t xml:space="preserve">                 </w:t>
        </w:r>
        <w:r w:rsidR="00B70A8C">
          <w:rPr>
            <w:lang w:val="uk-UA"/>
          </w:rPr>
          <w:t xml:space="preserve">              </w:t>
        </w:r>
        <w:r>
          <w:rPr>
            <w:lang w:val="uk-UA"/>
          </w:rPr>
          <w:t xml:space="preserve">              продовження додатка</w:t>
        </w:r>
      </w:p>
    </w:sdtContent>
  </w:sdt>
  <w:p w14:paraId="62D30C4B" w14:textId="77777777" w:rsidR="00A63389" w:rsidRPr="00A63389" w:rsidRDefault="00A63389" w:rsidP="00A63389">
    <w:pPr>
      <w:pStyle w:val="a7"/>
      <w:jc w:val="center"/>
      <w:rPr>
        <w:lang w:val="uk-U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6363077"/>
      <w:docPartObj>
        <w:docPartGallery w:val="Page Numbers (Top of Page)"/>
        <w:docPartUnique/>
      </w:docPartObj>
    </w:sdtPr>
    <w:sdtContent>
      <w:p w14:paraId="10375744" w14:textId="56E282CE" w:rsidR="00DF3856" w:rsidRDefault="00DF3856">
        <w:pPr>
          <w:pStyle w:val="a7"/>
          <w:jc w:val="center"/>
        </w:pPr>
        <w:r>
          <w:rPr>
            <w:lang w:val="uk-UA"/>
          </w:rPr>
          <w:t xml:space="preserve">                                         </w:t>
        </w:r>
        <w:r>
          <w:fldChar w:fldCharType="begin"/>
        </w:r>
        <w:r>
          <w:instrText>PAGE   \* MERGEFORMAT</w:instrText>
        </w:r>
        <w:r>
          <w:fldChar w:fldCharType="separate"/>
        </w:r>
        <w:r>
          <w:rPr>
            <w:lang w:val="uk-UA"/>
          </w:rPr>
          <w:t>2</w:t>
        </w:r>
        <w:r>
          <w:fldChar w:fldCharType="end"/>
        </w:r>
        <w:r>
          <w:rPr>
            <w:lang w:val="uk-UA"/>
          </w:rPr>
          <w:t xml:space="preserve">                   Продовження додатка</w:t>
        </w:r>
      </w:p>
    </w:sdtContent>
  </w:sdt>
  <w:p w14:paraId="6EAB1D15" w14:textId="77777777" w:rsidR="00021506" w:rsidRDefault="00021506" w:rsidP="00570DC2">
    <w:pPr>
      <w:pStyle w:val="a7"/>
      <w:ind w:left="-85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7426597"/>
      <w:docPartObj>
        <w:docPartGallery w:val="Page Numbers (Top of Page)"/>
        <w:docPartUnique/>
      </w:docPartObj>
    </w:sdtPr>
    <w:sdtContent>
      <w:p w14:paraId="173331DC" w14:textId="2ED5762C" w:rsidR="00431D9C" w:rsidRDefault="00431D9C">
        <w:pPr>
          <w:pStyle w:val="a7"/>
          <w:jc w:val="center"/>
        </w:pPr>
        <w:r>
          <w:rPr>
            <w:lang w:val="uk-UA"/>
          </w:rPr>
          <w:t xml:space="preserve">                                                                                  </w:t>
        </w:r>
        <w:r>
          <w:fldChar w:fldCharType="begin"/>
        </w:r>
        <w:r>
          <w:instrText>PAGE   \* MERGEFORMAT</w:instrText>
        </w:r>
        <w:r>
          <w:fldChar w:fldCharType="separate"/>
        </w:r>
        <w:r>
          <w:rPr>
            <w:lang w:val="uk-UA"/>
          </w:rPr>
          <w:t>2</w:t>
        </w:r>
        <w:r>
          <w:fldChar w:fldCharType="end"/>
        </w:r>
        <w:r>
          <w:rPr>
            <w:lang w:val="uk-UA"/>
          </w:rPr>
          <w:t xml:space="preserve">                                    Продовження додатка</w:t>
        </w:r>
      </w:p>
    </w:sdtContent>
  </w:sdt>
  <w:p w14:paraId="28F9A907" w14:textId="575125B8" w:rsidR="00ED4552" w:rsidRPr="002510A9" w:rsidRDefault="00ED4552" w:rsidP="002510A9">
    <w:pPr>
      <w:pStyle w:val="a7"/>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0831558"/>
      <w:docPartObj>
        <w:docPartGallery w:val="Page Numbers (Top of Page)"/>
        <w:docPartUnique/>
      </w:docPartObj>
    </w:sdtPr>
    <w:sdtContent>
      <w:p w14:paraId="63B131DB" w14:textId="1B2FF6E0" w:rsidR="009A0C4B" w:rsidRDefault="009A0C4B">
        <w:pPr>
          <w:pStyle w:val="a7"/>
          <w:jc w:val="center"/>
        </w:pPr>
        <w:r>
          <w:rPr>
            <w:lang w:val="uk-UA"/>
          </w:rPr>
          <w:t xml:space="preserve">                                                               </w:t>
        </w:r>
        <w:r>
          <w:fldChar w:fldCharType="begin"/>
        </w:r>
        <w:r>
          <w:instrText>PAGE   \* MERGEFORMAT</w:instrText>
        </w:r>
        <w:r>
          <w:fldChar w:fldCharType="separate"/>
        </w:r>
        <w:r>
          <w:rPr>
            <w:lang w:val="uk-UA"/>
          </w:rPr>
          <w:t>2</w:t>
        </w:r>
        <w:r>
          <w:fldChar w:fldCharType="end"/>
        </w:r>
        <w:r>
          <w:rPr>
            <w:lang w:val="uk-UA"/>
          </w:rPr>
          <w:t xml:space="preserve">                            Продовження додатка</w:t>
        </w:r>
      </w:p>
    </w:sdtContent>
  </w:sdt>
  <w:p w14:paraId="57F306A5" w14:textId="352F7EF7" w:rsidR="00ED4552" w:rsidRPr="009A0C4B" w:rsidRDefault="00ED4552" w:rsidP="009A0C4B">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B4610"/>
    <w:multiLevelType w:val="hybridMultilevel"/>
    <w:tmpl w:val="1CF417CA"/>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F4F5AFA"/>
    <w:multiLevelType w:val="hybridMultilevel"/>
    <w:tmpl w:val="6D749866"/>
    <w:lvl w:ilvl="0" w:tplc="F34C5D8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3D31AFF"/>
    <w:multiLevelType w:val="multilevel"/>
    <w:tmpl w:val="E3442F32"/>
    <w:lvl w:ilvl="0">
      <w:start w:val="1"/>
      <w:numFmt w:val="decimal"/>
      <w:lvlText w:val="%1."/>
      <w:lvlJc w:val="left"/>
      <w:pPr>
        <w:tabs>
          <w:tab w:val="num" w:pos="720"/>
        </w:tabs>
        <w:ind w:left="720" w:hanging="360"/>
      </w:pPr>
      <w:rPr>
        <w:rFonts w:ascii="Times New Roman" w:eastAsiaTheme="minorHAnsi" w:hAnsi="Times New Roman" w:cs="Times New Roman" w:hint="default"/>
        <w:color w:val="auto"/>
        <w:sz w:val="26"/>
        <w:szCs w:val="26"/>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36579A9"/>
    <w:multiLevelType w:val="hybridMultilevel"/>
    <w:tmpl w:val="343C5C5C"/>
    <w:lvl w:ilvl="0" w:tplc="97982CAA">
      <w:start w:val="1"/>
      <w:numFmt w:val="decimal"/>
      <w:pStyle w:val="TableTitle"/>
      <w:lvlText w:val="Таблиця %1."/>
      <w:lvlJc w:val="left"/>
      <w:pPr>
        <w:tabs>
          <w:tab w:val="num" w:pos="8288"/>
        </w:tabs>
        <w:ind w:left="9008" w:hanging="360"/>
      </w:pPr>
      <w:rPr>
        <w:rFonts w:asciiTheme="minorHAnsi" w:hAnsiTheme="minorHAnsi" w:cstheme="minorHAnsi" w:hint="default"/>
        <w:b/>
        <w:bCs/>
        <w:i w:val="0"/>
        <w:iCs w:val="0"/>
        <w:sz w:val="24"/>
        <w:szCs w:val="24"/>
      </w:rPr>
    </w:lvl>
    <w:lvl w:ilvl="1" w:tplc="0419000F">
      <w:start w:val="1"/>
      <w:numFmt w:val="decimal"/>
      <w:lvlText w:val="%2."/>
      <w:lvlJc w:val="left"/>
      <w:pPr>
        <w:tabs>
          <w:tab w:val="num" w:pos="1440"/>
        </w:tabs>
        <w:ind w:left="1440" w:hanging="360"/>
      </w:pPr>
      <w:rPr>
        <w:rFonts w:cs="Times New Roman" w:hint="default"/>
        <w:b/>
        <w:bCs/>
        <w:i w:val="0"/>
        <w:iCs w:val="0"/>
        <w:sz w:val="22"/>
        <w:szCs w:val="22"/>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3E922089"/>
    <w:multiLevelType w:val="multilevel"/>
    <w:tmpl w:val="B15EF6F6"/>
    <w:lvl w:ilvl="0">
      <w:start w:val="1"/>
      <w:numFmt w:val="decimal"/>
      <w:lvlText w:val="%1."/>
      <w:lvlJc w:val="left"/>
      <w:pPr>
        <w:ind w:left="360" w:hanging="36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4F3854D4"/>
    <w:multiLevelType w:val="hybridMultilevel"/>
    <w:tmpl w:val="2E861C0C"/>
    <w:lvl w:ilvl="0" w:tplc="CAF22162">
      <w:start w:val="1"/>
      <w:numFmt w:val="decimal"/>
      <w:pStyle w:val="LINCTableRus"/>
      <w:lvlText w:val="Таблица %1."/>
      <w:lvlJc w:val="left"/>
      <w:pPr>
        <w:tabs>
          <w:tab w:val="num" w:pos="1134"/>
        </w:tabs>
        <w:ind w:left="1418" w:hanging="1418"/>
      </w:pPr>
      <w:rPr>
        <w:rFonts w:ascii="Arial" w:hAnsi="Arial" w:cs="Arial" w:hint="default"/>
        <w:b/>
        <w:bCs/>
        <w:i w:val="0"/>
        <w:iCs w:val="0"/>
        <w:sz w:val="22"/>
        <w:szCs w:val="22"/>
      </w:rPr>
    </w:lvl>
    <w:lvl w:ilvl="1" w:tplc="0409000F">
      <w:start w:val="1"/>
      <w:numFmt w:val="decimal"/>
      <w:lvlText w:val="%2."/>
      <w:lvlJc w:val="left"/>
      <w:pPr>
        <w:tabs>
          <w:tab w:val="num" w:pos="1440"/>
        </w:tabs>
        <w:ind w:left="1440" w:hanging="360"/>
      </w:pPr>
      <w:rPr>
        <w:rFonts w:cs="Times New Roman" w:hint="default"/>
        <w:b/>
        <w:bCs/>
        <w:i w:val="0"/>
        <w:iCs w:val="0"/>
        <w:sz w:val="22"/>
        <w:szCs w:val="22"/>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516F4472"/>
    <w:multiLevelType w:val="hybridMultilevel"/>
    <w:tmpl w:val="1B862A0E"/>
    <w:lvl w:ilvl="0" w:tplc="A25E582E">
      <w:start w:val="2"/>
      <w:numFmt w:val="bullet"/>
      <w:lvlText w:val="-"/>
      <w:lvlJc w:val="left"/>
      <w:pPr>
        <w:ind w:left="1287" w:hanging="360"/>
      </w:pPr>
      <w:rPr>
        <w:rFonts w:ascii="Arial" w:eastAsia="Calibri" w:hAnsi="Arial" w:cs="Aria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57D83B68"/>
    <w:multiLevelType w:val="multilevel"/>
    <w:tmpl w:val="A55A0466"/>
    <w:lvl w:ilvl="0">
      <w:start w:val="1"/>
      <w:numFmt w:val="decimal"/>
      <w:pStyle w:val="ChartTitle"/>
      <w:lvlText w:val="Графік %1:"/>
      <w:lvlJc w:val="left"/>
      <w:pPr>
        <w:tabs>
          <w:tab w:val="num" w:pos="1474"/>
        </w:tabs>
        <w:ind w:left="1474" w:hanging="1474"/>
      </w:pPr>
      <w:rPr>
        <w:rFonts w:cs="Times New Roman" w:hint="default"/>
        <w:b/>
        <w:i w:val="0"/>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 w15:restartNumberingAfterBreak="0">
    <w:nsid w:val="5B6F73BD"/>
    <w:multiLevelType w:val="hybridMultilevel"/>
    <w:tmpl w:val="A614E46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DCF1573"/>
    <w:multiLevelType w:val="multilevel"/>
    <w:tmpl w:val="34ECC7D2"/>
    <w:lvl w:ilvl="0">
      <w:start w:val="2"/>
      <w:numFmt w:val="decimal"/>
      <w:lvlText w:val="%1."/>
      <w:lvlJc w:val="left"/>
      <w:pPr>
        <w:ind w:left="360" w:hanging="36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742D3671"/>
    <w:multiLevelType w:val="hybridMultilevel"/>
    <w:tmpl w:val="63CCFBCC"/>
    <w:lvl w:ilvl="0" w:tplc="44362AEA">
      <w:start w:val="1"/>
      <w:numFmt w:val="decimal"/>
      <w:lvlText w:val="%1."/>
      <w:lvlJc w:val="left"/>
      <w:pPr>
        <w:ind w:left="927" w:hanging="360"/>
      </w:pPr>
      <w:rPr>
        <w:rFonts w:hint="default"/>
        <w:b w:val="0"/>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1" w15:restartNumberingAfterBreak="0">
    <w:nsid w:val="789820EE"/>
    <w:multiLevelType w:val="hybridMultilevel"/>
    <w:tmpl w:val="FB5CBC72"/>
    <w:lvl w:ilvl="0" w:tplc="0422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7E21799E"/>
    <w:multiLevelType w:val="hybridMultilevel"/>
    <w:tmpl w:val="D6564D3E"/>
    <w:lvl w:ilvl="0" w:tplc="9BD01822">
      <w:start w:val="1"/>
      <w:numFmt w:val="decimal"/>
      <w:lvlText w:val="%1."/>
      <w:lvlJc w:val="left"/>
      <w:pPr>
        <w:ind w:left="502" w:hanging="360"/>
      </w:pPr>
      <w:rPr>
        <w:rFonts w:ascii="Times New Roman" w:hAnsi="Times New Roman" w:cs="Times New Roman" w:hint="default"/>
        <w:sz w:val="26"/>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EE741C4"/>
    <w:multiLevelType w:val="hybridMultilevel"/>
    <w:tmpl w:val="9120FB70"/>
    <w:styleLink w:val="a"/>
    <w:lvl w:ilvl="0" w:tplc="AC3CF0BE">
      <w:start w:val="1"/>
      <w:numFmt w:val="bullet"/>
      <w:lvlText w:val="•"/>
      <w:lvlJc w:val="left"/>
      <w:pPr>
        <w:ind w:left="229" w:hanging="229"/>
      </w:pPr>
      <w:rPr>
        <w:rFonts w:hAnsi="Arial Unicode MS"/>
        <w:caps w:val="0"/>
        <w:smallCaps w:val="0"/>
        <w:strike w:val="0"/>
        <w:dstrike w:val="0"/>
        <w:outline w:val="0"/>
        <w:emboss w:val="0"/>
        <w:imprint w:val="0"/>
        <w:spacing w:val="0"/>
        <w:w w:val="100"/>
        <w:kern w:val="0"/>
        <w:position w:val="0"/>
        <w:highlight w:val="none"/>
        <w:vertAlign w:val="baseline"/>
      </w:rPr>
    </w:lvl>
    <w:lvl w:ilvl="1" w:tplc="5F40ADE6">
      <w:start w:val="1"/>
      <w:numFmt w:val="bullet"/>
      <w:lvlText w:val="•"/>
      <w:lvlJc w:val="left"/>
      <w:pPr>
        <w:ind w:left="409" w:hanging="229"/>
      </w:pPr>
      <w:rPr>
        <w:rFonts w:hAnsi="Arial Unicode MS"/>
        <w:caps w:val="0"/>
        <w:smallCaps w:val="0"/>
        <w:strike w:val="0"/>
        <w:dstrike w:val="0"/>
        <w:outline w:val="0"/>
        <w:emboss w:val="0"/>
        <w:imprint w:val="0"/>
        <w:spacing w:val="0"/>
        <w:w w:val="100"/>
        <w:kern w:val="0"/>
        <w:position w:val="-2"/>
        <w:highlight w:val="none"/>
        <w:vertAlign w:val="baseline"/>
      </w:rPr>
    </w:lvl>
    <w:lvl w:ilvl="2" w:tplc="D7FC983E">
      <w:start w:val="1"/>
      <w:numFmt w:val="bullet"/>
      <w:lvlText w:val="•"/>
      <w:lvlJc w:val="left"/>
      <w:pPr>
        <w:ind w:left="589" w:hanging="229"/>
      </w:pPr>
      <w:rPr>
        <w:rFonts w:hAnsi="Arial Unicode MS"/>
        <w:caps w:val="0"/>
        <w:smallCaps w:val="0"/>
        <w:strike w:val="0"/>
        <w:dstrike w:val="0"/>
        <w:outline w:val="0"/>
        <w:emboss w:val="0"/>
        <w:imprint w:val="0"/>
        <w:spacing w:val="0"/>
        <w:w w:val="100"/>
        <w:kern w:val="0"/>
        <w:position w:val="-2"/>
        <w:highlight w:val="none"/>
        <w:vertAlign w:val="baseline"/>
      </w:rPr>
    </w:lvl>
    <w:lvl w:ilvl="3" w:tplc="EBBC382C">
      <w:start w:val="1"/>
      <w:numFmt w:val="bullet"/>
      <w:lvlText w:val="•"/>
      <w:lvlJc w:val="left"/>
      <w:pPr>
        <w:ind w:left="769" w:hanging="229"/>
      </w:pPr>
      <w:rPr>
        <w:rFonts w:hAnsi="Arial Unicode MS"/>
        <w:caps w:val="0"/>
        <w:smallCaps w:val="0"/>
        <w:strike w:val="0"/>
        <w:dstrike w:val="0"/>
        <w:outline w:val="0"/>
        <w:emboss w:val="0"/>
        <w:imprint w:val="0"/>
        <w:spacing w:val="0"/>
        <w:w w:val="100"/>
        <w:kern w:val="0"/>
        <w:position w:val="-2"/>
        <w:highlight w:val="none"/>
        <w:vertAlign w:val="baseline"/>
      </w:rPr>
    </w:lvl>
    <w:lvl w:ilvl="4" w:tplc="5E0EBBEA">
      <w:start w:val="1"/>
      <w:numFmt w:val="bullet"/>
      <w:lvlText w:val="•"/>
      <w:lvlJc w:val="left"/>
      <w:pPr>
        <w:ind w:left="949" w:hanging="229"/>
      </w:pPr>
      <w:rPr>
        <w:rFonts w:hAnsi="Arial Unicode MS"/>
        <w:caps w:val="0"/>
        <w:smallCaps w:val="0"/>
        <w:strike w:val="0"/>
        <w:dstrike w:val="0"/>
        <w:outline w:val="0"/>
        <w:emboss w:val="0"/>
        <w:imprint w:val="0"/>
        <w:spacing w:val="0"/>
        <w:w w:val="100"/>
        <w:kern w:val="0"/>
        <w:position w:val="-2"/>
        <w:highlight w:val="none"/>
        <w:vertAlign w:val="baseline"/>
      </w:rPr>
    </w:lvl>
    <w:lvl w:ilvl="5" w:tplc="8228C25C">
      <w:start w:val="1"/>
      <w:numFmt w:val="bullet"/>
      <w:lvlText w:val="•"/>
      <w:lvlJc w:val="left"/>
      <w:pPr>
        <w:ind w:left="1129" w:hanging="229"/>
      </w:pPr>
      <w:rPr>
        <w:rFonts w:hAnsi="Arial Unicode MS"/>
        <w:caps w:val="0"/>
        <w:smallCaps w:val="0"/>
        <w:strike w:val="0"/>
        <w:dstrike w:val="0"/>
        <w:outline w:val="0"/>
        <w:emboss w:val="0"/>
        <w:imprint w:val="0"/>
        <w:spacing w:val="0"/>
        <w:w w:val="100"/>
        <w:kern w:val="0"/>
        <w:position w:val="-2"/>
        <w:highlight w:val="none"/>
        <w:vertAlign w:val="baseline"/>
      </w:rPr>
    </w:lvl>
    <w:lvl w:ilvl="6" w:tplc="F766B9D6">
      <w:start w:val="1"/>
      <w:numFmt w:val="bullet"/>
      <w:lvlText w:val="•"/>
      <w:lvlJc w:val="left"/>
      <w:pPr>
        <w:ind w:left="1309" w:hanging="229"/>
      </w:pPr>
      <w:rPr>
        <w:rFonts w:hAnsi="Arial Unicode MS"/>
        <w:caps w:val="0"/>
        <w:smallCaps w:val="0"/>
        <w:strike w:val="0"/>
        <w:dstrike w:val="0"/>
        <w:outline w:val="0"/>
        <w:emboss w:val="0"/>
        <w:imprint w:val="0"/>
        <w:spacing w:val="0"/>
        <w:w w:val="100"/>
        <w:kern w:val="0"/>
        <w:position w:val="-2"/>
        <w:highlight w:val="none"/>
        <w:vertAlign w:val="baseline"/>
      </w:rPr>
    </w:lvl>
    <w:lvl w:ilvl="7" w:tplc="C9DED164">
      <w:start w:val="1"/>
      <w:numFmt w:val="bullet"/>
      <w:lvlText w:val="•"/>
      <w:lvlJc w:val="left"/>
      <w:pPr>
        <w:ind w:left="1489" w:hanging="229"/>
      </w:pPr>
      <w:rPr>
        <w:rFonts w:hAnsi="Arial Unicode MS"/>
        <w:caps w:val="0"/>
        <w:smallCaps w:val="0"/>
        <w:strike w:val="0"/>
        <w:dstrike w:val="0"/>
        <w:outline w:val="0"/>
        <w:emboss w:val="0"/>
        <w:imprint w:val="0"/>
        <w:spacing w:val="0"/>
        <w:w w:val="100"/>
        <w:kern w:val="0"/>
        <w:position w:val="-2"/>
        <w:highlight w:val="none"/>
        <w:vertAlign w:val="baseline"/>
      </w:rPr>
    </w:lvl>
    <w:lvl w:ilvl="8" w:tplc="7A9AC526">
      <w:start w:val="1"/>
      <w:numFmt w:val="bullet"/>
      <w:lvlText w:val="•"/>
      <w:lvlJc w:val="left"/>
      <w:pPr>
        <w:ind w:left="1669" w:hanging="229"/>
      </w:pPr>
      <w:rPr>
        <w:rFonts w:hAnsi="Arial Unicode MS"/>
        <w:caps w:val="0"/>
        <w:smallCaps w:val="0"/>
        <w:strike w:val="0"/>
        <w:dstrike w:val="0"/>
        <w:outline w:val="0"/>
        <w:emboss w:val="0"/>
        <w:imprint w:val="0"/>
        <w:spacing w:val="0"/>
        <w:w w:val="100"/>
        <w:kern w:val="0"/>
        <w:position w:val="-2"/>
        <w:highlight w:val="none"/>
        <w:vertAlign w:val="baseline"/>
      </w:rPr>
    </w:lvl>
  </w:abstractNum>
  <w:num w:numId="1" w16cid:durableId="974413572">
    <w:abstractNumId w:val="2"/>
  </w:num>
  <w:num w:numId="2" w16cid:durableId="726803083">
    <w:abstractNumId w:val="12"/>
  </w:num>
  <w:num w:numId="3" w16cid:durableId="1438713495">
    <w:abstractNumId w:val="1"/>
  </w:num>
  <w:num w:numId="4" w16cid:durableId="77755875">
    <w:abstractNumId w:val="8"/>
  </w:num>
  <w:num w:numId="5" w16cid:durableId="878589347">
    <w:abstractNumId w:val="7"/>
  </w:num>
  <w:num w:numId="6" w16cid:durableId="2102480515">
    <w:abstractNumId w:val="5"/>
  </w:num>
  <w:num w:numId="7" w16cid:durableId="17246141">
    <w:abstractNumId w:val="3"/>
  </w:num>
  <w:num w:numId="8" w16cid:durableId="1851292853">
    <w:abstractNumId w:val="10"/>
  </w:num>
  <w:num w:numId="9" w16cid:durableId="2067676443">
    <w:abstractNumId w:val="4"/>
  </w:num>
  <w:num w:numId="10" w16cid:durableId="516697735">
    <w:abstractNumId w:val="9"/>
  </w:num>
  <w:num w:numId="11" w16cid:durableId="1163471347">
    <w:abstractNumId w:val="13"/>
  </w:num>
  <w:num w:numId="12" w16cid:durableId="1500195956">
    <w:abstractNumId w:val="6"/>
  </w:num>
  <w:num w:numId="13" w16cid:durableId="573704016">
    <w:abstractNumId w:val="11"/>
  </w:num>
  <w:num w:numId="14" w16cid:durableId="771172318">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56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075"/>
    <w:rsid w:val="00002731"/>
    <w:rsid w:val="00012B6F"/>
    <w:rsid w:val="00014D71"/>
    <w:rsid w:val="000151F9"/>
    <w:rsid w:val="000173D7"/>
    <w:rsid w:val="00017A08"/>
    <w:rsid w:val="00021506"/>
    <w:rsid w:val="00022AE9"/>
    <w:rsid w:val="00022D8F"/>
    <w:rsid w:val="00022E0C"/>
    <w:rsid w:val="000246B5"/>
    <w:rsid w:val="00026D69"/>
    <w:rsid w:val="0003531B"/>
    <w:rsid w:val="0003716B"/>
    <w:rsid w:val="00040DD4"/>
    <w:rsid w:val="00041219"/>
    <w:rsid w:val="00041916"/>
    <w:rsid w:val="0004474A"/>
    <w:rsid w:val="000617B6"/>
    <w:rsid w:val="00064070"/>
    <w:rsid w:val="0006533E"/>
    <w:rsid w:val="00065509"/>
    <w:rsid w:val="00067405"/>
    <w:rsid w:val="00073455"/>
    <w:rsid w:val="00076FE4"/>
    <w:rsid w:val="00091047"/>
    <w:rsid w:val="000910A1"/>
    <w:rsid w:val="00093453"/>
    <w:rsid w:val="000A06AE"/>
    <w:rsid w:val="000A58FB"/>
    <w:rsid w:val="000B61BD"/>
    <w:rsid w:val="000B6263"/>
    <w:rsid w:val="000B64E8"/>
    <w:rsid w:val="000B665D"/>
    <w:rsid w:val="000C1C8C"/>
    <w:rsid w:val="000C3767"/>
    <w:rsid w:val="000C4BB1"/>
    <w:rsid w:val="000D108E"/>
    <w:rsid w:val="000D4F61"/>
    <w:rsid w:val="000D7270"/>
    <w:rsid w:val="000D7438"/>
    <w:rsid w:val="000D7B8F"/>
    <w:rsid w:val="000E0AB7"/>
    <w:rsid w:val="000E0D6E"/>
    <w:rsid w:val="000E2388"/>
    <w:rsid w:val="000E53C3"/>
    <w:rsid w:val="000E7257"/>
    <w:rsid w:val="000F2E66"/>
    <w:rsid w:val="000F3780"/>
    <w:rsid w:val="00104B41"/>
    <w:rsid w:val="001142D2"/>
    <w:rsid w:val="00115E48"/>
    <w:rsid w:val="00116D0C"/>
    <w:rsid w:val="001174CD"/>
    <w:rsid w:val="00117E4D"/>
    <w:rsid w:val="00124847"/>
    <w:rsid w:val="00130236"/>
    <w:rsid w:val="00130524"/>
    <w:rsid w:val="00133727"/>
    <w:rsid w:val="00135115"/>
    <w:rsid w:val="001432CC"/>
    <w:rsid w:val="00146B89"/>
    <w:rsid w:val="00147288"/>
    <w:rsid w:val="0015042A"/>
    <w:rsid w:val="00153DB0"/>
    <w:rsid w:val="00161BE1"/>
    <w:rsid w:val="001628F5"/>
    <w:rsid w:val="00166071"/>
    <w:rsid w:val="00166488"/>
    <w:rsid w:val="0016738C"/>
    <w:rsid w:val="001711D4"/>
    <w:rsid w:val="00172746"/>
    <w:rsid w:val="001749E1"/>
    <w:rsid w:val="001844E2"/>
    <w:rsid w:val="00193763"/>
    <w:rsid w:val="0019600F"/>
    <w:rsid w:val="00197564"/>
    <w:rsid w:val="001A62CD"/>
    <w:rsid w:val="001B2D96"/>
    <w:rsid w:val="001B6629"/>
    <w:rsid w:val="001C0243"/>
    <w:rsid w:val="001C10E8"/>
    <w:rsid w:val="001C41BB"/>
    <w:rsid w:val="001C574B"/>
    <w:rsid w:val="001D07E9"/>
    <w:rsid w:val="001E1468"/>
    <w:rsid w:val="001E31FE"/>
    <w:rsid w:val="001E4A7B"/>
    <w:rsid w:val="001E6FD7"/>
    <w:rsid w:val="00204383"/>
    <w:rsid w:val="00213381"/>
    <w:rsid w:val="00213AFD"/>
    <w:rsid w:val="002161C2"/>
    <w:rsid w:val="00216D51"/>
    <w:rsid w:val="00222741"/>
    <w:rsid w:val="00223161"/>
    <w:rsid w:val="002244A9"/>
    <w:rsid w:val="002278EC"/>
    <w:rsid w:val="002310C7"/>
    <w:rsid w:val="002311BF"/>
    <w:rsid w:val="002315D7"/>
    <w:rsid w:val="0023262D"/>
    <w:rsid w:val="00232A0A"/>
    <w:rsid w:val="002350D3"/>
    <w:rsid w:val="00237613"/>
    <w:rsid w:val="00237E94"/>
    <w:rsid w:val="00244A11"/>
    <w:rsid w:val="002455DB"/>
    <w:rsid w:val="00245B5D"/>
    <w:rsid w:val="00246F9E"/>
    <w:rsid w:val="002510A9"/>
    <w:rsid w:val="002536E7"/>
    <w:rsid w:val="002542D0"/>
    <w:rsid w:val="00257B71"/>
    <w:rsid w:val="0026127E"/>
    <w:rsid w:val="00261988"/>
    <w:rsid w:val="00262308"/>
    <w:rsid w:val="002654A6"/>
    <w:rsid w:val="0026756C"/>
    <w:rsid w:val="002705F7"/>
    <w:rsid w:val="002809EB"/>
    <w:rsid w:val="00281FA1"/>
    <w:rsid w:val="00284733"/>
    <w:rsid w:val="0028478B"/>
    <w:rsid w:val="002910B0"/>
    <w:rsid w:val="0029168E"/>
    <w:rsid w:val="00292AB7"/>
    <w:rsid w:val="002A002E"/>
    <w:rsid w:val="002A0278"/>
    <w:rsid w:val="002A122A"/>
    <w:rsid w:val="002A3AFB"/>
    <w:rsid w:val="002A3FFD"/>
    <w:rsid w:val="002A432A"/>
    <w:rsid w:val="002A642F"/>
    <w:rsid w:val="002A7EC9"/>
    <w:rsid w:val="002B1B22"/>
    <w:rsid w:val="002B1B83"/>
    <w:rsid w:val="002B3024"/>
    <w:rsid w:val="002B653D"/>
    <w:rsid w:val="002C07BF"/>
    <w:rsid w:val="002C0B49"/>
    <w:rsid w:val="002C49F2"/>
    <w:rsid w:val="002D233C"/>
    <w:rsid w:val="002D2E3E"/>
    <w:rsid w:val="002D414A"/>
    <w:rsid w:val="002D6491"/>
    <w:rsid w:val="002E3153"/>
    <w:rsid w:val="002E462D"/>
    <w:rsid w:val="002E587E"/>
    <w:rsid w:val="002E6906"/>
    <w:rsid w:val="002F0909"/>
    <w:rsid w:val="002F3980"/>
    <w:rsid w:val="00303C5D"/>
    <w:rsid w:val="0030550C"/>
    <w:rsid w:val="00313184"/>
    <w:rsid w:val="003131AC"/>
    <w:rsid w:val="00315849"/>
    <w:rsid w:val="00320923"/>
    <w:rsid w:val="00320FA5"/>
    <w:rsid w:val="00322222"/>
    <w:rsid w:val="0032255B"/>
    <w:rsid w:val="003247FE"/>
    <w:rsid w:val="003253AA"/>
    <w:rsid w:val="0033254A"/>
    <w:rsid w:val="00335159"/>
    <w:rsid w:val="003358AA"/>
    <w:rsid w:val="00336FE1"/>
    <w:rsid w:val="00337615"/>
    <w:rsid w:val="003441A9"/>
    <w:rsid w:val="0035142D"/>
    <w:rsid w:val="0035271F"/>
    <w:rsid w:val="00352E28"/>
    <w:rsid w:val="00362F34"/>
    <w:rsid w:val="003632BC"/>
    <w:rsid w:val="00364FD8"/>
    <w:rsid w:val="00365BF2"/>
    <w:rsid w:val="003672A2"/>
    <w:rsid w:val="00371E3C"/>
    <w:rsid w:val="00371F4C"/>
    <w:rsid w:val="00372DE6"/>
    <w:rsid w:val="0037379A"/>
    <w:rsid w:val="00373DA1"/>
    <w:rsid w:val="003759A4"/>
    <w:rsid w:val="0037776E"/>
    <w:rsid w:val="00380F41"/>
    <w:rsid w:val="003824F3"/>
    <w:rsid w:val="003827E5"/>
    <w:rsid w:val="00382A63"/>
    <w:rsid w:val="0038480C"/>
    <w:rsid w:val="003913D7"/>
    <w:rsid w:val="003922AB"/>
    <w:rsid w:val="00394BAF"/>
    <w:rsid w:val="0039579B"/>
    <w:rsid w:val="003A0AAF"/>
    <w:rsid w:val="003A5993"/>
    <w:rsid w:val="003B0D96"/>
    <w:rsid w:val="003B1084"/>
    <w:rsid w:val="003C7754"/>
    <w:rsid w:val="003E17D6"/>
    <w:rsid w:val="003E5F2C"/>
    <w:rsid w:val="003F0DCB"/>
    <w:rsid w:val="003F3611"/>
    <w:rsid w:val="003F58EE"/>
    <w:rsid w:val="003F65CC"/>
    <w:rsid w:val="003F6D63"/>
    <w:rsid w:val="003F77C7"/>
    <w:rsid w:val="00400503"/>
    <w:rsid w:val="00401006"/>
    <w:rsid w:val="00405DEA"/>
    <w:rsid w:val="00412C4A"/>
    <w:rsid w:val="00421CDE"/>
    <w:rsid w:val="00422487"/>
    <w:rsid w:val="0042302A"/>
    <w:rsid w:val="00426079"/>
    <w:rsid w:val="00431177"/>
    <w:rsid w:val="00431B64"/>
    <w:rsid w:val="00431D9C"/>
    <w:rsid w:val="0043292F"/>
    <w:rsid w:val="00442125"/>
    <w:rsid w:val="00442A24"/>
    <w:rsid w:val="00446A10"/>
    <w:rsid w:val="00446A1E"/>
    <w:rsid w:val="00450A09"/>
    <w:rsid w:val="004528DB"/>
    <w:rsid w:val="00453BEE"/>
    <w:rsid w:val="00454D74"/>
    <w:rsid w:val="00455886"/>
    <w:rsid w:val="00457699"/>
    <w:rsid w:val="0046233D"/>
    <w:rsid w:val="00462982"/>
    <w:rsid w:val="00466A76"/>
    <w:rsid w:val="004676C3"/>
    <w:rsid w:val="0047051D"/>
    <w:rsid w:val="00472A5F"/>
    <w:rsid w:val="00477C6A"/>
    <w:rsid w:val="00482349"/>
    <w:rsid w:val="004855F3"/>
    <w:rsid w:val="00485664"/>
    <w:rsid w:val="00487B50"/>
    <w:rsid w:val="004903C1"/>
    <w:rsid w:val="00490D2D"/>
    <w:rsid w:val="004912EA"/>
    <w:rsid w:val="004A0365"/>
    <w:rsid w:val="004A145C"/>
    <w:rsid w:val="004A1847"/>
    <w:rsid w:val="004A2B89"/>
    <w:rsid w:val="004A47E9"/>
    <w:rsid w:val="004B37EA"/>
    <w:rsid w:val="004B44B8"/>
    <w:rsid w:val="004B4D73"/>
    <w:rsid w:val="004B7FF2"/>
    <w:rsid w:val="004C2656"/>
    <w:rsid w:val="004C30F3"/>
    <w:rsid w:val="004C6FFE"/>
    <w:rsid w:val="004D07BC"/>
    <w:rsid w:val="004D1543"/>
    <w:rsid w:val="004D19A3"/>
    <w:rsid w:val="004D1A56"/>
    <w:rsid w:val="004D3A8B"/>
    <w:rsid w:val="004D4B91"/>
    <w:rsid w:val="004D67B6"/>
    <w:rsid w:val="004D6C5E"/>
    <w:rsid w:val="004D7CA6"/>
    <w:rsid w:val="004E4206"/>
    <w:rsid w:val="004E6158"/>
    <w:rsid w:val="004E6E5D"/>
    <w:rsid w:val="004E7B99"/>
    <w:rsid w:val="004E7E5E"/>
    <w:rsid w:val="004F2D24"/>
    <w:rsid w:val="004F58F7"/>
    <w:rsid w:val="00503DF8"/>
    <w:rsid w:val="00506885"/>
    <w:rsid w:val="005124B8"/>
    <w:rsid w:val="005202EE"/>
    <w:rsid w:val="00523712"/>
    <w:rsid w:val="00524B6B"/>
    <w:rsid w:val="00531602"/>
    <w:rsid w:val="00531620"/>
    <w:rsid w:val="00531FFD"/>
    <w:rsid w:val="005330FA"/>
    <w:rsid w:val="00534FF4"/>
    <w:rsid w:val="00541C26"/>
    <w:rsid w:val="00542802"/>
    <w:rsid w:val="005502F6"/>
    <w:rsid w:val="00552E64"/>
    <w:rsid w:val="00554840"/>
    <w:rsid w:val="00555893"/>
    <w:rsid w:val="00555A97"/>
    <w:rsid w:val="00556619"/>
    <w:rsid w:val="00556D90"/>
    <w:rsid w:val="00560B1E"/>
    <w:rsid w:val="005613A7"/>
    <w:rsid w:val="00563B77"/>
    <w:rsid w:val="00570DC2"/>
    <w:rsid w:val="00574FDB"/>
    <w:rsid w:val="00576E8D"/>
    <w:rsid w:val="00580239"/>
    <w:rsid w:val="00580B85"/>
    <w:rsid w:val="00581D45"/>
    <w:rsid w:val="00582D3E"/>
    <w:rsid w:val="00584ABE"/>
    <w:rsid w:val="00585A70"/>
    <w:rsid w:val="005864C3"/>
    <w:rsid w:val="005908BC"/>
    <w:rsid w:val="00590EDE"/>
    <w:rsid w:val="005929AF"/>
    <w:rsid w:val="00597CD1"/>
    <w:rsid w:val="005A2702"/>
    <w:rsid w:val="005A5B61"/>
    <w:rsid w:val="005B2639"/>
    <w:rsid w:val="005B2F57"/>
    <w:rsid w:val="005B7BA8"/>
    <w:rsid w:val="005C24B3"/>
    <w:rsid w:val="005C5E03"/>
    <w:rsid w:val="005C6677"/>
    <w:rsid w:val="005C7C23"/>
    <w:rsid w:val="005D0C09"/>
    <w:rsid w:val="005D299B"/>
    <w:rsid w:val="005D43A5"/>
    <w:rsid w:val="005D5569"/>
    <w:rsid w:val="005D77E4"/>
    <w:rsid w:val="005E16E5"/>
    <w:rsid w:val="005E3AF2"/>
    <w:rsid w:val="005E71C6"/>
    <w:rsid w:val="005F3ECD"/>
    <w:rsid w:val="005F55CE"/>
    <w:rsid w:val="005F6EA2"/>
    <w:rsid w:val="00600E3B"/>
    <w:rsid w:val="00602336"/>
    <w:rsid w:val="00602587"/>
    <w:rsid w:val="006025B8"/>
    <w:rsid w:val="00602717"/>
    <w:rsid w:val="006143D5"/>
    <w:rsid w:val="006144AD"/>
    <w:rsid w:val="00615C34"/>
    <w:rsid w:val="00622E23"/>
    <w:rsid w:val="00622F95"/>
    <w:rsid w:val="00631075"/>
    <w:rsid w:val="0063376C"/>
    <w:rsid w:val="00634984"/>
    <w:rsid w:val="00634A36"/>
    <w:rsid w:val="00635213"/>
    <w:rsid w:val="0063632F"/>
    <w:rsid w:val="00636631"/>
    <w:rsid w:val="00636BDA"/>
    <w:rsid w:val="0063740B"/>
    <w:rsid w:val="006531C3"/>
    <w:rsid w:val="006542EA"/>
    <w:rsid w:val="00655E14"/>
    <w:rsid w:val="00657DFC"/>
    <w:rsid w:val="00662322"/>
    <w:rsid w:val="0066442D"/>
    <w:rsid w:val="00664EC0"/>
    <w:rsid w:val="00665493"/>
    <w:rsid w:val="00666096"/>
    <w:rsid w:val="006665C5"/>
    <w:rsid w:val="00666C3A"/>
    <w:rsid w:val="00666D93"/>
    <w:rsid w:val="00666E39"/>
    <w:rsid w:val="00667EF8"/>
    <w:rsid w:val="00670966"/>
    <w:rsid w:val="00672260"/>
    <w:rsid w:val="00674C44"/>
    <w:rsid w:val="0068036E"/>
    <w:rsid w:val="00681EAD"/>
    <w:rsid w:val="006879AA"/>
    <w:rsid w:val="00692A3E"/>
    <w:rsid w:val="00693361"/>
    <w:rsid w:val="006942EE"/>
    <w:rsid w:val="00694455"/>
    <w:rsid w:val="0069497E"/>
    <w:rsid w:val="006972EA"/>
    <w:rsid w:val="00697AC3"/>
    <w:rsid w:val="006A2A20"/>
    <w:rsid w:val="006B177A"/>
    <w:rsid w:val="006B352B"/>
    <w:rsid w:val="006B419D"/>
    <w:rsid w:val="006B6D98"/>
    <w:rsid w:val="006B7F00"/>
    <w:rsid w:val="006C1F15"/>
    <w:rsid w:val="006C28F2"/>
    <w:rsid w:val="006C4362"/>
    <w:rsid w:val="006D14B1"/>
    <w:rsid w:val="006D2F7E"/>
    <w:rsid w:val="006D3D93"/>
    <w:rsid w:val="006D4C0E"/>
    <w:rsid w:val="006D5B6B"/>
    <w:rsid w:val="006D6354"/>
    <w:rsid w:val="006F05B9"/>
    <w:rsid w:val="006F0D66"/>
    <w:rsid w:val="006F0F67"/>
    <w:rsid w:val="006F13BB"/>
    <w:rsid w:val="006F3B83"/>
    <w:rsid w:val="006F4B55"/>
    <w:rsid w:val="006F5B43"/>
    <w:rsid w:val="006F6781"/>
    <w:rsid w:val="0070238C"/>
    <w:rsid w:val="00702C47"/>
    <w:rsid w:val="00702E38"/>
    <w:rsid w:val="0070340B"/>
    <w:rsid w:val="00705CE2"/>
    <w:rsid w:val="00707C4C"/>
    <w:rsid w:val="00710E32"/>
    <w:rsid w:val="00710F0C"/>
    <w:rsid w:val="00713516"/>
    <w:rsid w:val="00721AA9"/>
    <w:rsid w:val="0072746E"/>
    <w:rsid w:val="00731E3C"/>
    <w:rsid w:val="0073590A"/>
    <w:rsid w:val="00740B4A"/>
    <w:rsid w:val="00741206"/>
    <w:rsid w:val="00742A2A"/>
    <w:rsid w:val="007455F3"/>
    <w:rsid w:val="00745A76"/>
    <w:rsid w:val="007510C6"/>
    <w:rsid w:val="0075132B"/>
    <w:rsid w:val="0075163E"/>
    <w:rsid w:val="00752FB5"/>
    <w:rsid w:val="00753036"/>
    <w:rsid w:val="00755B38"/>
    <w:rsid w:val="00757EC9"/>
    <w:rsid w:val="00776D23"/>
    <w:rsid w:val="00777F25"/>
    <w:rsid w:val="00780921"/>
    <w:rsid w:val="00784106"/>
    <w:rsid w:val="00785487"/>
    <w:rsid w:val="00786DAC"/>
    <w:rsid w:val="007904D4"/>
    <w:rsid w:val="007910FA"/>
    <w:rsid w:val="0079181C"/>
    <w:rsid w:val="00795E31"/>
    <w:rsid w:val="007963ED"/>
    <w:rsid w:val="007A1EF9"/>
    <w:rsid w:val="007A329C"/>
    <w:rsid w:val="007A3FA7"/>
    <w:rsid w:val="007A678F"/>
    <w:rsid w:val="007A72BE"/>
    <w:rsid w:val="007B1905"/>
    <w:rsid w:val="007B2BFE"/>
    <w:rsid w:val="007B55C4"/>
    <w:rsid w:val="007B6879"/>
    <w:rsid w:val="007C41E1"/>
    <w:rsid w:val="007C4268"/>
    <w:rsid w:val="007C6853"/>
    <w:rsid w:val="007D36E6"/>
    <w:rsid w:val="007D45B3"/>
    <w:rsid w:val="007D46FA"/>
    <w:rsid w:val="007D4C6B"/>
    <w:rsid w:val="007D7D81"/>
    <w:rsid w:val="007E1D91"/>
    <w:rsid w:val="007E4A9B"/>
    <w:rsid w:val="007E4EAE"/>
    <w:rsid w:val="007E638A"/>
    <w:rsid w:val="007E7C25"/>
    <w:rsid w:val="007F1CF0"/>
    <w:rsid w:val="007F1DBA"/>
    <w:rsid w:val="007F26AB"/>
    <w:rsid w:val="007F2A91"/>
    <w:rsid w:val="007F7BC8"/>
    <w:rsid w:val="008023C2"/>
    <w:rsid w:val="0080379D"/>
    <w:rsid w:val="00803811"/>
    <w:rsid w:val="00807648"/>
    <w:rsid w:val="00815082"/>
    <w:rsid w:val="00820871"/>
    <w:rsid w:val="00821F28"/>
    <w:rsid w:val="00827F02"/>
    <w:rsid w:val="00831186"/>
    <w:rsid w:val="00835030"/>
    <w:rsid w:val="00844E6E"/>
    <w:rsid w:val="00847520"/>
    <w:rsid w:val="008517FE"/>
    <w:rsid w:val="008518D6"/>
    <w:rsid w:val="008526F6"/>
    <w:rsid w:val="00853896"/>
    <w:rsid w:val="00854728"/>
    <w:rsid w:val="00857A16"/>
    <w:rsid w:val="008600E8"/>
    <w:rsid w:val="00863079"/>
    <w:rsid w:val="008632C1"/>
    <w:rsid w:val="008706C6"/>
    <w:rsid w:val="00872758"/>
    <w:rsid w:val="008735BD"/>
    <w:rsid w:val="00875B91"/>
    <w:rsid w:val="0087776D"/>
    <w:rsid w:val="00877F34"/>
    <w:rsid w:val="00880B5F"/>
    <w:rsid w:val="00881E17"/>
    <w:rsid w:val="008945C3"/>
    <w:rsid w:val="00894AB5"/>
    <w:rsid w:val="00894AF4"/>
    <w:rsid w:val="008966E3"/>
    <w:rsid w:val="00897D38"/>
    <w:rsid w:val="008A2A08"/>
    <w:rsid w:val="008A3244"/>
    <w:rsid w:val="008B4D6B"/>
    <w:rsid w:val="008B6BE0"/>
    <w:rsid w:val="008C3651"/>
    <w:rsid w:val="008C5407"/>
    <w:rsid w:val="008C70C0"/>
    <w:rsid w:val="008D1473"/>
    <w:rsid w:val="008D1F7F"/>
    <w:rsid w:val="008D2154"/>
    <w:rsid w:val="008D6BD6"/>
    <w:rsid w:val="008E2AAE"/>
    <w:rsid w:val="008E4C6E"/>
    <w:rsid w:val="008E6F23"/>
    <w:rsid w:val="008E7EDE"/>
    <w:rsid w:val="008F0A30"/>
    <w:rsid w:val="008F33F0"/>
    <w:rsid w:val="008F76FB"/>
    <w:rsid w:val="00901CC6"/>
    <w:rsid w:val="00904EFC"/>
    <w:rsid w:val="009066EF"/>
    <w:rsid w:val="00907CE8"/>
    <w:rsid w:val="009103DF"/>
    <w:rsid w:val="009121FA"/>
    <w:rsid w:val="00914D88"/>
    <w:rsid w:val="00915EAB"/>
    <w:rsid w:val="0091797C"/>
    <w:rsid w:val="009221CF"/>
    <w:rsid w:val="009221E2"/>
    <w:rsid w:val="00923F69"/>
    <w:rsid w:val="00930DDF"/>
    <w:rsid w:val="00934E2E"/>
    <w:rsid w:val="00936E87"/>
    <w:rsid w:val="009401DF"/>
    <w:rsid w:val="00944904"/>
    <w:rsid w:val="00952AC2"/>
    <w:rsid w:val="00955BEB"/>
    <w:rsid w:val="00955FAD"/>
    <w:rsid w:val="00957D6D"/>
    <w:rsid w:val="00960D1A"/>
    <w:rsid w:val="00963FBF"/>
    <w:rsid w:val="00964F58"/>
    <w:rsid w:val="009661BB"/>
    <w:rsid w:val="009702D8"/>
    <w:rsid w:val="00971C86"/>
    <w:rsid w:val="0097273C"/>
    <w:rsid w:val="009808A6"/>
    <w:rsid w:val="00982149"/>
    <w:rsid w:val="00982659"/>
    <w:rsid w:val="009863E3"/>
    <w:rsid w:val="00993FD3"/>
    <w:rsid w:val="009A0C4B"/>
    <w:rsid w:val="009A68B0"/>
    <w:rsid w:val="009A6B26"/>
    <w:rsid w:val="009A6D2A"/>
    <w:rsid w:val="009A7051"/>
    <w:rsid w:val="009B24C1"/>
    <w:rsid w:val="009B3C6D"/>
    <w:rsid w:val="009B5CC9"/>
    <w:rsid w:val="009C3AF1"/>
    <w:rsid w:val="009C6117"/>
    <w:rsid w:val="009D18A8"/>
    <w:rsid w:val="009D5025"/>
    <w:rsid w:val="009E198B"/>
    <w:rsid w:val="009E42F3"/>
    <w:rsid w:val="009E5477"/>
    <w:rsid w:val="009F24D2"/>
    <w:rsid w:val="009F3B1A"/>
    <w:rsid w:val="009F6D62"/>
    <w:rsid w:val="00A05645"/>
    <w:rsid w:val="00A0782A"/>
    <w:rsid w:val="00A07BC1"/>
    <w:rsid w:val="00A10896"/>
    <w:rsid w:val="00A1186E"/>
    <w:rsid w:val="00A13810"/>
    <w:rsid w:val="00A13876"/>
    <w:rsid w:val="00A16934"/>
    <w:rsid w:val="00A22B89"/>
    <w:rsid w:val="00A24937"/>
    <w:rsid w:val="00A26044"/>
    <w:rsid w:val="00A349F8"/>
    <w:rsid w:val="00A353F8"/>
    <w:rsid w:val="00A445D0"/>
    <w:rsid w:val="00A5256E"/>
    <w:rsid w:val="00A532DE"/>
    <w:rsid w:val="00A54133"/>
    <w:rsid w:val="00A5415F"/>
    <w:rsid w:val="00A54E7B"/>
    <w:rsid w:val="00A57000"/>
    <w:rsid w:val="00A60811"/>
    <w:rsid w:val="00A63389"/>
    <w:rsid w:val="00A67FC8"/>
    <w:rsid w:val="00A71088"/>
    <w:rsid w:val="00A71122"/>
    <w:rsid w:val="00A72EB3"/>
    <w:rsid w:val="00A73636"/>
    <w:rsid w:val="00A75AAE"/>
    <w:rsid w:val="00A767F1"/>
    <w:rsid w:val="00A77EDA"/>
    <w:rsid w:val="00A84A8F"/>
    <w:rsid w:val="00A86264"/>
    <w:rsid w:val="00A87C84"/>
    <w:rsid w:val="00A9136C"/>
    <w:rsid w:val="00A92AA2"/>
    <w:rsid w:val="00A9725E"/>
    <w:rsid w:val="00AA3D82"/>
    <w:rsid w:val="00AA5D79"/>
    <w:rsid w:val="00AB32C9"/>
    <w:rsid w:val="00AB537B"/>
    <w:rsid w:val="00AC2133"/>
    <w:rsid w:val="00AC31E4"/>
    <w:rsid w:val="00AC3904"/>
    <w:rsid w:val="00AC6ECC"/>
    <w:rsid w:val="00AD2617"/>
    <w:rsid w:val="00AE3646"/>
    <w:rsid w:val="00AE4A0E"/>
    <w:rsid w:val="00AE539C"/>
    <w:rsid w:val="00AF22DB"/>
    <w:rsid w:val="00B00A5D"/>
    <w:rsid w:val="00B00CF6"/>
    <w:rsid w:val="00B02AAD"/>
    <w:rsid w:val="00B1405C"/>
    <w:rsid w:val="00B175A9"/>
    <w:rsid w:val="00B20A22"/>
    <w:rsid w:val="00B31B13"/>
    <w:rsid w:val="00B35430"/>
    <w:rsid w:val="00B43608"/>
    <w:rsid w:val="00B45D29"/>
    <w:rsid w:val="00B473AB"/>
    <w:rsid w:val="00B47D3C"/>
    <w:rsid w:val="00B50FB0"/>
    <w:rsid w:val="00B51D9D"/>
    <w:rsid w:val="00B53B04"/>
    <w:rsid w:val="00B601D7"/>
    <w:rsid w:val="00B6491F"/>
    <w:rsid w:val="00B65400"/>
    <w:rsid w:val="00B66DE6"/>
    <w:rsid w:val="00B67A8C"/>
    <w:rsid w:val="00B67D9F"/>
    <w:rsid w:val="00B70A8C"/>
    <w:rsid w:val="00B71E24"/>
    <w:rsid w:val="00B7241B"/>
    <w:rsid w:val="00B72DDC"/>
    <w:rsid w:val="00B742DD"/>
    <w:rsid w:val="00B7482F"/>
    <w:rsid w:val="00B83EDA"/>
    <w:rsid w:val="00B85338"/>
    <w:rsid w:val="00B86F70"/>
    <w:rsid w:val="00B87905"/>
    <w:rsid w:val="00B90F1A"/>
    <w:rsid w:val="00B91671"/>
    <w:rsid w:val="00B9537B"/>
    <w:rsid w:val="00B96984"/>
    <w:rsid w:val="00B9746A"/>
    <w:rsid w:val="00BA0E1B"/>
    <w:rsid w:val="00BA621D"/>
    <w:rsid w:val="00BA6BE3"/>
    <w:rsid w:val="00BB195B"/>
    <w:rsid w:val="00BC00FB"/>
    <w:rsid w:val="00BC0700"/>
    <w:rsid w:val="00BC2538"/>
    <w:rsid w:val="00BC4198"/>
    <w:rsid w:val="00BC57CB"/>
    <w:rsid w:val="00BC59F0"/>
    <w:rsid w:val="00BD0FA4"/>
    <w:rsid w:val="00BD147A"/>
    <w:rsid w:val="00BD1CC1"/>
    <w:rsid w:val="00BD7D3E"/>
    <w:rsid w:val="00BE046B"/>
    <w:rsid w:val="00BE3728"/>
    <w:rsid w:val="00BF0290"/>
    <w:rsid w:val="00BF284E"/>
    <w:rsid w:val="00BF332F"/>
    <w:rsid w:val="00BF72E0"/>
    <w:rsid w:val="00C005A7"/>
    <w:rsid w:val="00C01CA0"/>
    <w:rsid w:val="00C02B11"/>
    <w:rsid w:val="00C02F6F"/>
    <w:rsid w:val="00C03D5A"/>
    <w:rsid w:val="00C047A8"/>
    <w:rsid w:val="00C050B5"/>
    <w:rsid w:val="00C122AC"/>
    <w:rsid w:val="00C1418A"/>
    <w:rsid w:val="00C150EE"/>
    <w:rsid w:val="00C16C31"/>
    <w:rsid w:val="00C17487"/>
    <w:rsid w:val="00C17626"/>
    <w:rsid w:val="00C21840"/>
    <w:rsid w:val="00C219FF"/>
    <w:rsid w:val="00C25A26"/>
    <w:rsid w:val="00C26643"/>
    <w:rsid w:val="00C27AC9"/>
    <w:rsid w:val="00C27C99"/>
    <w:rsid w:val="00C4146F"/>
    <w:rsid w:val="00C4153B"/>
    <w:rsid w:val="00C4422C"/>
    <w:rsid w:val="00C44B6F"/>
    <w:rsid w:val="00C45483"/>
    <w:rsid w:val="00C4586A"/>
    <w:rsid w:val="00C47ABC"/>
    <w:rsid w:val="00C517F9"/>
    <w:rsid w:val="00C5333F"/>
    <w:rsid w:val="00C61A78"/>
    <w:rsid w:val="00C72897"/>
    <w:rsid w:val="00C7537E"/>
    <w:rsid w:val="00C76485"/>
    <w:rsid w:val="00C77950"/>
    <w:rsid w:val="00C96897"/>
    <w:rsid w:val="00CA23BB"/>
    <w:rsid w:val="00CA4AA7"/>
    <w:rsid w:val="00CA554F"/>
    <w:rsid w:val="00CA5B29"/>
    <w:rsid w:val="00CA6C5F"/>
    <w:rsid w:val="00CA7586"/>
    <w:rsid w:val="00CB075A"/>
    <w:rsid w:val="00CB2AB9"/>
    <w:rsid w:val="00CB6532"/>
    <w:rsid w:val="00CC01BF"/>
    <w:rsid w:val="00CC3095"/>
    <w:rsid w:val="00CC34B9"/>
    <w:rsid w:val="00CD3FA3"/>
    <w:rsid w:val="00CD5F8C"/>
    <w:rsid w:val="00CE3EDB"/>
    <w:rsid w:val="00CE695F"/>
    <w:rsid w:val="00CE7085"/>
    <w:rsid w:val="00CF6F3D"/>
    <w:rsid w:val="00CF7A52"/>
    <w:rsid w:val="00D01333"/>
    <w:rsid w:val="00D0363D"/>
    <w:rsid w:val="00D04162"/>
    <w:rsid w:val="00D0489A"/>
    <w:rsid w:val="00D04CA0"/>
    <w:rsid w:val="00D12AC6"/>
    <w:rsid w:val="00D12BB6"/>
    <w:rsid w:val="00D14B2C"/>
    <w:rsid w:val="00D16D44"/>
    <w:rsid w:val="00D20C6E"/>
    <w:rsid w:val="00D25AB2"/>
    <w:rsid w:val="00D25BFA"/>
    <w:rsid w:val="00D300E4"/>
    <w:rsid w:val="00D312CC"/>
    <w:rsid w:val="00D3787B"/>
    <w:rsid w:val="00D419B2"/>
    <w:rsid w:val="00D42A34"/>
    <w:rsid w:val="00D437AA"/>
    <w:rsid w:val="00D44E3C"/>
    <w:rsid w:val="00D45BA0"/>
    <w:rsid w:val="00D5794F"/>
    <w:rsid w:val="00D57D4C"/>
    <w:rsid w:val="00D61A50"/>
    <w:rsid w:val="00D6235F"/>
    <w:rsid w:val="00D648AD"/>
    <w:rsid w:val="00D7379A"/>
    <w:rsid w:val="00D762E9"/>
    <w:rsid w:val="00D7685C"/>
    <w:rsid w:val="00D76C30"/>
    <w:rsid w:val="00D80FEE"/>
    <w:rsid w:val="00D816D9"/>
    <w:rsid w:val="00D842BE"/>
    <w:rsid w:val="00D842BF"/>
    <w:rsid w:val="00D8442E"/>
    <w:rsid w:val="00D86AB9"/>
    <w:rsid w:val="00D97C9A"/>
    <w:rsid w:val="00DA3C5E"/>
    <w:rsid w:val="00DA49E9"/>
    <w:rsid w:val="00DA6614"/>
    <w:rsid w:val="00DA66B8"/>
    <w:rsid w:val="00DB01DF"/>
    <w:rsid w:val="00DB1D31"/>
    <w:rsid w:val="00DC2E68"/>
    <w:rsid w:val="00DC4A46"/>
    <w:rsid w:val="00DC4EF8"/>
    <w:rsid w:val="00DC5B4D"/>
    <w:rsid w:val="00DC7F7B"/>
    <w:rsid w:val="00DD1BDD"/>
    <w:rsid w:val="00DD292E"/>
    <w:rsid w:val="00DD47E7"/>
    <w:rsid w:val="00DD5AE9"/>
    <w:rsid w:val="00DE1A02"/>
    <w:rsid w:val="00DE214E"/>
    <w:rsid w:val="00DF381C"/>
    <w:rsid w:val="00DF3856"/>
    <w:rsid w:val="00DF3D27"/>
    <w:rsid w:val="00DF7393"/>
    <w:rsid w:val="00E02DE9"/>
    <w:rsid w:val="00E07D0A"/>
    <w:rsid w:val="00E126E4"/>
    <w:rsid w:val="00E13679"/>
    <w:rsid w:val="00E1531C"/>
    <w:rsid w:val="00E1744B"/>
    <w:rsid w:val="00E21802"/>
    <w:rsid w:val="00E21B02"/>
    <w:rsid w:val="00E31023"/>
    <w:rsid w:val="00E33945"/>
    <w:rsid w:val="00E37C59"/>
    <w:rsid w:val="00E400C7"/>
    <w:rsid w:val="00E60D9F"/>
    <w:rsid w:val="00E61A7E"/>
    <w:rsid w:val="00E62B64"/>
    <w:rsid w:val="00E637FF"/>
    <w:rsid w:val="00E66826"/>
    <w:rsid w:val="00E70A5B"/>
    <w:rsid w:val="00E70B53"/>
    <w:rsid w:val="00E751D3"/>
    <w:rsid w:val="00E767CF"/>
    <w:rsid w:val="00E80742"/>
    <w:rsid w:val="00E81925"/>
    <w:rsid w:val="00E85CEB"/>
    <w:rsid w:val="00E919CD"/>
    <w:rsid w:val="00E977C3"/>
    <w:rsid w:val="00EA1F12"/>
    <w:rsid w:val="00EB55FE"/>
    <w:rsid w:val="00EC1F33"/>
    <w:rsid w:val="00EC52F3"/>
    <w:rsid w:val="00EC54E2"/>
    <w:rsid w:val="00ED351D"/>
    <w:rsid w:val="00ED4552"/>
    <w:rsid w:val="00ED60C9"/>
    <w:rsid w:val="00EE340B"/>
    <w:rsid w:val="00EE50D6"/>
    <w:rsid w:val="00EE7B3C"/>
    <w:rsid w:val="00EF0374"/>
    <w:rsid w:val="00EF1143"/>
    <w:rsid w:val="00EF1292"/>
    <w:rsid w:val="00F04394"/>
    <w:rsid w:val="00F04868"/>
    <w:rsid w:val="00F07FB3"/>
    <w:rsid w:val="00F12224"/>
    <w:rsid w:val="00F12B76"/>
    <w:rsid w:val="00F12CCA"/>
    <w:rsid w:val="00F12D38"/>
    <w:rsid w:val="00F13937"/>
    <w:rsid w:val="00F16B49"/>
    <w:rsid w:val="00F176A2"/>
    <w:rsid w:val="00F17C99"/>
    <w:rsid w:val="00F2292D"/>
    <w:rsid w:val="00F230CC"/>
    <w:rsid w:val="00F25132"/>
    <w:rsid w:val="00F32D90"/>
    <w:rsid w:val="00F32F97"/>
    <w:rsid w:val="00F33499"/>
    <w:rsid w:val="00F35C4A"/>
    <w:rsid w:val="00F42245"/>
    <w:rsid w:val="00F45873"/>
    <w:rsid w:val="00F514AC"/>
    <w:rsid w:val="00F541AB"/>
    <w:rsid w:val="00F54B56"/>
    <w:rsid w:val="00F55071"/>
    <w:rsid w:val="00F5745C"/>
    <w:rsid w:val="00F61890"/>
    <w:rsid w:val="00F622A4"/>
    <w:rsid w:val="00F62FBA"/>
    <w:rsid w:val="00F64AB0"/>
    <w:rsid w:val="00F650CA"/>
    <w:rsid w:val="00F666B9"/>
    <w:rsid w:val="00F67E5B"/>
    <w:rsid w:val="00F7097A"/>
    <w:rsid w:val="00F70BAC"/>
    <w:rsid w:val="00F72BDB"/>
    <w:rsid w:val="00F75978"/>
    <w:rsid w:val="00F75C17"/>
    <w:rsid w:val="00F760E5"/>
    <w:rsid w:val="00F76AD8"/>
    <w:rsid w:val="00F772D9"/>
    <w:rsid w:val="00F777BD"/>
    <w:rsid w:val="00F811DA"/>
    <w:rsid w:val="00F834EF"/>
    <w:rsid w:val="00F83DDF"/>
    <w:rsid w:val="00F86459"/>
    <w:rsid w:val="00F86C52"/>
    <w:rsid w:val="00F91688"/>
    <w:rsid w:val="00F927B0"/>
    <w:rsid w:val="00F96F64"/>
    <w:rsid w:val="00FA335E"/>
    <w:rsid w:val="00FA5A4E"/>
    <w:rsid w:val="00FB3D40"/>
    <w:rsid w:val="00FB44A7"/>
    <w:rsid w:val="00FB4E42"/>
    <w:rsid w:val="00FB5AA9"/>
    <w:rsid w:val="00FB6811"/>
    <w:rsid w:val="00FB7A8B"/>
    <w:rsid w:val="00FC027D"/>
    <w:rsid w:val="00FC22B1"/>
    <w:rsid w:val="00FC4AF5"/>
    <w:rsid w:val="00FC59EF"/>
    <w:rsid w:val="00FC69DC"/>
    <w:rsid w:val="00FC7952"/>
    <w:rsid w:val="00FC7E06"/>
    <w:rsid w:val="00FD0440"/>
    <w:rsid w:val="00FD44EF"/>
    <w:rsid w:val="00FE19EB"/>
    <w:rsid w:val="00FE473D"/>
    <w:rsid w:val="00FE6E1F"/>
    <w:rsid w:val="00FF346A"/>
    <w:rsid w:val="00FF4DFC"/>
    <w:rsid w:val="00FF5EA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A017AD"/>
  <w15:docId w15:val="{503F02E0-2C41-4814-BD15-161A6A3E3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31075"/>
    <w:pPr>
      <w:spacing w:after="0" w:line="240" w:lineRule="auto"/>
    </w:pPr>
    <w:rPr>
      <w:rFonts w:ascii="Times New Roman" w:hAnsi="Times New Roman"/>
      <w:sz w:val="24"/>
      <w:szCs w:val="24"/>
      <w:lang w:val="ru-RU" w:eastAsia="ru-RU"/>
    </w:rPr>
  </w:style>
  <w:style w:type="paragraph" w:styleId="1">
    <w:name w:val="heading 1"/>
    <w:basedOn w:val="a0"/>
    <w:next w:val="a0"/>
    <w:link w:val="10"/>
    <w:uiPriority w:val="9"/>
    <w:qFormat/>
    <w:rsid w:val="00021506"/>
    <w:pPr>
      <w:keepNext/>
      <w:pageBreakBefore/>
      <w:tabs>
        <w:tab w:val="left" w:pos="567"/>
      </w:tabs>
      <w:spacing w:before="240" w:after="60" w:line="276" w:lineRule="auto"/>
      <w:outlineLvl w:val="0"/>
    </w:pPr>
    <w:rPr>
      <w:rFonts w:ascii="Arial" w:eastAsia="Times New Roman" w:hAnsi="Arial" w:cs="Arial"/>
      <w:b/>
      <w:bCs/>
      <w:kern w:val="32"/>
      <w:sz w:val="28"/>
      <w:szCs w:val="32"/>
      <w:lang w:val="uk-UA" w:eastAsia="en-US"/>
    </w:rPr>
  </w:style>
  <w:style w:type="paragraph" w:styleId="2">
    <w:name w:val="heading 2"/>
    <w:basedOn w:val="a0"/>
    <w:next w:val="a0"/>
    <w:link w:val="20"/>
    <w:uiPriority w:val="9"/>
    <w:qFormat/>
    <w:rsid w:val="00021506"/>
    <w:pPr>
      <w:keepNext/>
      <w:keepLines/>
      <w:tabs>
        <w:tab w:val="left" w:pos="567"/>
      </w:tabs>
      <w:spacing w:before="240" w:after="60"/>
      <w:ind w:left="567" w:hanging="567"/>
      <w:outlineLvl w:val="1"/>
    </w:pPr>
    <w:rPr>
      <w:rFonts w:ascii="Arial" w:eastAsia="Times New Roman" w:hAnsi="Arial" w:cs="Arial"/>
      <w:b/>
      <w:bCs/>
      <w:szCs w:val="26"/>
      <w:lang w:val="uk-UA" w:eastAsia="en-US"/>
    </w:rPr>
  </w:style>
  <w:style w:type="paragraph" w:styleId="3">
    <w:name w:val="heading 3"/>
    <w:basedOn w:val="a0"/>
    <w:next w:val="a0"/>
    <w:link w:val="30"/>
    <w:uiPriority w:val="9"/>
    <w:qFormat/>
    <w:rsid w:val="00021506"/>
    <w:pPr>
      <w:keepNext/>
      <w:keepLines/>
      <w:tabs>
        <w:tab w:val="left" w:pos="709"/>
      </w:tabs>
      <w:spacing w:before="120"/>
      <w:ind w:left="709" w:hanging="709"/>
      <w:outlineLvl w:val="2"/>
    </w:pPr>
    <w:rPr>
      <w:rFonts w:ascii="Arial" w:eastAsia="Times New Roman" w:hAnsi="Arial" w:cs="Arial"/>
      <w:b/>
      <w:bCs/>
      <w:i/>
      <w:sz w:val="20"/>
      <w:szCs w:val="20"/>
      <w:lang w:val="uk-UA" w:eastAsia="en-US"/>
    </w:rPr>
  </w:style>
  <w:style w:type="paragraph" w:styleId="4">
    <w:name w:val="heading 4"/>
    <w:basedOn w:val="a0"/>
    <w:next w:val="a0"/>
    <w:link w:val="40"/>
    <w:uiPriority w:val="9"/>
    <w:unhideWhenUsed/>
    <w:qFormat/>
    <w:rsid w:val="003827E5"/>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0"/>
    <w:next w:val="a0"/>
    <w:link w:val="50"/>
    <w:uiPriority w:val="9"/>
    <w:unhideWhenUsed/>
    <w:qFormat/>
    <w:rsid w:val="00021506"/>
    <w:pPr>
      <w:keepNext/>
      <w:keepLines/>
      <w:spacing w:before="220" w:after="40" w:line="276" w:lineRule="auto"/>
      <w:outlineLvl w:val="4"/>
    </w:pPr>
    <w:rPr>
      <w:rFonts w:ascii="Arial" w:eastAsia="Arial" w:hAnsi="Arial" w:cs="Arial"/>
      <w:b/>
      <w:sz w:val="22"/>
      <w:szCs w:val="22"/>
      <w:lang w:val="uk-UA"/>
    </w:rPr>
  </w:style>
  <w:style w:type="paragraph" w:styleId="6">
    <w:name w:val="heading 6"/>
    <w:basedOn w:val="a0"/>
    <w:next w:val="a0"/>
    <w:link w:val="60"/>
    <w:uiPriority w:val="9"/>
    <w:unhideWhenUsed/>
    <w:qFormat/>
    <w:rsid w:val="00021506"/>
    <w:pPr>
      <w:keepNext/>
      <w:keepLines/>
      <w:spacing w:before="40"/>
      <w:outlineLvl w:val="5"/>
    </w:pPr>
    <w:rPr>
      <w:rFonts w:ascii="Arial" w:eastAsia="Times New Roman" w:hAnsi="Arial" w:cs="Times New Roman"/>
      <w:color w:val="243F60"/>
      <w:sz w:val="22"/>
      <w:szCs w:val="22"/>
      <w:lang w:val="uk-UA" w:eastAsia="en-US"/>
    </w:rPr>
  </w:style>
  <w:style w:type="paragraph" w:styleId="7">
    <w:name w:val="heading 7"/>
    <w:basedOn w:val="a0"/>
    <w:next w:val="a0"/>
    <w:link w:val="70"/>
    <w:unhideWhenUsed/>
    <w:qFormat/>
    <w:rsid w:val="00ED4552"/>
    <w:pPr>
      <w:keepNext/>
      <w:keepLines/>
      <w:spacing w:before="40"/>
      <w:outlineLvl w:val="6"/>
    </w:pPr>
    <w:rPr>
      <w:rFonts w:asciiTheme="majorHAnsi" w:eastAsiaTheme="majorEastAsia" w:hAnsiTheme="majorHAnsi" w:cstheme="majorBidi"/>
      <w:i/>
      <w:iCs/>
      <w:color w:val="243F60" w:themeColor="accent1" w:themeShade="7F"/>
    </w:rPr>
  </w:style>
  <w:style w:type="paragraph" w:styleId="8">
    <w:name w:val="heading 8"/>
    <w:basedOn w:val="a0"/>
    <w:next w:val="a0"/>
    <w:link w:val="80"/>
    <w:unhideWhenUsed/>
    <w:qFormat/>
    <w:rsid w:val="00ED455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qFormat/>
    <w:rsid w:val="00ED4552"/>
    <w:pPr>
      <w:spacing w:before="240" w:after="60"/>
      <w:jc w:val="both"/>
      <w:outlineLvl w:val="8"/>
    </w:pPr>
    <w:rPr>
      <w:rFonts w:ascii="Cambria" w:eastAsia="Calibri" w:hAnsi="Cambria" w:cs="Times New Roman"/>
      <w:sz w:val="28"/>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link w:val="a5"/>
    <w:uiPriority w:val="34"/>
    <w:qFormat/>
    <w:rsid w:val="00631075"/>
    <w:pPr>
      <w:spacing w:after="200" w:line="276" w:lineRule="auto"/>
      <w:ind w:left="720"/>
      <w:contextualSpacing/>
    </w:pPr>
    <w:rPr>
      <w:rFonts w:ascii="Calibri" w:eastAsia="Calibri" w:hAnsi="Calibri" w:cs="Times New Roman"/>
      <w:sz w:val="22"/>
      <w:szCs w:val="22"/>
      <w:lang w:eastAsia="en-US"/>
    </w:rPr>
  </w:style>
  <w:style w:type="table" w:styleId="a6">
    <w:name w:val="Table Grid"/>
    <w:basedOn w:val="a2"/>
    <w:uiPriority w:val="39"/>
    <w:rsid w:val="00F13937"/>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0"/>
    <w:link w:val="a8"/>
    <w:uiPriority w:val="99"/>
    <w:unhideWhenUsed/>
    <w:rsid w:val="00A63389"/>
    <w:pPr>
      <w:tabs>
        <w:tab w:val="center" w:pos="4677"/>
        <w:tab w:val="right" w:pos="9355"/>
      </w:tabs>
    </w:pPr>
  </w:style>
  <w:style w:type="character" w:customStyle="1" w:styleId="a8">
    <w:name w:val="Верхний колонтитул Знак"/>
    <w:basedOn w:val="a1"/>
    <w:link w:val="a7"/>
    <w:uiPriority w:val="99"/>
    <w:rsid w:val="00A63389"/>
    <w:rPr>
      <w:rFonts w:ascii="Times New Roman" w:hAnsi="Times New Roman"/>
      <w:sz w:val="24"/>
      <w:szCs w:val="24"/>
      <w:lang w:val="ru-RU" w:eastAsia="ru-RU"/>
    </w:rPr>
  </w:style>
  <w:style w:type="paragraph" w:styleId="a9">
    <w:name w:val="footer"/>
    <w:basedOn w:val="a0"/>
    <w:link w:val="aa"/>
    <w:uiPriority w:val="99"/>
    <w:unhideWhenUsed/>
    <w:rsid w:val="00A63389"/>
    <w:pPr>
      <w:tabs>
        <w:tab w:val="center" w:pos="4677"/>
        <w:tab w:val="right" w:pos="9355"/>
      </w:tabs>
    </w:pPr>
  </w:style>
  <w:style w:type="character" w:customStyle="1" w:styleId="aa">
    <w:name w:val="Нижний колонтитул Знак"/>
    <w:basedOn w:val="a1"/>
    <w:link w:val="a9"/>
    <w:uiPriority w:val="99"/>
    <w:rsid w:val="00A63389"/>
    <w:rPr>
      <w:rFonts w:ascii="Times New Roman" w:hAnsi="Times New Roman"/>
      <w:sz w:val="24"/>
      <w:szCs w:val="24"/>
      <w:lang w:val="ru-RU" w:eastAsia="ru-RU"/>
    </w:rPr>
  </w:style>
  <w:style w:type="paragraph" w:styleId="ab">
    <w:name w:val="No Spacing"/>
    <w:link w:val="ac"/>
    <w:uiPriority w:val="1"/>
    <w:qFormat/>
    <w:rsid w:val="00C27AC9"/>
    <w:pPr>
      <w:spacing w:after="0" w:line="240" w:lineRule="auto"/>
    </w:pPr>
    <w:rPr>
      <w:rFonts w:ascii="Times New Roman" w:hAnsi="Times New Roman"/>
      <w:sz w:val="24"/>
      <w:szCs w:val="24"/>
      <w:lang w:val="ru-RU" w:eastAsia="ru-RU"/>
    </w:rPr>
  </w:style>
  <w:style w:type="character" w:customStyle="1" w:styleId="40">
    <w:name w:val="Заголовок 4 Знак"/>
    <w:basedOn w:val="a1"/>
    <w:link w:val="4"/>
    <w:rsid w:val="003827E5"/>
    <w:rPr>
      <w:rFonts w:asciiTheme="majorHAnsi" w:eastAsiaTheme="majorEastAsia" w:hAnsiTheme="majorHAnsi" w:cstheme="majorBidi"/>
      <w:i/>
      <w:iCs/>
      <w:color w:val="365F91" w:themeColor="accent1" w:themeShade="BF"/>
      <w:sz w:val="24"/>
      <w:szCs w:val="24"/>
      <w:lang w:val="ru-RU" w:eastAsia="ru-RU"/>
    </w:rPr>
  </w:style>
  <w:style w:type="character" w:styleId="ad">
    <w:name w:val="Strong"/>
    <w:basedOn w:val="a1"/>
    <w:uiPriority w:val="22"/>
    <w:qFormat/>
    <w:rsid w:val="00130524"/>
    <w:rPr>
      <w:b/>
      <w:bCs/>
    </w:rPr>
  </w:style>
  <w:style w:type="character" w:customStyle="1" w:styleId="10">
    <w:name w:val="Заголовок 1 Знак"/>
    <w:basedOn w:val="a1"/>
    <w:link w:val="1"/>
    <w:uiPriority w:val="99"/>
    <w:rsid w:val="00021506"/>
    <w:rPr>
      <w:rFonts w:ascii="Arial" w:eastAsia="Times New Roman" w:hAnsi="Arial" w:cs="Arial"/>
      <w:b/>
      <w:bCs/>
      <w:kern w:val="32"/>
      <w:sz w:val="28"/>
      <w:szCs w:val="32"/>
    </w:rPr>
  </w:style>
  <w:style w:type="character" w:customStyle="1" w:styleId="20">
    <w:name w:val="Заголовок 2 Знак"/>
    <w:basedOn w:val="a1"/>
    <w:link w:val="2"/>
    <w:uiPriority w:val="99"/>
    <w:rsid w:val="00021506"/>
    <w:rPr>
      <w:rFonts w:ascii="Arial" w:eastAsia="Times New Roman" w:hAnsi="Arial" w:cs="Arial"/>
      <w:b/>
      <w:bCs/>
      <w:sz w:val="24"/>
      <w:szCs w:val="26"/>
    </w:rPr>
  </w:style>
  <w:style w:type="character" w:customStyle="1" w:styleId="30">
    <w:name w:val="Заголовок 3 Знак"/>
    <w:basedOn w:val="a1"/>
    <w:link w:val="3"/>
    <w:uiPriority w:val="99"/>
    <w:rsid w:val="00021506"/>
    <w:rPr>
      <w:rFonts w:ascii="Arial" w:eastAsia="Times New Roman" w:hAnsi="Arial" w:cs="Arial"/>
      <w:b/>
      <w:bCs/>
      <w:i/>
      <w:sz w:val="20"/>
      <w:szCs w:val="20"/>
    </w:rPr>
  </w:style>
  <w:style w:type="character" w:customStyle="1" w:styleId="50">
    <w:name w:val="Заголовок 5 Знак"/>
    <w:basedOn w:val="a1"/>
    <w:link w:val="5"/>
    <w:uiPriority w:val="99"/>
    <w:rsid w:val="00021506"/>
    <w:rPr>
      <w:rFonts w:ascii="Arial" w:eastAsia="Arial" w:hAnsi="Arial" w:cs="Arial"/>
      <w:b/>
      <w:lang w:eastAsia="ru-RU"/>
    </w:rPr>
  </w:style>
  <w:style w:type="paragraph" w:customStyle="1" w:styleId="61">
    <w:name w:val="Заголовок 61"/>
    <w:basedOn w:val="a0"/>
    <w:next w:val="a0"/>
    <w:uiPriority w:val="9"/>
    <w:unhideWhenUsed/>
    <w:qFormat/>
    <w:rsid w:val="00021506"/>
    <w:pPr>
      <w:keepNext/>
      <w:keepLines/>
      <w:spacing w:before="40" w:line="276" w:lineRule="auto"/>
      <w:outlineLvl w:val="5"/>
    </w:pPr>
    <w:rPr>
      <w:rFonts w:ascii="Arial" w:eastAsia="Times New Roman" w:hAnsi="Arial" w:cs="Times New Roman"/>
      <w:color w:val="243F60"/>
      <w:sz w:val="22"/>
      <w:szCs w:val="22"/>
      <w:lang w:val="uk-UA" w:eastAsia="en-US"/>
    </w:rPr>
  </w:style>
  <w:style w:type="numbering" w:customStyle="1" w:styleId="11">
    <w:name w:val="Немає списку1"/>
    <w:next w:val="a3"/>
    <w:uiPriority w:val="99"/>
    <w:semiHidden/>
    <w:unhideWhenUsed/>
    <w:rsid w:val="00021506"/>
  </w:style>
  <w:style w:type="character" w:customStyle="1" w:styleId="60">
    <w:name w:val="Заголовок 6 Знак"/>
    <w:basedOn w:val="a1"/>
    <w:link w:val="6"/>
    <w:rsid w:val="00021506"/>
    <w:rPr>
      <w:rFonts w:ascii="Arial" w:eastAsia="Times New Roman" w:hAnsi="Arial" w:cs="Times New Roman"/>
      <w:color w:val="243F60"/>
      <w:lang w:val="uk-UA"/>
    </w:rPr>
  </w:style>
  <w:style w:type="paragraph" w:customStyle="1" w:styleId="TableTitle">
    <w:name w:val="Table Title"/>
    <w:basedOn w:val="a0"/>
    <w:next w:val="a0"/>
    <w:autoRedefine/>
    <w:uiPriority w:val="99"/>
    <w:qFormat/>
    <w:rsid w:val="00021506"/>
    <w:pPr>
      <w:keepNext/>
      <w:keepLines/>
      <w:numPr>
        <w:numId w:val="7"/>
      </w:numPr>
      <w:tabs>
        <w:tab w:val="clear" w:pos="8288"/>
        <w:tab w:val="num" w:pos="0"/>
        <w:tab w:val="num" w:pos="720"/>
        <w:tab w:val="left" w:pos="1134"/>
        <w:tab w:val="left" w:pos="1701"/>
        <w:tab w:val="left" w:pos="15309"/>
      </w:tabs>
      <w:suppressAutoHyphens/>
      <w:spacing w:before="120" w:after="120"/>
      <w:ind w:left="720" w:right="142"/>
      <w:jc w:val="both"/>
    </w:pPr>
    <w:rPr>
      <w:rFonts w:ascii="Arial" w:eastAsia="Times New Roman" w:hAnsi="Arial" w:cs="Arial"/>
      <w:b/>
      <w:bCs/>
      <w:color w:val="1F497D"/>
      <w:lang w:val="uk-UA" w:eastAsia="en-US"/>
    </w:rPr>
  </w:style>
  <w:style w:type="paragraph" w:styleId="ae">
    <w:name w:val="Balloon Text"/>
    <w:basedOn w:val="a0"/>
    <w:link w:val="af"/>
    <w:uiPriority w:val="99"/>
    <w:rsid w:val="00021506"/>
    <w:rPr>
      <w:rFonts w:ascii="Tahoma" w:hAnsi="Tahoma" w:cs="Tahoma"/>
      <w:sz w:val="16"/>
      <w:szCs w:val="16"/>
      <w:lang w:val="uk-UA" w:eastAsia="en-US"/>
    </w:rPr>
  </w:style>
  <w:style w:type="character" w:customStyle="1" w:styleId="af">
    <w:name w:val="Текст выноски Знак"/>
    <w:basedOn w:val="a1"/>
    <w:link w:val="ae"/>
    <w:uiPriority w:val="99"/>
    <w:rsid w:val="00021506"/>
    <w:rPr>
      <w:rFonts w:ascii="Tahoma" w:hAnsi="Tahoma" w:cs="Tahoma"/>
      <w:sz w:val="16"/>
      <w:szCs w:val="16"/>
    </w:rPr>
  </w:style>
  <w:style w:type="paragraph" w:styleId="af0">
    <w:name w:val="Subtitle"/>
    <w:basedOn w:val="a0"/>
    <w:link w:val="af1"/>
    <w:uiPriority w:val="11"/>
    <w:qFormat/>
    <w:rsid w:val="00021506"/>
    <w:rPr>
      <w:rFonts w:ascii="Arial" w:eastAsia="Times New Roman" w:hAnsi="Arial" w:cs="Arial"/>
      <w:b/>
      <w:i/>
      <w:sz w:val="20"/>
      <w:szCs w:val="20"/>
      <w:lang w:val="uk-UA" w:eastAsia="en-US"/>
    </w:rPr>
  </w:style>
  <w:style w:type="character" w:customStyle="1" w:styleId="af1">
    <w:name w:val="Подзаголовок Знак"/>
    <w:basedOn w:val="a1"/>
    <w:link w:val="af0"/>
    <w:rsid w:val="00021506"/>
    <w:rPr>
      <w:rFonts w:ascii="Arial" w:eastAsia="Times New Roman" w:hAnsi="Arial" w:cs="Arial"/>
      <w:b/>
      <w:i/>
      <w:sz w:val="20"/>
      <w:szCs w:val="20"/>
    </w:rPr>
  </w:style>
  <w:style w:type="table" w:customStyle="1" w:styleId="12">
    <w:name w:val="Сітка таблиці1"/>
    <w:basedOn w:val="a2"/>
    <w:next w:val="a6"/>
    <w:uiPriority w:val="39"/>
    <w:rsid w:val="0002150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3">
    <w:name w:val="toc 1"/>
    <w:basedOn w:val="a0"/>
    <w:next w:val="a0"/>
    <w:autoRedefine/>
    <w:uiPriority w:val="39"/>
    <w:qFormat/>
    <w:rsid w:val="00021506"/>
    <w:pPr>
      <w:keepNext/>
      <w:tabs>
        <w:tab w:val="left" w:pos="14601"/>
      </w:tabs>
      <w:spacing w:before="120" w:after="120"/>
      <w:ind w:left="397" w:hanging="397"/>
    </w:pPr>
    <w:rPr>
      <w:rFonts w:ascii="Arial" w:eastAsia="Calibri" w:hAnsi="Arial" w:cs="Arial"/>
      <w:b/>
      <w:bCs/>
      <w:caps/>
      <w:noProof/>
      <w:sz w:val="20"/>
      <w:szCs w:val="20"/>
      <w:lang w:val="en-US" w:eastAsia="en-US"/>
    </w:rPr>
  </w:style>
  <w:style w:type="paragraph" w:styleId="21">
    <w:name w:val="toc 2"/>
    <w:basedOn w:val="a0"/>
    <w:next w:val="a0"/>
    <w:uiPriority w:val="39"/>
    <w:qFormat/>
    <w:rsid w:val="00021506"/>
    <w:pPr>
      <w:tabs>
        <w:tab w:val="left" w:pos="426"/>
        <w:tab w:val="left" w:pos="851"/>
        <w:tab w:val="right" w:leader="dot" w:pos="9356"/>
      </w:tabs>
    </w:pPr>
    <w:rPr>
      <w:rFonts w:eastAsia="Calibri" w:cs="Arial"/>
      <w:smallCaps/>
      <w:noProof/>
      <w:sz w:val="20"/>
      <w:szCs w:val="20"/>
      <w:lang w:val="en-US" w:eastAsia="en-US"/>
    </w:rPr>
  </w:style>
  <w:style w:type="paragraph" w:styleId="31">
    <w:name w:val="toc 3"/>
    <w:basedOn w:val="a0"/>
    <w:next w:val="a0"/>
    <w:autoRedefine/>
    <w:uiPriority w:val="39"/>
    <w:qFormat/>
    <w:rsid w:val="00021506"/>
    <w:pPr>
      <w:tabs>
        <w:tab w:val="left" w:pos="1560"/>
        <w:tab w:val="right" w:leader="dot" w:pos="9061"/>
      </w:tabs>
      <w:ind w:left="1560" w:hanging="709"/>
    </w:pPr>
    <w:rPr>
      <w:rFonts w:ascii="Arial" w:hAnsi="Arial" w:cs="Calibri"/>
      <w:i/>
      <w:iCs/>
      <w:sz w:val="20"/>
      <w:szCs w:val="20"/>
      <w:lang w:val="en-US" w:eastAsia="en-US"/>
    </w:rPr>
  </w:style>
  <w:style w:type="paragraph" w:styleId="41">
    <w:name w:val="toc 4"/>
    <w:basedOn w:val="a0"/>
    <w:next w:val="a0"/>
    <w:autoRedefine/>
    <w:uiPriority w:val="39"/>
    <w:rsid w:val="00021506"/>
    <w:pPr>
      <w:ind w:left="660"/>
    </w:pPr>
    <w:rPr>
      <w:rFonts w:ascii="Arial" w:hAnsi="Arial" w:cs="Calibri"/>
      <w:sz w:val="18"/>
      <w:szCs w:val="18"/>
      <w:lang w:val="en-US" w:eastAsia="en-US"/>
    </w:rPr>
  </w:style>
  <w:style w:type="paragraph" w:styleId="51">
    <w:name w:val="toc 5"/>
    <w:basedOn w:val="a0"/>
    <w:next w:val="a0"/>
    <w:autoRedefine/>
    <w:uiPriority w:val="39"/>
    <w:rsid w:val="00021506"/>
    <w:pPr>
      <w:ind w:left="880"/>
    </w:pPr>
    <w:rPr>
      <w:rFonts w:ascii="Arial" w:hAnsi="Arial" w:cs="Calibri"/>
      <w:sz w:val="18"/>
      <w:szCs w:val="18"/>
      <w:lang w:val="en-US" w:eastAsia="en-US"/>
    </w:rPr>
  </w:style>
  <w:style w:type="paragraph" w:styleId="62">
    <w:name w:val="toc 6"/>
    <w:basedOn w:val="a0"/>
    <w:next w:val="a0"/>
    <w:autoRedefine/>
    <w:uiPriority w:val="39"/>
    <w:rsid w:val="00021506"/>
    <w:pPr>
      <w:ind w:left="1100"/>
    </w:pPr>
    <w:rPr>
      <w:rFonts w:ascii="Arial" w:hAnsi="Arial" w:cs="Calibri"/>
      <w:sz w:val="18"/>
      <w:szCs w:val="18"/>
      <w:lang w:val="en-US" w:eastAsia="en-US"/>
    </w:rPr>
  </w:style>
  <w:style w:type="paragraph" w:styleId="71">
    <w:name w:val="toc 7"/>
    <w:basedOn w:val="a0"/>
    <w:next w:val="a0"/>
    <w:autoRedefine/>
    <w:uiPriority w:val="39"/>
    <w:rsid w:val="00021506"/>
    <w:pPr>
      <w:ind w:left="1320"/>
    </w:pPr>
    <w:rPr>
      <w:rFonts w:ascii="Arial" w:hAnsi="Arial" w:cs="Calibri"/>
      <w:sz w:val="18"/>
      <w:szCs w:val="18"/>
      <w:lang w:val="en-US" w:eastAsia="en-US"/>
    </w:rPr>
  </w:style>
  <w:style w:type="paragraph" w:styleId="81">
    <w:name w:val="toc 8"/>
    <w:basedOn w:val="a0"/>
    <w:next w:val="a0"/>
    <w:autoRedefine/>
    <w:uiPriority w:val="39"/>
    <w:rsid w:val="00021506"/>
    <w:pPr>
      <w:ind w:left="1540"/>
    </w:pPr>
    <w:rPr>
      <w:rFonts w:ascii="Arial" w:hAnsi="Arial" w:cs="Calibri"/>
      <w:sz w:val="18"/>
      <w:szCs w:val="18"/>
      <w:lang w:val="en-US" w:eastAsia="en-US"/>
    </w:rPr>
  </w:style>
  <w:style w:type="paragraph" w:styleId="91">
    <w:name w:val="toc 9"/>
    <w:basedOn w:val="a0"/>
    <w:next w:val="a0"/>
    <w:autoRedefine/>
    <w:uiPriority w:val="39"/>
    <w:rsid w:val="00021506"/>
    <w:pPr>
      <w:ind w:left="1760"/>
    </w:pPr>
    <w:rPr>
      <w:rFonts w:ascii="Arial" w:hAnsi="Arial" w:cs="Calibri"/>
      <w:sz w:val="18"/>
      <w:szCs w:val="18"/>
      <w:lang w:val="en-US" w:eastAsia="en-US"/>
    </w:rPr>
  </w:style>
  <w:style w:type="character" w:customStyle="1" w:styleId="14">
    <w:name w:val="Гіперпосилання1"/>
    <w:basedOn w:val="af2"/>
    <w:uiPriority w:val="99"/>
    <w:rsid w:val="00021506"/>
    <w:rPr>
      <w:rFonts w:ascii="Arial" w:eastAsia="Times New Roman" w:hAnsi="Arial" w:cs="Times New Roman"/>
      <w:b w:val="0"/>
      <w:color w:val="0000FF"/>
      <w:sz w:val="22"/>
      <w:szCs w:val="24"/>
      <w:u w:val="single"/>
      <w:lang w:val="uk-UA" w:eastAsia="ru-RU"/>
    </w:rPr>
  </w:style>
  <w:style w:type="character" w:styleId="af3">
    <w:name w:val="page number"/>
    <w:basedOn w:val="a1"/>
    <w:uiPriority w:val="99"/>
    <w:rsid w:val="00021506"/>
    <w:rPr>
      <w:rFonts w:cs="Times New Roman"/>
    </w:rPr>
  </w:style>
  <w:style w:type="paragraph" w:customStyle="1" w:styleId="ChartTitle">
    <w:name w:val="Chart Title"/>
    <w:basedOn w:val="a0"/>
    <w:next w:val="a0"/>
    <w:uiPriority w:val="99"/>
    <w:rsid w:val="00021506"/>
    <w:pPr>
      <w:keepNext/>
      <w:keepLines/>
      <w:numPr>
        <w:numId w:val="5"/>
      </w:numPr>
      <w:suppressAutoHyphens/>
      <w:spacing w:after="120"/>
      <w:jc w:val="both"/>
    </w:pPr>
    <w:rPr>
      <w:rFonts w:ascii="Arial" w:eastAsia="Times New Roman" w:hAnsi="Arial" w:cs="Arial"/>
      <w:b/>
      <w:sz w:val="22"/>
      <w:szCs w:val="22"/>
      <w:lang w:val="uk-UA" w:eastAsia="en-US"/>
    </w:rPr>
  </w:style>
  <w:style w:type="paragraph" w:styleId="af4">
    <w:name w:val="caption"/>
    <w:aliases w:val="Назва таблиці"/>
    <w:basedOn w:val="a0"/>
    <w:next w:val="a0"/>
    <w:uiPriority w:val="35"/>
    <w:qFormat/>
    <w:rsid w:val="00021506"/>
    <w:pPr>
      <w:spacing w:after="120"/>
      <w:ind w:firstLine="720"/>
      <w:jc w:val="both"/>
    </w:pPr>
    <w:rPr>
      <w:rFonts w:ascii="Arial" w:eastAsia="Times New Roman" w:hAnsi="Arial" w:cs="Arial"/>
      <w:b/>
      <w:bCs/>
      <w:sz w:val="20"/>
      <w:szCs w:val="20"/>
      <w:lang w:val="uk-UA" w:eastAsia="en-US"/>
    </w:rPr>
  </w:style>
  <w:style w:type="paragraph" w:customStyle="1" w:styleId="ListofTables">
    <w:name w:val="List of Tables"/>
    <w:basedOn w:val="a0"/>
    <w:uiPriority w:val="99"/>
    <w:rsid w:val="00021506"/>
    <w:pPr>
      <w:spacing w:after="120"/>
      <w:ind w:firstLine="720"/>
      <w:jc w:val="both"/>
    </w:pPr>
    <w:rPr>
      <w:rFonts w:ascii="Arial" w:eastAsia="Times New Roman" w:hAnsi="Arial" w:cs="Arial"/>
      <w:b/>
      <w:sz w:val="22"/>
      <w:szCs w:val="22"/>
      <w:lang w:val="uk-UA" w:eastAsia="en-US"/>
    </w:rPr>
  </w:style>
  <w:style w:type="paragraph" w:styleId="af5">
    <w:name w:val="footnote text"/>
    <w:aliases w:val="Footnote,Fußnote,WB-Fußnotentext,WB-Fußnotentext Char Char,Fodnotetekst Tegn Tegn Tegn Tegn Tegn Tegn Tegn Char Char,Fodnotetekst Tegn Tegn Tegn Tegn Tegn Tegn Tegn Char Char Char Char,Char"/>
    <w:basedOn w:val="a0"/>
    <w:link w:val="af6"/>
    <w:rsid w:val="00021506"/>
    <w:pPr>
      <w:spacing w:after="120"/>
      <w:ind w:firstLine="720"/>
      <w:jc w:val="both"/>
    </w:pPr>
    <w:rPr>
      <w:rFonts w:ascii="Arial" w:eastAsia="Times New Roman" w:hAnsi="Arial" w:cs="Arial"/>
      <w:sz w:val="16"/>
      <w:szCs w:val="20"/>
      <w:lang w:val="uk-UA" w:eastAsia="en-US"/>
    </w:rPr>
  </w:style>
  <w:style w:type="character" w:customStyle="1" w:styleId="af6">
    <w:name w:val="Текст сноски Знак"/>
    <w:aliases w:val="Footnote Знак,Fußnote Знак,WB-Fußnotentext Знак,WB-Fußnotentext Char Char Знак,Fodnotetekst Tegn Tegn Tegn Tegn Tegn Tegn Tegn Char Char Знак,Fodnotetekst Tegn Tegn Tegn Tegn Tegn Tegn Tegn Char Char Char Char Знак,Char Знак"/>
    <w:basedOn w:val="a1"/>
    <w:link w:val="af5"/>
    <w:rsid w:val="00021506"/>
    <w:rPr>
      <w:rFonts w:ascii="Arial" w:eastAsia="Times New Roman" w:hAnsi="Arial" w:cs="Arial"/>
      <w:sz w:val="16"/>
      <w:szCs w:val="20"/>
    </w:rPr>
  </w:style>
  <w:style w:type="paragraph" w:styleId="af7">
    <w:name w:val="table of figures"/>
    <w:basedOn w:val="a0"/>
    <w:next w:val="a0"/>
    <w:autoRedefine/>
    <w:uiPriority w:val="99"/>
    <w:rsid w:val="00021506"/>
    <w:pPr>
      <w:tabs>
        <w:tab w:val="left" w:pos="1560"/>
        <w:tab w:val="right" w:leader="dot" w:pos="15441"/>
      </w:tabs>
      <w:ind w:left="1276" w:right="567" w:hanging="1276"/>
    </w:pPr>
    <w:rPr>
      <w:rFonts w:ascii="Arial" w:eastAsia="Times New Roman" w:hAnsi="Arial" w:cs="Arial"/>
      <w:sz w:val="22"/>
      <w:szCs w:val="22"/>
      <w:lang w:val="uk-UA" w:eastAsia="en-US"/>
    </w:rPr>
  </w:style>
  <w:style w:type="character" w:styleId="af8">
    <w:name w:val="footnote reference"/>
    <w:basedOn w:val="a1"/>
    <w:uiPriority w:val="99"/>
    <w:rsid w:val="00021506"/>
    <w:rPr>
      <w:rFonts w:cs="Times New Roman"/>
      <w:vertAlign w:val="superscript"/>
    </w:rPr>
  </w:style>
  <w:style w:type="paragraph" w:customStyle="1" w:styleId="366">
    <w:name w:val="Стиль Заголовок 3 + Перед:  6 пт После:  6 пт"/>
    <w:basedOn w:val="3"/>
    <w:uiPriority w:val="99"/>
    <w:rsid w:val="00021506"/>
    <w:pPr>
      <w:keepLines w:val="0"/>
      <w:tabs>
        <w:tab w:val="clear" w:pos="709"/>
      </w:tabs>
      <w:spacing w:after="120"/>
      <w:ind w:left="0" w:firstLine="720"/>
      <w:jc w:val="both"/>
    </w:pPr>
    <w:rPr>
      <w:i w:val="0"/>
      <w:sz w:val="24"/>
    </w:rPr>
  </w:style>
  <w:style w:type="paragraph" w:customStyle="1" w:styleId="15">
    <w:name w:val="Стиль Заголовок 1 + все прописные"/>
    <w:basedOn w:val="1"/>
    <w:uiPriority w:val="99"/>
    <w:rsid w:val="00021506"/>
    <w:pPr>
      <w:spacing w:line="240" w:lineRule="auto"/>
      <w:ind w:firstLine="720"/>
      <w:jc w:val="both"/>
    </w:pPr>
    <w:rPr>
      <w:caps/>
      <w:sz w:val="32"/>
    </w:rPr>
  </w:style>
  <w:style w:type="paragraph" w:customStyle="1" w:styleId="110">
    <w:name w:val="Стиль Заголовок 1 + все прописные1"/>
    <w:basedOn w:val="1"/>
    <w:uiPriority w:val="99"/>
    <w:rsid w:val="00021506"/>
    <w:pPr>
      <w:spacing w:before="360" w:after="240" w:line="240" w:lineRule="auto"/>
      <w:ind w:firstLine="720"/>
      <w:jc w:val="both"/>
    </w:pPr>
    <w:rPr>
      <w:caps/>
      <w:sz w:val="32"/>
    </w:rPr>
  </w:style>
  <w:style w:type="paragraph" w:customStyle="1" w:styleId="212">
    <w:name w:val="Стиль Заголовок 2 + не курсив малые прописные После:  12 пт"/>
    <w:basedOn w:val="2"/>
    <w:uiPriority w:val="99"/>
    <w:rsid w:val="00021506"/>
    <w:pPr>
      <w:keepLines w:val="0"/>
      <w:tabs>
        <w:tab w:val="clear" w:pos="567"/>
      </w:tabs>
      <w:spacing w:after="240"/>
      <w:ind w:left="0" w:firstLine="720"/>
      <w:jc w:val="both"/>
    </w:pPr>
    <w:rPr>
      <w:smallCaps/>
      <w:sz w:val="28"/>
      <w:szCs w:val="20"/>
    </w:rPr>
  </w:style>
  <w:style w:type="paragraph" w:customStyle="1" w:styleId="2121">
    <w:name w:val="Стиль Заголовок 2 + не курсив малые прописные После:  12 пт1"/>
    <w:basedOn w:val="2"/>
    <w:autoRedefine/>
    <w:uiPriority w:val="99"/>
    <w:rsid w:val="00021506"/>
    <w:pPr>
      <w:keepLines w:val="0"/>
      <w:tabs>
        <w:tab w:val="clear" w:pos="567"/>
      </w:tabs>
      <w:spacing w:after="240"/>
      <w:ind w:left="1418" w:hanging="698"/>
      <w:jc w:val="both"/>
    </w:pPr>
    <w:rPr>
      <w:smallCaps/>
      <w:sz w:val="28"/>
      <w:szCs w:val="20"/>
    </w:rPr>
  </w:style>
  <w:style w:type="character" w:styleId="af9">
    <w:name w:val="annotation reference"/>
    <w:basedOn w:val="a1"/>
    <w:uiPriority w:val="99"/>
    <w:rsid w:val="00021506"/>
    <w:rPr>
      <w:rFonts w:cs="Times New Roman"/>
      <w:sz w:val="16"/>
    </w:rPr>
  </w:style>
  <w:style w:type="paragraph" w:styleId="afa">
    <w:name w:val="annotation text"/>
    <w:basedOn w:val="a0"/>
    <w:link w:val="afb"/>
    <w:uiPriority w:val="99"/>
    <w:semiHidden/>
    <w:rsid w:val="00021506"/>
    <w:pPr>
      <w:spacing w:after="120"/>
      <w:ind w:firstLine="720"/>
      <w:jc w:val="both"/>
    </w:pPr>
    <w:rPr>
      <w:rFonts w:ascii="Arial" w:eastAsia="Times New Roman" w:hAnsi="Arial" w:cs="Arial"/>
      <w:sz w:val="20"/>
      <w:szCs w:val="20"/>
      <w:lang w:val="uk-UA" w:eastAsia="en-US"/>
    </w:rPr>
  </w:style>
  <w:style w:type="character" w:customStyle="1" w:styleId="afb">
    <w:name w:val="Текст примечания Знак"/>
    <w:basedOn w:val="a1"/>
    <w:link w:val="afa"/>
    <w:uiPriority w:val="99"/>
    <w:semiHidden/>
    <w:rsid w:val="00021506"/>
    <w:rPr>
      <w:rFonts w:ascii="Arial" w:eastAsia="Times New Roman" w:hAnsi="Arial" w:cs="Arial"/>
      <w:sz w:val="20"/>
      <w:szCs w:val="20"/>
    </w:rPr>
  </w:style>
  <w:style w:type="paragraph" w:styleId="afc">
    <w:name w:val="annotation subject"/>
    <w:basedOn w:val="afa"/>
    <w:next w:val="afa"/>
    <w:link w:val="afd"/>
    <w:uiPriority w:val="99"/>
    <w:semiHidden/>
    <w:rsid w:val="00021506"/>
    <w:rPr>
      <w:b/>
      <w:bCs/>
    </w:rPr>
  </w:style>
  <w:style w:type="character" w:customStyle="1" w:styleId="afd">
    <w:name w:val="Тема примечания Знак"/>
    <w:basedOn w:val="afb"/>
    <w:link w:val="afc"/>
    <w:uiPriority w:val="99"/>
    <w:semiHidden/>
    <w:rsid w:val="00021506"/>
    <w:rPr>
      <w:rFonts w:ascii="Arial" w:eastAsia="Times New Roman" w:hAnsi="Arial" w:cs="Arial"/>
      <w:b/>
      <w:bCs/>
      <w:sz w:val="20"/>
      <w:szCs w:val="20"/>
    </w:rPr>
  </w:style>
  <w:style w:type="paragraph" w:styleId="afe">
    <w:name w:val="TOC Heading"/>
    <w:basedOn w:val="1"/>
    <w:next w:val="a0"/>
    <w:uiPriority w:val="39"/>
    <w:qFormat/>
    <w:rsid w:val="00021506"/>
    <w:pPr>
      <w:keepLines/>
      <w:pageBreakBefore w:val="0"/>
      <w:tabs>
        <w:tab w:val="clear" w:pos="567"/>
      </w:tabs>
      <w:spacing w:before="480" w:after="0"/>
      <w:outlineLvl w:val="9"/>
    </w:pPr>
    <w:rPr>
      <w:rFonts w:ascii="Cambria" w:hAnsi="Cambria"/>
      <w:color w:val="365F91"/>
      <w:kern w:val="0"/>
      <w:szCs w:val="28"/>
    </w:rPr>
  </w:style>
  <w:style w:type="paragraph" w:customStyle="1" w:styleId="16">
    <w:name w:val="1"/>
    <w:basedOn w:val="a0"/>
    <w:uiPriority w:val="99"/>
    <w:rsid w:val="00021506"/>
    <w:rPr>
      <w:rFonts w:ascii="Verdana" w:eastAsia="Times New Roman" w:hAnsi="Verdana" w:cs="Arial"/>
      <w:sz w:val="20"/>
      <w:szCs w:val="20"/>
      <w:lang w:val="en-US" w:eastAsia="en-US"/>
    </w:rPr>
  </w:style>
  <w:style w:type="paragraph" w:customStyle="1" w:styleId="LINCTableRus">
    <w:name w:val="LINC Table Rus"/>
    <w:basedOn w:val="a0"/>
    <w:next w:val="a0"/>
    <w:uiPriority w:val="99"/>
    <w:rsid w:val="00021506"/>
    <w:pPr>
      <w:keepNext/>
      <w:keepLines/>
      <w:numPr>
        <w:numId w:val="6"/>
      </w:numPr>
      <w:tabs>
        <w:tab w:val="left" w:pos="1418"/>
      </w:tabs>
      <w:spacing w:before="120" w:after="120"/>
      <w:jc w:val="both"/>
    </w:pPr>
    <w:rPr>
      <w:rFonts w:ascii="Arial" w:eastAsia="Times New Roman" w:hAnsi="Arial" w:cs="Arial"/>
      <w:b/>
      <w:color w:val="004990"/>
      <w:sz w:val="22"/>
      <w:szCs w:val="22"/>
      <w:lang w:val="uk-UA" w:eastAsia="en-US"/>
    </w:rPr>
  </w:style>
  <w:style w:type="paragraph" w:styleId="aff">
    <w:name w:val="Normal (Web)"/>
    <w:aliases w:val="Обычный (Web),Обычный (веб) Знак Знак,Обычный (веб) Знак,Обычный (веб) Знак Знак Знак,Обычный (веб) Знак2,Обычный (веб) Знак1 Знак1 Знак Знак Знак,Обычный (веб) Знак1 Знак1 Знак Знак Знак Знак Знак,Обычный (веб) Знак1 Знак1,Знак"/>
    <w:basedOn w:val="a0"/>
    <w:link w:val="aff0"/>
    <w:uiPriority w:val="99"/>
    <w:qFormat/>
    <w:rsid w:val="00021506"/>
    <w:pPr>
      <w:spacing w:before="100" w:beforeAutospacing="1" w:after="100" w:afterAutospacing="1"/>
    </w:pPr>
    <w:rPr>
      <w:rFonts w:eastAsia="Times New Roman" w:cs="Arial"/>
      <w:lang w:val="uk-UA"/>
    </w:rPr>
  </w:style>
  <w:style w:type="character" w:customStyle="1" w:styleId="apple-converted-space">
    <w:name w:val="apple-converted-space"/>
    <w:uiPriority w:val="99"/>
    <w:rsid w:val="00021506"/>
  </w:style>
  <w:style w:type="paragraph" w:customStyle="1" w:styleId="rvps15">
    <w:name w:val="rvps15"/>
    <w:basedOn w:val="a0"/>
    <w:uiPriority w:val="99"/>
    <w:rsid w:val="00021506"/>
    <w:pPr>
      <w:spacing w:before="100" w:beforeAutospacing="1" w:after="100" w:afterAutospacing="1"/>
    </w:pPr>
    <w:rPr>
      <w:rFonts w:eastAsia="Times New Roman" w:cs="Arial"/>
      <w:lang w:val="uk-UA" w:eastAsia="uk-UA"/>
    </w:rPr>
  </w:style>
  <w:style w:type="paragraph" w:customStyle="1" w:styleId="western">
    <w:name w:val="western"/>
    <w:basedOn w:val="a0"/>
    <w:rsid w:val="00021506"/>
    <w:pPr>
      <w:spacing w:before="100" w:beforeAutospacing="1" w:after="100" w:afterAutospacing="1"/>
    </w:pPr>
    <w:rPr>
      <w:rFonts w:eastAsia="Times New Roman" w:cs="Arial"/>
      <w:lang w:val="uk-UA" w:eastAsia="uk-UA"/>
    </w:rPr>
  </w:style>
  <w:style w:type="character" w:customStyle="1" w:styleId="rvts11">
    <w:name w:val="rvts11"/>
    <w:rsid w:val="00021506"/>
  </w:style>
  <w:style w:type="character" w:customStyle="1" w:styleId="a5">
    <w:name w:val="Абзац списка Знак"/>
    <w:link w:val="a4"/>
    <w:uiPriority w:val="34"/>
    <w:locked/>
    <w:rsid w:val="00021506"/>
    <w:rPr>
      <w:rFonts w:ascii="Calibri" w:eastAsia="Calibri" w:hAnsi="Calibri" w:cs="Times New Roman"/>
      <w:lang w:val="ru-RU"/>
    </w:rPr>
  </w:style>
  <w:style w:type="character" w:customStyle="1" w:styleId="hps">
    <w:name w:val="hps"/>
    <w:rsid w:val="00021506"/>
  </w:style>
  <w:style w:type="character" w:customStyle="1" w:styleId="ac">
    <w:name w:val="Без интервала Знак"/>
    <w:basedOn w:val="a1"/>
    <w:link w:val="ab"/>
    <w:uiPriority w:val="99"/>
    <w:locked/>
    <w:rsid w:val="00021506"/>
    <w:rPr>
      <w:rFonts w:ascii="Times New Roman" w:hAnsi="Times New Roman"/>
      <w:sz w:val="24"/>
      <w:szCs w:val="24"/>
      <w:lang w:val="ru-RU" w:eastAsia="ru-RU"/>
    </w:rPr>
  </w:style>
  <w:style w:type="paragraph" w:styleId="aff1">
    <w:name w:val="Body Text Indent"/>
    <w:basedOn w:val="a0"/>
    <w:link w:val="af2"/>
    <w:uiPriority w:val="99"/>
    <w:rsid w:val="00021506"/>
    <w:pPr>
      <w:widowControl w:val="0"/>
      <w:autoSpaceDE w:val="0"/>
      <w:autoSpaceDN w:val="0"/>
      <w:adjustRightInd w:val="0"/>
      <w:spacing w:after="120"/>
      <w:ind w:left="283"/>
    </w:pPr>
    <w:rPr>
      <w:rFonts w:eastAsia="Times New Roman" w:cs="Arial"/>
      <w:lang w:val="uk-UA"/>
    </w:rPr>
  </w:style>
  <w:style w:type="character" w:customStyle="1" w:styleId="af2">
    <w:name w:val="Основной текст с отступом Знак"/>
    <w:basedOn w:val="a1"/>
    <w:link w:val="aff1"/>
    <w:uiPriority w:val="99"/>
    <w:rsid w:val="00021506"/>
    <w:rPr>
      <w:rFonts w:ascii="Times New Roman" w:eastAsia="Times New Roman" w:hAnsi="Times New Roman" w:cs="Arial"/>
      <w:sz w:val="24"/>
      <w:szCs w:val="24"/>
      <w:lang w:eastAsia="ru-RU"/>
    </w:rPr>
  </w:style>
  <w:style w:type="paragraph" w:customStyle="1" w:styleId="17">
    <w:name w:val="Основной текст1"/>
    <w:aliases w:val="OPM"/>
    <w:basedOn w:val="a0"/>
    <w:link w:val="BodytextChar"/>
    <w:qFormat/>
    <w:rsid w:val="00021506"/>
    <w:pPr>
      <w:spacing w:after="240"/>
      <w:ind w:left="360"/>
      <w:jc w:val="both"/>
    </w:pPr>
    <w:rPr>
      <w:rFonts w:ascii="Arial" w:eastAsia="Times New Roman" w:hAnsi="Arial" w:cs="Arial"/>
      <w:color w:val="000000"/>
      <w:sz w:val="22"/>
      <w:szCs w:val="20"/>
      <w:lang w:val="en-GB" w:eastAsia="en-US"/>
    </w:rPr>
  </w:style>
  <w:style w:type="character" w:customStyle="1" w:styleId="BodytextChar">
    <w:name w:val="Body text Char"/>
    <w:aliases w:val="OPM Char,(Main Text) Char,date Char Char"/>
    <w:basedOn w:val="a1"/>
    <w:link w:val="17"/>
    <w:rsid w:val="00021506"/>
    <w:rPr>
      <w:rFonts w:ascii="Arial" w:eastAsia="Times New Roman" w:hAnsi="Arial" w:cs="Arial"/>
      <w:color w:val="000000"/>
      <w:szCs w:val="20"/>
      <w:lang w:val="en-GB"/>
    </w:rPr>
  </w:style>
  <w:style w:type="paragraph" w:styleId="aff2">
    <w:name w:val="Body Text"/>
    <w:basedOn w:val="a0"/>
    <w:link w:val="aff3"/>
    <w:uiPriority w:val="99"/>
    <w:unhideWhenUsed/>
    <w:qFormat/>
    <w:rsid w:val="00021506"/>
    <w:pPr>
      <w:spacing w:after="120" w:line="276" w:lineRule="auto"/>
    </w:pPr>
    <w:rPr>
      <w:rFonts w:ascii="Arial" w:hAnsi="Arial" w:cs="Arial"/>
      <w:sz w:val="22"/>
      <w:szCs w:val="22"/>
      <w:lang w:val="uk-UA" w:eastAsia="en-US"/>
    </w:rPr>
  </w:style>
  <w:style w:type="character" w:customStyle="1" w:styleId="aff3">
    <w:name w:val="Основной текст Знак"/>
    <w:basedOn w:val="a1"/>
    <w:link w:val="aff2"/>
    <w:uiPriority w:val="99"/>
    <w:rsid w:val="00021506"/>
    <w:rPr>
      <w:rFonts w:ascii="Arial" w:hAnsi="Arial" w:cs="Arial"/>
    </w:rPr>
  </w:style>
  <w:style w:type="paragraph" w:customStyle="1" w:styleId="18">
    <w:name w:val="Список 1"/>
    <w:basedOn w:val="aff2"/>
    <w:link w:val="19"/>
    <w:qFormat/>
    <w:rsid w:val="00021506"/>
    <w:pPr>
      <w:widowControl w:val="0"/>
      <w:tabs>
        <w:tab w:val="left" w:pos="567"/>
      </w:tabs>
      <w:suppressAutoHyphens/>
      <w:snapToGrid w:val="0"/>
      <w:spacing w:before="120" w:after="0" w:line="240" w:lineRule="auto"/>
      <w:jc w:val="both"/>
    </w:pPr>
  </w:style>
  <w:style w:type="character" w:customStyle="1" w:styleId="19">
    <w:name w:val="Список 1 Знак"/>
    <w:link w:val="18"/>
    <w:rsid w:val="00021506"/>
    <w:rPr>
      <w:rFonts w:ascii="Arial" w:hAnsi="Arial" w:cs="Arial"/>
    </w:rPr>
  </w:style>
  <w:style w:type="paragraph" w:customStyle="1" w:styleId="xfmc1">
    <w:name w:val="xfmc1"/>
    <w:basedOn w:val="a0"/>
    <w:uiPriority w:val="99"/>
    <w:rsid w:val="00021506"/>
    <w:pPr>
      <w:spacing w:before="100" w:beforeAutospacing="1" w:after="100" w:afterAutospacing="1"/>
    </w:pPr>
    <w:rPr>
      <w:rFonts w:eastAsia="Times New Roman" w:cs="Arial"/>
      <w:lang w:val="uk-UA"/>
    </w:rPr>
  </w:style>
  <w:style w:type="paragraph" w:customStyle="1" w:styleId="Standard">
    <w:name w:val="Standard"/>
    <w:rsid w:val="00021506"/>
    <w:pPr>
      <w:widowControl w:val="0"/>
      <w:suppressAutoHyphens/>
      <w:autoSpaceDN w:val="0"/>
      <w:spacing w:after="0" w:line="240" w:lineRule="auto"/>
      <w:textAlignment w:val="baseline"/>
    </w:pPr>
    <w:rPr>
      <w:rFonts w:ascii="Arial" w:eastAsia="Lucida Sans Unicode" w:hAnsi="Arial" w:cs="Tahoma"/>
      <w:kern w:val="3"/>
      <w:sz w:val="21"/>
      <w:szCs w:val="24"/>
      <w:lang w:val="ru-RU" w:eastAsia="ru-RU"/>
    </w:rPr>
  </w:style>
  <w:style w:type="paragraph" w:customStyle="1" w:styleId="1a">
    <w:name w:val="Абзац списка1"/>
    <w:basedOn w:val="a0"/>
    <w:link w:val="ListParagraph"/>
    <w:uiPriority w:val="99"/>
    <w:qFormat/>
    <w:rsid w:val="00021506"/>
    <w:pPr>
      <w:spacing w:line="276" w:lineRule="auto"/>
      <w:ind w:left="720"/>
    </w:pPr>
    <w:rPr>
      <w:rFonts w:eastAsia="Times New Roman" w:cs="Arial"/>
      <w:sz w:val="28"/>
      <w:szCs w:val="28"/>
      <w:lang w:val="uk-UA" w:eastAsia="en-US"/>
    </w:rPr>
  </w:style>
  <w:style w:type="character" w:customStyle="1" w:styleId="8pt10">
    <w:name w:val="Основной текст + 8 pt10"/>
    <w:aliases w:val="Интервал 0 pt19"/>
    <w:rsid w:val="00021506"/>
    <w:rPr>
      <w:rFonts w:ascii="Bookman Old Style" w:hAnsi="Bookman Old Style" w:cs="Bookman Old Style"/>
      <w:spacing w:val="0"/>
      <w:sz w:val="16"/>
      <w:szCs w:val="16"/>
      <w:u w:val="none"/>
    </w:rPr>
  </w:style>
  <w:style w:type="paragraph" w:customStyle="1" w:styleId="Style12">
    <w:name w:val="Style12"/>
    <w:basedOn w:val="a0"/>
    <w:rsid w:val="00021506"/>
    <w:pPr>
      <w:widowControl w:val="0"/>
      <w:autoSpaceDE w:val="0"/>
      <w:autoSpaceDN w:val="0"/>
      <w:adjustRightInd w:val="0"/>
    </w:pPr>
    <w:rPr>
      <w:rFonts w:eastAsia="Times New Roman" w:cs="Arial"/>
      <w:lang w:val="uk-UA" w:eastAsia="uk-UA"/>
    </w:rPr>
  </w:style>
  <w:style w:type="paragraph" w:customStyle="1" w:styleId="Style24">
    <w:name w:val="Style24"/>
    <w:basedOn w:val="a0"/>
    <w:rsid w:val="00021506"/>
    <w:pPr>
      <w:widowControl w:val="0"/>
      <w:autoSpaceDE w:val="0"/>
      <w:autoSpaceDN w:val="0"/>
      <w:adjustRightInd w:val="0"/>
    </w:pPr>
    <w:rPr>
      <w:rFonts w:eastAsia="Times New Roman" w:cs="Arial"/>
      <w:lang w:val="uk-UA" w:eastAsia="uk-UA"/>
    </w:rPr>
  </w:style>
  <w:style w:type="character" w:customStyle="1" w:styleId="FontStyle163">
    <w:name w:val="Font Style163"/>
    <w:rsid w:val="00021506"/>
    <w:rPr>
      <w:rFonts w:ascii="Times New Roman" w:hAnsi="Times New Roman" w:cs="Times New Roman"/>
      <w:b/>
      <w:bCs/>
      <w:i/>
      <w:iCs/>
      <w:color w:val="000000"/>
      <w:sz w:val="24"/>
      <w:szCs w:val="24"/>
    </w:rPr>
  </w:style>
  <w:style w:type="character" w:customStyle="1" w:styleId="FontStyle205">
    <w:name w:val="Font Style205"/>
    <w:rsid w:val="00021506"/>
    <w:rPr>
      <w:rFonts w:ascii="Times New Roman" w:hAnsi="Times New Roman" w:cs="Times New Roman"/>
      <w:color w:val="000000"/>
      <w:sz w:val="24"/>
      <w:szCs w:val="24"/>
    </w:rPr>
  </w:style>
  <w:style w:type="paragraph" w:customStyle="1" w:styleId="Style61">
    <w:name w:val="Style61"/>
    <w:basedOn w:val="a0"/>
    <w:rsid w:val="00021506"/>
    <w:pPr>
      <w:widowControl w:val="0"/>
      <w:autoSpaceDE w:val="0"/>
      <w:autoSpaceDN w:val="0"/>
      <w:adjustRightInd w:val="0"/>
    </w:pPr>
    <w:rPr>
      <w:rFonts w:eastAsia="Times New Roman" w:cs="Arial"/>
      <w:lang w:val="uk-UA" w:eastAsia="uk-UA"/>
    </w:rPr>
  </w:style>
  <w:style w:type="table" w:customStyle="1" w:styleId="111">
    <w:name w:val="Сітка таблиці11"/>
    <w:basedOn w:val="a2"/>
    <w:next w:val="a6"/>
    <w:uiPriority w:val="59"/>
    <w:rsid w:val="00021506"/>
    <w:pPr>
      <w:spacing w:after="0" w:line="240" w:lineRule="auto"/>
    </w:pPr>
    <w:rPr>
      <w:rFonts w:eastAsia="Times New Roman" w:cs="Arial"/>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ітка таблиці4"/>
    <w:basedOn w:val="a2"/>
    <w:next w:val="a6"/>
    <w:uiPriority w:val="39"/>
    <w:rsid w:val="00021506"/>
    <w:pPr>
      <w:spacing w:after="0" w:line="240" w:lineRule="auto"/>
    </w:pPr>
    <w:rPr>
      <w:rFont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ітка таблиці5"/>
    <w:basedOn w:val="a2"/>
    <w:next w:val="a6"/>
    <w:uiPriority w:val="39"/>
    <w:rsid w:val="00021506"/>
    <w:pPr>
      <w:spacing w:after="0" w:line="240" w:lineRule="auto"/>
    </w:pPr>
    <w:rPr>
      <w:rFont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ітка таблиці2"/>
    <w:basedOn w:val="a2"/>
    <w:next w:val="a6"/>
    <w:uiPriority w:val="59"/>
    <w:rsid w:val="00021506"/>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має списку11"/>
    <w:next w:val="a3"/>
    <w:uiPriority w:val="99"/>
    <w:semiHidden/>
    <w:unhideWhenUsed/>
    <w:rsid w:val="00021506"/>
  </w:style>
  <w:style w:type="table" w:customStyle="1" w:styleId="32">
    <w:name w:val="Сітка таблиці3"/>
    <w:basedOn w:val="a2"/>
    <w:next w:val="a6"/>
    <w:uiPriority w:val="39"/>
    <w:rsid w:val="00021506"/>
    <w:pPr>
      <w:spacing w:after="0" w:line="240" w:lineRule="auto"/>
    </w:pPr>
    <w:rPr>
      <w:rFonts w:cs="Arial"/>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ітка таблиці6"/>
    <w:basedOn w:val="a2"/>
    <w:next w:val="a6"/>
    <w:uiPriority w:val="39"/>
    <w:rsid w:val="0002150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ітка таблиці7"/>
    <w:basedOn w:val="a2"/>
    <w:next w:val="a6"/>
    <w:uiPriority w:val="59"/>
    <w:rsid w:val="00021506"/>
    <w:pPr>
      <w:spacing w:after="0" w:line="240" w:lineRule="auto"/>
    </w:pPr>
    <w:rPr>
      <w:rFonts w:eastAsia="Times New Roman"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
    <w:name w:val="Немає списку2"/>
    <w:next w:val="a3"/>
    <w:uiPriority w:val="99"/>
    <w:semiHidden/>
    <w:unhideWhenUsed/>
    <w:rsid w:val="00021506"/>
  </w:style>
  <w:style w:type="table" w:customStyle="1" w:styleId="82">
    <w:name w:val="Сітка таблиці8"/>
    <w:basedOn w:val="a2"/>
    <w:next w:val="a6"/>
    <w:uiPriority w:val="39"/>
    <w:rsid w:val="0002150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ітка таблиці111"/>
    <w:basedOn w:val="a2"/>
    <w:next w:val="a6"/>
    <w:uiPriority w:val="59"/>
    <w:rsid w:val="00021506"/>
    <w:pPr>
      <w:spacing w:after="0" w:line="240" w:lineRule="auto"/>
    </w:pPr>
    <w:rPr>
      <w:rFonts w:eastAsia="Times New Roman" w:cs="Arial"/>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ітка таблиці41"/>
    <w:basedOn w:val="a2"/>
    <w:next w:val="a6"/>
    <w:uiPriority w:val="39"/>
    <w:rsid w:val="00021506"/>
    <w:pPr>
      <w:spacing w:after="0" w:line="240" w:lineRule="auto"/>
    </w:pPr>
    <w:rPr>
      <w:rFont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ітка таблиці51"/>
    <w:basedOn w:val="a2"/>
    <w:next w:val="a6"/>
    <w:uiPriority w:val="39"/>
    <w:rsid w:val="00021506"/>
    <w:pPr>
      <w:spacing w:after="0" w:line="240" w:lineRule="auto"/>
    </w:pPr>
    <w:rPr>
      <w:rFont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ітка таблиці21"/>
    <w:basedOn w:val="a2"/>
    <w:next w:val="a6"/>
    <w:uiPriority w:val="59"/>
    <w:rsid w:val="00021506"/>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має списку111"/>
    <w:next w:val="a3"/>
    <w:uiPriority w:val="99"/>
    <w:semiHidden/>
    <w:unhideWhenUsed/>
    <w:rsid w:val="00021506"/>
  </w:style>
  <w:style w:type="table" w:customStyle="1" w:styleId="310">
    <w:name w:val="Сітка таблиці31"/>
    <w:basedOn w:val="a2"/>
    <w:next w:val="a6"/>
    <w:uiPriority w:val="39"/>
    <w:rsid w:val="00021506"/>
    <w:pPr>
      <w:spacing w:after="0" w:line="240" w:lineRule="auto"/>
    </w:pPr>
    <w:rPr>
      <w:rFonts w:ascii="Cambria" w:eastAsia="Times New Roman" w:hAnsi="Cambria"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ітка таблиці61"/>
    <w:basedOn w:val="a2"/>
    <w:next w:val="a6"/>
    <w:uiPriority w:val="39"/>
    <w:rsid w:val="0002150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ітка таблиці71"/>
    <w:basedOn w:val="a2"/>
    <w:next w:val="a6"/>
    <w:uiPriority w:val="39"/>
    <w:rsid w:val="00021506"/>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ітка таблиці72"/>
    <w:basedOn w:val="a2"/>
    <w:next w:val="a6"/>
    <w:uiPriority w:val="59"/>
    <w:rsid w:val="00021506"/>
    <w:pPr>
      <w:spacing w:after="0" w:line="240" w:lineRule="auto"/>
    </w:pPr>
    <w:rPr>
      <w:rFonts w:eastAsia="Times New Roman"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0">
    <w:name w:val="Обычный (Интернет) Знак"/>
    <w:aliases w:val="Обычный (Web) Знак,Обычный (веб) Знак Знак Знак1,Обычный (веб) Знак Знак1,Обычный (веб) Знак Знак Знак Знак,Обычный (веб) Знак2 Знак,Обычный (веб) Знак1 Знак1 Знак Знак Знак Знак,Обычный (веб) Знак1 Знак1 Знак,Знак Знак"/>
    <w:link w:val="aff"/>
    <w:uiPriority w:val="99"/>
    <w:locked/>
    <w:rsid w:val="00021506"/>
    <w:rPr>
      <w:rFonts w:ascii="Times New Roman" w:eastAsia="Times New Roman" w:hAnsi="Times New Roman" w:cs="Arial"/>
      <w:sz w:val="24"/>
      <w:szCs w:val="24"/>
      <w:lang w:eastAsia="ru-RU"/>
    </w:rPr>
  </w:style>
  <w:style w:type="paragraph" w:customStyle="1" w:styleId="docdata">
    <w:name w:val="docdata"/>
    <w:aliases w:val="docy,v5,3600,baiaagaaboqcaaadgqwaaaundaaaaaaaaaaaaaaaaaaaaaaaaaaaaaaaaaaaaaaaaaaaaaaaaaaaaaaaaaaaaaaaaaaaaaaaaaaaaaaaaaaaaaaaaaaaaaaaaaaaaaaaaaaaaaaaaaaaaaaaaaaaaaaaaaaaaaaaaaaaaaaaaaaaaaaaaaaaaaaaaaaaaaaaaaaaaaaaaaaaaaaaaaaaaaaaaaaaaaaaaaaaaaaa"/>
    <w:basedOn w:val="a0"/>
    <w:rsid w:val="00021506"/>
    <w:pPr>
      <w:spacing w:before="100" w:beforeAutospacing="1" w:after="100" w:afterAutospacing="1"/>
    </w:pPr>
    <w:rPr>
      <w:rFonts w:eastAsia="Times New Roman" w:cs="Times New Roman"/>
      <w:lang w:val="uk-UA" w:eastAsia="uk-UA"/>
    </w:rPr>
  </w:style>
  <w:style w:type="paragraph" w:customStyle="1" w:styleId="rvps2">
    <w:name w:val="rvps2"/>
    <w:basedOn w:val="a0"/>
    <w:uiPriority w:val="99"/>
    <w:rsid w:val="00021506"/>
    <w:pPr>
      <w:spacing w:before="100" w:beforeAutospacing="1" w:after="100" w:afterAutospacing="1"/>
    </w:pPr>
    <w:rPr>
      <w:rFonts w:eastAsia="Times New Roman" w:cs="Times New Roman"/>
    </w:rPr>
  </w:style>
  <w:style w:type="table" w:customStyle="1" w:styleId="92">
    <w:name w:val="Сітка таблиці9"/>
    <w:basedOn w:val="a2"/>
    <w:next w:val="a6"/>
    <w:uiPriority w:val="39"/>
    <w:rsid w:val="00021506"/>
    <w:pPr>
      <w:spacing w:after="0" w:line="240" w:lineRule="auto"/>
    </w:pPr>
    <w:rPr>
      <w:rFonts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FollowedHyperlink"/>
    <w:basedOn w:val="a1"/>
    <w:semiHidden/>
    <w:unhideWhenUsed/>
    <w:rsid w:val="00021506"/>
    <w:rPr>
      <w:color w:val="0563C1"/>
      <w:u w:val="single"/>
    </w:rPr>
  </w:style>
  <w:style w:type="paragraph" w:customStyle="1" w:styleId="msonormal0">
    <w:name w:val="msonormal"/>
    <w:basedOn w:val="a0"/>
    <w:rsid w:val="00021506"/>
    <w:pPr>
      <w:spacing w:before="100" w:beforeAutospacing="1" w:after="100" w:afterAutospacing="1"/>
    </w:pPr>
    <w:rPr>
      <w:rFonts w:eastAsia="Times New Roman" w:cs="Times New Roman"/>
      <w:lang w:val="uk-UA" w:eastAsia="uk-UA"/>
    </w:rPr>
  </w:style>
  <w:style w:type="paragraph" w:customStyle="1" w:styleId="xl65">
    <w:name w:val="xl65"/>
    <w:basedOn w:val="a0"/>
    <w:rsid w:val="00021506"/>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eastAsia="Times New Roman" w:cs="Times New Roman"/>
      <w:b/>
      <w:bCs/>
      <w:lang w:val="uk-UA" w:eastAsia="uk-UA"/>
    </w:rPr>
  </w:style>
  <w:style w:type="paragraph" w:customStyle="1" w:styleId="xl66">
    <w:name w:val="xl66"/>
    <w:basedOn w:val="a0"/>
    <w:rsid w:val="00021506"/>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eastAsia="Times New Roman" w:cs="Times New Roman"/>
      <w:lang w:val="uk-UA" w:eastAsia="uk-UA"/>
    </w:rPr>
  </w:style>
  <w:style w:type="paragraph" w:customStyle="1" w:styleId="xl67">
    <w:name w:val="xl67"/>
    <w:basedOn w:val="a0"/>
    <w:rsid w:val="00021506"/>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eastAsia="Times New Roman" w:cs="Times New Roman"/>
      <w:lang w:val="uk-UA" w:eastAsia="uk-UA"/>
    </w:rPr>
  </w:style>
  <w:style w:type="paragraph" w:customStyle="1" w:styleId="xl68">
    <w:name w:val="xl68"/>
    <w:basedOn w:val="a0"/>
    <w:rsid w:val="00021506"/>
    <w:pPr>
      <w:pBdr>
        <w:bottom w:val="single" w:sz="4" w:space="0" w:color="000000"/>
      </w:pBdr>
      <w:spacing w:before="100" w:beforeAutospacing="1" w:after="100" w:afterAutospacing="1"/>
    </w:pPr>
    <w:rPr>
      <w:rFonts w:eastAsia="Times New Roman" w:cs="Times New Roman"/>
      <w:lang w:val="uk-UA" w:eastAsia="uk-UA"/>
    </w:rPr>
  </w:style>
  <w:style w:type="paragraph" w:customStyle="1" w:styleId="xl69">
    <w:name w:val="xl69"/>
    <w:basedOn w:val="a0"/>
    <w:rsid w:val="00021506"/>
    <w:pPr>
      <w:pBdr>
        <w:left w:val="single" w:sz="4" w:space="0" w:color="000000"/>
        <w:right w:val="single" w:sz="4" w:space="0" w:color="000000"/>
      </w:pBdr>
      <w:spacing w:before="100" w:beforeAutospacing="1" w:after="100" w:afterAutospacing="1"/>
    </w:pPr>
    <w:rPr>
      <w:rFonts w:eastAsia="Times New Roman" w:cs="Times New Roman"/>
      <w:lang w:val="uk-UA" w:eastAsia="uk-UA"/>
    </w:rPr>
  </w:style>
  <w:style w:type="paragraph" w:customStyle="1" w:styleId="xl70">
    <w:name w:val="xl70"/>
    <w:basedOn w:val="a0"/>
    <w:rsid w:val="00021506"/>
    <w:pPr>
      <w:pBdr>
        <w:left w:val="single" w:sz="4" w:space="0" w:color="000000"/>
        <w:bottom w:val="single" w:sz="4" w:space="0" w:color="000000"/>
        <w:right w:val="single" w:sz="4" w:space="0" w:color="000000"/>
      </w:pBdr>
      <w:spacing w:before="100" w:beforeAutospacing="1" w:after="100" w:afterAutospacing="1"/>
    </w:pPr>
    <w:rPr>
      <w:rFonts w:eastAsia="Times New Roman" w:cs="Times New Roman"/>
      <w:lang w:val="uk-UA" w:eastAsia="uk-UA"/>
    </w:rPr>
  </w:style>
  <w:style w:type="paragraph" w:customStyle="1" w:styleId="xl71">
    <w:name w:val="xl71"/>
    <w:basedOn w:val="a0"/>
    <w:rsid w:val="00021506"/>
    <w:pPr>
      <w:pBdr>
        <w:top w:val="single" w:sz="4" w:space="0" w:color="000000"/>
        <w:bottom w:val="single" w:sz="4" w:space="0" w:color="000000"/>
      </w:pBdr>
      <w:spacing w:before="100" w:beforeAutospacing="1" w:after="100" w:afterAutospacing="1"/>
    </w:pPr>
    <w:rPr>
      <w:rFonts w:eastAsia="Times New Roman" w:cs="Times New Roman"/>
      <w:lang w:val="uk-UA" w:eastAsia="uk-UA"/>
    </w:rPr>
  </w:style>
  <w:style w:type="paragraph" w:customStyle="1" w:styleId="xl72">
    <w:name w:val="xl72"/>
    <w:basedOn w:val="a0"/>
    <w:rsid w:val="00021506"/>
    <w:pPr>
      <w:pBdr>
        <w:top w:val="single" w:sz="4" w:space="0" w:color="000000"/>
        <w:bottom w:val="single" w:sz="4" w:space="0" w:color="000000"/>
        <w:right w:val="single" w:sz="4" w:space="0" w:color="000000"/>
      </w:pBdr>
      <w:spacing w:before="100" w:beforeAutospacing="1" w:after="100" w:afterAutospacing="1"/>
    </w:pPr>
    <w:rPr>
      <w:rFonts w:eastAsia="Times New Roman" w:cs="Times New Roman"/>
      <w:lang w:val="uk-UA" w:eastAsia="uk-UA"/>
    </w:rPr>
  </w:style>
  <w:style w:type="paragraph" w:customStyle="1" w:styleId="xl73">
    <w:name w:val="xl73"/>
    <w:basedOn w:val="a0"/>
    <w:rsid w:val="00021506"/>
    <w:pPr>
      <w:pBdr>
        <w:top w:val="single" w:sz="4" w:space="0" w:color="000000"/>
        <w:left w:val="single" w:sz="4" w:space="0" w:color="000000"/>
        <w:right w:val="single" w:sz="4" w:space="0" w:color="000000"/>
      </w:pBdr>
      <w:spacing w:before="100" w:beforeAutospacing="1" w:after="100" w:afterAutospacing="1"/>
      <w:jc w:val="center"/>
    </w:pPr>
    <w:rPr>
      <w:rFonts w:eastAsia="Times New Roman" w:cs="Times New Roman"/>
      <w:b/>
      <w:bCs/>
      <w:lang w:val="uk-UA" w:eastAsia="uk-UA"/>
    </w:rPr>
  </w:style>
  <w:style w:type="paragraph" w:customStyle="1" w:styleId="xl74">
    <w:name w:val="xl74"/>
    <w:basedOn w:val="a0"/>
    <w:rsid w:val="00021506"/>
    <w:pPr>
      <w:pBdr>
        <w:top w:val="single" w:sz="4" w:space="0" w:color="000000"/>
        <w:left w:val="single" w:sz="4" w:space="0" w:color="000000"/>
        <w:right w:val="single" w:sz="4" w:space="0" w:color="000000"/>
      </w:pBdr>
      <w:spacing w:before="100" w:beforeAutospacing="1" w:after="100" w:afterAutospacing="1"/>
      <w:jc w:val="center"/>
    </w:pPr>
    <w:rPr>
      <w:rFonts w:eastAsia="Times New Roman" w:cs="Times New Roman"/>
      <w:b/>
      <w:bCs/>
      <w:lang w:val="uk-UA" w:eastAsia="uk-UA"/>
    </w:rPr>
  </w:style>
  <w:style w:type="paragraph" w:customStyle="1" w:styleId="xl75">
    <w:name w:val="xl75"/>
    <w:basedOn w:val="a0"/>
    <w:rsid w:val="00021506"/>
    <w:pPr>
      <w:pBdr>
        <w:top w:val="single" w:sz="4" w:space="0" w:color="000000"/>
        <w:left w:val="single" w:sz="4" w:space="0" w:color="000000"/>
        <w:bottom w:val="single" w:sz="4" w:space="0" w:color="000000"/>
      </w:pBdr>
      <w:spacing w:before="100" w:beforeAutospacing="1" w:after="100" w:afterAutospacing="1"/>
      <w:jc w:val="center"/>
    </w:pPr>
    <w:rPr>
      <w:rFonts w:eastAsia="Times New Roman" w:cs="Times New Roman"/>
      <w:b/>
      <w:bCs/>
      <w:lang w:val="uk-UA" w:eastAsia="uk-UA"/>
    </w:rPr>
  </w:style>
  <w:style w:type="paragraph" w:customStyle="1" w:styleId="xl76">
    <w:name w:val="xl76"/>
    <w:basedOn w:val="a0"/>
    <w:rsid w:val="00021506"/>
    <w:pPr>
      <w:pBdr>
        <w:left w:val="single" w:sz="4" w:space="0" w:color="000000"/>
        <w:bottom w:val="single" w:sz="4" w:space="0" w:color="000000"/>
      </w:pBdr>
      <w:spacing w:before="100" w:beforeAutospacing="1" w:after="100" w:afterAutospacing="1"/>
      <w:jc w:val="center"/>
    </w:pPr>
    <w:rPr>
      <w:rFonts w:eastAsia="Times New Roman" w:cs="Times New Roman"/>
      <w:b/>
      <w:bCs/>
      <w:lang w:val="uk-UA" w:eastAsia="uk-UA"/>
    </w:rPr>
  </w:style>
  <w:style w:type="paragraph" w:customStyle="1" w:styleId="xl77">
    <w:name w:val="xl77"/>
    <w:basedOn w:val="a0"/>
    <w:rsid w:val="00021506"/>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Calibri" w:eastAsia="Times New Roman" w:hAnsi="Calibri" w:cs="Calibri"/>
      <w:b/>
      <w:bCs/>
      <w:lang w:val="uk-UA" w:eastAsia="uk-UA"/>
    </w:rPr>
  </w:style>
  <w:style w:type="paragraph" w:customStyle="1" w:styleId="xl78">
    <w:name w:val="xl78"/>
    <w:basedOn w:val="a0"/>
    <w:rsid w:val="00021506"/>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eastAsia="Times New Roman" w:hAnsi="Calibri" w:cs="Calibri"/>
      <w:b/>
      <w:bCs/>
      <w:lang w:val="uk-UA" w:eastAsia="uk-UA"/>
    </w:rPr>
  </w:style>
  <w:style w:type="paragraph" w:customStyle="1" w:styleId="xl79">
    <w:name w:val="xl79"/>
    <w:basedOn w:val="a0"/>
    <w:rsid w:val="00021506"/>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Calibri" w:eastAsia="Times New Roman" w:hAnsi="Calibri" w:cs="Calibri"/>
      <w:lang w:val="uk-UA" w:eastAsia="uk-UA"/>
    </w:rPr>
  </w:style>
  <w:style w:type="paragraph" w:customStyle="1" w:styleId="xl80">
    <w:name w:val="xl80"/>
    <w:basedOn w:val="a0"/>
    <w:rsid w:val="00021506"/>
    <w:pPr>
      <w:pBdr>
        <w:top w:val="single" w:sz="4" w:space="0" w:color="000000"/>
        <w:left w:val="single" w:sz="4" w:space="0" w:color="000000"/>
        <w:bottom w:val="single" w:sz="4" w:space="0" w:color="000000"/>
      </w:pBdr>
      <w:spacing w:before="100" w:beforeAutospacing="1" w:after="100" w:afterAutospacing="1"/>
    </w:pPr>
    <w:rPr>
      <w:rFonts w:eastAsia="Times New Roman" w:cs="Times New Roman"/>
      <w:lang w:val="uk-UA" w:eastAsia="uk-UA"/>
    </w:rPr>
  </w:style>
  <w:style w:type="paragraph" w:customStyle="1" w:styleId="xl81">
    <w:name w:val="xl81"/>
    <w:basedOn w:val="a0"/>
    <w:rsid w:val="00021506"/>
    <w:pPr>
      <w:pBdr>
        <w:top w:val="single" w:sz="4" w:space="0" w:color="000000"/>
        <w:bottom w:val="single" w:sz="4" w:space="0" w:color="000000"/>
        <w:right w:val="single" w:sz="4" w:space="0" w:color="000000"/>
      </w:pBdr>
      <w:spacing w:before="100" w:beforeAutospacing="1" w:after="100" w:afterAutospacing="1"/>
    </w:pPr>
    <w:rPr>
      <w:rFonts w:eastAsia="Times New Roman" w:cs="Times New Roman"/>
      <w:lang w:val="uk-UA" w:eastAsia="uk-UA"/>
    </w:rPr>
  </w:style>
  <w:style w:type="paragraph" w:customStyle="1" w:styleId="xl82">
    <w:name w:val="xl82"/>
    <w:basedOn w:val="a0"/>
    <w:rsid w:val="00021506"/>
    <w:pPr>
      <w:pBdr>
        <w:top w:val="single" w:sz="4" w:space="0" w:color="000000"/>
        <w:left w:val="single" w:sz="4" w:space="0" w:color="000000"/>
        <w:right w:val="single" w:sz="4" w:space="0" w:color="000000"/>
      </w:pBdr>
      <w:spacing w:before="100" w:beforeAutospacing="1" w:after="100" w:afterAutospacing="1"/>
    </w:pPr>
    <w:rPr>
      <w:rFonts w:ascii="Calibri" w:eastAsia="Times New Roman" w:hAnsi="Calibri" w:cs="Calibri"/>
      <w:b/>
      <w:bCs/>
      <w:lang w:val="uk-UA" w:eastAsia="uk-UA"/>
    </w:rPr>
  </w:style>
  <w:style w:type="paragraph" w:customStyle="1" w:styleId="xl83">
    <w:name w:val="xl83"/>
    <w:basedOn w:val="a0"/>
    <w:rsid w:val="00021506"/>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lang w:val="uk-UA" w:eastAsia="uk-UA"/>
    </w:rPr>
  </w:style>
  <w:style w:type="paragraph" w:customStyle="1" w:styleId="xl84">
    <w:name w:val="xl84"/>
    <w:basedOn w:val="a0"/>
    <w:rsid w:val="00021506"/>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eastAsia="Times New Roman" w:cs="Times New Roman"/>
      <w:lang w:val="uk-UA" w:eastAsia="uk-UA"/>
    </w:rPr>
  </w:style>
  <w:style w:type="paragraph" w:customStyle="1" w:styleId="xl85">
    <w:name w:val="xl85"/>
    <w:basedOn w:val="a0"/>
    <w:rsid w:val="00021506"/>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eastAsia="Times New Roman" w:cs="Times New Roman"/>
      <w:lang w:val="uk-UA" w:eastAsia="uk-UA"/>
    </w:rPr>
  </w:style>
  <w:style w:type="paragraph" w:customStyle="1" w:styleId="xl86">
    <w:name w:val="xl86"/>
    <w:basedOn w:val="a0"/>
    <w:rsid w:val="00021506"/>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eastAsia="Times New Roman" w:cs="Times New Roman"/>
      <w:lang w:val="uk-UA" w:eastAsia="uk-UA"/>
    </w:rPr>
  </w:style>
  <w:style w:type="paragraph" w:customStyle="1" w:styleId="xl87">
    <w:name w:val="xl87"/>
    <w:basedOn w:val="a0"/>
    <w:rsid w:val="00021506"/>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Calibri" w:eastAsia="Times New Roman" w:hAnsi="Calibri" w:cs="Calibri"/>
      <w:b/>
      <w:bCs/>
      <w:lang w:val="uk-UA" w:eastAsia="uk-UA"/>
    </w:rPr>
  </w:style>
  <w:style w:type="paragraph" w:customStyle="1" w:styleId="xl88">
    <w:name w:val="xl88"/>
    <w:basedOn w:val="a0"/>
    <w:rsid w:val="00021506"/>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Calibri" w:eastAsia="Times New Roman" w:hAnsi="Calibri" w:cs="Calibri"/>
      <w:b/>
      <w:bCs/>
      <w:lang w:val="uk-UA" w:eastAsia="uk-UA"/>
    </w:rPr>
  </w:style>
  <w:style w:type="paragraph" w:styleId="aff5">
    <w:name w:val="Revision"/>
    <w:hidden/>
    <w:uiPriority w:val="99"/>
    <w:semiHidden/>
    <w:rsid w:val="00021506"/>
    <w:pPr>
      <w:spacing w:after="0" w:line="240" w:lineRule="auto"/>
    </w:pPr>
    <w:rPr>
      <w:rFonts w:cs="Arial"/>
    </w:rPr>
  </w:style>
  <w:style w:type="numbering" w:customStyle="1" w:styleId="33">
    <w:name w:val="Немає списку3"/>
    <w:next w:val="a3"/>
    <w:uiPriority w:val="99"/>
    <w:semiHidden/>
    <w:unhideWhenUsed/>
    <w:rsid w:val="00021506"/>
  </w:style>
  <w:style w:type="table" w:customStyle="1" w:styleId="TableNormal">
    <w:name w:val="Table Normal"/>
    <w:rsid w:val="00021506"/>
    <w:rPr>
      <w:rFonts w:ascii="Arial" w:eastAsia="Arial" w:hAnsi="Arial" w:cs="Arial"/>
      <w:lang w:eastAsia="ru-RU"/>
    </w:rPr>
    <w:tblPr>
      <w:tblCellMar>
        <w:top w:w="0" w:type="dxa"/>
        <w:left w:w="0" w:type="dxa"/>
        <w:bottom w:w="0" w:type="dxa"/>
        <w:right w:w="0" w:type="dxa"/>
      </w:tblCellMar>
    </w:tblPr>
  </w:style>
  <w:style w:type="paragraph" w:styleId="aff6">
    <w:name w:val="Title"/>
    <w:basedOn w:val="a0"/>
    <w:next w:val="a0"/>
    <w:link w:val="aff7"/>
    <w:uiPriority w:val="10"/>
    <w:qFormat/>
    <w:rsid w:val="00021506"/>
    <w:pPr>
      <w:keepNext/>
      <w:keepLines/>
      <w:spacing w:before="480" w:after="120" w:line="276" w:lineRule="auto"/>
    </w:pPr>
    <w:rPr>
      <w:rFonts w:ascii="Arial" w:eastAsia="Arial" w:hAnsi="Arial" w:cs="Arial"/>
      <w:b/>
      <w:sz w:val="72"/>
      <w:szCs w:val="72"/>
      <w:lang w:val="uk-UA"/>
    </w:rPr>
  </w:style>
  <w:style w:type="character" w:customStyle="1" w:styleId="aff7">
    <w:name w:val="Заголовок Знак"/>
    <w:basedOn w:val="a1"/>
    <w:link w:val="aff6"/>
    <w:rsid w:val="00021506"/>
    <w:rPr>
      <w:rFonts w:ascii="Arial" w:eastAsia="Arial" w:hAnsi="Arial" w:cs="Arial"/>
      <w:b/>
      <w:sz w:val="72"/>
      <w:szCs w:val="72"/>
      <w:lang w:eastAsia="ru-RU"/>
    </w:rPr>
  </w:style>
  <w:style w:type="table" w:customStyle="1" w:styleId="120">
    <w:name w:val="Сітка таблиці12"/>
    <w:basedOn w:val="a2"/>
    <w:next w:val="a6"/>
    <w:uiPriority w:val="59"/>
    <w:rsid w:val="00021506"/>
    <w:pPr>
      <w:spacing w:after="0" w:line="240" w:lineRule="auto"/>
    </w:pPr>
    <w:rPr>
      <w:rFonts w:ascii="Arial" w:eastAsia="Times New Roman" w:hAnsi="Arial" w:cs="Arial"/>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0">
    <w:name w:val="Сітка таблиці42"/>
    <w:basedOn w:val="a2"/>
    <w:next w:val="a6"/>
    <w:uiPriority w:val="39"/>
    <w:rsid w:val="00021506"/>
    <w:pPr>
      <w:spacing w:after="0" w:line="240" w:lineRule="auto"/>
    </w:pPr>
    <w:rPr>
      <w:rFonts w:ascii="Arial" w:eastAsia="Arial" w:hAnsi="Arial" w:cs="Arial"/>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ітка таблиці52"/>
    <w:basedOn w:val="a2"/>
    <w:next w:val="a6"/>
    <w:uiPriority w:val="39"/>
    <w:rsid w:val="00021506"/>
    <w:pPr>
      <w:spacing w:after="0" w:line="240" w:lineRule="auto"/>
    </w:pPr>
    <w:rPr>
      <w:rFonts w:ascii="Arial" w:eastAsia="Arial" w:hAnsi="Arial" w:cs="Arial"/>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має списку12"/>
    <w:next w:val="a3"/>
    <w:uiPriority w:val="99"/>
    <w:semiHidden/>
    <w:unhideWhenUsed/>
    <w:rsid w:val="00021506"/>
  </w:style>
  <w:style w:type="table" w:customStyle="1" w:styleId="320">
    <w:name w:val="Сітка таблиці32"/>
    <w:basedOn w:val="a2"/>
    <w:next w:val="a6"/>
    <w:uiPriority w:val="39"/>
    <w:rsid w:val="00021506"/>
    <w:pPr>
      <w:spacing w:after="0" w:line="240" w:lineRule="auto"/>
    </w:pPr>
    <w:rPr>
      <w:rFonts w:ascii="Arial" w:eastAsia="Arial" w:hAnsi="Arial" w:cs="Arial"/>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ітка таблиці73"/>
    <w:basedOn w:val="a2"/>
    <w:next w:val="a6"/>
    <w:uiPriority w:val="59"/>
    <w:rsid w:val="00021506"/>
    <w:pPr>
      <w:spacing w:after="0" w:line="240" w:lineRule="auto"/>
    </w:pPr>
    <w:rPr>
      <w:rFonts w:ascii="Arial" w:eastAsia="Times New Roman" w:hAnsi="Arial"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
    <w:name w:val="Немає списку21"/>
    <w:next w:val="a3"/>
    <w:uiPriority w:val="99"/>
    <w:semiHidden/>
    <w:unhideWhenUsed/>
    <w:rsid w:val="00021506"/>
  </w:style>
  <w:style w:type="table" w:customStyle="1" w:styleId="11110">
    <w:name w:val="Сітка таблиці1111"/>
    <w:basedOn w:val="a2"/>
    <w:next w:val="a6"/>
    <w:uiPriority w:val="59"/>
    <w:rsid w:val="00021506"/>
    <w:pPr>
      <w:spacing w:after="0" w:line="240" w:lineRule="auto"/>
    </w:pPr>
    <w:rPr>
      <w:rFonts w:ascii="Arial" w:eastAsia="Times New Roman" w:hAnsi="Arial" w:cs="Arial"/>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
    <w:name w:val="Сітка таблиці411"/>
    <w:basedOn w:val="a2"/>
    <w:next w:val="a6"/>
    <w:uiPriority w:val="39"/>
    <w:rsid w:val="00021506"/>
    <w:pPr>
      <w:spacing w:after="0" w:line="240" w:lineRule="auto"/>
    </w:pPr>
    <w:rPr>
      <w:rFonts w:ascii="Arial" w:eastAsia="Arial" w:hAnsi="Arial" w:cs="Arial"/>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ітка таблиці511"/>
    <w:basedOn w:val="a2"/>
    <w:next w:val="a6"/>
    <w:uiPriority w:val="39"/>
    <w:rsid w:val="00021506"/>
    <w:pPr>
      <w:spacing w:after="0" w:line="240" w:lineRule="auto"/>
    </w:pPr>
    <w:rPr>
      <w:rFonts w:ascii="Arial" w:eastAsia="Arial" w:hAnsi="Arial" w:cs="Arial"/>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має списку1111"/>
    <w:next w:val="a3"/>
    <w:uiPriority w:val="99"/>
    <w:semiHidden/>
    <w:unhideWhenUsed/>
    <w:rsid w:val="00021506"/>
  </w:style>
  <w:style w:type="table" w:customStyle="1" w:styleId="711">
    <w:name w:val="Сітка таблиці711"/>
    <w:basedOn w:val="a2"/>
    <w:next w:val="a6"/>
    <w:uiPriority w:val="39"/>
    <w:rsid w:val="00021506"/>
    <w:pPr>
      <w:spacing w:after="0" w:line="240" w:lineRule="auto"/>
    </w:pPr>
    <w:rPr>
      <w:rFonts w:ascii="Arial" w:eastAsia="Arial" w:hAnsi="Arial"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ітка таблиці721"/>
    <w:basedOn w:val="a2"/>
    <w:next w:val="a6"/>
    <w:uiPriority w:val="59"/>
    <w:rsid w:val="00021506"/>
    <w:pPr>
      <w:spacing w:after="0" w:line="240" w:lineRule="auto"/>
    </w:pPr>
    <w:rPr>
      <w:rFonts w:ascii="Arial" w:eastAsia="Times New Roman" w:hAnsi="Arial"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0">
    <w:name w:val="Сітка таблиці91"/>
    <w:basedOn w:val="a2"/>
    <w:next w:val="a6"/>
    <w:uiPriority w:val="39"/>
    <w:rsid w:val="00021506"/>
    <w:pPr>
      <w:spacing w:after="0" w:line="240" w:lineRule="auto"/>
    </w:pPr>
    <w:rPr>
      <w:rFonts w:ascii="Arial" w:eastAsia="Arial" w:hAnsi="Arial"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b">
    <w:name w:val="Незакрита згадка1"/>
    <w:basedOn w:val="a1"/>
    <w:uiPriority w:val="99"/>
    <w:semiHidden/>
    <w:unhideWhenUsed/>
    <w:rsid w:val="00021506"/>
    <w:rPr>
      <w:color w:val="605E5C"/>
      <w:shd w:val="clear" w:color="auto" w:fill="E1DFDD"/>
    </w:rPr>
  </w:style>
  <w:style w:type="table" w:customStyle="1" w:styleId="53">
    <w:name w:val="Сітка таблиці53"/>
    <w:basedOn w:val="a2"/>
    <w:next w:val="a6"/>
    <w:uiPriority w:val="39"/>
    <w:rsid w:val="00021506"/>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ітка таблиці521"/>
    <w:basedOn w:val="a2"/>
    <w:next w:val="a6"/>
    <w:uiPriority w:val="39"/>
    <w:rsid w:val="00021506"/>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ітка таблиці54"/>
    <w:basedOn w:val="a2"/>
    <w:next w:val="a6"/>
    <w:uiPriority w:val="39"/>
    <w:rsid w:val="00021506"/>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0"/>
    <w:link w:val="HTML0"/>
    <w:uiPriority w:val="99"/>
    <w:unhideWhenUsed/>
    <w:rsid w:val="00021506"/>
    <w:rPr>
      <w:rFonts w:ascii="Consolas" w:hAnsi="Consolas" w:cs="Arial"/>
      <w:sz w:val="20"/>
      <w:szCs w:val="20"/>
      <w:lang w:val="uk-UA" w:eastAsia="en-US"/>
    </w:rPr>
  </w:style>
  <w:style w:type="character" w:customStyle="1" w:styleId="HTML0">
    <w:name w:val="Стандартный HTML Знак"/>
    <w:basedOn w:val="a1"/>
    <w:link w:val="HTML"/>
    <w:uiPriority w:val="99"/>
    <w:rsid w:val="00021506"/>
    <w:rPr>
      <w:rFonts w:ascii="Consolas" w:hAnsi="Consolas" w:cs="Arial"/>
      <w:sz w:val="20"/>
      <w:szCs w:val="20"/>
    </w:rPr>
  </w:style>
  <w:style w:type="table" w:customStyle="1" w:styleId="330">
    <w:name w:val="Сітка таблиці33"/>
    <w:basedOn w:val="a2"/>
    <w:next w:val="a6"/>
    <w:uiPriority w:val="39"/>
    <w:rsid w:val="00021506"/>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021506"/>
    <w:pPr>
      <w:autoSpaceDE w:val="0"/>
      <w:autoSpaceDN w:val="0"/>
      <w:adjustRightInd w:val="0"/>
      <w:spacing w:after="0" w:line="240" w:lineRule="auto"/>
    </w:pPr>
    <w:rPr>
      <w:rFonts w:ascii="Montserrat" w:hAnsi="Montserrat" w:cs="Montserrat"/>
      <w:color w:val="000000"/>
      <w:sz w:val="24"/>
      <w:szCs w:val="24"/>
    </w:rPr>
  </w:style>
  <w:style w:type="character" w:customStyle="1" w:styleId="611">
    <w:name w:val="Заголовок 6 Знак1"/>
    <w:basedOn w:val="a1"/>
    <w:uiPriority w:val="9"/>
    <w:semiHidden/>
    <w:rsid w:val="00021506"/>
    <w:rPr>
      <w:rFonts w:asciiTheme="majorHAnsi" w:eastAsiaTheme="majorEastAsia" w:hAnsiTheme="majorHAnsi" w:cstheme="majorBidi"/>
      <w:color w:val="243F60" w:themeColor="accent1" w:themeShade="7F"/>
      <w:sz w:val="24"/>
      <w:szCs w:val="24"/>
      <w:lang w:val="ru-RU" w:eastAsia="ru-RU"/>
    </w:rPr>
  </w:style>
  <w:style w:type="character" w:styleId="aff8">
    <w:name w:val="Hyperlink"/>
    <w:basedOn w:val="a1"/>
    <w:uiPriority w:val="99"/>
    <w:unhideWhenUsed/>
    <w:rsid w:val="00021506"/>
    <w:rPr>
      <w:color w:val="0000FF" w:themeColor="hyperlink"/>
      <w:u w:val="single"/>
    </w:rPr>
  </w:style>
  <w:style w:type="character" w:customStyle="1" w:styleId="70">
    <w:name w:val="Заголовок 7 Знак"/>
    <w:basedOn w:val="a1"/>
    <w:link w:val="7"/>
    <w:rsid w:val="00ED4552"/>
    <w:rPr>
      <w:rFonts w:asciiTheme="majorHAnsi" w:eastAsiaTheme="majorEastAsia" w:hAnsiTheme="majorHAnsi" w:cstheme="majorBidi"/>
      <w:i/>
      <w:iCs/>
      <w:color w:val="243F60" w:themeColor="accent1" w:themeShade="7F"/>
      <w:sz w:val="24"/>
      <w:szCs w:val="24"/>
      <w:lang w:val="ru-RU" w:eastAsia="ru-RU"/>
    </w:rPr>
  </w:style>
  <w:style w:type="character" w:customStyle="1" w:styleId="80">
    <w:name w:val="Заголовок 8 Знак"/>
    <w:basedOn w:val="a1"/>
    <w:link w:val="8"/>
    <w:rsid w:val="00ED4552"/>
    <w:rPr>
      <w:rFonts w:asciiTheme="majorHAnsi" w:eastAsiaTheme="majorEastAsia" w:hAnsiTheme="majorHAnsi" w:cstheme="majorBidi"/>
      <w:color w:val="272727" w:themeColor="text1" w:themeTint="D8"/>
      <w:sz w:val="21"/>
      <w:szCs w:val="21"/>
      <w:lang w:val="ru-RU" w:eastAsia="ru-RU"/>
    </w:rPr>
  </w:style>
  <w:style w:type="character" w:customStyle="1" w:styleId="90">
    <w:name w:val="Заголовок 9 Знак"/>
    <w:basedOn w:val="a1"/>
    <w:link w:val="9"/>
    <w:rsid w:val="00ED4552"/>
    <w:rPr>
      <w:rFonts w:ascii="Cambria" w:eastAsia="Calibri" w:hAnsi="Cambria" w:cs="Times New Roman"/>
      <w:sz w:val="28"/>
      <w:lang w:val="ru-RU" w:eastAsia="ru-RU"/>
    </w:rPr>
  </w:style>
  <w:style w:type="numbering" w:customStyle="1" w:styleId="43">
    <w:name w:val="Немає списку4"/>
    <w:next w:val="a3"/>
    <w:uiPriority w:val="99"/>
    <w:semiHidden/>
    <w:unhideWhenUsed/>
    <w:rsid w:val="00ED4552"/>
  </w:style>
  <w:style w:type="table" w:customStyle="1" w:styleId="100">
    <w:name w:val="Сітка таблиці10"/>
    <w:basedOn w:val="a2"/>
    <w:next w:val="a6"/>
    <w:uiPriority w:val="39"/>
    <w:rsid w:val="00ED4552"/>
    <w:pPr>
      <w:spacing w:after="0" w:line="240" w:lineRule="auto"/>
    </w:pPr>
    <w:rPr>
      <w:rFonts w:ascii="Calibri" w:eastAsia="Calibri"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має списку13"/>
    <w:next w:val="a3"/>
    <w:uiPriority w:val="99"/>
    <w:semiHidden/>
    <w:unhideWhenUsed/>
    <w:rsid w:val="00ED4552"/>
  </w:style>
  <w:style w:type="character" w:customStyle="1" w:styleId="A80">
    <w:name w:val="A8"/>
    <w:rsid w:val="00ED4552"/>
    <w:rPr>
      <w:color w:val="000000"/>
      <w:sz w:val="18"/>
    </w:rPr>
  </w:style>
  <w:style w:type="character" w:customStyle="1" w:styleId="aff9">
    <w:name w:val="Основний текст_"/>
    <w:link w:val="1c"/>
    <w:uiPriority w:val="99"/>
    <w:locked/>
    <w:rsid w:val="00ED4552"/>
    <w:rPr>
      <w:rFonts w:ascii="Times New Roman" w:hAnsi="Times New Roman" w:cs="Times New Roman"/>
      <w:sz w:val="27"/>
      <w:szCs w:val="27"/>
      <w:shd w:val="clear" w:color="auto" w:fill="FFFFFF"/>
    </w:rPr>
  </w:style>
  <w:style w:type="paragraph" w:customStyle="1" w:styleId="1c">
    <w:name w:val="Основний текст1"/>
    <w:basedOn w:val="a0"/>
    <w:link w:val="aff9"/>
    <w:uiPriority w:val="99"/>
    <w:rsid w:val="00ED4552"/>
    <w:pPr>
      <w:shd w:val="clear" w:color="auto" w:fill="FFFFFF"/>
      <w:spacing w:before="420" w:line="322" w:lineRule="exact"/>
      <w:ind w:hanging="300"/>
      <w:jc w:val="both"/>
    </w:pPr>
    <w:rPr>
      <w:rFonts w:cs="Times New Roman"/>
      <w:sz w:val="27"/>
      <w:szCs w:val="27"/>
      <w:lang w:val="uk-UA" w:eastAsia="en-US"/>
    </w:rPr>
  </w:style>
  <w:style w:type="paragraph" w:customStyle="1" w:styleId="1d">
    <w:name w:val="Обычный (веб)1"/>
    <w:basedOn w:val="a0"/>
    <w:uiPriority w:val="99"/>
    <w:rsid w:val="00ED4552"/>
    <w:pPr>
      <w:spacing w:before="100" w:beforeAutospacing="1" w:after="100" w:afterAutospacing="1"/>
      <w:jc w:val="both"/>
    </w:pPr>
    <w:rPr>
      <w:rFonts w:eastAsia="Calibri" w:cs="Times New Roman"/>
    </w:rPr>
  </w:style>
  <w:style w:type="character" w:styleId="affa">
    <w:name w:val="Emphasis"/>
    <w:uiPriority w:val="20"/>
    <w:qFormat/>
    <w:rsid w:val="00ED4552"/>
    <w:rPr>
      <w:i/>
      <w:iCs/>
    </w:rPr>
  </w:style>
  <w:style w:type="character" w:customStyle="1" w:styleId="affb">
    <w:name w:val="Основной текст_"/>
    <w:locked/>
    <w:rsid w:val="00ED4552"/>
    <w:rPr>
      <w:rFonts w:ascii="Times New Roman" w:hAnsi="Times New Roman" w:cs="Times New Roman"/>
      <w:sz w:val="27"/>
      <w:szCs w:val="27"/>
      <w:shd w:val="clear" w:color="auto" w:fill="FFFFFF"/>
    </w:rPr>
  </w:style>
  <w:style w:type="paragraph" w:customStyle="1" w:styleId="1e">
    <w:name w:val="Знак1 Знак"/>
    <w:basedOn w:val="a0"/>
    <w:uiPriority w:val="99"/>
    <w:rsid w:val="00ED4552"/>
    <w:pPr>
      <w:jc w:val="both"/>
    </w:pPr>
    <w:rPr>
      <w:rFonts w:ascii="Verdana" w:eastAsia="Times New Roman" w:hAnsi="Verdana" w:cs="Verdana"/>
      <w:sz w:val="20"/>
      <w:szCs w:val="20"/>
      <w:lang w:val="en-US" w:eastAsia="en-US"/>
    </w:rPr>
  </w:style>
  <w:style w:type="paragraph" w:customStyle="1" w:styleId="ListParagraph1">
    <w:name w:val="List Paragraph1"/>
    <w:basedOn w:val="a0"/>
    <w:rsid w:val="00ED4552"/>
    <w:pPr>
      <w:spacing w:after="200" w:line="276" w:lineRule="auto"/>
      <w:ind w:left="720"/>
      <w:jc w:val="both"/>
    </w:pPr>
    <w:rPr>
      <w:rFonts w:ascii="Calibri" w:eastAsia="Calibri" w:hAnsi="Calibri" w:cs="Calibri"/>
      <w:sz w:val="28"/>
      <w:szCs w:val="22"/>
    </w:rPr>
  </w:style>
  <w:style w:type="paragraph" w:customStyle="1" w:styleId="2754">
    <w:name w:val="2754"/>
    <w:aliases w:val="baiaagaaboqcaaad0gyaaaxgbgaaaaaaaaaaaaaaaaaaaaaaaaaaaaaaaaaaaaaaaaaaaaaaaaaaaaaaaaaaaaaaaaaaaaaaaaaaaaaaaaaaaaaaaaaaaaaaaaaaaaaaaaaaaaaaaaaaaaaaaaaaaaaaaaaaaaaaaaaaaaaaaaaaaaaaaaaaaaaaaaaaaaaaaaaaaaaaaaaaaaaaaaaaaaaaaaaaaaaaaaaaaaaa"/>
    <w:basedOn w:val="a0"/>
    <w:rsid w:val="00ED4552"/>
    <w:pPr>
      <w:spacing w:before="100" w:beforeAutospacing="1" w:after="100" w:afterAutospacing="1"/>
      <w:jc w:val="both"/>
    </w:pPr>
    <w:rPr>
      <w:rFonts w:eastAsia="Times New Roman" w:cs="Times New Roman"/>
    </w:rPr>
  </w:style>
  <w:style w:type="paragraph" w:customStyle="1" w:styleId="2580">
    <w:name w:val="2580"/>
    <w:aliases w:val="baiaagaaboqcaaadsqyaaavxbgaaaaaaaaaaaaaaaaaaaaaaaaaaaaaaaaaaaaaaaaaaaaaaaaaaaaaaaaaaaaaaaaaaaaaaaaaaaaaaaaaaaaaaaaaaaaaaaaaaaaaaaaaaaaaaaaaaaaaaaaaaaaaaaaaaaaaaaaaaaaaaaaaaaaaaaaaaaaaaaaaaaaaaaaaaaaaaaaaaaaaaaaaaaaaaaaaaaaaaaaaaaaaa"/>
    <w:basedOn w:val="a0"/>
    <w:rsid w:val="00ED4552"/>
    <w:pPr>
      <w:spacing w:before="100" w:beforeAutospacing="1" w:after="100" w:afterAutospacing="1"/>
      <w:jc w:val="both"/>
    </w:pPr>
    <w:rPr>
      <w:rFonts w:eastAsia="Times New Roman" w:cs="Times New Roman"/>
    </w:rPr>
  </w:style>
  <w:style w:type="character" w:customStyle="1" w:styleId="2422">
    <w:name w:val="2422"/>
    <w:aliases w:val="baiaagaaboqcaaadhguaaawubqaaaaaaaaaaaaaaaaaaaaaaaaaaaaaaaaaaaaaaaaaaaaaaaaaaaaaaaaaaaaaaaaaaaaaaaaaaaaaaaaaaaaaaaaaaaaaaaaaaaaaaaaaaaaaaaaaaaaaaaaaaaaaaaaaaaaaaaaaaaaaaaaaaaaaaaaaaaaaaaaaaaaaaaaaaaaaaaaaaaaaaaaaaaaaaaaaaaaaaaaaaaaaa"/>
    <w:basedOn w:val="a1"/>
    <w:rsid w:val="00ED4552"/>
  </w:style>
  <w:style w:type="paragraph" w:customStyle="1" w:styleId="1f">
    <w:name w:val="Без интервала1"/>
    <w:uiPriority w:val="99"/>
    <w:rsid w:val="00ED4552"/>
    <w:pPr>
      <w:spacing w:after="0" w:line="240" w:lineRule="auto"/>
    </w:pPr>
    <w:rPr>
      <w:rFonts w:ascii="Calibri" w:eastAsia="Times New Roman" w:hAnsi="Calibri" w:cs="Times New Roman"/>
      <w:lang w:val="ru-RU"/>
    </w:rPr>
  </w:style>
  <w:style w:type="paragraph" w:customStyle="1" w:styleId="affc">
    <w:name w:val="Назва документа"/>
    <w:basedOn w:val="a0"/>
    <w:next w:val="a0"/>
    <w:uiPriority w:val="99"/>
    <w:rsid w:val="00ED4552"/>
    <w:pPr>
      <w:keepNext/>
      <w:keepLines/>
      <w:spacing w:before="240" w:after="240"/>
      <w:jc w:val="center"/>
    </w:pPr>
    <w:rPr>
      <w:rFonts w:ascii="Antiqua" w:eastAsia="Calibri" w:hAnsi="Antiqua" w:cs="Times New Roman"/>
      <w:b/>
      <w:sz w:val="26"/>
      <w:szCs w:val="20"/>
      <w:lang w:val="uk-UA"/>
    </w:rPr>
  </w:style>
  <w:style w:type="paragraph" w:customStyle="1" w:styleId="affd">
    <w:name w:val="Нормальний текст"/>
    <w:basedOn w:val="a0"/>
    <w:uiPriority w:val="99"/>
    <w:rsid w:val="00ED4552"/>
    <w:pPr>
      <w:spacing w:before="120"/>
      <w:ind w:firstLine="567"/>
      <w:jc w:val="both"/>
    </w:pPr>
    <w:rPr>
      <w:rFonts w:ascii="Antiqua" w:eastAsia="Calibri" w:hAnsi="Antiqua" w:cs="Times New Roman"/>
      <w:sz w:val="26"/>
      <w:szCs w:val="20"/>
      <w:lang w:val="uk-UA"/>
    </w:rPr>
  </w:style>
  <w:style w:type="paragraph" w:customStyle="1" w:styleId="213">
    <w:name w:val="Знак Знак21"/>
    <w:basedOn w:val="a0"/>
    <w:uiPriority w:val="99"/>
    <w:rsid w:val="00ED4552"/>
    <w:pPr>
      <w:jc w:val="both"/>
    </w:pPr>
    <w:rPr>
      <w:rFonts w:eastAsia="Calibri" w:cs="Times New Roman"/>
      <w:sz w:val="20"/>
      <w:szCs w:val="20"/>
      <w:lang w:val="en-US" w:eastAsia="en-US"/>
    </w:rPr>
  </w:style>
  <w:style w:type="character" w:customStyle="1" w:styleId="spelle">
    <w:name w:val="spelle"/>
    <w:uiPriority w:val="99"/>
    <w:rsid w:val="00ED4552"/>
  </w:style>
  <w:style w:type="character" w:customStyle="1" w:styleId="hcc">
    <w:name w:val="hcc"/>
    <w:uiPriority w:val="99"/>
    <w:rsid w:val="00ED4552"/>
  </w:style>
  <w:style w:type="character" w:customStyle="1" w:styleId="24">
    <w:name w:val="Основной текст (2)_"/>
    <w:link w:val="25"/>
    <w:locked/>
    <w:rsid w:val="00ED4552"/>
    <w:rPr>
      <w:shd w:val="clear" w:color="auto" w:fill="FFFFFF"/>
    </w:rPr>
  </w:style>
  <w:style w:type="paragraph" w:customStyle="1" w:styleId="25">
    <w:name w:val="Основной текст (2)"/>
    <w:basedOn w:val="a0"/>
    <w:link w:val="24"/>
    <w:rsid w:val="00ED4552"/>
    <w:pPr>
      <w:widowControl w:val="0"/>
      <w:shd w:val="clear" w:color="auto" w:fill="FFFFFF"/>
      <w:spacing w:line="317" w:lineRule="exact"/>
      <w:ind w:hanging="480"/>
      <w:jc w:val="center"/>
    </w:pPr>
    <w:rPr>
      <w:rFonts w:asciiTheme="minorHAnsi" w:hAnsiTheme="minorHAnsi"/>
      <w:sz w:val="22"/>
      <w:szCs w:val="22"/>
      <w:lang w:val="uk-UA" w:eastAsia="en-US"/>
    </w:rPr>
  </w:style>
  <w:style w:type="character" w:customStyle="1" w:styleId="2Verdana">
    <w:name w:val="Основной текст (2) + Verdana"/>
    <w:aliases w:val="10,5 pt,Полужирный"/>
    <w:uiPriority w:val="99"/>
    <w:rsid w:val="00ED4552"/>
    <w:rPr>
      <w:rFonts w:ascii="Verdana" w:hAnsi="Verdana"/>
      <w:b/>
      <w:color w:val="000000"/>
      <w:spacing w:val="0"/>
      <w:w w:val="100"/>
      <w:position w:val="0"/>
      <w:sz w:val="21"/>
      <w:u w:val="none"/>
      <w:lang w:val="uk-UA" w:eastAsia="uk-UA"/>
    </w:rPr>
  </w:style>
  <w:style w:type="character" w:customStyle="1" w:styleId="2Verdana1">
    <w:name w:val="Основной текст (2) + Verdana1"/>
    <w:aliases w:val="8 pt"/>
    <w:uiPriority w:val="99"/>
    <w:rsid w:val="00ED4552"/>
    <w:rPr>
      <w:rFonts w:ascii="Verdana" w:hAnsi="Verdana"/>
      <w:color w:val="000000"/>
      <w:spacing w:val="0"/>
      <w:w w:val="100"/>
      <w:position w:val="0"/>
      <w:sz w:val="16"/>
      <w:u w:val="none"/>
      <w:lang w:val="uk-UA" w:eastAsia="uk-UA"/>
    </w:rPr>
  </w:style>
  <w:style w:type="character" w:customStyle="1" w:styleId="212pt">
    <w:name w:val="Основной текст (2) + 12 pt"/>
    <w:uiPriority w:val="99"/>
    <w:rsid w:val="00ED4552"/>
    <w:rPr>
      <w:rFonts w:ascii="Times New Roman" w:hAnsi="Times New Roman"/>
      <w:color w:val="000000"/>
      <w:spacing w:val="0"/>
      <w:w w:val="100"/>
      <w:position w:val="0"/>
      <w:sz w:val="24"/>
      <w:u w:val="none"/>
      <w:lang w:val="uk-UA" w:eastAsia="uk-UA"/>
    </w:rPr>
  </w:style>
  <w:style w:type="character" w:customStyle="1" w:styleId="d2edcug0">
    <w:name w:val="d2edcug0"/>
    <w:uiPriority w:val="99"/>
    <w:rsid w:val="00ED4552"/>
  </w:style>
  <w:style w:type="paragraph" w:customStyle="1" w:styleId="1f0">
    <w:name w:val="Название1"/>
    <w:basedOn w:val="a0"/>
    <w:next w:val="a0"/>
    <w:link w:val="1f1"/>
    <w:uiPriority w:val="10"/>
    <w:qFormat/>
    <w:rsid w:val="00ED4552"/>
    <w:pPr>
      <w:contextualSpacing/>
      <w:jc w:val="both"/>
    </w:pPr>
    <w:rPr>
      <w:rFonts w:ascii="Calibri Light" w:eastAsia="Times New Roman" w:hAnsi="Calibri Light" w:cs="Times New Roman"/>
      <w:spacing w:val="-10"/>
      <w:kern w:val="28"/>
      <w:sz w:val="56"/>
      <w:szCs w:val="56"/>
      <w:lang w:eastAsia="en-US"/>
    </w:rPr>
  </w:style>
  <w:style w:type="character" w:customStyle="1" w:styleId="1f1">
    <w:name w:val="Название Знак1"/>
    <w:link w:val="1f0"/>
    <w:uiPriority w:val="10"/>
    <w:rsid w:val="00ED4552"/>
    <w:rPr>
      <w:rFonts w:ascii="Calibri Light" w:eastAsia="Times New Roman" w:hAnsi="Calibri Light" w:cs="Times New Roman"/>
      <w:spacing w:val="-10"/>
      <w:kern w:val="28"/>
      <w:sz w:val="56"/>
      <w:szCs w:val="56"/>
      <w:lang w:val="ru-RU"/>
    </w:rPr>
  </w:style>
  <w:style w:type="character" w:customStyle="1" w:styleId="affe">
    <w:name w:val="Название Знак"/>
    <w:rsid w:val="00ED4552"/>
    <w:rPr>
      <w:rFonts w:ascii="Times New Roman" w:eastAsia="Times New Roman" w:hAnsi="Times New Roman"/>
      <w:b/>
      <w:bCs/>
      <w:sz w:val="28"/>
      <w:szCs w:val="28"/>
    </w:rPr>
  </w:style>
  <w:style w:type="character" w:customStyle="1" w:styleId="commentsnumber">
    <w:name w:val="comments__number"/>
    <w:rsid w:val="00ED4552"/>
  </w:style>
  <w:style w:type="paragraph" w:customStyle="1" w:styleId="rm-city-blocktext">
    <w:name w:val="rm-city-block__text"/>
    <w:basedOn w:val="a0"/>
    <w:rsid w:val="00ED4552"/>
    <w:pPr>
      <w:spacing w:before="100" w:beforeAutospacing="1" w:after="100" w:afterAutospacing="1"/>
      <w:jc w:val="both"/>
    </w:pPr>
    <w:rPr>
      <w:rFonts w:eastAsia="Times New Roman" w:cs="Times New Roman"/>
      <w:lang w:val="uk-UA" w:eastAsia="uk-UA"/>
    </w:rPr>
  </w:style>
  <w:style w:type="character" w:customStyle="1" w:styleId="HTML1">
    <w:name w:val="Стандартный HTML Знак1"/>
    <w:uiPriority w:val="99"/>
    <w:rsid w:val="00ED4552"/>
    <w:rPr>
      <w:rFonts w:ascii="Courier New" w:hAnsi="Courier New" w:cs="Courier New"/>
      <w:lang w:val="ru-RU" w:eastAsia="ru-RU"/>
    </w:rPr>
  </w:style>
  <w:style w:type="character" w:customStyle="1" w:styleId="1f2">
    <w:name w:val="Текст примечания Знак1"/>
    <w:uiPriority w:val="99"/>
    <w:semiHidden/>
    <w:rsid w:val="00ED4552"/>
    <w:rPr>
      <w:sz w:val="20"/>
      <w:szCs w:val="20"/>
    </w:rPr>
  </w:style>
  <w:style w:type="character" w:customStyle="1" w:styleId="1f3">
    <w:name w:val="Текст примітки Знак1"/>
    <w:uiPriority w:val="99"/>
    <w:semiHidden/>
    <w:rsid w:val="00ED4552"/>
    <w:rPr>
      <w:sz w:val="20"/>
      <w:szCs w:val="20"/>
    </w:rPr>
  </w:style>
  <w:style w:type="character" w:customStyle="1" w:styleId="1f4">
    <w:name w:val="Тема примечания Знак1"/>
    <w:uiPriority w:val="99"/>
    <w:semiHidden/>
    <w:rsid w:val="00ED4552"/>
    <w:rPr>
      <w:b/>
      <w:bCs/>
      <w:sz w:val="20"/>
      <w:szCs w:val="20"/>
    </w:rPr>
  </w:style>
  <w:style w:type="character" w:customStyle="1" w:styleId="1f5">
    <w:name w:val="Тема примітки Знак1"/>
    <w:uiPriority w:val="99"/>
    <w:semiHidden/>
    <w:rsid w:val="00ED4552"/>
    <w:rPr>
      <w:b/>
      <w:bCs/>
      <w:sz w:val="20"/>
      <w:szCs w:val="20"/>
    </w:rPr>
  </w:style>
  <w:style w:type="table" w:customStyle="1" w:styleId="34">
    <w:name w:val="Сетка таблицы3"/>
    <w:basedOn w:val="a2"/>
    <w:next w:val="a6"/>
    <w:uiPriority w:val="39"/>
    <w:rsid w:val="00ED455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має списку112"/>
    <w:next w:val="a3"/>
    <w:uiPriority w:val="99"/>
    <w:semiHidden/>
    <w:unhideWhenUsed/>
    <w:rsid w:val="00ED4552"/>
  </w:style>
  <w:style w:type="table" w:customStyle="1" w:styleId="220">
    <w:name w:val="Сітка таблиці22"/>
    <w:basedOn w:val="a2"/>
    <w:next w:val="a6"/>
    <w:uiPriority w:val="39"/>
    <w:rsid w:val="00ED455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Tahoma10ptJustified">
    <w:name w:val="Style Tahoma 10 pt Justified"/>
    <w:basedOn w:val="a0"/>
    <w:uiPriority w:val="99"/>
    <w:rsid w:val="00ED4552"/>
    <w:pPr>
      <w:suppressAutoHyphens/>
      <w:spacing w:before="120" w:after="120"/>
      <w:jc w:val="both"/>
    </w:pPr>
    <w:rPr>
      <w:rFonts w:ascii="Tahoma" w:eastAsia="Times New Roman" w:hAnsi="Tahoma" w:cs="Times New Roman"/>
      <w:kern w:val="1"/>
      <w:sz w:val="20"/>
      <w:szCs w:val="20"/>
      <w:lang w:val="en-US" w:eastAsia="ar-SA"/>
    </w:rPr>
  </w:style>
  <w:style w:type="paragraph" w:customStyle="1" w:styleId="afff">
    <w:name w:val="Знак Знак Знак"/>
    <w:basedOn w:val="a0"/>
    <w:rsid w:val="00ED4552"/>
    <w:pPr>
      <w:jc w:val="both"/>
    </w:pPr>
    <w:rPr>
      <w:rFonts w:ascii="Verdana" w:eastAsia="Times New Roman" w:hAnsi="Verdana" w:cs="Verdana"/>
      <w:sz w:val="20"/>
      <w:szCs w:val="20"/>
      <w:lang w:val="en-US" w:eastAsia="en-US"/>
    </w:rPr>
  </w:style>
  <w:style w:type="numbering" w:customStyle="1" w:styleId="221">
    <w:name w:val="Немає списку22"/>
    <w:next w:val="a3"/>
    <w:uiPriority w:val="99"/>
    <w:semiHidden/>
    <w:unhideWhenUsed/>
    <w:rsid w:val="00ED4552"/>
  </w:style>
  <w:style w:type="table" w:customStyle="1" w:styleId="340">
    <w:name w:val="Сітка таблиці34"/>
    <w:basedOn w:val="a2"/>
    <w:next w:val="a6"/>
    <w:uiPriority w:val="39"/>
    <w:rsid w:val="00ED455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Немає списку31"/>
    <w:next w:val="a3"/>
    <w:uiPriority w:val="99"/>
    <w:semiHidden/>
    <w:unhideWhenUsed/>
    <w:rsid w:val="00ED4552"/>
  </w:style>
  <w:style w:type="table" w:customStyle="1" w:styleId="430">
    <w:name w:val="Сітка таблиці43"/>
    <w:basedOn w:val="a2"/>
    <w:next w:val="a6"/>
    <w:uiPriority w:val="39"/>
    <w:rsid w:val="00ED455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
    <w:name w:val="Немає списку41"/>
    <w:next w:val="a3"/>
    <w:uiPriority w:val="99"/>
    <w:semiHidden/>
    <w:unhideWhenUsed/>
    <w:rsid w:val="00ED4552"/>
  </w:style>
  <w:style w:type="table" w:customStyle="1" w:styleId="55">
    <w:name w:val="Сітка таблиці55"/>
    <w:basedOn w:val="a2"/>
    <w:next w:val="a6"/>
    <w:uiPriority w:val="39"/>
    <w:rsid w:val="00ED455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ітка таблиці112"/>
    <w:basedOn w:val="a2"/>
    <w:next w:val="a6"/>
    <w:uiPriority w:val="39"/>
    <w:rsid w:val="00ED455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ітка таблиці121"/>
    <w:basedOn w:val="a2"/>
    <w:next w:val="a6"/>
    <w:uiPriority w:val="39"/>
    <w:rsid w:val="00ED455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0">
    <w:name w:val="Основной текст + Курсив"/>
    <w:aliases w:val="Интервал 0 pt"/>
    <w:rsid w:val="00ED4552"/>
    <w:rPr>
      <w:rFonts w:ascii="Sylfaen" w:eastAsia="Times New Roman" w:hAnsi="Sylfaen" w:cs="Sylfaen"/>
      <w:i/>
      <w:iCs/>
      <w:color w:val="000000"/>
      <w:spacing w:val="0"/>
      <w:w w:val="100"/>
      <w:position w:val="0"/>
      <w:sz w:val="24"/>
      <w:szCs w:val="24"/>
      <w:u w:val="none"/>
      <w:lang w:val="uk-UA" w:eastAsia="uk-UA"/>
    </w:rPr>
  </w:style>
  <w:style w:type="character" w:customStyle="1" w:styleId="26">
    <w:name w:val="Основний текст (2)_"/>
    <w:link w:val="214"/>
    <w:rsid w:val="00ED4552"/>
    <w:rPr>
      <w:sz w:val="28"/>
      <w:szCs w:val="28"/>
      <w:shd w:val="clear" w:color="auto" w:fill="FFFFFF"/>
    </w:rPr>
  </w:style>
  <w:style w:type="paragraph" w:customStyle="1" w:styleId="214">
    <w:name w:val="Основний текст (2)1"/>
    <w:basedOn w:val="a0"/>
    <w:link w:val="26"/>
    <w:rsid w:val="00ED4552"/>
    <w:pPr>
      <w:widowControl w:val="0"/>
      <w:shd w:val="clear" w:color="auto" w:fill="FFFFFF"/>
      <w:spacing w:before="600" w:line="322" w:lineRule="exact"/>
      <w:jc w:val="both"/>
    </w:pPr>
    <w:rPr>
      <w:rFonts w:asciiTheme="minorHAnsi" w:hAnsiTheme="minorHAnsi"/>
      <w:sz w:val="28"/>
      <w:szCs w:val="28"/>
      <w:lang w:val="uk-UA" w:eastAsia="en-US"/>
    </w:rPr>
  </w:style>
  <w:style w:type="character" w:customStyle="1" w:styleId="1f6">
    <w:name w:val="Основной шрифт абзаца1"/>
    <w:rsid w:val="00ED4552"/>
  </w:style>
  <w:style w:type="paragraph" w:customStyle="1" w:styleId="1f7">
    <w:name w:val="Обычный1"/>
    <w:rsid w:val="00ED4552"/>
    <w:pPr>
      <w:spacing w:after="0" w:line="240" w:lineRule="auto"/>
    </w:pPr>
    <w:rPr>
      <w:rFonts w:ascii="Times New Roman" w:eastAsia="Times New Roman" w:hAnsi="Times New Roman" w:cs="Times New Roman"/>
      <w:sz w:val="20"/>
      <w:szCs w:val="20"/>
      <w:lang w:val="ru-RU" w:eastAsia="ru-RU"/>
    </w:rPr>
  </w:style>
  <w:style w:type="paragraph" w:customStyle="1" w:styleId="215">
    <w:name w:val="Заголовок 21"/>
    <w:basedOn w:val="a0"/>
    <w:uiPriority w:val="1"/>
    <w:qFormat/>
    <w:rsid w:val="00ED4552"/>
    <w:pPr>
      <w:widowControl w:val="0"/>
      <w:autoSpaceDE w:val="0"/>
      <w:autoSpaceDN w:val="0"/>
      <w:ind w:left="763"/>
      <w:jc w:val="both"/>
      <w:outlineLvl w:val="2"/>
    </w:pPr>
    <w:rPr>
      <w:rFonts w:eastAsia="Times New Roman" w:cs="Times New Roman"/>
      <w:b/>
      <w:bCs/>
      <w:i/>
      <w:iCs/>
      <w:sz w:val="28"/>
      <w:szCs w:val="28"/>
      <w:lang w:val="uk-UA" w:eastAsia="en-US"/>
    </w:rPr>
  </w:style>
  <w:style w:type="paragraph" w:customStyle="1" w:styleId="64">
    <w:name w:val="Основной текст6"/>
    <w:basedOn w:val="a0"/>
    <w:rsid w:val="00ED4552"/>
    <w:pPr>
      <w:widowControl w:val="0"/>
      <w:shd w:val="clear" w:color="auto" w:fill="FFFFFF"/>
      <w:spacing w:before="120" w:after="60" w:line="240" w:lineRule="atLeast"/>
      <w:ind w:hanging="340"/>
      <w:jc w:val="both"/>
    </w:pPr>
    <w:rPr>
      <w:rFonts w:ascii="Arial" w:eastAsia="Times New Roman" w:hAnsi="Arial" w:cs="Times New Roman"/>
      <w:sz w:val="19"/>
      <w:szCs w:val="19"/>
      <w:shd w:val="clear" w:color="auto" w:fill="FFFFFF"/>
      <w:lang w:val="uk-UA" w:eastAsia="en-US"/>
    </w:rPr>
  </w:style>
  <w:style w:type="paragraph" w:customStyle="1" w:styleId="paragraph">
    <w:name w:val="paragraph"/>
    <w:basedOn w:val="a0"/>
    <w:rsid w:val="00ED4552"/>
    <w:pPr>
      <w:spacing w:before="100" w:beforeAutospacing="1" w:after="100" w:afterAutospacing="1"/>
      <w:jc w:val="both"/>
    </w:pPr>
    <w:rPr>
      <w:rFonts w:eastAsia="Times New Roman" w:cs="Times New Roman"/>
    </w:rPr>
  </w:style>
  <w:style w:type="table" w:customStyle="1" w:styleId="TableNormal1">
    <w:name w:val="Table Normal1"/>
    <w:uiPriority w:val="2"/>
    <w:unhideWhenUsed/>
    <w:qFormat/>
    <w:rsid w:val="00ED455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qFormat/>
    <w:rsid w:val="00ED4552"/>
    <w:pPr>
      <w:widowControl w:val="0"/>
      <w:autoSpaceDE w:val="0"/>
      <w:autoSpaceDN w:val="0"/>
      <w:jc w:val="both"/>
    </w:pPr>
    <w:rPr>
      <w:rFonts w:ascii="Microsoft Sans Serif" w:eastAsia="Microsoft Sans Serif" w:hAnsi="Microsoft Sans Serif" w:cs="Microsoft Sans Serif"/>
      <w:sz w:val="28"/>
      <w:szCs w:val="22"/>
      <w:lang w:val="uk-UA" w:eastAsia="en-US"/>
    </w:rPr>
  </w:style>
  <w:style w:type="numbering" w:customStyle="1" w:styleId="56">
    <w:name w:val="Немає списку5"/>
    <w:next w:val="a3"/>
    <w:uiPriority w:val="99"/>
    <w:semiHidden/>
    <w:unhideWhenUsed/>
    <w:rsid w:val="00ED4552"/>
  </w:style>
  <w:style w:type="paragraph" w:styleId="afff1">
    <w:name w:val="Plain Text"/>
    <w:basedOn w:val="a0"/>
    <w:link w:val="afff2"/>
    <w:rsid w:val="00ED4552"/>
    <w:pPr>
      <w:jc w:val="both"/>
    </w:pPr>
    <w:rPr>
      <w:rFonts w:ascii="Courier New" w:eastAsia="Times New Roman" w:hAnsi="Courier New" w:cs="Courier New"/>
      <w:sz w:val="20"/>
      <w:szCs w:val="20"/>
    </w:rPr>
  </w:style>
  <w:style w:type="character" w:customStyle="1" w:styleId="afff2">
    <w:name w:val="Текст Знак"/>
    <w:basedOn w:val="a1"/>
    <w:link w:val="afff1"/>
    <w:rsid w:val="00ED4552"/>
    <w:rPr>
      <w:rFonts w:ascii="Courier New" w:eastAsia="Times New Roman" w:hAnsi="Courier New" w:cs="Courier New"/>
      <w:sz w:val="20"/>
      <w:szCs w:val="20"/>
      <w:lang w:val="ru-RU" w:eastAsia="ru-RU"/>
    </w:rPr>
  </w:style>
  <w:style w:type="table" w:customStyle="1" w:styleId="74">
    <w:name w:val="Сітка таблиці74"/>
    <w:basedOn w:val="a2"/>
    <w:next w:val="a6"/>
    <w:uiPriority w:val="39"/>
    <w:rsid w:val="00ED455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8">
    <w:name w:val="Заголовок змісту1"/>
    <w:basedOn w:val="1"/>
    <w:next w:val="a0"/>
    <w:uiPriority w:val="39"/>
    <w:unhideWhenUsed/>
    <w:qFormat/>
    <w:rsid w:val="00ED4552"/>
    <w:pPr>
      <w:keepLines/>
      <w:pageBreakBefore w:val="0"/>
      <w:tabs>
        <w:tab w:val="clear" w:pos="567"/>
      </w:tabs>
      <w:spacing w:after="0" w:line="259" w:lineRule="auto"/>
      <w:jc w:val="center"/>
      <w:outlineLvl w:val="9"/>
    </w:pPr>
    <w:rPr>
      <w:rFonts w:ascii="Calibri Light" w:hAnsi="Calibri Light" w:cs="Times New Roman"/>
      <w:b w:val="0"/>
      <w:bCs w:val="0"/>
      <w:color w:val="2E74B5"/>
      <w:kern w:val="0"/>
      <w:lang w:eastAsia="uk-UA"/>
    </w:rPr>
  </w:style>
  <w:style w:type="paragraph" w:customStyle="1" w:styleId="216">
    <w:name w:val="Зміст 21"/>
    <w:basedOn w:val="a0"/>
    <w:next w:val="a0"/>
    <w:autoRedefine/>
    <w:uiPriority w:val="39"/>
    <w:unhideWhenUsed/>
    <w:rsid w:val="00ED4552"/>
    <w:pPr>
      <w:spacing w:after="100" w:line="259" w:lineRule="auto"/>
      <w:ind w:left="220"/>
      <w:jc w:val="both"/>
    </w:pPr>
    <w:rPr>
      <w:rFonts w:eastAsia="Times New Roman" w:cs="Times New Roman"/>
      <w:sz w:val="28"/>
      <w:szCs w:val="22"/>
      <w:lang w:val="uk-UA" w:eastAsia="uk-UA"/>
    </w:rPr>
  </w:style>
  <w:style w:type="paragraph" w:customStyle="1" w:styleId="113">
    <w:name w:val="Зміст 11"/>
    <w:basedOn w:val="a0"/>
    <w:next w:val="a0"/>
    <w:autoRedefine/>
    <w:uiPriority w:val="39"/>
    <w:unhideWhenUsed/>
    <w:rsid w:val="00ED4552"/>
    <w:pPr>
      <w:spacing w:after="100" w:line="259" w:lineRule="auto"/>
      <w:jc w:val="both"/>
    </w:pPr>
    <w:rPr>
      <w:rFonts w:eastAsia="Times New Roman" w:cs="Times New Roman"/>
      <w:sz w:val="28"/>
      <w:szCs w:val="22"/>
      <w:lang w:val="uk-UA" w:eastAsia="uk-UA"/>
    </w:rPr>
  </w:style>
  <w:style w:type="paragraph" w:customStyle="1" w:styleId="312">
    <w:name w:val="Зміст 31"/>
    <w:basedOn w:val="a0"/>
    <w:next w:val="a0"/>
    <w:autoRedefine/>
    <w:uiPriority w:val="39"/>
    <w:unhideWhenUsed/>
    <w:rsid w:val="00ED4552"/>
    <w:pPr>
      <w:spacing w:after="100" w:line="259" w:lineRule="auto"/>
      <w:ind w:left="440"/>
      <w:jc w:val="both"/>
    </w:pPr>
    <w:rPr>
      <w:rFonts w:eastAsia="Times New Roman" w:cs="Times New Roman"/>
      <w:sz w:val="28"/>
      <w:szCs w:val="22"/>
      <w:lang w:val="uk-UA" w:eastAsia="uk-UA"/>
    </w:rPr>
  </w:style>
  <w:style w:type="numbering" w:customStyle="1" w:styleId="1f9">
    <w:name w:val="Нет списка1"/>
    <w:next w:val="a3"/>
    <w:uiPriority w:val="99"/>
    <w:semiHidden/>
    <w:unhideWhenUsed/>
    <w:rsid w:val="00ED4552"/>
  </w:style>
  <w:style w:type="character" w:customStyle="1" w:styleId="114">
    <w:name w:val="Заголовок 1 Знак1"/>
    <w:locked/>
    <w:rsid w:val="00ED4552"/>
    <w:rPr>
      <w:rFonts w:ascii="Cambria" w:hAnsi="Cambria"/>
      <w:b/>
      <w:bCs/>
      <w:i/>
      <w:spacing w:val="20"/>
      <w:sz w:val="52"/>
      <w:szCs w:val="28"/>
      <w:lang w:eastAsia="en-US"/>
    </w:rPr>
  </w:style>
  <w:style w:type="paragraph" w:customStyle="1" w:styleId="122">
    <w:name w:val="Знак Знак12 Знак Знак Знак Знак Знак Знак Знак Знак Знак Знак Знак Знак Знак Знак Знак Знак Знак Знак Знак Знак Знак Знак"/>
    <w:basedOn w:val="a0"/>
    <w:autoRedefine/>
    <w:rsid w:val="00ED4552"/>
    <w:pPr>
      <w:spacing w:after="160" w:line="240" w:lineRule="exact"/>
      <w:jc w:val="both"/>
    </w:pPr>
    <w:rPr>
      <w:rFonts w:eastAsia="Times New Roman" w:cs="Times New Roman"/>
      <w:sz w:val="28"/>
      <w:szCs w:val="20"/>
      <w:lang w:val="en-US" w:eastAsia="en-US"/>
    </w:rPr>
  </w:style>
  <w:style w:type="paragraph" w:customStyle="1" w:styleId="afff3">
    <w:name w:val="Стиль"/>
    <w:rsid w:val="00ED4552"/>
    <w:pPr>
      <w:autoSpaceDE w:val="0"/>
      <w:autoSpaceDN w:val="0"/>
      <w:spacing w:after="0" w:line="240" w:lineRule="auto"/>
      <w:jc w:val="both"/>
    </w:pPr>
    <w:rPr>
      <w:rFonts w:ascii="Times New Roman" w:eastAsia="Calibri" w:hAnsi="Times New Roman" w:cs="Times New Roman"/>
      <w:sz w:val="28"/>
      <w:szCs w:val="28"/>
      <w:lang w:eastAsia="ru-RU"/>
    </w:rPr>
  </w:style>
  <w:style w:type="paragraph" w:styleId="27">
    <w:name w:val="Body Text Indent 2"/>
    <w:basedOn w:val="a0"/>
    <w:link w:val="28"/>
    <w:rsid w:val="00ED4552"/>
    <w:pPr>
      <w:autoSpaceDE w:val="0"/>
      <w:autoSpaceDN w:val="0"/>
      <w:spacing w:after="120" w:line="480" w:lineRule="auto"/>
      <w:ind w:left="283"/>
      <w:jc w:val="both"/>
    </w:pPr>
    <w:rPr>
      <w:rFonts w:eastAsia="Calibri" w:cs="Times New Roman"/>
      <w:sz w:val="20"/>
      <w:szCs w:val="20"/>
    </w:rPr>
  </w:style>
  <w:style w:type="character" w:customStyle="1" w:styleId="28">
    <w:name w:val="Основной текст с отступом 2 Знак"/>
    <w:basedOn w:val="a1"/>
    <w:link w:val="27"/>
    <w:rsid w:val="00ED4552"/>
    <w:rPr>
      <w:rFonts w:ascii="Times New Roman" w:eastAsia="Calibri" w:hAnsi="Times New Roman" w:cs="Times New Roman"/>
      <w:sz w:val="20"/>
      <w:szCs w:val="20"/>
      <w:lang w:val="ru-RU" w:eastAsia="ru-RU"/>
    </w:rPr>
  </w:style>
  <w:style w:type="character" w:customStyle="1" w:styleId="rvts0">
    <w:name w:val="rvts0"/>
    <w:rsid w:val="00ED4552"/>
    <w:rPr>
      <w:rFonts w:cs="Times New Roman"/>
    </w:rPr>
  </w:style>
  <w:style w:type="character" w:customStyle="1" w:styleId="apple-style-span">
    <w:name w:val="apple-style-span"/>
    <w:rsid w:val="00ED4552"/>
  </w:style>
  <w:style w:type="paragraph" w:customStyle="1" w:styleId="bodytxt">
    <w:name w:val="bodytxt"/>
    <w:basedOn w:val="a0"/>
    <w:rsid w:val="00ED4552"/>
    <w:pPr>
      <w:spacing w:before="100" w:beforeAutospacing="1" w:after="100" w:afterAutospacing="1"/>
      <w:jc w:val="both"/>
    </w:pPr>
    <w:rPr>
      <w:rFonts w:ascii="Tahoma" w:eastAsia="Calibri" w:hAnsi="Tahoma" w:cs="Tahoma"/>
      <w:color w:val="111111"/>
      <w:sz w:val="44"/>
      <w:szCs w:val="44"/>
    </w:rPr>
  </w:style>
  <w:style w:type="paragraph" w:customStyle="1" w:styleId="1fa">
    <w:name w:val="Стиль1"/>
    <w:basedOn w:val="a0"/>
    <w:rsid w:val="00ED4552"/>
    <w:pPr>
      <w:tabs>
        <w:tab w:val="left" w:pos="709"/>
      </w:tabs>
      <w:overflowPunct w:val="0"/>
      <w:autoSpaceDE w:val="0"/>
      <w:autoSpaceDN w:val="0"/>
      <w:adjustRightInd w:val="0"/>
      <w:spacing w:line="259" w:lineRule="auto"/>
      <w:ind w:firstLine="454"/>
      <w:jc w:val="both"/>
      <w:textAlignment w:val="baseline"/>
    </w:pPr>
    <w:rPr>
      <w:rFonts w:ascii="Arial" w:eastAsia="Calibri" w:hAnsi="Arial" w:cs="Times New Roman"/>
      <w:sz w:val="19"/>
      <w:szCs w:val="20"/>
    </w:rPr>
  </w:style>
  <w:style w:type="paragraph" w:customStyle="1" w:styleId="1fb">
    <w:name w:val="Заголовок оглавления1"/>
    <w:basedOn w:val="1"/>
    <w:next w:val="a0"/>
    <w:rsid w:val="00ED4552"/>
    <w:pPr>
      <w:keepLines/>
      <w:pageBreakBefore w:val="0"/>
      <w:tabs>
        <w:tab w:val="clear" w:pos="567"/>
      </w:tabs>
      <w:spacing w:before="480" w:after="0"/>
      <w:jc w:val="both"/>
      <w:outlineLvl w:val="9"/>
    </w:pPr>
    <w:rPr>
      <w:rFonts w:ascii="Cambria" w:eastAsia="Calibri" w:hAnsi="Cambria" w:cs="Times New Roman"/>
      <w:i/>
      <w:caps/>
      <w:color w:val="365F91"/>
      <w:kern w:val="0"/>
      <w:sz w:val="52"/>
      <w:szCs w:val="28"/>
      <w:lang w:val="ru-RU" w:eastAsia="ru-RU"/>
    </w:rPr>
  </w:style>
  <w:style w:type="paragraph" w:styleId="35">
    <w:name w:val="Body Text Indent 3"/>
    <w:basedOn w:val="a0"/>
    <w:link w:val="36"/>
    <w:rsid w:val="00ED4552"/>
    <w:pPr>
      <w:spacing w:after="120"/>
      <w:ind w:left="283"/>
      <w:jc w:val="both"/>
    </w:pPr>
    <w:rPr>
      <w:rFonts w:ascii="Calibri" w:eastAsia="Times New Roman" w:hAnsi="Calibri" w:cs="Times New Roman"/>
      <w:sz w:val="16"/>
      <w:szCs w:val="16"/>
      <w:lang w:val="uk-UA" w:eastAsia="en-US"/>
    </w:rPr>
  </w:style>
  <w:style w:type="character" w:customStyle="1" w:styleId="36">
    <w:name w:val="Основной текст с отступом 3 Знак"/>
    <w:basedOn w:val="a1"/>
    <w:link w:val="35"/>
    <w:rsid w:val="00ED4552"/>
    <w:rPr>
      <w:rFonts w:ascii="Calibri" w:eastAsia="Times New Roman" w:hAnsi="Calibri" w:cs="Times New Roman"/>
      <w:sz w:val="16"/>
      <w:szCs w:val="16"/>
    </w:rPr>
  </w:style>
  <w:style w:type="paragraph" w:customStyle="1" w:styleId="afff4">
    <w:name w:val="Документы"/>
    <w:basedOn w:val="1f"/>
    <w:rsid w:val="00ED4552"/>
    <w:pPr>
      <w:tabs>
        <w:tab w:val="right" w:leader="dot" w:pos="9214"/>
      </w:tabs>
      <w:spacing w:line="360" w:lineRule="auto"/>
      <w:ind w:firstLine="709"/>
      <w:jc w:val="both"/>
    </w:pPr>
    <w:rPr>
      <w:rFonts w:ascii="Times New Roman" w:hAnsi="Times New Roman"/>
      <w:sz w:val="28"/>
      <w:lang w:val="uk-UA"/>
    </w:rPr>
  </w:style>
  <w:style w:type="character" w:customStyle="1" w:styleId="1fc">
    <w:name w:val="Заголовок №1"/>
    <w:rsid w:val="00ED4552"/>
    <w:rPr>
      <w:rFonts w:ascii="Times New Roman" w:hAnsi="Times New Roman"/>
      <w:sz w:val="24"/>
      <w:shd w:val="clear" w:color="auto" w:fill="FFFFFF"/>
    </w:rPr>
  </w:style>
  <w:style w:type="paragraph" w:styleId="37">
    <w:name w:val="Body Text 3"/>
    <w:basedOn w:val="a0"/>
    <w:link w:val="38"/>
    <w:rsid w:val="00ED4552"/>
    <w:pPr>
      <w:spacing w:after="120"/>
      <w:jc w:val="both"/>
    </w:pPr>
    <w:rPr>
      <w:rFonts w:eastAsia="Calibri" w:cs="Times New Roman"/>
      <w:sz w:val="16"/>
      <w:szCs w:val="16"/>
    </w:rPr>
  </w:style>
  <w:style w:type="character" w:customStyle="1" w:styleId="38">
    <w:name w:val="Основной текст 3 Знак"/>
    <w:basedOn w:val="a1"/>
    <w:link w:val="37"/>
    <w:rsid w:val="00ED4552"/>
    <w:rPr>
      <w:rFonts w:ascii="Times New Roman" w:eastAsia="Calibri" w:hAnsi="Times New Roman" w:cs="Times New Roman"/>
      <w:sz w:val="16"/>
      <w:szCs w:val="16"/>
      <w:lang w:val="ru-RU" w:eastAsia="ru-RU"/>
    </w:rPr>
  </w:style>
  <w:style w:type="paragraph" w:styleId="29">
    <w:name w:val="Body Text 2"/>
    <w:basedOn w:val="a0"/>
    <w:link w:val="2a"/>
    <w:semiHidden/>
    <w:rsid w:val="00ED4552"/>
    <w:pPr>
      <w:spacing w:after="120" w:line="480" w:lineRule="auto"/>
      <w:jc w:val="both"/>
    </w:pPr>
    <w:rPr>
      <w:rFonts w:ascii="Calibri" w:eastAsia="Times New Roman" w:hAnsi="Calibri" w:cs="Times New Roman"/>
      <w:sz w:val="28"/>
      <w:szCs w:val="22"/>
      <w:lang w:val="uk-UA" w:eastAsia="en-US"/>
    </w:rPr>
  </w:style>
  <w:style w:type="character" w:customStyle="1" w:styleId="2a">
    <w:name w:val="Основной текст 2 Знак"/>
    <w:basedOn w:val="a1"/>
    <w:link w:val="29"/>
    <w:semiHidden/>
    <w:rsid w:val="00ED4552"/>
    <w:rPr>
      <w:rFonts w:ascii="Calibri" w:eastAsia="Times New Roman" w:hAnsi="Calibri" w:cs="Times New Roman"/>
      <w:sz w:val="28"/>
    </w:rPr>
  </w:style>
  <w:style w:type="paragraph" w:customStyle="1" w:styleId="rvps22">
    <w:name w:val="rvps22"/>
    <w:basedOn w:val="a0"/>
    <w:rsid w:val="00ED4552"/>
    <w:pPr>
      <w:ind w:firstLine="526"/>
      <w:jc w:val="both"/>
    </w:pPr>
    <w:rPr>
      <w:rFonts w:eastAsia="Calibri" w:cs="Times New Roman"/>
    </w:rPr>
  </w:style>
  <w:style w:type="character" w:customStyle="1" w:styleId="FontStyle14">
    <w:name w:val="Font Style14"/>
    <w:rsid w:val="00ED4552"/>
    <w:rPr>
      <w:rFonts w:ascii="Times New Roman" w:hAnsi="Times New Roman"/>
      <w:sz w:val="26"/>
    </w:rPr>
  </w:style>
  <w:style w:type="paragraph" w:customStyle="1" w:styleId="Style6">
    <w:name w:val="Style6"/>
    <w:basedOn w:val="a0"/>
    <w:rsid w:val="00ED4552"/>
    <w:pPr>
      <w:widowControl w:val="0"/>
      <w:autoSpaceDE w:val="0"/>
      <w:autoSpaceDN w:val="0"/>
      <w:adjustRightInd w:val="0"/>
      <w:spacing w:line="326" w:lineRule="exact"/>
      <w:ind w:firstLine="696"/>
      <w:jc w:val="both"/>
    </w:pPr>
    <w:rPr>
      <w:rFonts w:eastAsia="Calibri" w:cs="Times New Roman"/>
      <w:lang w:val="uk-UA" w:eastAsia="uk-UA"/>
    </w:rPr>
  </w:style>
  <w:style w:type="table" w:customStyle="1" w:styleId="1fd">
    <w:name w:val="Сетка таблицы1"/>
    <w:basedOn w:val="a2"/>
    <w:next w:val="a6"/>
    <w:uiPriority w:val="59"/>
    <w:qFormat/>
    <w:rsid w:val="00ED4552"/>
    <w:pPr>
      <w:spacing w:after="0" w:line="240" w:lineRule="auto"/>
    </w:pPr>
    <w:rPr>
      <w:rFonts w:ascii="Calibri" w:eastAsia="Calibri"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b">
    <w:name w:val="Абзац списка2"/>
    <w:basedOn w:val="a0"/>
    <w:rsid w:val="00ED4552"/>
    <w:pPr>
      <w:ind w:left="720"/>
      <w:jc w:val="both"/>
    </w:pPr>
    <w:rPr>
      <w:rFonts w:ascii="Calibri" w:eastAsia="Calibri" w:hAnsi="Calibri" w:cs="Times New Roman"/>
      <w:sz w:val="28"/>
      <w:szCs w:val="22"/>
      <w:lang w:eastAsia="en-US"/>
    </w:rPr>
  </w:style>
  <w:style w:type="paragraph" w:customStyle="1" w:styleId="afff5">
    <w:name w:val="Яна_Абзац"/>
    <w:basedOn w:val="a0"/>
    <w:rsid w:val="00ED4552"/>
    <w:pPr>
      <w:ind w:firstLine="306"/>
      <w:jc w:val="both"/>
    </w:pPr>
    <w:rPr>
      <w:rFonts w:eastAsia="Calibri" w:cs="Times New Roman"/>
      <w:sz w:val="28"/>
      <w:szCs w:val="22"/>
    </w:rPr>
  </w:style>
  <w:style w:type="paragraph" w:customStyle="1" w:styleId="Style3">
    <w:name w:val="Style3"/>
    <w:basedOn w:val="a0"/>
    <w:rsid w:val="00ED4552"/>
    <w:pPr>
      <w:widowControl w:val="0"/>
      <w:autoSpaceDE w:val="0"/>
      <w:autoSpaceDN w:val="0"/>
      <w:adjustRightInd w:val="0"/>
      <w:jc w:val="both"/>
    </w:pPr>
    <w:rPr>
      <w:rFonts w:eastAsia="Calibri" w:cs="Times New Roman"/>
    </w:rPr>
  </w:style>
  <w:style w:type="table" w:customStyle="1" w:styleId="115">
    <w:name w:val="Сетка таблицы11"/>
    <w:rsid w:val="00ED4552"/>
    <w:pPr>
      <w:spacing w:after="0" w:line="240" w:lineRule="auto"/>
    </w:pPr>
    <w:rPr>
      <w:rFonts w:ascii="Times New Roman" w:eastAsia="Calibri" w:hAnsi="Times New Roman" w:cs="Times New Roman"/>
      <w:sz w:val="20"/>
      <w:szCs w:val="20"/>
      <w:lang w:val="ru-RU"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0">
    <w:name w:val="listparagraph"/>
    <w:basedOn w:val="a0"/>
    <w:rsid w:val="00ED4552"/>
    <w:pPr>
      <w:spacing w:before="100" w:beforeAutospacing="1" w:after="100" w:afterAutospacing="1"/>
      <w:jc w:val="both"/>
    </w:pPr>
    <w:rPr>
      <w:rFonts w:eastAsia="Calibri" w:cs="Times New Roman"/>
    </w:rPr>
  </w:style>
  <w:style w:type="paragraph" w:customStyle="1" w:styleId="200">
    <w:name w:val="20"/>
    <w:basedOn w:val="a0"/>
    <w:rsid w:val="00ED4552"/>
    <w:pPr>
      <w:spacing w:before="100" w:beforeAutospacing="1" w:after="100" w:afterAutospacing="1"/>
      <w:jc w:val="both"/>
    </w:pPr>
    <w:rPr>
      <w:rFonts w:eastAsia="Calibri" w:cs="Times New Roman"/>
    </w:rPr>
  </w:style>
  <w:style w:type="character" w:customStyle="1" w:styleId="st">
    <w:name w:val="st"/>
    <w:basedOn w:val="a1"/>
    <w:rsid w:val="00ED4552"/>
  </w:style>
  <w:style w:type="paragraph" w:customStyle="1" w:styleId="rtejustify">
    <w:name w:val="rtejustify"/>
    <w:basedOn w:val="a0"/>
    <w:rsid w:val="00ED4552"/>
    <w:pPr>
      <w:spacing w:before="100" w:beforeAutospacing="1" w:after="100" w:afterAutospacing="1"/>
      <w:jc w:val="both"/>
    </w:pPr>
    <w:rPr>
      <w:rFonts w:eastAsia="Times New Roman" w:cs="Times New Roman"/>
    </w:rPr>
  </w:style>
  <w:style w:type="paragraph" w:customStyle="1" w:styleId="CharChar">
    <w:name w:val="Char Знак Знак Char Знак Знак Знак Знак Знак Знак Знак Знак Знак Знак Знак Знак Знак"/>
    <w:basedOn w:val="a0"/>
    <w:rsid w:val="00ED4552"/>
    <w:pPr>
      <w:jc w:val="both"/>
    </w:pPr>
    <w:rPr>
      <w:rFonts w:ascii="Verdana" w:eastAsia="Times New Roman" w:hAnsi="Verdana" w:cs="Verdana"/>
      <w:color w:val="000000"/>
      <w:sz w:val="20"/>
      <w:szCs w:val="20"/>
      <w:lang w:val="en-US" w:eastAsia="en-US"/>
    </w:rPr>
  </w:style>
  <w:style w:type="paragraph" w:customStyle="1" w:styleId="2c">
    <w:name w:val="Стиль2"/>
    <w:basedOn w:val="a0"/>
    <w:rsid w:val="00ED4552"/>
    <w:pPr>
      <w:spacing w:line="360" w:lineRule="auto"/>
      <w:jc w:val="center"/>
    </w:pPr>
    <w:rPr>
      <w:rFonts w:ascii="Cambria" w:eastAsia="Times New Roman" w:hAnsi="Cambria" w:cs="Times New Roman"/>
      <w:iCs/>
      <w:caps/>
      <w:sz w:val="28"/>
      <w:szCs w:val="28"/>
      <w:lang w:val="uk-UA" w:eastAsia="en-US"/>
    </w:rPr>
  </w:style>
  <w:style w:type="paragraph" w:customStyle="1" w:styleId="afff6">
    <w:name w:val="колонка"/>
    <w:basedOn w:val="a0"/>
    <w:rsid w:val="00ED4552"/>
    <w:pPr>
      <w:widowControl w:val="0"/>
      <w:ind w:firstLine="227"/>
      <w:jc w:val="both"/>
    </w:pPr>
    <w:rPr>
      <w:rFonts w:eastAsia="Times New Roman" w:cs="Times New Roman"/>
      <w:color w:val="000000"/>
      <w:sz w:val="20"/>
      <w:szCs w:val="20"/>
      <w:lang w:val="uk-UA"/>
    </w:rPr>
  </w:style>
  <w:style w:type="table" w:customStyle="1" w:styleId="230">
    <w:name w:val="Сетка таблицы23"/>
    <w:basedOn w:val="a2"/>
    <w:next w:val="a6"/>
    <w:uiPriority w:val="59"/>
    <w:rsid w:val="00ED455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
    <w:name w:val="Нет списка3"/>
    <w:next w:val="a3"/>
    <w:uiPriority w:val="99"/>
    <w:semiHidden/>
    <w:unhideWhenUsed/>
    <w:rsid w:val="00ED4552"/>
  </w:style>
  <w:style w:type="paragraph" w:customStyle="1" w:styleId="afff7">
    <w:name w:val="Знак Знак Знак Знак Знак Знак Знак Знак Знак Знак Знак Знак Знак Знак Знак Знак Знак Знак Знак Знак Знак Знак Знак Знак Знак"/>
    <w:basedOn w:val="a0"/>
    <w:rsid w:val="00ED4552"/>
    <w:pPr>
      <w:jc w:val="both"/>
    </w:pPr>
    <w:rPr>
      <w:rFonts w:ascii="Verdana" w:eastAsia="Times New Roman" w:hAnsi="Verdana" w:cs="Verdana"/>
      <w:sz w:val="20"/>
      <w:szCs w:val="20"/>
      <w:lang w:val="en-US" w:eastAsia="en-US"/>
    </w:rPr>
  </w:style>
  <w:style w:type="character" w:customStyle="1" w:styleId="rvts9">
    <w:name w:val="rvts9"/>
    <w:rsid w:val="00ED4552"/>
    <w:rPr>
      <w:rFonts w:cs="Times New Roman"/>
    </w:rPr>
  </w:style>
  <w:style w:type="paragraph" w:styleId="afff8">
    <w:name w:val="Block Text"/>
    <w:basedOn w:val="a0"/>
    <w:rsid w:val="00ED4552"/>
    <w:pPr>
      <w:ind w:left="720" w:right="846"/>
      <w:jc w:val="both"/>
    </w:pPr>
    <w:rPr>
      <w:rFonts w:eastAsia="Times New Roman" w:cs="Times New Roman"/>
      <w:lang w:val="uk-UA"/>
    </w:rPr>
  </w:style>
  <w:style w:type="paragraph" w:styleId="afff9">
    <w:name w:val="Document Map"/>
    <w:basedOn w:val="a0"/>
    <w:link w:val="afffa"/>
    <w:semiHidden/>
    <w:rsid w:val="00ED4552"/>
    <w:pPr>
      <w:shd w:val="clear" w:color="auto" w:fill="000080"/>
      <w:jc w:val="both"/>
    </w:pPr>
    <w:rPr>
      <w:rFonts w:ascii="Tahoma" w:eastAsia="Times New Roman" w:hAnsi="Tahoma" w:cs="Tahoma"/>
      <w:sz w:val="20"/>
      <w:szCs w:val="20"/>
    </w:rPr>
  </w:style>
  <w:style w:type="character" w:customStyle="1" w:styleId="afffa">
    <w:name w:val="Схема документа Знак"/>
    <w:basedOn w:val="a1"/>
    <w:link w:val="afff9"/>
    <w:semiHidden/>
    <w:rsid w:val="00ED4552"/>
    <w:rPr>
      <w:rFonts w:ascii="Tahoma" w:eastAsia="Times New Roman" w:hAnsi="Tahoma" w:cs="Tahoma"/>
      <w:sz w:val="20"/>
      <w:szCs w:val="20"/>
      <w:shd w:val="clear" w:color="auto" w:fill="000080"/>
      <w:lang w:val="ru-RU" w:eastAsia="ru-RU"/>
    </w:rPr>
  </w:style>
  <w:style w:type="character" w:styleId="HTML2">
    <w:name w:val="HTML Cite"/>
    <w:semiHidden/>
    <w:rsid w:val="00ED4552"/>
    <w:rPr>
      <w:rFonts w:cs="Times New Roman"/>
      <w:i/>
      <w:iCs/>
    </w:rPr>
  </w:style>
  <w:style w:type="paragraph" w:customStyle="1" w:styleId="afffb">
    <w:name w:val="a"/>
    <w:basedOn w:val="a0"/>
    <w:rsid w:val="00ED4552"/>
    <w:pPr>
      <w:spacing w:before="100" w:beforeAutospacing="1" w:after="100" w:afterAutospacing="1"/>
      <w:jc w:val="both"/>
    </w:pPr>
    <w:rPr>
      <w:rFonts w:eastAsia="Times New Roman" w:cs="Times New Roman"/>
    </w:rPr>
  </w:style>
  <w:style w:type="paragraph" w:customStyle="1" w:styleId="rvps7">
    <w:name w:val="rvps7"/>
    <w:basedOn w:val="a0"/>
    <w:rsid w:val="00ED4552"/>
    <w:pPr>
      <w:spacing w:before="100" w:beforeAutospacing="1" w:after="100" w:afterAutospacing="1"/>
      <w:jc w:val="both"/>
    </w:pPr>
    <w:rPr>
      <w:rFonts w:eastAsia="Times New Roman" w:cs="Times New Roman"/>
      <w:lang w:val="uk-UA" w:eastAsia="uk-UA"/>
    </w:rPr>
  </w:style>
  <w:style w:type="character" w:customStyle="1" w:styleId="rvts7">
    <w:name w:val="rvts7"/>
    <w:basedOn w:val="a1"/>
    <w:rsid w:val="00ED4552"/>
  </w:style>
  <w:style w:type="character" w:customStyle="1" w:styleId="rvts6">
    <w:name w:val="rvts6"/>
    <w:basedOn w:val="a1"/>
    <w:rsid w:val="00ED4552"/>
  </w:style>
  <w:style w:type="character" w:customStyle="1" w:styleId="Footnote">
    <w:name w:val="Footnote_"/>
    <w:rsid w:val="00ED4552"/>
    <w:rPr>
      <w:rFonts w:ascii="Times New Roman" w:eastAsia="Times New Roman" w:hAnsi="Times New Roman" w:cs="Times New Roman"/>
      <w:sz w:val="19"/>
      <w:szCs w:val="19"/>
      <w:shd w:val="clear" w:color="auto" w:fill="FFFFFF"/>
    </w:rPr>
  </w:style>
  <w:style w:type="character" w:customStyle="1" w:styleId="Bodytext">
    <w:name w:val="Body text_"/>
    <w:rsid w:val="00ED4552"/>
    <w:rPr>
      <w:rFonts w:ascii="Times New Roman" w:eastAsia="Times New Roman" w:hAnsi="Times New Roman"/>
      <w:sz w:val="27"/>
      <w:szCs w:val="27"/>
      <w:shd w:val="clear" w:color="auto" w:fill="FFFFFF"/>
    </w:rPr>
  </w:style>
  <w:style w:type="paragraph" w:customStyle="1" w:styleId="3a">
    <w:name w:val="Основной текст3"/>
    <w:basedOn w:val="a0"/>
    <w:rsid w:val="00ED4552"/>
    <w:pPr>
      <w:shd w:val="clear" w:color="auto" w:fill="FFFFFF"/>
      <w:spacing w:before="420" w:line="480" w:lineRule="exact"/>
      <w:ind w:hanging="540"/>
      <w:jc w:val="both"/>
    </w:pPr>
    <w:rPr>
      <w:rFonts w:eastAsia="Times New Roman" w:cs="Times New Roman"/>
      <w:sz w:val="26"/>
      <w:szCs w:val="26"/>
      <w:lang w:eastAsia="en-US"/>
    </w:rPr>
  </w:style>
  <w:style w:type="paragraph" w:customStyle="1" w:styleId="3b">
    <w:name w:val="Стиль3"/>
    <w:basedOn w:val="a0"/>
    <w:link w:val="3c"/>
    <w:qFormat/>
    <w:rsid w:val="00ED4552"/>
    <w:pPr>
      <w:widowControl w:val="0"/>
      <w:spacing w:line="312" w:lineRule="auto"/>
      <w:ind w:firstLine="709"/>
      <w:jc w:val="right"/>
    </w:pPr>
    <w:rPr>
      <w:rFonts w:eastAsia="Times New Roman" w:cs="Times New Roman"/>
      <w:b/>
      <w:i/>
      <w:sz w:val="29"/>
      <w:szCs w:val="29"/>
      <w:lang w:val="uk-UA" w:eastAsia="en-US"/>
    </w:rPr>
  </w:style>
  <w:style w:type="character" w:customStyle="1" w:styleId="3c">
    <w:name w:val="Стиль3 Знак"/>
    <w:link w:val="3b"/>
    <w:rsid w:val="00ED4552"/>
    <w:rPr>
      <w:rFonts w:ascii="Times New Roman" w:eastAsia="Times New Roman" w:hAnsi="Times New Roman" w:cs="Times New Roman"/>
      <w:b/>
      <w:i/>
      <w:sz w:val="29"/>
      <w:szCs w:val="29"/>
    </w:rPr>
  </w:style>
  <w:style w:type="table" w:customStyle="1" w:styleId="2d">
    <w:name w:val="Сетка таблицы2"/>
    <w:basedOn w:val="a2"/>
    <w:next w:val="a6"/>
    <w:rsid w:val="00ED4552"/>
    <w:pPr>
      <w:spacing w:after="0" w:line="240" w:lineRule="auto"/>
    </w:pPr>
    <w:rPr>
      <w:rFonts w:ascii="Times New Roman" w:eastAsia="SimSu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ameContents">
    <w:name w:val="Frame Contents"/>
    <w:basedOn w:val="a0"/>
    <w:rsid w:val="00ED4552"/>
    <w:pPr>
      <w:suppressAutoHyphens/>
      <w:spacing w:after="160" w:line="259" w:lineRule="auto"/>
      <w:jc w:val="both"/>
    </w:pPr>
    <w:rPr>
      <w:rFonts w:ascii="Calibri" w:eastAsia="Calibri" w:hAnsi="Calibri" w:cs="Times New Roman"/>
      <w:sz w:val="28"/>
      <w:szCs w:val="22"/>
      <w:lang w:eastAsia="en-US"/>
    </w:rPr>
  </w:style>
  <w:style w:type="table" w:customStyle="1" w:styleId="313">
    <w:name w:val="Сетка таблицы31"/>
    <w:basedOn w:val="a2"/>
    <w:next w:val="a6"/>
    <w:rsid w:val="00ED4552"/>
    <w:pPr>
      <w:spacing w:after="0" w:line="240" w:lineRule="auto"/>
    </w:pPr>
    <w:rPr>
      <w:rFonts w:ascii="Times New Roman" w:eastAsia="SimSu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0">
    <w:name w:val="Стиль14"/>
    <w:basedOn w:val="a0"/>
    <w:link w:val="141"/>
    <w:qFormat/>
    <w:rsid w:val="00ED4552"/>
    <w:pPr>
      <w:spacing w:line="360" w:lineRule="auto"/>
      <w:ind w:firstLine="709"/>
      <w:contextualSpacing/>
      <w:jc w:val="both"/>
    </w:pPr>
    <w:rPr>
      <w:rFonts w:eastAsia="Calibri" w:cs="Times New Roman"/>
      <w:noProof/>
      <w:color w:val="000000"/>
      <w:sz w:val="28"/>
      <w:szCs w:val="28"/>
      <w:lang w:val="uk-UA"/>
    </w:rPr>
  </w:style>
  <w:style w:type="character" w:customStyle="1" w:styleId="141">
    <w:name w:val="Стиль14 Знак"/>
    <w:link w:val="140"/>
    <w:rsid w:val="00ED4552"/>
    <w:rPr>
      <w:rFonts w:ascii="Times New Roman" w:eastAsia="Calibri" w:hAnsi="Times New Roman" w:cs="Times New Roman"/>
      <w:noProof/>
      <w:color w:val="000000"/>
      <w:sz w:val="28"/>
      <w:szCs w:val="28"/>
      <w:lang w:eastAsia="ru-RU"/>
    </w:rPr>
  </w:style>
  <w:style w:type="paragraph" w:customStyle="1" w:styleId="p2">
    <w:name w:val="p2"/>
    <w:basedOn w:val="a0"/>
    <w:uiPriority w:val="99"/>
    <w:rsid w:val="00ED4552"/>
    <w:pPr>
      <w:spacing w:before="100" w:beforeAutospacing="1" w:after="100" w:afterAutospacing="1"/>
      <w:jc w:val="both"/>
    </w:pPr>
    <w:rPr>
      <w:rFonts w:eastAsia="Times New Roman" w:cs="Times New Roman"/>
      <w:lang w:val="uk-UA" w:eastAsia="uk-UA"/>
    </w:rPr>
  </w:style>
  <w:style w:type="paragraph" w:customStyle="1" w:styleId="FR2">
    <w:name w:val="FR2"/>
    <w:rsid w:val="00ED4552"/>
    <w:pPr>
      <w:widowControl w:val="0"/>
      <w:autoSpaceDE w:val="0"/>
      <w:autoSpaceDN w:val="0"/>
      <w:adjustRightInd w:val="0"/>
      <w:spacing w:before="200" w:after="0" w:line="240" w:lineRule="auto"/>
    </w:pPr>
    <w:rPr>
      <w:rFonts w:ascii="Arial" w:eastAsia="Batang" w:hAnsi="Arial" w:cs="Arial"/>
      <w:b/>
      <w:bCs/>
      <w:sz w:val="28"/>
      <w:szCs w:val="28"/>
      <w:lang w:eastAsia="ru-RU"/>
    </w:rPr>
  </w:style>
  <w:style w:type="table" w:customStyle="1" w:styleId="44">
    <w:name w:val="Сетка таблицы4"/>
    <w:basedOn w:val="a2"/>
    <w:next w:val="a6"/>
    <w:uiPriority w:val="39"/>
    <w:rsid w:val="00ED455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
    <w:name w:val="List Paragraph Знак"/>
    <w:link w:val="1a"/>
    <w:uiPriority w:val="99"/>
    <w:rsid w:val="00ED4552"/>
    <w:rPr>
      <w:rFonts w:ascii="Times New Roman" w:eastAsia="Times New Roman" w:hAnsi="Times New Roman" w:cs="Arial"/>
      <w:sz w:val="28"/>
      <w:szCs w:val="28"/>
    </w:rPr>
  </w:style>
  <w:style w:type="table" w:customStyle="1" w:styleId="57">
    <w:name w:val="Сетка таблицы5"/>
    <w:basedOn w:val="a2"/>
    <w:next w:val="a6"/>
    <w:uiPriority w:val="59"/>
    <w:rsid w:val="00ED455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2"/>
    <w:next w:val="a6"/>
    <w:rsid w:val="00ED4552"/>
    <w:pPr>
      <w:spacing w:after="0" w:line="240" w:lineRule="auto"/>
    </w:pPr>
    <w:rPr>
      <w:rFonts w:ascii="Calibri" w:eastAsia="Times New Roman" w:hAnsi="Calibri" w:cs="Times New Roman"/>
      <w:sz w:val="20"/>
      <w:szCs w:val="20"/>
      <w:lang w:val="en-US"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
    <w:name w:val="Сетка таблицы7"/>
    <w:basedOn w:val="a2"/>
    <w:next w:val="a6"/>
    <w:rsid w:val="00ED4552"/>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
    <w:basedOn w:val="a2"/>
    <w:next w:val="a6"/>
    <w:rsid w:val="00ED4552"/>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2"/>
    <w:next w:val="a6"/>
    <w:uiPriority w:val="39"/>
    <w:rsid w:val="00ED455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c">
    <w:name w:val="мой стиль"/>
    <w:basedOn w:val="a0"/>
    <w:link w:val="afffd"/>
    <w:rsid w:val="00ED4552"/>
    <w:pPr>
      <w:spacing w:line="360" w:lineRule="auto"/>
      <w:ind w:firstLine="709"/>
      <w:jc w:val="both"/>
    </w:pPr>
    <w:rPr>
      <w:rFonts w:eastAsia="Times New Roman" w:cs="Times New Roman"/>
      <w:sz w:val="28"/>
      <w:szCs w:val="28"/>
      <w:lang w:eastAsia="en-US"/>
    </w:rPr>
  </w:style>
  <w:style w:type="character" w:customStyle="1" w:styleId="afffd">
    <w:name w:val="мой стиль Знак"/>
    <w:link w:val="afffc"/>
    <w:locked/>
    <w:rsid w:val="00ED4552"/>
    <w:rPr>
      <w:rFonts w:ascii="Times New Roman" w:eastAsia="Times New Roman" w:hAnsi="Times New Roman" w:cs="Times New Roman"/>
      <w:sz w:val="28"/>
      <w:szCs w:val="28"/>
      <w:lang w:val="ru-RU"/>
    </w:rPr>
  </w:style>
  <w:style w:type="paragraph" w:customStyle="1" w:styleId="Heading11">
    <w:name w:val="Heading 11"/>
    <w:basedOn w:val="a0"/>
    <w:rsid w:val="00ED4552"/>
    <w:pPr>
      <w:widowControl w:val="0"/>
      <w:autoSpaceDE w:val="0"/>
      <w:autoSpaceDN w:val="0"/>
      <w:spacing w:before="1"/>
      <w:ind w:left="95" w:right="96"/>
      <w:jc w:val="center"/>
      <w:outlineLvl w:val="1"/>
    </w:pPr>
    <w:rPr>
      <w:rFonts w:eastAsia="Times New Roman" w:cs="Times New Roman"/>
      <w:b/>
      <w:bCs/>
      <w:sz w:val="28"/>
      <w:szCs w:val="22"/>
      <w:lang w:val="uk-UA" w:eastAsia="uk-UA"/>
    </w:rPr>
  </w:style>
  <w:style w:type="character" w:customStyle="1" w:styleId="ptitle">
    <w:name w:val="ptitle"/>
    <w:rsid w:val="00ED4552"/>
    <w:rPr>
      <w:rFonts w:cs="Times New Roman"/>
    </w:rPr>
  </w:style>
  <w:style w:type="paragraph" w:customStyle="1" w:styleId="afffe">
    <w:name w:val="Альфа"/>
    <w:basedOn w:val="a0"/>
    <w:rsid w:val="00ED4552"/>
    <w:pPr>
      <w:spacing w:line="360" w:lineRule="auto"/>
      <w:ind w:firstLine="709"/>
      <w:jc w:val="both"/>
    </w:pPr>
    <w:rPr>
      <w:rFonts w:eastAsia="Calibri" w:cs="Times New Roman"/>
      <w:sz w:val="28"/>
      <w:lang w:val="uk-UA"/>
    </w:rPr>
  </w:style>
  <w:style w:type="character" w:customStyle="1" w:styleId="textexposedshow">
    <w:name w:val="text_exposed_show"/>
    <w:rsid w:val="00ED4552"/>
    <w:rPr>
      <w:rFonts w:cs="Times New Roman"/>
    </w:rPr>
  </w:style>
  <w:style w:type="character" w:customStyle="1" w:styleId="fontstyle01">
    <w:name w:val="fontstyle01"/>
    <w:rsid w:val="00ED4552"/>
    <w:rPr>
      <w:rFonts w:ascii="UkrainianJournal" w:hAnsi="UkrainianJournal" w:cs="Times New Roman"/>
      <w:color w:val="242021"/>
      <w:sz w:val="20"/>
      <w:szCs w:val="20"/>
    </w:rPr>
  </w:style>
  <w:style w:type="character" w:customStyle="1" w:styleId="A10">
    <w:name w:val="A10"/>
    <w:rsid w:val="00ED4552"/>
    <w:rPr>
      <w:color w:val="000000"/>
      <w:sz w:val="19"/>
    </w:rPr>
  </w:style>
  <w:style w:type="table" w:customStyle="1" w:styleId="240">
    <w:name w:val="Сетка таблицы24"/>
    <w:basedOn w:val="a2"/>
    <w:next w:val="a6"/>
    <w:uiPriority w:val="59"/>
    <w:rsid w:val="00ED455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x">
    <w:name w:val="fix"/>
    <w:basedOn w:val="a0"/>
    <w:rsid w:val="00ED4552"/>
    <w:pPr>
      <w:spacing w:before="100" w:beforeAutospacing="1" w:after="100" w:afterAutospacing="1"/>
      <w:jc w:val="both"/>
    </w:pPr>
    <w:rPr>
      <w:rFonts w:eastAsia="Calibri" w:cs="Times New Roman"/>
    </w:rPr>
  </w:style>
  <w:style w:type="table" w:customStyle="1" w:styleId="250">
    <w:name w:val="Сетка таблицы25"/>
    <w:basedOn w:val="a2"/>
    <w:next w:val="a6"/>
    <w:uiPriority w:val="39"/>
    <w:rsid w:val="00ED455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2"/>
    <w:next w:val="a6"/>
    <w:uiPriority w:val="59"/>
    <w:rsid w:val="00ED455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rsid w:val="00ED4552"/>
  </w:style>
  <w:style w:type="paragraph" w:customStyle="1" w:styleId="Style7">
    <w:name w:val="Style7"/>
    <w:basedOn w:val="a0"/>
    <w:rsid w:val="00ED4552"/>
    <w:pPr>
      <w:widowControl w:val="0"/>
      <w:suppressAutoHyphens/>
      <w:autoSpaceDE w:val="0"/>
      <w:spacing w:line="322" w:lineRule="exact"/>
      <w:jc w:val="both"/>
    </w:pPr>
    <w:rPr>
      <w:rFonts w:eastAsia="Times New Roman" w:cs="Times New Roman"/>
      <w:lang w:val="uk-UA" w:eastAsia="ar-SA"/>
    </w:rPr>
  </w:style>
  <w:style w:type="table" w:customStyle="1" w:styleId="1112">
    <w:name w:val="Сетка таблицы111"/>
    <w:basedOn w:val="a2"/>
    <w:next w:val="a6"/>
    <w:uiPriority w:val="39"/>
    <w:rsid w:val="00ED4552"/>
    <w:pPr>
      <w:spacing w:after="0" w:line="240" w:lineRule="auto"/>
    </w:pPr>
    <w:rPr>
      <w:rFonts w:ascii="Arial" w:eastAsia="Arial" w:hAnsi="Arial" w:cs="Arial"/>
      <w:sz w:val="20"/>
      <w:szCs w:val="20"/>
      <w:lang w:val="ru"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
    <w:basedOn w:val="a2"/>
    <w:next w:val="a6"/>
    <w:uiPriority w:val="39"/>
    <w:rsid w:val="00ED455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
    <w:name w:val="Сетка таблицы13"/>
    <w:basedOn w:val="a2"/>
    <w:next w:val="a6"/>
    <w:rsid w:val="00ED4552"/>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
    <w:basedOn w:val="a2"/>
    <w:next w:val="a6"/>
    <w:uiPriority w:val="59"/>
    <w:rsid w:val="00ED455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ED4552"/>
    <w:pPr>
      <w:spacing w:after="0" w:line="240" w:lineRule="auto"/>
    </w:pPr>
    <w:rPr>
      <w:rFonts w:ascii="Calibri" w:eastAsia="Times New Roman" w:hAnsi="Calibri" w:cs="Times New Roman"/>
      <w:lang w:eastAsia="uk-UA"/>
    </w:rPr>
    <w:tblPr>
      <w:tblCellMar>
        <w:top w:w="0" w:type="dxa"/>
        <w:left w:w="0" w:type="dxa"/>
        <w:bottom w:w="0" w:type="dxa"/>
        <w:right w:w="0" w:type="dxa"/>
      </w:tblCellMar>
    </w:tblPr>
  </w:style>
  <w:style w:type="table" w:customStyle="1" w:styleId="TableGrid1">
    <w:name w:val="TableGrid1"/>
    <w:rsid w:val="00ED4552"/>
    <w:pPr>
      <w:spacing w:after="0" w:line="240" w:lineRule="auto"/>
    </w:pPr>
    <w:rPr>
      <w:rFonts w:ascii="Calibri" w:eastAsia="Times New Roman" w:hAnsi="Calibri" w:cs="Times New Roman"/>
      <w:lang w:eastAsia="uk-UA"/>
    </w:rPr>
    <w:tblPr>
      <w:tblCellMar>
        <w:top w:w="0" w:type="dxa"/>
        <w:left w:w="0" w:type="dxa"/>
        <w:bottom w:w="0" w:type="dxa"/>
        <w:right w:w="0" w:type="dxa"/>
      </w:tblCellMar>
    </w:tblPr>
  </w:style>
  <w:style w:type="table" w:customStyle="1" w:styleId="150">
    <w:name w:val="Сетка таблицы15"/>
    <w:basedOn w:val="a2"/>
    <w:next w:val="a6"/>
    <w:uiPriority w:val="39"/>
    <w:rsid w:val="00ED455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
    <w:name w:val="Нет списка11"/>
    <w:next w:val="a3"/>
    <w:uiPriority w:val="99"/>
    <w:semiHidden/>
    <w:rsid w:val="00ED4552"/>
  </w:style>
  <w:style w:type="table" w:customStyle="1" w:styleId="160">
    <w:name w:val="Сетка таблицы16"/>
    <w:basedOn w:val="a2"/>
    <w:next w:val="a6"/>
    <w:rsid w:val="00ED4552"/>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rsid w:val="00ED4552"/>
    <w:pPr>
      <w:spacing w:after="0" w:line="240" w:lineRule="auto"/>
    </w:pPr>
    <w:rPr>
      <w:rFonts w:ascii="Times New Roman" w:eastAsia="Calibri" w:hAnsi="Times New Roman" w:cs="Times New Roman"/>
      <w:sz w:val="20"/>
      <w:szCs w:val="20"/>
      <w:lang w:val="ru-RU"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
    <w:name w:val="Сетка таблицы21"/>
    <w:basedOn w:val="a2"/>
    <w:next w:val="a6"/>
    <w:rsid w:val="00ED4552"/>
    <w:pPr>
      <w:spacing w:after="0" w:line="240" w:lineRule="auto"/>
    </w:pPr>
    <w:rPr>
      <w:rFonts w:ascii="Times New Roman" w:eastAsia="SimSu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
    <w:basedOn w:val="a2"/>
    <w:next w:val="a6"/>
    <w:uiPriority w:val="39"/>
    <w:rsid w:val="00ED455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
    <w:basedOn w:val="a2"/>
    <w:next w:val="a6"/>
    <w:uiPriority w:val="59"/>
    <w:rsid w:val="00ED455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
    <w:basedOn w:val="a2"/>
    <w:next w:val="a6"/>
    <w:rsid w:val="00ED4552"/>
    <w:pPr>
      <w:spacing w:after="0" w:line="240" w:lineRule="auto"/>
    </w:pPr>
    <w:rPr>
      <w:rFonts w:ascii="Calibri" w:eastAsia="Times New Roman" w:hAnsi="Calibri" w:cs="Times New Roman"/>
      <w:sz w:val="20"/>
      <w:szCs w:val="20"/>
      <w:lang w:val="en-US"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
    <w:name w:val="Сетка таблицы71"/>
    <w:basedOn w:val="a2"/>
    <w:next w:val="a6"/>
    <w:rsid w:val="00ED4552"/>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2"/>
    <w:next w:val="a6"/>
    <w:rsid w:val="00ED4552"/>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2"/>
    <w:next w:val="a6"/>
    <w:uiPriority w:val="39"/>
    <w:rsid w:val="00ED455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2"/>
    <w:next w:val="a6"/>
    <w:uiPriority w:val="59"/>
    <w:rsid w:val="00ED455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2"/>
    <w:next w:val="a6"/>
    <w:uiPriority w:val="39"/>
    <w:rsid w:val="00ED455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2"/>
    <w:next w:val="a6"/>
    <w:uiPriority w:val="59"/>
    <w:rsid w:val="00ED455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2"/>
    <w:next w:val="a6"/>
    <w:uiPriority w:val="59"/>
    <w:rsid w:val="00ED455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basedOn w:val="a2"/>
    <w:next w:val="a6"/>
    <w:uiPriority w:val="59"/>
    <w:rsid w:val="00ED455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e">
    <w:name w:val="Нет списка2"/>
    <w:next w:val="a3"/>
    <w:uiPriority w:val="99"/>
    <w:semiHidden/>
    <w:rsid w:val="00ED4552"/>
  </w:style>
  <w:style w:type="table" w:customStyle="1" w:styleId="180">
    <w:name w:val="Сетка таблицы18"/>
    <w:basedOn w:val="a2"/>
    <w:next w:val="a6"/>
    <w:rsid w:val="00ED4552"/>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rsid w:val="00ED4552"/>
    <w:pPr>
      <w:spacing w:after="0" w:line="240" w:lineRule="auto"/>
    </w:pPr>
    <w:rPr>
      <w:rFonts w:ascii="Times New Roman" w:eastAsia="Calibri" w:hAnsi="Times New Roman" w:cs="Times New Roman"/>
      <w:sz w:val="20"/>
      <w:szCs w:val="20"/>
      <w:lang w:val="ru-RU"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
    <w:name w:val="Сетка таблицы22"/>
    <w:basedOn w:val="a2"/>
    <w:next w:val="a6"/>
    <w:rsid w:val="00ED4552"/>
    <w:pPr>
      <w:spacing w:after="0" w:line="240" w:lineRule="auto"/>
    </w:pPr>
    <w:rPr>
      <w:rFonts w:ascii="Times New Roman" w:eastAsia="SimSu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2"/>
    <w:next w:val="a6"/>
    <w:rsid w:val="00ED4552"/>
    <w:pPr>
      <w:spacing w:after="0" w:line="240" w:lineRule="auto"/>
    </w:pPr>
    <w:rPr>
      <w:rFonts w:ascii="Times New Roman" w:eastAsia="SimSu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2"/>
    <w:next w:val="a6"/>
    <w:uiPriority w:val="39"/>
    <w:rsid w:val="00ED455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
    <w:basedOn w:val="a2"/>
    <w:next w:val="a6"/>
    <w:uiPriority w:val="59"/>
    <w:rsid w:val="00ED455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6"/>
    <w:rsid w:val="00ED4552"/>
    <w:pPr>
      <w:spacing w:after="0" w:line="240" w:lineRule="auto"/>
    </w:pPr>
    <w:rPr>
      <w:rFonts w:ascii="Calibri" w:eastAsia="Times New Roman" w:hAnsi="Calibri" w:cs="Times New Roman"/>
      <w:sz w:val="20"/>
      <w:szCs w:val="20"/>
      <w:lang w:val="en-US"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
    <w:name w:val="Сетка таблицы72"/>
    <w:basedOn w:val="a2"/>
    <w:next w:val="a6"/>
    <w:rsid w:val="00ED4552"/>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2"/>
    <w:next w:val="a6"/>
    <w:rsid w:val="00ED4552"/>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2"/>
    <w:next w:val="a6"/>
    <w:uiPriority w:val="39"/>
    <w:rsid w:val="00ED455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2"/>
    <w:next w:val="a6"/>
    <w:uiPriority w:val="59"/>
    <w:rsid w:val="00ED455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e">
    <w:name w:val="Стиль Заголовок 1"/>
    <w:basedOn w:val="1"/>
    <w:rsid w:val="00ED4552"/>
    <w:pPr>
      <w:keepLines/>
      <w:pageBreakBefore w:val="0"/>
      <w:tabs>
        <w:tab w:val="clear" w:pos="567"/>
      </w:tabs>
      <w:spacing w:before="4800" w:after="0" w:line="288" w:lineRule="auto"/>
      <w:jc w:val="center"/>
    </w:pPr>
    <w:rPr>
      <w:rFonts w:ascii="Cambria" w:hAnsi="Cambria" w:cs="Times New Roman"/>
      <w:i/>
      <w:spacing w:val="20"/>
      <w:kern w:val="0"/>
      <w:sz w:val="52"/>
      <w:szCs w:val="20"/>
    </w:rPr>
  </w:style>
  <w:style w:type="table" w:customStyle="1" w:styleId="1122">
    <w:name w:val="Сетка таблицы112"/>
    <w:basedOn w:val="a2"/>
    <w:next w:val="a6"/>
    <w:uiPriority w:val="59"/>
    <w:rsid w:val="00ED455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2"/>
    <w:next w:val="a6"/>
    <w:uiPriority w:val="59"/>
    <w:rsid w:val="00ED455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
    <w:name w:val="Сетка таблицы132"/>
    <w:basedOn w:val="a2"/>
    <w:next w:val="a6"/>
    <w:rsid w:val="00ED4552"/>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44">
    <w:name w:val="rvts44"/>
    <w:rsid w:val="00ED4552"/>
  </w:style>
  <w:style w:type="table" w:customStyle="1" w:styleId="1130">
    <w:name w:val="Сетка таблицы113"/>
    <w:basedOn w:val="a2"/>
    <w:next w:val="a6"/>
    <w:rsid w:val="00ED4552"/>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rsid w:val="00ED4552"/>
    <w:pPr>
      <w:spacing w:after="0" w:line="240" w:lineRule="auto"/>
    </w:pPr>
    <w:rPr>
      <w:rFonts w:ascii="Times New Roman" w:eastAsia="Calibri" w:hAnsi="Times New Roman" w:cs="Times New Roman"/>
      <w:sz w:val="20"/>
      <w:szCs w:val="20"/>
      <w:lang w:val="ru-RU"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1111"/>
    <w:basedOn w:val="a2"/>
    <w:next w:val="a6"/>
    <w:rsid w:val="00ED4552"/>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
    <w:name w:val="Знак Знак Знак Знак"/>
    <w:basedOn w:val="a0"/>
    <w:rsid w:val="00ED4552"/>
    <w:pPr>
      <w:jc w:val="both"/>
    </w:pPr>
    <w:rPr>
      <w:rFonts w:ascii="Verdana" w:eastAsia="Times New Roman" w:hAnsi="Verdana" w:cs="Verdana"/>
      <w:sz w:val="20"/>
      <w:szCs w:val="20"/>
      <w:lang w:val="en-US" w:eastAsia="en-US"/>
    </w:rPr>
  </w:style>
  <w:style w:type="numbering" w:customStyle="1" w:styleId="a">
    <w:name w:val="Пункт"/>
    <w:rsid w:val="00ED4552"/>
    <w:pPr>
      <w:numPr>
        <w:numId w:val="11"/>
      </w:numPr>
    </w:pPr>
  </w:style>
  <w:style w:type="table" w:customStyle="1" w:styleId="1140">
    <w:name w:val="Сетка таблицы114"/>
    <w:basedOn w:val="a2"/>
    <w:next w:val="a6"/>
    <w:uiPriority w:val="59"/>
    <w:rsid w:val="00ED4552"/>
    <w:pPr>
      <w:spacing w:after="0" w:line="240" w:lineRule="auto"/>
    </w:pPr>
    <w:rPr>
      <w:rFonts w:ascii="Calibri" w:eastAsia="Calibri" w:hAnsi="Calibri" w:cs="Times New Roman"/>
      <w:sz w:val="20"/>
      <w:szCs w:val="20"/>
      <w:lang w:eastAsia="uk-U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1">
    <w:name w:val="Сетка таблицы20"/>
    <w:basedOn w:val="a2"/>
    <w:next w:val="a6"/>
    <w:uiPriority w:val="59"/>
    <w:rsid w:val="00ED4552"/>
    <w:pPr>
      <w:spacing w:after="0" w:line="240" w:lineRule="auto"/>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0">
    <w:name w:val="Заголовок секція"/>
    <w:basedOn w:val="a0"/>
    <w:link w:val="affff1"/>
    <w:qFormat/>
    <w:rsid w:val="00ED4552"/>
    <w:pPr>
      <w:tabs>
        <w:tab w:val="left" w:pos="1800"/>
      </w:tabs>
      <w:spacing w:before="4800" w:line="360" w:lineRule="auto"/>
      <w:jc w:val="center"/>
    </w:pPr>
    <w:rPr>
      <w:rFonts w:ascii="Cambria" w:eastAsia="Times New Roman" w:hAnsi="Cambria" w:cs="Times New Roman"/>
      <w:b/>
      <w:i/>
      <w:iCs/>
      <w:sz w:val="52"/>
      <w:szCs w:val="30"/>
      <w:lang w:val="uk-UA" w:eastAsia="en-US"/>
    </w:rPr>
  </w:style>
  <w:style w:type="table" w:customStyle="1" w:styleId="260">
    <w:name w:val="Сетка таблицы26"/>
    <w:basedOn w:val="a2"/>
    <w:next w:val="a6"/>
    <w:uiPriority w:val="39"/>
    <w:rsid w:val="00ED455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1">
    <w:name w:val="Заголовок секція Знак"/>
    <w:link w:val="affff0"/>
    <w:rsid w:val="00ED4552"/>
    <w:rPr>
      <w:rFonts w:ascii="Cambria" w:eastAsia="Times New Roman" w:hAnsi="Cambria" w:cs="Times New Roman"/>
      <w:b/>
      <w:i/>
      <w:iCs/>
      <w:sz w:val="52"/>
      <w:szCs w:val="30"/>
    </w:rPr>
  </w:style>
  <w:style w:type="paragraph" w:customStyle="1" w:styleId="affff2">
    <w:name w:val="Содержимое врезки"/>
    <w:basedOn w:val="a0"/>
    <w:rsid w:val="00ED4552"/>
    <w:pPr>
      <w:widowControl w:val="0"/>
      <w:suppressAutoHyphens/>
      <w:jc w:val="both"/>
    </w:pPr>
    <w:rPr>
      <w:rFonts w:eastAsia="Andale Sans UI" w:cs="Times New Roman"/>
      <w:kern w:val="1"/>
    </w:rPr>
  </w:style>
  <w:style w:type="character" w:customStyle="1" w:styleId="ListParagraphChar">
    <w:name w:val="List Paragraph Char"/>
    <w:uiPriority w:val="34"/>
    <w:locked/>
    <w:rsid w:val="00ED4552"/>
    <w:rPr>
      <w:rFonts w:ascii="Calibri" w:eastAsia="Calibri" w:hAnsi="Calibri" w:cs="Times New Roman"/>
      <w:lang w:eastAsia="uk-UA"/>
    </w:rPr>
  </w:style>
  <w:style w:type="character" w:customStyle="1" w:styleId="markedcontent">
    <w:name w:val="markedcontent"/>
    <w:rsid w:val="00ED4552"/>
  </w:style>
  <w:style w:type="character" w:customStyle="1" w:styleId="FontStyle128">
    <w:name w:val="Font Style128"/>
    <w:rsid w:val="00ED4552"/>
    <w:rPr>
      <w:rFonts w:ascii="Times New Roman" w:hAnsi="Times New Roman" w:cs="Times New Roman"/>
      <w:b/>
      <w:bCs/>
      <w:sz w:val="36"/>
      <w:szCs w:val="36"/>
    </w:rPr>
  </w:style>
  <w:style w:type="table" w:customStyle="1" w:styleId="270">
    <w:name w:val="Сетка таблицы27"/>
    <w:basedOn w:val="a2"/>
    <w:next w:val="a6"/>
    <w:uiPriority w:val="59"/>
    <w:rsid w:val="00ED4552"/>
    <w:pPr>
      <w:spacing w:after="0" w:line="240" w:lineRule="auto"/>
    </w:pPr>
    <w:rPr>
      <w:rFonts w:ascii="Calibri" w:eastAsia="Times New Roman"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0">
    <w:name w:val="Сетка таблицы28"/>
    <w:basedOn w:val="a2"/>
    <w:next w:val="a6"/>
    <w:uiPriority w:val="39"/>
    <w:rsid w:val="00ED4552"/>
    <w:pPr>
      <w:spacing w:after="0" w:line="240" w:lineRule="auto"/>
    </w:pPr>
    <w:rPr>
      <w:rFonts w:ascii="Calibri" w:eastAsia="Calibri"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2"/>
    <w:next w:val="a6"/>
    <w:uiPriority w:val="59"/>
    <w:rsid w:val="00ED4552"/>
    <w:pPr>
      <w:spacing w:after="0" w:line="240" w:lineRule="auto"/>
    </w:pPr>
    <w:rPr>
      <w:rFonts w:ascii="Calibri" w:eastAsia="Calibri"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
    <w:name w:val="Знак Знак1"/>
    <w:basedOn w:val="a0"/>
    <w:rsid w:val="00ED4552"/>
    <w:pPr>
      <w:spacing w:after="160" w:line="240" w:lineRule="exact"/>
      <w:jc w:val="both"/>
    </w:pPr>
    <w:rPr>
      <w:rFonts w:eastAsia="Times New Roman" w:cs="Arial"/>
      <w:sz w:val="20"/>
      <w:szCs w:val="20"/>
      <w:lang w:val="de-CH" w:eastAsia="de-CH"/>
    </w:rPr>
  </w:style>
  <w:style w:type="table" w:customStyle="1" w:styleId="300">
    <w:name w:val="Сетка таблицы30"/>
    <w:basedOn w:val="a2"/>
    <w:next w:val="a6"/>
    <w:uiPriority w:val="99"/>
    <w:rsid w:val="00ED455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
    <w:basedOn w:val="a2"/>
    <w:next w:val="a6"/>
    <w:uiPriority w:val="39"/>
    <w:rsid w:val="00ED455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tecenter">
    <w:name w:val="rtecenter"/>
    <w:basedOn w:val="a0"/>
    <w:rsid w:val="00ED4552"/>
    <w:pPr>
      <w:spacing w:before="100" w:beforeAutospacing="1" w:after="100" w:afterAutospacing="1"/>
      <w:jc w:val="both"/>
    </w:pPr>
    <w:rPr>
      <w:rFonts w:eastAsia="Times New Roman" w:cs="Times New Roman"/>
      <w:lang w:val="uk-UA" w:eastAsia="uk-UA"/>
    </w:rPr>
  </w:style>
  <w:style w:type="numbering" w:customStyle="1" w:styleId="66">
    <w:name w:val="Немає списку6"/>
    <w:next w:val="a3"/>
    <w:uiPriority w:val="99"/>
    <w:semiHidden/>
    <w:unhideWhenUsed/>
    <w:rsid w:val="00ED4552"/>
  </w:style>
  <w:style w:type="table" w:customStyle="1" w:styleId="921">
    <w:name w:val="Сітка таблиці92"/>
    <w:basedOn w:val="a2"/>
    <w:next w:val="a6"/>
    <w:uiPriority w:val="39"/>
    <w:rsid w:val="00ED455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10">
    <w:name w:val="Стандартний HTML Знак1"/>
    <w:uiPriority w:val="99"/>
    <w:semiHidden/>
    <w:rsid w:val="00ED4552"/>
    <w:rPr>
      <w:rFonts w:ascii="Consolas" w:hAnsi="Consolas"/>
      <w:sz w:val="20"/>
      <w:szCs w:val="20"/>
    </w:rPr>
  </w:style>
  <w:style w:type="character" w:customStyle="1" w:styleId="2f">
    <w:name w:val="Заголовок №2_"/>
    <w:link w:val="2f0"/>
    <w:rsid w:val="00ED4552"/>
    <w:rPr>
      <w:b/>
      <w:bCs/>
      <w:spacing w:val="1"/>
      <w:sz w:val="25"/>
      <w:szCs w:val="25"/>
      <w:shd w:val="clear" w:color="auto" w:fill="FFFFFF"/>
    </w:rPr>
  </w:style>
  <w:style w:type="paragraph" w:customStyle="1" w:styleId="2f0">
    <w:name w:val="Заголовок №2"/>
    <w:basedOn w:val="a0"/>
    <w:link w:val="2f"/>
    <w:rsid w:val="00ED4552"/>
    <w:pPr>
      <w:shd w:val="clear" w:color="auto" w:fill="FFFFFF"/>
      <w:spacing w:after="420" w:line="326" w:lineRule="exact"/>
      <w:ind w:hanging="340"/>
      <w:jc w:val="center"/>
      <w:outlineLvl w:val="1"/>
    </w:pPr>
    <w:rPr>
      <w:rFonts w:asciiTheme="minorHAnsi" w:hAnsiTheme="minorHAnsi"/>
      <w:b/>
      <w:bCs/>
      <w:spacing w:val="1"/>
      <w:sz w:val="25"/>
      <w:szCs w:val="25"/>
      <w:lang w:val="uk-UA" w:eastAsia="en-US"/>
    </w:rPr>
  </w:style>
  <w:style w:type="table" w:customStyle="1" w:styleId="2100">
    <w:name w:val="Сетка таблицы210"/>
    <w:basedOn w:val="a2"/>
    <w:next w:val="a6"/>
    <w:uiPriority w:val="39"/>
    <w:rsid w:val="00ED4552"/>
    <w:pPr>
      <w:spacing w:after="0" w:line="240" w:lineRule="auto"/>
    </w:pPr>
    <w:rPr>
      <w:rFonts w:ascii="Calibri" w:eastAsia="Calibri"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3">
    <w:name w:val="Колонтитул_"/>
    <w:link w:val="1ff0"/>
    <w:uiPriority w:val="99"/>
    <w:locked/>
    <w:rsid w:val="00ED4552"/>
    <w:rPr>
      <w:rFonts w:cs="Times New Roman"/>
      <w:b/>
      <w:bCs/>
      <w:spacing w:val="-2"/>
      <w:sz w:val="26"/>
      <w:szCs w:val="26"/>
      <w:shd w:val="clear" w:color="auto" w:fill="FFFFFF"/>
    </w:rPr>
  </w:style>
  <w:style w:type="paragraph" w:customStyle="1" w:styleId="1ff0">
    <w:name w:val="Колонтитул1"/>
    <w:basedOn w:val="a0"/>
    <w:link w:val="affff3"/>
    <w:uiPriority w:val="99"/>
    <w:rsid w:val="00ED4552"/>
    <w:pPr>
      <w:widowControl w:val="0"/>
      <w:shd w:val="clear" w:color="auto" w:fill="FFFFFF"/>
      <w:spacing w:line="490" w:lineRule="exact"/>
      <w:jc w:val="both"/>
    </w:pPr>
    <w:rPr>
      <w:rFonts w:asciiTheme="minorHAnsi" w:hAnsiTheme="minorHAnsi" w:cs="Times New Roman"/>
      <w:b/>
      <w:bCs/>
      <w:spacing w:val="-2"/>
      <w:sz w:val="26"/>
      <w:szCs w:val="26"/>
      <w:lang w:val="uk-UA" w:eastAsia="en-US"/>
    </w:rPr>
  </w:style>
  <w:style w:type="character" w:customStyle="1" w:styleId="1ff1">
    <w:name w:val="Текст у виносці Знак1"/>
    <w:uiPriority w:val="99"/>
    <w:semiHidden/>
    <w:rsid w:val="00ED4552"/>
    <w:rPr>
      <w:rFonts w:ascii="Segoe UI" w:eastAsia="Times New Roman" w:hAnsi="Segoe UI" w:cs="Segoe UI"/>
      <w:sz w:val="18"/>
      <w:szCs w:val="18"/>
      <w:lang w:val="ru-RU"/>
    </w:rPr>
  </w:style>
  <w:style w:type="table" w:customStyle="1" w:styleId="133">
    <w:name w:val="Сітка таблиці13"/>
    <w:basedOn w:val="a2"/>
    <w:next w:val="a6"/>
    <w:uiPriority w:val="39"/>
    <w:rsid w:val="00ED4552"/>
    <w:pPr>
      <w:spacing w:after="0" w:line="240" w:lineRule="auto"/>
    </w:pPr>
    <w:rPr>
      <w:rFonts w:ascii="Calibri" w:eastAsia="Calibri" w:hAnsi="Calibri" w:cs="Times New Roman"/>
      <w:kern w:val="2"/>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Зміст"/>
    <w:basedOn w:val="a4"/>
    <w:qFormat/>
    <w:rsid w:val="00ED4552"/>
    <w:pPr>
      <w:jc w:val="both"/>
    </w:pPr>
    <w:rPr>
      <w:rFonts w:ascii="Times New Roman" w:hAnsi="Times New Roman"/>
      <w:sz w:val="28"/>
    </w:rPr>
  </w:style>
  <w:style w:type="paragraph" w:customStyle="1" w:styleId="1ff2">
    <w:name w:val="РОЗДІЛ 1"/>
    <w:basedOn w:val="rvps2"/>
    <w:qFormat/>
    <w:rsid w:val="00ED4552"/>
    <w:pPr>
      <w:shd w:val="clear" w:color="auto" w:fill="FFFFFF"/>
      <w:spacing w:before="0" w:beforeAutospacing="0" w:after="150" w:afterAutospacing="0"/>
      <w:ind w:firstLine="450"/>
      <w:jc w:val="center"/>
    </w:pPr>
    <w:rPr>
      <w:b/>
      <w:color w:val="215868"/>
      <w:lang w:val="uk-UA"/>
    </w:rPr>
  </w:style>
  <w:style w:type="character" w:customStyle="1" w:styleId="rvts37">
    <w:name w:val="rvts37"/>
    <w:basedOn w:val="a1"/>
    <w:rsid w:val="00ED4552"/>
  </w:style>
  <w:style w:type="character" w:customStyle="1" w:styleId="rvts46">
    <w:name w:val="rvts46"/>
    <w:basedOn w:val="a1"/>
    <w:rsid w:val="00ED4552"/>
  </w:style>
  <w:style w:type="character" w:customStyle="1" w:styleId="dat0">
    <w:name w:val="dat0"/>
    <w:basedOn w:val="a1"/>
    <w:rsid w:val="00ED4552"/>
  </w:style>
  <w:style w:type="paragraph" w:customStyle="1" w:styleId="stk-reset">
    <w:name w:val="stk-reset"/>
    <w:basedOn w:val="a0"/>
    <w:rsid w:val="00ED4552"/>
    <w:pPr>
      <w:spacing w:before="100" w:beforeAutospacing="1" w:after="100" w:afterAutospacing="1"/>
      <w:jc w:val="both"/>
    </w:pPr>
    <w:rPr>
      <w:rFonts w:eastAsia="Times New Roman" w:cs="Times New Roman"/>
    </w:rPr>
  </w:style>
  <w:style w:type="paragraph" w:customStyle="1" w:styleId="tc">
    <w:name w:val="tc"/>
    <w:basedOn w:val="a0"/>
    <w:rsid w:val="00ED4552"/>
    <w:pPr>
      <w:spacing w:before="100" w:beforeAutospacing="1" w:after="100" w:afterAutospacing="1"/>
      <w:jc w:val="both"/>
    </w:pPr>
    <w:rPr>
      <w:rFonts w:eastAsia="Times New Roman" w:cs="Times New Roman"/>
      <w:lang w:val="uk-UA" w:eastAsia="uk-UA"/>
    </w:rPr>
  </w:style>
  <w:style w:type="paragraph" w:customStyle="1" w:styleId="tj">
    <w:name w:val="tj"/>
    <w:basedOn w:val="a0"/>
    <w:rsid w:val="00ED4552"/>
    <w:pPr>
      <w:spacing w:before="100" w:beforeAutospacing="1" w:after="100" w:afterAutospacing="1"/>
      <w:jc w:val="both"/>
    </w:pPr>
    <w:rPr>
      <w:rFonts w:eastAsia="Times New Roman" w:cs="Times New Roman"/>
      <w:lang w:val="uk-UA" w:eastAsia="uk-UA"/>
    </w:rPr>
  </w:style>
  <w:style w:type="character" w:customStyle="1" w:styleId="overflow-hidden">
    <w:name w:val="overflow-hidden"/>
    <w:rsid w:val="00ED4552"/>
  </w:style>
  <w:style w:type="paragraph" w:styleId="affff5">
    <w:name w:val="Body Text First Indent"/>
    <w:basedOn w:val="aff2"/>
    <w:link w:val="affff6"/>
    <w:uiPriority w:val="99"/>
    <w:semiHidden/>
    <w:unhideWhenUsed/>
    <w:rsid w:val="00ED4552"/>
    <w:pPr>
      <w:spacing w:after="160" w:line="259" w:lineRule="auto"/>
      <w:ind w:firstLine="360"/>
      <w:jc w:val="both"/>
    </w:pPr>
    <w:rPr>
      <w:rFonts w:ascii="Times New Roman" w:eastAsia="Calibri" w:hAnsi="Times New Roman" w:cs="Calibri"/>
      <w:sz w:val="28"/>
      <w:lang w:eastAsia="uk-UA"/>
    </w:rPr>
  </w:style>
  <w:style w:type="character" w:customStyle="1" w:styleId="affff6">
    <w:name w:val="Красная строка Знак"/>
    <w:basedOn w:val="aff3"/>
    <w:link w:val="affff5"/>
    <w:uiPriority w:val="99"/>
    <w:semiHidden/>
    <w:rsid w:val="00ED4552"/>
    <w:rPr>
      <w:rFonts w:ascii="Times New Roman" w:eastAsia="Calibri" w:hAnsi="Times New Roman" w:cs="Calibri"/>
      <w:sz w:val="28"/>
      <w:lang w:eastAsia="uk-UA"/>
    </w:rPr>
  </w:style>
  <w:style w:type="table" w:customStyle="1" w:styleId="143">
    <w:name w:val="Сітка таблиці14"/>
    <w:basedOn w:val="a2"/>
    <w:next w:val="a6"/>
    <w:uiPriority w:val="39"/>
    <w:rsid w:val="00ED4552"/>
    <w:pPr>
      <w:spacing w:after="0" w:line="240" w:lineRule="auto"/>
    </w:pPr>
    <w:rPr>
      <w:rFonts w:ascii="Times New Roman" w:eastAsia="Calibri" w:hAnsi="Times New Roman" w:cs="Times New Roman"/>
      <w:sz w:val="28"/>
      <w:lang w:val="ru-RU"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ітка таблиці15"/>
    <w:basedOn w:val="a2"/>
    <w:next w:val="a6"/>
    <w:uiPriority w:val="39"/>
    <w:rsid w:val="00ED4552"/>
    <w:pPr>
      <w:spacing w:after="0" w:line="240" w:lineRule="auto"/>
    </w:pPr>
    <w:rPr>
      <w:rFonts w:ascii="Calibri" w:eastAsia="Times New Roman" w:hAnsi="Calibri" w:cs="Calibri"/>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ітка таблиці151"/>
    <w:basedOn w:val="a2"/>
    <w:next w:val="a6"/>
    <w:uiPriority w:val="39"/>
    <w:rsid w:val="00ED4552"/>
    <w:pPr>
      <w:spacing w:after="0" w:line="240" w:lineRule="auto"/>
    </w:pPr>
    <w:rPr>
      <w:rFonts w:ascii="Calibri" w:eastAsia="Calibri" w:hAnsi="Calibri" w:cs="Calibri"/>
      <w:lang w:val="ru-RU"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ітка таблиці211"/>
    <w:basedOn w:val="a2"/>
    <w:next w:val="a6"/>
    <w:uiPriority w:val="39"/>
    <w:rsid w:val="00ED4552"/>
    <w:pPr>
      <w:spacing w:after="0" w:line="240" w:lineRule="auto"/>
    </w:pPr>
    <w:rPr>
      <w:rFonts w:ascii="Calibri" w:eastAsia="Calibri" w:hAnsi="Calibri" w:cs="SimSun"/>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ітка таблиці311"/>
    <w:basedOn w:val="a2"/>
    <w:next w:val="a6"/>
    <w:uiPriority w:val="39"/>
    <w:rsid w:val="00ED4552"/>
    <w:pPr>
      <w:spacing w:after="0" w:line="240" w:lineRule="auto"/>
    </w:pPr>
    <w:rPr>
      <w:rFonts w:ascii="Calibri" w:eastAsia="Calibri" w:hAnsi="Calibri" w:cs="SimSun"/>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ітка таблиці412"/>
    <w:basedOn w:val="a2"/>
    <w:next w:val="a6"/>
    <w:uiPriority w:val="39"/>
    <w:rsid w:val="00ED4552"/>
    <w:pPr>
      <w:spacing w:after="0" w:line="240" w:lineRule="auto"/>
    </w:pPr>
    <w:rPr>
      <w:rFonts w:ascii="Calibri" w:eastAsia="Calibri" w:hAnsi="Calibri" w:cs="SimSun"/>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2"/>
    <w:rsid w:val="00ED4552"/>
    <w:pPr>
      <w:spacing w:after="0" w:line="240" w:lineRule="auto"/>
    </w:pPr>
    <w:rPr>
      <w:rFonts w:ascii="Calibri" w:eastAsia="Calibri" w:hAnsi="Calibri" w:cs="Times New Roman"/>
      <w:lang w:val="ru-RU"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ітка таблиці1112"/>
    <w:rsid w:val="00ED4552"/>
    <w:pPr>
      <w:widowControl w:val="0"/>
      <w:spacing w:after="0" w:line="240" w:lineRule="auto"/>
    </w:pPr>
    <w:rPr>
      <w:rFonts w:ascii="Times New Roman" w:eastAsia="SimSun" w:hAnsi="Times New Roman" w:cs="Times New Roman"/>
      <w:kern w:val="1"/>
      <w:sz w:val="20"/>
      <w:szCs w:val="20"/>
      <w:lang w:val="ru-RU"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11">
    <w:name w:val="Сетка таблицы311"/>
    <w:basedOn w:val="a2"/>
    <w:next w:val="a6"/>
    <w:rsid w:val="00ED4552"/>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2"/>
    <w:next w:val="a6"/>
    <w:uiPriority w:val="39"/>
    <w:rsid w:val="00ED4552"/>
    <w:pPr>
      <w:spacing w:after="0" w:line="240" w:lineRule="auto"/>
    </w:pPr>
    <w:rPr>
      <w:rFonts w:ascii="Arial" w:eastAsia="Arial"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ітка таблиці16"/>
    <w:basedOn w:val="a2"/>
    <w:next w:val="a6"/>
    <w:uiPriority w:val="39"/>
    <w:rsid w:val="00ED4552"/>
    <w:pPr>
      <w:spacing w:after="0" w:line="240" w:lineRule="auto"/>
    </w:pPr>
    <w:rPr>
      <w:rFonts w:ascii="Times New Roman" w:eastAsia="Calibri" w:hAnsi="Times New Roman" w:cs="Times New Roman"/>
      <w:sz w:val="28"/>
      <w:lang w:val="ru-RU"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ітка таблиці17"/>
    <w:basedOn w:val="a2"/>
    <w:next w:val="a6"/>
    <w:uiPriority w:val="39"/>
    <w:rsid w:val="00ED4552"/>
    <w:pPr>
      <w:spacing w:after="0" w:line="240" w:lineRule="auto"/>
    </w:pPr>
    <w:rPr>
      <w:rFonts w:ascii="Calibri" w:eastAsia="Times New Roman" w:hAnsi="Calibri" w:cs="Calibri"/>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ітка таблиці152"/>
    <w:basedOn w:val="a2"/>
    <w:next w:val="a6"/>
    <w:uiPriority w:val="39"/>
    <w:rsid w:val="00ED4552"/>
    <w:pPr>
      <w:spacing w:after="0" w:line="240" w:lineRule="auto"/>
    </w:pPr>
    <w:rPr>
      <w:rFonts w:ascii="Calibri" w:eastAsia="Calibri" w:hAnsi="Calibri" w:cs="Calibri"/>
      <w:lang w:val="ru-RU"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ітка таблиці221"/>
    <w:basedOn w:val="a2"/>
    <w:next w:val="a6"/>
    <w:uiPriority w:val="39"/>
    <w:rsid w:val="00ED4552"/>
    <w:pPr>
      <w:spacing w:after="0" w:line="240" w:lineRule="auto"/>
    </w:pPr>
    <w:rPr>
      <w:rFonts w:ascii="Calibri" w:eastAsia="Calibri" w:hAnsi="Calibri" w:cs="SimSun"/>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ітка таблиці321"/>
    <w:basedOn w:val="a2"/>
    <w:next w:val="a6"/>
    <w:uiPriority w:val="39"/>
    <w:rsid w:val="00ED4552"/>
    <w:pPr>
      <w:spacing w:after="0" w:line="240" w:lineRule="auto"/>
    </w:pPr>
    <w:rPr>
      <w:rFonts w:ascii="Calibri" w:eastAsia="Calibri" w:hAnsi="Calibri" w:cs="SimSun"/>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0">
    <w:name w:val="Сітка таблиці421"/>
    <w:basedOn w:val="a2"/>
    <w:next w:val="a6"/>
    <w:uiPriority w:val="39"/>
    <w:rsid w:val="00ED4552"/>
    <w:pPr>
      <w:spacing w:after="0" w:line="240" w:lineRule="auto"/>
    </w:pPr>
    <w:rPr>
      <w:rFonts w:ascii="Calibri" w:eastAsia="Calibri" w:hAnsi="Calibri" w:cs="SimSun"/>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2"/>
    <w:rsid w:val="00ED4552"/>
    <w:pPr>
      <w:spacing w:after="0" w:line="240" w:lineRule="auto"/>
    </w:pPr>
    <w:rPr>
      <w:rFonts w:ascii="Calibri" w:eastAsia="Calibri" w:hAnsi="Calibri" w:cs="Times New Roman"/>
      <w:lang w:val="ru-RU"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Сітка таблиці1121"/>
    <w:rsid w:val="00ED4552"/>
    <w:pPr>
      <w:widowControl w:val="0"/>
      <w:spacing w:after="0" w:line="240" w:lineRule="auto"/>
    </w:pPr>
    <w:rPr>
      <w:rFonts w:ascii="Times New Roman" w:eastAsia="SimSun" w:hAnsi="Times New Roman" w:cs="Times New Roman"/>
      <w:kern w:val="1"/>
      <w:sz w:val="20"/>
      <w:szCs w:val="20"/>
      <w:lang w:val="ru-RU"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20">
    <w:name w:val="Сетка таблицы312"/>
    <w:basedOn w:val="a2"/>
    <w:next w:val="a6"/>
    <w:rsid w:val="00ED4552"/>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2"/>
    <w:next w:val="a6"/>
    <w:uiPriority w:val="39"/>
    <w:rsid w:val="00ED4552"/>
    <w:pPr>
      <w:spacing w:after="0" w:line="240" w:lineRule="auto"/>
    </w:pPr>
    <w:rPr>
      <w:rFonts w:ascii="Arial" w:eastAsia="Arial"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6">
    <w:name w:val="Немає списку7"/>
    <w:next w:val="a3"/>
    <w:uiPriority w:val="99"/>
    <w:semiHidden/>
    <w:unhideWhenUsed/>
    <w:rsid w:val="00ED4552"/>
  </w:style>
  <w:style w:type="paragraph" w:customStyle="1" w:styleId="Compact">
    <w:name w:val="Compact"/>
    <w:basedOn w:val="aff2"/>
    <w:qFormat/>
    <w:rsid w:val="00ED4552"/>
    <w:pPr>
      <w:suppressAutoHyphens/>
      <w:overflowPunct w:val="0"/>
      <w:spacing w:before="36" w:after="36" w:line="240" w:lineRule="auto"/>
      <w:jc w:val="both"/>
    </w:pPr>
    <w:rPr>
      <w:rFonts w:ascii="Cambria" w:eastAsia="Cambria" w:hAnsi="Cambria" w:cs="Noto Sans Arabic UI"/>
      <w:sz w:val="24"/>
      <w:szCs w:val="24"/>
      <w:lang w:val="en-US" w:eastAsia="uk-UA"/>
    </w:rPr>
  </w:style>
  <w:style w:type="table" w:customStyle="1" w:styleId="1160">
    <w:name w:val="Сетка таблицы116"/>
    <w:basedOn w:val="a2"/>
    <w:next w:val="a6"/>
    <w:uiPriority w:val="39"/>
    <w:rsid w:val="00ED4552"/>
    <w:pPr>
      <w:spacing w:after="0" w:line="240" w:lineRule="auto"/>
    </w:pPr>
    <w:rPr>
      <w:rFonts w:ascii="Calibri" w:eastAsia="Times New Roman" w:hAnsi="Calibri" w:cs="Calibri"/>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ітка таблиці18"/>
    <w:basedOn w:val="a2"/>
    <w:next w:val="a6"/>
    <w:uiPriority w:val="39"/>
    <w:rsid w:val="00ED4552"/>
    <w:pPr>
      <w:spacing w:after="0" w:line="240" w:lineRule="auto"/>
    </w:pPr>
    <w:rPr>
      <w:rFonts w:ascii="Calibri" w:eastAsia="Times New Roman" w:hAnsi="Calibri" w:cs="Calibri"/>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3">
    <w:name w:val="Сетка таблицы светлая1"/>
    <w:basedOn w:val="a2"/>
    <w:uiPriority w:val="40"/>
    <w:rsid w:val="00ED4552"/>
    <w:pPr>
      <w:spacing w:after="0" w:line="240" w:lineRule="auto"/>
      <w:jc w:val="both"/>
    </w:pPr>
    <w:rPr>
      <w:rFonts w:ascii="Calibri" w:eastAsia="Calibri" w:hAnsi="Calibri" w:cs="Calibri"/>
      <w:lang w:val="ru-RU" w:eastAsia="uk-U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17">
    <w:name w:val="Сетка таблицы117"/>
    <w:basedOn w:val="a2"/>
    <w:next w:val="a6"/>
    <w:uiPriority w:val="59"/>
    <w:qFormat/>
    <w:rsid w:val="00ED4552"/>
    <w:pPr>
      <w:spacing w:after="0" w:line="240" w:lineRule="auto"/>
    </w:pPr>
    <w:rPr>
      <w:rFonts w:ascii="Calibri" w:eastAsia="Calibri" w:hAnsi="Calibri" w:cs="Calibri"/>
      <w:lang w:val="ru-RU"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
    <w:basedOn w:val="a2"/>
    <w:next w:val="a6"/>
    <w:rsid w:val="00ED4552"/>
    <w:pPr>
      <w:spacing w:after="0" w:line="240" w:lineRule="auto"/>
    </w:pPr>
    <w:rPr>
      <w:rFonts w:ascii="Calibri" w:eastAsia="Calibri" w:hAnsi="Calibri" w:cs="Calibri"/>
      <w:lang w:val="ru-RU"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rsid w:val="00ED4552"/>
    <w:pPr>
      <w:spacing w:after="0" w:line="240" w:lineRule="auto"/>
    </w:pPr>
    <w:rPr>
      <w:rFonts w:ascii="Calibri" w:eastAsia="Calibri" w:hAnsi="Calibri" w:cs="Times New Roman"/>
      <w:lang w:val="ru-RU"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ітка таблиці113"/>
    <w:rsid w:val="00ED4552"/>
    <w:pPr>
      <w:widowControl w:val="0"/>
      <w:spacing w:after="0" w:line="240" w:lineRule="auto"/>
    </w:pPr>
    <w:rPr>
      <w:rFonts w:ascii="Times New Roman" w:eastAsia="SimSun" w:hAnsi="Times New Roman" w:cs="Times New Roman"/>
      <w:kern w:val="1"/>
      <w:sz w:val="20"/>
      <w:szCs w:val="20"/>
      <w:lang w:val="ru-RU"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normaltextrun">
    <w:name w:val="normaltextrun"/>
    <w:rsid w:val="00ED4552"/>
  </w:style>
  <w:style w:type="character" w:customStyle="1" w:styleId="A11">
    <w:name w:val="A1"/>
    <w:uiPriority w:val="99"/>
    <w:rsid w:val="00ED4552"/>
    <w:rPr>
      <w:color w:val="211D1E"/>
      <w:sz w:val="16"/>
      <w:szCs w:val="16"/>
    </w:rPr>
  </w:style>
  <w:style w:type="table" w:customStyle="1" w:styleId="750">
    <w:name w:val="Сетка таблицы75"/>
    <w:basedOn w:val="a2"/>
    <w:rsid w:val="00ED4552"/>
    <w:pPr>
      <w:spacing w:after="0" w:line="240" w:lineRule="auto"/>
    </w:pPr>
    <w:rPr>
      <w:rFonts w:ascii="Calibri" w:eastAsia="Calibri" w:hAnsi="Calibri" w:cs="Times New Roman"/>
      <w:lang w:val="ru-RU"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ітка таблиці23"/>
    <w:rsid w:val="00ED4552"/>
    <w:pPr>
      <w:widowControl w:val="0"/>
      <w:spacing w:after="0" w:line="240" w:lineRule="auto"/>
    </w:pPr>
    <w:rPr>
      <w:rFonts w:ascii="Times New Roman" w:eastAsia="SimSun" w:hAnsi="Times New Roman" w:cs="Times New Roman"/>
      <w:kern w:val="1"/>
      <w:sz w:val="20"/>
      <w:szCs w:val="20"/>
      <w:lang w:val="ru-RU"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uiPriority w:val="2"/>
    <w:qFormat/>
    <w:rsid w:val="00ED4552"/>
    <w:pPr>
      <w:spacing w:after="160" w:line="259" w:lineRule="auto"/>
    </w:pPr>
    <w:rPr>
      <w:rFonts w:ascii="Calibri" w:eastAsia="Calibri" w:hAnsi="Calibri" w:cs="Calibri"/>
      <w:lang w:eastAsia="uk-UA"/>
    </w:rPr>
    <w:tblPr>
      <w:tblCellMar>
        <w:top w:w="0" w:type="dxa"/>
        <w:left w:w="0" w:type="dxa"/>
        <w:bottom w:w="0" w:type="dxa"/>
        <w:right w:w="0" w:type="dxa"/>
      </w:tblCellMar>
    </w:tblPr>
  </w:style>
  <w:style w:type="table" w:customStyle="1" w:styleId="3130">
    <w:name w:val="Сетка таблицы313"/>
    <w:basedOn w:val="a2"/>
    <w:next w:val="a6"/>
    <w:rsid w:val="00ED4552"/>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ітка таблиці11111"/>
    <w:basedOn w:val="a2"/>
    <w:next w:val="a6"/>
    <w:uiPriority w:val="39"/>
    <w:rsid w:val="00ED4552"/>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ітка таблиці2111"/>
    <w:basedOn w:val="a2"/>
    <w:next w:val="a6"/>
    <w:uiPriority w:val="39"/>
    <w:rsid w:val="00ED4552"/>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ED4552"/>
    <w:pPr>
      <w:widowControl w:val="0"/>
      <w:autoSpaceDE w:val="0"/>
      <w:autoSpaceDN w:val="0"/>
      <w:spacing w:after="0" w:line="240" w:lineRule="auto"/>
    </w:pPr>
    <w:rPr>
      <w:rFonts w:ascii="Calibri" w:eastAsia="Calibri" w:hAnsi="Calibri" w:cs="Calibri"/>
      <w:lang w:val="en-US" w:eastAsia="uk-UA"/>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ED4552"/>
    <w:pPr>
      <w:widowControl w:val="0"/>
      <w:autoSpaceDE w:val="0"/>
      <w:autoSpaceDN w:val="0"/>
      <w:spacing w:after="0" w:line="240" w:lineRule="auto"/>
    </w:pPr>
    <w:rPr>
      <w:rFonts w:ascii="Calibri" w:eastAsia="Calibri" w:hAnsi="Calibri" w:cs="Times New Roman"/>
      <w:lang w:val="en-US" w:eastAsia="uk-UA"/>
    </w:rPr>
    <w:tblPr>
      <w:tblInd w:w="0" w:type="dxa"/>
      <w:tblCellMar>
        <w:top w:w="0" w:type="dxa"/>
        <w:left w:w="0" w:type="dxa"/>
        <w:bottom w:w="0" w:type="dxa"/>
        <w:right w:w="0" w:type="dxa"/>
      </w:tblCellMar>
    </w:tblPr>
  </w:style>
  <w:style w:type="table" w:customStyle="1" w:styleId="11121">
    <w:name w:val="Сетка таблицы1112"/>
    <w:basedOn w:val="a2"/>
    <w:next w:val="a6"/>
    <w:qFormat/>
    <w:rsid w:val="00ED4552"/>
    <w:pPr>
      <w:spacing w:after="0" w:line="240" w:lineRule="auto"/>
    </w:pPr>
    <w:rPr>
      <w:rFonts w:ascii="Calibri" w:eastAsia="Calibri"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
    <w:name w:val="Сетка таблицы11111"/>
    <w:uiPriority w:val="39"/>
    <w:rsid w:val="00ED4552"/>
    <w:pPr>
      <w:spacing w:after="0" w:line="240" w:lineRule="auto"/>
    </w:pPr>
    <w:rPr>
      <w:rFonts w:ascii="Times New Roman" w:eastAsia="Calibri" w:hAnsi="Times New Roman" w:cs="Times New Roman"/>
      <w:sz w:val="20"/>
      <w:szCs w:val="20"/>
      <w:lang w:val="ru-RU"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0">
    <w:name w:val="Сетка таблицы3111"/>
    <w:basedOn w:val="a2"/>
    <w:next w:val="a6"/>
    <w:rsid w:val="00ED4552"/>
    <w:pPr>
      <w:spacing w:after="0" w:line="240" w:lineRule="auto"/>
    </w:pPr>
    <w:rPr>
      <w:rFonts w:ascii="Times New Roman" w:eastAsia="SimSu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0">
    <w:name w:val="Сетка таблицы111111"/>
    <w:basedOn w:val="a2"/>
    <w:next w:val="a6"/>
    <w:rsid w:val="00ED4552"/>
    <w:pPr>
      <w:spacing w:after="0" w:line="240" w:lineRule="auto"/>
    </w:pPr>
    <w:rPr>
      <w:rFonts w:ascii="Arial" w:eastAsia="Arial" w:hAnsi="Arial" w:cs="Arial"/>
      <w:lang w:val="ru"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
    <w:name w:val="Сетка таблицы1111111"/>
    <w:basedOn w:val="a2"/>
    <w:next w:val="a6"/>
    <w:rsid w:val="00ED4552"/>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f4">
    <w:name w:val="Пункт1"/>
    <w:rsid w:val="00ED4552"/>
  </w:style>
  <w:style w:type="table" w:customStyle="1" w:styleId="1411">
    <w:name w:val="Сітка таблиці141"/>
    <w:basedOn w:val="a2"/>
    <w:next w:val="a6"/>
    <w:uiPriority w:val="39"/>
    <w:rsid w:val="00ED4552"/>
    <w:pPr>
      <w:spacing w:after="0" w:line="240" w:lineRule="auto"/>
    </w:pPr>
    <w:rPr>
      <w:rFonts w:ascii="Calibri" w:eastAsia="Calibri" w:hAnsi="Calibri" w:cs="Calibri"/>
      <w:lang w:val="ru-RU"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Сітка таблиці153"/>
    <w:basedOn w:val="a2"/>
    <w:next w:val="a6"/>
    <w:uiPriority w:val="39"/>
    <w:rsid w:val="00ED4552"/>
    <w:pPr>
      <w:spacing w:after="0" w:line="240" w:lineRule="auto"/>
    </w:pPr>
    <w:rPr>
      <w:rFonts w:ascii="Calibri" w:eastAsia="Calibri" w:hAnsi="Calibri" w:cs="Calibri"/>
      <w:lang w:val="ru-RU"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ітка таблиці161"/>
    <w:basedOn w:val="a2"/>
    <w:next w:val="a6"/>
    <w:uiPriority w:val="59"/>
    <w:rsid w:val="00ED4552"/>
    <w:pPr>
      <w:spacing w:after="0" w:line="240" w:lineRule="auto"/>
    </w:pPr>
    <w:rPr>
      <w:rFonts w:ascii="Calibri" w:eastAsia="Calibri" w:hAnsi="Calibri" w:cs="Calibri"/>
      <w:lang w:val="ru-RU"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unhideWhenUsed/>
    <w:qFormat/>
    <w:rsid w:val="00ED4552"/>
    <w:pPr>
      <w:widowControl w:val="0"/>
      <w:autoSpaceDE w:val="0"/>
      <w:autoSpaceDN w:val="0"/>
      <w:spacing w:after="0" w:line="240" w:lineRule="auto"/>
    </w:pPr>
    <w:rPr>
      <w:rFonts w:ascii="Calibri" w:eastAsia="Calibri" w:hAnsi="Calibri" w:cs="Calibri"/>
      <w:lang w:val="en-US" w:eastAsia="uk-UA"/>
    </w:rPr>
    <w:tblPr>
      <w:tblInd w:w="0" w:type="dxa"/>
      <w:tblCellMar>
        <w:top w:w="0" w:type="dxa"/>
        <w:left w:w="0" w:type="dxa"/>
        <w:bottom w:w="0" w:type="dxa"/>
        <w:right w:w="0" w:type="dxa"/>
      </w:tblCellMar>
    </w:tblPr>
  </w:style>
  <w:style w:type="table" w:customStyle="1" w:styleId="1710">
    <w:name w:val="Сітка таблиці171"/>
    <w:basedOn w:val="a2"/>
    <w:next w:val="a6"/>
    <w:uiPriority w:val="39"/>
    <w:rsid w:val="00ED4552"/>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0">
    <w:name w:val="Сітка таблиці181"/>
    <w:basedOn w:val="a2"/>
    <w:next w:val="a6"/>
    <w:uiPriority w:val="39"/>
    <w:rsid w:val="00ED4552"/>
    <w:pPr>
      <w:spacing w:after="0" w:line="240" w:lineRule="auto"/>
    </w:pPr>
    <w:rPr>
      <w:rFonts w:ascii="Calibri" w:eastAsia="Calibri" w:hAnsi="Calibri" w:cs="Calibri"/>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ітка таблиці19"/>
    <w:basedOn w:val="a2"/>
    <w:next w:val="a6"/>
    <w:uiPriority w:val="39"/>
    <w:rsid w:val="00ED4552"/>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
    <w:basedOn w:val="a2"/>
    <w:next w:val="a6"/>
    <w:uiPriority w:val="39"/>
    <w:rsid w:val="00ED4552"/>
    <w:pPr>
      <w:spacing w:after="0" w:line="240" w:lineRule="auto"/>
    </w:pPr>
    <w:rPr>
      <w:rFonts w:ascii="Calibri" w:eastAsia="Calibri" w:hAnsi="Calibri" w:cs="Calibri"/>
      <w:lang w:val="ru-RU"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Сетка таблицы341"/>
    <w:basedOn w:val="a2"/>
    <w:next w:val="a6"/>
    <w:uiPriority w:val="39"/>
    <w:rsid w:val="00ED4552"/>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Сітка таблиці110"/>
    <w:basedOn w:val="a2"/>
    <w:next w:val="a6"/>
    <w:uiPriority w:val="39"/>
    <w:rsid w:val="00ED4552"/>
    <w:pPr>
      <w:spacing w:after="0" w:line="240" w:lineRule="auto"/>
    </w:pPr>
    <w:rPr>
      <w:rFonts w:ascii="Calibri" w:eastAsia="Calibri" w:hAnsi="Calibri" w:cs="Calibri"/>
      <w:kern w:val="2"/>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
    <w:name w:val="Немає списку121"/>
    <w:next w:val="a3"/>
    <w:uiPriority w:val="99"/>
    <w:semiHidden/>
    <w:unhideWhenUsed/>
    <w:rsid w:val="00ED4552"/>
  </w:style>
  <w:style w:type="numbering" w:customStyle="1" w:styleId="2113">
    <w:name w:val="Немає списку211"/>
    <w:next w:val="a3"/>
    <w:uiPriority w:val="99"/>
    <w:semiHidden/>
    <w:unhideWhenUsed/>
    <w:rsid w:val="00ED4552"/>
  </w:style>
  <w:style w:type="numbering" w:customStyle="1" w:styleId="3112">
    <w:name w:val="Немає списку311"/>
    <w:next w:val="a3"/>
    <w:uiPriority w:val="99"/>
    <w:semiHidden/>
    <w:unhideWhenUsed/>
    <w:rsid w:val="00ED4552"/>
  </w:style>
  <w:style w:type="numbering" w:customStyle="1" w:styleId="84">
    <w:name w:val="Немає списку8"/>
    <w:next w:val="a3"/>
    <w:uiPriority w:val="99"/>
    <w:semiHidden/>
    <w:unhideWhenUsed/>
    <w:rsid w:val="00ED4552"/>
  </w:style>
  <w:style w:type="numbering" w:customStyle="1" w:styleId="94">
    <w:name w:val="Немає списку9"/>
    <w:next w:val="a3"/>
    <w:uiPriority w:val="99"/>
    <w:semiHidden/>
    <w:unhideWhenUsed/>
    <w:rsid w:val="00ED4552"/>
  </w:style>
  <w:style w:type="table" w:customStyle="1" w:styleId="202">
    <w:name w:val="Сітка таблиці20"/>
    <w:basedOn w:val="a2"/>
    <w:next w:val="a6"/>
    <w:uiPriority w:val="39"/>
    <w:rsid w:val="00ED4552"/>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Неразрешенное упоминание1"/>
    <w:uiPriority w:val="99"/>
    <w:semiHidden/>
    <w:unhideWhenUsed/>
    <w:rsid w:val="00ED4552"/>
    <w:rPr>
      <w:color w:val="605E5C"/>
      <w:shd w:val="clear" w:color="auto" w:fill="E1DFDD"/>
    </w:rPr>
  </w:style>
  <w:style w:type="character" w:customStyle="1" w:styleId="Bodytext2">
    <w:name w:val="Body text (2)_"/>
    <w:link w:val="Bodytext20"/>
    <w:rsid w:val="00ED4552"/>
    <w:rPr>
      <w:rFonts w:ascii="Times New Roman" w:eastAsia="Times New Roman" w:hAnsi="Times New Roman"/>
      <w:sz w:val="28"/>
      <w:szCs w:val="28"/>
      <w:shd w:val="clear" w:color="auto" w:fill="FFFFFF"/>
    </w:rPr>
  </w:style>
  <w:style w:type="paragraph" w:customStyle="1" w:styleId="Bodytext20">
    <w:name w:val="Body text (2)"/>
    <w:basedOn w:val="a0"/>
    <w:link w:val="Bodytext2"/>
    <w:rsid w:val="00ED4552"/>
    <w:pPr>
      <w:widowControl w:val="0"/>
      <w:shd w:val="clear" w:color="auto" w:fill="FFFFFF"/>
      <w:spacing w:line="320" w:lineRule="exact"/>
      <w:jc w:val="both"/>
    </w:pPr>
    <w:rPr>
      <w:rFonts w:eastAsia="Times New Roman"/>
      <w:sz w:val="28"/>
      <w:szCs w:val="28"/>
      <w:lang w:val="uk-UA" w:eastAsia="en-US"/>
    </w:rPr>
  </w:style>
  <w:style w:type="table" w:customStyle="1" w:styleId="TableGrid2">
    <w:name w:val="Table Grid2"/>
    <w:basedOn w:val="a2"/>
    <w:next w:val="a6"/>
    <w:uiPriority w:val="99"/>
    <w:rsid w:val="00ED4552"/>
    <w:pPr>
      <w:spacing w:after="0" w:line="240" w:lineRule="auto"/>
    </w:pPr>
    <w:rPr>
      <w:rFonts w:ascii="Calibri" w:eastAsia="Times New Roman" w:hAnsi="Calibri" w:cs="Calibri"/>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1">
    <w:name w:val="Незакрита згадка2"/>
    <w:uiPriority w:val="99"/>
    <w:semiHidden/>
    <w:unhideWhenUsed/>
    <w:rsid w:val="00ED4552"/>
    <w:rPr>
      <w:color w:val="605E5C"/>
      <w:shd w:val="clear" w:color="auto" w:fill="E1DFDD"/>
    </w:rPr>
  </w:style>
  <w:style w:type="table" w:customStyle="1" w:styleId="2310">
    <w:name w:val="Сітка таблиці231"/>
    <w:basedOn w:val="a2"/>
    <w:next w:val="a6"/>
    <w:uiPriority w:val="39"/>
    <w:rsid w:val="00ED4552"/>
    <w:pPr>
      <w:spacing w:after="0" w:line="240" w:lineRule="auto"/>
    </w:pPr>
    <w:rPr>
      <w:rFonts w:ascii="Calibri" w:eastAsia="Calibri" w:hAnsi="Calibri" w:cs="SimSun"/>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ітка таблиці24"/>
    <w:basedOn w:val="a2"/>
    <w:next w:val="a6"/>
    <w:uiPriority w:val="39"/>
    <w:rsid w:val="00ED4552"/>
    <w:pPr>
      <w:spacing w:after="0" w:line="240" w:lineRule="auto"/>
    </w:pPr>
    <w:rPr>
      <w:rFonts w:ascii="Calibri" w:eastAsia="Calibri" w:hAnsi="Calibri" w:cs="SimSun"/>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ітка таблиці25"/>
    <w:basedOn w:val="a2"/>
    <w:next w:val="a6"/>
    <w:uiPriority w:val="39"/>
    <w:rsid w:val="00ED4552"/>
    <w:pPr>
      <w:spacing w:after="0" w:line="240" w:lineRule="auto"/>
    </w:pPr>
    <w:rPr>
      <w:rFonts w:ascii="Calibri" w:eastAsia="Calibri" w:hAnsi="Calibri" w:cs="SimSun"/>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a2"/>
    <w:next w:val="a6"/>
    <w:uiPriority w:val="39"/>
    <w:rsid w:val="00ED4552"/>
    <w:pPr>
      <w:spacing w:after="0" w:line="240" w:lineRule="auto"/>
    </w:pPr>
    <w:rPr>
      <w:rFonts w:ascii="Calibri" w:eastAsia="Times New Roman" w:hAnsi="Calibri" w:cs="Calibri"/>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a2"/>
    <w:next w:val="a6"/>
    <w:uiPriority w:val="39"/>
    <w:rsid w:val="00ED4552"/>
    <w:pPr>
      <w:spacing w:after="0" w:line="240" w:lineRule="auto"/>
    </w:pPr>
    <w:rPr>
      <w:rFonts w:ascii="Calibri" w:eastAsia="Times New Roman" w:hAnsi="Calibri" w:cs="Calibri"/>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ітка таблиці3111"/>
    <w:basedOn w:val="a2"/>
    <w:next w:val="a6"/>
    <w:uiPriority w:val="39"/>
    <w:rsid w:val="00ED4552"/>
    <w:pPr>
      <w:spacing w:after="0" w:line="240" w:lineRule="auto"/>
    </w:pPr>
    <w:rPr>
      <w:rFonts w:ascii="Calibri" w:eastAsia="SimSun" w:hAnsi="Calibri" w:cs="SimSu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0">
    <w:name w:val="Сетка таблицы31111"/>
    <w:basedOn w:val="a2"/>
    <w:next w:val="a6"/>
    <w:rsid w:val="00ED4552"/>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ixui-rich-texttext">
    <w:name w:val="wixui-rich-text__text"/>
    <w:rsid w:val="00ED4552"/>
  </w:style>
  <w:style w:type="table" w:customStyle="1" w:styleId="261">
    <w:name w:val="Сітка таблиці26"/>
    <w:basedOn w:val="a2"/>
    <w:next w:val="a6"/>
    <w:uiPriority w:val="39"/>
    <w:rsid w:val="00ED455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ітка таблиці114"/>
    <w:basedOn w:val="a2"/>
    <w:next w:val="a6"/>
    <w:uiPriority w:val="39"/>
    <w:rsid w:val="00ED455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Сітка таблиці27"/>
    <w:basedOn w:val="a2"/>
    <w:next w:val="a6"/>
    <w:uiPriority w:val="39"/>
    <w:rsid w:val="00ED4552"/>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ітка таблиці331"/>
    <w:basedOn w:val="a2"/>
    <w:next w:val="a6"/>
    <w:uiPriority w:val="39"/>
    <w:rsid w:val="00ED4552"/>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Сітка таблиці1211"/>
    <w:basedOn w:val="a2"/>
    <w:next w:val="a6"/>
    <w:uiPriority w:val="39"/>
    <w:rsid w:val="00ED455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ord">
    <w:name w:val="mord"/>
    <w:rsid w:val="00ED4552"/>
  </w:style>
  <w:style w:type="character" w:customStyle="1" w:styleId="mspace">
    <w:name w:val="mspace"/>
    <w:rsid w:val="00ED4552"/>
  </w:style>
  <w:style w:type="character" w:customStyle="1" w:styleId="mrel">
    <w:name w:val="mrel"/>
    <w:rsid w:val="00ED4552"/>
  </w:style>
  <w:style w:type="character" w:customStyle="1" w:styleId="delimsizing">
    <w:name w:val="delimsizing"/>
    <w:rsid w:val="00ED4552"/>
  </w:style>
  <w:style w:type="character" w:customStyle="1" w:styleId="vlist-s">
    <w:name w:val="vlist-s"/>
    <w:rsid w:val="00ED4552"/>
  </w:style>
  <w:style w:type="character" w:customStyle="1" w:styleId="mbin">
    <w:name w:val="mbin"/>
    <w:rsid w:val="00ED4552"/>
  </w:style>
  <w:style w:type="character" w:customStyle="1" w:styleId="affff7">
    <w:name w:val="Другое_"/>
    <w:link w:val="affff8"/>
    <w:rsid w:val="00ED4552"/>
    <w:rPr>
      <w:rFonts w:ascii="Times New Roman" w:eastAsia="Times New Roman" w:hAnsi="Times New Roman"/>
      <w:shd w:val="clear" w:color="auto" w:fill="FFFFFF"/>
    </w:rPr>
  </w:style>
  <w:style w:type="paragraph" w:customStyle="1" w:styleId="affff8">
    <w:name w:val="Другое"/>
    <w:basedOn w:val="a0"/>
    <w:link w:val="affff7"/>
    <w:rsid w:val="00ED4552"/>
    <w:pPr>
      <w:widowControl w:val="0"/>
      <w:shd w:val="clear" w:color="auto" w:fill="FFFFFF"/>
      <w:ind w:firstLine="400"/>
      <w:jc w:val="both"/>
    </w:pPr>
    <w:rPr>
      <w:rFonts w:eastAsia="Times New Roman"/>
      <w:sz w:val="22"/>
      <w:szCs w:val="22"/>
      <w:lang w:val="uk-UA" w:eastAsia="en-US"/>
    </w:rPr>
  </w:style>
  <w:style w:type="character" w:customStyle="1" w:styleId="relative">
    <w:name w:val="relative"/>
    <w:rsid w:val="00ED4552"/>
  </w:style>
  <w:style w:type="character" w:styleId="affff9">
    <w:name w:val="Unresolved Mention"/>
    <w:uiPriority w:val="99"/>
    <w:semiHidden/>
    <w:unhideWhenUsed/>
    <w:rsid w:val="00ED45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jpeg"/><Relationship Id="rId21" Type="http://schemas.openxmlformats.org/officeDocument/2006/relationships/image" Target="media/image8.jpeg"/><Relationship Id="rId42" Type="http://schemas.openxmlformats.org/officeDocument/2006/relationships/hyperlink" Target="https://zakon.rada.gov.ua/laws/show/2354-19" TargetMode="External"/><Relationship Id="rId47" Type="http://schemas.openxmlformats.org/officeDocument/2006/relationships/hyperlink" Target="https://zakon.rada.gov.ua/laws/show/1264-12" TargetMode="External"/><Relationship Id="rId63" Type="http://schemas.openxmlformats.org/officeDocument/2006/relationships/hyperlink" Target="https://bilhorod.rayon.in.ua/news/745832-rosiyani-atakuvali-bilgorod-dnistrovskiy-rayon-raketami-chastkovo-zruynovana-baza-vidpochinku"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jpeg"/><Relationship Id="rId29" Type="http://schemas.openxmlformats.org/officeDocument/2006/relationships/image" Target="media/image16.jpeg"/><Relationship Id="rId11" Type="http://schemas.openxmlformats.org/officeDocument/2006/relationships/footer" Target="footer1.xml"/><Relationship Id="rId24" Type="http://schemas.openxmlformats.org/officeDocument/2006/relationships/image" Target="media/image11.jpeg"/><Relationship Id="rId32" Type="http://schemas.openxmlformats.org/officeDocument/2006/relationships/image" Target="media/image19.jpeg"/><Relationship Id="rId37" Type="http://schemas.openxmlformats.org/officeDocument/2006/relationships/image" Target="media/image24.png"/><Relationship Id="rId40" Type="http://schemas.openxmlformats.org/officeDocument/2006/relationships/header" Target="header4.xml"/><Relationship Id="rId45" Type="http://schemas.openxmlformats.org/officeDocument/2006/relationships/hyperlink" Target="https://ecology.od.gov.ua/wp-content/uploads/2024/09/region-dopov-pro-stan-nps.pdf" TargetMode="External"/><Relationship Id="rId53" Type="http://schemas.openxmlformats.org/officeDocument/2006/relationships/hyperlink" Target="https://zakon.rada.gov.ua/laws/show/820-2017-%D1%80" TargetMode="External"/><Relationship Id="rId58" Type="http://schemas.openxmlformats.org/officeDocument/2006/relationships/hyperlink" Target="https://conf.ztu.edu.ua/wp-content/uploads/2021/12/40-1.pdf" TargetMode="External"/><Relationship Id="rId66" Type="http://schemas.openxmlformats.org/officeDocument/2006/relationships/hyperlink" Target="https://zakon.rada.gov.ua/laws/show/1567-2020-%D1%80" TargetMode="External"/><Relationship Id="rId5" Type="http://schemas.openxmlformats.org/officeDocument/2006/relationships/webSettings" Target="webSettings.xml"/><Relationship Id="rId61" Type="http://schemas.openxmlformats.org/officeDocument/2006/relationships/hyperlink" Target="http://ecoj.dea.kiev.ua/archives/2012/2/13.pdf" TargetMode="External"/><Relationship Id="rId19" Type="http://schemas.openxmlformats.org/officeDocument/2006/relationships/image" Target="media/image6.jpeg"/><Relationship Id="rId14" Type="http://schemas.openxmlformats.org/officeDocument/2006/relationships/header" Target="header3.xml"/><Relationship Id="rId22" Type="http://schemas.openxmlformats.org/officeDocument/2006/relationships/image" Target="media/image9.pn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hyperlink" Target="https://mepr.gov.ua/nakaz-mindovkillya-705-vid-18-10-2023/" TargetMode="External"/><Relationship Id="rId48" Type="http://schemas.openxmlformats.org/officeDocument/2006/relationships/hyperlink" Target="https://www.irf.ua/wp-content/uploads/2019/12/baseline-research_report_publishing-dec-2019.pdf" TargetMode="External"/><Relationship Id="rId56" Type="http://schemas.openxmlformats.org/officeDocument/2006/relationships/hyperlink" Target="http://surl.li/oilsb" TargetMode="External"/><Relationship Id="rId64" Type="http://schemas.openxmlformats.org/officeDocument/2006/relationships/hyperlink" Target="https://glavcom.ua/odesa/news/rosijani-vcherhove-zavdali-udaru-po-kritichnij-infrastrukturi-odesi-1047829.html" TargetMode="External"/><Relationship Id="rId69"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s://ecoaction.org.ua/vodnist.html"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4.png"/><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5.png"/><Relationship Id="rId46" Type="http://schemas.openxmlformats.org/officeDocument/2006/relationships/hyperlink" Target="https://niss.gov.ua/sites/default/files/2021-03/den-vody.pdf" TargetMode="External"/><Relationship Id="rId59" Type="http://schemas.openxmlformats.org/officeDocument/2006/relationships/hyperlink" Target="https://ecoaction.org.ua/iak-vijna-vplyvaie-na-pryrodu.html" TargetMode="External"/><Relationship Id="rId67" Type="http://schemas.openxmlformats.org/officeDocument/2006/relationships/hyperlink" Target="https://zakon.rada.gov.ua/laws/show/n0018525-21" TargetMode="External"/><Relationship Id="rId20" Type="http://schemas.openxmlformats.org/officeDocument/2006/relationships/image" Target="media/image7.jpeg"/><Relationship Id="rId41" Type="http://schemas.openxmlformats.org/officeDocument/2006/relationships/hyperlink" Target="https://www.coe.int/en/web/bern-convention/emerald-viewer" TargetMode="External"/><Relationship Id="rId54" Type="http://schemas.openxmlformats.org/officeDocument/2006/relationships/hyperlink" Target="https://ecoaction.org.ua/wp-content/uploads/2021/06/analiz-vplyvu-vodni-resursy-full.pdf" TargetMode="External"/><Relationship Id="rId62" Type="http://schemas.openxmlformats.org/officeDocument/2006/relationships/hyperlink" Target="https://doi.org/10.1098/rsbl.2019.064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image" Target="media/image23.png"/><Relationship Id="rId49" Type="http://schemas.openxmlformats.org/officeDocument/2006/relationships/hyperlink" Target="https://zakon.rada.gov.ua/laws/show/402-2019-%D1%80" TargetMode="External"/><Relationship Id="rId57" Type="http://schemas.openxmlformats.org/officeDocument/2006/relationships/hyperlink" Target="https://ugv.com.ua/uk/page/ekologicna-vidpovidalnist" TargetMode="External"/><Relationship Id="rId10" Type="http://schemas.openxmlformats.org/officeDocument/2006/relationships/image" Target="media/image2.png"/><Relationship Id="rId31" Type="http://schemas.openxmlformats.org/officeDocument/2006/relationships/image" Target="media/image18.jpeg"/><Relationship Id="rId44" Type="http://schemas.openxmlformats.org/officeDocument/2006/relationships/hyperlink" Target="https://ecology.od.gov.ua/wp-content/uploads/2024/09/ekologichnyj-pasport-regionu-2023-rik_compressed.pdf" TargetMode="External"/><Relationship Id="rId52" Type="http://schemas.openxmlformats.org/officeDocument/2006/relationships/hyperlink" Target="https://zakon.rada.gov.ua/laws/show/932-2016-%D1%80" TargetMode="External"/><Relationship Id="rId60" Type="http://schemas.openxmlformats.org/officeDocument/2006/relationships/hyperlink" Target="http://surl.li/oilvw" TargetMode="External"/><Relationship Id="rId65" Type="http://schemas.openxmlformats.org/officeDocument/2006/relationships/hyperlink" Target="https://zakon.rada.gov.ua/laws/show/1353-2024-%D1%80" TargetMode="Externa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footer" Target="footer2.xml"/><Relationship Id="rId18" Type="http://schemas.openxmlformats.org/officeDocument/2006/relationships/image" Target="media/image5.jpeg"/><Relationship Id="rId39" Type="http://schemas.openxmlformats.org/officeDocument/2006/relationships/image" Target="media/image26.png"/><Relationship Id="rId34" Type="http://schemas.openxmlformats.org/officeDocument/2006/relationships/image" Target="media/image21.jpeg"/><Relationship Id="rId50" Type="http://schemas.openxmlformats.org/officeDocument/2006/relationships/hyperlink" Target="https://zakon.rada.gov.ua/laws/show/2697-19" TargetMode="External"/><Relationship Id="rId55" Type="http://schemas.openxmlformats.org/officeDocument/2006/relationships/hyperlink" Target="https://zakon.rada.gov.ua/laws/show/962-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EBD651-A642-4B5D-BD03-BB0C151CD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3736</TotalTime>
  <Pages>18</Pages>
  <Words>40594</Words>
  <Characters>231391</Characters>
  <Application>Microsoft Office Word</Application>
  <DocSecurity>0</DocSecurity>
  <Lines>1928</Lines>
  <Paragraphs>542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271443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Илья</dc:creator>
  <cp:keywords/>
  <dc:description/>
  <cp:lastModifiedBy>Anna</cp:lastModifiedBy>
  <cp:revision>66</cp:revision>
  <cp:lastPrinted>2026-10-12T13:37:00Z</cp:lastPrinted>
  <dcterms:created xsi:type="dcterms:W3CDTF">2026-05-06T05:42:00Z</dcterms:created>
  <dcterms:modified xsi:type="dcterms:W3CDTF">2026-10-13T06:21:00Z</dcterms:modified>
</cp:coreProperties>
</file>