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D4" w:rsidRDefault="00BA7CD4" w:rsidP="00BA7CD4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CD4" w:rsidRDefault="00BA7CD4" w:rsidP="00BA7CD4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BA7CD4" w:rsidRDefault="00BA7CD4" w:rsidP="00BA7CD4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1499</w:t>
      </w:r>
    </w:p>
    <w:p w:rsidR="00FC6FA0" w:rsidRDefault="00FC6FA0" w:rsidP="00FC6FA0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FC6FA0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FC6FA0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FC6FA0" w:rsidRDefault="00FC6FA0" w:rsidP="00FC6FA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доповнення Переліку першого </w:t>
      </w:r>
    </w:p>
    <w:p w:rsidR="00FC6FA0" w:rsidRDefault="00FC6FA0" w:rsidP="00FC6FA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типу об’єктів комунального майна </w:t>
      </w:r>
    </w:p>
    <w:p w:rsidR="00FC6FA0" w:rsidRDefault="00FC6FA0" w:rsidP="00FC6FA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території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</w:t>
      </w:r>
    </w:p>
    <w:p w:rsidR="00FC6FA0" w:rsidRDefault="00FC6FA0" w:rsidP="00FC6FA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для передачі майна в оренду на аукціоні </w:t>
      </w:r>
    </w:p>
    <w:p w:rsidR="00FC6FA0" w:rsidRDefault="00FC6FA0" w:rsidP="00FC6FA0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C6FA0" w:rsidRDefault="00FC6FA0" w:rsidP="00FC6F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метою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доповнень Переліку першого типу об’єктів комунального майна на території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для передачі майна в оренду на аукціоні, затвердженого рішенням сесії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40 від 17.12.2020р. (з змінами та доповненнями) та для врегулювання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правових, економічних та організаційних відносин з оренди майна,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Закону України «Про оренду державного та комунального майна», ст. 25, 59 та п. 5 ст. 60 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XXXIV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сесія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VIII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демократичного скликання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</w:t>
      </w:r>
    </w:p>
    <w:p w:rsidR="00FC6FA0" w:rsidRDefault="00FC6FA0" w:rsidP="00FC6FA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A5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A5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5A5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5A5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5A5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A5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5A5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А:</w:t>
      </w:r>
    </w:p>
    <w:p w:rsidR="00FC6FA0" w:rsidRDefault="00FC6FA0" w:rsidP="00FC6F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 Доповнити Перелік першого типу об’єктів комунального майна на території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для передачі майна в оренду на аукціоні, затверджених рішенням сесії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40 від 17.12.2020р. (з змінами та доповненнями)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а саме: </w:t>
      </w:r>
    </w:p>
    <w:p w:rsidR="00FC6FA0" w:rsidRDefault="00FC6FA0" w:rsidP="00FC6F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1.1. доповнити Перелік першого типу об’єктів майна територіальної громади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для передачі майна в оренду на аукціоні пунктом 54, згідно додатку 1;</w:t>
      </w:r>
    </w:p>
    <w:p w:rsidR="00FC6FA0" w:rsidRDefault="00FC6FA0" w:rsidP="00FC6FA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2. Контроль за виконанням даного рішення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  (голова – Фартушок О. С.).</w:t>
      </w:r>
    </w:p>
    <w:p w:rsidR="00FC6FA0" w:rsidRPr="005A59F7" w:rsidRDefault="00FC6FA0" w:rsidP="00FC6FA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</w:pPr>
    </w:p>
    <w:p w:rsidR="00FC6FA0" w:rsidRPr="005A59F7" w:rsidRDefault="00FC6FA0" w:rsidP="00FC6FA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</w:pPr>
    </w:p>
    <w:p w:rsidR="00FC6FA0" w:rsidRDefault="00FC6FA0" w:rsidP="00FC6FA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МІСЬКИЙ ГОЛОВА                                                         Ярина  ЯЦЕНКО</w:t>
      </w:r>
    </w:p>
    <w:p w:rsidR="00FC6FA0" w:rsidRDefault="00FC6FA0" w:rsidP="00FC6FA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FC6FA0" w:rsidRDefault="00FC6FA0" w:rsidP="00FC6FA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C6FA0" w:rsidRPr="005A59F7" w:rsidRDefault="00FC6FA0" w:rsidP="00FC6FA0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FC6FA0" w:rsidRDefault="00FC6FA0" w:rsidP="00FC6FA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Додаток 1 </w:t>
      </w:r>
    </w:p>
    <w:p w:rsidR="00FC6FA0" w:rsidRPr="005A59F7" w:rsidRDefault="00FC6FA0" w:rsidP="00FC6FA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 рішення</w:t>
      </w:r>
      <w:r w:rsidRPr="005A59F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XXXIV</w:t>
      </w:r>
      <w:r>
        <w:rPr>
          <w:rFonts w:ascii="Times New Roman" w:eastAsia="Times New Roman" w:hAnsi="Times New Roman" w:cs="Times New Roman"/>
          <w:lang w:eastAsia="ru-RU"/>
        </w:rPr>
        <w:t xml:space="preserve"> сесії  </w:t>
      </w:r>
    </w:p>
    <w:p w:rsidR="00FC6FA0" w:rsidRDefault="00FC6FA0" w:rsidP="00FC6FA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міської ради</w:t>
      </w:r>
    </w:p>
    <w:p w:rsidR="00FC6FA0" w:rsidRDefault="00FC6FA0" w:rsidP="00FC6FA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lang w:val="ru-RU" w:eastAsia="ru-RU"/>
        </w:rPr>
        <w:t>1499</w:t>
      </w:r>
      <w:r>
        <w:rPr>
          <w:rFonts w:ascii="Times New Roman" w:eastAsia="Times New Roman" w:hAnsi="Times New Roman" w:cs="Times New Roman"/>
          <w:lang w:eastAsia="ru-RU"/>
        </w:rPr>
        <w:t xml:space="preserve"> від </w:t>
      </w:r>
      <w:r w:rsidRPr="005A59F7">
        <w:rPr>
          <w:rFonts w:ascii="Times New Roman" w:eastAsia="Times New Roman" w:hAnsi="Times New Roman" w:cs="Times New Roman"/>
          <w:lang w:val="ru-RU" w:eastAsia="ru-RU"/>
        </w:rPr>
        <w:t>29</w:t>
      </w:r>
      <w:r>
        <w:rPr>
          <w:rFonts w:ascii="Times New Roman" w:eastAsia="Times New Roman" w:hAnsi="Times New Roman" w:cs="Times New Roman"/>
          <w:lang w:eastAsia="ru-RU"/>
        </w:rPr>
        <w:t>.06.2023р.</w:t>
      </w:r>
    </w:p>
    <w:p w:rsidR="00FC6FA0" w:rsidRDefault="00FC6FA0" w:rsidP="00FC6FA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C6FA0" w:rsidRDefault="00FC6FA0" w:rsidP="00FC6FA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C6FA0" w:rsidRDefault="00FC6FA0" w:rsidP="00FC6FA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Перелік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першого типу</w:t>
      </w:r>
    </w:p>
    <w:p w:rsidR="00FC6FA0" w:rsidRDefault="00FC6FA0" w:rsidP="00FC6FA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об’єктів </w:t>
      </w:r>
      <w:r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майна територіальної громади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>Новороздільської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міської ради 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для передачі майна в оренду на аукціоні</w:t>
      </w:r>
    </w:p>
    <w:tbl>
      <w:tblPr>
        <w:tblStyle w:val="1"/>
        <w:tblW w:w="10605" w:type="dxa"/>
        <w:tblInd w:w="-572" w:type="dxa"/>
        <w:tblLayout w:type="fixed"/>
        <w:tblLook w:val="04A0"/>
      </w:tblPr>
      <w:tblGrid>
        <w:gridCol w:w="534"/>
        <w:gridCol w:w="2615"/>
        <w:gridCol w:w="1561"/>
        <w:gridCol w:w="1515"/>
        <w:gridCol w:w="1890"/>
        <w:gridCol w:w="2490"/>
      </w:tblGrid>
      <w:tr w:rsidR="00FC6FA0" w:rsidTr="00280D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0" w:rsidRDefault="00FC6FA0" w:rsidP="00280D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</w:rPr>
              <w:t>№з/п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0" w:rsidRDefault="00FC6FA0" w:rsidP="00280D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0" w:rsidRDefault="00FC6FA0" w:rsidP="00280D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0" w:rsidRDefault="00FC6FA0" w:rsidP="00280D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Площа приміщення, (розміри об’єкта оренди), </w:t>
            </w:r>
          </w:p>
          <w:p w:rsidR="00FC6FA0" w:rsidRDefault="00FC6FA0" w:rsidP="00280D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0" w:rsidRDefault="00FC6FA0" w:rsidP="00280D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Цільове призначення використання приміщення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0" w:rsidRDefault="00FC6FA0" w:rsidP="00280D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  <w:proofErr w:type="spellEnd"/>
          </w:p>
        </w:tc>
      </w:tr>
      <w:tr w:rsidR="00FC6FA0" w:rsidTr="00280D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0" w:rsidRDefault="00FC6FA0" w:rsidP="00280D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  <w:bookmarkStart w:id="0" w:name="_GoBack"/>
            <w:bookmarkEnd w:id="0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0" w:rsidRDefault="00FC6FA0" w:rsidP="00280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Частина вбудованих приміщень будівлі третього корпусу початкової школи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ліцею ім. Володимира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Труша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міської ради</w:t>
            </w:r>
          </w:p>
          <w:p w:rsidR="00FC6FA0" w:rsidRDefault="00FC6FA0" w:rsidP="00280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(ІІ поверх)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0" w:rsidRDefault="00FC6FA0" w:rsidP="00280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 Грушевського, 16-18, м. Новий Розділ </w:t>
            </w:r>
          </w:p>
          <w:p w:rsidR="00FC6FA0" w:rsidRDefault="00FC6FA0" w:rsidP="00280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A0" w:rsidRDefault="00FC6FA0" w:rsidP="00280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114,4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0" w:rsidRDefault="00FC6FA0" w:rsidP="00280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C6FA0" w:rsidRDefault="00FC6FA0" w:rsidP="00280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Комерційне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A0" w:rsidRDefault="00FC6FA0" w:rsidP="00280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ліцей ім. Володимира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Труша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міської ради </w:t>
            </w:r>
          </w:p>
        </w:tc>
      </w:tr>
    </w:tbl>
    <w:p w:rsidR="00FC6FA0" w:rsidRDefault="00FC6FA0" w:rsidP="00F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FA0" w:rsidRDefault="00FC6FA0" w:rsidP="00FC6FA0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C6FA0" w:rsidRDefault="00FC6FA0" w:rsidP="00FC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РАДИ                                                                                      Оксана ЦАРИК</w:t>
      </w:r>
    </w:p>
    <w:p w:rsidR="00FC6FA0" w:rsidRDefault="00FC6FA0" w:rsidP="00FC6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C6FA0" w:rsidRDefault="00FC6FA0" w:rsidP="00FC6FA0"/>
    <w:p w:rsidR="00FC6FA0" w:rsidRDefault="00FC6FA0" w:rsidP="00FC6FA0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2940" w:rsidRDefault="00BE2940"/>
    <w:sectPr w:rsidR="00BE2940" w:rsidSect="00BE29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A7CD4"/>
    <w:rsid w:val="00BA7CD4"/>
    <w:rsid w:val="00BE2940"/>
    <w:rsid w:val="00FC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CD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FC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1503</Words>
  <Characters>858</Characters>
  <Application>Microsoft Office Word</Application>
  <DocSecurity>0</DocSecurity>
  <Lines>7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2023-07-27T16:17:00Z</dcterms:created>
  <dcterms:modified xsi:type="dcterms:W3CDTF">2023-07-27T16:18:00Z</dcterms:modified>
</cp:coreProperties>
</file>