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5D" w:rsidRDefault="0003365D" w:rsidP="0003365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87375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5D" w:rsidRDefault="0003365D" w:rsidP="0003365D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03365D" w:rsidRPr="00FA1958" w:rsidRDefault="0003365D" w:rsidP="0003365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1446</w:t>
      </w:r>
    </w:p>
    <w:p w:rsidR="0078088F" w:rsidRPr="0078088F" w:rsidRDefault="0078088F" w:rsidP="0078088F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  <w:r w:rsidRPr="00620356">
        <w:rPr>
          <w:rFonts w:ascii="Times New Roman" w:hAnsi="Times New Roman"/>
          <w:sz w:val="28"/>
          <w:szCs w:val="28"/>
        </w:rPr>
        <w:t xml:space="preserve">     </w:t>
      </w:r>
      <w:r w:rsidRPr="0062035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620356">
        <w:rPr>
          <w:rFonts w:ascii="Times New Roman" w:hAnsi="Times New Roman"/>
          <w:sz w:val="28"/>
          <w:szCs w:val="28"/>
        </w:rPr>
        <w:t>25.</w:t>
      </w:r>
      <w:r w:rsidRPr="00620356">
        <w:rPr>
          <w:rFonts w:ascii="Times New Roman" w:hAnsi="Times New Roman"/>
          <w:sz w:val="28"/>
          <w:szCs w:val="28"/>
          <w:lang w:val="ru-RU"/>
        </w:rPr>
        <w:t>0</w:t>
      </w:r>
      <w:r w:rsidRPr="00620356">
        <w:rPr>
          <w:rFonts w:ascii="Times New Roman" w:hAnsi="Times New Roman"/>
          <w:sz w:val="28"/>
          <w:szCs w:val="28"/>
        </w:rPr>
        <w:t>5.202</w:t>
      </w:r>
      <w:r w:rsidRPr="00620356">
        <w:rPr>
          <w:rFonts w:ascii="Times New Roman" w:hAnsi="Times New Roman"/>
          <w:sz w:val="28"/>
          <w:szCs w:val="28"/>
          <w:lang w:val="ru-RU"/>
        </w:rPr>
        <w:t>3</w:t>
      </w:r>
    </w:p>
    <w:p w:rsidR="0078088F" w:rsidRPr="0078088F" w:rsidRDefault="0078088F" w:rsidP="0078088F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88F" w:rsidRPr="0078088F" w:rsidRDefault="0078088F" w:rsidP="0078088F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88F" w:rsidRPr="00620356" w:rsidRDefault="0078088F" w:rsidP="0078088F">
      <w:pPr>
        <w:spacing w:after="0"/>
        <w:rPr>
          <w:rFonts w:ascii="Times New Roman" w:hAnsi="Times New Roman"/>
          <w:sz w:val="28"/>
          <w:szCs w:val="28"/>
        </w:rPr>
      </w:pPr>
      <w:r w:rsidRPr="00620356">
        <w:rPr>
          <w:rFonts w:ascii="Times New Roman" w:hAnsi="Times New Roman"/>
          <w:sz w:val="28"/>
          <w:szCs w:val="28"/>
        </w:rPr>
        <w:t>Про підсумки виконання міського</w:t>
      </w:r>
    </w:p>
    <w:p w:rsidR="0078088F" w:rsidRPr="0078088F" w:rsidRDefault="0078088F" w:rsidP="0078088F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20356">
        <w:rPr>
          <w:rFonts w:ascii="Times New Roman" w:hAnsi="Times New Roman"/>
          <w:sz w:val="28"/>
          <w:szCs w:val="28"/>
        </w:rPr>
        <w:t>бюджету за І квартал  2023 року</w:t>
      </w:r>
    </w:p>
    <w:p w:rsidR="0078088F" w:rsidRPr="00620356" w:rsidRDefault="0078088F" w:rsidP="0078088F">
      <w:pPr>
        <w:spacing w:after="0"/>
        <w:ind w:firstLine="840"/>
        <w:jc w:val="both"/>
        <w:rPr>
          <w:rFonts w:ascii="Times New Roman" w:hAnsi="Times New Roman"/>
          <w:bCs/>
          <w:sz w:val="28"/>
          <w:szCs w:val="28"/>
        </w:rPr>
      </w:pPr>
      <w:r w:rsidRPr="00620356">
        <w:rPr>
          <w:rFonts w:ascii="Times New Roman" w:hAnsi="Times New Roman"/>
          <w:sz w:val="28"/>
          <w:szCs w:val="28"/>
        </w:rPr>
        <w:t xml:space="preserve">Заслухавши та обговоривши звіт начальника фінансового управління </w:t>
      </w:r>
      <w:proofErr w:type="spellStart"/>
      <w:r w:rsidRPr="00620356">
        <w:rPr>
          <w:rFonts w:ascii="Times New Roman" w:hAnsi="Times New Roman"/>
          <w:sz w:val="28"/>
          <w:szCs w:val="28"/>
        </w:rPr>
        <w:t>Ричагівського</w:t>
      </w:r>
      <w:proofErr w:type="spellEnd"/>
      <w:r w:rsidRPr="00620356">
        <w:rPr>
          <w:rFonts w:ascii="Times New Roman" w:hAnsi="Times New Roman"/>
          <w:sz w:val="28"/>
          <w:szCs w:val="28"/>
        </w:rPr>
        <w:t xml:space="preserve"> І.І. «Про підсумки виконання міського бюджету за І квартал  2023 року»,  про те, що</w:t>
      </w:r>
      <w:r w:rsidRPr="006203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0356">
        <w:rPr>
          <w:rFonts w:ascii="Times New Roman" w:hAnsi="Times New Roman"/>
          <w:bCs/>
          <w:sz w:val="28"/>
          <w:szCs w:val="28"/>
        </w:rPr>
        <w:t xml:space="preserve">за січень-березень 2023 року до міського бюджету </w:t>
      </w:r>
      <w:r w:rsidRPr="00620356">
        <w:rPr>
          <w:rFonts w:ascii="Times New Roman" w:hAnsi="Times New Roman"/>
          <w:b/>
          <w:bCs/>
          <w:sz w:val="28"/>
          <w:szCs w:val="28"/>
        </w:rPr>
        <w:t>надійшло</w:t>
      </w:r>
      <w:r w:rsidRPr="00620356">
        <w:rPr>
          <w:rFonts w:ascii="Times New Roman" w:hAnsi="Times New Roman"/>
          <w:bCs/>
          <w:sz w:val="28"/>
          <w:szCs w:val="28"/>
        </w:rPr>
        <w:t xml:space="preserve"> всього </w:t>
      </w:r>
      <w:r w:rsidRPr="00620356">
        <w:rPr>
          <w:rFonts w:ascii="Times New Roman" w:hAnsi="Times New Roman"/>
          <w:b/>
          <w:bCs/>
          <w:sz w:val="28"/>
          <w:szCs w:val="28"/>
        </w:rPr>
        <w:t>67 434,5</w:t>
      </w:r>
      <w:r w:rsidRPr="00620356">
        <w:rPr>
          <w:rFonts w:ascii="Times New Roman" w:hAnsi="Times New Roman"/>
          <w:bCs/>
          <w:sz w:val="28"/>
          <w:szCs w:val="28"/>
        </w:rPr>
        <w:t xml:space="preserve"> тис. грн., що складає 25,5% до річного плану, в тому числі: до </w:t>
      </w:r>
      <w:r w:rsidRPr="00620356">
        <w:rPr>
          <w:rFonts w:ascii="Times New Roman" w:hAnsi="Times New Roman"/>
          <w:b/>
          <w:bCs/>
          <w:sz w:val="28"/>
          <w:szCs w:val="28"/>
        </w:rPr>
        <w:t>загального фонду</w:t>
      </w:r>
      <w:r w:rsidRPr="00620356">
        <w:rPr>
          <w:rFonts w:ascii="Times New Roman" w:hAnsi="Times New Roman"/>
          <w:bCs/>
          <w:sz w:val="28"/>
          <w:szCs w:val="28"/>
        </w:rPr>
        <w:t xml:space="preserve"> бюджету надійшло </w:t>
      </w:r>
      <w:r w:rsidRPr="00620356">
        <w:rPr>
          <w:rFonts w:ascii="Times New Roman" w:hAnsi="Times New Roman"/>
          <w:b/>
          <w:bCs/>
          <w:sz w:val="28"/>
          <w:szCs w:val="28"/>
        </w:rPr>
        <w:t>66 135,0</w:t>
      </w:r>
      <w:r w:rsidRPr="00620356">
        <w:rPr>
          <w:rFonts w:ascii="Times New Roman" w:hAnsi="Times New Roman"/>
          <w:bCs/>
          <w:sz w:val="28"/>
          <w:szCs w:val="28"/>
        </w:rPr>
        <w:t xml:space="preserve"> тис. грн., що складає 104,1% до плану звітного періоду, та 25,4 % до річного плану, </w:t>
      </w:r>
      <w:r w:rsidRPr="00620356">
        <w:rPr>
          <w:rFonts w:ascii="Times New Roman" w:hAnsi="Times New Roman"/>
          <w:sz w:val="28"/>
          <w:szCs w:val="28"/>
        </w:rPr>
        <w:t xml:space="preserve"> </w:t>
      </w:r>
      <w:r w:rsidRPr="00620356">
        <w:rPr>
          <w:rFonts w:ascii="Times New Roman" w:hAnsi="Times New Roman"/>
          <w:bCs/>
          <w:sz w:val="28"/>
          <w:szCs w:val="28"/>
        </w:rPr>
        <w:t xml:space="preserve">до </w:t>
      </w:r>
      <w:r w:rsidRPr="00620356">
        <w:rPr>
          <w:rFonts w:ascii="Times New Roman" w:hAnsi="Times New Roman"/>
          <w:b/>
          <w:sz w:val="28"/>
          <w:szCs w:val="28"/>
        </w:rPr>
        <w:t>спеціального фонду</w:t>
      </w:r>
      <w:r w:rsidRPr="00620356">
        <w:rPr>
          <w:rFonts w:ascii="Times New Roman" w:hAnsi="Times New Roman"/>
          <w:sz w:val="28"/>
          <w:szCs w:val="28"/>
        </w:rPr>
        <w:t xml:space="preserve">  надійшло </w:t>
      </w:r>
      <w:r w:rsidRPr="00620356">
        <w:rPr>
          <w:rFonts w:ascii="Times New Roman" w:hAnsi="Times New Roman"/>
          <w:b/>
          <w:sz w:val="28"/>
          <w:szCs w:val="28"/>
        </w:rPr>
        <w:t>1 299,5</w:t>
      </w:r>
      <w:r w:rsidRPr="00620356">
        <w:rPr>
          <w:rFonts w:ascii="Times New Roman" w:hAnsi="Times New Roman"/>
          <w:bCs/>
          <w:sz w:val="28"/>
          <w:szCs w:val="28"/>
        </w:rPr>
        <w:t xml:space="preserve"> тис. грн., що складає 28,0 % до річного плану. </w:t>
      </w:r>
    </w:p>
    <w:p w:rsidR="0078088F" w:rsidRPr="00620356" w:rsidRDefault="0078088F" w:rsidP="0078088F">
      <w:pPr>
        <w:spacing w:after="0"/>
        <w:ind w:firstLine="84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620356">
        <w:rPr>
          <w:rFonts w:ascii="Times New Roman" w:hAnsi="Times New Roman"/>
          <w:bCs/>
          <w:sz w:val="28"/>
          <w:szCs w:val="28"/>
        </w:rPr>
        <w:t xml:space="preserve">За  3 місяці 2023 року з  міського бюджету  проведено  </w:t>
      </w:r>
      <w:r w:rsidRPr="00620356">
        <w:rPr>
          <w:rFonts w:ascii="Times New Roman" w:hAnsi="Times New Roman"/>
          <w:b/>
          <w:bCs/>
          <w:sz w:val="28"/>
          <w:szCs w:val="28"/>
        </w:rPr>
        <w:t xml:space="preserve">видатків </w:t>
      </w:r>
      <w:r w:rsidRPr="00620356">
        <w:rPr>
          <w:rFonts w:ascii="Times New Roman" w:hAnsi="Times New Roman"/>
          <w:bCs/>
          <w:sz w:val="28"/>
          <w:szCs w:val="28"/>
        </w:rPr>
        <w:t xml:space="preserve">на  загальну суму </w:t>
      </w:r>
      <w:r w:rsidRPr="00620356">
        <w:rPr>
          <w:rFonts w:ascii="Times New Roman" w:hAnsi="Times New Roman"/>
          <w:b/>
          <w:bCs/>
          <w:sz w:val="28"/>
          <w:szCs w:val="28"/>
        </w:rPr>
        <w:t>49 711,5</w:t>
      </w:r>
      <w:r w:rsidRPr="00620356">
        <w:rPr>
          <w:rFonts w:ascii="Times New Roman" w:hAnsi="Times New Roman"/>
          <w:bCs/>
          <w:color w:val="000000"/>
          <w:sz w:val="28"/>
          <w:szCs w:val="28"/>
        </w:rPr>
        <w:t xml:space="preserve"> тис</w:t>
      </w:r>
      <w:r w:rsidRPr="00620356">
        <w:rPr>
          <w:rFonts w:ascii="Times New Roman" w:hAnsi="Times New Roman"/>
          <w:bCs/>
          <w:sz w:val="28"/>
          <w:szCs w:val="28"/>
        </w:rPr>
        <w:t xml:space="preserve">. грн., що становить 16,8 % до річного плану, в  тому числі: видатки </w:t>
      </w:r>
      <w:r w:rsidRPr="00620356">
        <w:rPr>
          <w:rFonts w:ascii="Times New Roman" w:hAnsi="Times New Roman"/>
          <w:b/>
          <w:bCs/>
          <w:sz w:val="28"/>
          <w:szCs w:val="28"/>
        </w:rPr>
        <w:t>загального фонду</w:t>
      </w:r>
      <w:r w:rsidRPr="00620356">
        <w:rPr>
          <w:rFonts w:ascii="Times New Roman" w:hAnsi="Times New Roman"/>
          <w:bCs/>
          <w:sz w:val="28"/>
          <w:szCs w:val="28"/>
        </w:rPr>
        <w:t xml:space="preserve"> проведено на суму </w:t>
      </w:r>
      <w:r w:rsidRPr="00620356">
        <w:rPr>
          <w:rFonts w:ascii="Times New Roman" w:hAnsi="Times New Roman"/>
          <w:b/>
          <w:bCs/>
          <w:sz w:val="28"/>
          <w:szCs w:val="28"/>
        </w:rPr>
        <w:t>48 788,2</w:t>
      </w:r>
      <w:r w:rsidRPr="00620356">
        <w:rPr>
          <w:rFonts w:ascii="Times New Roman" w:hAnsi="Times New Roman"/>
          <w:bCs/>
          <w:sz w:val="28"/>
          <w:szCs w:val="28"/>
        </w:rPr>
        <w:t xml:space="preserve">  тис. грн. або 67,4 %  до плану звітного періоду та 18,7 % до </w:t>
      </w:r>
      <w:r w:rsidRPr="00620356">
        <w:rPr>
          <w:rFonts w:ascii="Times New Roman" w:hAnsi="Times New Roman"/>
          <w:bCs/>
          <w:color w:val="000000"/>
          <w:sz w:val="28"/>
          <w:szCs w:val="28"/>
        </w:rPr>
        <w:t>річного плану</w:t>
      </w:r>
      <w:r w:rsidRPr="00620356">
        <w:rPr>
          <w:rFonts w:ascii="Times New Roman" w:hAnsi="Times New Roman"/>
          <w:bCs/>
          <w:sz w:val="28"/>
          <w:szCs w:val="28"/>
        </w:rPr>
        <w:t xml:space="preserve">, видатки </w:t>
      </w:r>
      <w:r w:rsidRPr="00620356">
        <w:rPr>
          <w:rFonts w:ascii="Times New Roman" w:hAnsi="Times New Roman"/>
          <w:b/>
          <w:bCs/>
          <w:sz w:val="28"/>
          <w:szCs w:val="28"/>
        </w:rPr>
        <w:t>спеціального фонду проведено на суму 923,3</w:t>
      </w:r>
      <w:r w:rsidRPr="0062035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620356">
        <w:rPr>
          <w:rFonts w:ascii="Times New Roman" w:hAnsi="Times New Roman"/>
          <w:bCs/>
          <w:color w:val="000000"/>
          <w:sz w:val="28"/>
          <w:szCs w:val="28"/>
        </w:rPr>
        <w:t>тис. грн. або 2,7 %  до річного плану.</w:t>
      </w:r>
    </w:p>
    <w:p w:rsidR="0078088F" w:rsidRPr="00620356" w:rsidRDefault="0078088F" w:rsidP="0078088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20356">
        <w:rPr>
          <w:rFonts w:ascii="Times New Roman" w:hAnsi="Times New Roman"/>
          <w:sz w:val="28"/>
          <w:szCs w:val="28"/>
        </w:rPr>
        <w:t xml:space="preserve">Взявши до уваги  рішення виконавчого комітету </w:t>
      </w:r>
      <w:proofErr w:type="spellStart"/>
      <w:r w:rsidRPr="00620356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20356">
        <w:rPr>
          <w:rFonts w:ascii="Times New Roman" w:hAnsi="Times New Roman"/>
          <w:sz w:val="28"/>
          <w:szCs w:val="28"/>
        </w:rPr>
        <w:t xml:space="preserve"> міської ради від </w:t>
      </w:r>
      <w:r>
        <w:rPr>
          <w:rFonts w:ascii="Times New Roman" w:hAnsi="Times New Roman"/>
          <w:sz w:val="28"/>
          <w:szCs w:val="28"/>
        </w:rPr>
        <w:t>1</w:t>
      </w:r>
      <w:r w:rsidRPr="00084FE9">
        <w:rPr>
          <w:rFonts w:ascii="Times New Roman" w:hAnsi="Times New Roman"/>
          <w:sz w:val="28"/>
          <w:szCs w:val="28"/>
          <w:lang w:val="ru-RU"/>
        </w:rPr>
        <w:t>8</w:t>
      </w:r>
      <w:r w:rsidRPr="00620356">
        <w:rPr>
          <w:rFonts w:ascii="Times New Roman" w:hAnsi="Times New Roman"/>
          <w:sz w:val="28"/>
          <w:szCs w:val="28"/>
        </w:rPr>
        <w:t>.05.2023 р №</w:t>
      </w:r>
      <w:r>
        <w:rPr>
          <w:rFonts w:ascii="Times New Roman" w:hAnsi="Times New Roman"/>
          <w:sz w:val="28"/>
          <w:szCs w:val="28"/>
        </w:rPr>
        <w:t xml:space="preserve"> 163</w:t>
      </w:r>
      <w:r w:rsidRPr="00620356">
        <w:rPr>
          <w:rFonts w:ascii="Times New Roman" w:hAnsi="Times New Roman"/>
          <w:sz w:val="28"/>
          <w:szCs w:val="28"/>
        </w:rPr>
        <w:t xml:space="preserve">, відповідно  до ч.4 </w:t>
      </w:r>
      <w:proofErr w:type="spellStart"/>
      <w:r w:rsidRPr="00620356">
        <w:rPr>
          <w:rFonts w:ascii="Times New Roman" w:hAnsi="Times New Roman"/>
          <w:sz w:val="28"/>
          <w:szCs w:val="28"/>
        </w:rPr>
        <w:t>ст</w:t>
      </w:r>
      <w:proofErr w:type="spellEnd"/>
      <w:r w:rsidRPr="00620356">
        <w:rPr>
          <w:rFonts w:ascii="Times New Roman" w:hAnsi="Times New Roman"/>
          <w:sz w:val="28"/>
          <w:szCs w:val="28"/>
        </w:rPr>
        <w:t xml:space="preserve"> 80 Бюджетного кодексу України, п.23 ч.1 ст.26,  Закону України «Про мі</w:t>
      </w:r>
      <w:r>
        <w:rPr>
          <w:rFonts w:ascii="Times New Roman" w:hAnsi="Times New Roman"/>
          <w:sz w:val="28"/>
          <w:szCs w:val="28"/>
        </w:rPr>
        <w:t xml:space="preserve">сцеве самоврядування в Україні»|, </w:t>
      </w:r>
      <w:r>
        <w:rPr>
          <w:rFonts w:ascii="Times New Roman" w:hAnsi="Times New Roman"/>
          <w:sz w:val="28"/>
          <w:szCs w:val="28"/>
          <w:lang w:val="en-US"/>
        </w:rPr>
        <w:t>XXXIII</w:t>
      </w:r>
      <w:r w:rsidRPr="00620356">
        <w:rPr>
          <w:rFonts w:ascii="Times New Roman" w:hAnsi="Times New Roman"/>
          <w:sz w:val="28"/>
          <w:szCs w:val="28"/>
        </w:rPr>
        <w:t xml:space="preserve"> сесія   демократичного  </w:t>
      </w:r>
      <w:r w:rsidRPr="00620356">
        <w:rPr>
          <w:rFonts w:ascii="Times New Roman" w:hAnsi="Times New Roman"/>
          <w:sz w:val="28"/>
          <w:szCs w:val="28"/>
          <w:lang w:val="en-US"/>
        </w:rPr>
        <w:t>VI</w:t>
      </w:r>
      <w:r w:rsidRPr="00620356">
        <w:rPr>
          <w:rFonts w:ascii="Times New Roman" w:hAnsi="Times New Roman"/>
          <w:sz w:val="28"/>
          <w:szCs w:val="28"/>
        </w:rPr>
        <w:t xml:space="preserve">ІІ скликання </w:t>
      </w:r>
      <w:proofErr w:type="spellStart"/>
      <w:r w:rsidRPr="00620356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620356">
        <w:rPr>
          <w:rFonts w:ascii="Times New Roman" w:hAnsi="Times New Roman"/>
          <w:sz w:val="28"/>
          <w:szCs w:val="28"/>
        </w:rPr>
        <w:t xml:space="preserve"> міської ради      </w:t>
      </w:r>
    </w:p>
    <w:p w:rsidR="0078088F" w:rsidRPr="00620356" w:rsidRDefault="0078088F" w:rsidP="007808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2035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2035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2035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Pr="0062035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Pr="0062035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203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0356">
        <w:rPr>
          <w:rFonts w:ascii="Times New Roman" w:hAnsi="Times New Roman"/>
          <w:sz w:val="28"/>
          <w:szCs w:val="28"/>
        </w:rPr>
        <w:t>Л А:</w:t>
      </w:r>
    </w:p>
    <w:p w:rsidR="0078088F" w:rsidRPr="00620356" w:rsidRDefault="0078088F" w:rsidP="0078088F">
      <w:pPr>
        <w:spacing w:after="0"/>
        <w:rPr>
          <w:rFonts w:ascii="Times New Roman" w:hAnsi="Times New Roman"/>
          <w:sz w:val="28"/>
          <w:szCs w:val="28"/>
        </w:rPr>
      </w:pPr>
      <w:r w:rsidRPr="00620356">
        <w:rPr>
          <w:rFonts w:ascii="Times New Roman" w:hAnsi="Times New Roman"/>
          <w:sz w:val="28"/>
          <w:szCs w:val="28"/>
        </w:rPr>
        <w:t xml:space="preserve">      </w:t>
      </w:r>
      <w:r w:rsidRPr="006203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0356">
        <w:rPr>
          <w:rFonts w:ascii="Times New Roman" w:hAnsi="Times New Roman"/>
          <w:sz w:val="28"/>
          <w:szCs w:val="28"/>
        </w:rPr>
        <w:t xml:space="preserve">1.  </w:t>
      </w:r>
      <w:r w:rsidRPr="006203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0356">
        <w:rPr>
          <w:rFonts w:ascii="Times New Roman" w:hAnsi="Times New Roman"/>
          <w:sz w:val="28"/>
          <w:szCs w:val="28"/>
        </w:rPr>
        <w:t>Виконання міського бюджету за І квартал  2023 року взяти до відома.</w:t>
      </w:r>
    </w:p>
    <w:p w:rsidR="0078088F" w:rsidRPr="00620356" w:rsidRDefault="0078088F" w:rsidP="0078088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20356">
        <w:rPr>
          <w:rFonts w:ascii="Times New Roman" w:hAnsi="Times New Roman"/>
          <w:sz w:val="28"/>
          <w:szCs w:val="28"/>
        </w:rPr>
        <w:t xml:space="preserve"> </w:t>
      </w:r>
      <w:r w:rsidRPr="006203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0356">
        <w:rPr>
          <w:rFonts w:ascii="Times New Roman" w:hAnsi="Times New Roman"/>
          <w:sz w:val="28"/>
          <w:szCs w:val="28"/>
        </w:rPr>
        <w:t xml:space="preserve">2.  Контроль за виконанням даного рішення покласти на постійну комісію з питань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356">
        <w:rPr>
          <w:rFonts w:ascii="Times New Roman" w:hAnsi="Times New Roman"/>
          <w:sz w:val="28"/>
          <w:szCs w:val="28"/>
        </w:rPr>
        <w:t xml:space="preserve">бюджету та регуляторної політики (голова </w:t>
      </w:r>
      <w:proofErr w:type="spellStart"/>
      <w:r w:rsidRPr="00620356">
        <w:rPr>
          <w:rFonts w:ascii="Times New Roman" w:hAnsi="Times New Roman"/>
          <w:sz w:val="28"/>
          <w:szCs w:val="28"/>
        </w:rPr>
        <w:t>Волчанський</w:t>
      </w:r>
      <w:proofErr w:type="spellEnd"/>
      <w:r w:rsidRPr="00620356">
        <w:rPr>
          <w:rFonts w:ascii="Times New Roman" w:hAnsi="Times New Roman"/>
          <w:sz w:val="28"/>
          <w:szCs w:val="28"/>
        </w:rPr>
        <w:t xml:space="preserve"> В.М.).</w:t>
      </w:r>
    </w:p>
    <w:p w:rsidR="0078088F" w:rsidRPr="0078088F" w:rsidRDefault="0078088F" w:rsidP="0078088F">
      <w:pPr>
        <w:spacing w:after="0"/>
        <w:ind w:left="540" w:hanging="1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88F" w:rsidRPr="0078088F" w:rsidRDefault="0078088F" w:rsidP="0078088F">
      <w:pPr>
        <w:spacing w:after="0"/>
        <w:ind w:left="540" w:hanging="1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088F" w:rsidRPr="00620356" w:rsidRDefault="0078088F" w:rsidP="007808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0356">
        <w:rPr>
          <w:rFonts w:ascii="Times New Roman" w:hAnsi="Times New Roman"/>
          <w:sz w:val="28"/>
          <w:szCs w:val="28"/>
        </w:rPr>
        <w:t>МІСЬКИЙ ГОЛОВА                                                             Ярина ЯЦЕНКО</w:t>
      </w:r>
    </w:p>
    <w:p w:rsidR="0078088F" w:rsidRPr="00620356" w:rsidRDefault="0078088F" w:rsidP="0078088F">
      <w:pPr>
        <w:rPr>
          <w:rFonts w:ascii="Times New Roman" w:hAnsi="Times New Roman"/>
          <w:sz w:val="28"/>
          <w:szCs w:val="28"/>
        </w:rPr>
      </w:pPr>
    </w:p>
    <w:p w:rsidR="0078088F" w:rsidRPr="00620356" w:rsidRDefault="0078088F" w:rsidP="0078088F">
      <w:pPr>
        <w:rPr>
          <w:rFonts w:ascii="Times New Roman" w:hAnsi="Times New Roman"/>
          <w:sz w:val="28"/>
          <w:szCs w:val="28"/>
        </w:rPr>
      </w:pPr>
    </w:p>
    <w:p w:rsidR="00047A34" w:rsidRDefault="00047A34"/>
    <w:sectPr w:rsidR="00047A34" w:rsidSect="00047A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3365D"/>
    <w:rsid w:val="0003365D"/>
    <w:rsid w:val="00047A34"/>
    <w:rsid w:val="0078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6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1078</Words>
  <Characters>615</Characters>
  <Application>Microsoft Office Word</Application>
  <DocSecurity>0</DocSecurity>
  <Lines>5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2023-07-27T16:25:00Z</dcterms:created>
  <dcterms:modified xsi:type="dcterms:W3CDTF">2023-07-27T16:35:00Z</dcterms:modified>
</cp:coreProperties>
</file>