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7" w:rsidRDefault="00D17917" w:rsidP="00D1791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917" w:rsidRDefault="00D17917" w:rsidP="00D17917">
      <w:r>
        <w:rPr>
          <w:rFonts w:ascii="Arial" w:hAnsi="Arial" w:cs="Arial"/>
          <w:sz w:val="18"/>
          <w:szCs w:val="18"/>
        </w:rPr>
        <w:br/>
      </w:r>
    </w:p>
    <w:p w:rsidR="00D17917" w:rsidRDefault="00D17917" w:rsidP="00D1791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1568</w:t>
      </w:r>
    </w:p>
    <w:p w:rsidR="00476FA4" w:rsidRPr="00013068" w:rsidRDefault="00476FA4" w:rsidP="00476FA4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ремонту багатоквартирних житлових будинків 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2023р. та прогноз на 2024-2025роки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6FA4" w:rsidRPr="005569B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2023р. та прогноз на 2024-2025роки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21.09.2023 2023р.  № </w:t>
      </w:r>
      <w:r w:rsidRPr="00556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354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2023р. та прогноз на 2024-2025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XXXVII</w:t>
      </w:r>
      <w:r w:rsidRPr="00556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476FA4" w:rsidRDefault="00476FA4" w:rsidP="00476FA4">
      <w:pPr>
        <w:tabs>
          <w:tab w:val="left" w:pos="9781"/>
        </w:tabs>
        <w:spacing w:after="0"/>
        <w:ind w:right="284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476FA4" w:rsidRDefault="00476FA4" w:rsidP="00476FA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Програми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2023р. та прогноз на 2024-2025роки, затвердженої рішенням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15.12.2022р. № 1273, а саме:</w:t>
      </w:r>
    </w:p>
    <w:p w:rsidR="00476FA4" w:rsidRDefault="00476FA4" w:rsidP="00476F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Перелік  завдань, заходів та показників міської (бюджетної) цільової програми  в частині на 2023р.  викласти в новій редакції (додаток 1). </w:t>
      </w:r>
    </w:p>
    <w:p w:rsidR="00476FA4" w:rsidRDefault="00476FA4" w:rsidP="00476FA4">
      <w:pPr>
        <w:tabs>
          <w:tab w:val="left" w:pos="9781"/>
        </w:tabs>
        <w:suppressAutoHyphens/>
        <w:spacing w:after="0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476FA4" w:rsidRPr="00013068" w:rsidRDefault="00476FA4" w:rsidP="00476FA4">
      <w:pPr>
        <w:tabs>
          <w:tab w:val="left" w:pos="9781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476FA4" w:rsidRDefault="00476FA4" w:rsidP="00476FA4">
      <w:pPr>
        <w:tabs>
          <w:tab w:val="left" w:pos="9781"/>
        </w:tabs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 ГОЛОВА</w:t>
      </w:r>
      <w:r w:rsidRPr="0001306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Ярина  ЯЦЕНКО</w:t>
      </w:r>
    </w:p>
    <w:p w:rsidR="00476FA4" w:rsidRDefault="00476FA4" w:rsidP="00476FA4">
      <w:pPr>
        <w:tabs>
          <w:tab w:val="left" w:pos="9781"/>
        </w:tabs>
        <w:spacing w:after="0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476FA4" w:rsidRDefault="00476FA4" w:rsidP="00476FA4">
      <w:pPr>
        <w:tabs>
          <w:tab w:val="left" w:pos="9781"/>
        </w:tabs>
        <w:spacing w:after="0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476FA4" w:rsidRDefault="00476FA4" w:rsidP="00476FA4">
      <w:pPr>
        <w:spacing w:after="0" w:line="192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sectPr w:rsidR="00476FA4" w:rsidSect="005569B4">
          <w:pgSz w:w="12240" w:h="15840"/>
          <w:pgMar w:top="278" w:right="900" w:bottom="782" w:left="1418" w:header="709" w:footer="709" w:gutter="0"/>
          <w:cols w:space="720"/>
        </w:sectPr>
      </w:pPr>
    </w:p>
    <w:p w:rsidR="00476FA4" w:rsidRDefault="00476FA4" w:rsidP="00476FA4">
      <w:pPr>
        <w:spacing w:after="0" w:line="192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476FA4" w:rsidRDefault="00476FA4" w:rsidP="00476FA4">
      <w:pPr>
        <w:widowControl w:val="0"/>
        <w:autoSpaceDE w:val="0"/>
        <w:autoSpaceDN w:val="0"/>
        <w:spacing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Перелік  завдань, заходів та показників бюджетної </w:t>
      </w:r>
    </w:p>
    <w:p w:rsidR="00476FA4" w:rsidRDefault="00476FA4" w:rsidP="00476FA4">
      <w:pPr>
        <w:widowControl w:val="0"/>
        <w:autoSpaceDE w:val="0"/>
        <w:autoSpaceDN w:val="0"/>
        <w:spacing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</w:p>
    <w:p w:rsidR="00476FA4" w:rsidRDefault="00476FA4" w:rsidP="00476FA4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робіт з капітального ремонту багатоквартирних житлових будинків </w:t>
      </w:r>
      <w:r>
        <w:rPr>
          <w:rFonts w:ascii="Times New Roman" w:eastAsia="Times New Roman" w:hAnsi="Times New Roman" w:cs="Times New Roman"/>
          <w:b/>
        </w:rPr>
        <w:t>на 2023 рік та прогноз на 2024-2025 роки</w:t>
      </w:r>
    </w:p>
    <w:tbl>
      <w:tblPr>
        <w:tblW w:w="15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360"/>
        <w:gridCol w:w="52"/>
        <w:gridCol w:w="2127"/>
        <w:gridCol w:w="1848"/>
        <w:gridCol w:w="1757"/>
        <w:gridCol w:w="1985"/>
        <w:gridCol w:w="1277"/>
        <w:gridCol w:w="138"/>
        <w:gridCol w:w="1280"/>
        <w:gridCol w:w="28"/>
        <w:gridCol w:w="1672"/>
      </w:tblGrid>
      <w:tr w:rsidR="00476FA4" w:rsidTr="00606E2E">
        <w:trPr>
          <w:cantSplit/>
          <w:trHeight w:val="3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476FA4" w:rsidTr="00606E2E">
        <w:trPr>
          <w:cantSplit/>
          <w:trHeight w:val="28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A4" w:rsidRDefault="00476FA4" w:rsidP="00606E2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358"/>
        </w:trPr>
        <w:tc>
          <w:tcPr>
            <w:tcW w:w="15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476FA4" w:rsidTr="00606E2E">
        <w:trPr>
          <w:cantSplit/>
          <w:trHeight w:val="513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72,45873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72,45873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476FA4" w:rsidTr="00606E2E">
        <w:trPr>
          <w:cantSplit/>
          <w:trHeight w:val="513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Продукту.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удинок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./ж.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будинок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72,458736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73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50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каналізаційного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водопровідних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стояків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№29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Винниченка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в квартирах 1, 5,9, 13, 17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35,88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Співвласники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№29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Винниченка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25,12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10,76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2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Продукту. Ж.б.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2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./м.п.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35,88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260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82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шиферної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встановленням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водостічних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труб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№18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357,56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Співвласники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№18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250,29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107,27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5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Продукту. Ж.б..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./м.п.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358,0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1821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360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4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шиферної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встановленням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водостічних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труб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№20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358,00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Співвласники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№20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250,6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107,4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4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Продукту. Ж.б..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4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./м.п.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358,0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176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95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5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заміною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ліфтового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ліфта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пасажирського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ж/б №34 (1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.)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179,51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Співвласники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№34 по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161,56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17,95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1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Продукту. Ж.б..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6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./об.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179,50267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247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468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5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заміною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ліфтового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ліфта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пасажирського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320 кг на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зупинок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ж/б №11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.)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Шептицького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488,85696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Співвласники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№11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Шептицького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439,97126</w:t>
            </w: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48,88569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5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Продукту. Ж.б..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52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./об.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488,85696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67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132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76FA4" w:rsidTr="00606E2E">
        <w:trPr>
          <w:cantSplit/>
          <w:trHeight w:val="278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1200,0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A4" w:rsidRDefault="00476FA4" w:rsidP="00606E2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</w:tbl>
    <w:p w:rsidR="00476FA4" w:rsidRDefault="00476FA4" w:rsidP="00476FA4">
      <w:pPr>
        <w:spacing w:after="0" w:line="240" w:lineRule="auto"/>
        <w:ind w:left="113"/>
      </w:pPr>
    </w:p>
    <w:p w:rsidR="00476FA4" w:rsidRDefault="00476FA4" w:rsidP="00476FA4">
      <w:pPr>
        <w:spacing w:after="0" w:line="240" w:lineRule="auto"/>
        <w:ind w:left="113"/>
      </w:pPr>
    </w:p>
    <w:p w:rsidR="00476FA4" w:rsidRDefault="00476FA4" w:rsidP="00476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76FA4" w:rsidRDefault="00476FA4" w:rsidP="00476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76FA4" w:rsidRDefault="00476FA4" w:rsidP="00476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76FA4" w:rsidRDefault="00476FA4" w:rsidP="00476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76FA4" w:rsidRDefault="00476FA4" w:rsidP="00476FA4"/>
    <w:p w:rsidR="00476FA4" w:rsidRDefault="00476FA4" w:rsidP="00476FA4"/>
    <w:p w:rsidR="00832EC0" w:rsidRDefault="00832EC0"/>
    <w:sectPr w:rsidR="00832EC0" w:rsidSect="00832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3F"/>
    <w:multiLevelType w:val="multilevel"/>
    <w:tmpl w:val="1BEC703F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D17917"/>
    <w:rsid w:val="00476FA4"/>
    <w:rsid w:val="00832EC0"/>
    <w:rsid w:val="00D17917"/>
    <w:rsid w:val="00E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2947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2023-10-05T08:53:00Z</dcterms:created>
  <dcterms:modified xsi:type="dcterms:W3CDTF">2023-10-06T07:42:00Z</dcterms:modified>
</cp:coreProperties>
</file>