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EB" w:rsidRDefault="00D660EB" w:rsidP="00D660EB">
      <w:pPr>
        <w:rPr>
          <w:sz w:val="26"/>
          <w:szCs w:val="26"/>
          <w:lang w:val="uk-UA"/>
        </w:rPr>
      </w:pPr>
    </w:p>
    <w:p w:rsidR="009926F9" w:rsidRDefault="009926F9" w:rsidP="00D660EB">
      <w:pPr>
        <w:rPr>
          <w:sz w:val="26"/>
          <w:szCs w:val="26"/>
          <w:lang w:val="uk-UA"/>
        </w:rPr>
      </w:pPr>
    </w:p>
    <w:p w:rsidR="009926F9" w:rsidRDefault="009926F9" w:rsidP="00D660EB">
      <w:pPr>
        <w:rPr>
          <w:sz w:val="26"/>
          <w:szCs w:val="26"/>
          <w:lang w:val="uk-UA"/>
        </w:rPr>
      </w:pPr>
    </w:p>
    <w:p w:rsidR="009926F9" w:rsidRDefault="009926F9" w:rsidP="009926F9">
      <w:pPr>
        <w:jc w:val="center"/>
        <w:rPr>
          <w:noProof/>
          <w:sz w:val="24"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F9" w:rsidRDefault="009926F9" w:rsidP="009926F9">
      <w:pPr>
        <w:jc w:val="center"/>
        <w:rPr>
          <w:rFonts w:ascii="Bookman Old Style" w:hAnsi="Bookman Old Style" w:cs="Arial"/>
          <w:b/>
          <w:noProof/>
        </w:rPr>
      </w:pPr>
      <w:r>
        <w:rPr>
          <w:rFonts w:ascii="Bookman Old Style" w:hAnsi="Bookman Old Style" w:cs="Arial"/>
          <w:b/>
          <w:noProof/>
        </w:rPr>
        <w:t>У К Р А Ї Н А</w:t>
      </w:r>
    </w:p>
    <w:p w:rsidR="009926F9" w:rsidRDefault="009926F9" w:rsidP="009926F9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9926F9" w:rsidRDefault="009926F9" w:rsidP="009926F9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9926F9" w:rsidRDefault="009926F9" w:rsidP="009926F9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9926F9" w:rsidRDefault="009926F9" w:rsidP="009926F9">
      <w:pPr>
        <w:jc w:val="center"/>
        <w:rPr>
          <w:rFonts w:ascii="Centaur" w:hAnsi="Centaur"/>
          <w:noProof/>
        </w:rPr>
      </w:pPr>
    </w:p>
    <w:p w:rsidR="009926F9" w:rsidRPr="0019398E" w:rsidRDefault="009926F9" w:rsidP="009926F9">
      <w:pPr>
        <w:rPr>
          <w:lang w:val="uk-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 w:rsidR="0019398E">
        <w:rPr>
          <w:rFonts w:ascii="Arial" w:hAnsi="Arial" w:cs="Arial"/>
          <w:b/>
          <w:noProof/>
          <w:sz w:val="32"/>
          <w:szCs w:val="32"/>
          <w:lang w:val="uk-UA"/>
        </w:rPr>
        <w:t xml:space="preserve"> 115</w:t>
      </w:r>
    </w:p>
    <w:p w:rsidR="009926F9" w:rsidRPr="009926F9" w:rsidRDefault="009926F9" w:rsidP="00D660EB">
      <w:pPr>
        <w:rPr>
          <w:sz w:val="26"/>
          <w:szCs w:val="26"/>
        </w:rPr>
      </w:pPr>
    </w:p>
    <w:p w:rsidR="009926F9" w:rsidRDefault="009926F9" w:rsidP="00D660EB">
      <w:pPr>
        <w:rPr>
          <w:sz w:val="26"/>
          <w:szCs w:val="26"/>
          <w:lang w:val="uk-UA"/>
        </w:rPr>
      </w:pPr>
    </w:p>
    <w:p w:rsidR="00850F11" w:rsidRDefault="00850F11" w:rsidP="00D660EB">
      <w:pPr>
        <w:rPr>
          <w:sz w:val="26"/>
          <w:szCs w:val="26"/>
          <w:lang w:val="uk-UA"/>
        </w:rPr>
      </w:pPr>
    </w:p>
    <w:p w:rsidR="00D660EB" w:rsidRDefault="0019398E" w:rsidP="00D660E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16 </w:t>
      </w:r>
      <w:r w:rsidR="001728DB">
        <w:rPr>
          <w:sz w:val="26"/>
          <w:szCs w:val="26"/>
          <w:lang w:val="uk-UA"/>
        </w:rPr>
        <w:t xml:space="preserve"> серпня</w:t>
      </w:r>
      <w:r w:rsidR="00D660EB">
        <w:rPr>
          <w:sz w:val="26"/>
          <w:szCs w:val="26"/>
          <w:lang w:val="uk-UA"/>
        </w:rPr>
        <w:t xml:space="preserve"> </w:t>
      </w:r>
      <w:r w:rsidR="00D660EB" w:rsidRPr="00605E75">
        <w:rPr>
          <w:sz w:val="26"/>
          <w:szCs w:val="26"/>
        </w:rPr>
        <w:t>20</w:t>
      </w:r>
      <w:r w:rsidR="001728DB">
        <w:rPr>
          <w:sz w:val="26"/>
          <w:szCs w:val="26"/>
          <w:lang w:val="uk-UA"/>
        </w:rPr>
        <w:t>23</w:t>
      </w:r>
      <w:r w:rsidR="00D660EB">
        <w:rPr>
          <w:sz w:val="26"/>
          <w:szCs w:val="26"/>
          <w:lang w:val="uk-UA"/>
        </w:rPr>
        <w:t xml:space="preserve"> року</w:t>
      </w:r>
    </w:p>
    <w:p w:rsidR="00D660EB" w:rsidRPr="0012313A" w:rsidRDefault="00D660EB" w:rsidP="00D660EB">
      <w:pPr>
        <w:rPr>
          <w:sz w:val="26"/>
          <w:szCs w:val="26"/>
          <w:lang w:val="uk-UA"/>
        </w:rPr>
      </w:pPr>
    </w:p>
    <w:p w:rsidR="00D660EB" w:rsidRPr="00723587" w:rsidRDefault="00D660EB" w:rsidP="001728DB">
      <w:pPr>
        <w:rPr>
          <w:b/>
          <w:sz w:val="26"/>
          <w:szCs w:val="26"/>
          <w:lang w:val="uk-UA"/>
        </w:rPr>
      </w:pPr>
      <w:r w:rsidRPr="00723587">
        <w:rPr>
          <w:b/>
          <w:sz w:val="26"/>
          <w:szCs w:val="26"/>
        </w:rPr>
        <w:t>Про</w:t>
      </w:r>
      <w:r w:rsidRPr="00723587">
        <w:rPr>
          <w:b/>
          <w:sz w:val="26"/>
          <w:szCs w:val="26"/>
          <w:lang w:val="uk-UA"/>
        </w:rPr>
        <w:t xml:space="preserve"> </w:t>
      </w:r>
      <w:r w:rsidR="001728DB" w:rsidRPr="00723587">
        <w:rPr>
          <w:b/>
          <w:sz w:val="26"/>
          <w:szCs w:val="26"/>
          <w:lang w:val="uk-UA"/>
        </w:rPr>
        <w:t>створення комісії</w:t>
      </w:r>
    </w:p>
    <w:p w:rsidR="001728DB" w:rsidRPr="00723587" w:rsidRDefault="001728DB" w:rsidP="001728DB">
      <w:pPr>
        <w:rPr>
          <w:b/>
          <w:sz w:val="26"/>
          <w:szCs w:val="26"/>
          <w:lang w:val="uk-UA"/>
        </w:rPr>
      </w:pPr>
      <w:r w:rsidRPr="00723587">
        <w:rPr>
          <w:b/>
          <w:sz w:val="26"/>
          <w:szCs w:val="26"/>
          <w:lang w:val="uk-UA"/>
        </w:rPr>
        <w:t>для обстеження пам’ятки історії</w:t>
      </w:r>
    </w:p>
    <w:p w:rsidR="001728DB" w:rsidRPr="00723587" w:rsidRDefault="001728DB" w:rsidP="001728DB">
      <w:pPr>
        <w:rPr>
          <w:b/>
          <w:sz w:val="26"/>
          <w:szCs w:val="26"/>
          <w:lang w:val="uk-UA"/>
        </w:rPr>
      </w:pPr>
      <w:r w:rsidRPr="00723587">
        <w:rPr>
          <w:b/>
          <w:sz w:val="26"/>
          <w:szCs w:val="26"/>
          <w:lang w:val="uk-UA"/>
        </w:rPr>
        <w:t>місцевого значення</w:t>
      </w:r>
    </w:p>
    <w:p w:rsidR="00D660EB" w:rsidRPr="0012313A" w:rsidRDefault="00D660EB" w:rsidP="00D660EB">
      <w:pPr>
        <w:rPr>
          <w:sz w:val="26"/>
          <w:szCs w:val="26"/>
          <w:lang w:val="uk-UA"/>
        </w:rPr>
      </w:pPr>
    </w:p>
    <w:p w:rsidR="00B56B7D" w:rsidRDefault="00634C2A" w:rsidP="00D660EB">
      <w:pPr>
        <w:ind w:firstLine="54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Відповідно до </w:t>
      </w:r>
      <w:r w:rsidR="00B56B7D" w:rsidRPr="00B56B7D">
        <w:rPr>
          <w:rFonts w:eastAsia="Calibri"/>
          <w:sz w:val="28"/>
          <w:szCs w:val="28"/>
          <w:lang w:val="uk-UA"/>
        </w:rPr>
        <w:t xml:space="preserve"> </w:t>
      </w:r>
      <w:r w:rsidR="00074EF6">
        <w:rPr>
          <w:rFonts w:eastAsia="Calibri"/>
          <w:sz w:val="28"/>
          <w:szCs w:val="28"/>
          <w:lang w:val="uk-UA"/>
        </w:rPr>
        <w:t>п. 20 ч. 4 ст. 42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B56B7D">
        <w:rPr>
          <w:rFonts w:eastAsia="Calibr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rFonts w:eastAsia="Calibri"/>
          <w:sz w:val="28"/>
          <w:szCs w:val="28"/>
          <w:lang w:val="uk-UA"/>
        </w:rPr>
        <w:t xml:space="preserve">, </w:t>
      </w:r>
      <w:r w:rsidR="00B56B7D" w:rsidRPr="00B56B7D">
        <w:rPr>
          <w:rFonts w:eastAsia="Calibri"/>
          <w:sz w:val="28"/>
          <w:szCs w:val="28"/>
          <w:lang w:val="uk-UA"/>
        </w:rPr>
        <w:t xml:space="preserve">керуючись </w:t>
      </w:r>
      <w:r w:rsidR="00B56B7D">
        <w:rPr>
          <w:rFonts w:eastAsia="Calibri"/>
          <w:sz w:val="28"/>
          <w:szCs w:val="28"/>
          <w:lang w:val="uk-UA"/>
        </w:rPr>
        <w:t xml:space="preserve"> ст. 22 Закону України «П</w:t>
      </w:r>
      <w:r>
        <w:rPr>
          <w:rFonts w:eastAsia="Calibri"/>
          <w:sz w:val="28"/>
          <w:szCs w:val="28"/>
          <w:lang w:val="uk-UA"/>
        </w:rPr>
        <w:t xml:space="preserve">ро охорону культурної спадщини», </w:t>
      </w:r>
      <w:r w:rsidR="00B56B7D">
        <w:rPr>
          <w:rFonts w:eastAsia="Calibri"/>
          <w:sz w:val="28"/>
          <w:szCs w:val="28"/>
          <w:lang w:val="uk-UA"/>
        </w:rPr>
        <w:t xml:space="preserve"> враховуючи Рекомендації </w:t>
      </w:r>
      <w:r w:rsidR="00B56B7D" w:rsidRPr="00B56B7D">
        <w:rPr>
          <w:rFonts w:eastAsia="Calibri"/>
          <w:sz w:val="28"/>
          <w:szCs w:val="28"/>
          <w:lang w:val="uk-UA"/>
        </w:rPr>
        <w:t xml:space="preserve"> Міністерства культури та інформаційної політики України та Українського інституту національної пам′яті </w:t>
      </w:r>
      <w:r w:rsidR="00B56B7D">
        <w:rPr>
          <w:rFonts w:eastAsia="Calibri"/>
          <w:sz w:val="28"/>
          <w:szCs w:val="28"/>
          <w:lang w:val="uk-UA"/>
        </w:rPr>
        <w:t>щодо пам’ятних об’єктів, пов’язаних із історією та культурою Росії та СРСР,</w:t>
      </w:r>
    </w:p>
    <w:p w:rsidR="00D660EB" w:rsidRDefault="00D660EB" w:rsidP="00FE04C5">
      <w:pPr>
        <w:ind w:firstLine="540"/>
        <w:jc w:val="both"/>
        <w:rPr>
          <w:sz w:val="26"/>
          <w:szCs w:val="26"/>
          <w:lang w:val="uk-UA"/>
        </w:rPr>
      </w:pPr>
    </w:p>
    <w:p w:rsidR="00FE04C5" w:rsidRPr="00723587" w:rsidRDefault="00850F11" w:rsidP="00723587">
      <w:pPr>
        <w:pStyle w:val="a3"/>
        <w:ind w:left="114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3587">
        <w:rPr>
          <w:sz w:val="28"/>
          <w:szCs w:val="28"/>
          <w:lang w:val="uk-UA"/>
        </w:rPr>
        <w:t xml:space="preserve">1. </w:t>
      </w:r>
      <w:r w:rsidR="00FE04C5" w:rsidRPr="00B56B7D">
        <w:rPr>
          <w:sz w:val="28"/>
          <w:szCs w:val="28"/>
          <w:lang w:val="uk-UA"/>
        </w:rPr>
        <w:t xml:space="preserve">Створити  комісію  для  обстеження   </w:t>
      </w:r>
      <w:r w:rsidR="00723587">
        <w:rPr>
          <w:sz w:val="28"/>
          <w:szCs w:val="28"/>
          <w:lang w:val="uk-UA"/>
        </w:rPr>
        <w:t xml:space="preserve">пам’ятки   історії   місцевого </w:t>
      </w:r>
      <w:r w:rsidR="00FE04C5" w:rsidRPr="00B56B7D">
        <w:rPr>
          <w:sz w:val="28"/>
          <w:szCs w:val="28"/>
          <w:lang w:val="uk-UA"/>
        </w:rPr>
        <w:t>значення</w:t>
      </w:r>
      <w:r w:rsidR="00723587">
        <w:rPr>
          <w:sz w:val="28"/>
          <w:szCs w:val="28"/>
          <w:lang w:val="uk-UA"/>
        </w:rPr>
        <w:t xml:space="preserve">  </w:t>
      </w:r>
      <w:r w:rsidR="00FE04C5" w:rsidRPr="00723587">
        <w:rPr>
          <w:sz w:val="28"/>
          <w:szCs w:val="28"/>
          <w:lang w:val="uk-UA"/>
        </w:rPr>
        <w:t xml:space="preserve">«Братської могили радянських воїнів», що знаходиться в </w:t>
      </w:r>
      <w:proofErr w:type="spellStart"/>
      <w:r w:rsidR="00FE04C5" w:rsidRPr="00723587">
        <w:rPr>
          <w:sz w:val="28"/>
          <w:szCs w:val="28"/>
          <w:lang w:val="uk-UA"/>
        </w:rPr>
        <w:t>смт</w:t>
      </w:r>
      <w:proofErr w:type="spellEnd"/>
      <w:r w:rsidR="009926F9">
        <w:rPr>
          <w:sz w:val="28"/>
          <w:szCs w:val="28"/>
          <w:lang w:val="uk-UA"/>
        </w:rPr>
        <w:t>.</w:t>
      </w:r>
      <w:r w:rsidR="00FE04C5" w:rsidRPr="00723587">
        <w:rPr>
          <w:sz w:val="28"/>
          <w:szCs w:val="28"/>
          <w:lang w:val="uk-UA"/>
        </w:rPr>
        <w:t xml:space="preserve"> Розділ </w:t>
      </w:r>
      <w:proofErr w:type="spellStart"/>
      <w:r w:rsidR="00FE04C5" w:rsidRPr="00723587">
        <w:rPr>
          <w:sz w:val="28"/>
          <w:szCs w:val="28"/>
          <w:lang w:val="uk-UA"/>
        </w:rPr>
        <w:t>Стрийського</w:t>
      </w:r>
      <w:proofErr w:type="spellEnd"/>
      <w:r w:rsidR="00FE04C5" w:rsidRPr="00723587">
        <w:rPr>
          <w:sz w:val="28"/>
          <w:szCs w:val="28"/>
          <w:lang w:val="uk-UA"/>
        </w:rPr>
        <w:t xml:space="preserve"> району Львівської області в наступному складі:</w:t>
      </w:r>
    </w:p>
    <w:p w:rsidR="00FE04C5" w:rsidRPr="00B56B7D" w:rsidRDefault="00FE04C5" w:rsidP="00FE04C5">
      <w:pPr>
        <w:ind w:firstLine="708"/>
        <w:jc w:val="both"/>
        <w:rPr>
          <w:sz w:val="28"/>
          <w:szCs w:val="28"/>
          <w:lang w:val="uk-UA"/>
        </w:rPr>
      </w:pPr>
      <w:r w:rsidRPr="00B56B7D">
        <w:rPr>
          <w:sz w:val="28"/>
          <w:szCs w:val="28"/>
          <w:lang w:val="uk-UA"/>
        </w:rPr>
        <w:t>Голова комісії:</w:t>
      </w:r>
    </w:p>
    <w:p w:rsidR="00FE04C5" w:rsidRPr="00B56B7D" w:rsidRDefault="00FE04C5" w:rsidP="003C4896">
      <w:pPr>
        <w:ind w:firstLine="708"/>
        <w:jc w:val="both"/>
        <w:rPr>
          <w:sz w:val="28"/>
          <w:szCs w:val="28"/>
          <w:lang w:val="uk-UA"/>
        </w:rPr>
      </w:pPr>
      <w:r w:rsidRPr="00B56B7D">
        <w:rPr>
          <w:sz w:val="28"/>
          <w:szCs w:val="28"/>
          <w:lang w:val="uk-UA"/>
        </w:rPr>
        <w:t>Гулій М.М. – перший заступник міського голови;</w:t>
      </w:r>
    </w:p>
    <w:p w:rsidR="00FE04C5" w:rsidRPr="00B56B7D" w:rsidRDefault="00FE04C5" w:rsidP="003C4896">
      <w:pPr>
        <w:ind w:firstLine="708"/>
        <w:jc w:val="both"/>
        <w:rPr>
          <w:sz w:val="28"/>
          <w:szCs w:val="28"/>
          <w:lang w:val="uk-UA"/>
        </w:rPr>
      </w:pPr>
      <w:r w:rsidRPr="00B56B7D">
        <w:rPr>
          <w:sz w:val="28"/>
          <w:szCs w:val="28"/>
          <w:lang w:val="uk-UA"/>
        </w:rPr>
        <w:t>Секретар комісії:</w:t>
      </w:r>
    </w:p>
    <w:p w:rsidR="00FE04C5" w:rsidRPr="00B56B7D" w:rsidRDefault="00FE04C5" w:rsidP="00850F11">
      <w:pPr>
        <w:ind w:left="192" w:firstLine="516"/>
        <w:jc w:val="both"/>
        <w:rPr>
          <w:sz w:val="28"/>
          <w:szCs w:val="28"/>
          <w:lang w:val="uk-UA"/>
        </w:rPr>
      </w:pPr>
      <w:r w:rsidRPr="00B56B7D">
        <w:rPr>
          <w:sz w:val="28"/>
          <w:szCs w:val="28"/>
          <w:lang w:val="uk-UA"/>
        </w:rPr>
        <w:t xml:space="preserve">Дякун О.М. – головний спеціаліст відділу культури Управління культури, спорту та </w:t>
      </w:r>
      <w:r w:rsidR="00850F11" w:rsidRPr="00B56B7D">
        <w:rPr>
          <w:sz w:val="28"/>
          <w:szCs w:val="28"/>
          <w:lang w:val="uk-UA"/>
        </w:rPr>
        <w:t>гуманітарної політики Новороздільської міської ради;</w:t>
      </w:r>
    </w:p>
    <w:p w:rsidR="00FE04C5" w:rsidRPr="00B56B7D" w:rsidRDefault="00FE04C5" w:rsidP="003C4896">
      <w:pPr>
        <w:ind w:firstLine="708"/>
        <w:jc w:val="both"/>
        <w:rPr>
          <w:sz w:val="28"/>
          <w:szCs w:val="28"/>
          <w:lang w:val="uk-UA"/>
        </w:rPr>
      </w:pPr>
      <w:r w:rsidRPr="00B56B7D">
        <w:rPr>
          <w:sz w:val="28"/>
          <w:szCs w:val="28"/>
          <w:lang w:val="uk-UA"/>
        </w:rPr>
        <w:t>Члени комісії:</w:t>
      </w:r>
    </w:p>
    <w:p w:rsidR="00FE04C5" w:rsidRPr="00B56B7D" w:rsidRDefault="00FE04C5" w:rsidP="003C4896">
      <w:pPr>
        <w:ind w:left="192" w:firstLine="516"/>
        <w:jc w:val="both"/>
        <w:rPr>
          <w:sz w:val="28"/>
          <w:szCs w:val="28"/>
          <w:lang w:val="uk-UA"/>
        </w:rPr>
      </w:pPr>
      <w:proofErr w:type="spellStart"/>
      <w:r w:rsidRPr="00B56B7D">
        <w:rPr>
          <w:sz w:val="28"/>
          <w:szCs w:val="28"/>
          <w:lang w:val="uk-UA"/>
        </w:rPr>
        <w:t>Засанський</w:t>
      </w:r>
      <w:proofErr w:type="spellEnd"/>
      <w:r w:rsidRPr="00B56B7D">
        <w:rPr>
          <w:sz w:val="28"/>
          <w:szCs w:val="28"/>
          <w:lang w:val="uk-UA"/>
        </w:rPr>
        <w:t xml:space="preserve"> В.І. – начальник Управління, спорту та гуманітарної політики Новороздільської міської ради;</w:t>
      </w:r>
    </w:p>
    <w:p w:rsidR="00FE04C5" w:rsidRPr="00B56B7D" w:rsidRDefault="00FE04C5" w:rsidP="003C4896">
      <w:pPr>
        <w:ind w:left="192" w:firstLine="516"/>
        <w:jc w:val="both"/>
        <w:rPr>
          <w:sz w:val="28"/>
          <w:szCs w:val="28"/>
          <w:lang w:val="uk-UA"/>
        </w:rPr>
      </w:pPr>
      <w:r w:rsidRPr="00B56B7D">
        <w:rPr>
          <w:sz w:val="28"/>
          <w:szCs w:val="28"/>
          <w:lang w:val="uk-UA"/>
        </w:rPr>
        <w:t xml:space="preserve">Мельник І.П. </w:t>
      </w:r>
      <w:r w:rsidR="003C4896" w:rsidRPr="00B56B7D">
        <w:rPr>
          <w:sz w:val="28"/>
          <w:szCs w:val="28"/>
          <w:lang w:val="uk-UA"/>
        </w:rPr>
        <w:t>–</w:t>
      </w:r>
      <w:r w:rsidRPr="00B56B7D">
        <w:rPr>
          <w:sz w:val="28"/>
          <w:szCs w:val="28"/>
          <w:lang w:val="uk-UA"/>
        </w:rPr>
        <w:t xml:space="preserve"> на</w:t>
      </w:r>
      <w:r w:rsidR="003C4896" w:rsidRPr="00B56B7D">
        <w:rPr>
          <w:sz w:val="28"/>
          <w:szCs w:val="28"/>
          <w:lang w:val="uk-UA"/>
        </w:rPr>
        <w:t>чальник відділу архітектури та містобудування Управління житлово-комунального господарства Новороздільської міської ради;</w:t>
      </w:r>
    </w:p>
    <w:p w:rsidR="003C4896" w:rsidRPr="00B56B7D" w:rsidRDefault="003C4896" w:rsidP="003C4896">
      <w:pPr>
        <w:ind w:left="192" w:firstLine="516"/>
        <w:jc w:val="both"/>
        <w:rPr>
          <w:sz w:val="28"/>
          <w:szCs w:val="28"/>
          <w:lang w:val="uk-UA"/>
        </w:rPr>
      </w:pPr>
      <w:r w:rsidRPr="00B56B7D">
        <w:rPr>
          <w:sz w:val="28"/>
          <w:szCs w:val="28"/>
          <w:lang w:val="uk-UA"/>
        </w:rPr>
        <w:t xml:space="preserve">Овсяник Т.М. – староста </w:t>
      </w:r>
      <w:proofErr w:type="spellStart"/>
      <w:r w:rsidR="00B56B7D">
        <w:rPr>
          <w:sz w:val="28"/>
          <w:szCs w:val="28"/>
          <w:lang w:val="uk-UA"/>
        </w:rPr>
        <w:t>смт</w:t>
      </w:r>
      <w:proofErr w:type="spellEnd"/>
      <w:r w:rsidR="00B56B7D">
        <w:rPr>
          <w:sz w:val="28"/>
          <w:szCs w:val="28"/>
          <w:lang w:val="uk-UA"/>
        </w:rPr>
        <w:t xml:space="preserve"> Розділ </w:t>
      </w:r>
      <w:proofErr w:type="spellStart"/>
      <w:r w:rsidR="00B56B7D">
        <w:rPr>
          <w:sz w:val="28"/>
          <w:szCs w:val="28"/>
          <w:lang w:val="uk-UA"/>
        </w:rPr>
        <w:t>Новороздільської</w:t>
      </w:r>
      <w:proofErr w:type="spellEnd"/>
      <w:r w:rsidR="00B56B7D">
        <w:rPr>
          <w:sz w:val="28"/>
          <w:szCs w:val="28"/>
          <w:lang w:val="uk-UA"/>
        </w:rPr>
        <w:t xml:space="preserve"> міської ради</w:t>
      </w:r>
      <w:r w:rsidR="00850F11">
        <w:rPr>
          <w:sz w:val="28"/>
          <w:szCs w:val="28"/>
          <w:lang w:val="uk-UA"/>
        </w:rPr>
        <w:t>.</w:t>
      </w:r>
    </w:p>
    <w:p w:rsidR="008F4D3B" w:rsidRPr="00850F11" w:rsidRDefault="00850F11" w:rsidP="00850F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8141D" w:rsidRPr="00850F11">
        <w:rPr>
          <w:sz w:val="28"/>
          <w:szCs w:val="28"/>
          <w:lang w:val="uk-UA"/>
        </w:rPr>
        <w:t>К</w:t>
      </w:r>
      <w:r w:rsidR="00BC31A2" w:rsidRPr="00850F11">
        <w:rPr>
          <w:sz w:val="28"/>
          <w:szCs w:val="28"/>
          <w:lang w:val="uk-UA"/>
        </w:rPr>
        <w:t xml:space="preserve">омісії </w:t>
      </w:r>
      <w:r w:rsidR="00B8141D" w:rsidRPr="00850F11">
        <w:rPr>
          <w:sz w:val="28"/>
          <w:szCs w:val="28"/>
          <w:lang w:val="uk-UA"/>
        </w:rPr>
        <w:t xml:space="preserve"> </w:t>
      </w:r>
      <w:r w:rsidR="00723587" w:rsidRPr="00850F11">
        <w:rPr>
          <w:sz w:val="28"/>
          <w:szCs w:val="28"/>
          <w:lang w:val="uk-UA"/>
        </w:rPr>
        <w:t xml:space="preserve">провести </w:t>
      </w:r>
      <w:r w:rsidR="00B8141D" w:rsidRPr="00850F11">
        <w:rPr>
          <w:sz w:val="28"/>
          <w:szCs w:val="28"/>
          <w:lang w:val="uk-UA"/>
        </w:rPr>
        <w:t xml:space="preserve">обстеження пам’ятки  </w:t>
      </w:r>
      <w:r>
        <w:rPr>
          <w:sz w:val="28"/>
          <w:szCs w:val="28"/>
          <w:lang w:val="uk-UA"/>
        </w:rPr>
        <w:t xml:space="preserve">  історії   місцевого  значення </w:t>
      </w:r>
      <w:r w:rsidR="00B8141D" w:rsidRPr="00850F11">
        <w:rPr>
          <w:sz w:val="28"/>
          <w:szCs w:val="28"/>
          <w:lang w:val="uk-UA"/>
        </w:rPr>
        <w:t xml:space="preserve">«Братської могили радянських воїнів» у смт Розділ та подати акт </w:t>
      </w:r>
      <w:r w:rsidR="00074EF6">
        <w:rPr>
          <w:sz w:val="28"/>
          <w:szCs w:val="28"/>
          <w:lang w:val="uk-UA"/>
        </w:rPr>
        <w:t xml:space="preserve">обстеження </w:t>
      </w:r>
      <w:r w:rsidR="00B8141D" w:rsidRPr="00850F11">
        <w:rPr>
          <w:sz w:val="28"/>
          <w:szCs w:val="28"/>
          <w:lang w:val="uk-UA"/>
        </w:rPr>
        <w:t>даного об’єкту міському голові до 31.08.2023 року.</w:t>
      </w:r>
    </w:p>
    <w:p w:rsidR="00D660EB" w:rsidRPr="00850F11" w:rsidRDefault="00850F11" w:rsidP="00850F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F4D3B" w:rsidRPr="00850F11">
        <w:rPr>
          <w:sz w:val="28"/>
          <w:szCs w:val="28"/>
          <w:lang w:val="uk-UA"/>
        </w:rPr>
        <w:t>Контроль за виконанням даного розпорядження залишаю за собою.</w:t>
      </w:r>
      <w:r w:rsidR="00BC31A2" w:rsidRPr="00850F11">
        <w:rPr>
          <w:sz w:val="28"/>
          <w:szCs w:val="28"/>
          <w:lang w:val="uk-UA"/>
        </w:rPr>
        <w:t xml:space="preserve"> </w:t>
      </w:r>
      <w:r w:rsidR="00D660EB" w:rsidRPr="00850F11">
        <w:rPr>
          <w:sz w:val="28"/>
          <w:szCs w:val="28"/>
          <w:lang w:val="uk-UA"/>
        </w:rPr>
        <w:t xml:space="preserve"> </w:t>
      </w:r>
    </w:p>
    <w:p w:rsidR="00D660EB" w:rsidRPr="00723587" w:rsidRDefault="00D660EB" w:rsidP="00D660EB">
      <w:pPr>
        <w:jc w:val="both"/>
        <w:rPr>
          <w:color w:val="000000"/>
          <w:sz w:val="28"/>
          <w:szCs w:val="28"/>
          <w:lang w:val="uk-UA"/>
        </w:rPr>
      </w:pPr>
    </w:p>
    <w:p w:rsidR="00D660EB" w:rsidRPr="0005144F" w:rsidRDefault="00723587" w:rsidP="00D660EB">
      <w:pPr>
        <w:jc w:val="both"/>
        <w:rPr>
          <w:b/>
          <w:snapToGrid w:val="0"/>
          <w:sz w:val="28"/>
          <w:szCs w:val="28"/>
          <w:lang w:val="uk-UA"/>
        </w:rPr>
      </w:pPr>
      <w:r w:rsidRPr="0005144F">
        <w:rPr>
          <w:b/>
          <w:snapToGrid w:val="0"/>
          <w:sz w:val="28"/>
          <w:szCs w:val="28"/>
          <w:lang w:val="uk-UA"/>
        </w:rPr>
        <w:t xml:space="preserve">Міський голова </w:t>
      </w:r>
      <w:r w:rsidRPr="0005144F">
        <w:rPr>
          <w:b/>
          <w:snapToGrid w:val="0"/>
          <w:sz w:val="28"/>
          <w:szCs w:val="28"/>
          <w:lang w:val="uk-UA"/>
        </w:rPr>
        <w:tab/>
      </w:r>
      <w:r w:rsidRPr="0005144F">
        <w:rPr>
          <w:b/>
          <w:snapToGrid w:val="0"/>
          <w:sz w:val="28"/>
          <w:szCs w:val="28"/>
          <w:lang w:val="uk-UA"/>
        </w:rPr>
        <w:tab/>
      </w:r>
      <w:r w:rsidRPr="0005144F">
        <w:rPr>
          <w:b/>
          <w:snapToGrid w:val="0"/>
          <w:sz w:val="28"/>
          <w:szCs w:val="28"/>
          <w:lang w:val="uk-UA"/>
        </w:rPr>
        <w:tab/>
      </w:r>
      <w:r w:rsidR="0005144F">
        <w:rPr>
          <w:b/>
          <w:snapToGrid w:val="0"/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Pr="0005144F">
        <w:rPr>
          <w:b/>
          <w:snapToGrid w:val="0"/>
          <w:sz w:val="28"/>
          <w:szCs w:val="28"/>
          <w:lang w:val="uk-UA"/>
        </w:rPr>
        <w:tab/>
      </w:r>
      <w:r w:rsidRPr="0005144F">
        <w:rPr>
          <w:b/>
          <w:snapToGrid w:val="0"/>
          <w:sz w:val="28"/>
          <w:szCs w:val="28"/>
          <w:lang w:val="uk-UA"/>
        </w:rPr>
        <w:tab/>
        <w:t xml:space="preserve">                 Ярина </w:t>
      </w:r>
      <w:r w:rsidR="00D660EB" w:rsidRPr="0005144F">
        <w:rPr>
          <w:b/>
          <w:snapToGrid w:val="0"/>
          <w:sz w:val="28"/>
          <w:szCs w:val="28"/>
          <w:lang w:val="uk-UA"/>
        </w:rPr>
        <w:t xml:space="preserve">ЯЦЕНКО </w:t>
      </w:r>
    </w:p>
    <w:p w:rsidR="009040B4" w:rsidRDefault="009040B4" w:rsidP="00D660EB">
      <w:pPr>
        <w:jc w:val="both"/>
        <w:rPr>
          <w:b/>
          <w:snapToGrid w:val="0"/>
          <w:sz w:val="26"/>
          <w:szCs w:val="26"/>
          <w:lang w:val="uk-UA"/>
        </w:rPr>
      </w:pPr>
    </w:p>
    <w:p w:rsidR="00883513" w:rsidRDefault="00883513" w:rsidP="00883513">
      <w:pPr>
        <w:spacing w:line="240" w:lineRule="atLeast"/>
        <w:jc w:val="right"/>
        <w:rPr>
          <w:rFonts w:eastAsia="Times New Roman"/>
          <w:color w:val="303030"/>
          <w:sz w:val="24"/>
          <w:szCs w:val="24"/>
          <w:lang w:val="uk-UA" w:eastAsia="uk-UA"/>
        </w:rPr>
      </w:pPr>
    </w:p>
    <w:sectPr w:rsidR="00883513" w:rsidSect="009926F9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684E"/>
    <w:multiLevelType w:val="hybridMultilevel"/>
    <w:tmpl w:val="675A48BE"/>
    <w:lvl w:ilvl="0" w:tplc="FF8C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5451"/>
    <w:multiLevelType w:val="multilevel"/>
    <w:tmpl w:val="85D0EF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2">
    <w:nsid w:val="1A3C196B"/>
    <w:multiLevelType w:val="hybridMultilevel"/>
    <w:tmpl w:val="11BE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5517"/>
    <w:multiLevelType w:val="multilevel"/>
    <w:tmpl w:val="D4F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4D2205"/>
    <w:multiLevelType w:val="hybridMultilevel"/>
    <w:tmpl w:val="EE6C2A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6237A"/>
    <w:multiLevelType w:val="hybridMultilevel"/>
    <w:tmpl w:val="34FC2C00"/>
    <w:lvl w:ilvl="0" w:tplc="E29E48E0">
      <w:numFmt w:val="bullet"/>
      <w:lvlText w:val="-"/>
      <w:lvlJc w:val="left"/>
      <w:pPr>
        <w:ind w:left="12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7F5119"/>
    <w:multiLevelType w:val="hybridMultilevel"/>
    <w:tmpl w:val="EE6C2A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0EB"/>
    <w:rsid w:val="000234A0"/>
    <w:rsid w:val="00051088"/>
    <w:rsid w:val="0005144F"/>
    <w:rsid w:val="00074EF6"/>
    <w:rsid w:val="000B5AAF"/>
    <w:rsid w:val="000D1B2E"/>
    <w:rsid w:val="001034CC"/>
    <w:rsid w:val="001728DB"/>
    <w:rsid w:val="0019398E"/>
    <w:rsid w:val="001F6A2D"/>
    <w:rsid w:val="00234C5C"/>
    <w:rsid w:val="00283F6A"/>
    <w:rsid w:val="002A182A"/>
    <w:rsid w:val="002C1501"/>
    <w:rsid w:val="002D02B5"/>
    <w:rsid w:val="002F7FD4"/>
    <w:rsid w:val="0036757B"/>
    <w:rsid w:val="0037495B"/>
    <w:rsid w:val="003B7FB9"/>
    <w:rsid w:val="003C4896"/>
    <w:rsid w:val="0046255B"/>
    <w:rsid w:val="00477DA7"/>
    <w:rsid w:val="004802E6"/>
    <w:rsid w:val="00483778"/>
    <w:rsid w:val="004B125E"/>
    <w:rsid w:val="004F64B9"/>
    <w:rsid w:val="00566067"/>
    <w:rsid w:val="00582D06"/>
    <w:rsid w:val="005B6D94"/>
    <w:rsid w:val="005C207E"/>
    <w:rsid w:val="006326D3"/>
    <w:rsid w:val="00634C2A"/>
    <w:rsid w:val="00690A56"/>
    <w:rsid w:val="006C0BB3"/>
    <w:rsid w:val="00705A54"/>
    <w:rsid w:val="00720E5A"/>
    <w:rsid w:val="00723587"/>
    <w:rsid w:val="00747774"/>
    <w:rsid w:val="007503F5"/>
    <w:rsid w:val="00774DE1"/>
    <w:rsid w:val="007A249C"/>
    <w:rsid w:val="00827603"/>
    <w:rsid w:val="00850F11"/>
    <w:rsid w:val="00871892"/>
    <w:rsid w:val="00883513"/>
    <w:rsid w:val="008B6A29"/>
    <w:rsid w:val="008F4D3B"/>
    <w:rsid w:val="009040B4"/>
    <w:rsid w:val="00932611"/>
    <w:rsid w:val="009733C7"/>
    <w:rsid w:val="009926F9"/>
    <w:rsid w:val="009F7AFA"/>
    <w:rsid w:val="00A023B3"/>
    <w:rsid w:val="00A373AC"/>
    <w:rsid w:val="00AD0F76"/>
    <w:rsid w:val="00AD0FF2"/>
    <w:rsid w:val="00AF4C65"/>
    <w:rsid w:val="00B21265"/>
    <w:rsid w:val="00B56B7D"/>
    <w:rsid w:val="00B56F75"/>
    <w:rsid w:val="00B8141D"/>
    <w:rsid w:val="00B935F7"/>
    <w:rsid w:val="00BC121B"/>
    <w:rsid w:val="00BC31A2"/>
    <w:rsid w:val="00BE0694"/>
    <w:rsid w:val="00C219DA"/>
    <w:rsid w:val="00C35F92"/>
    <w:rsid w:val="00D27242"/>
    <w:rsid w:val="00D660EB"/>
    <w:rsid w:val="00DB2DE1"/>
    <w:rsid w:val="00DB7A1D"/>
    <w:rsid w:val="00DC5253"/>
    <w:rsid w:val="00E10919"/>
    <w:rsid w:val="00E25A7E"/>
    <w:rsid w:val="00E65EC4"/>
    <w:rsid w:val="00EA58D8"/>
    <w:rsid w:val="00EA69FD"/>
    <w:rsid w:val="00EC7A8F"/>
    <w:rsid w:val="00ED23D4"/>
    <w:rsid w:val="00ED7618"/>
    <w:rsid w:val="00F00440"/>
    <w:rsid w:val="00FC1F8D"/>
    <w:rsid w:val="00FE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E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EB"/>
    <w:pPr>
      <w:ind w:left="720"/>
      <w:contextualSpacing/>
    </w:pPr>
  </w:style>
  <w:style w:type="table" w:styleId="a4">
    <w:name w:val="Table Grid"/>
    <w:basedOn w:val="a1"/>
    <w:uiPriority w:val="59"/>
    <w:rsid w:val="000B5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6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F9"/>
    <w:rPr>
      <w:rFonts w:ascii="Tahoma" w:eastAsia="MS Mincho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E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EB"/>
    <w:pPr>
      <w:ind w:left="720"/>
      <w:contextualSpacing/>
    </w:pPr>
  </w:style>
  <w:style w:type="table" w:styleId="a4">
    <w:name w:val="Table Grid"/>
    <w:basedOn w:val="a1"/>
    <w:uiPriority w:val="59"/>
    <w:rsid w:val="000B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9D8BE-6D31-4E69-B776-F537483E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2023-08-16T12:32:00Z</cp:lastPrinted>
  <dcterms:created xsi:type="dcterms:W3CDTF">2023-08-16T12:33:00Z</dcterms:created>
  <dcterms:modified xsi:type="dcterms:W3CDTF">2023-08-18T12:22:00Z</dcterms:modified>
</cp:coreProperties>
</file>