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70" w:rsidRDefault="00DD5470" w:rsidP="00DD5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470" w:rsidRDefault="00DD5470" w:rsidP="00DD547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Пасемко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DD5470" w:rsidRDefault="00DD5470" w:rsidP="00DD547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DD5470" w:rsidRDefault="00DD5470" w:rsidP="00DD547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841</w:t>
      </w:r>
    </w:p>
    <w:p w:rsidR="00DD5470" w:rsidRDefault="00DD5470" w:rsidP="00DD547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DD5470" w:rsidRDefault="00DD5470" w:rsidP="00DD547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DD5470" w:rsidRDefault="00DD5470" w:rsidP="00DD5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DD5470" w:rsidRDefault="00DD5470" w:rsidP="00DD54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5470" w:rsidRDefault="00DD5470" w:rsidP="00DD5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DD5470" w:rsidRDefault="00DD5470" w:rsidP="00DD5470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806E77" w:rsidRPr="00954CEF" w:rsidRDefault="00806E77" w:rsidP="00665E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53269" w:rsidRPr="00954CEF" w:rsidRDefault="00053269" w:rsidP="000532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4CEF">
        <w:rPr>
          <w:rFonts w:ascii="Times New Roman" w:eastAsia="Times New Roman" w:hAnsi="Times New Roman"/>
          <w:bCs/>
          <w:sz w:val="24"/>
          <w:szCs w:val="24"/>
          <w:lang w:eastAsia="uk-UA"/>
        </w:rPr>
        <w:t>Про затвердження норм  надання послуг з вивезення</w:t>
      </w:r>
      <w:r w:rsidR="00954CEF"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954CEF">
        <w:rPr>
          <w:rFonts w:ascii="Times New Roman" w:eastAsia="Times New Roman" w:hAnsi="Times New Roman"/>
          <w:bCs/>
          <w:sz w:val="24"/>
          <w:szCs w:val="24"/>
          <w:lang w:eastAsia="uk-UA"/>
        </w:rPr>
        <w:t>побутових відходів на території Новороздільської ТГ</w:t>
      </w:r>
    </w:p>
    <w:p w:rsidR="00053269" w:rsidRPr="00954CEF" w:rsidRDefault="00053269" w:rsidP="0005326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053269" w:rsidRPr="00954CEF" w:rsidRDefault="00053269" w:rsidP="00053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   </w:t>
      </w: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Враховуючи лист керуючого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КП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Розділжитлосервіс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» Жука Богдана Любомировича, відповідно до ст.30, ст. 40 Закону України «Про місцеве самоврядування в Україні»  на підставі наказу Міністерства з питань житлово-комунального господарства від </w:t>
      </w:r>
      <w:r w:rsidRPr="00954CEF">
        <w:rPr>
          <w:rFonts w:ascii="Times New Roman" w:eastAsia="Times New Roman" w:hAnsi="Times New Roman"/>
          <w:bCs/>
          <w:sz w:val="24"/>
          <w:szCs w:val="24"/>
          <w:lang w:eastAsia="uk-UA"/>
        </w:rPr>
        <w:t>30.07.2010  № 259 «</w:t>
      </w:r>
      <w:r w:rsidRPr="00954CEF">
        <w:rPr>
          <w:rFonts w:ascii="Times New Roman" w:hAnsi="Times New Roman"/>
          <w:bCs/>
          <w:sz w:val="24"/>
          <w:szCs w:val="24"/>
          <w:shd w:val="clear" w:color="auto" w:fill="FFFFFF"/>
        </w:rPr>
        <w:t>Про затвердження Правил визначення норм надання послуг з вивезення побутових відходів»</w:t>
      </w: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, виконавчий комітет Новороздільської міської ради</w:t>
      </w:r>
    </w:p>
    <w:p w:rsidR="00053269" w:rsidRPr="00954CEF" w:rsidRDefault="00053269" w:rsidP="00053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53269" w:rsidRPr="00954CEF" w:rsidRDefault="00053269" w:rsidP="00053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r w:rsidRPr="00954CE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и р і ш и в:</w:t>
      </w:r>
    </w:p>
    <w:p w:rsidR="00053269" w:rsidRPr="00954CEF" w:rsidRDefault="00053269" w:rsidP="000532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1. Затвердити  норми надання послуг з вивезення побутових відходів на території населених пунктів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Новороздільської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ТГ: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смт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Розділ,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с.Березина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, с.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Берездівці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, с.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Гранки-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Кути, с.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Станківці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, с.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Тужанівці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, с.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Підгірці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, с. Горішнє і с. Долішнє  на 2023-2028 роки . (Додатки).</w:t>
      </w:r>
    </w:p>
    <w:p w:rsidR="00053269" w:rsidRPr="00954CEF" w:rsidRDefault="00053269" w:rsidP="000532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2. Контроль за виконання даного  рішення покласти на першого заступника міського голови </w:t>
      </w:r>
      <w:proofErr w:type="spellStart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Гулія</w:t>
      </w:r>
      <w:proofErr w:type="spellEnd"/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 xml:space="preserve"> М. М.</w:t>
      </w:r>
    </w:p>
    <w:p w:rsidR="00053269" w:rsidRPr="00954CEF" w:rsidRDefault="00053269" w:rsidP="000532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53269" w:rsidRPr="00954CEF" w:rsidRDefault="00053269" w:rsidP="000532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>Міський голова                 </w:t>
      </w: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954CEF">
        <w:rPr>
          <w:rFonts w:ascii="Times New Roman" w:eastAsia="Times New Roman" w:hAnsi="Times New Roman"/>
          <w:sz w:val="24"/>
          <w:szCs w:val="24"/>
          <w:lang w:eastAsia="uk-UA"/>
        </w:rPr>
        <w:tab/>
        <w:t>                   Ярина ЯЦЕНКО</w:t>
      </w:r>
    </w:p>
    <w:p w:rsidR="00053269" w:rsidRPr="00954CEF" w:rsidRDefault="00053269" w:rsidP="00053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C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53269" w:rsidRPr="00053269" w:rsidRDefault="00053269" w:rsidP="00053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470" w:rsidRPr="00053269" w:rsidRDefault="00DD5470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53269">
        <w:rPr>
          <w:rFonts w:ascii="Times New Roman" w:hAnsi="Times New Roman"/>
          <w:b/>
          <w:sz w:val="24"/>
          <w:szCs w:val="24"/>
        </w:rPr>
        <w:t>Додаток</w:t>
      </w:r>
      <w:r w:rsidR="00DD5470">
        <w:rPr>
          <w:rFonts w:ascii="Times New Roman" w:hAnsi="Times New Roman"/>
          <w:b/>
          <w:sz w:val="24"/>
          <w:szCs w:val="24"/>
        </w:rPr>
        <w:t xml:space="preserve"> 1 </w:t>
      </w: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34" w:type="dxa"/>
        <w:tblInd w:w="93" w:type="dxa"/>
        <w:tblLook w:val="04A0"/>
      </w:tblPr>
      <w:tblGrid>
        <w:gridCol w:w="518"/>
        <w:gridCol w:w="118"/>
        <w:gridCol w:w="3774"/>
        <w:gridCol w:w="708"/>
        <w:gridCol w:w="1134"/>
        <w:gridCol w:w="585"/>
        <w:gridCol w:w="1059"/>
        <w:gridCol w:w="118"/>
        <w:gridCol w:w="1802"/>
        <w:gridCol w:w="118"/>
      </w:tblGrid>
      <w:tr w:rsidR="00053269" w:rsidRPr="00053269" w:rsidTr="00ED66D1">
        <w:trPr>
          <w:trHeight w:val="1455"/>
        </w:trPr>
        <w:tc>
          <w:tcPr>
            <w:tcW w:w="993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Норми надання послуг з вивезення побутових відходів</w:t>
            </w:r>
          </w:p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у населених пунктах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с.Берездівці</w:t>
            </w:r>
            <w:proofErr w:type="spellEnd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с.Гранки</w:t>
            </w:r>
            <w:proofErr w:type="spellEnd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Кути</w:t>
            </w:r>
          </w:p>
        </w:tc>
      </w:tr>
      <w:tr w:rsidR="00053269" w:rsidRPr="00053269" w:rsidTr="00ED66D1">
        <w:trPr>
          <w:trHeight w:val="645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Джерело утворення побутових відходів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Розрахункова одиниця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>на одну розрахункову одиницю</w:t>
            </w:r>
          </w:p>
        </w:tc>
      </w:tr>
      <w:tr w:rsidR="00053269" w:rsidRPr="00053269" w:rsidTr="00ED66D1">
        <w:trPr>
          <w:trHeight w:val="61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місяць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рік</w:t>
            </w:r>
          </w:p>
        </w:tc>
      </w:tr>
      <w:tr w:rsidR="00053269" w:rsidRPr="00053269" w:rsidTr="00ED66D1">
        <w:trPr>
          <w:trHeight w:val="39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053269" w:rsidRPr="00053269" w:rsidTr="00ED66D1">
        <w:trPr>
          <w:trHeight w:val="330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Тверді побутові відходи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trHeight w:val="33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Житлові будинки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trHeight w:val="6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Одноквартирні будинки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з присадибною ділянкою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0,130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1,560</w:t>
            </w:r>
          </w:p>
        </w:tc>
      </w:tr>
      <w:tr w:rsidR="00053269" w:rsidRPr="00053269" w:rsidTr="00ED66D1">
        <w:trPr>
          <w:trHeight w:val="330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Підприємства, установи та організації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trHeight w:val="57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  і громадські установи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та організації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trHeight w:val="64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учень,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1 вихованець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дошкільної освіти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Промтоварні магазини, ларьки, кіоски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0,260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Продовольчі магазини, ларьки, кіоски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0,0417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0,500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культури і мистецтва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0,240</w:t>
            </w:r>
          </w:p>
        </w:tc>
      </w:tr>
      <w:tr w:rsidR="00053269" w:rsidRPr="00053269" w:rsidTr="00ED66D1">
        <w:trPr>
          <w:trHeight w:val="57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Підприємства побутового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обслуговування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0,0967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1,160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Кемпінг, автостоянка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Гаражі, об'єднання власників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Кафе, їдальні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0,0825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0,990</w:t>
            </w: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Склади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trHeight w:val="91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Великогабаритні побутові відходи</w:t>
            </w: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br/>
              <w:t>(одноквартирні будинки з присадибною ділянкою)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0,168</w:t>
            </w:r>
          </w:p>
        </w:tc>
      </w:tr>
      <w:tr w:rsidR="00053269" w:rsidRPr="00053269" w:rsidTr="00ED66D1">
        <w:trPr>
          <w:trHeight w:val="36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Примітка: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57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Ремонтні відходи  не  входять в  норму надання послуг з вивезення ТПВ  і визначаються 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згiдно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з їх фактичним утворенням .</w:t>
            </w:r>
          </w:p>
        </w:tc>
      </w:tr>
      <w:tr w:rsidR="00053269" w:rsidRPr="00053269" w:rsidTr="00ED66D1">
        <w:trPr>
          <w:trHeight w:val="42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15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Керуючий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Богдан ЖУК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Норми надання послуг з вивезення побутових відходів</w:t>
            </w:r>
          </w:p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у населених пунктах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с.Горішнє</w:t>
            </w:r>
            <w:proofErr w:type="spellEnd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с.Долішнє</w:t>
            </w:r>
            <w:proofErr w:type="spellEnd"/>
          </w:p>
        </w:tc>
      </w:tr>
      <w:tr w:rsidR="00053269" w:rsidRPr="00053269" w:rsidTr="00ED66D1">
        <w:trPr>
          <w:gridAfter w:val="1"/>
          <w:wAfter w:w="118" w:type="dxa"/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3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DD5470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Додаток 2 </w:t>
            </w:r>
          </w:p>
        </w:tc>
      </w:tr>
      <w:tr w:rsidR="00053269" w:rsidRPr="00053269" w:rsidTr="00ED66D1">
        <w:trPr>
          <w:gridAfter w:val="1"/>
          <w:wAfter w:w="118" w:type="dxa"/>
          <w:trHeight w:val="645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Джерело утворення побутових відходів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Розрахункова одиниця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>на одну розрахункову одиницю</w:t>
            </w:r>
          </w:p>
        </w:tc>
      </w:tr>
      <w:tr w:rsidR="00053269" w:rsidRPr="00053269" w:rsidTr="00ED66D1">
        <w:trPr>
          <w:gridAfter w:val="1"/>
          <w:wAfter w:w="118" w:type="dxa"/>
          <w:trHeight w:val="6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6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місяць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рік</w:t>
            </w:r>
          </w:p>
        </w:tc>
      </w:tr>
      <w:tr w:rsidR="00053269" w:rsidRPr="00053269" w:rsidTr="00ED66D1">
        <w:trPr>
          <w:gridAfter w:val="1"/>
          <w:wAfter w:w="118" w:type="dxa"/>
          <w:trHeight w:val="39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053269" w:rsidRPr="00053269" w:rsidTr="00ED66D1">
        <w:trPr>
          <w:gridAfter w:val="1"/>
          <w:wAfter w:w="118" w:type="dxa"/>
          <w:trHeight w:val="330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Тверді побутові відходи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gridAfter w:val="1"/>
          <w:wAfter w:w="118" w:type="dxa"/>
          <w:trHeight w:val="33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Житлові будинки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gridAfter w:val="1"/>
          <w:wAfter w:w="118" w:type="dxa"/>
          <w:trHeight w:val="6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Одноквартирні будинки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з присадибною ділянкою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0,130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1,560</w:t>
            </w:r>
          </w:p>
        </w:tc>
      </w:tr>
      <w:tr w:rsidR="00053269" w:rsidRPr="00053269" w:rsidTr="00ED66D1">
        <w:trPr>
          <w:gridAfter w:val="1"/>
          <w:wAfter w:w="118" w:type="dxa"/>
          <w:trHeight w:val="330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Підприємства, установи та організації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gridAfter w:val="1"/>
          <w:wAfter w:w="118" w:type="dxa"/>
          <w:trHeight w:val="57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  і громадські установи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та організації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gridAfter w:val="1"/>
          <w:wAfter w:w="118" w:type="dxa"/>
          <w:trHeight w:val="64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учень,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1 вихованець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дошкільної освіти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Промтоварні магазини, ларьки, кіоски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0,260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Продовольчі магазини, ларьки, кіоски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0,0417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0,500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культури і мистецтва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0,240</w:t>
            </w:r>
          </w:p>
        </w:tc>
      </w:tr>
      <w:tr w:rsidR="00053269" w:rsidRPr="00053269" w:rsidTr="00ED66D1">
        <w:trPr>
          <w:gridAfter w:val="1"/>
          <w:wAfter w:w="118" w:type="dxa"/>
          <w:trHeight w:val="57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Підприємства побутового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обслуговування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0,0967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1,160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Кемпінг, автостоянка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Гаражі, об'єднання власників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Кафе, їдальні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0,0825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0,990</w:t>
            </w: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Склади</w:t>
            </w:r>
          </w:p>
        </w:tc>
        <w:tc>
          <w:tcPr>
            <w:tcW w:w="1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gridAfter w:val="1"/>
          <w:wAfter w:w="118" w:type="dxa"/>
          <w:trHeight w:val="91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Великогабаритні побутові відходи</w:t>
            </w: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br/>
              <w:t>(одноквартирні будинки з присадибною ділянкою)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0,168</w:t>
            </w:r>
          </w:p>
        </w:tc>
      </w:tr>
      <w:tr w:rsidR="00053269" w:rsidRPr="00053269" w:rsidTr="00ED66D1">
        <w:trPr>
          <w:gridAfter w:val="1"/>
          <w:wAfter w:w="118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Примітка: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5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Ремонтні відходи  не  входять в  норму надання послуг з вивезення ТПВ  і визначаються 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згiдно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з їх фактичним утворенням .</w:t>
            </w:r>
          </w:p>
        </w:tc>
      </w:tr>
      <w:tr w:rsidR="00053269" w:rsidRPr="00053269" w:rsidTr="00ED66D1">
        <w:trPr>
          <w:gridAfter w:val="1"/>
          <w:wAfter w:w="118" w:type="dxa"/>
          <w:trHeight w:val="42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Керуючий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Богдан ЖУК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18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269" w:rsidRPr="00053269" w:rsidRDefault="00053269" w:rsidP="0005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87"/>
        <w:gridCol w:w="231"/>
        <w:gridCol w:w="340"/>
        <w:gridCol w:w="4260"/>
        <w:gridCol w:w="1719"/>
        <w:gridCol w:w="124"/>
        <w:gridCol w:w="1380"/>
        <w:gridCol w:w="179"/>
        <w:gridCol w:w="1580"/>
        <w:gridCol w:w="121"/>
      </w:tblGrid>
      <w:tr w:rsidR="00053269" w:rsidRPr="00053269" w:rsidTr="00ED66D1">
        <w:trPr>
          <w:trHeight w:val="56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DD5470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3</w:t>
            </w:r>
          </w:p>
        </w:tc>
      </w:tr>
      <w:tr w:rsidR="00053269" w:rsidRPr="00053269" w:rsidTr="00ED66D1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        Норми надання послуг з вивезення побутових відходів                          </w:t>
            </w:r>
          </w:p>
        </w:tc>
      </w:tr>
      <w:tr w:rsidR="00053269" w:rsidRPr="00053269" w:rsidTr="00ED66D1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                у населених пунктах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смт.Розділ</w:t>
            </w:r>
            <w:proofErr w:type="spellEnd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с.Березина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64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Джерело утворення побутових відходів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Розрахункова одиниця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>на одну розрахункову одиницю</w:t>
            </w:r>
          </w:p>
        </w:tc>
      </w:tr>
      <w:tr w:rsidR="00053269" w:rsidRPr="00053269" w:rsidTr="00ED66D1">
        <w:trPr>
          <w:trHeight w:val="75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2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місяць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рік</w:t>
            </w:r>
          </w:p>
        </w:tc>
      </w:tr>
      <w:tr w:rsidR="00053269" w:rsidRPr="00053269" w:rsidTr="00ED66D1">
        <w:trPr>
          <w:trHeight w:val="39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053269" w:rsidRPr="00053269" w:rsidTr="00ED66D1">
        <w:trPr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Тверді побутові відходи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Житлові будинки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trHeight w:val="6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Одноквартирні будинки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з присадибною ділянкою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1,560</w:t>
            </w:r>
          </w:p>
        </w:tc>
      </w:tr>
      <w:tr w:rsidR="00053269" w:rsidRPr="00053269" w:rsidTr="00ED66D1">
        <w:trPr>
          <w:trHeight w:val="33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Підприємства, установи та організації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trHeight w:val="57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  і громадські установи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та організації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trHeight w:val="64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учень,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1 вихованець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дошкільної освіти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Промтоварні магазини, ларьки, кіоски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0,260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Продовольчі магазини, ларьки, кіоски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0,0417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0,500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культури і мистецтва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0,240</w:t>
            </w:r>
          </w:p>
        </w:tc>
      </w:tr>
      <w:tr w:rsidR="00053269" w:rsidRPr="00053269" w:rsidTr="00ED66D1">
        <w:trPr>
          <w:trHeight w:val="57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Підприємства побутового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обслуговування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0,0967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1,160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Кемпінг, автостоянка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Гаражі, об'єднання власників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Ресторани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2,200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Кафе, їдальні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0,0825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0,990</w:t>
            </w: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Склади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trHeight w:val="9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Великогабаритні побутові відходи</w:t>
            </w: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br/>
              <w:t>(одноквартирні будинки з присадибною ділянкою)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0,168</w:t>
            </w:r>
          </w:p>
        </w:tc>
      </w:tr>
      <w:tr w:rsidR="00053269" w:rsidRPr="00053269" w:rsidTr="00ED66D1">
        <w:trPr>
          <w:trHeight w:val="3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Примітка: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57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Ремонтні відходи  не  входять в  норму надання послуг з вивезення ТПВ  і визначаються 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згiдно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з їх фактичним утворенням .</w:t>
            </w:r>
          </w:p>
        </w:tc>
      </w:tr>
      <w:tr w:rsidR="00053269" w:rsidRPr="00053269" w:rsidTr="00ED66D1">
        <w:trPr>
          <w:trHeight w:val="42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Керуючий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Богдан ЖУК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1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1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1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DD5470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 4</w:t>
            </w:r>
          </w:p>
        </w:tc>
      </w:tr>
      <w:tr w:rsidR="00053269" w:rsidRPr="00053269" w:rsidTr="00ED66D1">
        <w:trPr>
          <w:gridAfter w:val="1"/>
          <w:wAfter w:w="121" w:type="dxa"/>
          <w:trHeight w:val="31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1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7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Норми надання послуг з вивезення побутових відходів</w:t>
            </w:r>
          </w:p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у населених пунктах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с.Станківці</w:t>
            </w:r>
            <w:proofErr w:type="spellEnd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с.Тужанівці</w:t>
            </w:r>
            <w:proofErr w:type="spellEnd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с.Підгірці</w:t>
            </w:r>
            <w:proofErr w:type="spellEnd"/>
          </w:p>
        </w:tc>
      </w:tr>
      <w:tr w:rsidR="00053269" w:rsidRPr="00053269" w:rsidTr="00ED66D1">
        <w:trPr>
          <w:gridAfter w:val="1"/>
          <w:wAfter w:w="121" w:type="dxa"/>
          <w:trHeight w:val="37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7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3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645"/>
        </w:trPr>
        <w:tc>
          <w:tcPr>
            <w:tcW w:w="5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6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Джерело утворення побутових відходів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Розрахункова одиниця</w:t>
            </w:r>
          </w:p>
        </w:tc>
        <w:tc>
          <w:tcPr>
            <w:tcW w:w="3263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>на одну розрахункову одиницю</w:t>
            </w:r>
          </w:p>
        </w:tc>
      </w:tr>
      <w:tr w:rsidR="00053269" w:rsidRPr="00053269" w:rsidTr="00ED66D1">
        <w:trPr>
          <w:gridAfter w:val="1"/>
          <w:wAfter w:w="121" w:type="dxa"/>
          <w:trHeight w:val="615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6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місяць</w:t>
            </w:r>
          </w:p>
        </w:tc>
        <w:tc>
          <w:tcPr>
            <w:tcW w:w="1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середня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  <w:t xml:space="preserve"> на рік</w:t>
            </w:r>
          </w:p>
        </w:tc>
      </w:tr>
      <w:tr w:rsidR="00053269" w:rsidRPr="00053269" w:rsidTr="00ED66D1">
        <w:trPr>
          <w:gridAfter w:val="1"/>
          <w:wAfter w:w="121" w:type="dxa"/>
          <w:trHeight w:val="39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</w:t>
            </w: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053269" w:rsidRPr="00053269" w:rsidTr="00ED66D1">
        <w:trPr>
          <w:gridAfter w:val="1"/>
          <w:wAfter w:w="121" w:type="dxa"/>
          <w:trHeight w:val="330"/>
        </w:trPr>
        <w:tc>
          <w:tcPr>
            <w:tcW w:w="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Тверді побутові відходи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gridAfter w:val="1"/>
          <w:wAfter w:w="121" w:type="dxa"/>
          <w:trHeight w:val="33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Житлові будинки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gridAfter w:val="1"/>
          <w:wAfter w:w="121" w:type="dxa"/>
          <w:trHeight w:val="6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Одноквартирні будинки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з присадибною ділянкою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0,130</w:t>
            </w:r>
          </w:p>
        </w:tc>
        <w:tc>
          <w:tcPr>
            <w:tcW w:w="175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1,560</w:t>
            </w:r>
          </w:p>
        </w:tc>
      </w:tr>
      <w:tr w:rsidR="00053269" w:rsidRPr="00053269" w:rsidTr="00ED66D1">
        <w:trPr>
          <w:gridAfter w:val="1"/>
          <w:wAfter w:w="121" w:type="dxa"/>
          <w:trHeight w:val="330"/>
        </w:trPr>
        <w:tc>
          <w:tcPr>
            <w:tcW w:w="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Підприємства, установи та організації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053269" w:rsidRPr="00053269" w:rsidTr="00ED66D1">
        <w:trPr>
          <w:gridAfter w:val="1"/>
          <w:wAfter w:w="121" w:type="dxa"/>
          <w:trHeight w:val="57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  і громадські установи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та організації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gridAfter w:val="1"/>
          <w:wAfter w:w="121" w:type="dxa"/>
          <w:trHeight w:val="645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учень, 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1 вихованець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дошкільної освіти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0,0317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0,380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Промтоварні магазини, ларьки, кіоски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0,0217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0,260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Продовольчі магазини, ларьки, кіоски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торг. площі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0,0417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0,500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культури і мистецтва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0,0200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0,240</w:t>
            </w:r>
          </w:p>
        </w:tc>
      </w:tr>
      <w:tr w:rsidR="00053269" w:rsidRPr="00053269" w:rsidTr="00ED66D1">
        <w:trPr>
          <w:gridAfter w:val="1"/>
          <w:wAfter w:w="121" w:type="dxa"/>
          <w:trHeight w:val="57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Підприємства побутового</w:t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обслуговування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робоче місце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0,0967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1,160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Кемпінг, автостоянка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Гаражі, об'єднання власників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Кафе, їдальні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місце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0,0825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0,990</w:t>
            </w: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Склади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площі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0,060</w:t>
            </w:r>
          </w:p>
        </w:tc>
      </w:tr>
      <w:tr w:rsidR="00053269" w:rsidRPr="00053269" w:rsidTr="00ED66D1">
        <w:trPr>
          <w:gridAfter w:val="1"/>
          <w:wAfter w:w="121" w:type="dxa"/>
          <w:trHeight w:val="915"/>
        </w:trPr>
        <w:tc>
          <w:tcPr>
            <w:tcW w:w="5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Великогабаритні побутові відходи</w:t>
            </w:r>
            <w:r w:rsidRPr="000532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br/>
              <w:t>(одноквартирні будинки з присадибною ділянкою)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мешканець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0,014</w:t>
            </w: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0,168</w:t>
            </w:r>
          </w:p>
        </w:tc>
      </w:tr>
      <w:tr w:rsidR="00053269" w:rsidRPr="00053269" w:rsidTr="00ED66D1">
        <w:trPr>
          <w:gridAfter w:val="1"/>
          <w:wAfter w:w="121" w:type="dxa"/>
          <w:trHeight w:val="36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Примітка: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57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Ремонтні відходи  не  входять в  норму надання послуг з вивезення ТПВ  і визначаються  </w:t>
            </w:r>
            <w:proofErr w:type="spellStart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згiдно</w:t>
            </w:r>
            <w:proofErr w:type="spellEnd"/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05326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 з їх фактичним утворенням .</w:t>
            </w:r>
          </w:p>
        </w:tc>
      </w:tr>
      <w:tr w:rsidR="00053269" w:rsidRPr="00053269" w:rsidTr="00ED66D1">
        <w:trPr>
          <w:gridAfter w:val="1"/>
          <w:wAfter w:w="121" w:type="dxa"/>
          <w:trHeight w:val="42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00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053269" w:rsidRPr="00053269" w:rsidTr="00ED66D1">
        <w:trPr>
          <w:gridAfter w:val="1"/>
          <w:wAfter w:w="121" w:type="dxa"/>
          <w:trHeight w:val="315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Керуючий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532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Богдан ЖУК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269" w:rsidRPr="00053269" w:rsidRDefault="00053269" w:rsidP="00053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A6A6E" w:rsidRPr="00665EF6" w:rsidRDefault="00FA6A6E" w:rsidP="00665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BC2C3A" w:rsidRPr="00665EF6" w:rsidRDefault="00BC2C3A" w:rsidP="00665E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sectPr w:rsidR="00BC2C3A" w:rsidRPr="00665EF6" w:rsidSect="001F4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8351DC"/>
    <w:multiLevelType w:val="hybridMultilevel"/>
    <w:tmpl w:val="12A6EF80"/>
    <w:lvl w:ilvl="0" w:tplc="AE6882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E86275"/>
    <w:multiLevelType w:val="hybridMultilevel"/>
    <w:tmpl w:val="B5C022E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7603E"/>
    <w:multiLevelType w:val="hybridMultilevel"/>
    <w:tmpl w:val="67743FAC"/>
    <w:lvl w:ilvl="0" w:tplc="94D43504">
      <w:start w:val="1"/>
      <w:numFmt w:val="decimal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347C2733"/>
    <w:multiLevelType w:val="hybridMultilevel"/>
    <w:tmpl w:val="0EA42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B25F1"/>
    <w:multiLevelType w:val="multilevel"/>
    <w:tmpl w:val="7940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01EEC"/>
    <w:multiLevelType w:val="hybridMultilevel"/>
    <w:tmpl w:val="7E1C5716"/>
    <w:lvl w:ilvl="0" w:tplc="BB82084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4EC52656"/>
    <w:multiLevelType w:val="hybridMultilevel"/>
    <w:tmpl w:val="F2066290"/>
    <w:lvl w:ilvl="0" w:tplc="36D4DA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17D7"/>
    <w:multiLevelType w:val="hybridMultilevel"/>
    <w:tmpl w:val="1F2680A4"/>
    <w:lvl w:ilvl="0" w:tplc="2C0411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E2E52"/>
    <w:multiLevelType w:val="hybridMultilevel"/>
    <w:tmpl w:val="C784B5B8"/>
    <w:lvl w:ilvl="0" w:tplc="2E12C3AA">
      <w:start w:val="20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6499177D"/>
    <w:multiLevelType w:val="hybridMultilevel"/>
    <w:tmpl w:val="0A6C4CDA"/>
    <w:lvl w:ilvl="0" w:tplc="88AA733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C15B2"/>
    <w:multiLevelType w:val="hybridMultilevel"/>
    <w:tmpl w:val="1458B356"/>
    <w:lvl w:ilvl="0" w:tplc="6D803232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"/>
  </w:num>
  <w:num w:numId="8">
    <w:abstractNumId w:val="17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3A2F9E"/>
    <w:rsid w:val="00053269"/>
    <w:rsid w:val="00081586"/>
    <w:rsid w:val="001A2D14"/>
    <w:rsid w:val="001F404D"/>
    <w:rsid w:val="0026393E"/>
    <w:rsid w:val="002C73F6"/>
    <w:rsid w:val="00301E7B"/>
    <w:rsid w:val="003A2F9E"/>
    <w:rsid w:val="00441A9E"/>
    <w:rsid w:val="004475F2"/>
    <w:rsid w:val="0047289D"/>
    <w:rsid w:val="004D1171"/>
    <w:rsid w:val="004E52B9"/>
    <w:rsid w:val="00536C4E"/>
    <w:rsid w:val="00562D1B"/>
    <w:rsid w:val="005A452A"/>
    <w:rsid w:val="00665EF6"/>
    <w:rsid w:val="006A2500"/>
    <w:rsid w:val="007A551D"/>
    <w:rsid w:val="00806E77"/>
    <w:rsid w:val="00806F7E"/>
    <w:rsid w:val="008B153D"/>
    <w:rsid w:val="00954CEF"/>
    <w:rsid w:val="00A0242C"/>
    <w:rsid w:val="00AD62C3"/>
    <w:rsid w:val="00B06D24"/>
    <w:rsid w:val="00B63849"/>
    <w:rsid w:val="00BC2C3A"/>
    <w:rsid w:val="00C15508"/>
    <w:rsid w:val="00D61ACE"/>
    <w:rsid w:val="00DD5470"/>
    <w:rsid w:val="00E45FE3"/>
    <w:rsid w:val="00FA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2D1B"/>
    <w:pPr>
      <w:keepNext/>
      <w:pBdr>
        <w:bottom w:val="single" w:sz="6" w:space="1" w:color="auto"/>
      </w:pBdr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4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D1B"/>
    <w:rPr>
      <w:rFonts w:ascii="Times New Roman" w:eastAsia="Times New Roman" w:hAnsi="Times New Roman" w:cs="Times New Roman"/>
      <w:b/>
      <w:bCs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2D1B"/>
  </w:style>
  <w:style w:type="table" w:customStyle="1" w:styleId="12">
    <w:name w:val="Сетка таблицы12"/>
    <w:basedOn w:val="a1"/>
    <w:uiPriority w:val="99"/>
    <w:rsid w:val="0056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62D1B"/>
  </w:style>
  <w:style w:type="paragraph" w:styleId="a6">
    <w:name w:val="Normal (Web)"/>
    <w:basedOn w:val="a"/>
    <w:semiHidden/>
    <w:unhideWhenUsed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2">
    <w:name w:val="Body Text 2"/>
    <w:basedOn w:val="a"/>
    <w:link w:val="20"/>
    <w:semiHidden/>
    <w:unhideWhenUsed/>
    <w:rsid w:val="00562D1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62D1B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13">
    <w:name w:val="заголовок 1"/>
    <w:basedOn w:val="a"/>
    <w:next w:val="a"/>
    <w:rsid w:val="00562D1B"/>
    <w:pPr>
      <w:keepNext/>
      <w:autoSpaceDE w:val="0"/>
      <w:autoSpaceDN w:val="0"/>
      <w:spacing w:after="0" w:line="240" w:lineRule="auto"/>
      <w:ind w:left="284" w:right="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 Знак Знак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3"/>
    <w:basedOn w:val="a"/>
    <w:rsid w:val="00562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ocdata">
    <w:name w:val="docdata"/>
    <w:aliases w:val="docy,v5,20758,baiaagaaboqcaaad5uwaaaxztaaaaaaaaaaaaaaaaaaaaaaaaaaaaaaaaaaaaaaaaaaaaaaaaaaaaaaaaaaaaaaaaaaaaaaaaaaaaaaaaaaaaaaaaaaaaaaaaaaaaaaaaaaaaaaaaaaaaaaaaaaaaaaaaaaaaaaaaaaaaaaaaaaaaaaaaaaaaaaaaaaaaaaaaaaaaaaaaaaaaaaaaaaaaaaaaaaaaaaaaaaaaaa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62D1B"/>
  </w:style>
  <w:style w:type="table" w:styleId="aa">
    <w:name w:val="Table Grid"/>
    <w:basedOn w:val="a1"/>
    <w:rsid w:val="00562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semiHidden/>
    <w:unhideWhenUsed/>
    <w:rsid w:val="00562D1B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62D1B"/>
  </w:style>
  <w:style w:type="character" w:styleId="ab">
    <w:name w:val="FollowedHyperlink"/>
    <w:basedOn w:val="a0"/>
    <w:uiPriority w:val="99"/>
    <w:semiHidden/>
    <w:unhideWhenUsed/>
    <w:rsid w:val="00562D1B"/>
    <w:rPr>
      <w:color w:val="954F72"/>
      <w:u w:val="single"/>
    </w:rPr>
  </w:style>
  <w:style w:type="paragraph" w:customStyle="1" w:styleId="xl66">
    <w:name w:val="xl66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562D1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uk-UA"/>
    </w:rPr>
  </w:style>
  <w:style w:type="paragraph" w:customStyle="1" w:styleId="xl69">
    <w:name w:val="xl69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73">
    <w:name w:val="xl73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74">
    <w:name w:val="xl74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0">
    <w:name w:val="xl80"/>
    <w:basedOn w:val="a"/>
    <w:rsid w:val="00562D1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uk-UA"/>
    </w:rPr>
  </w:style>
  <w:style w:type="paragraph" w:customStyle="1" w:styleId="xl81">
    <w:name w:val="xl81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2">
    <w:name w:val="xl82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83">
    <w:name w:val="xl83"/>
    <w:basedOn w:val="a"/>
    <w:rsid w:val="00562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56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5">
    <w:name w:val="xl85"/>
    <w:basedOn w:val="a"/>
    <w:rsid w:val="0056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62D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xl87">
    <w:name w:val="xl87"/>
    <w:basedOn w:val="a"/>
    <w:rsid w:val="00562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562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562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562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2">
    <w:name w:val="xl92"/>
    <w:basedOn w:val="a"/>
    <w:rsid w:val="00562D1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3">
    <w:name w:val="xl93"/>
    <w:basedOn w:val="a"/>
    <w:rsid w:val="00562D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562D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paragraph" w:customStyle="1" w:styleId="xl95">
    <w:name w:val="xl95"/>
    <w:basedOn w:val="a"/>
    <w:rsid w:val="00562D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character" w:styleId="ac">
    <w:name w:val="Hyperlink"/>
    <w:basedOn w:val="a0"/>
    <w:uiPriority w:val="99"/>
    <w:semiHidden/>
    <w:unhideWhenUsed/>
    <w:rsid w:val="00562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Anatoliy</cp:lastModifiedBy>
  <cp:revision>17</cp:revision>
  <cp:lastPrinted>2023-11-16T12:56:00Z</cp:lastPrinted>
  <dcterms:created xsi:type="dcterms:W3CDTF">2023-11-07T20:50:00Z</dcterms:created>
  <dcterms:modified xsi:type="dcterms:W3CDTF">2023-11-16T19:43:00Z</dcterms:modified>
</cp:coreProperties>
</file>