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72" w:rsidRPr="00F35BCA" w:rsidRDefault="00124572" w:rsidP="00124572">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36"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124572" w:rsidRPr="00F35BCA" w:rsidRDefault="00124572" w:rsidP="00124572">
      <w:r w:rsidRPr="00F35BCA">
        <w:rPr>
          <w:rFonts w:ascii="Arial" w:hAnsi="Arial" w:cs="Arial"/>
          <w:sz w:val="18"/>
          <w:szCs w:val="18"/>
        </w:rPr>
        <w:br/>
      </w:r>
    </w:p>
    <w:p w:rsidR="00124572" w:rsidRPr="00F35BCA" w:rsidRDefault="00124572" w:rsidP="00124572">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764</w:t>
      </w:r>
    </w:p>
    <w:p w:rsidR="008D1219" w:rsidRPr="008D1219" w:rsidRDefault="008D1219" w:rsidP="008D1219">
      <w:pPr>
        <w:spacing w:line="240" w:lineRule="auto"/>
        <w:jc w:val="both"/>
        <w:rPr>
          <w:rFonts w:ascii="Times New Roman" w:hAnsi="Times New Roman"/>
          <w:sz w:val="28"/>
          <w:szCs w:val="28"/>
          <w:lang w:val="ru-RU"/>
        </w:rPr>
      </w:pPr>
      <w:r w:rsidRPr="00AE0EEE">
        <w:rPr>
          <w:rFonts w:ascii="Times New Roman" w:hAnsi="Times New Roman"/>
          <w:sz w:val="28"/>
          <w:szCs w:val="28"/>
          <w:lang w:val="ru-RU"/>
        </w:rPr>
        <w:t>30</w:t>
      </w:r>
      <w:r w:rsidRPr="00AE0EEE">
        <w:rPr>
          <w:rFonts w:ascii="Times New Roman" w:hAnsi="Times New Roman"/>
          <w:sz w:val="28"/>
          <w:szCs w:val="28"/>
        </w:rPr>
        <w:t>.09.2021</w:t>
      </w:r>
    </w:p>
    <w:p w:rsidR="008D1219" w:rsidRPr="00AE0EEE" w:rsidRDefault="008D1219" w:rsidP="008D1219">
      <w:pPr>
        <w:shd w:val="clear" w:color="auto" w:fill="FFFFFF"/>
        <w:tabs>
          <w:tab w:val="left" w:pos="1985"/>
        </w:tabs>
        <w:spacing w:after="0"/>
        <w:ind w:right="5529"/>
        <w:jc w:val="both"/>
        <w:rPr>
          <w:rFonts w:ascii="Times New Roman" w:hAnsi="Times New Roman"/>
          <w:noProof/>
          <w:sz w:val="28"/>
          <w:szCs w:val="28"/>
        </w:rPr>
      </w:pPr>
      <w:r w:rsidRPr="00AE0EEE">
        <w:rPr>
          <w:rFonts w:ascii="Times New Roman" w:hAnsi="Times New Roman"/>
          <w:noProof/>
          <w:sz w:val="28"/>
          <w:szCs w:val="28"/>
        </w:rPr>
        <w:t>Про затвердження Положення про цільовий фонд Новороздільської міської ради</w:t>
      </w:r>
    </w:p>
    <w:p w:rsidR="008D1219" w:rsidRPr="00AE0EEE" w:rsidRDefault="008D1219" w:rsidP="008D1219">
      <w:pPr>
        <w:shd w:val="clear" w:color="auto" w:fill="FFFFFF"/>
        <w:tabs>
          <w:tab w:val="left" w:pos="1985"/>
        </w:tabs>
        <w:spacing w:after="0"/>
        <w:ind w:right="5160"/>
        <w:jc w:val="both"/>
        <w:rPr>
          <w:rFonts w:ascii="Times New Roman" w:hAnsi="Times New Roman"/>
          <w:noProof/>
          <w:sz w:val="28"/>
          <w:szCs w:val="28"/>
        </w:rPr>
      </w:pPr>
    </w:p>
    <w:p w:rsidR="008D1219" w:rsidRPr="00F073F9" w:rsidRDefault="008D1219" w:rsidP="008D1219">
      <w:pPr>
        <w:shd w:val="clear" w:color="auto" w:fill="FFFFFF"/>
        <w:spacing w:after="0"/>
        <w:ind w:left="10" w:firstLine="706"/>
        <w:jc w:val="both"/>
        <w:rPr>
          <w:rFonts w:ascii="Times New Roman" w:hAnsi="Times New Roman"/>
          <w:noProof/>
          <w:sz w:val="28"/>
          <w:szCs w:val="28"/>
        </w:rPr>
      </w:pPr>
      <w:r w:rsidRPr="00F073F9">
        <w:rPr>
          <w:rFonts w:ascii="Times New Roman" w:hAnsi="Times New Roman"/>
          <w:noProof/>
          <w:sz w:val="28"/>
          <w:szCs w:val="28"/>
        </w:rPr>
        <w:t xml:space="preserve">Відповідно до пункту 25 частини 1 статті 26, статті 68 Закону України "Про місцеве самоврядування в Україні", з метою вирішення питань соціально-економічного розвитку громади, соціального захисту населення, становлення і розвитку місцевого самоврядування, участі органів місцевого самоврядування у розв’язанні питань загальнодержавного значення, проведення загальноміських заходів та впорядкування зарахування </w:t>
      </w:r>
      <w:r>
        <w:rPr>
          <w:rFonts w:ascii="Times New Roman" w:hAnsi="Times New Roman"/>
          <w:noProof/>
          <w:sz w:val="28"/>
          <w:szCs w:val="28"/>
        </w:rPr>
        <w:t>коштів до цільового фонду,</w:t>
      </w:r>
      <w:r w:rsidRPr="00AE0EEE">
        <w:rPr>
          <w:rFonts w:ascii="Times New Roman" w:hAnsi="Times New Roman"/>
          <w:noProof/>
          <w:sz w:val="28"/>
          <w:szCs w:val="28"/>
        </w:rPr>
        <w:t xml:space="preserve"> </w:t>
      </w:r>
      <w:r>
        <w:rPr>
          <w:rFonts w:ascii="Times New Roman" w:hAnsi="Times New Roman"/>
          <w:noProof/>
          <w:sz w:val="28"/>
          <w:szCs w:val="28"/>
          <w:lang w:val="en-US"/>
        </w:rPr>
        <w:t>XII</w:t>
      </w:r>
      <w:r w:rsidRPr="00F073F9">
        <w:rPr>
          <w:rFonts w:ascii="Times New Roman" w:hAnsi="Times New Roman"/>
          <w:noProof/>
          <w:sz w:val="28"/>
          <w:szCs w:val="28"/>
        </w:rPr>
        <w:t xml:space="preserve">   сесія</w:t>
      </w:r>
      <w:r>
        <w:rPr>
          <w:rFonts w:ascii="Times New Roman" w:hAnsi="Times New Roman"/>
          <w:noProof/>
          <w:sz w:val="28"/>
          <w:szCs w:val="28"/>
        </w:rPr>
        <w:t xml:space="preserve"> Новороздільської міської ради</w:t>
      </w:r>
      <w:r w:rsidRPr="00F073F9">
        <w:rPr>
          <w:rFonts w:ascii="Times New Roman" w:hAnsi="Times New Roman"/>
          <w:noProof/>
          <w:sz w:val="28"/>
          <w:szCs w:val="28"/>
        </w:rPr>
        <w:t xml:space="preserve"> </w:t>
      </w:r>
      <w:r>
        <w:rPr>
          <w:rFonts w:ascii="Times New Roman" w:hAnsi="Times New Roman"/>
          <w:noProof/>
          <w:sz w:val="28"/>
          <w:szCs w:val="28"/>
          <w:lang w:val="en-US"/>
        </w:rPr>
        <w:t>VIII</w:t>
      </w:r>
      <w:r w:rsidRPr="00F073F9">
        <w:rPr>
          <w:rFonts w:ascii="Times New Roman" w:hAnsi="Times New Roman"/>
          <w:noProof/>
          <w:sz w:val="28"/>
          <w:szCs w:val="28"/>
        </w:rPr>
        <w:t xml:space="preserve">    демократичного скликання</w:t>
      </w:r>
    </w:p>
    <w:p w:rsidR="008D1219" w:rsidRPr="00F073F9" w:rsidRDefault="008D1219" w:rsidP="008D1219">
      <w:pPr>
        <w:shd w:val="clear" w:color="auto" w:fill="FFFFFF"/>
        <w:spacing w:after="0"/>
        <w:jc w:val="both"/>
        <w:rPr>
          <w:rFonts w:ascii="Times New Roman" w:hAnsi="Times New Roman"/>
          <w:noProof/>
          <w:sz w:val="28"/>
          <w:szCs w:val="28"/>
        </w:rPr>
      </w:pPr>
    </w:p>
    <w:p w:rsidR="008D1219" w:rsidRPr="00F073F9" w:rsidRDefault="008D1219" w:rsidP="008D1219">
      <w:pPr>
        <w:shd w:val="clear" w:color="auto" w:fill="FFFFFF"/>
        <w:spacing w:after="0"/>
        <w:jc w:val="both"/>
        <w:rPr>
          <w:rFonts w:ascii="Times New Roman" w:hAnsi="Times New Roman"/>
          <w:noProof/>
          <w:sz w:val="28"/>
          <w:szCs w:val="28"/>
        </w:rPr>
      </w:pPr>
      <w:r w:rsidRPr="00F073F9">
        <w:rPr>
          <w:rFonts w:ascii="Times New Roman" w:hAnsi="Times New Roman"/>
          <w:noProof/>
          <w:sz w:val="28"/>
          <w:szCs w:val="28"/>
        </w:rPr>
        <w:t>В И Р І Ш И Л А:</w:t>
      </w:r>
    </w:p>
    <w:p w:rsidR="008D1219" w:rsidRPr="00F073F9" w:rsidRDefault="008D1219" w:rsidP="008D1219">
      <w:pPr>
        <w:shd w:val="clear" w:color="auto" w:fill="FFFFFF"/>
        <w:spacing w:after="0"/>
        <w:jc w:val="both"/>
        <w:rPr>
          <w:rFonts w:ascii="Times New Roman" w:hAnsi="Times New Roman"/>
          <w:noProof/>
          <w:sz w:val="28"/>
          <w:szCs w:val="28"/>
        </w:rPr>
      </w:pPr>
    </w:p>
    <w:p w:rsidR="008D1219" w:rsidRPr="00F073F9" w:rsidRDefault="008D1219" w:rsidP="008D1219">
      <w:pPr>
        <w:pStyle w:val="a5"/>
        <w:widowControl w:val="0"/>
        <w:numPr>
          <w:ilvl w:val="0"/>
          <w:numId w:val="3"/>
        </w:numPr>
        <w:shd w:val="clear" w:color="auto" w:fill="FFFFFF"/>
        <w:tabs>
          <w:tab w:val="left" w:pos="851"/>
        </w:tabs>
        <w:autoSpaceDE w:val="0"/>
        <w:autoSpaceDN w:val="0"/>
        <w:adjustRightInd w:val="0"/>
        <w:spacing w:after="0"/>
        <w:ind w:left="0" w:firstLine="567"/>
        <w:jc w:val="both"/>
        <w:rPr>
          <w:rFonts w:ascii="Times New Roman" w:hAnsi="Times New Roman" w:cs="Times New Roman"/>
          <w:noProof/>
          <w:sz w:val="28"/>
          <w:szCs w:val="28"/>
          <w:lang w:val="uk-UA"/>
        </w:rPr>
      </w:pPr>
      <w:r w:rsidRPr="00F073F9">
        <w:rPr>
          <w:rFonts w:ascii="Times New Roman" w:hAnsi="Times New Roman" w:cs="Times New Roman"/>
          <w:noProof/>
          <w:sz w:val="28"/>
          <w:szCs w:val="28"/>
          <w:lang w:val="uk-UA"/>
        </w:rPr>
        <w:t>Утворити цільовий фонд Новороздільської міської ради.</w:t>
      </w:r>
    </w:p>
    <w:p w:rsidR="008D1219" w:rsidRPr="00F073F9" w:rsidRDefault="008D1219" w:rsidP="008D1219">
      <w:pPr>
        <w:pStyle w:val="a5"/>
        <w:widowControl w:val="0"/>
        <w:numPr>
          <w:ilvl w:val="0"/>
          <w:numId w:val="3"/>
        </w:numPr>
        <w:shd w:val="clear" w:color="auto" w:fill="FFFFFF"/>
        <w:tabs>
          <w:tab w:val="left" w:pos="851"/>
        </w:tabs>
        <w:autoSpaceDE w:val="0"/>
        <w:autoSpaceDN w:val="0"/>
        <w:adjustRightInd w:val="0"/>
        <w:spacing w:after="0"/>
        <w:ind w:left="0" w:firstLine="567"/>
        <w:jc w:val="both"/>
        <w:rPr>
          <w:rFonts w:ascii="Times New Roman" w:hAnsi="Times New Roman" w:cs="Times New Roman"/>
          <w:noProof/>
          <w:sz w:val="28"/>
          <w:szCs w:val="28"/>
          <w:lang w:val="uk-UA"/>
        </w:rPr>
      </w:pPr>
      <w:r w:rsidRPr="00F073F9">
        <w:rPr>
          <w:rFonts w:ascii="Times New Roman" w:hAnsi="Times New Roman" w:cs="Times New Roman"/>
          <w:noProof/>
          <w:sz w:val="28"/>
          <w:szCs w:val="28"/>
          <w:lang w:val="uk-UA"/>
        </w:rPr>
        <w:t>Затвердити Положення про цільовий фонд Новороздільської міської ради (додається).</w:t>
      </w:r>
    </w:p>
    <w:p w:rsidR="008D1219" w:rsidRPr="00075A43" w:rsidRDefault="008D1219" w:rsidP="008D1219">
      <w:pPr>
        <w:pStyle w:val="a5"/>
        <w:widowControl w:val="0"/>
        <w:numPr>
          <w:ilvl w:val="0"/>
          <w:numId w:val="3"/>
        </w:numPr>
        <w:shd w:val="clear" w:color="auto" w:fill="FFFFFF"/>
        <w:tabs>
          <w:tab w:val="left" w:pos="851"/>
        </w:tabs>
        <w:autoSpaceDE w:val="0"/>
        <w:autoSpaceDN w:val="0"/>
        <w:adjustRightInd w:val="0"/>
        <w:spacing w:after="0"/>
        <w:ind w:left="0" w:firstLine="567"/>
        <w:jc w:val="both"/>
        <w:rPr>
          <w:rFonts w:ascii="Times New Roman" w:hAnsi="Times New Roman" w:cs="Times New Roman"/>
          <w:noProof/>
          <w:sz w:val="28"/>
          <w:szCs w:val="28"/>
          <w:lang w:val="uk-UA"/>
        </w:rPr>
      </w:pPr>
      <w:r w:rsidRPr="00F073F9">
        <w:rPr>
          <w:rFonts w:ascii="Times New Roman" w:hAnsi="Times New Roman" w:cs="Times New Roman"/>
          <w:noProof/>
          <w:sz w:val="28"/>
          <w:szCs w:val="28"/>
          <w:lang w:val="uk-UA"/>
        </w:rPr>
        <w:t xml:space="preserve">Контроль за виконанням рішення покласти на </w:t>
      </w:r>
      <w:r>
        <w:rPr>
          <w:rFonts w:ascii="Times New Roman" w:hAnsi="Times New Roman" w:cs="Times New Roman"/>
          <w:noProof/>
          <w:sz w:val="28"/>
          <w:szCs w:val="28"/>
          <w:lang w:val="uk-UA"/>
        </w:rPr>
        <w:t>постійну комісію з питань бюджету та регуляторної політики (голова Волчанський В.М.)</w:t>
      </w:r>
    </w:p>
    <w:p w:rsidR="008D1219" w:rsidRPr="00F073F9" w:rsidRDefault="008D1219" w:rsidP="008D1219">
      <w:pPr>
        <w:shd w:val="clear" w:color="auto" w:fill="FFFFFF"/>
        <w:spacing w:after="0"/>
        <w:jc w:val="both"/>
        <w:rPr>
          <w:rFonts w:ascii="Times New Roman" w:hAnsi="Times New Roman"/>
          <w:noProof/>
          <w:sz w:val="28"/>
          <w:szCs w:val="28"/>
        </w:rPr>
      </w:pPr>
    </w:p>
    <w:p w:rsidR="008D1219" w:rsidRPr="00F073F9" w:rsidRDefault="008D1219" w:rsidP="008D1219">
      <w:pPr>
        <w:shd w:val="clear" w:color="auto" w:fill="FFFFFF"/>
        <w:spacing w:after="0"/>
        <w:jc w:val="both"/>
        <w:rPr>
          <w:rFonts w:ascii="Times New Roman" w:hAnsi="Times New Roman"/>
          <w:noProof/>
          <w:sz w:val="28"/>
          <w:szCs w:val="28"/>
        </w:rPr>
      </w:pPr>
    </w:p>
    <w:p w:rsidR="008D1219" w:rsidRPr="00DA0207" w:rsidRDefault="008D1219" w:rsidP="008D1219">
      <w:pPr>
        <w:jc w:val="both"/>
        <w:rPr>
          <w:rFonts w:ascii="Times New Roman" w:hAnsi="Times New Roman"/>
          <w:noProof/>
          <w:color w:val="000000"/>
          <w:sz w:val="28"/>
          <w:szCs w:val="28"/>
          <w:lang w:val="ru-RU"/>
        </w:rPr>
      </w:pPr>
      <w:r>
        <w:rPr>
          <w:rFonts w:ascii="Times New Roman" w:hAnsi="Times New Roman"/>
          <w:noProof/>
          <w:sz w:val="28"/>
          <w:szCs w:val="28"/>
        </w:rPr>
        <w:t>МІСЬКИЙ ГОЛОВА                                     Ярина ЯЦЕНКО</w:t>
      </w:r>
    </w:p>
    <w:p w:rsidR="008D1219" w:rsidRPr="00F073F9" w:rsidRDefault="008D1219" w:rsidP="008D1219">
      <w:pPr>
        <w:jc w:val="both"/>
        <w:rPr>
          <w:rFonts w:ascii="Times New Roman" w:hAnsi="Times New Roman"/>
          <w:noProof/>
          <w:color w:val="000000"/>
          <w:sz w:val="28"/>
          <w:szCs w:val="28"/>
        </w:rPr>
      </w:pPr>
    </w:p>
    <w:p w:rsidR="008D1219" w:rsidRPr="00F073F9" w:rsidRDefault="008D1219" w:rsidP="008D1219">
      <w:pPr>
        <w:jc w:val="both"/>
        <w:rPr>
          <w:rFonts w:ascii="Times New Roman" w:hAnsi="Times New Roman"/>
          <w:noProof/>
          <w:color w:val="000000"/>
          <w:sz w:val="28"/>
          <w:szCs w:val="28"/>
        </w:rPr>
      </w:pPr>
    </w:p>
    <w:p w:rsidR="008D1219" w:rsidRPr="00F073F9" w:rsidRDefault="008D1219" w:rsidP="008D1219">
      <w:pPr>
        <w:rPr>
          <w:rFonts w:ascii="Times New Roman" w:hAnsi="Times New Roman"/>
          <w:noProof/>
          <w:color w:val="000000"/>
          <w:sz w:val="28"/>
          <w:szCs w:val="28"/>
        </w:rPr>
        <w:sectPr w:rsidR="008D1219" w:rsidRPr="00F073F9" w:rsidSect="00AC3F3E">
          <w:pgSz w:w="11909" w:h="16834"/>
          <w:pgMar w:top="284" w:right="710" w:bottom="720" w:left="1701" w:header="708" w:footer="708" w:gutter="0"/>
          <w:cols w:space="60"/>
          <w:noEndnote/>
        </w:sectPr>
      </w:pPr>
    </w:p>
    <w:p w:rsidR="008D1219" w:rsidRPr="00DA6BBC" w:rsidRDefault="008D1219" w:rsidP="008D1219">
      <w:pPr>
        <w:tabs>
          <w:tab w:val="left" w:pos="0"/>
        </w:tabs>
        <w:spacing w:after="0"/>
        <w:rPr>
          <w:rFonts w:ascii="Times New Roman" w:hAnsi="Times New Roman"/>
          <w:noProof/>
          <w:sz w:val="28"/>
          <w:szCs w:val="28"/>
        </w:rPr>
      </w:pPr>
      <w:r w:rsidRPr="00F073F9">
        <w:rPr>
          <w:noProof/>
          <w:sz w:val="28"/>
          <w:szCs w:val="28"/>
        </w:rPr>
        <w:lastRenderedPageBreak/>
        <w:tab/>
      </w:r>
      <w:r w:rsidRPr="00F073F9">
        <w:rPr>
          <w:noProof/>
          <w:sz w:val="28"/>
          <w:szCs w:val="28"/>
        </w:rPr>
        <w:tab/>
      </w:r>
      <w:r w:rsidRPr="00F073F9">
        <w:rPr>
          <w:noProof/>
          <w:sz w:val="28"/>
          <w:szCs w:val="28"/>
        </w:rPr>
        <w:tab/>
      </w:r>
      <w:r w:rsidRPr="00F073F9">
        <w:rPr>
          <w:noProof/>
          <w:sz w:val="28"/>
          <w:szCs w:val="28"/>
        </w:rPr>
        <w:tab/>
      </w:r>
      <w:r w:rsidRPr="00F073F9">
        <w:rPr>
          <w:noProof/>
          <w:sz w:val="28"/>
          <w:szCs w:val="28"/>
        </w:rPr>
        <w:tab/>
      </w:r>
      <w:r w:rsidRPr="00F073F9">
        <w:rPr>
          <w:noProof/>
          <w:sz w:val="28"/>
          <w:szCs w:val="28"/>
        </w:rPr>
        <w:tab/>
      </w:r>
      <w:r w:rsidRPr="00F073F9">
        <w:rPr>
          <w:noProof/>
          <w:sz w:val="28"/>
          <w:szCs w:val="28"/>
        </w:rPr>
        <w:tab/>
      </w:r>
      <w:r w:rsidRPr="00DA6BBC">
        <w:rPr>
          <w:rFonts w:ascii="Times New Roman" w:hAnsi="Times New Roman"/>
          <w:noProof/>
          <w:sz w:val="28"/>
          <w:szCs w:val="28"/>
        </w:rPr>
        <w:tab/>
        <w:t>ЗАТВЕРДЖЕНО</w:t>
      </w:r>
    </w:p>
    <w:p w:rsidR="008D1219" w:rsidRPr="00DA6BBC" w:rsidRDefault="008D1219" w:rsidP="008D1219">
      <w:pPr>
        <w:tabs>
          <w:tab w:val="left" w:pos="8222"/>
        </w:tabs>
        <w:spacing w:after="0"/>
        <w:ind w:left="5664"/>
        <w:jc w:val="both"/>
        <w:rPr>
          <w:rFonts w:ascii="Times New Roman" w:hAnsi="Times New Roman"/>
          <w:noProof/>
          <w:sz w:val="28"/>
          <w:szCs w:val="28"/>
        </w:rPr>
      </w:pPr>
      <w:r w:rsidRPr="00DA6BBC">
        <w:rPr>
          <w:rFonts w:ascii="Times New Roman" w:hAnsi="Times New Roman"/>
          <w:noProof/>
          <w:sz w:val="28"/>
          <w:szCs w:val="28"/>
        </w:rPr>
        <w:t xml:space="preserve">Рішенням </w:t>
      </w:r>
      <w:r w:rsidRPr="00DA6BBC">
        <w:rPr>
          <w:rFonts w:ascii="Times New Roman" w:hAnsi="Times New Roman"/>
          <w:noProof/>
          <w:sz w:val="28"/>
          <w:szCs w:val="28"/>
          <w:lang w:val="en-US"/>
        </w:rPr>
        <w:t>XII</w:t>
      </w:r>
      <w:r w:rsidRPr="00DA6BBC">
        <w:rPr>
          <w:rFonts w:ascii="Times New Roman" w:hAnsi="Times New Roman"/>
          <w:noProof/>
          <w:sz w:val="28"/>
          <w:szCs w:val="28"/>
        </w:rPr>
        <w:t xml:space="preserve"> сесії Новороздільської міської ради </w:t>
      </w:r>
      <w:r w:rsidRPr="00DA6BBC">
        <w:rPr>
          <w:rFonts w:ascii="Times New Roman" w:hAnsi="Times New Roman"/>
          <w:noProof/>
          <w:sz w:val="28"/>
          <w:szCs w:val="28"/>
          <w:lang w:val="en-US"/>
        </w:rPr>
        <w:t>VIII</w:t>
      </w:r>
      <w:r w:rsidRPr="00DA6BBC">
        <w:rPr>
          <w:rFonts w:ascii="Times New Roman" w:hAnsi="Times New Roman"/>
          <w:noProof/>
          <w:sz w:val="28"/>
          <w:szCs w:val="28"/>
        </w:rPr>
        <w:t xml:space="preserve"> демократичного скликання</w:t>
      </w:r>
      <w:r>
        <w:rPr>
          <w:rFonts w:ascii="Times New Roman" w:hAnsi="Times New Roman"/>
          <w:noProof/>
          <w:sz w:val="28"/>
          <w:szCs w:val="28"/>
        </w:rPr>
        <w:t xml:space="preserve"> № 764</w:t>
      </w:r>
      <w:r w:rsidRPr="00DA6BBC">
        <w:rPr>
          <w:rFonts w:ascii="Times New Roman" w:hAnsi="Times New Roman"/>
          <w:noProof/>
          <w:sz w:val="28"/>
          <w:szCs w:val="28"/>
        </w:rPr>
        <w:t xml:space="preserve"> від 30.09.2021</w:t>
      </w:r>
    </w:p>
    <w:p w:rsidR="008D1219" w:rsidRPr="00DA6BBC" w:rsidRDefault="008D1219" w:rsidP="008D1219">
      <w:pPr>
        <w:shd w:val="clear" w:color="auto" w:fill="FFFFFF"/>
        <w:spacing w:after="0"/>
        <w:ind w:left="5103"/>
        <w:jc w:val="center"/>
        <w:rPr>
          <w:rFonts w:ascii="Times New Roman" w:hAnsi="Times New Roman"/>
          <w:noProof/>
          <w:sz w:val="28"/>
          <w:szCs w:val="28"/>
        </w:rPr>
      </w:pPr>
    </w:p>
    <w:p w:rsidR="008D1219" w:rsidRPr="00DA6BBC" w:rsidRDefault="008D1219" w:rsidP="008D1219">
      <w:pPr>
        <w:spacing w:after="0"/>
        <w:jc w:val="center"/>
        <w:rPr>
          <w:rFonts w:ascii="Times New Roman" w:hAnsi="Times New Roman"/>
          <w:b/>
          <w:caps/>
          <w:noProof/>
          <w:sz w:val="28"/>
          <w:szCs w:val="28"/>
        </w:rPr>
      </w:pPr>
    </w:p>
    <w:p w:rsidR="008D1219" w:rsidRPr="00DA6BBC" w:rsidRDefault="008D1219" w:rsidP="008D1219">
      <w:pPr>
        <w:spacing w:after="0"/>
        <w:jc w:val="center"/>
        <w:rPr>
          <w:rFonts w:ascii="Times New Roman" w:hAnsi="Times New Roman"/>
          <w:b/>
          <w:caps/>
          <w:noProof/>
          <w:sz w:val="28"/>
          <w:szCs w:val="28"/>
        </w:rPr>
      </w:pPr>
      <w:r w:rsidRPr="00DA6BBC">
        <w:rPr>
          <w:rFonts w:ascii="Times New Roman" w:hAnsi="Times New Roman"/>
          <w:b/>
          <w:caps/>
          <w:noProof/>
          <w:sz w:val="28"/>
          <w:szCs w:val="28"/>
        </w:rPr>
        <w:t xml:space="preserve">Положення </w:t>
      </w:r>
    </w:p>
    <w:p w:rsidR="008D1219" w:rsidRPr="00DA6BBC" w:rsidRDefault="008D1219" w:rsidP="008D1219">
      <w:pPr>
        <w:spacing w:after="0"/>
        <w:jc w:val="center"/>
        <w:rPr>
          <w:rFonts w:ascii="Times New Roman" w:hAnsi="Times New Roman"/>
          <w:b/>
          <w:caps/>
          <w:noProof/>
          <w:sz w:val="28"/>
          <w:szCs w:val="28"/>
        </w:rPr>
      </w:pPr>
      <w:r w:rsidRPr="00DA6BBC">
        <w:rPr>
          <w:rFonts w:ascii="Times New Roman" w:hAnsi="Times New Roman"/>
          <w:b/>
          <w:caps/>
          <w:noProof/>
          <w:sz w:val="28"/>
          <w:szCs w:val="28"/>
        </w:rPr>
        <w:t>про цільовий фонд НОВОРОЗДІЛЬСЬКОЇ МІСЬКОЇ РАДИ</w:t>
      </w:r>
    </w:p>
    <w:p w:rsidR="008D1219" w:rsidRPr="00DA6BBC" w:rsidRDefault="008D1219" w:rsidP="008D1219">
      <w:pPr>
        <w:spacing w:after="0"/>
        <w:jc w:val="center"/>
        <w:rPr>
          <w:rFonts w:ascii="Times New Roman" w:hAnsi="Times New Roman"/>
          <w:noProof/>
          <w:sz w:val="28"/>
          <w:szCs w:val="28"/>
        </w:rPr>
      </w:pPr>
    </w:p>
    <w:p w:rsidR="008D1219" w:rsidRPr="00DA6BBC" w:rsidRDefault="008D1219" w:rsidP="008D1219">
      <w:pPr>
        <w:numPr>
          <w:ilvl w:val="0"/>
          <w:numId w:val="2"/>
        </w:numPr>
        <w:spacing w:after="0"/>
        <w:jc w:val="center"/>
        <w:rPr>
          <w:rFonts w:ascii="Times New Roman" w:hAnsi="Times New Roman"/>
          <w:b/>
          <w:bCs/>
          <w:noProof/>
          <w:sz w:val="28"/>
          <w:szCs w:val="28"/>
        </w:rPr>
      </w:pPr>
      <w:r w:rsidRPr="00DA6BBC">
        <w:rPr>
          <w:rFonts w:ascii="Times New Roman" w:hAnsi="Times New Roman"/>
          <w:b/>
          <w:bCs/>
          <w:noProof/>
          <w:sz w:val="28"/>
          <w:szCs w:val="28"/>
        </w:rPr>
        <w:t>ЗАГАЛЬНІ ПОЛОЖЕННЯ</w:t>
      </w:r>
    </w:p>
    <w:p w:rsidR="008D1219" w:rsidRPr="00DA6BBC" w:rsidRDefault="008D1219" w:rsidP="008D1219">
      <w:pPr>
        <w:autoSpaceDE w:val="0"/>
        <w:autoSpaceDN w:val="0"/>
        <w:adjustRightInd w:val="0"/>
        <w:spacing w:after="0"/>
        <w:jc w:val="both"/>
        <w:rPr>
          <w:rFonts w:ascii="Times New Roman" w:hAnsi="Times New Roman"/>
          <w:noProof/>
          <w:sz w:val="28"/>
          <w:szCs w:val="28"/>
        </w:rPr>
      </w:pPr>
      <w:r w:rsidRPr="00DA6BBC">
        <w:rPr>
          <w:rFonts w:ascii="Times New Roman" w:hAnsi="Times New Roman"/>
          <w:noProof/>
          <w:sz w:val="28"/>
          <w:szCs w:val="28"/>
        </w:rPr>
        <w:t>1.1. Цільовий фонд Новороздільської міської ради (далі фонд) створюється з метою надходження додаткових фінансових ресурсів до спеціального фонду бюджету міської ради на фінансування видатків щодо вирішення питань соціально-економічного розвитку територій, соціального захисту населення, становлення і розвитку місцевого самоврядування, участі органів місцевого самоврядування у розв’язанні питань загальнодержавного значення.</w:t>
      </w:r>
    </w:p>
    <w:p w:rsidR="008D1219" w:rsidRPr="00DA6BBC" w:rsidRDefault="008D1219" w:rsidP="008D1219">
      <w:pPr>
        <w:autoSpaceDE w:val="0"/>
        <w:autoSpaceDN w:val="0"/>
        <w:adjustRightInd w:val="0"/>
        <w:spacing w:after="0"/>
        <w:jc w:val="both"/>
        <w:rPr>
          <w:rFonts w:ascii="Times New Roman" w:hAnsi="Times New Roman"/>
          <w:noProof/>
          <w:sz w:val="28"/>
          <w:szCs w:val="28"/>
        </w:rPr>
      </w:pPr>
      <w:r w:rsidRPr="00DA6BBC">
        <w:rPr>
          <w:rFonts w:ascii="Times New Roman" w:hAnsi="Times New Roman"/>
          <w:noProof/>
          <w:sz w:val="28"/>
          <w:szCs w:val="28"/>
        </w:rPr>
        <w:t>1.2. Положення про Цільовий фонд Новороздільської міської ради розроблено відповідно до Конституції України, ст. 64, 68 Закону України «Про місцеве самоврядування в Україні», ст. 1, 3 Закону України «Про благодійну діяльність та благодійні організації», ст. 13 Бюджетного кодексу України та інших законодавчих актів.</w:t>
      </w:r>
    </w:p>
    <w:p w:rsidR="008D1219" w:rsidRPr="00DA6BBC" w:rsidRDefault="008D1219" w:rsidP="008D1219">
      <w:pPr>
        <w:autoSpaceDE w:val="0"/>
        <w:autoSpaceDN w:val="0"/>
        <w:adjustRightInd w:val="0"/>
        <w:spacing w:after="0"/>
        <w:jc w:val="both"/>
        <w:rPr>
          <w:rFonts w:ascii="Times New Roman" w:hAnsi="Times New Roman"/>
          <w:noProof/>
          <w:sz w:val="28"/>
          <w:szCs w:val="28"/>
        </w:rPr>
      </w:pPr>
      <w:r w:rsidRPr="00DA6BBC">
        <w:rPr>
          <w:rFonts w:ascii="Times New Roman" w:hAnsi="Times New Roman"/>
          <w:noProof/>
          <w:sz w:val="28"/>
          <w:szCs w:val="28"/>
        </w:rPr>
        <w:t>1.3. Порядок формування і використання коштів цільового фонду Новороздільської міської ради визначається цим Положенням.</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1.4. Кошти цільового фонду є складовою частиною спеціального фонду міського бюджету та фінансовою і матеріальною основою місцевого самоврядування.</w:t>
      </w:r>
    </w:p>
    <w:p w:rsidR="008D1219" w:rsidRPr="00DA6BBC" w:rsidRDefault="008D1219" w:rsidP="008D1219">
      <w:pPr>
        <w:spacing w:after="0"/>
        <w:jc w:val="both"/>
        <w:rPr>
          <w:rFonts w:ascii="Times New Roman" w:hAnsi="Times New Roman"/>
          <w:noProof/>
          <w:sz w:val="28"/>
          <w:szCs w:val="28"/>
        </w:rPr>
      </w:pPr>
    </w:p>
    <w:p w:rsidR="008D1219" w:rsidRPr="00DA6BBC" w:rsidRDefault="008D1219" w:rsidP="008D1219">
      <w:pPr>
        <w:numPr>
          <w:ilvl w:val="0"/>
          <w:numId w:val="2"/>
        </w:numPr>
        <w:spacing w:after="0"/>
        <w:jc w:val="center"/>
        <w:rPr>
          <w:rFonts w:ascii="Times New Roman" w:hAnsi="Times New Roman"/>
          <w:b/>
          <w:bCs/>
          <w:noProof/>
          <w:sz w:val="28"/>
          <w:szCs w:val="28"/>
        </w:rPr>
      </w:pPr>
      <w:r w:rsidRPr="00DA6BBC">
        <w:rPr>
          <w:rFonts w:ascii="Times New Roman" w:hAnsi="Times New Roman"/>
          <w:b/>
          <w:bCs/>
          <w:noProof/>
          <w:sz w:val="28"/>
          <w:szCs w:val="28"/>
        </w:rPr>
        <w:t>ФОРМУВАННЯ ЦІЛЬОВОГО ФОНДУ</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2.1. Цільовий фонд Новороздільської міської ради формується за рахунок таких надходжень:</w:t>
      </w:r>
    </w:p>
    <w:p w:rsidR="008D1219" w:rsidRPr="00DA6BBC" w:rsidRDefault="008D1219" w:rsidP="008D1219">
      <w:pPr>
        <w:numPr>
          <w:ilvl w:val="0"/>
          <w:numId w:val="1"/>
        </w:numPr>
        <w:spacing w:after="0"/>
        <w:ind w:left="567"/>
        <w:jc w:val="both"/>
        <w:rPr>
          <w:rFonts w:ascii="Times New Roman" w:hAnsi="Times New Roman"/>
          <w:noProof/>
          <w:sz w:val="28"/>
          <w:szCs w:val="28"/>
        </w:rPr>
      </w:pPr>
      <w:r w:rsidRPr="00DA6BBC">
        <w:rPr>
          <w:rFonts w:ascii="Times New Roman" w:hAnsi="Times New Roman"/>
          <w:noProof/>
          <w:sz w:val="28"/>
          <w:szCs w:val="28"/>
        </w:rPr>
        <w:t>благодійні внески – добровільні пожертвування юридичних та фізичних осіб, організацій, установ, асоціацій, підприємств усіх форм власності, безповоротна фінансова допомога, інша благодійна допомога;</w:t>
      </w:r>
    </w:p>
    <w:p w:rsidR="008D1219" w:rsidRPr="00DA6BBC" w:rsidRDefault="008D1219" w:rsidP="008D1219">
      <w:pPr>
        <w:numPr>
          <w:ilvl w:val="0"/>
          <w:numId w:val="1"/>
        </w:numPr>
        <w:spacing w:after="0"/>
        <w:ind w:left="567"/>
        <w:jc w:val="both"/>
        <w:rPr>
          <w:rFonts w:ascii="Times New Roman" w:hAnsi="Times New Roman"/>
          <w:noProof/>
          <w:sz w:val="28"/>
          <w:szCs w:val="28"/>
        </w:rPr>
      </w:pPr>
      <w:r w:rsidRPr="00DA6BBC">
        <w:rPr>
          <w:rFonts w:ascii="Times New Roman" w:hAnsi="Times New Roman"/>
          <w:noProof/>
          <w:sz w:val="28"/>
          <w:szCs w:val="28"/>
        </w:rPr>
        <w:t>залучених на договірних засадах коштів юридичних та фізичних осіб;</w:t>
      </w:r>
    </w:p>
    <w:p w:rsidR="008D1219" w:rsidRPr="00DA6BBC" w:rsidRDefault="008D1219" w:rsidP="008D1219">
      <w:pPr>
        <w:numPr>
          <w:ilvl w:val="0"/>
          <w:numId w:val="1"/>
        </w:numPr>
        <w:spacing w:after="0"/>
        <w:ind w:left="567"/>
        <w:jc w:val="both"/>
        <w:rPr>
          <w:rFonts w:ascii="Times New Roman" w:hAnsi="Times New Roman"/>
          <w:noProof/>
          <w:sz w:val="28"/>
          <w:szCs w:val="28"/>
        </w:rPr>
      </w:pPr>
      <w:r w:rsidRPr="00DA6BBC">
        <w:rPr>
          <w:rFonts w:ascii="Times New Roman" w:hAnsi="Times New Roman"/>
          <w:noProof/>
          <w:sz w:val="28"/>
          <w:szCs w:val="28"/>
        </w:rPr>
        <w:t>інші надходження, не заборонені чинним законодавством України.</w:t>
      </w:r>
    </w:p>
    <w:p w:rsidR="008D1219" w:rsidRPr="00DA6BBC" w:rsidRDefault="008D1219" w:rsidP="008D1219">
      <w:pPr>
        <w:spacing w:after="0"/>
        <w:jc w:val="both"/>
        <w:rPr>
          <w:rFonts w:ascii="Times New Roman" w:hAnsi="Times New Roman"/>
          <w:noProof/>
          <w:sz w:val="28"/>
          <w:szCs w:val="28"/>
        </w:rPr>
      </w:pPr>
    </w:p>
    <w:p w:rsidR="008D1219" w:rsidRPr="00DA6BBC" w:rsidRDefault="008D1219" w:rsidP="008D1219">
      <w:pPr>
        <w:numPr>
          <w:ilvl w:val="0"/>
          <w:numId w:val="2"/>
        </w:numPr>
        <w:spacing w:after="0"/>
        <w:jc w:val="center"/>
        <w:rPr>
          <w:rFonts w:ascii="Times New Roman" w:hAnsi="Times New Roman"/>
          <w:b/>
          <w:bCs/>
          <w:noProof/>
          <w:sz w:val="28"/>
          <w:szCs w:val="28"/>
        </w:rPr>
      </w:pPr>
      <w:r w:rsidRPr="00DA6BBC">
        <w:rPr>
          <w:rFonts w:ascii="Times New Roman" w:hAnsi="Times New Roman"/>
          <w:b/>
          <w:bCs/>
          <w:noProof/>
          <w:sz w:val="28"/>
          <w:szCs w:val="28"/>
        </w:rPr>
        <w:t>ВИКОРИСТАННЯ КОШТІВ ЦІЛЬОВОГО ФОНДУ</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 xml:space="preserve">3.1. Кошти цільового фонду використовуються на проведення заходів щодо вирішення питань соціально-економічного розвитку території Новороздільської міської ради, соціального захисту населення, захисту населення і території від </w:t>
      </w:r>
      <w:r w:rsidRPr="00DA6BBC">
        <w:rPr>
          <w:rFonts w:ascii="Times New Roman" w:hAnsi="Times New Roman"/>
          <w:noProof/>
          <w:sz w:val="28"/>
          <w:szCs w:val="28"/>
        </w:rPr>
        <w:lastRenderedPageBreak/>
        <w:t xml:space="preserve">надзвичайних ситуацій, становлення і розвитку місцевого самоврядування, участі органів місцевого самоврядування у розв’язанні питань загальнодержавного значення, проведення заходів, у тому числі за наступними напрямками: </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 Роботи, пов’язані з будівництвом, реконструкцією, капітальним та поточним ремонтом об’єктів, що належать до комунальної власності Новороздільської міської ради.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3.1.2. На придбання та модернізацію основних засобів підприємств, установ і організацій, підпорядкованих Новороздільській міській раді та її виконавчому комітету.</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 xml:space="preserve">3.1.3. </w:t>
      </w:r>
      <w:r w:rsidRPr="00DA6BBC">
        <w:rPr>
          <w:rFonts w:ascii="Times New Roman" w:hAnsi="Times New Roman"/>
          <w:sz w:val="28"/>
          <w:szCs w:val="28"/>
        </w:rPr>
        <w:t>Заходи щодо охорони навколишнього природного середовища, охорони водойм, озеленення населених пунктів громади, видалення (знос, валка) аварійних, сухих, хворих та таких, що втратили декоративний вигляд дерев та кущів; догляд за озеленювальними та декоративними насадженнями (косіння газону, формована та санітарна обрізка дерев, кущів, інших насаджень, прополка, рихлення, стрижка живоплоту, очищування зелених зон від сміття, вантажні роботи та транспортування деревини, гілок та сміття після виконання робіт з озеленення); придбання саджанців дерев, кущів, розсади квітів та декоративних трав’янистих рослин, насіння, добрив, засобів хімічного захисту рослин, садового інструменту, горщиків та кашпо, бордюрів для влаштування квітників та газонів, створення місць відпочинку громадян, благоустрою населених пунктів громади, оплата послуг, пов’язаних з транспортуванням та утилізацією небезпечних відходів.</w:t>
      </w:r>
    </w:p>
    <w:p w:rsidR="008D1219" w:rsidRPr="00DA6BBC" w:rsidRDefault="008D1219" w:rsidP="008D1219">
      <w:pPr>
        <w:widowControl w:val="0"/>
        <w:shd w:val="clear" w:color="auto" w:fill="FFFFFF"/>
        <w:tabs>
          <w:tab w:val="left" w:pos="720"/>
        </w:tabs>
        <w:autoSpaceDE w:val="0"/>
        <w:autoSpaceDN w:val="0"/>
        <w:adjustRightInd w:val="0"/>
        <w:spacing w:after="0"/>
        <w:ind w:right="14"/>
        <w:jc w:val="both"/>
        <w:rPr>
          <w:rFonts w:ascii="Times New Roman" w:hAnsi="Times New Roman"/>
          <w:sz w:val="28"/>
          <w:szCs w:val="28"/>
        </w:rPr>
      </w:pPr>
      <w:r w:rsidRPr="00DA6BBC">
        <w:rPr>
          <w:rFonts w:ascii="Times New Roman" w:hAnsi="Times New Roman"/>
          <w:noProof/>
          <w:sz w:val="28"/>
          <w:szCs w:val="28"/>
        </w:rPr>
        <w:t>3.1.4. Оплата робіт по благоустрою на кладовищах громади, а саме: спилювання дерев, придбання, ремонт та встановлення огорожі, воріт, скошування трави, прибирання та вивіз сміття, оплата послуг із благоустрою кладовищ.</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3.1.5. Придбання предметів, матеріалів, обладнання, паливо-мастильних матеріалів та придбання предметів і обладнання довгострокового використання, які будуть використовуватись на Запобігання та ліквідацію наслідків надзвичайної ситуації та пожежі, благоустрій території громади.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3.1.6. Заходи із запобігання та ліквідації аварійних та надзвичайних ситуацій на території Новороздільської міської ради .</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3.1.7. Заходи із забезпечення соціального захисту громадян та сімей, які опинились у скрутних життєвих обставинах, у тому числі: придбання ліків, одягу та взуття, продуктових наборів дітям-сиротам, дітям, що перебувають під опікою, дітям з малозабезпечених сімей, людям похилого віку, особам з обмеженими можливостями.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3.1.8. Забезпечення розвитку соціальної сфери (на укріплення матеріально-технічної бази установ та організацій освіти, охорони здоров’я, культури, фізкультури і спорту тощо).</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lastRenderedPageBreak/>
        <w:t>3.1.9. Фінансова підтримка творчо та спортивно обдарованих громадян, у т.ч. дітей та молоді, у вигляді надання премій, нагород тощо.</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3.1.10. Представницькі заходи при проведенні інвестиційних форумів, конференцій, семінарів тощо.</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3.1.11. Проведення заходів, пов’язаних з відзначенням державних, професійних свят, пам’ятних дат, ювілеїв та пам’ятних дат підприємств, установ, організацій, окремих категорій громадян (придбання грамот, вітальних листівок, квітів, подарунків, продуктових наборів, тощо), інших святкувань, у тому числі нагородження спеціалістів та фахівців  бюджетної сфери.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3.1.12. Проведення культурно-мистецьких, фізкультурно-спортивних, оздоровчих заходів.</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3.1.13. Витрати, пов’язані з діяльністю по забезпеченню становлення і розвитку місцевого самоврядування, участі у громадських організаціях.</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3.1.14. Витрати на розробку цільових програм, сплату податків.</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3.1.15. Витрати на розробку і реалізацію інвестиційних проектів та програм.</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3.1.16. Оплата транспортних послуг, пов’язаних з перевезенням учасників спортивних змагань, учасників художньої самодіяльності, офіційних делегацій та військовозобов’язаних Новороздільської громади.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3.1.17. Впровадження енергозберігаючих технологій (придбання, встановлення вікон, дверей) у будівлях комунальної власності Новороздільської територіальної громади.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3.1.18. Витрати на виготовлення технічної документації, проектно-кошторисної документації, технічних умов.</w:t>
      </w:r>
    </w:p>
    <w:p w:rsidR="008D1219" w:rsidRPr="00DA6BBC" w:rsidRDefault="008D1219" w:rsidP="008D1219">
      <w:pPr>
        <w:spacing w:after="0"/>
        <w:jc w:val="both"/>
        <w:rPr>
          <w:rFonts w:ascii="Times New Roman" w:hAnsi="Times New Roman"/>
          <w:bCs/>
          <w:noProof/>
          <w:sz w:val="28"/>
          <w:szCs w:val="28"/>
        </w:rPr>
      </w:pPr>
      <w:r w:rsidRPr="00DA6BBC">
        <w:rPr>
          <w:rFonts w:ascii="Times New Roman" w:hAnsi="Times New Roman"/>
          <w:noProof/>
          <w:sz w:val="28"/>
          <w:szCs w:val="28"/>
        </w:rPr>
        <w:t xml:space="preserve">3.1.19. </w:t>
      </w:r>
      <w:r w:rsidRPr="00DA6BBC">
        <w:rPr>
          <w:rFonts w:ascii="Times New Roman" w:hAnsi="Times New Roman"/>
          <w:bCs/>
          <w:noProof/>
          <w:sz w:val="28"/>
          <w:szCs w:val="28"/>
        </w:rPr>
        <w:t>Придбання обладнання і предметів довгострокового користування.</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bCs/>
          <w:noProof/>
          <w:sz w:val="28"/>
          <w:szCs w:val="28"/>
        </w:rPr>
        <w:t>3.1.20. Інші витрати, не заборонені законодавством.</w:t>
      </w:r>
    </w:p>
    <w:p w:rsidR="008D1219" w:rsidRPr="00DA6BBC" w:rsidRDefault="008D1219" w:rsidP="008D1219">
      <w:pPr>
        <w:spacing w:after="0"/>
        <w:jc w:val="both"/>
        <w:rPr>
          <w:rFonts w:ascii="Times New Roman" w:hAnsi="Times New Roman"/>
          <w:noProof/>
          <w:sz w:val="28"/>
          <w:szCs w:val="28"/>
        </w:rPr>
      </w:pPr>
    </w:p>
    <w:p w:rsidR="008D1219" w:rsidRPr="00DA6BBC" w:rsidRDefault="008D1219" w:rsidP="008D1219">
      <w:pPr>
        <w:numPr>
          <w:ilvl w:val="0"/>
          <w:numId w:val="2"/>
        </w:numPr>
        <w:spacing w:after="0"/>
        <w:rPr>
          <w:rFonts w:ascii="Times New Roman" w:hAnsi="Times New Roman"/>
          <w:b/>
          <w:bCs/>
          <w:noProof/>
          <w:sz w:val="28"/>
          <w:szCs w:val="28"/>
        </w:rPr>
      </w:pPr>
      <w:r w:rsidRPr="00DA6BBC">
        <w:rPr>
          <w:rFonts w:ascii="Times New Roman" w:hAnsi="Times New Roman"/>
          <w:b/>
          <w:bCs/>
          <w:noProof/>
          <w:sz w:val="28"/>
          <w:szCs w:val="28"/>
        </w:rPr>
        <w:t xml:space="preserve">ПОРЯДОК УПРАВЛІННЯ КОШТАМИ ЦІЛЬОВОГО ФОНДУ </w:t>
      </w:r>
    </w:p>
    <w:p w:rsidR="008D1219" w:rsidRPr="00DA6BBC" w:rsidRDefault="008D1219" w:rsidP="008D1219">
      <w:pPr>
        <w:spacing w:after="0"/>
        <w:jc w:val="center"/>
        <w:rPr>
          <w:rFonts w:ascii="Times New Roman" w:hAnsi="Times New Roman"/>
          <w:b/>
          <w:bCs/>
          <w:noProof/>
          <w:sz w:val="28"/>
          <w:szCs w:val="28"/>
        </w:rPr>
      </w:pPr>
      <w:r w:rsidRPr="00DA6BBC">
        <w:rPr>
          <w:rFonts w:ascii="Times New Roman" w:hAnsi="Times New Roman"/>
          <w:b/>
          <w:bCs/>
          <w:noProof/>
          <w:sz w:val="28"/>
          <w:szCs w:val="28"/>
        </w:rPr>
        <w:t>ТА КОНТРОЛЮ ЗА ЇХ ВИКОРИСТАННЯМ</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4.1. Розпорядники коштів цільового фонду визначається</w:t>
      </w:r>
      <w:bookmarkStart w:id="0" w:name="_GoBack"/>
      <w:bookmarkEnd w:id="0"/>
      <w:r w:rsidRPr="00DA6BBC">
        <w:rPr>
          <w:rFonts w:ascii="Times New Roman" w:hAnsi="Times New Roman"/>
          <w:noProof/>
          <w:sz w:val="28"/>
          <w:szCs w:val="28"/>
        </w:rPr>
        <w:t xml:space="preserve"> на підставі рішення Новороздільської міської ради.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4.2. Невикористані у звітному році кошти цільового фонду вилученню не підлягають, а переходять на наступний рік і використовуються на цілі, визначені цим Положенням.</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4.3. Контроль за цільовим та ефективним використанням коштів цільового фонду здійснюється постійною комісією з питань бюджету та регуляторної політики (голова Волчанський В.М.)</w:t>
      </w:r>
    </w:p>
    <w:p w:rsidR="008D1219" w:rsidRPr="00DA6BBC" w:rsidRDefault="008D1219" w:rsidP="008D1219">
      <w:pPr>
        <w:spacing w:after="0"/>
        <w:jc w:val="both"/>
        <w:rPr>
          <w:rFonts w:ascii="Times New Roman" w:hAnsi="Times New Roman"/>
          <w:noProof/>
          <w:sz w:val="28"/>
          <w:szCs w:val="28"/>
        </w:rPr>
      </w:pPr>
    </w:p>
    <w:p w:rsidR="008D1219" w:rsidRPr="00DA6BBC" w:rsidRDefault="008D1219" w:rsidP="008D1219">
      <w:pPr>
        <w:numPr>
          <w:ilvl w:val="0"/>
          <w:numId w:val="2"/>
        </w:numPr>
        <w:spacing w:after="0"/>
        <w:jc w:val="center"/>
        <w:rPr>
          <w:rFonts w:ascii="Times New Roman" w:hAnsi="Times New Roman"/>
          <w:b/>
          <w:noProof/>
          <w:sz w:val="28"/>
          <w:szCs w:val="28"/>
        </w:rPr>
      </w:pPr>
      <w:r w:rsidRPr="00DA6BBC">
        <w:rPr>
          <w:rFonts w:ascii="Times New Roman" w:hAnsi="Times New Roman"/>
          <w:b/>
          <w:noProof/>
          <w:sz w:val="28"/>
          <w:szCs w:val="28"/>
        </w:rPr>
        <w:t>ПРИКІНЦЕВІ ПОЛОЖЕННЯ</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5.1. Положення про цільовий Фонд, а також зміни і доповнення до нього затверджується виключно на засіданні сесії Новороздільської міської ради.</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lastRenderedPageBreak/>
        <w:t>5.2. У випадку внесення змін до чинного законодавства, регуляторних актів місцевого значення, а також прийняття нових нормативно-правових актів відповідні зміни вносяться і до цього Положення.</w:t>
      </w:r>
    </w:p>
    <w:p w:rsidR="008D1219" w:rsidRPr="00DA6BBC" w:rsidRDefault="008D1219" w:rsidP="008D1219">
      <w:pPr>
        <w:spacing w:after="0"/>
        <w:rPr>
          <w:rFonts w:ascii="Times New Roman" w:hAnsi="Times New Roman"/>
          <w:noProof/>
          <w:sz w:val="28"/>
          <w:szCs w:val="28"/>
        </w:rPr>
      </w:pPr>
    </w:p>
    <w:p w:rsidR="008D1219" w:rsidRPr="00DA6BBC" w:rsidRDefault="008D1219" w:rsidP="008D1219">
      <w:pPr>
        <w:numPr>
          <w:ilvl w:val="0"/>
          <w:numId w:val="2"/>
        </w:numPr>
        <w:spacing w:after="0"/>
        <w:jc w:val="center"/>
        <w:rPr>
          <w:rFonts w:ascii="Times New Roman" w:hAnsi="Times New Roman"/>
          <w:b/>
          <w:noProof/>
          <w:sz w:val="28"/>
          <w:szCs w:val="28"/>
        </w:rPr>
      </w:pPr>
      <w:r w:rsidRPr="00DA6BBC">
        <w:rPr>
          <w:rFonts w:ascii="Times New Roman" w:hAnsi="Times New Roman"/>
          <w:b/>
          <w:noProof/>
          <w:sz w:val="28"/>
          <w:szCs w:val="28"/>
        </w:rPr>
        <w:t>ПОРЯДОК ЛІКВІДАЦІЇ ЦІЛЬОВОГО ФОНДУ</w:t>
      </w:r>
    </w:p>
    <w:p w:rsidR="008D1219" w:rsidRPr="00DA6BBC" w:rsidRDefault="008D1219" w:rsidP="008D1219">
      <w:pPr>
        <w:spacing w:after="0"/>
        <w:jc w:val="both"/>
        <w:rPr>
          <w:rFonts w:ascii="Times New Roman" w:hAnsi="Times New Roman"/>
          <w:noProof/>
          <w:sz w:val="28"/>
          <w:szCs w:val="28"/>
        </w:rPr>
      </w:pPr>
      <w:r w:rsidRPr="00DA6BBC">
        <w:rPr>
          <w:rFonts w:ascii="Times New Roman" w:hAnsi="Times New Roman"/>
          <w:noProof/>
          <w:sz w:val="28"/>
          <w:szCs w:val="28"/>
        </w:rPr>
        <w:t>6.1. Цільовий фонд Новороздільської міської ради ліквідовується відповідно до чинного законодавства органом, що його утворив.</w:t>
      </w:r>
    </w:p>
    <w:p w:rsidR="008D1219" w:rsidRPr="00DA6BBC" w:rsidRDefault="008D1219" w:rsidP="008D1219">
      <w:pPr>
        <w:shd w:val="clear" w:color="auto" w:fill="FFFFFF"/>
        <w:spacing w:after="0"/>
        <w:jc w:val="center"/>
        <w:rPr>
          <w:rFonts w:ascii="Times New Roman" w:hAnsi="Times New Roman"/>
          <w:noProof/>
          <w:sz w:val="28"/>
          <w:szCs w:val="28"/>
        </w:rPr>
      </w:pPr>
    </w:p>
    <w:p w:rsidR="008D1219" w:rsidRPr="00DA6BBC" w:rsidRDefault="008D1219" w:rsidP="008D1219">
      <w:pPr>
        <w:shd w:val="clear" w:color="auto" w:fill="FFFFFF"/>
        <w:spacing w:after="0"/>
        <w:jc w:val="center"/>
        <w:rPr>
          <w:rFonts w:ascii="Times New Roman" w:hAnsi="Times New Roman"/>
          <w:noProof/>
          <w:sz w:val="28"/>
          <w:szCs w:val="28"/>
        </w:rPr>
      </w:pPr>
      <w:r>
        <w:rPr>
          <w:rFonts w:ascii="Times New Roman" w:hAnsi="Times New Roman"/>
          <w:noProof/>
          <w:sz w:val="28"/>
          <w:szCs w:val="28"/>
        </w:rPr>
        <w:t>0</w:t>
      </w:r>
    </w:p>
    <w:p w:rsidR="008D1219" w:rsidRPr="00DA6BBC" w:rsidRDefault="008D1219" w:rsidP="008D1219">
      <w:pPr>
        <w:shd w:val="clear" w:color="auto" w:fill="FFFFFF"/>
        <w:spacing w:after="0"/>
        <w:jc w:val="center"/>
        <w:rPr>
          <w:rFonts w:ascii="Times New Roman" w:hAnsi="Times New Roman"/>
          <w:noProof/>
          <w:sz w:val="28"/>
          <w:szCs w:val="28"/>
        </w:rPr>
      </w:pPr>
    </w:p>
    <w:p w:rsidR="008D1219" w:rsidRPr="00DA6BBC" w:rsidRDefault="008D1219" w:rsidP="008D1219">
      <w:pPr>
        <w:rPr>
          <w:rFonts w:ascii="Times New Roman" w:hAnsi="Times New Roman"/>
          <w:sz w:val="28"/>
          <w:szCs w:val="28"/>
        </w:rPr>
      </w:pPr>
      <w:r w:rsidRPr="00DA6BBC">
        <w:rPr>
          <w:rFonts w:ascii="Times New Roman" w:hAnsi="Times New Roman"/>
          <w:noProof/>
          <w:sz w:val="28"/>
          <w:szCs w:val="28"/>
        </w:rPr>
        <w:t>СЕКРЕТАР РАДИ                                                Оксана  ЦАРИК</w:t>
      </w:r>
    </w:p>
    <w:p w:rsidR="008A731C" w:rsidRDefault="008A731C"/>
    <w:sectPr w:rsidR="008A731C" w:rsidSect="008A731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881"/>
    <w:multiLevelType w:val="hybridMultilevel"/>
    <w:tmpl w:val="7950519C"/>
    <w:lvl w:ilvl="0" w:tplc="D004BEC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F8619D"/>
    <w:multiLevelType w:val="multilevel"/>
    <w:tmpl w:val="CCBE2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2">
    <w:nsid w:val="0FF55EC2"/>
    <w:multiLevelType w:val="hybridMultilevel"/>
    <w:tmpl w:val="B82A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572"/>
    <w:rsid w:val="00124572"/>
    <w:rsid w:val="008A731C"/>
    <w:rsid w:val="008D12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7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572"/>
    <w:rPr>
      <w:rFonts w:ascii="Tahoma" w:eastAsia="Times New Roman" w:hAnsi="Tahoma" w:cs="Tahoma"/>
      <w:sz w:val="16"/>
      <w:szCs w:val="16"/>
    </w:rPr>
  </w:style>
  <w:style w:type="paragraph" w:styleId="a5">
    <w:name w:val="List Paragraph"/>
    <w:basedOn w:val="a"/>
    <w:uiPriority w:val="34"/>
    <w:qFormat/>
    <w:rsid w:val="008D1219"/>
    <w:pPr>
      <w:ind w:left="720"/>
      <w:contextualSpacing/>
    </w:pPr>
    <w:rPr>
      <w:rFonts w:asciiTheme="minorHAnsi" w:eastAsiaTheme="minorEastAsia" w:hAnsiTheme="minorHAnsi" w:cstheme="minorBid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5221</Words>
  <Characters>2976</Characters>
  <Application>Microsoft Office Word</Application>
  <DocSecurity>0</DocSecurity>
  <Lines>24</Lines>
  <Paragraphs>16</Paragraphs>
  <ScaleCrop>false</ScaleCrop>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2021-10-08T16:10:00Z</dcterms:created>
  <dcterms:modified xsi:type="dcterms:W3CDTF">2021-10-08T16:11:00Z</dcterms:modified>
</cp:coreProperties>
</file>