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35" w:rsidRPr="00F35BCA" w:rsidRDefault="00856635" w:rsidP="00856635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9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635" w:rsidRPr="00F35BCA" w:rsidRDefault="00856635" w:rsidP="00856635">
      <w:r w:rsidRPr="00F35BCA">
        <w:rPr>
          <w:rFonts w:ascii="Arial" w:hAnsi="Arial" w:cs="Arial"/>
          <w:sz w:val="18"/>
          <w:szCs w:val="18"/>
        </w:rPr>
        <w:br/>
      </w:r>
    </w:p>
    <w:p w:rsidR="00856635" w:rsidRPr="00F35BCA" w:rsidRDefault="00856635" w:rsidP="00856635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780</w:t>
      </w:r>
    </w:p>
    <w:p w:rsidR="00C91968" w:rsidRPr="0049013D" w:rsidRDefault="00C91968" w:rsidP="00C9196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9013D">
        <w:rPr>
          <w:rFonts w:ascii="Times New Roman" w:hAnsi="Times New Roman"/>
          <w:sz w:val="28"/>
          <w:szCs w:val="28"/>
          <w:lang w:val="ru-RU"/>
        </w:rPr>
        <w:t>30</w:t>
      </w:r>
      <w:r w:rsidRPr="0049013D">
        <w:rPr>
          <w:rFonts w:ascii="Times New Roman" w:hAnsi="Times New Roman"/>
          <w:sz w:val="28"/>
          <w:szCs w:val="28"/>
        </w:rPr>
        <w:t>.09.2021</w:t>
      </w:r>
    </w:p>
    <w:tbl>
      <w:tblPr>
        <w:tblW w:w="13587" w:type="dxa"/>
        <w:tblInd w:w="-567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587"/>
      </w:tblGrid>
      <w:tr w:rsidR="00C91968" w:rsidRPr="0049013D" w:rsidTr="00DF384E">
        <w:trPr>
          <w:trHeight w:val="315"/>
        </w:trPr>
        <w:tc>
          <w:tcPr>
            <w:tcW w:w="13587" w:type="dxa"/>
            <w:shd w:val="clear" w:color="auto" w:fill="auto"/>
            <w:vAlign w:val="center"/>
          </w:tcPr>
          <w:p w:rsidR="00C91968" w:rsidRPr="0049013D" w:rsidRDefault="00C91968" w:rsidP="00DF384E">
            <w:pPr>
              <w:tabs>
                <w:tab w:val="left" w:pos="361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Про надання дозволу на проведення поділу земельної </w:t>
            </w:r>
          </w:p>
          <w:p w:rsidR="00C91968" w:rsidRPr="0049013D" w:rsidRDefault="00C91968" w:rsidP="00DF384E">
            <w:pPr>
              <w:tabs>
                <w:tab w:val="left" w:pos="361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ділянки по вул. Винниченка в м. Новий Розділ</w:t>
            </w:r>
          </w:p>
          <w:p w:rsidR="00C91968" w:rsidRPr="0049013D" w:rsidRDefault="00C91968" w:rsidP="00DF384E">
            <w:pPr>
              <w:tabs>
                <w:tab w:val="left" w:pos="3614"/>
              </w:tabs>
              <w:spacing w:after="0" w:line="256" w:lineRule="auto"/>
              <w:ind w:left="567" w:right="338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         Розглянувши заяву-згоду головного лікаря </w:t>
            </w:r>
            <w:proofErr w:type="spellStart"/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міської лікарні </w:t>
            </w:r>
            <w:proofErr w:type="spellStart"/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Стеціва</w:t>
            </w:r>
            <w:proofErr w:type="spellEnd"/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Олега Романовича про надання дозволу на виготовлення  технічної документації із землеустрою щодо поділу земельної ділянки площею 5,9000 га на дві окремі по вул. Винниченка,37 в м. Новий Розділ, беручи   до уваги рекомендації постійної депутатської комісії з питань землекористування </w:t>
            </w:r>
            <w:proofErr w:type="spellStart"/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міської ради</w:t>
            </w:r>
            <w:r w:rsidRPr="0049013D">
              <w:rPr>
                <w:rFonts w:ascii="Times New Roman" w:eastAsia="Calibri" w:hAnsi="Times New Roman"/>
                <w:sz w:val="28"/>
                <w:szCs w:val="28"/>
              </w:rPr>
              <w:t xml:space="preserve"> у </w:t>
            </w:r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відповідності до ст. 56 Закону України « Про землеустрій», до ст. 12, 79-1 Земельного кодексу України, Закону України «Про державну реєстрацію речових прав на нерухоме майно та їх обтяжень»,  п. 34 ч. 1 ст. 26 Закону України </w:t>
            </w:r>
            <w:proofErr w:type="spellStart"/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“Про</w:t>
            </w:r>
            <w:proofErr w:type="spellEnd"/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місцеве самоврядування в </w:t>
            </w:r>
            <w:proofErr w:type="spellStart"/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Україні”</w:t>
            </w:r>
            <w:proofErr w:type="spellEnd"/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en-US" w:eastAsia="uk-UA"/>
              </w:rPr>
              <w:t>XII</w:t>
            </w:r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сесія  </w:t>
            </w:r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val="en-US" w:eastAsia="uk-UA"/>
              </w:rPr>
              <w:t>V</w:t>
            </w:r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ІІІ  демократичного скликання </w:t>
            </w:r>
            <w:proofErr w:type="spellStart"/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49013D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C91968" w:rsidRPr="0049013D" w:rsidTr="00DF384E">
        <w:trPr>
          <w:trHeight w:val="315"/>
        </w:trPr>
        <w:tc>
          <w:tcPr>
            <w:tcW w:w="13587" w:type="dxa"/>
            <w:shd w:val="clear" w:color="auto" w:fill="auto"/>
            <w:vAlign w:val="center"/>
          </w:tcPr>
          <w:p w:rsidR="00C91968" w:rsidRPr="0049013D" w:rsidRDefault="00C91968" w:rsidP="00DF384E">
            <w:pPr>
              <w:tabs>
                <w:tab w:val="left" w:pos="3614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1968" w:rsidRPr="0049013D" w:rsidRDefault="00C91968" w:rsidP="00C91968">
      <w:pPr>
        <w:tabs>
          <w:tab w:val="left" w:pos="-142"/>
          <w:tab w:val="left" w:pos="851"/>
        </w:tabs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9013D">
        <w:rPr>
          <w:rFonts w:ascii="Times New Roman" w:hAnsi="Times New Roman"/>
          <w:bCs/>
          <w:iCs/>
          <w:color w:val="000000"/>
          <w:sz w:val="28"/>
          <w:szCs w:val="28"/>
        </w:rPr>
        <w:t>В И Р І Ш И Л А:</w:t>
      </w:r>
    </w:p>
    <w:p w:rsidR="00C91968" w:rsidRPr="0049013D" w:rsidRDefault="00C91968" w:rsidP="00C91968">
      <w:pPr>
        <w:tabs>
          <w:tab w:val="left" w:pos="-142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9013D">
        <w:rPr>
          <w:rFonts w:ascii="Times New Roman" w:hAnsi="Times New Roman"/>
          <w:sz w:val="28"/>
          <w:szCs w:val="28"/>
        </w:rPr>
        <w:t>1. Надати дозвіл комунальному некомерційному підприємству «</w:t>
      </w:r>
      <w:proofErr w:type="spellStart"/>
      <w:r w:rsidRPr="0049013D">
        <w:rPr>
          <w:rFonts w:ascii="Times New Roman" w:hAnsi="Times New Roman"/>
          <w:sz w:val="28"/>
          <w:szCs w:val="28"/>
        </w:rPr>
        <w:t>Новороздільська</w:t>
      </w:r>
      <w:proofErr w:type="spellEnd"/>
      <w:r w:rsidRPr="0049013D">
        <w:rPr>
          <w:rFonts w:ascii="Times New Roman" w:hAnsi="Times New Roman"/>
          <w:sz w:val="28"/>
          <w:szCs w:val="28"/>
        </w:rPr>
        <w:t xml:space="preserve"> міська лікарня</w:t>
      </w:r>
      <w:bookmarkStart w:id="0" w:name="_GoBack"/>
      <w:bookmarkEnd w:id="0"/>
      <w:r w:rsidRPr="0049013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9013D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49013D">
        <w:rPr>
          <w:rFonts w:ascii="Times New Roman" w:hAnsi="Times New Roman"/>
          <w:sz w:val="28"/>
          <w:szCs w:val="28"/>
        </w:rPr>
        <w:t xml:space="preserve"> міської ради на виготовлення технічної документації із </w:t>
      </w:r>
      <w:proofErr w:type="spellStart"/>
      <w:r w:rsidRPr="0049013D">
        <w:rPr>
          <w:rFonts w:ascii="Times New Roman" w:hAnsi="Times New Roman"/>
          <w:sz w:val="28"/>
          <w:szCs w:val="28"/>
        </w:rPr>
        <w:t>земелеустрою</w:t>
      </w:r>
      <w:proofErr w:type="spellEnd"/>
      <w:r w:rsidRPr="0049013D">
        <w:rPr>
          <w:rFonts w:ascii="Times New Roman" w:hAnsi="Times New Roman"/>
          <w:sz w:val="28"/>
          <w:szCs w:val="28"/>
        </w:rPr>
        <w:t xml:space="preserve"> щодо поділу земельної ділянки площею 5,9000 га, </w:t>
      </w:r>
      <w:r w:rsidRPr="0049013D">
        <w:rPr>
          <w:rFonts w:ascii="Times New Roman" w:eastAsia="Calibri" w:hAnsi="Times New Roman"/>
          <w:sz w:val="28"/>
          <w:szCs w:val="28"/>
        </w:rPr>
        <w:t>кадастровий номер 4610800000:01:003:0004, цільове призначення - для будівництва та обслуговування будівель закладів охорони здоров’я та соціальної допомоги (код згідно КВЦПЗ 03.03), вид використання: для обслуговування лікувальної установи, по вул. Винниченка,37 в м. Новий Розділ, на дві окремі земельні ділянки орієнтовними площами 5,0937га  і 0,8063га.</w:t>
      </w:r>
    </w:p>
    <w:p w:rsidR="00C91968" w:rsidRPr="0049013D" w:rsidRDefault="00C91968" w:rsidP="00C91968">
      <w:pPr>
        <w:tabs>
          <w:tab w:val="left" w:pos="-142"/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9013D">
        <w:rPr>
          <w:rFonts w:ascii="Times New Roman" w:hAnsi="Times New Roman"/>
          <w:sz w:val="28"/>
          <w:szCs w:val="28"/>
        </w:rPr>
        <w:t>2.</w:t>
      </w:r>
      <w:r w:rsidRPr="0049013D">
        <w:rPr>
          <w:rFonts w:ascii="Times New Roman" w:hAnsi="Times New Roman"/>
          <w:sz w:val="28"/>
          <w:szCs w:val="28"/>
        </w:rPr>
        <w:tab/>
        <w:t>Розроблену та погоджену технічну документацію щодо поділу земельної ділянки, зазначеної в п.1 даного рішення, подати на затвердження сесії міської  ради.</w:t>
      </w:r>
    </w:p>
    <w:p w:rsidR="00C91968" w:rsidRPr="0049013D" w:rsidRDefault="00C91968" w:rsidP="00C91968">
      <w:pPr>
        <w:tabs>
          <w:tab w:val="left" w:pos="-142"/>
          <w:tab w:val="left" w:pos="851"/>
        </w:tabs>
        <w:spacing w:after="0" w:line="25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9013D">
        <w:rPr>
          <w:rFonts w:ascii="Times New Roman" w:eastAsia="Calibri" w:hAnsi="Times New Roman"/>
          <w:sz w:val="28"/>
          <w:szCs w:val="28"/>
        </w:rPr>
        <w:t xml:space="preserve">3. Контроль за виконанням даного рішення покласти на постійну депутатську комісію з питань землекористування </w:t>
      </w:r>
      <w:proofErr w:type="spellStart"/>
      <w:r w:rsidRPr="0049013D">
        <w:rPr>
          <w:rFonts w:ascii="Times New Roman" w:eastAsia="Calibri" w:hAnsi="Times New Roman"/>
          <w:sz w:val="28"/>
          <w:szCs w:val="28"/>
        </w:rPr>
        <w:t>Новороздільської</w:t>
      </w:r>
      <w:proofErr w:type="spellEnd"/>
      <w:r w:rsidRPr="0049013D">
        <w:rPr>
          <w:rFonts w:ascii="Times New Roman" w:eastAsia="Calibri" w:hAnsi="Times New Roman"/>
          <w:sz w:val="28"/>
          <w:szCs w:val="28"/>
        </w:rPr>
        <w:t xml:space="preserve"> міської ради </w:t>
      </w:r>
      <w:r>
        <w:rPr>
          <w:rFonts w:ascii="Times New Roman" w:eastAsia="Calibri" w:hAnsi="Times New Roman"/>
          <w:sz w:val="28"/>
          <w:szCs w:val="28"/>
        </w:rPr>
        <w:t xml:space="preserve">(голова </w:t>
      </w:r>
      <w:proofErr w:type="spellStart"/>
      <w:r w:rsidRPr="0049013D">
        <w:rPr>
          <w:rFonts w:ascii="Times New Roman" w:eastAsia="Calibri" w:hAnsi="Times New Roman"/>
          <w:sz w:val="28"/>
          <w:szCs w:val="28"/>
        </w:rPr>
        <w:t>Шаран</w:t>
      </w:r>
      <w:proofErr w:type="spellEnd"/>
      <w:r w:rsidRPr="0049013D">
        <w:rPr>
          <w:rFonts w:ascii="Times New Roman" w:eastAsia="Calibri" w:hAnsi="Times New Roman"/>
          <w:sz w:val="28"/>
          <w:szCs w:val="28"/>
        </w:rPr>
        <w:t xml:space="preserve"> Т.П.)</w:t>
      </w:r>
    </w:p>
    <w:p w:rsidR="00C91968" w:rsidRPr="0049013D" w:rsidRDefault="00C91968" w:rsidP="00C91968">
      <w:pPr>
        <w:shd w:val="clear" w:color="auto" w:fill="FFFFFF"/>
        <w:tabs>
          <w:tab w:val="left" w:pos="-284"/>
          <w:tab w:val="left" w:pos="-142"/>
          <w:tab w:val="left" w:pos="851"/>
          <w:tab w:val="left" w:pos="3240"/>
        </w:tabs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  <w:r w:rsidRPr="0049013D">
        <w:rPr>
          <w:rFonts w:ascii="Times New Roman" w:hAnsi="Times New Roman"/>
          <w:sz w:val="28"/>
          <w:szCs w:val="28"/>
        </w:rPr>
        <w:t>МІСЬКИЙ ГОЛОВА</w:t>
      </w:r>
      <w:r w:rsidRPr="0049013D">
        <w:rPr>
          <w:rFonts w:ascii="Times New Roman" w:hAnsi="Times New Roman"/>
          <w:sz w:val="28"/>
          <w:szCs w:val="28"/>
        </w:rPr>
        <w:tab/>
      </w:r>
      <w:r w:rsidRPr="0049013D">
        <w:rPr>
          <w:rFonts w:ascii="Times New Roman" w:hAnsi="Times New Roman"/>
          <w:sz w:val="28"/>
          <w:szCs w:val="28"/>
        </w:rPr>
        <w:tab/>
      </w:r>
      <w:r w:rsidRPr="0049013D">
        <w:rPr>
          <w:rFonts w:ascii="Times New Roman" w:hAnsi="Times New Roman"/>
          <w:sz w:val="28"/>
          <w:szCs w:val="28"/>
        </w:rPr>
        <w:tab/>
      </w:r>
      <w:r w:rsidRPr="0049013D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49013D">
        <w:rPr>
          <w:rFonts w:ascii="Times New Roman" w:hAnsi="Times New Roman"/>
          <w:sz w:val="28"/>
          <w:szCs w:val="28"/>
        </w:rPr>
        <w:tab/>
        <w:t>Ярина ЯЦЕНКО</w:t>
      </w:r>
    </w:p>
    <w:p w:rsidR="0071190F" w:rsidRDefault="0071190F"/>
    <w:sectPr w:rsidR="0071190F" w:rsidSect="007119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635"/>
    <w:rsid w:val="0071190F"/>
    <w:rsid w:val="00856635"/>
    <w:rsid w:val="00C9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6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2021-10-21T09:48:00Z</dcterms:created>
  <dcterms:modified xsi:type="dcterms:W3CDTF">2021-10-21T09:48:00Z</dcterms:modified>
</cp:coreProperties>
</file>