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C6" w:rsidRPr="005579C6" w:rsidRDefault="006345FC" w:rsidP="005579C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Проект №  1136</w:t>
      </w:r>
    </w:p>
    <w:p w:rsidR="005579C6" w:rsidRPr="005579C6" w:rsidRDefault="005579C6" w:rsidP="005579C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5579C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вик. А.</w:t>
      </w:r>
      <w:proofErr w:type="spellStart"/>
      <w:r w:rsidRPr="005579C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Мельніков</w:t>
      </w:r>
      <w:proofErr w:type="spellEnd"/>
      <w:r w:rsidRPr="005579C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___________</w:t>
      </w:r>
    </w:p>
    <w:p w:rsidR="005579C6" w:rsidRPr="005579C6" w:rsidRDefault="005579C6" w:rsidP="005579C6">
      <w:pPr>
        <w:widowControl/>
        <w:jc w:val="right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5579C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Юр відділ _____________</w:t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noProof/>
          <w:color w:val="auto"/>
          <w:lang w:val="en-US" w:eastAsia="en-US" w:bidi="ar-SA"/>
        </w:rPr>
      </w:pPr>
      <w:r w:rsidRPr="005579C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11430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НОВОРОЗДІЛЬСЬКА МІСЬКА РАДА </w:t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>СТРИЙСЬОГО РАЙОНУ ЛЬВІВСЬКОЇ ОБЛАСТІ</w:t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ВИКОНАВЧИЙ КОМІТЕТ                                                                                                </w:t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>Р І Ш Е Н Н Я</w:t>
      </w:r>
    </w:p>
    <w:p w:rsidR="005579C6" w:rsidRPr="005579C6" w:rsidRDefault="005579C6" w:rsidP="005579C6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____________202    р.                        </w:t>
      </w: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>м. Новий Розділ</w:t>
      </w:r>
      <w:r w:rsidRPr="005579C6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                                             №_____</w:t>
      </w:r>
    </w:p>
    <w:p w:rsidR="005579C6" w:rsidRPr="005579C6" w:rsidRDefault="005579C6" w:rsidP="005579C6">
      <w:pPr>
        <w:widowControl/>
        <w:spacing w:line="288" w:lineRule="auto"/>
        <w:jc w:val="both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5579C6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                                                        </w:t>
      </w:r>
    </w:p>
    <w:p w:rsidR="005579C6" w:rsidRPr="005579C6" w:rsidRDefault="005579C6" w:rsidP="005579C6">
      <w:pPr>
        <w:pStyle w:val="40"/>
        <w:shd w:val="clear" w:color="auto" w:fill="auto"/>
        <w:ind w:firstLine="0"/>
        <w:rPr>
          <w:b w:val="0"/>
          <w:sz w:val="24"/>
          <w:szCs w:val="24"/>
        </w:rPr>
      </w:pPr>
      <w:r w:rsidRPr="005579C6">
        <w:rPr>
          <w:b w:val="0"/>
          <w:sz w:val="24"/>
          <w:szCs w:val="24"/>
        </w:rPr>
        <w:t xml:space="preserve">Про приєднання до Міжнародної </w:t>
      </w:r>
      <w:r w:rsidR="006345FC">
        <w:rPr>
          <w:b w:val="0"/>
          <w:sz w:val="24"/>
          <w:szCs w:val="24"/>
        </w:rPr>
        <w:t xml:space="preserve"> </w:t>
      </w:r>
      <w:r w:rsidRPr="005579C6">
        <w:rPr>
          <w:b w:val="0"/>
          <w:sz w:val="24"/>
          <w:szCs w:val="24"/>
        </w:rPr>
        <w:t>Хартії відкритих даних</w:t>
      </w:r>
    </w:p>
    <w:p w:rsidR="005579C6" w:rsidRPr="005579C6" w:rsidRDefault="005579C6" w:rsidP="005579C6">
      <w:pPr>
        <w:pStyle w:val="40"/>
        <w:shd w:val="clear" w:color="auto" w:fill="auto"/>
        <w:ind w:firstLine="0"/>
        <w:rPr>
          <w:sz w:val="24"/>
          <w:szCs w:val="24"/>
        </w:rPr>
      </w:pPr>
    </w:p>
    <w:p w:rsidR="005579C6" w:rsidRPr="005579C6" w:rsidRDefault="005579C6" w:rsidP="005579C6">
      <w:pPr>
        <w:ind w:firstLine="360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 xml:space="preserve">    Відповідно до постанови Кабінету Міністрів України від 21.10.2015 № 835 «Про затвердження Положення про набори даних, які підлягають оприлюдненню у формі відкритих даних», законів України «Про місцеве самоврядування в Україні», «Про доступ до публічної інформації», виконавчий комітет Новороздільської  міської ради</w:t>
      </w: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ВИРІШИВ:</w:t>
      </w: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Pr="005579C6" w:rsidRDefault="005579C6" w:rsidP="005579C6">
      <w:pPr>
        <w:tabs>
          <w:tab w:val="left" w:pos="942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1.</w:t>
      </w:r>
      <w:r w:rsidRPr="005579C6">
        <w:rPr>
          <w:rFonts w:ascii="Times New Roman" w:hAnsi="Times New Roman" w:cs="Times New Roman"/>
        </w:rPr>
        <w:tab/>
        <w:t>Здійснити необхідні заходи задля приєднання Новороздільської міської ради до Міжнародної хартії відкритих даних.</w:t>
      </w:r>
    </w:p>
    <w:p w:rsidR="005579C6" w:rsidRPr="005579C6" w:rsidRDefault="005579C6" w:rsidP="005579C6">
      <w:pPr>
        <w:tabs>
          <w:tab w:val="left" w:pos="946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2.</w:t>
      </w:r>
      <w:r w:rsidRPr="005579C6">
        <w:rPr>
          <w:rFonts w:ascii="Times New Roman" w:hAnsi="Times New Roman" w:cs="Times New Roman"/>
        </w:rPr>
        <w:tab/>
        <w:t xml:space="preserve">Визначити особу, відповідальну за розвиток відкритих даних та оприлюднення наборів даних, розпорядником яких є Новороздільська міська рада та її структурні підрозділи, начальника відділу інформаційно-технічного забезпечення та зв’язків з громадськістю – Юрія </w:t>
      </w:r>
      <w:proofErr w:type="spellStart"/>
      <w:r w:rsidRPr="005579C6">
        <w:rPr>
          <w:rFonts w:ascii="Times New Roman" w:hAnsi="Times New Roman" w:cs="Times New Roman"/>
        </w:rPr>
        <w:t>Мельнікова</w:t>
      </w:r>
      <w:proofErr w:type="spellEnd"/>
      <w:r w:rsidRPr="005579C6">
        <w:rPr>
          <w:rFonts w:ascii="Times New Roman" w:hAnsi="Times New Roman" w:cs="Times New Roman"/>
        </w:rPr>
        <w:t>.</w:t>
      </w:r>
    </w:p>
    <w:p w:rsidR="005579C6" w:rsidRPr="005579C6" w:rsidRDefault="005579C6" w:rsidP="005579C6">
      <w:pPr>
        <w:pStyle w:val="40"/>
        <w:shd w:val="clear" w:color="auto" w:fill="auto"/>
        <w:tabs>
          <w:tab w:val="left" w:leader="underscore" w:pos="4548"/>
          <w:tab w:val="left" w:leader="underscore" w:pos="5388"/>
        </w:tabs>
        <w:spacing w:line="240" w:lineRule="auto"/>
        <w:ind w:firstLine="567"/>
        <w:jc w:val="both"/>
        <w:rPr>
          <w:b w:val="0"/>
          <w:sz w:val="24"/>
          <w:szCs w:val="24"/>
        </w:rPr>
      </w:pPr>
      <w:r w:rsidRPr="005579C6">
        <w:rPr>
          <w:b w:val="0"/>
          <w:sz w:val="24"/>
          <w:szCs w:val="24"/>
        </w:rPr>
        <w:t>3. Затвердити План дій з реалізації політики відкритих даних у Новороздільській міській раді на 2024-2025 роки  (далі - План дій) згідно Додатку.</w:t>
      </w:r>
      <w:r w:rsidRPr="005579C6">
        <w:rPr>
          <w:sz w:val="24"/>
          <w:szCs w:val="24"/>
        </w:rPr>
        <w:t xml:space="preserve"> </w:t>
      </w:r>
    </w:p>
    <w:p w:rsidR="005579C6" w:rsidRPr="005579C6" w:rsidRDefault="005579C6" w:rsidP="005579C6">
      <w:pPr>
        <w:tabs>
          <w:tab w:val="left" w:pos="954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3.</w:t>
      </w:r>
      <w:r w:rsidRPr="005579C6">
        <w:rPr>
          <w:rFonts w:ascii="Times New Roman" w:hAnsi="Times New Roman" w:cs="Times New Roman"/>
        </w:rPr>
        <w:tab/>
        <w:t>Особі, відповідальній за розвиток відкритих даних та оприлюднення наборів даних:</w:t>
      </w:r>
    </w:p>
    <w:p w:rsidR="005579C6" w:rsidRPr="005579C6" w:rsidRDefault="005579C6" w:rsidP="005579C6">
      <w:pPr>
        <w:tabs>
          <w:tab w:val="left" w:pos="1157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3.1.</w:t>
      </w:r>
      <w:r w:rsidRPr="005579C6">
        <w:rPr>
          <w:rFonts w:ascii="Times New Roman" w:hAnsi="Times New Roman" w:cs="Times New Roman"/>
        </w:rPr>
        <w:tab/>
        <w:t>Забезпечити подання в установленому порядку  пакету затверджених документів про приєднання до Міжнародної хартії відкритих даних (українська копія та переклад англійською мовою).</w:t>
      </w:r>
    </w:p>
    <w:p w:rsidR="005579C6" w:rsidRPr="005579C6" w:rsidRDefault="005579C6" w:rsidP="005579C6">
      <w:pPr>
        <w:tabs>
          <w:tab w:val="left" w:pos="996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4.</w:t>
      </w:r>
      <w:r w:rsidRPr="005579C6">
        <w:rPr>
          <w:rFonts w:ascii="Times New Roman" w:hAnsi="Times New Roman" w:cs="Times New Roman"/>
        </w:rPr>
        <w:tab/>
        <w:t>Посадовим особам та керівникам структурних підрозділів Новороздільської міської ради здійснювати виконання координаційних заходів щодо Плану дій.</w:t>
      </w:r>
    </w:p>
    <w:p w:rsidR="005579C6" w:rsidRPr="005579C6" w:rsidRDefault="005579C6" w:rsidP="005579C6">
      <w:pPr>
        <w:tabs>
          <w:tab w:val="left" w:pos="996"/>
        </w:tabs>
        <w:ind w:firstLine="567"/>
        <w:jc w:val="both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5.</w:t>
      </w:r>
      <w:r w:rsidRPr="005579C6">
        <w:rPr>
          <w:rFonts w:ascii="Times New Roman" w:hAnsi="Times New Roman" w:cs="Times New Roman"/>
        </w:rPr>
        <w:tab/>
        <w:t>Контроль за виконанням цього рішення покласти на міського голову Ярину Яценко.</w:t>
      </w:r>
    </w:p>
    <w:p w:rsidR="005579C6" w:rsidRPr="005579C6" w:rsidRDefault="005579C6" w:rsidP="005579C6">
      <w:pPr>
        <w:tabs>
          <w:tab w:val="left" w:pos="996"/>
        </w:tabs>
        <w:rPr>
          <w:rFonts w:ascii="Times New Roman" w:hAnsi="Times New Roman" w:cs="Times New Roman"/>
        </w:rPr>
      </w:pPr>
    </w:p>
    <w:p w:rsidR="005579C6" w:rsidRPr="005579C6" w:rsidRDefault="005579C6" w:rsidP="005579C6">
      <w:pPr>
        <w:tabs>
          <w:tab w:val="left" w:pos="996"/>
        </w:tabs>
        <w:rPr>
          <w:rFonts w:ascii="Times New Roman" w:hAnsi="Times New Roman" w:cs="Times New Roman"/>
        </w:rPr>
      </w:pP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МІСЬКИЙ  ГОЛОВА</w:t>
      </w:r>
      <w:r w:rsidRPr="005579C6">
        <w:rPr>
          <w:rFonts w:ascii="Times New Roman" w:hAnsi="Times New Roman" w:cs="Times New Roman"/>
        </w:rPr>
        <w:tab/>
      </w:r>
      <w:r w:rsidRPr="005579C6">
        <w:rPr>
          <w:rFonts w:ascii="Times New Roman" w:hAnsi="Times New Roman" w:cs="Times New Roman"/>
        </w:rPr>
        <w:tab/>
      </w:r>
      <w:r w:rsidRPr="005579C6">
        <w:rPr>
          <w:rFonts w:ascii="Times New Roman" w:hAnsi="Times New Roman" w:cs="Times New Roman"/>
        </w:rPr>
        <w:tab/>
      </w:r>
      <w:r w:rsidRPr="005579C6">
        <w:rPr>
          <w:rFonts w:ascii="Times New Roman" w:hAnsi="Times New Roman" w:cs="Times New Roman"/>
        </w:rPr>
        <w:tab/>
      </w:r>
      <w:r w:rsidRPr="005579C6">
        <w:rPr>
          <w:rFonts w:ascii="Times New Roman" w:hAnsi="Times New Roman" w:cs="Times New Roman"/>
        </w:rPr>
        <w:tab/>
        <w:t>Ярина ЯЦЕНКО</w:t>
      </w: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Default="005579C6" w:rsidP="005579C6">
      <w:pPr>
        <w:spacing w:line="260" w:lineRule="exact"/>
      </w:pP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Pr="005579C6" w:rsidRDefault="005579C6" w:rsidP="005579C6">
      <w:pPr>
        <w:spacing w:line="260" w:lineRule="exact"/>
        <w:rPr>
          <w:rFonts w:ascii="Times New Roman" w:hAnsi="Times New Roman" w:cs="Times New Roman"/>
        </w:rPr>
      </w:pPr>
    </w:p>
    <w:p w:rsidR="005579C6" w:rsidRPr="005579C6" w:rsidRDefault="005579C6" w:rsidP="005579C6">
      <w:pPr>
        <w:spacing w:line="260" w:lineRule="exact"/>
        <w:jc w:val="right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>Додаток</w:t>
      </w:r>
    </w:p>
    <w:p w:rsidR="005579C6" w:rsidRPr="005579C6" w:rsidRDefault="005579C6" w:rsidP="005579C6">
      <w:pPr>
        <w:tabs>
          <w:tab w:val="left" w:leader="underscore" w:pos="8064"/>
          <w:tab w:val="left" w:leader="underscore" w:pos="8414"/>
          <w:tab w:val="left" w:leader="underscore" w:pos="9088"/>
          <w:tab w:val="left" w:leader="underscore" w:pos="9658"/>
        </w:tabs>
        <w:ind w:firstLine="357"/>
        <w:jc w:val="right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lastRenderedPageBreak/>
        <w:t>до  рішення виконавчого комітету</w:t>
      </w:r>
    </w:p>
    <w:p w:rsidR="005579C6" w:rsidRPr="005579C6" w:rsidRDefault="005579C6" w:rsidP="005579C6">
      <w:pPr>
        <w:tabs>
          <w:tab w:val="left" w:leader="underscore" w:pos="8064"/>
          <w:tab w:val="left" w:leader="underscore" w:pos="8414"/>
          <w:tab w:val="left" w:leader="underscore" w:pos="9088"/>
          <w:tab w:val="left" w:leader="underscore" w:pos="9658"/>
        </w:tabs>
        <w:ind w:firstLine="357"/>
        <w:jc w:val="right"/>
        <w:rPr>
          <w:rFonts w:ascii="Times New Roman" w:hAnsi="Times New Roman" w:cs="Times New Roman"/>
        </w:rPr>
      </w:pPr>
      <w:r w:rsidRPr="005579C6">
        <w:rPr>
          <w:rFonts w:ascii="Times New Roman" w:hAnsi="Times New Roman" w:cs="Times New Roman"/>
        </w:rPr>
        <w:t xml:space="preserve"> від 18 квітня 2024 року №___</w:t>
      </w:r>
    </w:p>
    <w:p w:rsidR="005579C6" w:rsidRPr="00B77D95" w:rsidRDefault="005579C6" w:rsidP="005579C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5579C6" w:rsidRPr="00B77D95" w:rsidRDefault="005579C6" w:rsidP="005579C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B77D95">
        <w:rPr>
          <w:sz w:val="24"/>
          <w:szCs w:val="24"/>
        </w:rPr>
        <w:t>ПЛАН ДІЙ</w:t>
      </w:r>
    </w:p>
    <w:p w:rsidR="005579C6" w:rsidRPr="00B77D95" w:rsidRDefault="005579C6" w:rsidP="005579C6">
      <w:pPr>
        <w:pStyle w:val="40"/>
        <w:shd w:val="clear" w:color="auto" w:fill="auto"/>
        <w:tabs>
          <w:tab w:val="left" w:leader="underscore" w:pos="6894"/>
        </w:tabs>
        <w:spacing w:line="240" w:lineRule="auto"/>
        <w:ind w:firstLine="0"/>
        <w:jc w:val="center"/>
        <w:rPr>
          <w:sz w:val="24"/>
          <w:szCs w:val="24"/>
        </w:rPr>
      </w:pPr>
      <w:r w:rsidRPr="00B77D95">
        <w:rPr>
          <w:sz w:val="24"/>
          <w:szCs w:val="24"/>
        </w:rPr>
        <w:t>з реалізації політики відкритих даних у</w:t>
      </w:r>
    </w:p>
    <w:p w:rsidR="005579C6" w:rsidRPr="00B77D95" w:rsidRDefault="005579C6" w:rsidP="005579C6">
      <w:pPr>
        <w:pStyle w:val="40"/>
        <w:shd w:val="clear" w:color="auto" w:fill="auto"/>
        <w:tabs>
          <w:tab w:val="left" w:leader="underscore" w:pos="4548"/>
          <w:tab w:val="left" w:leader="underscore" w:pos="5388"/>
        </w:tabs>
        <w:spacing w:line="240" w:lineRule="auto"/>
        <w:ind w:left="360" w:hanging="360"/>
        <w:jc w:val="center"/>
        <w:rPr>
          <w:sz w:val="24"/>
          <w:szCs w:val="24"/>
        </w:rPr>
      </w:pPr>
      <w:r w:rsidRPr="00B77D95">
        <w:rPr>
          <w:sz w:val="24"/>
          <w:szCs w:val="24"/>
        </w:rPr>
        <w:t>Новороздільській міській раді на 2024-2026 роки</w:t>
      </w:r>
    </w:p>
    <w:p w:rsidR="005579C6" w:rsidRPr="00B77D95" w:rsidRDefault="005579C6" w:rsidP="005579C6">
      <w:pPr>
        <w:pStyle w:val="40"/>
        <w:shd w:val="clear" w:color="auto" w:fill="auto"/>
        <w:tabs>
          <w:tab w:val="left" w:leader="underscore" w:pos="4548"/>
          <w:tab w:val="left" w:leader="underscore" w:pos="5388"/>
        </w:tabs>
        <w:spacing w:line="240" w:lineRule="auto"/>
        <w:ind w:left="360" w:hanging="360"/>
        <w:jc w:val="center"/>
        <w:rPr>
          <w:sz w:val="24"/>
          <w:szCs w:val="24"/>
        </w:rPr>
      </w:pPr>
    </w:p>
    <w:tbl>
      <w:tblPr>
        <w:tblOverlap w:val="never"/>
        <w:tblW w:w="100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8"/>
        <w:gridCol w:w="1948"/>
        <w:gridCol w:w="3402"/>
        <w:gridCol w:w="2127"/>
        <w:gridCol w:w="6"/>
      </w:tblGrid>
      <w:tr w:rsidR="005579C6" w:rsidRPr="00B77D95" w:rsidTr="00696868">
        <w:trPr>
          <w:gridAfter w:val="1"/>
          <w:wAfter w:w="6" w:type="dxa"/>
          <w:trHeight w:val="83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Завдання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Строк</w:t>
            </w:r>
          </w:p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виконання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Ключові показники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Виконавець</w:t>
            </w:r>
          </w:p>
        </w:tc>
      </w:tr>
      <w:tr w:rsidR="005579C6" w:rsidRPr="00B77D95" w:rsidTr="00696868">
        <w:trPr>
          <w:gridAfter w:val="1"/>
          <w:wAfter w:w="6" w:type="dxa"/>
          <w:trHeight w:val="46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1. Впорядкування нормативно-правової бази щодо відкритих даних</w:t>
            </w:r>
          </w:p>
        </w:tc>
      </w:tr>
      <w:tr w:rsidR="005579C6" w:rsidRPr="00B77D95" w:rsidTr="00696868">
        <w:trPr>
          <w:gridAfter w:val="1"/>
          <w:wAfter w:w="6" w:type="dxa"/>
          <w:trHeight w:val="191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1.1. Затвердження внутрішньо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нормативно-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правових документів, що регулюють питання оприлюднення публічної інформації у формі відкритих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до</w:t>
            </w:r>
            <w:r w:rsidRPr="00B77D95">
              <w:rPr>
                <w:rFonts w:ascii="Times New Roman" w:hAnsi="Times New Roman" w:cs="Times New Roman"/>
              </w:rP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Підготовлене та ухвалене Положення або Порядок про набори даних міської ради, які підлягають оприлюдненню у формі відкритих даних.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Мельніков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Анатолій Васильович</w:t>
            </w:r>
          </w:p>
        </w:tc>
      </w:tr>
      <w:tr w:rsidR="005579C6" w:rsidRPr="00B77D95" w:rsidTr="00696868">
        <w:trPr>
          <w:gridAfter w:val="1"/>
          <w:wAfter w:w="6" w:type="dxa"/>
          <w:trHeight w:val="195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1.2. Визначення відповідальних осіб за розвиток відкритих даних та оприлюднення наборів даних, розробка та внесення змін до їх посадових інструкцій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12pt"/>
                <w:rFonts w:eastAsia="Arial Unicode MS"/>
              </w:rPr>
              <w:t>до</w:t>
            </w:r>
            <w:r w:rsidRPr="00B77D95">
              <w:rPr>
                <w:rFonts w:ascii="Times New Roman" w:hAnsi="Times New Roman" w:cs="Times New Roman"/>
              </w:rP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Визначені відповідальні особи за розвиток відкритих даних та оприлюднення наборів даних. Підготовлені та ухвалені зміни до посадових інструкцій відповідальних осіб.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Мельніков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Анатолій Васильович</w:t>
            </w:r>
          </w:p>
        </w:tc>
      </w:tr>
      <w:tr w:rsidR="005579C6" w:rsidRPr="00B77D95" w:rsidTr="00696868">
        <w:trPr>
          <w:gridAfter w:val="1"/>
          <w:wAfter w:w="6" w:type="dxa"/>
          <w:trHeight w:val="46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2. Кадрове та організаційне забезпечення</w:t>
            </w:r>
          </w:p>
        </w:tc>
      </w:tr>
      <w:tr w:rsidR="00712EE8" w:rsidRPr="00B77D95" w:rsidTr="00651CAF">
        <w:trPr>
          <w:gridAfter w:val="1"/>
          <w:wAfter w:w="6" w:type="dxa"/>
          <w:trHeight w:val="333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EE8" w:rsidRPr="00B77D95" w:rsidRDefault="00712EE8" w:rsidP="0069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 xml:space="preserve">2.1. Розвиток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професійних</w:t>
            </w:r>
            <w: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компетенцій відповідальної особи за розвитку відкритих даних та оприлюднення наборів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EE8" w:rsidRPr="00B77D95" w:rsidRDefault="00712EE8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До</w:t>
            </w:r>
            <w:r w:rsidRPr="00B77D95">
              <w:rPr>
                <w:rFonts w:ascii="Times New Roman" w:hAnsi="Times New Roman" w:cs="Times New Roman"/>
              </w:rP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EE8" w:rsidRPr="00B77D95" w:rsidRDefault="00712EE8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Відповідальна особа за розвиток відкритих</w:t>
            </w:r>
            <w: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даних та оприлюднення наборів даних пройшов щонайменше два навчальних курси для покращення компетенцій роботи з відкритими даними та володіє всіма необхідними знаннями та навичками для забезпечення належної якості відкритих даних.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EE8" w:rsidRPr="00B77D95" w:rsidRDefault="00712EE8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55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2.2. Підвищення рівня знань та компетенцій в галузі відкритих даних у посадових осіб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Посадові особи пройшли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онлайн-курс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на тему оприлюднення відкритих даних.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Управління з питань цифрового розвитку Львівської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облдержадмістрації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>, надає групові та індивідуальні консультації стосовно підготовки, оприлюднення та оновлення наборів даних. Відповідальні особи використовують методичні матеріали Міністерства цифрової трансформації України.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169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lastRenderedPageBreak/>
              <w:t>2.3. Створення системи визначення кращих розпорядників інформації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до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На основі методичних рекомендацій управління з питань цифрового розвитку сформований рейтинг розпорядників інформації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Міської ради за якістю відкритих даних.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75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3. </w:t>
            </w:r>
            <w:r w:rsidRPr="00B77D95">
              <w:rPr>
                <w:rStyle w:val="20"/>
                <w:rFonts w:eastAsia="Arial Unicode MS"/>
                <w:sz w:val="24"/>
                <w:szCs w:val="24"/>
              </w:rPr>
              <w:t>Розвиток Місцевого порталу відкритих даних Львівщини</w:t>
            </w:r>
          </w:p>
        </w:tc>
      </w:tr>
      <w:tr w:rsidR="005579C6" w:rsidRPr="00B77D95" w:rsidTr="00696868">
        <w:trPr>
          <w:gridAfter w:val="1"/>
          <w:wAfter w:w="6" w:type="dxa"/>
          <w:trHeight w:val="262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3.1 Реєстра</w:t>
            </w:r>
            <w:r>
              <w:rPr>
                <w:rStyle w:val="2"/>
                <w:rFonts w:eastAsia="Arial Unicode MS"/>
              </w:rPr>
              <w:t xml:space="preserve">ція міської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ради як розпорядника на Місцевому порталі відкритих даних Львівщини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D95">
              <w:rPr>
                <w:rStyle w:val="212pt"/>
                <w:rFonts w:eastAsia="Arial Unicode MS"/>
                <w:b w:val="0"/>
              </w:rPr>
              <w:t>До</w:t>
            </w:r>
            <w:r w:rsidRPr="00B77D95">
              <w:rPr>
                <w:rFonts w:ascii="Times New Roman" w:hAnsi="Times New Roman" w:cs="Times New Roman"/>
                <w:b/>
              </w:rP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01.07.2024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Відповідальна особи за розвиток відкритих даних та оприлюднення наборів даних зареєстрована на Місцевому порталі відкритих даних Львівщини та передала до управління з питань цифрового розвитку реєстраційні дані для створення кабінету міської ради як розпорядника інформації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52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3.2 Оприлюднення на Місцевому порталі відкритих даних Львівщини наборів з розділу "Усі розпорядники інформації (відповідно до компетенції)" Переліку наборів даних, які підлягають оприлюдненню у формі відкритих даних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затвердженого </w:t>
            </w:r>
            <w:r>
              <w:rPr>
                <w:rStyle w:val="2"/>
                <w:rFonts w:eastAsia="Arial Unicode MS"/>
              </w:rPr>
              <w:t>постановою Кабінету Міністрі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в України від 21 жовтня 2015 р. № 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12pt"/>
                <w:rFonts w:eastAsia="Arial Unicode MS"/>
                <w:b w:val="0"/>
              </w:rPr>
              <w:t>До</w:t>
            </w:r>
            <w:r w:rsidRPr="00B77D95">
              <w:rPr>
                <w:rStyle w:val="212pt"/>
                <w:rFonts w:eastAsia="Arial Unicode MS"/>
              </w:rPr>
              <w:t xml:space="preserve">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Оприлюднено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набори згідно вимог розділів "Усі розпорядники інформації (відповідно до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компетенції)" Переліку наборів даних, які підлягають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</w:t>
            </w:r>
            <w:r w:rsidRPr="00B77D95">
              <w:rPr>
                <w:rFonts w:ascii="Times New Roman" w:hAnsi="Times New Roman" w:cs="Times New Roman"/>
              </w:rPr>
              <w:t>https://data.gov.ua/pages/8 35-rec-index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10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3.3 Оприлюднення на Місцевому порталі відкритих даних Львівщини наборів з розділу "Органи місцевого самоврядування" Переліку наборів даних, які підлягають оприлюдненню у формі відкритих даних</w:t>
            </w:r>
          </w:p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затвердженого постановою Кабінету Міністрів України від 21 жовтня 2015 р. № 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14pt"/>
                <w:rFonts w:eastAsia="Arial Unicode MS"/>
                <w:sz w:val="24"/>
                <w:szCs w:val="24"/>
              </w:rPr>
              <w:t xml:space="preserve">3 </w:t>
            </w:r>
            <w:r w:rsidR="00712EE8">
              <w:rPr>
                <w:rStyle w:val="2"/>
                <w:rFonts w:eastAsia="Arial Unicode MS"/>
                <w:sz w:val="24"/>
                <w:szCs w:val="24"/>
              </w:rPr>
              <w:t xml:space="preserve">01.09.2024 і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Оприлюднено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набори згідно вимог розділів "Органи місцевого самоврядування" Переліку наборів даних, які підлягають 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</w:t>
            </w:r>
            <w:r w:rsidRPr="00B77D95">
              <w:rPr>
                <w:rFonts w:ascii="Times New Roman" w:hAnsi="Times New Roman" w:cs="Times New Roman"/>
              </w:rPr>
              <w:t>https://data.gov.ua/pages/8 35-rec-index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6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4. Фінансове забезпечення</w:t>
            </w:r>
          </w:p>
        </w:tc>
      </w:tr>
      <w:tr w:rsidR="005579C6" w:rsidRPr="00B77D95" w:rsidTr="00696868">
        <w:trPr>
          <w:gridAfter w:val="1"/>
          <w:wAfter w:w="6" w:type="dxa"/>
          <w:trHeight w:val="154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lastRenderedPageBreak/>
              <w:t>4.1. За потреби Внести зміни до Місцевої програми інформатизації щодо фінансуван</w:t>
            </w:r>
            <w:r>
              <w:rPr>
                <w:rStyle w:val="2"/>
                <w:rFonts w:eastAsia="Arial Unicode MS"/>
              </w:rPr>
              <w:t>ня розвитку ві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дкритих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172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4.2. Брати участь в ініціативах у сфері відкритих даних, написанні проектів, залученні міжнародної технічної підтримки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Міська  рада бере участь у програмах міжнародної технічної підтримки. Відбувається систематичний моніторинг програм, розробка проектів і подача заявок.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75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5. Підвищення якості управління даними</w:t>
            </w:r>
          </w:p>
        </w:tc>
      </w:tr>
      <w:tr w:rsidR="005579C6" w:rsidRPr="00B77D95" w:rsidTr="00696868">
        <w:trPr>
          <w:gridAfter w:val="1"/>
          <w:wAfter w:w="6" w:type="dxa"/>
          <w:trHeight w:val="148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5.1. Проведення інформаційного аудиту згідно з постановою Кабінету Міністрів України від 21 жовтня 2015 р. № 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Щонайменше один раз на рік проводиться інформаційний аудит з постановою Кабінету Міністрів України від 21 жовтня 2015 р. № 835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280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5.2. Впровадження результатів інформаційного аудиту наборів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Розпорядники інформації поетапно впроваджують рекомендації інформаційного аудиту, підвищуючи якість наборів даних. Структурний підрозділ, відповідальний за впровадження політики відкритих даних, забезпечує контроль та методичну підтримку.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180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5.3. Створення та підтримка реєстру наборів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За результатами аудиту сформований реєстр наборів даних міської ради. Підтримується повнота та актуальність даних реєстру (постійно).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268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5.4. Запровадити контроль та моніторинг якості наборів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щокварталь</w:t>
            </w:r>
            <w:proofErr w:type="spellEnd"/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Щоквартально здійснюється моніторинг стану оприлюднення наборів даних. У визначені строки до Міністерства цифрової трансформації України подається Картка оцінки стану оприлюднення і оновлення відкритих даних.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75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6. Оприлюднення наборів даних та їх популяризація</w:t>
            </w:r>
          </w:p>
        </w:tc>
      </w:tr>
      <w:tr w:rsidR="005579C6" w:rsidRPr="00B77D95" w:rsidTr="00696868">
        <w:trPr>
          <w:gridAfter w:val="1"/>
          <w:wAfter w:w="6" w:type="dxa"/>
          <w:trHeight w:val="225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lastRenderedPageBreak/>
              <w:t>6.1. Визначення пріоритетних наборів даних за участі громадськості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до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Під час формування та затвердження Переліку наборів даних міської ради, які підлягають оприлюдненню у формі відкритих даних, враховані результати опитування громадської думки (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онлайн-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анкетування).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157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6.2. Забезпечення публікації наборів даних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розпорядниками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14pt"/>
                <w:rFonts w:eastAsia="Arial Unicode MS"/>
                <w:sz w:val="24"/>
                <w:szCs w:val="24"/>
              </w:rPr>
              <w:t xml:space="preserve">3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01.09.2024 і 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181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6.3. Запровадити зворотний зв'язок 3 користувачами даних щодо якості наборів даних, що вже оприлюднені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Пропозиції щодо удосконалення наборів даних на місцевому порталі відкритих даних (форма зворотного зв'язку) оперативно розглядаються та враховуються (за можливості).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221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6.4. Проведення заходів для популяризації відкритих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щокварталь</w:t>
            </w:r>
            <w:proofErr w:type="spellEnd"/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Щоквартально оприлюднюється щонайменше одна публікація (новина) на Місцевому порталі відкритих даних Львівщини або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вебсайті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міської ради про нові або ці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нні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набори відкритих даних та можливості їх використання.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85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7. Методичне забезпечення, стандарти та вимоги до даних</w:t>
            </w:r>
          </w:p>
        </w:tc>
      </w:tr>
      <w:tr w:rsidR="005579C6" w:rsidRPr="00B77D95" w:rsidTr="00696868">
        <w:trPr>
          <w:trHeight w:val="308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7.1. Дотримуватися методичні рекомендації щодо оприлюднення наборів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01.07.2024 і 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Методичні рекомендації Міністерства цифрової трансформації України адаптовані до використання в міській раді.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trHeight w:val="332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7.2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.Ззабезпечити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дотримання стандартів щодо оприлюднення відкритих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01.07.2024 і 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Щонайменше 85% наборів</w:t>
            </w:r>
          </w:p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міської ради 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6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8. Культура управління даними</w:t>
            </w:r>
          </w:p>
        </w:tc>
      </w:tr>
      <w:tr w:rsidR="005579C6" w:rsidRPr="00B77D95" w:rsidTr="00696868">
        <w:trPr>
          <w:trHeight w:val="268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lastRenderedPageBreak/>
              <w:t>8.1.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3 01.07.2024 і 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Співробітники міської використовують інструменти для аналізу та візуалізації даних під час розробки звітів, планів, програм та інших документів. Впроваджений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щонайменше один аналітичний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дашборд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для візуалізації даних та прийняття рішень.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6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9. Сприяння та підтримка проектів на основі відкритих даних</w:t>
            </w:r>
          </w:p>
        </w:tc>
      </w:tr>
      <w:tr w:rsidR="005579C6" w:rsidRPr="00B77D95" w:rsidTr="00696868">
        <w:trPr>
          <w:trHeight w:val="334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Відповідальна особи за розвиток відкритих даних та оприлюднення наборів даних надає консультаційну підтримку ініціативам та проектам, що використовують або планують використати відкриті дані. Бере участь у зустрічах, конференціях, круглих столах та інших заходах для популяризації відкритих даних та створення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ІТ-проєктів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на їх основі.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trHeight w:val="189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9.2. Популяризація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ІТ-продуктів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>, створених на основі відкритих даних міста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На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вебсайті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розпорядника оприлюднена інформація про електронні сервіси, чат-боти, візуалізації, дослідження та інші продукти, що створені на основі наборів відкритих даних</w:t>
            </w:r>
          </w:p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міської ради.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gridAfter w:val="1"/>
          <w:wAfter w:w="6" w:type="dxa"/>
          <w:trHeight w:val="47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0"/>
                <w:rFonts w:eastAsia="Arial Unicode MS"/>
                <w:sz w:val="24"/>
                <w:szCs w:val="24"/>
              </w:rPr>
              <w:t>10. Співпраця на національному та міжнародному рівні</w:t>
            </w:r>
          </w:p>
        </w:tc>
      </w:tr>
      <w:tr w:rsidR="005579C6" w:rsidRPr="00B77D95" w:rsidTr="00696868">
        <w:trPr>
          <w:trHeight w:val="124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10.1.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Долучення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до міжнародних ініціатив у сфері відкритих даних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 xml:space="preserve">Міська 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>рада подала заявку на приєднання до Міжнародної хартії відкритих даних.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</w:tbl>
    <w:p w:rsidR="005579C6" w:rsidRPr="00B77D95" w:rsidRDefault="005579C6" w:rsidP="005579C6">
      <w:pPr>
        <w:rPr>
          <w:rFonts w:ascii="Times New Roman" w:hAnsi="Times New Roman" w:cs="Times New Roman"/>
        </w:rPr>
        <w:sectPr w:rsidR="005579C6" w:rsidRPr="00B77D95">
          <w:pgSz w:w="11909" w:h="16840"/>
          <w:pgMar w:top="828" w:right="360" w:bottom="701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1944"/>
        <w:gridCol w:w="3402"/>
        <w:gridCol w:w="2127"/>
      </w:tblGrid>
      <w:tr w:rsidR="005579C6" w:rsidRPr="00B77D95" w:rsidTr="00696868">
        <w:trPr>
          <w:trHeight w:val="148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Проведена комунікаційна кампанія щодо впровадження принципів Хартії міською радою та її виконавчими органами.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9C6" w:rsidRPr="00B77D95" w:rsidTr="00696868">
        <w:trPr>
          <w:trHeight w:val="258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10.2. Участь керівництва та представн</w:t>
            </w:r>
            <w:r>
              <w:rPr>
                <w:rStyle w:val="2"/>
                <w:rFonts w:eastAsia="Arial Unicode MS"/>
              </w:rPr>
              <w:t>иків міської</w:t>
            </w:r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ради в національних та міжнародних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проєктах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>/ініціативах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01.07.2024</w:t>
            </w:r>
          </w:p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постійно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Представники міської/селищної/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сільськ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B77D95">
              <w:rPr>
                <w:rStyle w:val="2"/>
                <w:rFonts w:eastAsia="Arial Unicode MS"/>
                <w:sz w:val="24"/>
                <w:szCs w:val="24"/>
              </w:rPr>
              <w:t>ої</w:t>
            </w:r>
            <w:proofErr w:type="spellEnd"/>
            <w:r w:rsidRPr="00B77D95">
              <w:rPr>
                <w:rStyle w:val="2"/>
                <w:rFonts w:eastAsia="Arial Unicode MS"/>
                <w:sz w:val="24"/>
                <w:szCs w:val="24"/>
              </w:rPr>
              <w:t xml:space="preserve"> ради беруть участь у програмах підвищення кваліфікації та обміну досвідом,</w:t>
            </w:r>
          </w:p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  <w:r w:rsidRPr="00B77D95">
              <w:rPr>
                <w:rStyle w:val="2"/>
                <w:rFonts w:eastAsia="Arial Unicode MS"/>
                <w:sz w:val="24"/>
                <w:szCs w:val="24"/>
              </w:rPr>
              <w:t>відвідують тематичні форуми, конференції та інші заходи.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9C6" w:rsidRPr="00B77D95" w:rsidRDefault="005579C6" w:rsidP="00696868">
            <w:pPr>
              <w:rPr>
                <w:rFonts w:ascii="Times New Roman" w:hAnsi="Times New Roman" w:cs="Times New Roman"/>
              </w:rPr>
            </w:pPr>
          </w:p>
        </w:tc>
      </w:tr>
    </w:tbl>
    <w:p w:rsidR="005579C6" w:rsidRPr="00B77D95" w:rsidRDefault="005579C6" w:rsidP="005579C6">
      <w:pPr>
        <w:rPr>
          <w:rStyle w:val="2"/>
          <w:rFonts w:eastAsia="Arial Unicode MS"/>
          <w:sz w:val="24"/>
          <w:szCs w:val="24"/>
        </w:rPr>
      </w:pPr>
    </w:p>
    <w:p w:rsidR="005579C6" w:rsidRPr="00B77D95" w:rsidRDefault="005579C6" w:rsidP="005579C6">
      <w:pPr>
        <w:rPr>
          <w:rFonts w:ascii="Times New Roman" w:hAnsi="Times New Roman" w:cs="Times New Roman"/>
        </w:rPr>
      </w:pPr>
      <w:r w:rsidRPr="00B77D95">
        <w:rPr>
          <w:rStyle w:val="2"/>
          <w:rFonts w:eastAsia="Arial Unicode MS"/>
          <w:sz w:val="24"/>
          <w:szCs w:val="24"/>
        </w:rPr>
        <w:t>Міський  голова                                                                 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79C6"/>
    <w:rsid w:val="0032320A"/>
    <w:rsid w:val="004D399D"/>
    <w:rsid w:val="005579C6"/>
    <w:rsid w:val="006345FC"/>
    <w:rsid w:val="00642300"/>
    <w:rsid w:val="00712EE8"/>
    <w:rsid w:val="00816A35"/>
    <w:rsid w:val="00C910B8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9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57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579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55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Полужирный"/>
    <w:basedOn w:val="a0"/>
    <w:rsid w:val="0055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;Полужирный"/>
    <w:basedOn w:val="a0"/>
    <w:rsid w:val="00557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5579C6"/>
    <w:pPr>
      <w:shd w:val="clear" w:color="auto" w:fill="FFFFFF"/>
      <w:spacing w:line="319" w:lineRule="exact"/>
      <w:ind w:hanging="78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57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9C6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7122</Words>
  <Characters>4060</Characters>
  <Application>Microsoft Office Word</Application>
  <DocSecurity>0</DocSecurity>
  <Lines>33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2024-04-17T13:42:00Z</dcterms:created>
  <dcterms:modified xsi:type="dcterms:W3CDTF">2024-04-17T15:01:00Z</dcterms:modified>
</cp:coreProperties>
</file>