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A7" w:rsidRPr="009C5BFE" w:rsidRDefault="00D369A7" w:rsidP="00D369A7">
      <w:pPr>
        <w:suppressAutoHyphens/>
        <w:jc w:val="center"/>
        <w:rPr>
          <w:i/>
          <w:iCs/>
        </w:rPr>
      </w:pPr>
      <w:r w:rsidRPr="009C5BFE">
        <w:rPr>
          <w:b/>
          <w:lang w:eastAsia="uk-UA"/>
        </w:rPr>
        <w:t xml:space="preserve">    </w:t>
      </w:r>
      <w:r w:rsidRPr="009C5BFE">
        <w:rPr>
          <w:i/>
          <w:iCs/>
        </w:rPr>
        <w:t xml:space="preserve">  </w:t>
      </w:r>
      <w:r w:rsidRPr="009C5BFE">
        <w:rPr>
          <w:i/>
          <w:iCs/>
          <w:noProof/>
          <w:lang w:val="uk-UA" w:eastAsia="uk-UA"/>
        </w:rPr>
        <w:drawing>
          <wp:inline distT="0" distB="0" distL="0" distR="0">
            <wp:extent cx="1403985" cy="63754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3985" cy="637540"/>
                    </a:xfrm>
                    <a:prstGeom prst="rect">
                      <a:avLst/>
                    </a:prstGeom>
                    <a:noFill/>
                    <a:ln>
                      <a:noFill/>
                    </a:ln>
                  </pic:spPr>
                </pic:pic>
              </a:graphicData>
            </a:graphic>
          </wp:inline>
        </w:drawing>
      </w:r>
    </w:p>
    <w:p w:rsidR="00D369A7" w:rsidRPr="009C5BFE" w:rsidRDefault="00D369A7" w:rsidP="00D369A7">
      <w:pPr>
        <w:suppressAutoHyphens/>
        <w:jc w:val="center"/>
        <w:rPr>
          <w:b/>
          <w:bCs/>
        </w:rPr>
      </w:pPr>
      <w:r w:rsidRPr="009C5BFE">
        <w:rPr>
          <w:b/>
          <w:bCs/>
        </w:rPr>
        <w:t xml:space="preserve">У К </w:t>
      </w:r>
      <w:proofErr w:type="gramStart"/>
      <w:r w:rsidRPr="009C5BFE">
        <w:rPr>
          <w:b/>
          <w:bCs/>
        </w:rPr>
        <w:t>Р</w:t>
      </w:r>
      <w:proofErr w:type="gramEnd"/>
      <w:r w:rsidRPr="009C5BFE">
        <w:rPr>
          <w:b/>
          <w:bCs/>
        </w:rPr>
        <w:t xml:space="preserve"> А Ї Н А</w:t>
      </w:r>
    </w:p>
    <w:p w:rsidR="00D369A7" w:rsidRPr="009C5BFE" w:rsidRDefault="00D369A7" w:rsidP="00D369A7">
      <w:pPr>
        <w:keepNext/>
        <w:suppressAutoHyphens/>
        <w:jc w:val="center"/>
        <w:outlineLvl w:val="0"/>
        <w:rPr>
          <w:bCs/>
          <w:kern w:val="32"/>
          <w:lang w:eastAsia="uk-UA"/>
        </w:rPr>
      </w:pPr>
      <w:r w:rsidRPr="009C5BFE">
        <w:rPr>
          <w:bCs/>
          <w:kern w:val="32"/>
          <w:lang w:eastAsia="uk-UA"/>
        </w:rPr>
        <w:t>НОВОРОЗДІЛЬСЬКА  МІСЬКА  РАДА</w:t>
      </w:r>
    </w:p>
    <w:p w:rsidR="00D369A7" w:rsidRPr="009C5BFE" w:rsidRDefault="00D369A7" w:rsidP="00D369A7">
      <w:pPr>
        <w:keepNext/>
        <w:suppressAutoHyphens/>
        <w:jc w:val="center"/>
        <w:outlineLvl w:val="0"/>
        <w:rPr>
          <w:bCs/>
          <w:kern w:val="32"/>
          <w:lang w:eastAsia="uk-UA"/>
        </w:rPr>
      </w:pPr>
      <w:r w:rsidRPr="009C5BFE">
        <w:rPr>
          <w:bCs/>
          <w:kern w:val="32"/>
          <w:lang w:eastAsia="uk-UA"/>
        </w:rPr>
        <w:t>ЛЬВІВСЬКОЇ  ОБЛАСТІ</w:t>
      </w:r>
    </w:p>
    <w:p w:rsidR="00D369A7" w:rsidRPr="009C5BFE" w:rsidRDefault="00D369A7" w:rsidP="00D369A7">
      <w:pPr>
        <w:suppressAutoHyphens/>
        <w:jc w:val="right"/>
        <w:rPr>
          <w:sz w:val="26"/>
          <w:szCs w:val="26"/>
          <w:lang w:val="uk-UA"/>
        </w:rPr>
      </w:pPr>
      <w:r w:rsidRPr="009C5BFE">
        <w:rPr>
          <w:b/>
          <w:i/>
          <w:sz w:val="26"/>
          <w:szCs w:val="26"/>
        </w:rPr>
        <w:t xml:space="preserve">ПРОЕКТ  </w:t>
      </w:r>
      <w:proofErr w:type="spellStart"/>
      <w:r w:rsidRPr="009C5BFE">
        <w:rPr>
          <w:b/>
          <w:i/>
          <w:sz w:val="26"/>
          <w:szCs w:val="26"/>
        </w:rPr>
        <w:t>рішення</w:t>
      </w:r>
      <w:proofErr w:type="spellEnd"/>
      <w:r>
        <w:rPr>
          <w:b/>
          <w:i/>
          <w:sz w:val="26"/>
          <w:szCs w:val="26"/>
          <w:lang w:val="uk-UA"/>
        </w:rPr>
        <w:t xml:space="preserve"> сесії</w:t>
      </w:r>
      <w:r w:rsidR="00C212E7">
        <w:rPr>
          <w:b/>
          <w:i/>
          <w:sz w:val="26"/>
          <w:szCs w:val="26"/>
          <w:lang w:val="uk-UA"/>
        </w:rPr>
        <w:t xml:space="preserve"> 1828</w:t>
      </w:r>
    </w:p>
    <w:p w:rsidR="00D369A7" w:rsidRPr="009C5BFE" w:rsidRDefault="00D369A7" w:rsidP="00D369A7">
      <w:pPr>
        <w:tabs>
          <w:tab w:val="left" w:pos="2130"/>
          <w:tab w:val="left" w:pos="4021"/>
          <w:tab w:val="left" w:pos="4275"/>
          <w:tab w:val="left" w:pos="4725"/>
          <w:tab w:val="left" w:pos="5610"/>
          <w:tab w:val="left" w:pos="8115"/>
        </w:tabs>
        <w:suppressAutoHyphens/>
        <w:jc w:val="right"/>
        <w:rPr>
          <w:i/>
          <w:sz w:val="20"/>
          <w:szCs w:val="20"/>
        </w:rPr>
      </w:pPr>
      <w:r w:rsidRPr="009C5BFE">
        <w:rPr>
          <w:i/>
          <w:iCs/>
          <w:sz w:val="20"/>
          <w:szCs w:val="20"/>
          <w:lang w:eastAsia="zh-CN"/>
        </w:rPr>
        <w:t xml:space="preserve">                                                                                            </w:t>
      </w:r>
      <w:r w:rsidRPr="009C5BFE">
        <w:rPr>
          <w:i/>
          <w:iCs/>
          <w:sz w:val="20"/>
          <w:szCs w:val="20"/>
          <w:lang w:val="uk-UA" w:eastAsia="zh-CN"/>
        </w:rPr>
        <w:t xml:space="preserve">         </w:t>
      </w:r>
      <w:proofErr w:type="spellStart"/>
      <w:r w:rsidRPr="009C5BFE">
        <w:rPr>
          <w:i/>
          <w:sz w:val="20"/>
          <w:szCs w:val="20"/>
        </w:rPr>
        <w:t>вик</w:t>
      </w:r>
      <w:proofErr w:type="spellEnd"/>
      <w:r w:rsidRPr="009C5BFE">
        <w:rPr>
          <w:i/>
          <w:sz w:val="20"/>
          <w:szCs w:val="20"/>
        </w:rPr>
        <w:t xml:space="preserve">. </w:t>
      </w:r>
      <w:proofErr w:type="spellStart"/>
      <w:r w:rsidRPr="009C5BFE">
        <w:rPr>
          <w:i/>
          <w:sz w:val="20"/>
          <w:szCs w:val="20"/>
        </w:rPr>
        <w:t>Пасемко</w:t>
      </w:r>
      <w:proofErr w:type="spellEnd"/>
      <w:r w:rsidRPr="009C5BFE">
        <w:rPr>
          <w:i/>
          <w:sz w:val="20"/>
          <w:szCs w:val="20"/>
        </w:rPr>
        <w:t xml:space="preserve"> Н.А</w:t>
      </w:r>
      <w:r w:rsidRPr="009C5BFE">
        <w:rPr>
          <w:i/>
          <w:sz w:val="20"/>
          <w:szCs w:val="20"/>
        </w:rPr>
        <w:tab/>
        <w:t xml:space="preserve">   _________</w:t>
      </w:r>
    </w:p>
    <w:p w:rsidR="00D369A7" w:rsidRPr="009C5BFE" w:rsidRDefault="00D369A7" w:rsidP="00D369A7">
      <w:pPr>
        <w:suppressAutoHyphens/>
        <w:jc w:val="right"/>
        <w:rPr>
          <w:i/>
          <w:sz w:val="20"/>
          <w:szCs w:val="20"/>
        </w:rPr>
      </w:pPr>
      <w:r w:rsidRPr="009C5BFE">
        <w:rPr>
          <w:i/>
          <w:sz w:val="20"/>
          <w:szCs w:val="20"/>
        </w:rPr>
        <w:t xml:space="preserve">                                                                  нач. </w:t>
      </w:r>
      <w:proofErr w:type="spellStart"/>
      <w:r w:rsidRPr="009C5BFE">
        <w:rPr>
          <w:i/>
          <w:sz w:val="20"/>
          <w:szCs w:val="20"/>
        </w:rPr>
        <w:t>юридичного</w:t>
      </w:r>
      <w:proofErr w:type="spellEnd"/>
      <w:r w:rsidRPr="009C5BFE">
        <w:rPr>
          <w:i/>
          <w:sz w:val="20"/>
          <w:szCs w:val="20"/>
        </w:rPr>
        <w:t xml:space="preserve"> </w:t>
      </w:r>
      <w:proofErr w:type="spellStart"/>
      <w:r w:rsidRPr="009C5BFE">
        <w:rPr>
          <w:i/>
          <w:sz w:val="20"/>
          <w:szCs w:val="20"/>
        </w:rPr>
        <w:t>відділу</w:t>
      </w:r>
      <w:proofErr w:type="spellEnd"/>
      <w:r w:rsidRPr="009C5BFE">
        <w:rPr>
          <w:i/>
          <w:sz w:val="20"/>
          <w:szCs w:val="20"/>
        </w:rPr>
        <w:t xml:space="preserve"> </w:t>
      </w:r>
      <w:proofErr w:type="spellStart"/>
      <w:r w:rsidRPr="009C5BFE">
        <w:rPr>
          <w:i/>
          <w:sz w:val="20"/>
          <w:szCs w:val="20"/>
        </w:rPr>
        <w:t>Горін</w:t>
      </w:r>
      <w:proofErr w:type="spellEnd"/>
      <w:r w:rsidRPr="009C5BFE">
        <w:rPr>
          <w:i/>
          <w:sz w:val="20"/>
          <w:szCs w:val="20"/>
        </w:rPr>
        <w:t xml:space="preserve"> Р. І.     _________   </w:t>
      </w:r>
    </w:p>
    <w:p w:rsidR="00D369A7" w:rsidRPr="009C5BFE" w:rsidRDefault="00D369A7" w:rsidP="00D369A7">
      <w:pPr>
        <w:suppressAutoHyphens/>
        <w:jc w:val="right"/>
        <w:rPr>
          <w:i/>
          <w:sz w:val="20"/>
          <w:szCs w:val="20"/>
        </w:rPr>
      </w:pPr>
      <w:r w:rsidRPr="009C5BFE">
        <w:rPr>
          <w:i/>
          <w:sz w:val="20"/>
          <w:szCs w:val="20"/>
        </w:rPr>
        <w:t xml:space="preserve">                                                           </w:t>
      </w:r>
    </w:p>
    <w:p w:rsidR="00D369A7" w:rsidRPr="009C5BFE" w:rsidRDefault="00D369A7" w:rsidP="00D369A7">
      <w:pPr>
        <w:suppressAutoHyphens/>
        <w:jc w:val="right"/>
        <w:rPr>
          <w:i/>
          <w:sz w:val="20"/>
          <w:szCs w:val="20"/>
        </w:rPr>
      </w:pPr>
      <w:r w:rsidRPr="009C5BFE">
        <w:rPr>
          <w:i/>
          <w:sz w:val="20"/>
          <w:szCs w:val="20"/>
        </w:rPr>
        <w:t xml:space="preserve">                                                  нач. </w:t>
      </w:r>
      <w:proofErr w:type="spellStart"/>
      <w:r w:rsidRPr="009C5BFE">
        <w:rPr>
          <w:i/>
          <w:sz w:val="20"/>
          <w:szCs w:val="20"/>
        </w:rPr>
        <w:t>управління</w:t>
      </w:r>
      <w:proofErr w:type="spellEnd"/>
      <w:r w:rsidRPr="009C5BFE">
        <w:rPr>
          <w:i/>
          <w:sz w:val="20"/>
          <w:szCs w:val="20"/>
        </w:rPr>
        <w:t xml:space="preserve"> ЖКГ   </w:t>
      </w:r>
      <w:proofErr w:type="spellStart"/>
      <w:r w:rsidRPr="009C5BFE">
        <w:rPr>
          <w:i/>
          <w:sz w:val="20"/>
          <w:szCs w:val="20"/>
        </w:rPr>
        <w:t>Білоус</w:t>
      </w:r>
      <w:proofErr w:type="spellEnd"/>
      <w:r w:rsidRPr="009C5BFE">
        <w:rPr>
          <w:i/>
          <w:sz w:val="20"/>
          <w:szCs w:val="20"/>
        </w:rPr>
        <w:t xml:space="preserve"> А. М.    __________</w:t>
      </w:r>
    </w:p>
    <w:p w:rsidR="00D369A7" w:rsidRDefault="00D369A7" w:rsidP="00D369A7">
      <w:pPr>
        <w:rPr>
          <w:lang w:val="uk-UA"/>
        </w:rPr>
      </w:pPr>
      <w:r w:rsidRPr="009C5BFE">
        <w:rPr>
          <w:i/>
          <w:iCs/>
          <w:sz w:val="20"/>
          <w:szCs w:val="20"/>
          <w:lang w:eastAsia="zh-CN"/>
        </w:rPr>
        <w:t xml:space="preserve">       </w:t>
      </w:r>
      <w:r>
        <w:rPr>
          <w:i/>
          <w:iCs/>
          <w:sz w:val="20"/>
          <w:szCs w:val="20"/>
          <w:lang w:val="uk-UA" w:eastAsia="zh-CN"/>
        </w:rPr>
        <w:t xml:space="preserve">                                                                              </w:t>
      </w:r>
      <w:r w:rsidRPr="009C5BFE">
        <w:rPr>
          <w:i/>
          <w:iCs/>
          <w:sz w:val="20"/>
          <w:szCs w:val="20"/>
          <w:lang w:eastAsia="zh-CN"/>
        </w:rPr>
        <w:t xml:space="preserve">перший заступник </w:t>
      </w:r>
      <w:proofErr w:type="spellStart"/>
      <w:proofErr w:type="gramStart"/>
      <w:r w:rsidRPr="009C5BFE">
        <w:rPr>
          <w:i/>
          <w:iCs/>
          <w:sz w:val="20"/>
          <w:szCs w:val="20"/>
          <w:lang w:eastAsia="zh-CN"/>
        </w:rPr>
        <w:t>м</w:t>
      </w:r>
      <w:proofErr w:type="gramEnd"/>
      <w:r w:rsidRPr="009C5BFE">
        <w:rPr>
          <w:i/>
          <w:iCs/>
          <w:sz w:val="20"/>
          <w:szCs w:val="20"/>
          <w:lang w:eastAsia="zh-CN"/>
        </w:rPr>
        <w:t>іського</w:t>
      </w:r>
      <w:proofErr w:type="spellEnd"/>
      <w:r w:rsidRPr="009C5BFE">
        <w:rPr>
          <w:i/>
          <w:iCs/>
          <w:sz w:val="20"/>
          <w:szCs w:val="20"/>
          <w:lang w:eastAsia="zh-CN"/>
        </w:rPr>
        <w:t xml:space="preserve"> </w:t>
      </w:r>
      <w:proofErr w:type="spellStart"/>
      <w:r w:rsidRPr="009C5BFE">
        <w:rPr>
          <w:i/>
          <w:iCs/>
          <w:sz w:val="20"/>
          <w:szCs w:val="20"/>
          <w:lang w:eastAsia="zh-CN"/>
        </w:rPr>
        <w:t>голови</w:t>
      </w:r>
      <w:proofErr w:type="spellEnd"/>
      <w:r w:rsidRPr="009C5BFE">
        <w:rPr>
          <w:i/>
          <w:iCs/>
          <w:sz w:val="20"/>
          <w:szCs w:val="20"/>
          <w:lang w:eastAsia="zh-CN"/>
        </w:rPr>
        <w:t xml:space="preserve"> </w:t>
      </w:r>
      <w:proofErr w:type="spellStart"/>
      <w:r w:rsidRPr="009C5BFE">
        <w:rPr>
          <w:i/>
          <w:iCs/>
          <w:sz w:val="20"/>
          <w:szCs w:val="20"/>
          <w:lang w:eastAsia="zh-CN"/>
        </w:rPr>
        <w:t>Гулій</w:t>
      </w:r>
      <w:proofErr w:type="spellEnd"/>
      <w:r w:rsidRPr="009C5BFE">
        <w:rPr>
          <w:i/>
          <w:iCs/>
          <w:sz w:val="20"/>
          <w:szCs w:val="20"/>
          <w:lang w:eastAsia="zh-CN"/>
        </w:rPr>
        <w:t xml:space="preserve"> М. М. __________</w:t>
      </w:r>
    </w:p>
    <w:p w:rsidR="00D369A7" w:rsidRDefault="00D369A7" w:rsidP="00D369A7">
      <w:pPr>
        <w:rPr>
          <w:lang w:val="uk-UA"/>
        </w:rPr>
      </w:pPr>
    </w:p>
    <w:p w:rsidR="00D369A7" w:rsidRDefault="00D369A7" w:rsidP="00D369A7">
      <w:pPr>
        <w:rPr>
          <w:rStyle w:val="a5"/>
          <w:b/>
          <w:bCs/>
          <w:color w:val="000000"/>
          <w:sz w:val="28"/>
          <w:szCs w:val="28"/>
          <w:lang w:val="uk-UA"/>
        </w:rPr>
      </w:pPr>
      <w:r w:rsidRPr="009C5BFE">
        <w:rPr>
          <w:rStyle w:val="a5"/>
          <w:b/>
          <w:bCs/>
          <w:color w:val="000000"/>
          <w:sz w:val="28"/>
          <w:szCs w:val="28"/>
        </w:rPr>
        <w:t xml:space="preserve">Про </w:t>
      </w:r>
      <w:proofErr w:type="spellStart"/>
      <w:r w:rsidRPr="009C5BFE">
        <w:rPr>
          <w:rStyle w:val="a5"/>
          <w:b/>
          <w:bCs/>
          <w:color w:val="000000"/>
          <w:sz w:val="28"/>
          <w:szCs w:val="28"/>
        </w:rPr>
        <w:t>затвердження</w:t>
      </w:r>
      <w:proofErr w:type="spellEnd"/>
      <w:r w:rsidRPr="009C5BFE">
        <w:rPr>
          <w:rStyle w:val="a5"/>
          <w:b/>
          <w:bCs/>
          <w:color w:val="000000"/>
          <w:sz w:val="28"/>
          <w:szCs w:val="28"/>
        </w:rPr>
        <w:t xml:space="preserve"> </w:t>
      </w:r>
      <w:proofErr w:type="spellStart"/>
      <w:proofErr w:type="gramStart"/>
      <w:r w:rsidRPr="009C5BFE">
        <w:rPr>
          <w:rStyle w:val="a5"/>
          <w:b/>
          <w:bCs/>
          <w:color w:val="000000"/>
          <w:sz w:val="28"/>
          <w:szCs w:val="28"/>
        </w:rPr>
        <w:t>Положення</w:t>
      </w:r>
      <w:proofErr w:type="spellEnd"/>
      <w:proofErr w:type="gramEnd"/>
      <w:r w:rsidRPr="009C5BFE">
        <w:rPr>
          <w:rStyle w:val="a5"/>
          <w:b/>
          <w:bCs/>
          <w:color w:val="000000"/>
          <w:sz w:val="28"/>
          <w:szCs w:val="28"/>
        </w:rPr>
        <w:t xml:space="preserve"> про порядок</w:t>
      </w:r>
    </w:p>
    <w:p w:rsidR="00D369A7" w:rsidRPr="009C5BFE" w:rsidRDefault="00D369A7" w:rsidP="00D369A7">
      <w:pPr>
        <w:rPr>
          <w:b/>
          <w:bCs/>
          <w:i/>
          <w:sz w:val="28"/>
          <w:szCs w:val="28"/>
          <w:lang w:val="uk-UA"/>
        </w:rPr>
      </w:pPr>
      <w:proofErr w:type="spellStart"/>
      <w:r w:rsidRPr="009C5BFE">
        <w:rPr>
          <w:rStyle w:val="a5"/>
          <w:b/>
          <w:bCs/>
          <w:color w:val="000000"/>
          <w:sz w:val="28"/>
          <w:szCs w:val="28"/>
        </w:rPr>
        <w:t>списання</w:t>
      </w:r>
      <w:proofErr w:type="spellEnd"/>
      <w:r w:rsidRPr="009C5BFE">
        <w:rPr>
          <w:rStyle w:val="a5"/>
          <w:b/>
          <w:bCs/>
          <w:color w:val="000000"/>
          <w:sz w:val="28"/>
          <w:szCs w:val="28"/>
        </w:rPr>
        <w:t xml:space="preserve"> </w:t>
      </w:r>
      <w:r w:rsidRPr="009C5BFE">
        <w:rPr>
          <w:rStyle w:val="a5"/>
          <w:b/>
          <w:bCs/>
          <w:color w:val="000000"/>
          <w:sz w:val="28"/>
          <w:szCs w:val="28"/>
          <w:lang w:val="uk-UA"/>
        </w:rPr>
        <w:t xml:space="preserve">майна </w:t>
      </w:r>
      <w:r w:rsidRPr="009C5BFE">
        <w:rPr>
          <w:b/>
          <w:i/>
          <w:color w:val="000000"/>
          <w:sz w:val="28"/>
          <w:szCs w:val="28"/>
          <w:lang w:val="uk-UA"/>
        </w:rPr>
        <w:t>комунальної власності</w:t>
      </w:r>
      <w:r w:rsidRPr="00F15801">
        <w:rPr>
          <w:b/>
          <w:bCs/>
          <w:i/>
          <w:sz w:val="28"/>
          <w:szCs w:val="28"/>
          <w:lang w:val="uk-UA"/>
        </w:rPr>
        <w:t xml:space="preserve"> </w:t>
      </w:r>
    </w:p>
    <w:p w:rsidR="00D369A7" w:rsidRDefault="00D369A7" w:rsidP="00D369A7">
      <w:pPr>
        <w:rPr>
          <w:b/>
          <w:bCs/>
          <w:i/>
          <w:sz w:val="28"/>
          <w:szCs w:val="28"/>
          <w:lang w:val="uk-UA"/>
        </w:rPr>
      </w:pPr>
      <w:proofErr w:type="spellStart"/>
      <w:r w:rsidRPr="00F15801">
        <w:rPr>
          <w:b/>
          <w:bCs/>
          <w:i/>
          <w:sz w:val="28"/>
          <w:szCs w:val="28"/>
          <w:lang w:val="uk-UA"/>
        </w:rPr>
        <w:t>Новороздільської</w:t>
      </w:r>
      <w:proofErr w:type="spellEnd"/>
      <w:r w:rsidRPr="00F15801">
        <w:rPr>
          <w:b/>
          <w:bCs/>
          <w:i/>
          <w:sz w:val="28"/>
          <w:szCs w:val="28"/>
          <w:lang w:val="uk-UA"/>
        </w:rPr>
        <w:t xml:space="preserve"> територіальної громади</w:t>
      </w:r>
    </w:p>
    <w:p w:rsidR="00D369A7" w:rsidRDefault="00D369A7" w:rsidP="00D369A7">
      <w:pPr>
        <w:rPr>
          <w:b/>
          <w:bCs/>
          <w:i/>
          <w:sz w:val="28"/>
          <w:szCs w:val="28"/>
          <w:lang w:val="uk-UA"/>
        </w:rPr>
      </w:pPr>
    </w:p>
    <w:p w:rsidR="00D369A7" w:rsidRPr="001B7434" w:rsidRDefault="00D369A7" w:rsidP="001B7434">
      <w:pPr>
        <w:ind w:firstLine="708"/>
        <w:jc w:val="both"/>
        <w:rPr>
          <w:color w:val="000000"/>
          <w:sz w:val="28"/>
          <w:szCs w:val="28"/>
          <w:lang w:val="uk-UA"/>
        </w:rPr>
      </w:pPr>
      <w:r w:rsidRPr="001B7434">
        <w:rPr>
          <w:color w:val="000000"/>
          <w:sz w:val="28"/>
          <w:szCs w:val="28"/>
          <w:lang w:val="uk-UA"/>
        </w:rPr>
        <w:t xml:space="preserve">З метою посилення ефективності управління комунальним майном </w:t>
      </w:r>
      <w:proofErr w:type="spellStart"/>
      <w:r w:rsidRPr="001B7434">
        <w:rPr>
          <w:color w:val="000000"/>
          <w:sz w:val="28"/>
          <w:szCs w:val="28"/>
          <w:lang w:val="uk-UA"/>
        </w:rPr>
        <w:t>Н</w:t>
      </w:r>
      <w:r w:rsidRPr="001B7434">
        <w:rPr>
          <w:sz w:val="28"/>
          <w:szCs w:val="28"/>
          <w:lang w:val="uk-UA"/>
        </w:rPr>
        <w:t>овороздільської</w:t>
      </w:r>
      <w:proofErr w:type="spellEnd"/>
      <w:r w:rsidRPr="001B7434">
        <w:rPr>
          <w:sz w:val="28"/>
          <w:szCs w:val="28"/>
          <w:lang w:val="uk-UA"/>
        </w:rPr>
        <w:t xml:space="preserve">  територіальної громади та приведення операцій з цим майном, у відповідність вимогам чинного законодавства, відповідно до статей 24, 78, 133, 135, 136, 137, 139 Господарського кодексу України, статей 169, 172, 327 Цивільного кодексу України, з</w:t>
      </w:r>
      <w:r w:rsidRPr="001B7434">
        <w:rPr>
          <w:b/>
          <w:sz w:val="28"/>
          <w:szCs w:val="28"/>
          <w:lang w:val="uk-UA"/>
        </w:rPr>
        <w:t xml:space="preserve"> </w:t>
      </w:r>
      <w:r w:rsidRPr="001B7434">
        <w:rPr>
          <w:sz w:val="28"/>
          <w:szCs w:val="28"/>
          <w:lang w:val="uk-UA"/>
        </w:rPr>
        <w:t>урахуванням пункту 3 Розділу І Порядку складання типових форм з обліку та списання основних засобів суб’єктами державного сектору, затвердженого Наказом Міністерства фінансів України від 13.09.2016 №</w:t>
      </w:r>
      <w:r w:rsidRPr="001B7434">
        <w:rPr>
          <w:sz w:val="28"/>
          <w:szCs w:val="28"/>
        </w:rPr>
        <w:t> </w:t>
      </w:r>
      <w:r w:rsidRPr="001B7434">
        <w:rPr>
          <w:sz w:val="28"/>
          <w:szCs w:val="28"/>
          <w:lang w:val="uk-UA"/>
        </w:rPr>
        <w:t>818 «</w:t>
      </w:r>
      <w:r w:rsidRPr="001B7434">
        <w:rPr>
          <w:bCs/>
          <w:sz w:val="28"/>
          <w:szCs w:val="28"/>
          <w:lang w:val="uk-UA" w:eastAsia="uk-UA"/>
        </w:rPr>
        <w:t>Про затвердження типових форм з обліку та списання основних засобів суб’єктами державного сектору та порядку їх складання»</w:t>
      </w:r>
      <w:r w:rsidRPr="001B7434">
        <w:rPr>
          <w:sz w:val="28"/>
          <w:szCs w:val="28"/>
          <w:lang w:val="uk-UA"/>
        </w:rPr>
        <w:t>, зареєстрованим в Міністерстві юстиції України 07.10.2016 за №</w:t>
      </w:r>
      <w:r w:rsidRPr="001B7434">
        <w:rPr>
          <w:sz w:val="28"/>
          <w:szCs w:val="28"/>
        </w:rPr>
        <w:t> </w:t>
      </w:r>
      <w:r w:rsidRPr="001B7434">
        <w:rPr>
          <w:sz w:val="28"/>
          <w:szCs w:val="28"/>
          <w:lang w:val="uk-UA"/>
        </w:rPr>
        <w:t>1336/29466, з урахуванням постанови Кабінету Міністрів України від 08.11.2007 №1314 «</w:t>
      </w:r>
      <w:r w:rsidRPr="001B7434">
        <w:rPr>
          <w:bCs/>
          <w:sz w:val="28"/>
          <w:szCs w:val="28"/>
          <w:shd w:val="clear" w:color="auto" w:fill="FFFFFF"/>
          <w:lang w:val="uk-UA"/>
        </w:rPr>
        <w:t xml:space="preserve">Про затвердження Порядку списання об'єктів державної власності», відповідно до ст.25, ст. 26 ст.ст. 59,60,73 </w:t>
      </w:r>
      <w:r w:rsidRPr="001B7434">
        <w:rPr>
          <w:sz w:val="28"/>
          <w:szCs w:val="28"/>
          <w:lang w:val="uk-UA"/>
        </w:rPr>
        <w:t>Закону України «Про місцеве самоврядування в Україні», ____</w:t>
      </w:r>
      <w:r w:rsidRPr="001B7434">
        <w:rPr>
          <w:color w:val="000000"/>
          <w:sz w:val="28"/>
          <w:szCs w:val="28"/>
          <w:lang w:val="uk-UA"/>
        </w:rPr>
        <w:t xml:space="preserve"> сесія </w:t>
      </w:r>
      <w:r w:rsidRPr="001B7434">
        <w:rPr>
          <w:color w:val="000000"/>
          <w:sz w:val="28"/>
          <w:szCs w:val="28"/>
        </w:rPr>
        <w:t>VI</w:t>
      </w:r>
      <w:r w:rsidRPr="001B7434">
        <w:rPr>
          <w:color w:val="000000"/>
          <w:sz w:val="28"/>
          <w:szCs w:val="28"/>
          <w:lang w:val="uk-UA"/>
        </w:rPr>
        <w:t>ІІ демократичного скликання</w:t>
      </w:r>
      <w:r w:rsidRPr="001B7434">
        <w:rPr>
          <w:color w:val="000000"/>
          <w:sz w:val="28"/>
          <w:szCs w:val="28"/>
        </w:rPr>
        <w:t> </w:t>
      </w:r>
      <w:r w:rsidRPr="001B7434">
        <w:rPr>
          <w:color w:val="000000"/>
          <w:sz w:val="28"/>
          <w:szCs w:val="28"/>
          <w:lang w:val="uk-UA"/>
        </w:rPr>
        <w:t xml:space="preserve"> </w:t>
      </w:r>
      <w:proofErr w:type="spellStart"/>
      <w:r w:rsidRPr="001B7434">
        <w:rPr>
          <w:color w:val="000000"/>
          <w:sz w:val="28"/>
          <w:szCs w:val="28"/>
          <w:lang w:val="uk-UA"/>
        </w:rPr>
        <w:t>Новороздільської</w:t>
      </w:r>
      <w:proofErr w:type="spellEnd"/>
      <w:r w:rsidRPr="001B7434">
        <w:rPr>
          <w:color w:val="000000"/>
          <w:sz w:val="28"/>
          <w:szCs w:val="28"/>
          <w:lang w:val="uk-UA"/>
        </w:rPr>
        <w:t xml:space="preserve"> міської</w:t>
      </w:r>
      <w:r w:rsidRPr="001B7434">
        <w:rPr>
          <w:color w:val="000000"/>
          <w:sz w:val="28"/>
          <w:szCs w:val="28"/>
        </w:rPr>
        <w:t> </w:t>
      </w:r>
      <w:r w:rsidRPr="001B7434">
        <w:rPr>
          <w:color w:val="000000"/>
          <w:sz w:val="28"/>
          <w:szCs w:val="28"/>
          <w:lang w:val="uk-UA"/>
        </w:rPr>
        <w:t xml:space="preserve"> ради</w:t>
      </w:r>
    </w:p>
    <w:p w:rsidR="00D369A7" w:rsidRPr="001B7434" w:rsidRDefault="00D369A7" w:rsidP="001B7434">
      <w:pPr>
        <w:jc w:val="both"/>
        <w:rPr>
          <w:color w:val="000000"/>
          <w:sz w:val="28"/>
          <w:szCs w:val="28"/>
          <w:lang w:val="uk-UA"/>
        </w:rPr>
      </w:pPr>
    </w:p>
    <w:p w:rsidR="00D369A7" w:rsidRPr="001B7434" w:rsidRDefault="00D369A7" w:rsidP="00D369A7">
      <w:pPr>
        <w:rPr>
          <w:rStyle w:val="a4"/>
          <w:b w:val="0"/>
          <w:color w:val="000000"/>
          <w:sz w:val="28"/>
          <w:szCs w:val="28"/>
          <w:lang w:val="uk-UA"/>
        </w:rPr>
      </w:pPr>
      <w:r w:rsidRPr="001B7434">
        <w:rPr>
          <w:rStyle w:val="a4"/>
          <w:b w:val="0"/>
          <w:color w:val="000000"/>
          <w:sz w:val="28"/>
          <w:szCs w:val="28"/>
        </w:rPr>
        <w:t xml:space="preserve">В И </w:t>
      </w:r>
      <w:proofErr w:type="gramStart"/>
      <w:r w:rsidRPr="001B7434">
        <w:rPr>
          <w:rStyle w:val="a4"/>
          <w:b w:val="0"/>
          <w:color w:val="000000"/>
          <w:sz w:val="28"/>
          <w:szCs w:val="28"/>
        </w:rPr>
        <w:t>Р</w:t>
      </w:r>
      <w:proofErr w:type="gramEnd"/>
      <w:r w:rsidRPr="001B7434">
        <w:rPr>
          <w:rStyle w:val="a4"/>
          <w:b w:val="0"/>
          <w:color w:val="000000"/>
          <w:sz w:val="28"/>
          <w:szCs w:val="28"/>
        </w:rPr>
        <w:t xml:space="preserve"> І Ш И Л А</w:t>
      </w:r>
    </w:p>
    <w:p w:rsidR="00D369A7" w:rsidRPr="001B7434" w:rsidRDefault="00D369A7" w:rsidP="00D369A7">
      <w:pPr>
        <w:rPr>
          <w:sz w:val="28"/>
          <w:szCs w:val="28"/>
          <w:lang w:val="uk-UA"/>
        </w:rPr>
      </w:pPr>
    </w:p>
    <w:p w:rsidR="00D369A7" w:rsidRPr="001B7434" w:rsidRDefault="00D369A7" w:rsidP="001B7434">
      <w:pPr>
        <w:ind w:firstLine="708"/>
        <w:jc w:val="both"/>
        <w:rPr>
          <w:color w:val="000000"/>
          <w:sz w:val="28"/>
          <w:szCs w:val="28"/>
          <w:lang w:val="uk-UA"/>
        </w:rPr>
      </w:pPr>
      <w:r w:rsidRPr="001B7434">
        <w:rPr>
          <w:color w:val="000000"/>
          <w:sz w:val="28"/>
          <w:szCs w:val="28"/>
        </w:rPr>
        <w:t xml:space="preserve">1. </w:t>
      </w:r>
      <w:proofErr w:type="spellStart"/>
      <w:r w:rsidRPr="001B7434">
        <w:rPr>
          <w:color w:val="000000"/>
          <w:sz w:val="28"/>
          <w:szCs w:val="28"/>
        </w:rPr>
        <w:t>Затвердити</w:t>
      </w:r>
      <w:proofErr w:type="spellEnd"/>
      <w:r w:rsidRPr="001B7434">
        <w:rPr>
          <w:color w:val="000000"/>
          <w:sz w:val="28"/>
          <w:szCs w:val="28"/>
        </w:rPr>
        <w:t xml:space="preserve"> </w:t>
      </w:r>
      <w:proofErr w:type="spellStart"/>
      <w:r w:rsidRPr="001B7434">
        <w:rPr>
          <w:color w:val="000000"/>
          <w:sz w:val="28"/>
          <w:szCs w:val="28"/>
        </w:rPr>
        <w:t>Положення</w:t>
      </w:r>
      <w:proofErr w:type="spellEnd"/>
      <w:r w:rsidRPr="001B7434">
        <w:rPr>
          <w:color w:val="000000"/>
          <w:sz w:val="28"/>
          <w:szCs w:val="28"/>
        </w:rPr>
        <w:t xml:space="preserve"> про порядок </w:t>
      </w:r>
      <w:proofErr w:type="spellStart"/>
      <w:r w:rsidRPr="001B7434">
        <w:rPr>
          <w:color w:val="000000"/>
          <w:sz w:val="28"/>
          <w:szCs w:val="28"/>
        </w:rPr>
        <w:t>списання</w:t>
      </w:r>
      <w:proofErr w:type="spellEnd"/>
      <w:r w:rsidRPr="001B7434">
        <w:rPr>
          <w:color w:val="000000"/>
          <w:sz w:val="28"/>
          <w:szCs w:val="28"/>
        </w:rPr>
        <w:t xml:space="preserve"> майна</w:t>
      </w:r>
      <w:r w:rsidRPr="001B7434">
        <w:rPr>
          <w:color w:val="000000"/>
          <w:sz w:val="28"/>
          <w:szCs w:val="28"/>
          <w:lang w:val="uk-UA"/>
        </w:rPr>
        <w:t xml:space="preserve"> комунальної власності</w:t>
      </w:r>
    </w:p>
    <w:p w:rsidR="007F767E" w:rsidRPr="001B7434" w:rsidRDefault="007F767E" w:rsidP="001B7434">
      <w:pPr>
        <w:jc w:val="both"/>
        <w:rPr>
          <w:color w:val="000000"/>
          <w:sz w:val="28"/>
          <w:szCs w:val="28"/>
          <w:lang w:val="uk-UA"/>
        </w:rPr>
      </w:pPr>
      <w:proofErr w:type="spellStart"/>
      <w:r w:rsidRPr="001B7434">
        <w:rPr>
          <w:bCs/>
          <w:sz w:val="28"/>
          <w:szCs w:val="28"/>
          <w:lang w:val="uk-UA"/>
        </w:rPr>
        <w:t>Новороздільської</w:t>
      </w:r>
      <w:proofErr w:type="spellEnd"/>
      <w:r w:rsidRPr="001B7434">
        <w:rPr>
          <w:bCs/>
          <w:sz w:val="28"/>
          <w:szCs w:val="28"/>
          <w:lang w:val="uk-UA"/>
        </w:rPr>
        <w:t xml:space="preserve"> територіальної громади</w:t>
      </w:r>
      <w:r w:rsidRPr="001B7434">
        <w:rPr>
          <w:color w:val="000000"/>
          <w:sz w:val="28"/>
          <w:szCs w:val="28"/>
        </w:rPr>
        <w:t xml:space="preserve"> </w:t>
      </w:r>
      <w:r w:rsidRPr="001B7434">
        <w:rPr>
          <w:color w:val="000000"/>
          <w:sz w:val="28"/>
          <w:szCs w:val="28"/>
          <w:lang w:val="uk-UA"/>
        </w:rPr>
        <w:t xml:space="preserve">, що </w:t>
      </w:r>
      <w:proofErr w:type="spellStart"/>
      <w:r w:rsidRPr="001B7434">
        <w:rPr>
          <w:color w:val="000000"/>
          <w:sz w:val="28"/>
          <w:szCs w:val="28"/>
        </w:rPr>
        <w:t>додається</w:t>
      </w:r>
      <w:proofErr w:type="spellEnd"/>
      <w:r w:rsidRPr="001B7434">
        <w:rPr>
          <w:color w:val="000000"/>
          <w:sz w:val="28"/>
          <w:szCs w:val="28"/>
        </w:rPr>
        <w:t>.</w:t>
      </w:r>
    </w:p>
    <w:p w:rsidR="007F767E" w:rsidRPr="001B7434" w:rsidRDefault="007F767E" w:rsidP="001B7434">
      <w:pPr>
        <w:ind w:firstLine="708"/>
        <w:jc w:val="both"/>
        <w:rPr>
          <w:sz w:val="28"/>
          <w:szCs w:val="28"/>
          <w:lang w:val="uk-UA"/>
        </w:rPr>
      </w:pPr>
      <w:r w:rsidRPr="001B7434">
        <w:rPr>
          <w:sz w:val="28"/>
          <w:szCs w:val="28"/>
          <w:lang w:val="uk-UA"/>
        </w:rPr>
        <w:t xml:space="preserve">2. Визнати таким, що втратило чинність, рішення </w:t>
      </w:r>
      <w:proofErr w:type="spellStart"/>
      <w:r w:rsidRPr="001B7434">
        <w:rPr>
          <w:sz w:val="28"/>
          <w:szCs w:val="28"/>
          <w:lang w:val="uk-UA"/>
        </w:rPr>
        <w:t>Новороздільської</w:t>
      </w:r>
      <w:proofErr w:type="spellEnd"/>
      <w:r w:rsidRPr="001B7434">
        <w:rPr>
          <w:sz w:val="28"/>
          <w:szCs w:val="28"/>
          <w:lang w:val="uk-UA"/>
        </w:rPr>
        <w:t xml:space="preserve"> міської ради  </w:t>
      </w:r>
      <w:hyperlink r:id="rId8" w:history="1">
        <w:r w:rsidRPr="001B7434">
          <w:rPr>
            <w:rStyle w:val="a7"/>
            <w:bCs/>
            <w:iCs/>
            <w:color w:val="auto"/>
            <w:sz w:val="28"/>
            <w:szCs w:val="28"/>
            <w:u w:val="none"/>
            <w:lang w:val="uk-UA"/>
          </w:rPr>
          <w:t>від 20.06.2014 р. №604</w:t>
        </w:r>
      </w:hyperlink>
      <w:r w:rsidRPr="001B7434">
        <w:rPr>
          <w:rStyle w:val="a5"/>
          <w:bCs/>
          <w:color w:val="000000"/>
          <w:sz w:val="28"/>
          <w:szCs w:val="28"/>
          <w:lang w:val="uk-UA"/>
        </w:rPr>
        <w:t xml:space="preserve"> </w:t>
      </w:r>
      <w:r w:rsidRPr="001B7434">
        <w:rPr>
          <w:sz w:val="28"/>
          <w:szCs w:val="28"/>
          <w:lang w:val="uk-UA"/>
        </w:rPr>
        <w:t xml:space="preserve">«Про затвердження Положення про порядок списання майна комунальних підприємств, </w:t>
      </w:r>
      <w:r w:rsidRPr="001B7434">
        <w:rPr>
          <w:bCs/>
          <w:iCs/>
          <w:color w:val="000000"/>
          <w:sz w:val="28"/>
          <w:szCs w:val="28"/>
          <w:lang w:val="uk-UA"/>
        </w:rPr>
        <w:t>установ, організацій</w:t>
      </w:r>
      <w:r w:rsidRPr="001B7434">
        <w:rPr>
          <w:bCs/>
          <w:iCs/>
          <w:color w:val="000000"/>
          <w:sz w:val="28"/>
          <w:szCs w:val="28"/>
        </w:rPr>
        <w:t> </w:t>
      </w:r>
      <w:r w:rsidRPr="001B7434">
        <w:rPr>
          <w:bCs/>
          <w:iCs/>
          <w:color w:val="000000"/>
          <w:sz w:val="28"/>
          <w:szCs w:val="28"/>
          <w:lang w:val="uk-UA"/>
        </w:rPr>
        <w:t xml:space="preserve"> міста Новий Розділ»</w:t>
      </w:r>
      <w:r w:rsidRPr="001B7434">
        <w:rPr>
          <w:sz w:val="28"/>
          <w:szCs w:val="28"/>
        </w:rPr>
        <w:t>.</w:t>
      </w:r>
    </w:p>
    <w:p w:rsidR="007F767E" w:rsidRPr="001B7434" w:rsidRDefault="007F767E" w:rsidP="001B7434">
      <w:pPr>
        <w:ind w:firstLine="708"/>
        <w:jc w:val="both"/>
        <w:rPr>
          <w:sz w:val="28"/>
          <w:szCs w:val="28"/>
          <w:lang w:val="uk-UA"/>
        </w:rPr>
      </w:pPr>
      <w:r w:rsidRPr="001B7434">
        <w:rPr>
          <w:sz w:val="28"/>
          <w:szCs w:val="28"/>
          <w:lang w:val="uk-UA"/>
        </w:rPr>
        <w:t>3.</w:t>
      </w:r>
      <w:r w:rsidRPr="001B7434">
        <w:rPr>
          <w:sz w:val="28"/>
          <w:szCs w:val="28"/>
        </w:rPr>
        <w:t xml:space="preserve"> </w:t>
      </w:r>
      <w:proofErr w:type="spellStart"/>
      <w:r w:rsidRPr="001B7434">
        <w:rPr>
          <w:sz w:val="28"/>
          <w:szCs w:val="28"/>
        </w:rPr>
        <w:t>Це</w:t>
      </w:r>
      <w:proofErr w:type="spellEnd"/>
      <w:r w:rsidRPr="001B7434">
        <w:rPr>
          <w:sz w:val="28"/>
          <w:szCs w:val="28"/>
        </w:rPr>
        <w:t xml:space="preserve"> </w:t>
      </w:r>
      <w:proofErr w:type="spellStart"/>
      <w:proofErr w:type="gramStart"/>
      <w:r w:rsidRPr="001B7434">
        <w:rPr>
          <w:sz w:val="28"/>
          <w:szCs w:val="28"/>
        </w:rPr>
        <w:t>р</w:t>
      </w:r>
      <w:proofErr w:type="gramEnd"/>
      <w:r w:rsidRPr="001B7434">
        <w:rPr>
          <w:sz w:val="28"/>
          <w:szCs w:val="28"/>
        </w:rPr>
        <w:t>ішення</w:t>
      </w:r>
      <w:proofErr w:type="spellEnd"/>
      <w:r w:rsidRPr="001B7434">
        <w:rPr>
          <w:sz w:val="28"/>
          <w:szCs w:val="28"/>
        </w:rPr>
        <w:t xml:space="preserve"> </w:t>
      </w:r>
      <w:proofErr w:type="spellStart"/>
      <w:r w:rsidRPr="001B7434">
        <w:rPr>
          <w:sz w:val="28"/>
          <w:szCs w:val="28"/>
        </w:rPr>
        <w:t>набирає</w:t>
      </w:r>
      <w:proofErr w:type="spellEnd"/>
      <w:r w:rsidRPr="001B7434">
        <w:rPr>
          <w:sz w:val="28"/>
          <w:szCs w:val="28"/>
        </w:rPr>
        <w:t xml:space="preserve"> </w:t>
      </w:r>
      <w:proofErr w:type="spellStart"/>
      <w:r w:rsidRPr="001B7434">
        <w:rPr>
          <w:sz w:val="28"/>
          <w:szCs w:val="28"/>
        </w:rPr>
        <w:t>чинності</w:t>
      </w:r>
      <w:proofErr w:type="spellEnd"/>
      <w:r w:rsidRPr="001B7434">
        <w:rPr>
          <w:sz w:val="28"/>
          <w:szCs w:val="28"/>
        </w:rPr>
        <w:t xml:space="preserve"> </w:t>
      </w:r>
      <w:proofErr w:type="spellStart"/>
      <w:r w:rsidRPr="001B7434">
        <w:rPr>
          <w:sz w:val="28"/>
          <w:szCs w:val="28"/>
        </w:rPr>
        <w:t>з</w:t>
      </w:r>
      <w:proofErr w:type="spellEnd"/>
      <w:r w:rsidRPr="001B7434">
        <w:rPr>
          <w:sz w:val="28"/>
          <w:szCs w:val="28"/>
        </w:rPr>
        <w:t xml:space="preserve"> дня </w:t>
      </w:r>
      <w:proofErr w:type="spellStart"/>
      <w:r w:rsidRPr="001B7434">
        <w:rPr>
          <w:sz w:val="28"/>
          <w:szCs w:val="28"/>
        </w:rPr>
        <w:t>його</w:t>
      </w:r>
      <w:proofErr w:type="spellEnd"/>
      <w:r w:rsidRPr="001B7434">
        <w:rPr>
          <w:sz w:val="28"/>
          <w:szCs w:val="28"/>
        </w:rPr>
        <w:t xml:space="preserve"> </w:t>
      </w:r>
      <w:proofErr w:type="spellStart"/>
      <w:r w:rsidRPr="001B7434">
        <w:rPr>
          <w:sz w:val="28"/>
          <w:szCs w:val="28"/>
        </w:rPr>
        <w:t>оприлюднення</w:t>
      </w:r>
      <w:proofErr w:type="spellEnd"/>
      <w:r w:rsidRPr="001B7434">
        <w:rPr>
          <w:sz w:val="28"/>
          <w:szCs w:val="28"/>
        </w:rPr>
        <w:t>.</w:t>
      </w:r>
    </w:p>
    <w:p w:rsidR="007F767E" w:rsidRPr="001B7434" w:rsidRDefault="007F767E" w:rsidP="001B7434">
      <w:pPr>
        <w:ind w:firstLine="708"/>
        <w:jc w:val="both"/>
        <w:rPr>
          <w:sz w:val="28"/>
          <w:szCs w:val="28"/>
          <w:lang w:val="uk-UA"/>
        </w:rPr>
      </w:pPr>
      <w:r w:rsidRPr="001B7434">
        <w:rPr>
          <w:sz w:val="28"/>
          <w:szCs w:val="28"/>
          <w:lang w:val="uk-UA"/>
        </w:rPr>
        <w:t>4.</w:t>
      </w:r>
      <w:r w:rsidRPr="001B7434">
        <w:rPr>
          <w:sz w:val="28"/>
          <w:szCs w:val="28"/>
        </w:rPr>
        <w:t xml:space="preserve"> </w:t>
      </w:r>
      <w:r w:rsidRPr="001B7434">
        <w:rPr>
          <w:sz w:val="28"/>
          <w:szCs w:val="28"/>
          <w:lang w:val="uk-UA"/>
        </w:rPr>
        <w:t>Контроль за виконанням даного рішення покласти на постійну комісію  з питань комунального господарства, промисловості,підприємництва, інвестицій  та охорони навколишнього природного середовища (голова Фартушок О. С.)</w:t>
      </w:r>
    </w:p>
    <w:p w:rsidR="007F767E" w:rsidRDefault="007F767E" w:rsidP="007F767E">
      <w:pPr>
        <w:shd w:val="clear" w:color="auto" w:fill="FFFFFF"/>
        <w:tabs>
          <w:tab w:val="left" w:pos="0"/>
        </w:tabs>
        <w:spacing w:before="100" w:beforeAutospacing="1" w:after="100" w:afterAutospacing="1"/>
        <w:ind w:left="360"/>
        <w:jc w:val="both"/>
        <w:rPr>
          <w:color w:val="1B1D1F"/>
          <w:sz w:val="28"/>
          <w:szCs w:val="28"/>
          <w:lang w:val="uk-UA" w:eastAsia="uk-UA"/>
        </w:rPr>
      </w:pPr>
      <w:r w:rsidRPr="0011743C">
        <w:rPr>
          <w:color w:val="1B1D1F"/>
          <w:sz w:val="28"/>
          <w:szCs w:val="28"/>
          <w:lang w:val="uk-UA" w:eastAsia="uk-UA"/>
        </w:rPr>
        <w:t xml:space="preserve">МІСЬКИЙ  ГОЛОВА              </w:t>
      </w:r>
      <w:r w:rsidRPr="0011743C">
        <w:rPr>
          <w:color w:val="1B1D1F"/>
          <w:sz w:val="28"/>
          <w:szCs w:val="28"/>
          <w:lang w:val="uk-UA" w:eastAsia="uk-UA"/>
        </w:rPr>
        <w:tab/>
      </w:r>
      <w:r w:rsidRPr="0011743C">
        <w:rPr>
          <w:color w:val="1B1D1F"/>
          <w:sz w:val="28"/>
          <w:szCs w:val="28"/>
          <w:lang w:val="uk-UA" w:eastAsia="uk-UA"/>
        </w:rPr>
        <w:tab/>
      </w:r>
      <w:r w:rsidRPr="0011743C">
        <w:rPr>
          <w:color w:val="1B1D1F"/>
          <w:sz w:val="28"/>
          <w:szCs w:val="28"/>
          <w:lang w:val="uk-UA" w:eastAsia="uk-UA"/>
        </w:rPr>
        <w:tab/>
      </w:r>
      <w:r w:rsidRPr="0011743C">
        <w:rPr>
          <w:color w:val="1B1D1F"/>
          <w:sz w:val="28"/>
          <w:szCs w:val="28"/>
          <w:lang w:val="uk-UA" w:eastAsia="uk-UA"/>
        </w:rPr>
        <w:tab/>
        <w:t>Ярина  ЯЦЕНКО</w:t>
      </w:r>
    </w:p>
    <w:p w:rsidR="00D369A7" w:rsidRPr="00D369A7" w:rsidRDefault="00D369A7" w:rsidP="00D369A7">
      <w:pPr>
        <w:jc w:val="center"/>
        <w:rPr>
          <w:b/>
          <w:bCs/>
          <w:sz w:val="26"/>
          <w:szCs w:val="26"/>
          <w:lang w:val="uk-UA"/>
        </w:rPr>
      </w:pPr>
      <w:r w:rsidRPr="00D369A7">
        <w:rPr>
          <w:b/>
          <w:bCs/>
          <w:sz w:val="26"/>
          <w:szCs w:val="26"/>
          <w:lang w:val="uk-UA"/>
        </w:rPr>
        <w:lastRenderedPageBreak/>
        <w:t>Положення</w:t>
      </w:r>
    </w:p>
    <w:p w:rsidR="00D369A7" w:rsidRPr="00D369A7" w:rsidRDefault="00D369A7" w:rsidP="00D369A7">
      <w:pPr>
        <w:jc w:val="center"/>
        <w:rPr>
          <w:b/>
          <w:bCs/>
          <w:sz w:val="26"/>
          <w:szCs w:val="26"/>
          <w:lang w:val="uk-UA"/>
        </w:rPr>
      </w:pPr>
      <w:r w:rsidRPr="00D369A7">
        <w:rPr>
          <w:b/>
          <w:bCs/>
          <w:sz w:val="26"/>
          <w:szCs w:val="26"/>
          <w:lang w:val="uk-UA"/>
        </w:rPr>
        <w:t>про порядок списання майна</w:t>
      </w:r>
      <w:r w:rsidRPr="00D369A7">
        <w:rPr>
          <w:b/>
          <w:bCs/>
          <w:sz w:val="26"/>
          <w:szCs w:val="26"/>
        </w:rPr>
        <w:t xml:space="preserve"> </w:t>
      </w:r>
      <w:r w:rsidRPr="00D369A7">
        <w:rPr>
          <w:b/>
          <w:bCs/>
          <w:sz w:val="26"/>
          <w:szCs w:val="26"/>
          <w:lang w:val="uk-UA"/>
        </w:rPr>
        <w:t xml:space="preserve">, яке належить до комунальної власності </w:t>
      </w:r>
      <w:proofErr w:type="spellStart"/>
      <w:r w:rsidRPr="00D369A7">
        <w:rPr>
          <w:b/>
          <w:bCs/>
          <w:sz w:val="26"/>
          <w:szCs w:val="26"/>
          <w:lang w:val="uk-UA"/>
        </w:rPr>
        <w:t>Новороздільської</w:t>
      </w:r>
      <w:proofErr w:type="spellEnd"/>
      <w:r w:rsidRPr="00D369A7">
        <w:rPr>
          <w:b/>
          <w:bCs/>
          <w:sz w:val="26"/>
          <w:szCs w:val="26"/>
          <w:lang w:val="uk-UA"/>
        </w:rPr>
        <w:t xml:space="preserve"> територіальної громади</w:t>
      </w:r>
    </w:p>
    <w:p w:rsidR="00D369A7" w:rsidRPr="00D369A7" w:rsidRDefault="00D369A7" w:rsidP="00D369A7">
      <w:pPr>
        <w:jc w:val="both"/>
        <w:rPr>
          <w:sz w:val="26"/>
          <w:szCs w:val="26"/>
          <w:lang w:val="uk-UA"/>
        </w:rPr>
      </w:pPr>
    </w:p>
    <w:p w:rsidR="00D369A7" w:rsidRPr="00D369A7" w:rsidRDefault="00D369A7" w:rsidP="00D369A7">
      <w:pPr>
        <w:shd w:val="clear" w:color="auto" w:fill="FFFFFF"/>
        <w:jc w:val="center"/>
        <w:rPr>
          <w:sz w:val="26"/>
          <w:szCs w:val="26"/>
          <w:lang w:val="uk-UA"/>
        </w:rPr>
      </w:pPr>
      <w:r w:rsidRPr="00D369A7">
        <w:rPr>
          <w:b/>
          <w:bCs/>
          <w:sz w:val="26"/>
          <w:szCs w:val="26"/>
          <w:lang w:val="uk-UA"/>
        </w:rPr>
        <w:t>1. Загальна частина</w:t>
      </w:r>
      <w:r w:rsidRPr="00D369A7">
        <w:rPr>
          <w:sz w:val="26"/>
          <w:szCs w:val="26"/>
          <w:lang w:val="uk-UA"/>
        </w:rPr>
        <w:br/>
      </w:r>
    </w:p>
    <w:p w:rsidR="00D369A7" w:rsidRPr="00D369A7" w:rsidRDefault="00D369A7" w:rsidP="00D369A7">
      <w:pPr>
        <w:widowControl w:val="0"/>
        <w:tabs>
          <w:tab w:val="left" w:pos="1134"/>
        </w:tabs>
        <w:ind w:firstLine="927"/>
        <w:jc w:val="both"/>
        <w:rPr>
          <w:sz w:val="28"/>
          <w:szCs w:val="28"/>
          <w:lang w:val="uk-UA"/>
        </w:rPr>
      </w:pPr>
      <w:r w:rsidRPr="00D369A7">
        <w:rPr>
          <w:sz w:val="28"/>
          <w:szCs w:val="28"/>
          <w:lang w:val="uk-UA"/>
        </w:rPr>
        <w:t xml:space="preserve">1.1. Положення визначає механізм списання об’єктів комунальної власності </w:t>
      </w:r>
      <w:proofErr w:type="spellStart"/>
      <w:r w:rsidRPr="00D369A7">
        <w:rPr>
          <w:sz w:val="28"/>
          <w:szCs w:val="28"/>
          <w:lang w:val="uk-UA"/>
        </w:rPr>
        <w:t>Новороздільської</w:t>
      </w:r>
      <w:proofErr w:type="spellEnd"/>
      <w:r w:rsidRPr="00D369A7">
        <w:rPr>
          <w:sz w:val="28"/>
          <w:szCs w:val="28"/>
          <w:lang w:val="uk-UA"/>
        </w:rPr>
        <w:t xml:space="preserve"> міської  територіальної громади, якими є об’єкти незавершеного будівництва (незавершені капітальні інвестиції в необоротні матеріальні активи), матеріальні активи, що відповідно до законодавства визнаються основними фондами (засобами), іншими необоротними матеріальними активами (далі – Майно).</w:t>
      </w:r>
    </w:p>
    <w:p w:rsidR="00D369A7" w:rsidRPr="00D369A7" w:rsidRDefault="00D369A7" w:rsidP="00D369A7">
      <w:pPr>
        <w:widowControl w:val="0"/>
        <w:ind w:firstLine="1135"/>
        <w:jc w:val="both"/>
        <w:rPr>
          <w:sz w:val="28"/>
          <w:szCs w:val="28"/>
          <w:lang w:val="uk-UA"/>
        </w:rPr>
      </w:pPr>
      <w:r w:rsidRPr="00D369A7">
        <w:rPr>
          <w:sz w:val="28"/>
          <w:szCs w:val="28"/>
          <w:lang w:val="uk-UA"/>
        </w:rPr>
        <w:t xml:space="preserve">1.2. Дія цього Положення поширюється на Майно, закріплене на праві господарського відання або оперативного управління за комунальними підприємствами, комунальними некомерційними підприємствами, установами, закладами та організаціями </w:t>
      </w:r>
      <w:proofErr w:type="spellStart"/>
      <w:r w:rsidRPr="00D369A7">
        <w:rPr>
          <w:sz w:val="28"/>
          <w:szCs w:val="28"/>
          <w:lang w:val="uk-UA"/>
        </w:rPr>
        <w:t>Новороздільської</w:t>
      </w:r>
      <w:proofErr w:type="spellEnd"/>
      <w:r w:rsidRPr="00D369A7">
        <w:rPr>
          <w:sz w:val="28"/>
          <w:szCs w:val="28"/>
          <w:lang w:val="uk-UA"/>
        </w:rPr>
        <w:t xml:space="preserve"> міської  територіальної громади.</w:t>
      </w:r>
    </w:p>
    <w:p w:rsidR="00D369A7" w:rsidRPr="00D369A7" w:rsidRDefault="00D369A7" w:rsidP="00D369A7">
      <w:pPr>
        <w:widowControl w:val="0"/>
        <w:tabs>
          <w:tab w:val="left" w:pos="1134"/>
        </w:tabs>
        <w:ind w:firstLine="927"/>
        <w:jc w:val="both"/>
        <w:rPr>
          <w:sz w:val="28"/>
          <w:szCs w:val="28"/>
          <w:lang w:val="uk-UA"/>
        </w:rPr>
      </w:pPr>
      <w:r w:rsidRPr="00D369A7">
        <w:rPr>
          <w:sz w:val="28"/>
          <w:szCs w:val="28"/>
          <w:lang w:val="uk-UA"/>
        </w:rPr>
        <w:t xml:space="preserve">1.3. У цьому Положенні суб’єктами господарювання є комунальні підприємства, установи, заклади та організації, комунальні некомерційні підприємства, структурні підрозділи, виконавчі органи ради на балансі яких перебуває майно.  </w:t>
      </w:r>
    </w:p>
    <w:p w:rsidR="00D369A7" w:rsidRPr="00D369A7" w:rsidRDefault="00D369A7" w:rsidP="00D369A7">
      <w:pPr>
        <w:widowControl w:val="0"/>
        <w:tabs>
          <w:tab w:val="left" w:pos="0"/>
        </w:tabs>
        <w:ind w:firstLine="993"/>
        <w:jc w:val="both"/>
        <w:rPr>
          <w:b/>
          <w:sz w:val="28"/>
          <w:szCs w:val="28"/>
          <w:lang w:val="uk-UA"/>
        </w:rPr>
      </w:pPr>
      <w:r w:rsidRPr="00D369A7">
        <w:rPr>
          <w:sz w:val="28"/>
          <w:szCs w:val="28"/>
          <w:lang w:val="uk-UA"/>
        </w:rPr>
        <w:t xml:space="preserve">1.4. Суб’єкт управління  - виконавчий орган </w:t>
      </w:r>
      <w:proofErr w:type="spellStart"/>
      <w:r w:rsidRPr="00D369A7">
        <w:rPr>
          <w:sz w:val="28"/>
          <w:szCs w:val="28"/>
          <w:lang w:val="uk-UA"/>
        </w:rPr>
        <w:t>Новороздільської</w:t>
      </w:r>
      <w:proofErr w:type="spellEnd"/>
      <w:r w:rsidRPr="00D369A7">
        <w:rPr>
          <w:sz w:val="28"/>
          <w:szCs w:val="28"/>
          <w:lang w:val="uk-UA"/>
        </w:rPr>
        <w:t xml:space="preserve"> міської                     ради у підпорядкуванні / сфері управління якого/яких безпосередньо перебуває підприємство, установи, організації. </w:t>
      </w:r>
    </w:p>
    <w:p w:rsidR="00D369A7" w:rsidRPr="00D369A7" w:rsidRDefault="00D369A7" w:rsidP="00D369A7">
      <w:pPr>
        <w:widowControl w:val="0"/>
        <w:tabs>
          <w:tab w:val="left" w:pos="945"/>
          <w:tab w:val="left" w:pos="1134"/>
        </w:tabs>
        <w:jc w:val="both"/>
        <w:rPr>
          <w:sz w:val="28"/>
          <w:szCs w:val="28"/>
          <w:lang w:val="uk-UA"/>
        </w:rPr>
      </w:pPr>
      <w:r w:rsidRPr="00D369A7">
        <w:rPr>
          <w:sz w:val="28"/>
          <w:szCs w:val="28"/>
          <w:lang w:val="uk-UA"/>
        </w:rPr>
        <w:tab/>
        <w:t>1.5. Списання майна здійснюється способом ліквідації.</w:t>
      </w:r>
    </w:p>
    <w:p w:rsidR="00D369A7" w:rsidRPr="00D369A7" w:rsidRDefault="00D369A7" w:rsidP="00D369A7">
      <w:pPr>
        <w:widowControl w:val="0"/>
        <w:tabs>
          <w:tab w:val="left" w:pos="993"/>
        </w:tabs>
        <w:jc w:val="both"/>
        <w:rPr>
          <w:sz w:val="28"/>
          <w:szCs w:val="28"/>
          <w:lang w:val="uk-UA"/>
        </w:rPr>
      </w:pPr>
      <w:r w:rsidRPr="00D369A7">
        <w:rPr>
          <w:sz w:val="28"/>
          <w:szCs w:val="28"/>
          <w:lang w:val="uk-UA"/>
        </w:rPr>
        <w:tab/>
        <w:t>1.6. Дія цього Положення не поширюється на списання:</w:t>
      </w:r>
    </w:p>
    <w:p w:rsidR="00D369A7" w:rsidRPr="00D369A7" w:rsidRDefault="00D369A7" w:rsidP="00D369A7">
      <w:pPr>
        <w:widowControl w:val="0"/>
        <w:tabs>
          <w:tab w:val="left" w:pos="1134"/>
        </w:tabs>
        <w:jc w:val="both"/>
        <w:rPr>
          <w:sz w:val="28"/>
          <w:szCs w:val="28"/>
          <w:lang w:val="uk-UA"/>
        </w:rPr>
      </w:pPr>
      <w:r w:rsidRPr="00D369A7">
        <w:rPr>
          <w:sz w:val="28"/>
          <w:szCs w:val="28"/>
          <w:lang w:val="uk-UA"/>
        </w:rPr>
        <w:t>1.6.1. Цілісних майнових комплексів комунальних підприємств, їх структурних підрозділів.</w:t>
      </w:r>
    </w:p>
    <w:p w:rsidR="00D369A7" w:rsidRPr="00D369A7" w:rsidRDefault="00D369A7" w:rsidP="00D369A7">
      <w:pPr>
        <w:widowControl w:val="0"/>
        <w:tabs>
          <w:tab w:val="left" w:pos="1134"/>
        </w:tabs>
        <w:jc w:val="both"/>
        <w:rPr>
          <w:sz w:val="28"/>
          <w:szCs w:val="28"/>
          <w:lang w:val="uk-UA"/>
        </w:rPr>
      </w:pPr>
      <w:r w:rsidRPr="00D369A7">
        <w:rPr>
          <w:sz w:val="28"/>
          <w:szCs w:val="28"/>
          <w:lang w:val="uk-UA"/>
        </w:rPr>
        <w:t>1.6.2. Майна, правовий режим якого визначається окремими законами (об'єкти житлового фонду, об'єкти цивільної оборони тощо).</w:t>
      </w:r>
    </w:p>
    <w:p w:rsidR="00D369A7" w:rsidRPr="00D369A7" w:rsidRDefault="00D369A7" w:rsidP="00D369A7">
      <w:pPr>
        <w:widowControl w:val="0"/>
        <w:tabs>
          <w:tab w:val="left" w:pos="1134"/>
        </w:tabs>
        <w:jc w:val="both"/>
        <w:rPr>
          <w:sz w:val="28"/>
          <w:szCs w:val="28"/>
          <w:lang w:val="uk-UA"/>
        </w:rPr>
      </w:pPr>
      <w:r w:rsidRPr="00D369A7">
        <w:rPr>
          <w:sz w:val="28"/>
          <w:szCs w:val="28"/>
          <w:lang w:val="uk-UA"/>
        </w:rPr>
        <w:t xml:space="preserve">1.6.3. Індивідуально визначеного нерухомого майна, об'єктів незавершеного будівництва та законсервованих об'єктів, що підлягають приватизації, відчуження яких регулюється Законом України </w:t>
      </w:r>
      <w:proofErr w:type="spellStart"/>
      <w:r w:rsidRPr="00D369A7">
        <w:rPr>
          <w:sz w:val="28"/>
          <w:szCs w:val="28"/>
          <w:lang w:val="uk-UA"/>
        </w:rPr>
        <w:t>“Про</w:t>
      </w:r>
      <w:proofErr w:type="spellEnd"/>
      <w:r w:rsidRPr="00D369A7">
        <w:rPr>
          <w:sz w:val="28"/>
          <w:szCs w:val="28"/>
          <w:lang w:val="uk-UA"/>
        </w:rPr>
        <w:t xml:space="preserve"> приватизацію </w:t>
      </w:r>
      <w:proofErr w:type="spellStart"/>
      <w:r w:rsidRPr="00D369A7">
        <w:rPr>
          <w:sz w:val="28"/>
          <w:szCs w:val="28"/>
          <w:lang w:val="uk-UA"/>
        </w:rPr>
        <w:t>ндержавного</w:t>
      </w:r>
      <w:proofErr w:type="spellEnd"/>
      <w:r w:rsidRPr="00D369A7">
        <w:rPr>
          <w:sz w:val="28"/>
          <w:szCs w:val="28"/>
          <w:lang w:val="uk-UA"/>
        </w:rPr>
        <w:t xml:space="preserve"> і комунального </w:t>
      </w:r>
      <w:proofErr w:type="spellStart"/>
      <w:r w:rsidRPr="00D369A7">
        <w:rPr>
          <w:sz w:val="28"/>
          <w:szCs w:val="28"/>
          <w:lang w:val="uk-UA"/>
        </w:rPr>
        <w:t>майна“</w:t>
      </w:r>
      <w:proofErr w:type="spellEnd"/>
      <w:r w:rsidRPr="00D369A7">
        <w:rPr>
          <w:sz w:val="28"/>
          <w:szCs w:val="28"/>
          <w:lang w:val="uk-UA"/>
        </w:rPr>
        <w:t>, інших законів та нормативно-правових актів з приватизації майна.</w:t>
      </w:r>
    </w:p>
    <w:p w:rsidR="00D369A7" w:rsidRPr="00D369A7" w:rsidRDefault="00D369A7" w:rsidP="00D369A7">
      <w:pPr>
        <w:widowControl w:val="0"/>
        <w:tabs>
          <w:tab w:val="left" w:pos="1134"/>
        </w:tabs>
        <w:jc w:val="both"/>
        <w:rPr>
          <w:sz w:val="28"/>
          <w:szCs w:val="28"/>
          <w:lang w:val="uk-UA"/>
        </w:rPr>
      </w:pPr>
      <w:r w:rsidRPr="00D369A7">
        <w:rPr>
          <w:sz w:val="28"/>
          <w:szCs w:val="28"/>
          <w:lang w:val="uk-UA"/>
        </w:rPr>
        <w:t>1.6.4. Майна, на яке відповідно до діючого законодавства України встановлена заборона на відчуження (застава, податкова застава, накладення арешту тощо).</w:t>
      </w:r>
    </w:p>
    <w:p w:rsidR="00D369A7" w:rsidRPr="00D369A7" w:rsidRDefault="00D369A7" w:rsidP="00D369A7">
      <w:pPr>
        <w:widowControl w:val="0"/>
        <w:tabs>
          <w:tab w:val="left" w:pos="1134"/>
        </w:tabs>
        <w:jc w:val="both"/>
        <w:rPr>
          <w:sz w:val="28"/>
          <w:szCs w:val="28"/>
          <w:lang w:val="uk-UA"/>
        </w:rPr>
      </w:pPr>
      <w:r w:rsidRPr="00D369A7">
        <w:rPr>
          <w:sz w:val="28"/>
          <w:szCs w:val="28"/>
          <w:lang w:val="uk-UA"/>
        </w:rPr>
        <w:t>1.6.5. Майна, порядок відчуження якого визначається окремими нормативно-правовими актами.</w:t>
      </w:r>
    </w:p>
    <w:p w:rsidR="00D369A7" w:rsidRPr="00D369A7" w:rsidRDefault="00D369A7" w:rsidP="00D369A7">
      <w:pPr>
        <w:widowControl w:val="0"/>
        <w:tabs>
          <w:tab w:val="left" w:pos="1134"/>
        </w:tabs>
        <w:jc w:val="both"/>
        <w:rPr>
          <w:sz w:val="28"/>
          <w:szCs w:val="28"/>
          <w:lang w:val="uk-UA"/>
        </w:rPr>
      </w:pPr>
    </w:p>
    <w:p w:rsidR="00D369A7" w:rsidRPr="00D369A7" w:rsidRDefault="00D369A7" w:rsidP="00D369A7">
      <w:pPr>
        <w:jc w:val="both"/>
        <w:rPr>
          <w:sz w:val="26"/>
          <w:szCs w:val="26"/>
          <w:lang w:val="uk-UA"/>
        </w:rPr>
      </w:pPr>
    </w:p>
    <w:p w:rsidR="00D369A7" w:rsidRPr="00D369A7" w:rsidRDefault="00D369A7" w:rsidP="00D369A7">
      <w:pPr>
        <w:shd w:val="clear" w:color="auto" w:fill="FFFFFF"/>
        <w:ind w:firstLine="708"/>
        <w:jc w:val="both"/>
        <w:rPr>
          <w:b/>
          <w:bCs/>
          <w:sz w:val="26"/>
          <w:szCs w:val="26"/>
          <w:lang w:val="uk-UA"/>
        </w:rPr>
      </w:pPr>
      <w:r w:rsidRPr="00D369A7">
        <w:rPr>
          <w:b/>
          <w:bCs/>
          <w:sz w:val="26"/>
          <w:szCs w:val="26"/>
          <w:lang w:val="uk-UA"/>
        </w:rPr>
        <w:t xml:space="preserve">2. Порядок списання майна, яке належить до комунальної власності </w:t>
      </w:r>
      <w:proofErr w:type="spellStart"/>
      <w:r w:rsidRPr="00D369A7">
        <w:rPr>
          <w:b/>
          <w:bCs/>
          <w:sz w:val="26"/>
          <w:szCs w:val="26"/>
          <w:lang w:val="uk-UA"/>
        </w:rPr>
        <w:t>Новороздільської</w:t>
      </w:r>
      <w:proofErr w:type="spellEnd"/>
      <w:r w:rsidRPr="00D369A7">
        <w:rPr>
          <w:b/>
          <w:bCs/>
          <w:sz w:val="26"/>
          <w:szCs w:val="26"/>
          <w:lang w:val="uk-UA"/>
        </w:rPr>
        <w:t xml:space="preserve"> міської територіальної громади  суб’єктами господарювання способом ліквідації.</w:t>
      </w:r>
    </w:p>
    <w:p w:rsidR="00D369A7" w:rsidRPr="00D369A7" w:rsidRDefault="00D369A7" w:rsidP="00D369A7">
      <w:pPr>
        <w:shd w:val="clear" w:color="auto" w:fill="FFFFFF"/>
        <w:ind w:firstLine="708"/>
        <w:jc w:val="both"/>
        <w:rPr>
          <w:sz w:val="26"/>
          <w:szCs w:val="26"/>
          <w:lang w:val="uk-UA"/>
        </w:rPr>
      </w:pPr>
      <w:r w:rsidRPr="00D369A7">
        <w:rPr>
          <w:sz w:val="26"/>
          <w:szCs w:val="26"/>
          <w:lang w:val="uk-UA"/>
        </w:rPr>
        <w:t>2.1. Списанню з балансів органу місцевого самоврядування або комунального підприємства, установи, організації, закладу підлягає майно, що відповідає наведеним нижче критеріям:</w:t>
      </w:r>
    </w:p>
    <w:p w:rsidR="00D369A7" w:rsidRPr="00D369A7" w:rsidRDefault="00D369A7" w:rsidP="00D369A7">
      <w:pPr>
        <w:shd w:val="clear" w:color="auto" w:fill="FFFFFF"/>
        <w:ind w:firstLine="708"/>
        <w:jc w:val="both"/>
        <w:rPr>
          <w:sz w:val="26"/>
          <w:szCs w:val="26"/>
          <w:shd w:val="clear" w:color="auto" w:fill="FFFFFF"/>
          <w:lang w:val="uk-UA"/>
        </w:rPr>
      </w:pPr>
      <w:r w:rsidRPr="00D369A7">
        <w:rPr>
          <w:sz w:val="26"/>
          <w:szCs w:val="26"/>
          <w:shd w:val="clear" w:color="auto" w:fill="FFFFFF"/>
          <w:lang w:val="uk-UA"/>
        </w:rPr>
        <w:t>2.1.1. Непридатне для подальшого використання.</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lastRenderedPageBreak/>
        <w:t>2.1.2. Виявлене у результаті інвентаризації як недостача (здійснюється списання після відшкодування його вартості, крім випадків, коли здійснити таке відшкодування неможливо).</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2.1.3. Втратило критерій визнання активу, тобто отримання економічних вигод від його використання у майбутньому не очікується (морально застаріле, фізично зношене).</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2.1.4. Пошкоджене внаслідок аварій чи стихійного лиха (за умови, що відновлення його є неможливим та/або економічно недоцільним).</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2.1.5.Нарахований знос (амортизація) в розмірі 100 % вартості до основних засобів не може бути підставою для їх списання.</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 xml:space="preserve">2.2. Списання майна здійснює суб'єкт господарювання </w:t>
      </w:r>
      <w:r w:rsidRPr="00D369A7">
        <w:rPr>
          <w:b/>
          <w:sz w:val="26"/>
          <w:szCs w:val="26"/>
          <w:shd w:val="clear" w:color="auto" w:fill="FFFFFF"/>
          <w:lang w:val="uk-UA"/>
        </w:rPr>
        <w:t xml:space="preserve">або </w:t>
      </w:r>
      <w:r w:rsidRPr="00D369A7">
        <w:rPr>
          <w:sz w:val="26"/>
          <w:szCs w:val="26"/>
          <w:shd w:val="clear" w:color="auto" w:fill="FFFFFF"/>
          <w:lang w:val="uk-UA"/>
        </w:rPr>
        <w:t xml:space="preserve">виконавчий орган </w:t>
      </w:r>
      <w:proofErr w:type="spellStart"/>
      <w:r w:rsidRPr="00D369A7">
        <w:rPr>
          <w:sz w:val="26"/>
          <w:szCs w:val="26"/>
          <w:shd w:val="clear" w:color="auto" w:fill="FFFFFF"/>
          <w:lang w:val="uk-UA"/>
        </w:rPr>
        <w:t>Новороздільської</w:t>
      </w:r>
      <w:proofErr w:type="spellEnd"/>
      <w:r w:rsidRPr="00D369A7">
        <w:rPr>
          <w:sz w:val="26"/>
          <w:szCs w:val="26"/>
          <w:shd w:val="clear" w:color="auto" w:fill="FFFFFF"/>
          <w:lang w:val="uk-UA"/>
        </w:rPr>
        <w:t xml:space="preserve"> міської ради</w:t>
      </w:r>
      <w:r w:rsidRPr="00D369A7">
        <w:rPr>
          <w:b/>
          <w:sz w:val="26"/>
          <w:szCs w:val="26"/>
          <w:u w:val="single"/>
          <w:shd w:val="clear" w:color="auto" w:fill="FFFFFF"/>
          <w:lang w:val="uk-UA"/>
        </w:rPr>
        <w:t>,</w:t>
      </w:r>
      <w:r w:rsidRPr="00D369A7">
        <w:rPr>
          <w:b/>
          <w:sz w:val="26"/>
          <w:szCs w:val="26"/>
          <w:shd w:val="clear" w:color="auto" w:fill="FFFFFF"/>
          <w:lang w:val="uk-UA"/>
        </w:rPr>
        <w:t xml:space="preserve"> </w:t>
      </w:r>
      <w:r w:rsidRPr="00D369A7">
        <w:rPr>
          <w:sz w:val="26"/>
          <w:szCs w:val="26"/>
          <w:shd w:val="clear" w:color="auto" w:fill="FFFFFF"/>
          <w:lang w:val="uk-UA"/>
        </w:rPr>
        <w:t>на балансі якого воно перебуває, після отримання на це відповідного дозволу, який надає:</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2.2.1. На списання об'єктів нерухомого майна та  транспортних засобів здійснюється за рішенням  </w:t>
      </w:r>
      <w:proofErr w:type="spellStart"/>
      <w:r w:rsidRPr="00D369A7">
        <w:rPr>
          <w:sz w:val="26"/>
          <w:szCs w:val="26"/>
          <w:shd w:val="clear" w:color="auto" w:fill="FFFFFF"/>
          <w:lang w:val="uk-UA"/>
        </w:rPr>
        <w:t>Новороздільської</w:t>
      </w:r>
      <w:proofErr w:type="spellEnd"/>
      <w:r w:rsidRPr="00D369A7">
        <w:rPr>
          <w:sz w:val="26"/>
          <w:szCs w:val="26"/>
          <w:shd w:val="clear" w:color="auto" w:fill="FFFFFF"/>
          <w:lang w:val="uk-UA"/>
        </w:rPr>
        <w:t xml:space="preserve"> міської ради.</w:t>
      </w:r>
    </w:p>
    <w:p w:rsidR="00D369A7" w:rsidRPr="00D369A7" w:rsidRDefault="00D369A7" w:rsidP="00D369A7">
      <w:pPr>
        <w:widowControl w:val="0"/>
        <w:tabs>
          <w:tab w:val="left" w:pos="1134"/>
          <w:tab w:val="left" w:pos="1276"/>
        </w:tabs>
        <w:ind w:firstLine="709"/>
        <w:jc w:val="both"/>
        <w:rPr>
          <w:sz w:val="26"/>
          <w:szCs w:val="26"/>
          <w:lang w:val="uk-UA"/>
        </w:rPr>
      </w:pPr>
      <w:r w:rsidRPr="00D369A7">
        <w:rPr>
          <w:sz w:val="26"/>
          <w:szCs w:val="26"/>
          <w:lang w:val="uk-UA"/>
        </w:rPr>
        <w:t>2.2.2. Списання повністю амортизованих основних фондів (засобів), інших необоротних матеріальних активів (окрім об’єктів нерухомості):</w:t>
      </w:r>
    </w:p>
    <w:p w:rsidR="00D369A7" w:rsidRPr="00D369A7" w:rsidRDefault="00D369A7" w:rsidP="00D369A7">
      <w:pPr>
        <w:widowControl w:val="0"/>
        <w:numPr>
          <w:ilvl w:val="0"/>
          <w:numId w:val="5"/>
        </w:numPr>
        <w:tabs>
          <w:tab w:val="left" w:pos="284"/>
          <w:tab w:val="left" w:pos="709"/>
          <w:tab w:val="left" w:pos="1134"/>
        </w:tabs>
        <w:ind w:firstLine="567"/>
        <w:jc w:val="both"/>
        <w:rPr>
          <w:sz w:val="26"/>
          <w:szCs w:val="26"/>
          <w:lang w:val="uk-UA"/>
        </w:rPr>
      </w:pPr>
      <w:r w:rsidRPr="00D369A7">
        <w:rPr>
          <w:sz w:val="26"/>
          <w:szCs w:val="26"/>
          <w:lang w:val="uk-UA"/>
        </w:rPr>
        <w:t>первісна (переоцінена) вартість яких становить до 100 000,00 (сто тисяч) гривень, здійснюється за рішенням керівника такої юридичної особи відповідно до цього Положення;</w:t>
      </w:r>
    </w:p>
    <w:p w:rsidR="00D369A7" w:rsidRPr="00D369A7" w:rsidRDefault="00D369A7" w:rsidP="00D369A7">
      <w:pPr>
        <w:widowControl w:val="0"/>
        <w:numPr>
          <w:ilvl w:val="0"/>
          <w:numId w:val="5"/>
        </w:numPr>
        <w:tabs>
          <w:tab w:val="left" w:pos="284"/>
          <w:tab w:val="left" w:pos="709"/>
          <w:tab w:val="left" w:pos="1134"/>
        </w:tabs>
        <w:ind w:firstLine="567"/>
        <w:jc w:val="both"/>
        <w:rPr>
          <w:sz w:val="26"/>
          <w:szCs w:val="26"/>
          <w:lang w:val="uk-UA"/>
        </w:rPr>
      </w:pPr>
      <w:r w:rsidRPr="00D369A7">
        <w:rPr>
          <w:sz w:val="26"/>
          <w:szCs w:val="26"/>
          <w:lang w:val="uk-UA"/>
        </w:rPr>
        <w:t xml:space="preserve">первісною (переоціненою) вартістю за одиницю (комплект) понад 100 000,00 (сто тисяч) гривень здійснюється за рішенням виконавчого комітету </w:t>
      </w:r>
      <w:proofErr w:type="spellStart"/>
      <w:r w:rsidRPr="00D369A7">
        <w:rPr>
          <w:sz w:val="26"/>
          <w:szCs w:val="26"/>
          <w:lang w:val="uk-UA"/>
        </w:rPr>
        <w:t>Новороздільської</w:t>
      </w:r>
      <w:proofErr w:type="spellEnd"/>
      <w:r w:rsidRPr="00D369A7">
        <w:rPr>
          <w:sz w:val="26"/>
          <w:szCs w:val="26"/>
          <w:lang w:val="uk-UA"/>
        </w:rPr>
        <w:t xml:space="preserve"> міської ради.</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2.3. З метою отримання дозволу на списання майна суб'єкт господарювання  або виконавчий орган міської ради подає наведені нижче документи:</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 xml:space="preserve">2.3.1. Звернення стосовно списання майна з обґрунтуванням необхідності та доцільності списання майна. </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2.3.2. Відомості про майно, що пропонується списати за даними бухгалтерського обліку (крім об'єктів незавершеного будівництва), згідно з додатком 1.</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2.3.3.</w:t>
      </w:r>
      <w:r w:rsidRPr="00D369A7">
        <w:rPr>
          <w:sz w:val="26"/>
          <w:szCs w:val="26"/>
        </w:rPr>
        <w:t> </w:t>
      </w:r>
      <w:r w:rsidRPr="00D369A7">
        <w:rPr>
          <w:sz w:val="26"/>
          <w:szCs w:val="26"/>
          <w:shd w:val="clear" w:color="auto" w:fill="FFFFFF"/>
          <w:lang w:val="uk-UA"/>
        </w:rPr>
        <w:t>Акт інвентаризації майна, що пропонується до списання, згідно з додатком 2.</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 xml:space="preserve">2.3.4. Акт технічного стану майна, затверджений керівником суб'єкта господарювання або керівником виконавчого органу міської ради. </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 xml:space="preserve">Для рухомого майна (транспортних засобів, спеціалізованої техніки, обладнання тощо), акт технічного стану, складений на дату оцінки та затверджений керівником суб'єкта господарювання або керівником виконавчого органу міської ради. </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2.3.5. Відомості про наявність обтяжень чи обмежень стосовно розпорядження майном, що пропонується списати (разом з відповідними підтверджуючими документами).</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2.3.6. Завірені належним чином копії документів на майно.</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2.3.7. При списані транспортного засобу, крім зазначених вище документів, подає:</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2.3.7.1. Завірену належним чином копію технічного паспорта.</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2.3.7.2. Акт технічного стану автотранспортного засобу. </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2.3.7.3. Звіт з визначення придатності для подальшої експлуатації та визначення вартості.</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2.3.7.4. Рецензію на звіт з визначення придатності для подальшої експлуатації та визначення вартості (за вимогою виконавчого комітету міської ради).</w:t>
      </w:r>
    </w:p>
    <w:p w:rsidR="00D369A7" w:rsidRPr="00D369A7" w:rsidRDefault="00D369A7" w:rsidP="00D369A7">
      <w:pPr>
        <w:ind w:firstLine="708"/>
        <w:jc w:val="both"/>
        <w:rPr>
          <w:b/>
          <w:sz w:val="26"/>
          <w:szCs w:val="26"/>
          <w:u w:val="single"/>
          <w:shd w:val="clear" w:color="auto" w:fill="FFFFFF"/>
          <w:lang w:val="uk-UA"/>
        </w:rPr>
      </w:pPr>
      <w:r w:rsidRPr="00D369A7">
        <w:rPr>
          <w:b/>
          <w:sz w:val="26"/>
          <w:szCs w:val="26"/>
          <w:u w:val="single"/>
          <w:shd w:val="clear" w:color="auto" w:fill="FFFFFF"/>
          <w:lang w:val="uk-UA"/>
        </w:rPr>
        <w:t>2.5. </w:t>
      </w:r>
      <w:proofErr w:type="spellStart"/>
      <w:r w:rsidRPr="00D369A7">
        <w:rPr>
          <w:b/>
          <w:sz w:val="26"/>
          <w:szCs w:val="26"/>
          <w:u w:val="single"/>
          <w:shd w:val="clear" w:color="auto" w:fill="FFFFFF"/>
          <w:lang w:val="uk-UA"/>
        </w:rPr>
        <w:t>Суб</w:t>
      </w:r>
      <w:proofErr w:type="spellEnd"/>
      <w:r w:rsidRPr="00D369A7">
        <w:rPr>
          <w:b/>
          <w:sz w:val="26"/>
          <w:szCs w:val="26"/>
          <w:u w:val="single"/>
          <w:shd w:val="clear" w:color="auto" w:fill="FFFFFF"/>
        </w:rPr>
        <w:t>’</w:t>
      </w:r>
      <w:proofErr w:type="spellStart"/>
      <w:r w:rsidRPr="00D369A7">
        <w:rPr>
          <w:b/>
          <w:sz w:val="26"/>
          <w:szCs w:val="26"/>
          <w:u w:val="single"/>
          <w:shd w:val="clear" w:color="auto" w:fill="FFFFFF"/>
          <w:lang w:val="uk-UA"/>
        </w:rPr>
        <w:t>єкт</w:t>
      </w:r>
      <w:proofErr w:type="spellEnd"/>
      <w:r w:rsidRPr="00D369A7">
        <w:rPr>
          <w:b/>
          <w:sz w:val="26"/>
          <w:szCs w:val="26"/>
          <w:u w:val="single"/>
          <w:shd w:val="clear" w:color="auto" w:fill="FFFFFF"/>
          <w:lang w:val="uk-UA"/>
        </w:rPr>
        <w:t xml:space="preserve">  управління: </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lastRenderedPageBreak/>
        <w:t>2.5.1. Здійснює попередній розгляд звернення суб'єкта господарювання.</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2.5.2. За результатами попереднього розгляду звернення суб'єкта господарювання готує пропозиції на розгляд виконавчого комітету або міської ради.</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2.5.3.  Перевіряє наявність майна, що підлягає списанню, контролює та перевіряє зміст наданих на погодження документів та достовірність наведених у них даних.</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2.6. Керівник суб'єкта господарювання несе відповідальність за зміст наданих документів та достовірність наведених у них даних.</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2.7. Відмова у наданні згоди на списання майна надається у разі, коли:</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2.7.1. Документи не відповідають вимогам, визначеним у цьому Положенні, або надано не повний перелік документів.</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2.7.2. Визначено інші способи використання майна, що пропонується до списання.</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2.7.3. Заявник подав передбачені цим Положенням документи з порушенням встановлених вимог, а також коли у документах наявні суперечності;</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2.7.4. Відповідно до законодавства заборонено розпорядження майном.</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2.8. У разі потреби може бути додатково розглянуте майно, що пропонується до списання, при цьому заявник повинен забезпечити проведення такого огляду.</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 xml:space="preserve">2.9. Для встановлення факту непридатності майна, що є комунальною власністю </w:t>
      </w:r>
      <w:proofErr w:type="spellStart"/>
      <w:r w:rsidRPr="00D369A7">
        <w:rPr>
          <w:sz w:val="26"/>
          <w:szCs w:val="26"/>
          <w:shd w:val="clear" w:color="auto" w:fill="FFFFFF"/>
          <w:lang w:val="uk-UA"/>
        </w:rPr>
        <w:t>Новороздільської</w:t>
      </w:r>
      <w:proofErr w:type="spellEnd"/>
      <w:r w:rsidRPr="00D369A7">
        <w:rPr>
          <w:sz w:val="26"/>
          <w:szCs w:val="26"/>
          <w:shd w:val="clear" w:color="auto" w:fill="FFFFFF"/>
          <w:lang w:val="uk-UA"/>
        </w:rPr>
        <w:t xml:space="preserve"> територіальної громади і встановлення неможливості або неефективності проведення його відновного ремонту чи неможливості його використання іншим чином, а також для оформлення документів на його списання, розпорядчим актом керівника суб'єкта господарювання або керівником виконавчого органу  міської ради</w:t>
      </w:r>
      <w:r w:rsidRPr="00D369A7">
        <w:rPr>
          <w:b/>
          <w:i/>
          <w:sz w:val="26"/>
          <w:szCs w:val="26"/>
          <w:shd w:val="clear" w:color="auto" w:fill="FFFFFF"/>
          <w:lang w:val="uk-UA"/>
        </w:rPr>
        <w:t xml:space="preserve"> </w:t>
      </w:r>
      <w:r w:rsidRPr="00D369A7">
        <w:rPr>
          <w:sz w:val="26"/>
          <w:szCs w:val="26"/>
          <w:shd w:val="clear" w:color="auto" w:fill="FFFFFF"/>
          <w:lang w:val="uk-UA"/>
        </w:rPr>
        <w:t>утворюється комісія.</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2.10. Повноваження з визначення непридатності майна можуть бути надані щорічній інвентаризаційній комісії.</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2.11. Розпорядчий акт утворення комісії поновлюється щорічно або за потребою.</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2.12. Для участі у роботі комісії зі встановлення непридатності майна, що перебуває під наглядом державних інспекцій, запрошується представник відповідної комісії, який підписує акт про списання або передає комісії свій письмовий висновок, який додається до акта і є його невід'ємною частиною.</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2.13. Комісія суб'єкта господарювання або виконавчого органу міської ради:</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2.13.1. Проводить у встановленому законодавством України порядку інвентаризацію майна, що пропонується до списання, та за її результатами складає відповідний акт.</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2.13.2. Проводить обстеження майна, що підлягає списанню, використовуючи при цьому необхідну технічну документацію (технічні паспорти, відомості дефектів та інші документи), а також дані бухгалтерського обліку.</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2.13.3. Визначає економічну (технічну) доцільність чи недоцільність відновлення та/або подальшого використання майна і вносить відповідні пропозиції про його продаж, безоплатну передачу чи ліквідацію.</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2.13.4. Встановлює конкретні причини списання майна: фізична зношеність, моральна застарілість, непридатність для подальшого використання,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 тощо .</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2.13.5. Встановлює осіб, з вини яких трапився передчасний вихід майна з ладу (якщо такі є).</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2.13.6. Визначає можливість використання окремих вузлів, деталей, матеріалів та агрегатів об'єкта, що підлягає списанню і проводить їх оцінку.</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lastRenderedPageBreak/>
        <w:t>2.13.7. Здійснює контроль за вилученням зі списаного майна придатних вузлів, деталей, матеріалів та агрегатів, а також вузлів, деталей, матеріалів та агрегатів, що містять дорогоцінні метали, визначає їх кількість, вагу та контролює здачу на склад і оприбуткування на відповідних балансових рахунках.</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2.13.8. Складає відповідно до законодавства України акти на списання майна за встановленою типовою формою.</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2.14. Комісія несе відповідальність за правдивість і достовірність встановлених у ході роботи даних.</w:t>
      </w:r>
    </w:p>
    <w:p w:rsidR="00D369A7" w:rsidRPr="00D369A7" w:rsidRDefault="00D369A7" w:rsidP="00D369A7">
      <w:pPr>
        <w:ind w:firstLine="720"/>
        <w:jc w:val="both"/>
        <w:rPr>
          <w:sz w:val="26"/>
          <w:szCs w:val="26"/>
          <w:shd w:val="clear" w:color="auto" w:fill="FFFFFF"/>
          <w:lang w:val="uk-UA"/>
        </w:rPr>
      </w:pPr>
      <w:r w:rsidRPr="00D369A7">
        <w:rPr>
          <w:sz w:val="26"/>
          <w:szCs w:val="26"/>
          <w:shd w:val="clear" w:color="auto" w:fill="FFFFFF"/>
          <w:lang w:val="uk-UA"/>
        </w:rPr>
        <w:t>2.15. За результатами роботи складається протокол засідання комісії, до якого додаються:</w:t>
      </w:r>
      <w:r w:rsidRPr="00D369A7">
        <w:rPr>
          <w:sz w:val="26"/>
          <w:szCs w:val="26"/>
          <w:lang w:val="uk-UA"/>
        </w:rPr>
        <w:br/>
        <w:t xml:space="preserve">           </w:t>
      </w:r>
      <w:r w:rsidRPr="00D369A7">
        <w:rPr>
          <w:sz w:val="26"/>
          <w:szCs w:val="26"/>
          <w:shd w:val="clear" w:color="auto" w:fill="FFFFFF"/>
          <w:lang w:val="uk-UA"/>
        </w:rPr>
        <w:t>2.15.1. Акт інвентаризації майна комунальної власності, що пропонується до списання.</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2.15.2. Акти технічного стану майна, що пропонується до списання.</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2.15.3. Акти на списання майна.</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2.15.4. Акт про оцінку вартості основних засобів (рухомого майна: транспортних засобів, спеціалізованої техніки, обладнання тощо), які підлягають відчуженню.</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2.15.5. Звіт про експертну оцінку вартості основних засобів (рухомого майна: транспортних засобів, спеціалізованої техніки, обладнання тощо).</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 xml:space="preserve">  2.15.6. Рецензію на звіт про експертну оцінку вартості основних засобів (рухомого майна: транспортних засобів, спеціалізованої техніки, обладнання тощо).</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2.15.7. Довідку про наявність обтяжень та обмежень стосовно розпорядження майном, яке пропонується до відчуження.</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2.15.8. У разі відчуження транспортного засобу – завірену копію технічного паспорта.</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2.15.9. Інші документи (копія акта про аварію, висновки відповідних інспекцій, державних органів тощо (за наявності).</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2.16. У протоколі засідання комісії зазначаються пропозиції щодо способів використання майна, списання якого за висновками комісії є недоцільними, заходи з відшкодування вартості майна, у результаті інвентаризації якого виявлена нестача чи розукомплектованого майна.</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2.17. Протокол засідання комісії підписують всі члени комісії, які несуть відповідальність за зміст та достовірність наведених у протоколі даних. </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2.18. У разі незгоди з рішенням комісії її члени мають право викласти у письмовій формі свою окрему думку, що додається до протоколу засідання і є його невід'ємною частиною.</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2.19. В акті на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2.20. У разі списання майна, пошкодженого внаслідок аварії чи стихійного лиха, до акта на його списання додається належним чином завірена копія акта про аварію чи стихійне лихо, у якій зазначаються причини, що призвели до них.</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2.21. Протокол засідання комісії, акт інвентаризації, акти на списання майна та технічного стану затверджує керівник суб'єкта господарювання або керівник виконавчого органу міської ради, який несе персональну відповідальність за зміст та достовірність наведених у документах даних.</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2.22. Розбирання та демонтаж майна, що пропонується до списання, проводиться тільки після отримання відповідного дозволу на списання, оформленого згідно з цим Положенням (крім випадків пошкодження майна внаслідок аварії чи стихійного лиха).</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lastRenderedPageBreak/>
        <w:t>2.23. Розбирання, демонтаж та списання майна, а також відображення на рахунках бухгалтерського обліку фактів проведення відповідних господарських операцій згідно з цим Положенням забезпечує безпосередньо суб'єкт господарювання або виконавчий орган міської ради, на балансі якого перебуває майно.</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2.24. Всі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у результаті списання майна, оприбутковуються з відображенням на рахунках бухгалтерського обліку.</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2.25. Непридатні для використання вузли, деталі, матеріали та агрегати, оприбутковуються як вторинна сировина (металобрухт тощо).</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2.26. Оцінка придатних вузлів, деталей, матеріалів та агрегатів, отриманих у результаті списання майна, проводиться відповідно до законодавства України.</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2.27. Вилучені після демонтажу та розбирання майна вузли, деталі, матеріали та агрегати, що містять дорогоцінні метали, підлягають здачі суб'єктам господарювання, які провадять діяльність із збирання та первинної обробки брухту і відходів дорогоцінних металів на підставі ліцензій, одержаних відповідно до вимог Закону України “Про ліцензування певних видів господарської діяльності“.</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2.28. Забороняється знищувати, здавати у брухт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w:t>
      </w:r>
    </w:p>
    <w:p w:rsidR="00D369A7" w:rsidRPr="00D369A7" w:rsidRDefault="00D369A7" w:rsidP="00D369A7">
      <w:pPr>
        <w:widowControl w:val="0"/>
        <w:tabs>
          <w:tab w:val="left" w:pos="1276"/>
        </w:tabs>
        <w:ind w:firstLine="567"/>
        <w:jc w:val="both"/>
        <w:rPr>
          <w:sz w:val="26"/>
          <w:szCs w:val="26"/>
          <w:lang w:val="uk-UA"/>
        </w:rPr>
      </w:pPr>
      <w:r w:rsidRPr="00D369A7">
        <w:rPr>
          <w:sz w:val="26"/>
          <w:szCs w:val="26"/>
          <w:lang w:val="uk-UA"/>
        </w:rPr>
        <w:t>2.29. Кошти, що надійшли в результаті списання Майна, що перебуває на балансі суб’єктів господарювання, є їхніми доходами та спрямовуються на компенсацію витрат, пов’язаних з організацією збирання і транспортування зазначених матеріалів на приймальні пункти, на ремонт, модернізацію чи придбання нових активів (якщо інше не встановлено законодавством або рішенням міської ради).</w:t>
      </w:r>
    </w:p>
    <w:p w:rsidR="00D369A7" w:rsidRPr="00D369A7" w:rsidRDefault="00D369A7" w:rsidP="00D369A7">
      <w:pPr>
        <w:widowControl w:val="0"/>
        <w:tabs>
          <w:tab w:val="left" w:pos="1276"/>
        </w:tabs>
        <w:ind w:firstLine="567"/>
        <w:jc w:val="both"/>
        <w:rPr>
          <w:sz w:val="26"/>
          <w:szCs w:val="26"/>
          <w:lang w:val="uk-UA"/>
        </w:rPr>
      </w:pPr>
      <w:r w:rsidRPr="00D369A7">
        <w:rPr>
          <w:sz w:val="26"/>
          <w:szCs w:val="26"/>
          <w:lang w:val="uk-UA"/>
        </w:rPr>
        <w:t>2.30. Керівник суб’єкта господарювання організовує та забезпечує дотримання процедури списання Майна з балансу суб’єкта господарювання відповідно до цього Положення.</w:t>
      </w:r>
    </w:p>
    <w:p w:rsidR="00D369A7" w:rsidRPr="00D369A7" w:rsidRDefault="00D369A7" w:rsidP="00D369A7">
      <w:pPr>
        <w:widowControl w:val="0"/>
        <w:tabs>
          <w:tab w:val="left" w:pos="1276"/>
        </w:tabs>
        <w:ind w:firstLine="567"/>
        <w:jc w:val="both"/>
        <w:rPr>
          <w:sz w:val="26"/>
          <w:szCs w:val="26"/>
          <w:lang w:val="uk-UA"/>
        </w:rPr>
      </w:pPr>
      <w:r w:rsidRPr="00D369A7">
        <w:rPr>
          <w:sz w:val="26"/>
          <w:szCs w:val="26"/>
          <w:lang w:val="uk-UA"/>
        </w:rPr>
        <w:t>2.31. Орган управління (уповноважений виконавчий орган) забезпечує у межах своїх повноважень та відповідно до законодавства здійснення контролю за дотриманням вимог цього Положення та цільовим використанням коштів.</w:t>
      </w:r>
    </w:p>
    <w:p w:rsidR="00D369A7" w:rsidRPr="00D369A7" w:rsidRDefault="00D369A7" w:rsidP="00D369A7">
      <w:pPr>
        <w:widowControl w:val="0"/>
        <w:tabs>
          <w:tab w:val="left" w:pos="1276"/>
        </w:tabs>
        <w:jc w:val="both"/>
        <w:rPr>
          <w:sz w:val="26"/>
          <w:szCs w:val="26"/>
          <w:lang w:val="uk-UA"/>
        </w:rPr>
      </w:pPr>
    </w:p>
    <w:p w:rsidR="00D369A7" w:rsidRPr="00D369A7" w:rsidRDefault="00D369A7" w:rsidP="00D369A7">
      <w:pPr>
        <w:shd w:val="clear" w:color="auto" w:fill="FFFFFF"/>
        <w:jc w:val="both"/>
        <w:rPr>
          <w:b/>
          <w:bCs/>
          <w:sz w:val="26"/>
          <w:szCs w:val="26"/>
          <w:lang w:val="uk-UA"/>
        </w:rPr>
      </w:pPr>
    </w:p>
    <w:p w:rsidR="00D369A7" w:rsidRPr="00D369A7" w:rsidRDefault="00D369A7" w:rsidP="00D369A7">
      <w:pPr>
        <w:shd w:val="clear" w:color="auto" w:fill="FFFFFF"/>
        <w:ind w:firstLine="708"/>
        <w:jc w:val="both"/>
        <w:rPr>
          <w:b/>
          <w:bCs/>
          <w:sz w:val="26"/>
          <w:szCs w:val="26"/>
          <w:lang w:val="uk-UA"/>
        </w:rPr>
      </w:pPr>
      <w:r w:rsidRPr="00D369A7">
        <w:rPr>
          <w:b/>
          <w:bCs/>
          <w:sz w:val="26"/>
          <w:szCs w:val="26"/>
          <w:lang w:val="uk-UA"/>
        </w:rPr>
        <w:t>3. Прикінцеві положення</w:t>
      </w:r>
    </w:p>
    <w:p w:rsidR="00D369A7" w:rsidRPr="00D369A7" w:rsidRDefault="00D369A7" w:rsidP="00D369A7">
      <w:pPr>
        <w:shd w:val="clear" w:color="auto" w:fill="FFFFFF"/>
        <w:ind w:firstLine="708"/>
        <w:jc w:val="both"/>
        <w:rPr>
          <w:sz w:val="26"/>
          <w:szCs w:val="26"/>
          <w:lang w:val="uk-UA"/>
        </w:rPr>
      </w:pP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3.1. Керівник суб'єкта господарювання або виконавчого органу міської ради контролює, організовує, забезпечує та відповідає за дотримання процедури списання майна відповідно до цього Положення.</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3.2. Керівники суб'єктів господарювання або виконавчих органів міської ради несуть відповідальність за зміст та достовірність документів, що надаються згідно з цим Положенням.</w:t>
      </w:r>
    </w:p>
    <w:p w:rsidR="00D369A7" w:rsidRPr="00D369A7" w:rsidRDefault="00D369A7" w:rsidP="00D369A7">
      <w:pPr>
        <w:ind w:firstLine="708"/>
        <w:jc w:val="both"/>
        <w:rPr>
          <w:sz w:val="26"/>
          <w:szCs w:val="26"/>
          <w:shd w:val="clear" w:color="auto" w:fill="FFFFFF"/>
          <w:lang w:val="uk-UA"/>
        </w:rPr>
      </w:pPr>
      <w:r w:rsidRPr="00D369A7">
        <w:rPr>
          <w:sz w:val="26"/>
          <w:szCs w:val="26"/>
          <w:shd w:val="clear" w:color="auto" w:fill="FFFFFF"/>
          <w:lang w:val="uk-UA"/>
        </w:rPr>
        <w:t>3.3. Керівник суб'єкта господарювання або керівник виконавчого органу міської ради відповідає згідно з чинним законодавством України за цільове використання коштів, отриманих від реалізації основних засобів.</w:t>
      </w:r>
    </w:p>
    <w:p w:rsidR="00D369A7" w:rsidRPr="00D369A7" w:rsidRDefault="00D369A7" w:rsidP="00D369A7">
      <w:pPr>
        <w:jc w:val="both"/>
        <w:rPr>
          <w:sz w:val="26"/>
          <w:szCs w:val="26"/>
          <w:shd w:val="clear" w:color="auto" w:fill="FFFFFF"/>
          <w:lang w:val="uk-UA"/>
        </w:rPr>
      </w:pPr>
    </w:p>
    <w:p w:rsidR="00D369A7" w:rsidRPr="00D369A7" w:rsidRDefault="00D369A7" w:rsidP="00D369A7">
      <w:pPr>
        <w:jc w:val="both"/>
        <w:rPr>
          <w:sz w:val="26"/>
          <w:szCs w:val="26"/>
          <w:shd w:val="clear" w:color="auto" w:fill="FFFFFF"/>
          <w:lang w:val="uk-UA"/>
        </w:rPr>
      </w:pPr>
    </w:p>
    <w:p w:rsidR="00D369A7" w:rsidRPr="00D369A7" w:rsidRDefault="00D369A7" w:rsidP="00D369A7">
      <w:pPr>
        <w:jc w:val="both"/>
        <w:rPr>
          <w:shd w:val="clear" w:color="auto" w:fill="FFFFFF"/>
          <w:lang w:val="uk-UA"/>
        </w:rPr>
      </w:pPr>
      <w:r w:rsidRPr="00D369A7">
        <w:rPr>
          <w:b/>
          <w:sz w:val="26"/>
          <w:szCs w:val="26"/>
          <w:shd w:val="clear" w:color="auto" w:fill="FFFFFF"/>
          <w:lang w:val="uk-UA"/>
        </w:rPr>
        <w:t>СЕКРЕТАР  РАДИ</w:t>
      </w:r>
      <w:r w:rsidRPr="00D369A7">
        <w:rPr>
          <w:b/>
          <w:sz w:val="26"/>
          <w:szCs w:val="26"/>
          <w:shd w:val="clear" w:color="auto" w:fill="FFFFFF"/>
          <w:lang w:val="uk-UA"/>
        </w:rPr>
        <w:tab/>
      </w:r>
      <w:r w:rsidRPr="00D369A7">
        <w:rPr>
          <w:b/>
          <w:sz w:val="26"/>
          <w:szCs w:val="26"/>
          <w:shd w:val="clear" w:color="auto" w:fill="FFFFFF"/>
          <w:lang w:val="uk-UA"/>
        </w:rPr>
        <w:tab/>
      </w:r>
      <w:r w:rsidRPr="00D369A7">
        <w:rPr>
          <w:b/>
          <w:sz w:val="26"/>
          <w:szCs w:val="26"/>
          <w:shd w:val="clear" w:color="auto" w:fill="FFFFFF"/>
          <w:lang w:val="uk-UA"/>
        </w:rPr>
        <w:tab/>
      </w:r>
      <w:r w:rsidRPr="00D369A7">
        <w:rPr>
          <w:b/>
          <w:sz w:val="26"/>
          <w:szCs w:val="26"/>
          <w:shd w:val="clear" w:color="auto" w:fill="FFFFFF"/>
          <w:lang w:val="uk-UA"/>
        </w:rPr>
        <w:tab/>
      </w:r>
      <w:r w:rsidRPr="00D369A7">
        <w:rPr>
          <w:b/>
          <w:sz w:val="26"/>
          <w:szCs w:val="26"/>
          <w:shd w:val="clear" w:color="auto" w:fill="FFFFFF"/>
          <w:lang w:val="uk-UA"/>
        </w:rPr>
        <w:tab/>
      </w:r>
      <w:r w:rsidRPr="00D369A7">
        <w:rPr>
          <w:b/>
          <w:sz w:val="26"/>
          <w:szCs w:val="26"/>
          <w:shd w:val="clear" w:color="auto" w:fill="FFFFFF"/>
          <w:lang w:val="uk-UA"/>
        </w:rPr>
        <w:tab/>
        <w:t>Оксана Царик</w:t>
      </w:r>
      <w:r w:rsidRPr="00D369A7">
        <w:rPr>
          <w:shd w:val="clear" w:color="auto" w:fill="FFFFFF"/>
          <w:lang w:val="uk-UA"/>
        </w:rPr>
        <w:t xml:space="preserve"> </w:t>
      </w:r>
    </w:p>
    <w:p w:rsidR="0011743C" w:rsidRDefault="0011743C" w:rsidP="0011743C">
      <w:pPr>
        <w:shd w:val="clear" w:color="auto" w:fill="FFFFFF"/>
        <w:tabs>
          <w:tab w:val="left" w:pos="0"/>
        </w:tabs>
        <w:spacing w:before="100" w:beforeAutospacing="1" w:after="100" w:afterAutospacing="1"/>
        <w:ind w:left="360"/>
        <w:jc w:val="both"/>
        <w:rPr>
          <w:color w:val="1B1D1F"/>
          <w:sz w:val="28"/>
          <w:szCs w:val="28"/>
          <w:lang w:val="uk-UA" w:eastAsia="uk-UA"/>
        </w:rPr>
      </w:pPr>
    </w:p>
    <w:p w:rsidR="00D369A7" w:rsidRDefault="00D369A7" w:rsidP="0011743C">
      <w:pPr>
        <w:shd w:val="clear" w:color="auto" w:fill="FFFFFF"/>
        <w:tabs>
          <w:tab w:val="left" w:pos="0"/>
        </w:tabs>
        <w:spacing w:before="100" w:beforeAutospacing="1" w:after="100" w:afterAutospacing="1"/>
        <w:ind w:left="360"/>
        <w:jc w:val="both"/>
        <w:rPr>
          <w:color w:val="1B1D1F"/>
          <w:sz w:val="28"/>
          <w:szCs w:val="28"/>
          <w:lang w:val="uk-UA" w:eastAsia="uk-UA"/>
        </w:rPr>
      </w:pPr>
    </w:p>
    <w:p w:rsidR="00D369A7" w:rsidRDefault="00D369A7" w:rsidP="0011743C">
      <w:pPr>
        <w:shd w:val="clear" w:color="auto" w:fill="FFFFFF"/>
        <w:tabs>
          <w:tab w:val="left" w:pos="0"/>
        </w:tabs>
        <w:spacing w:before="100" w:beforeAutospacing="1" w:after="100" w:afterAutospacing="1"/>
        <w:ind w:left="360"/>
        <w:jc w:val="both"/>
        <w:rPr>
          <w:color w:val="1B1D1F"/>
          <w:sz w:val="28"/>
          <w:szCs w:val="28"/>
          <w:lang w:val="uk-UA" w:eastAsia="uk-UA"/>
        </w:rPr>
      </w:pPr>
    </w:p>
    <w:p w:rsidR="00D369A7" w:rsidRDefault="00D369A7" w:rsidP="0011743C">
      <w:pPr>
        <w:shd w:val="clear" w:color="auto" w:fill="FFFFFF"/>
        <w:tabs>
          <w:tab w:val="left" w:pos="0"/>
        </w:tabs>
        <w:spacing w:before="100" w:beforeAutospacing="1" w:after="100" w:afterAutospacing="1"/>
        <w:ind w:left="360"/>
        <w:jc w:val="both"/>
        <w:rPr>
          <w:color w:val="1B1D1F"/>
          <w:sz w:val="28"/>
          <w:szCs w:val="28"/>
          <w:lang w:val="uk-UA" w:eastAsia="uk-UA"/>
        </w:rPr>
      </w:pPr>
    </w:p>
    <w:p w:rsidR="00D369A7" w:rsidRDefault="00D369A7" w:rsidP="0011743C">
      <w:pPr>
        <w:shd w:val="clear" w:color="auto" w:fill="FFFFFF"/>
        <w:tabs>
          <w:tab w:val="left" w:pos="0"/>
        </w:tabs>
        <w:spacing w:before="100" w:beforeAutospacing="1" w:after="100" w:afterAutospacing="1"/>
        <w:ind w:left="360"/>
        <w:jc w:val="both"/>
        <w:rPr>
          <w:color w:val="1B1D1F"/>
          <w:sz w:val="28"/>
          <w:szCs w:val="28"/>
          <w:lang w:val="uk-UA" w:eastAsia="uk-UA"/>
        </w:rPr>
        <w:sectPr w:rsidR="00D369A7" w:rsidSect="001B7434">
          <w:pgSz w:w="11910" w:h="16840"/>
          <w:pgMar w:top="851" w:right="567" w:bottom="709" w:left="1701" w:header="0" w:footer="567" w:gutter="0"/>
          <w:cols w:space="720"/>
          <w:docGrid w:linePitch="299"/>
        </w:sectPr>
      </w:pPr>
    </w:p>
    <w:p w:rsidR="00D369A7" w:rsidRPr="00D369A7" w:rsidRDefault="00D369A7" w:rsidP="00D369A7">
      <w:pPr>
        <w:jc w:val="right"/>
        <w:rPr>
          <w:sz w:val="22"/>
          <w:lang w:val="uk-UA"/>
        </w:rPr>
      </w:pPr>
      <w:r w:rsidRPr="00D369A7">
        <w:rPr>
          <w:sz w:val="22"/>
          <w:lang w:val="uk-UA"/>
        </w:rPr>
        <w:lastRenderedPageBreak/>
        <w:t>Додат</w:t>
      </w:r>
      <w:bookmarkStart w:id="0" w:name="_GoBack"/>
      <w:bookmarkEnd w:id="0"/>
      <w:r w:rsidRPr="00D369A7">
        <w:rPr>
          <w:sz w:val="22"/>
          <w:lang w:val="uk-UA"/>
        </w:rPr>
        <w:t>ок № 1</w:t>
      </w:r>
    </w:p>
    <w:p w:rsidR="00D369A7" w:rsidRPr="00D369A7" w:rsidRDefault="00D369A7" w:rsidP="00D369A7">
      <w:pPr>
        <w:widowControl w:val="0"/>
        <w:autoSpaceDE w:val="0"/>
        <w:autoSpaceDN w:val="0"/>
        <w:jc w:val="right"/>
        <w:rPr>
          <w:bCs/>
          <w:sz w:val="22"/>
          <w:lang w:val="uk-UA"/>
        </w:rPr>
      </w:pPr>
      <w:r w:rsidRPr="00D369A7">
        <w:rPr>
          <w:sz w:val="22"/>
          <w:lang w:val="uk-UA"/>
        </w:rPr>
        <w:t>до</w:t>
      </w:r>
      <w:r w:rsidRPr="00D369A7">
        <w:rPr>
          <w:spacing w:val="6"/>
          <w:sz w:val="22"/>
          <w:lang w:val="uk-UA"/>
        </w:rPr>
        <w:t xml:space="preserve"> </w:t>
      </w:r>
      <w:r w:rsidRPr="00D369A7">
        <w:rPr>
          <w:sz w:val="22"/>
          <w:lang w:val="uk-UA"/>
        </w:rPr>
        <w:t xml:space="preserve">Положення </w:t>
      </w:r>
      <w:r w:rsidRPr="00D369A7">
        <w:rPr>
          <w:bCs/>
          <w:sz w:val="22"/>
          <w:lang/>
        </w:rPr>
        <w:t>про порядок списання майна комунальної власності</w:t>
      </w:r>
    </w:p>
    <w:p w:rsidR="00D369A7" w:rsidRPr="00D369A7" w:rsidRDefault="001B7434" w:rsidP="00D369A7">
      <w:pPr>
        <w:jc w:val="right"/>
        <w:rPr>
          <w:sz w:val="22"/>
          <w:lang w:val="uk-UA"/>
        </w:rPr>
      </w:pPr>
      <w:proofErr w:type="spellStart"/>
      <w:r>
        <w:rPr>
          <w:sz w:val="22"/>
          <w:lang w:val="uk-UA"/>
        </w:rPr>
        <w:t>Новороздільської</w:t>
      </w:r>
      <w:proofErr w:type="spellEnd"/>
      <w:r>
        <w:rPr>
          <w:sz w:val="22"/>
          <w:lang w:val="uk-UA"/>
        </w:rPr>
        <w:t xml:space="preserve"> </w:t>
      </w:r>
      <w:r w:rsidR="00D369A7" w:rsidRPr="00D369A7">
        <w:rPr>
          <w:sz w:val="22"/>
          <w:lang w:val="uk-UA"/>
        </w:rPr>
        <w:t xml:space="preserve"> територіальної громади</w:t>
      </w:r>
    </w:p>
    <w:p w:rsidR="00D369A7" w:rsidRPr="00D369A7" w:rsidRDefault="00D369A7" w:rsidP="00D369A7">
      <w:pPr>
        <w:widowControl w:val="0"/>
        <w:autoSpaceDE w:val="0"/>
        <w:autoSpaceDN w:val="0"/>
        <w:spacing w:before="9"/>
        <w:rPr>
          <w:sz w:val="22"/>
          <w:lang w:eastAsia="en-US"/>
        </w:rPr>
      </w:pPr>
    </w:p>
    <w:p w:rsidR="00D369A7" w:rsidRPr="00D369A7" w:rsidRDefault="00D369A7" w:rsidP="00D369A7">
      <w:pPr>
        <w:widowControl w:val="0"/>
        <w:autoSpaceDE w:val="0"/>
        <w:autoSpaceDN w:val="0"/>
        <w:ind w:left="9639"/>
        <w:jc w:val="center"/>
        <w:outlineLvl w:val="2"/>
        <w:rPr>
          <w:sz w:val="22"/>
          <w:lang w:val="uk-UA" w:eastAsia="en-US"/>
        </w:rPr>
      </w:pPr>
      <w:r w:rsidRPr="00D369A7">
        <w:rPr>
          <w:spacing w:val="-2"/>
          <w:w w:val="115"/>
          <w:sz w:val="22"/>
          <w:lang w:val="uk-UA" w:eastAsia="en-US"/>
        </w:rPr>
        <w:t>ЗАТВЕРДЖУЮ</w:t>
      </w:r>
    </w:p>
    <w:p w:rsidR="00D369A7" w:rsidRPr="00D369A7" w:rsidRDefault="00D369A7" w:rsidP="00D369A7">
      <w:pPr>
        <w:widowControl w:val="0"/>
        <w:autoSpaceDE w:val="0"/>
        <w:autoSpaceDN w:val="0"/>
        <w:spacing w:before="26"/>
        <w:ind w:left="9639"/>
        <w:jc w:val="center"/>
        <w:rPr>
          <w:w w:val="110"/>
          <w:sz w:val="22"/>
          <w:lang w:eastAsia="en-US"/>
        </w:rPr>
      </w:pPr>
      <w:r w:rsidRPr="00D369A7">
        <w:rPr>
          <w:w w:val="110"/>
          <w:sz w:val="22"/>
          <w:lang w:eastAsia="en-US"/>
        </w:rPr>
        <w:t>Керівник суб’єкта господарювання</w:t>
      </w:r>
    </w:p>
    <w:p w:rsidR="00D369A7" w:rsidRPr="00D369A7" w:rsidRDefault="00D369A7" w:rsidP="00D369A7">
      <w:pPr>
        <w:widowControl w:val="0"/>
        <w:autoSpaceDE w:val="0"/>
        <w:autoSpaceDN w:val="0"/>
        <w:spacing w:before="26"/>
        <w:ind w:left="9639"/>
        <w:jc w:val="center"/>
        <w:rPr>
          <w:w w:val="110"/>
          <w:sz w:val="22"/>
          <w:lang w:eastAsia="en-US"/>
        </w:rPr>
      </w:pPr>
    </w:p>
    <w:p w:rsidR="00D369A7" w:rsidRPr="00D369A7" w:rsidRDefault="00D369A7" w:rsidP="00D369A7">
      <w:pPr>
        <w:widowControl w:val="0"/>
        <w:autoSpaceDE w:val="0"/>
        <w:autoSpaceDN w:val="0"/>
        <w:spacing w:before="26"/>
        <w:ind w:left="9639"/>
        <w:jc w:val="center"/>
        <w:rPr>
          <w:w w:val="110"/>
          <w:sz w:val="22"/>
          <w:lang w:eastAsia="en-US"/>
        </w:rPr>
      </w:pPr>
      <w:r w:rsidRPr="00D369A7">
        <w:rPr>
          <w:w w:val="110"/>
          <w:sz w:val="22"/>
          <w:lang w:eastAsia="en-US"/>
        </w:rPr>
        <w:t>___________________ _________________</w:t>
      </w:r>
    </w:p>
    <w:p w:rsidR="00D369A7" w:rsidRPr="00D369A7" w:rsidRDefault="00D369A7" w:rsidP="00D369A7">
      <w:pPr>
        <w:widowControl w:val="0"/>
        <w:tabs>
          <w:tab w:val="left" w:pos="1635"/>
          <w:tab w:val="left" w:pos="14601"/>
        </w:tabs>
        <w:autoSpaceDE w:val="0"/>
        <w:autoSpaceDN w:val="0"/>
        <w:spacing w:before="26"/>
        <w:ind w:left="9639" w:right="-29"/>
        <w:rPr>
          <w:spacing w:val="-4"/>
          <w:w w:val="110"/>
          <w:sz w:val="18"/>
          <w:lang w:eastAsia="en-US"/>
        </w:rPr>
      </w:pPr>
      <w:r w:rsidRPr="00D369A7">
        <w:rPr>
          <w:spacing w:val="-4"/>
          <w:w w:val="110"/>
          <w:sz w:val="18"/>
          <w:lang w:eastAsia="en-US"/>
        </w:rPr>
        <w:t xml:space="preserve">                    (підпис, М.П.)                      (ім’я, прізвище)</w:t>
      </w:r>
    </w:p>
    <w:p w:rsidR="00D369A7" w:rsidRPr="00D369A7" w:rsidRDefault="00D369A7" w:rsidP="00D369A7">
      <w:pPr>
        <w:widowControl w:val="0"/>
        <w:tabs>
          <w:tab w:val="left" w:pos="1635"/>
        </w:tabs>
        <w:autoSpaceDE w:val="0"/>
        <w:autoSpaceDN w:val="0"/>
        <w:spacing w:before="26"/>
        <w:ind w:left="9639" w:right="42"/>
        <w:jc w:val="center"/>
        <w:rPr>
          <w:color w:val="0F0F0F"/>
          <w:sz w:val="22"/>
          <w:lang w:eastAsia="en-US"/>
        </w:rPr>
      </w:pPr>
    </w:p>
    <w:p w:rsidR="00D369A7" w:rsidRPr="00D369A7" w:rsidRDefault="00D369A7" w:rsidP="00D369A7">
      <w:pPr>
        <w:widowControl w:val="0"/>
        <w:tabs>
          <w:tab w:val="left" w:pos="1635"/>
        </w:tabs>
        <w:autoSpaceDE w:val="0"/>
        <w:autoSpaceDN w:val="0"/>
        <w:spacing w:before="26"/>
        <w:ind w:left="9639" w:right="42"/>
        <w:jc w:val="center"/>
        <w:rPr>
          <w:sz w:val="22"/>
          <w:lang w:eastAsia="en-US"/>
        </w:rPr>
      </w:pPr>
      <w:r w:rsidRPr="00D369A7">
        <w:rPr>
          <w:color w:val="0F0F0F"/>
          <w:sz w:val="22"/>
          <w:lang w:eastAsia="en-US"/>
        </w:rPr>
        <w:t>«____</w:t>
      </w:r>
      <w:r w:rsidRPr="00D369A7">
        <w:rPr>
          <w:sz w:val="22"/>
          <w:lang w:eastAsia="en-US"/>
        </w:rPr>
        <w:t>» __________ 202</w:t>
      </w:r>
      <w:r w:rsidR="001B7434">
        <w:rPr>
          <w:sz w:val="22"/>
          <w:lang w:val="uk-UA" w:eastAsia="en-US"/>
        </w:rPr>
        <w:t>4</w:t>
      </w:r>
      <w:r w:rsidRPr="00D369A7">
        <w:rPr>
          <w:sz w:val="22"/>
          <w:lang w:eastAsia="en-US"/>
        </w:rPr>
        <w:t xml:space="preserve"> року</w:t>
      </w:r>
    </w:p>
    <w:p w:rsidR="00D369A7" w:rsidRPr="00D369A7" w:rsidRDefault="00D369A7" w:rsidP="00D369A7">
      <w:pPr>
        <w:widowControl w:val="0"/>
        <w:autoSpaceDE w:val="0"/>
        <w:autoSpaceDN w:val="0"/>
        <w:jc w:val="center"/>
        <w:outlineLvl w:val="2"/>
        <w:rPr>
          <w:spacing w:val="-2"/>
          <w:w w:val="120"/>
          <w:sz w:val="22"/>
          <w:lang w:val="uk-UA" w:eastAsia="en-US"/>
        </w:rPr>
      </w:pPr>
    </w:p>
    <w:p w:rsidR="00D369A7" w:rsidRPr="00D369A7" w:rsidRDefault="00D369A7" w:rsidP="00D369A7">
      <w:pPr>
        <w:widowControl w:val="0"/>
        <w:autoSpaceDE w:val="0"/>
        <w:autoSpaceDN w:val="0"/>
        <w:jc w:val="center"/>
        <w:outlineLvl w:val="2"/>
        <w:rPr>
          <w:spacing w:val="-2"/>
          <w:w w:val="120"/>
          <w:sz w:val="22"/>
          <w:lang w:val="uk-UA" w:eastAsia="en-US"/>
        </w:rPr>
      </w:pPr>
      <w:r w:rsidRPr="00D369A7">
        <w:rPr>
          <w:spacing w:val="-2"/>
          <w:w w:val="120"/>
          <w:sz w:val="22"/>
          <w:lang w:val="uk-UA" w:eastAsia="en-US"/>
        </w:rPr>
        <w:t>ВІДОМОСТІ</w:t>
      </w:r>
    </w:p>
    <w:p w:rsidR="00D369A7" w:rsidRPr="00D369A7" w:rsidRDefault="00D369A7" w:rsidP="00D369A7">
      <w:pPr>
        <w:widowControl w:val="0"/>
        <w:tabs>
          <w:tab w:val="left" w:pos="9311"/>
          <w:tab w:val="left" w:pos="10273"/>
          <w:tab w:val="left" w:pos="10709"/>
        </w:tabs>
        <w:autoSpaceDE w:val="0"/>
        <w:autoSpaceDN w:val="0"/>
        <w:jc w:val="center"/>
        <w:rPr>
          <w:sz w:val="22"/>
          <w:lang w:eastAsia="en-US"/>
        </w:rPr>
      </w:pPr>
      <w:r w:rsidRPr="00D369A7">
        <w:rPr>
          <w:w w:val="115"/>
          <w:sz w:val="22"/>
          <w:lang w:eastAsia="en-US"/>
        </w:rPr>
        <w:t>про</w:t>
      </w:r>
      <w:r w:rsidRPr="00D369A7">
        <w:rPr>
          <w:spacing w:val="12"/>
          <w:w w:val="115"/>
          <w:sz w:val="22"/>
          <w:lang w:eastAsia="en-US"/>
        </w:rPr>
        <w:t xml:space="preserve"> </w:t>
      </w:r>
      <w:r w:rsidRPr="00D369A7">
        <w:rPr>
          <w:w w:val="115"/>
          <w:sz w:val="22"/>
          <w:lang w:eastAsia="en-US"/>
        </w:rPr>
        <w:t>об’єкти</w:t>
      </w:r>
      <w:r w:rsidRPr="00D369A7">
        <w:rPr>
          <w:spacing w:val="12"/>
          <w:w w:val="115"/>
          <w:sz w:val="22"/>
          <w:lang w:eastAsia="en-US"/>
        </w:rPr>
        <w:t xml:space="preserve"> </w:t>
      </w:r>
      <w:r w:rsidRPr="00D369A7">
        <w:rPr>
          <w:w w:val="115"/>
          <w:sz w:val="22"/>
          <w:lang w:eastAsia="en-US"/>
        </w:rPr>
        <w:t>комунальної</w:t>
      </w:r>
      <w:r w:rsidRPr="00D369A7">
        <w:rPr>
          <w:spacing w:val="18"/>
          <w:w w:val="115"/>
          <w:sz w:val="22"/>
          <w:lang w:eastAsia="en-US"/>
        </w:rPr>
        <w:t xml:space="preserve"> </w:t>
      </w:r>
      <w:r w:rsidRPr="00D369A7">
        <w:rPr>
          <w:w w:val="115"/>
          <w:sz w:val="22"/>
          <w:lang w:eastAsia="en-US"/>
        </w:rPr>
        <w:t>власності,</w:t>
      </w:r>
      <w:r w:rsidRPr="00D369A7">
        <w:rPr>
          <w:spacing w:val="26"/>
          <w:w w:val="115"/>
          <w:sz w:val="22"/>
          <w:lang w:eastAsia="en-US"/>
        </w:rPr>
        <w:t xml:space="preserve"> </w:t>
      </w:r>
      <w:r w:rsidRPr="00D369A7">
        <w:rPr>
          <w:w w:val="115"/>
          <w:sz w:val="22"/>
          <w:lang w:eastAsia="en-US"/>
        </w:rPr>
        <w:t>які</w:t>
      </w:r>
      <w:r w:rsidRPr="00D369A7">
        <w:rPr>
          <w:spacing w:val="28"/>
          <w:w w:val="115"/>
          <w:sz w:val="22"/>
          <w:lang w:eastAsia="en-US"/>
        </w:rPr>
        <w:t xml:space="preserve"> </w:t>
      </w:r>
      <w:r w:rsidRPr="00D369A7">
        <w:rPr>
          <w:w w:val="115"/>
          <w:sz w:val="22"/>
          <w:lang w:eastAsia="en-US"/>
        </w:rPr>
        <w:t>пропонуються</w:t>
      </w:r>
      <w:r w:rsidRPr="00D369A7">
        <w:rPr>
          <w:spacing w:val="40"/>
          <w:w w:val="115"/>
          <w:sz w:val="22"/>
          <w:lang w:eastAsia="en-US"/>
        </w:rPr>
        <w:t xml:space="preserve"> </w:t>
      </w:r>
      <w:r w:rsidRPr="00D369A7">
        <w:rPr>
          <w:w w:val="115"/>
          <w:sz w:val="22"/>
          <w:lang w:eastAsia="en-US"/>
        </w:rPr>
        <w:t>до</w:t>
      </w:r>
      <w:r w:rsidRPr="00D369A7">
        <w:rPr>
          <w:spacing w:val="19"/>
          <w:w w:val="115"/>
          <w:sz w:val="22"/>
          <w:lang w:eastAsia="en-US"/>
        </w:rPr>
        <w:t xml:space="preserve"> </w:t>
      </w:r>
      <w:r w:rsidRPr="00D369A7">
        <w:rPr>
          <w:w w:val="115"/>
          <w:sz w:val="22"/>
          <w:lang w:eastAsia="en-US"/>
        </w:rPr>
        <w:t>списання</w:t>
      </w:r>
      <w:r w:rsidRPr="00D369A7">
        <w:rPr>
          <w:spacing w:val="33"/>
          <w:w w:val="115"/>
          <w:sz w:val="22"/>
          <w:lang w:eastAsia="en-US"/>
        </w:rPr>
        <w:t xml:space="preserve"> </w:t>
      </w:r>
      <w:r w:rsidRPr="00D369A7">
        <w:rPr>
          <w:w w:val="115"/>
          <w:sz w:val="22"/>
          <w:lang w:eastAsia="en-US"/>
        </w:rPr>
        <w:t>станом</w:t>
      </w:r>
      <w:r w:rsidRPr="00D369A7">
        <w:rPr>
          <w:spacing w:val="26"/>
          <w:w w:val="115"/>
          <w:sz w:val="22"/>
          <w:lang w:eastAsia="en-US"/>
        </w:rPr>
        <w:t xml:space="preserve"> </w:t>
      </w:r>
      <w:r w:rsidRPr="00D369A7">
        <w:rPr>
          <w:w w:val="115"/>
          <w:sz w:val="22"/>
          <w:lang w:eastAsia="en-US"/>
        </w:rPr>
        <w:t>на</w:t>
      </w:r>
      <w:r w:rsidRPr="00D369A7">
        <w:rPr>
          <w:spacing w:val="22"/>
          <w:w w:val="115"/>
          <w:sz w:val="22"/>
          <w:lang w:eastAsia="en-US"/>
        </w:rPr>
        <w:t xml:space="preserve"> </w:t>
      </w:r>
      <w:r w:rsidRPr="00D369A7">
        <w:rPr>
          <w:spacing w:val="-10"/>
          <w:w w:val="115"/>
          <w:sz w:val="22"/>
          <w:lang w:eastAsia="en-US"/>
        </w:rPr>
        <w:t>«___</w:t>
      </w:r>
      <w:r w:rsidRPr="00D369A7">
        <w:rPr>
          <w:w w:val="115"/>
          <w:sz w:val="22"/>
          <w:lang w:eastAsia="en-US"/>
        </w:rPr>
        <w:t xml:space="preserve">» _________ </w:t>
      </w:r>
      <w:r w:rsidRPr="00D369A7">
        <w:rPr>
          <w:spacing w:val="-5"/>
          <w:w w:val="115"/>
          <w:sz w:val="22"/>
          <w:lang w:eastAsia="en-US"/>
        </w:rPr>
        <w:t>20__ року</w:t>
      </w:r>
    </w:p>
    <w:p w:rsidR="00D369A7" w:rsidRPr="00D369A7" w:rsidRDefault="00D369A7" w:rsidP="00D369A7">
      <w:pPr>
        <w:widowControl w:val="0"/>
        <w:autoSpaceDE w:val="0"/>
        <w:autoSpaceDN w:val="0"/>
        <w:spacing w:before="8" w:after="1"/>
        <w:jc w:val="center"/>
        <w:rPr>
          <w:sz w:val="22"/>
          <w:lang w:eastAsia="en-US"/>
        </w:rPr>
      </w:pPr>
    </w:p>
    <w:tbl>
      <w:tblPr>
        <w:tblW w:w="14733" w:type="dxa"/>
        <w:jc w:val="center"/>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2"/>
        <w:gridCol w:w="1701"/>
        <w:gridCol w:w="1701"/>
        <w:gridCol w:w="709"/>
        <w:gridCol w:w="708"/>
        <w:gridCol w:w="693"/>
        <w:gridCol w:w="1575"/>
        <w:gridCol w:w="1372"/>
        <w:gridCol w:w="1465"/>
        <w:gridCol w:w="1568"/>
        <w:gridCol w:w="1307"/>
        <w:gridCol w:w="1432"/>
      </w:tblGrid>
      <w:tr w:rsidR="00D369A7" w:rsidRPr="00D369A7" w:rsidTr="00D369A7">
        <w:trPr>
          <w:trHeight w:val="349"/>
          <w:jc w:val="center"/>
        </w:trPr>
        <w:tc>
          <w:tcPr>
            <w:tcW w:w="502" w:type="dxa"/>
            <w:vMerge w:val="restart"/>
            <w:vAlign w:val="center"/>
          </w:tcPr>
          <w:p w:rsidR="00D369A7" w:rsidRPr="00D369A7" w:rsidRDefault="00D369A7" w:rsidP="00D369A7">
            <w:pPr>
              <w:widowControl w:val="0"/>
              <w:autoSpaceDE w:val="0"/>
              <w:autoSpaceDN w:val="0"/>
              <w:ind w:firstLine="27"/>
              <w:jc w:val="center"/>
              <w:rPr>
                <w:lang w:val="uk-UA" w:eastAsia="en-US"/>
              </w:rPr>
            </w:pPr>
            <w:r w:rsidRPr="00D369A7">
              <w:rPr>
                <w:sz w:val="22"/>
                <w:lang w:val="uk-UA" w:eastAsia="en-US"/>
              </w:rPr>
              <w:t>№ з/п</w:t>
            </w:r>
          </w:p>
        </w:tc>
        <w:tc>
          <w:tcPr>
            <w:tcW w:w="1701" w:type="dxa"/>
            <w:vMerge w:val="restart"/>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Найменування об’єкта</w:t>
            </w:r>
          </w:p>
        </w:tc>
        <w:tc>
          <w:tcPr>
            <w:tcW w:w="1701" w:type="dxa"/>
            <w:vMerge w:val="restart"/>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Рік випуску (дата введення в експлуатацію)</w:t>
            </w:r>
          </w:p>
        </w:tc>
        <w:tc>
          <w:tcPr>
            <w:tcW w:w="2110" w:type="dxa"/>
            <w:gridSpan w:val="3"/>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Номер об’єкта</w:t>
            </w:r>
          </w:p>
        </w:tc>
        <w:tc>
          <w:tcPr>
            <w:tcW w:w="1575" w:type="dxa"/>
            <w:vMerge w:val="restart"/>
            <w:vAlign w:val="center"/>
          </w:tcPr>
          <w:p w:rsidR="00D369A7" w:rsidRPr="00D369A7" w:rsidRDefault="00D369A7" w:rsidP="00D369A7">
            <w:pPr>
              <w:widowControl w:val="0"/>
              <w:autoSpaceDE w:val="0"/>
              <w:autoSpaceDN w:val="0"/>
              <w:jc w:val="center"/>
              <w:rPr>
                <w:lang w:val="uk-UA" w:eastAsia="en-US"/>
              </w:rPr>
            </w:pPr>
            <w:proofErr w:type="spellStart"/>
            <w:r w:rsidRPr="00D369A7">
              <w:rPr>
                <w:sz w:val="22"/>
                <w:lang w:val="uk-UA" w:eastAsia="en-US"/>
              </w:rPr>
              <w:t>Інфopмaцiя</w:t>
            </w:r>
            <w:proofErr w:type="spellEnd"/>
            <w:r w:rsidRPr="00D369A7">
              <w:rPr>
                <w:sz w:val="22"/>
                <w:lang w:val="uk-UA" w:eastAsia="en-US"/>
              </w:rPr>
              <w:t xml:space="preserve"> про проведення </w:t>
            </w:r>
            <w:proofErr w:type="spellStart"/>
            <w:r w:rsidRPr="00D369A7">
              <w:rPr>
                <w:sz w:val="22"/>
                <w:lang w:val="uk-UA" w:eastAsia="en-US"/>
              </w:rPr>
              <w:t>мoдepнiзaціï</w:t>
            </w:r>
            <w:proofErr w:type="spellEnd"/>
            <w:r w:rsidRPr="00D369A7">
              <w:rPr>
                <w:sz w:val="22"/>
                <w:lang w:val="uk-UA" w:eastAsia="en-US"/>
              </w:rPr>
              <w:t>, модифікації, добудови, дообладнання, реконструкції</w:t>
            </w:r>
          </w:p>
        </w:tc>
        <w:tc>
          <w:tcPr>
            <w:tcW w:w="1372" w:type="dxa"/>
            <w:vMerge w:val="restart"/>
            <w:vAlign w:val="center"/>
          </w:tcPr>
          <w:p w:rsidR="00D369A7" w:rsidRPr="00D369A7" w:rsidRDefault="00D369A7" w:rsidP="00D369A7">
            <w:pPr>
              <w:widowControl w:val="0"/>
              <w:autoSpaceDE w:val="0"/>
              <w:autoSpaceDN w:val="0"/>
              <w:ind w:hanging="3"/>
              <w:jc w:val="center"/>
              <w:rPr>
                <w:lang w:val="uk-UA" w:eastAsia="en-US"/>
              </w:rPr>
            </w:pPr>
            <w:r w:rsidRPr="00D369A7">
              <w:rPr>
                <w:sz w:val="22"/>
                <w:lang w:val="uk-UA" w:eastAsia="en-US"/>
              </w:rPr>
              <w:t xml:space="preserve">Вартість здійснених капітальних інвестицій, </w:t>
            </w:r>
            <w:proofErr w:type="spellStart"/>
            <w:r w:rsidRPr="00D369A7">
              <w:rPr>
                <w:sz w:val="22"/>
                <w:lang w:val="uk-UA" w:eastAsia="en-US"/>
              </w:rPr>
              <w:t>грн</w:t>
            </w:r>
            <w:proofErr w:type="spellEnd"/>
          </w:p>
        </w:tc>
        <w:tc>
          <w:tcPr>
            <w:tcW w:w="1465" w:type="dxa"/>
            <w:vMerge w:val="restart"/>
            <w:vAlign w:val="center"/>
          </w:tcPr>
          <w:p w:rsidR="00D369A7" w:rsidRPr="00D369A7" w:rsidRDefault="00D369A7" w:rsidP="00D369A7">
            <w:pPr>
              <w:widowControl w:val="0"/>
              <w:autoSpaceDE w:val="0"/>
              <w:autoSpaceDN w:val="0"/>
              <w:jc w:val="center"/>
              <w:rPr>
                <w:lang w:val="uk-UA" w:eastAsia="en-US"/>
              </w:rPr>
            </w:pPr>
            <w:proofErr w:type="spellStart"/>
            <w:r w:rsidRPr="00D369A7">
              <w:rPr>
                <w:sz w:val="22"/>
                <w:lang w:val="uk-UA" w:eastAsia="en-US"/>
              </w:rPr>
              <w:t>Пepвicнa</w:t>
            </w:r>
            <w:proofErr w:type="spellEnd"/>
            <w:r w:rsidRPr="00D369A7">
              <w:rPr>
                <w:sz w:val="22"/>
                <w:lang w:val="uk-UA" w:eastAsia="en-US"/>
              </w:rPr>
              <w:t xml:space="preserve"> (</w:t>
            </w:r>
            <w:proofErr w:type="spellStart"/>
            <w:r w:rsidRPr="00D369A7">
              <w:rPr>
                <w:sz w:val="22"/>
                <w:lang w:val="uk-UA" w:eastAsia="en-US"/>
              </w:rPr>
              <w:t>пepeoцiнeнa</w:t>
            </w:r>
            <w:proofErr w:type="spellEnd"/>
            <w:r w:rsidRPr="00D369A7">
              <w:rPr>
                <w:sz w:val="22"/>
                <w:lang w:val="uk-UA" w:eastAsia="en-US"/>
              </w:rPr>
              <w:t xml:space="preserve">) вартість, </w:t>
            </w:r>
            <w:proofErr w:type="spellStart"/>
            <w:r w:rsidRPr="00D369A7">
              <w:rPr>
                <w:sz w:val="22"/>
                <w:lang w:val="uk-UA" w:eastAsia="en-US"/>
              </w:rPr>
              <w:t>грн</w:t>
            </w:r>
            <w:proofErr w:type="spellEnd"/>
          </w:p>
        </w:tc>
        <w:tc>
          <w:tcPr>
            <w:tcW w:w="1568" w:type="dxa"/>
            <w:vMerge w:val="restart"/>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 xml:space="preserve">Сума </w:t>
            </w:r>
            <w:proofErr w:type="spellStart"/>
            <w:r w:rsidRPr="00D369A7">
              <w:rPr>
                <w:sz w:val="22"/>
                <w:lang w:val="uk-UA" w:eastAsia="en-US"/>
              </w:rPr>
              <w:t>нapaxoвaнoгo</w:t>
            </w:r>
            <w:proofErr w:type="spellEnd"/>
            <w:r w:rsidRPr="00D369A7">
              <w:rPr>
                <w:sz w:val="22"/>
                <w:lang w:val="uk-UA" w:eastAsia="en-US"/>
              </w:rPr>
              <w:t xml:space="preserve"> </w:t>
            </w:r>
            <w:proofErr w:type="spellStart"/>
            <w:r w:rsidRPr="00D369A7">
              <w:rPr>
                <w:sz w:val="22"/>
                <w:lang w:val="uk-UA" w:eastAsia="en-US"/>
              </w:rPr>
              <w:t>знocy</w:t>
            </w:r>
            <w:proofErr w:type="spellEnd"/>
            <w:r w:rsidRPr="00D369A7">
              <w:rPr>
                <w:sz w:val="22"/>
                <w:lang w:val="uk-UA" w:eastAsia="en-US"/>
              </w:rPr>
              <w:t xml:space="preserve">, </w:t>
            </w:r>
            <w:proofErr w:type="spellStart"/>
            <w:r w:rsidRPr="00D369A7">
              <w:rPr>
                <w:sz w:val="22"/>
                <w:lang w:val="uk-UA" w:eastAsia="en-US"/>
              </w:rPr>
              <w:t>грн</w:t>
            </w:r>
            <w:proofErr w:type="spellEnd"/>
          </w:p>
        </w:tc>
        <w:tc>
          <w:tcPr>
            <w:tcW w:w="1307" w:type="dxa"/>
            <w:vMerge w:val="restart"/>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 xml:space="preserve">Балансова (залишкова) вартість, </w:t>
            </w:r>
            <w:proofErr w:type="spellStart"/>
            <w:r w:rsidRPr="00D369A7">
              <w:rPr>
                <w:sz w:val="22"/>
                <w:lang w:val="uk-UA" w:eastAsia="en-US"/>
              </w:rPr>
              <w:t>грн</w:t>
            </w:r>
            <w:proofErr w:type="spellEnd"/>
          </w:p>
        </w:tc>
        <w:tc>
          <w:tcPr>
            <w:tcW w:w="1432" w:type="dxa"/>
            <w:vMerge w:val="restart"/>
            <w:vAlign w:val="center"/>
          </w:tcPr>
          <w:p w:rsidR="00D369A7" w:rsidRPr="00D369A7" w:rsidRDefault="00D369A7" w:rsidP="00D369A7">
            <w:pPr>
              <w:widowControl w:val="0"/>
              <w:autoSpaceDE w:val="0"/>
              <w:autoSpaceDN w:val="0"/>
              <w:ind w:firstLine="21"/>
              <w:jc w:val="center"/>
              <w:rPr>
                <w:lang w:val="uk-UA" w:eastAsia="en-US"/>
              </w:rPr>
            </w:pPr>
            <w:r w:rsidRPr="00D369A7">
              <w:rPr>
                <w:sz w:val="22"/>
                <w:lang w:val="uk-UA" w:eastAsia="en-US"/>
              </w:rPr>
              <w:t xml:space="preserve">Ліквідаційна вартість, </w:t>
            </w:r>
            <w:proofErr w:type="spellStart"/>
            <w:r w:rsidRPr="00D369A7">
              <w:rPr>
                <w:sz w:val="22"/>
                <w:lang w:val="uk-UA" w:eastAsia="en-US"/>
              </w:rPr>
              <w:t>грн</w:t>
            </w:r>
            <w:proofErr w:type="spellEnd"/>
          </w:p>
        </w:tc>
      </w:tr>
      <w:tr w:rsidR="00D369A7" w:rsidRPr="00D369A7" w:rsidTr="00D369A7">
        <w:trPr>
          <w:cantSplit/>
          <w:trHeight w:val="1134"/>
          <w:jc w:val="center"/>
        </w:trPr>
        <w:tc>
          <w:tcPr>
            <w:tcW w:w="502" w:type="dxa"/>
            <w:vMerge/>
            <w:tcBorders>
              <w:top w:val="nil"/>
            </w:tcBorders>
            <w:vAlign w:val="center"/>
          </w:tcPr>
          <w:p w:rsidR="00D369A7" w:rsidRPr="00D369A7" w:rsidRDefault="00D369A7" w:rsidP="00D369A7">
            <w:pPr>
              <w:jc w:val="center"/>
              <w:rPr>
                <w:lang w:val="uk-UA"/>
              </w:rPr>
            </w:pPr>
          </w:p>
        </w:tc>
        <w:tc>
          <w:tcPr>
            <w:tcW w:w="1701" w:type="dxa"/>
            <w:vMerge/>
            <w:tcBorders>
              <w:top w:val="nil"/>
            </w:tcBorders>
            <w:textDirection w:val="btLr"/>
            <w:vAlign w:val="center"/>
          </w:tcPr>
          <w:p w:rsidR="00D369A7" w:rsidRPr="00D369A7" w:rsidRDefault="00D369A7" w:rsidP="00D369A7">
            <w:pPr>
              <w:jc w:val="center"/>
              <w:rPr>
                <w:lang w:val="uk-UA"/>
              </w:rPr>
            </w:pPr>
          </w:p>
        </w:tc>
        <w:tc>
          <w:tcPr>
            <w:tcW w:w="1701" w:type="dxa"/>
            <w:vMerge/>
            <w:tcBorders>
              <w:top w:val="nil"/>
            </w:tcBorders>
            <w:vAlign w:val="center"/>
          </w:tcPr>
          <w:p w:rsidR="00D369A7" w:rsidRPr="00D369A7" w:rsidRDefault="00D369A7" w:rsidP="00D369A7">
            <w:pPr>
              <w:jc w:val="center"/>
              <w:rPr>
                <w:lang w:val="uk-UA"/>
              </w:rPr>
            </w:pPr>
          </w:p>
        </w:tc>
        <w:tc>
          <w:tcPr>
            <w:tcW w:w="709" w:type="dxa"/>
            <w:textDirection w:val="btLr"/>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Інвентарний</w:t>
            </w:r>
          </w:p>
        </w:tc>
        <w:tc>
          <w:tcPr>
            <w:tcW w:w="708" w:type="dxa"/>
            <w:textDirection w:val="btLr"/>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Заводський</w:t>
            </w:r>
          </w:p>
        </w:tc>
        <w:tc>
          <w:tcPr>
            <w:tcW w:w="693" w:type="dxa"/>
            <w:textDirection w:val="btLr"/>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Паспортний</w:t>
            </w:r>
          </w:p>
        </w:tc>
        <w:tc>
          <w:tcPr>
            <w:tcW w:w="1575" w:type="dxa"/>
            <w:vMerge/>
            <w:tcBorders>
              <w:top w:val="nil"/>
            </w:tcBorders>
            <w:vAlign w:val="center"/>
          </w:tcPr>
          <w:p w:rsidR="00D369A7" w:rsidRPr="00D369A7" w:rsidRDefault="00D369A7" w:rsidP="00D369A7">
            <w:pPr>
              <w:jc w:val="center"/>
              <w:rPr>
                <w:lang w:val="uk-UA"/>
              </w:rPr>
            </w:pPr>
          </w:p>
        </w:tc>
        <w:tc>
          <w:tcPr>
            <w:tcW w:w="1372" w:type="dxa"/>
            <w:vMerge/>
            <w:tcBorders>
              <w:top w:val="nil"/>
            </w:tcBorders>
            <w:vAlign w:val="center"/>
          </w:tcPr>
          <w:p w:rsidR="00D369A7" w:rsidRPr="00D369A7" w:rsidRDefault="00D369A7" w:rsidP="00D369A7">
            <w:pPr>
              <w:jc w:val="center"/>
              <w:rPr>
                <w:lang w:val="uk-UA"/>
              </w:rPr>
            </w:pPr>
          </w:p>
        </w:tc>
        <w:tc>
          <w:tcPr>
            <w:tcW w:w="1465" w:type="dxa"/>
            <w:vMerge/>
            <w:tcBorders>
              <w:top w:val="nil"/>
            </w:tcBorders>
            <w:vAlign w:val="center"/>
          </w:tcPr>
          <w:p w:rsidR="00D369A7" w:rsidRPr="00D369A7" w:rsidRDefault="00D369A7" w:rsidP="00D369A7">
            <w:pPr>
              <w:jc w:val="center"/>
              <w:rPr>
                <w:lang w:val="uk-UA"/>
              </w:rPr>
            </w:pPr>
          </w:p>
        </w:tc>
        <w:tc>
          <w:tcPr>
            <w:tcW w:w="1568" w:type="dxa"/>
            <w:vMerge/>
            <w:tcBorders>
              <w:top w:val="nil"/>
            </w:tcBorders>
            <w:vAlign w:val="center"/>
          </w:tcPr>
          <w:p w:rsidR="00D369A7" w:rsidRPr="00D369A7" w:rsidRDefault="00D369A7" w:rsidP="00D369A7">
            <w:pPr>
              <w:jc w:val="center"/>
              <w:rPr>
                <w:lang w:val="uk-UA"/>
              </w:rPr>
            </w:pPr>
          </w:p>
        </w:tc>
        <w:tc>
          <w:tcPr>
            <w:tcW w:w="1307" w:type="dxa"/>
            <w:vMerge/>
            <w:tcBorders>
              <w:top w:val="nil"/>
            </w:tcBorders>
            <w:vAlign w:val="center"/>
          </w:tcPr>
          <w:p w:rsidR="00D369A7" w:rsidRPr="00D369A7" w:rsidRDefault="00D369A7" w:rsidP="00D369A7">
            <w:pPr>
              <w:jc w:val="center"/>
              <w:rPr>
                <w:lang w:val="uk-UA"/>
              </w:rPr>
            </w:pPr>
          </w:p>
        </w:tc>
        <w:tc>
          <w:tcPr>
            <w:tcW w:w="1432" w:type="dxa"/>
            <w:vMerge/>
            <w:tcBorders>
              <w:top w:val="nil"/>
            </w:tcBorders>
            <w:vAlign w:val="center"/>
          </w:tcPr>
          <w:p w:rsidR="00D369A7" w:rsidRPr="00D369A7" w:rsidRDefault="00D369A7" w:rsidP="00D369A7">
            <w:pPr>
              <w:jc w:val="center"/>
              <w:rPr>
                <w:lang w:val="uk-UA"/>
              </w:rPr>
            </w:pPr>
          </w:p>
        </w:tc>
      </w:tr>
      <w:tr w:rsidR="00D369A7" w:rsidRPr="00D369A7" w:rsidTr="00D369A7">
        <w:trPr>
          <w:trHeight w:val="155"/>
          <w:jc w:val="center"/>
        </w:trPr>
        <w:tc>
          <w:tcPr>
            <w:tcW w:w="502" w:type="dxa"/>
          </w:tcPr>
          <w:p w:rsidR="00D369A7" w:rsidRPr="00D369A7" w:rsidRDefault="00D369A7" w:rsidP="00D369A7">
            <w:pPr>
              <w:widowControl w:val="0"/>
              <w:autoSpaceDE w:val="0"/>
              <w:autoSpaceDN w:val="0"/>
              <w:rPr>
                <w:lang w:val="uk-UA" w:eastAsia="en-US"/>
              </w:rPr>
            </w:pPr>
          </w:p>
        </w:tc>
        <w:tc>
          <w:tcPr>
            <w:tcW w:w="1701" w:type="dxa"/>
          </w:tcPr>
          <w:p w:rsidR="00D369A7" w:rsidRPr="00D369A7" w:rsidRDefault="00D369A7" w:rsidP="00D369A7">
            <w:pPr>
              <w:widowControl w:val="0"/>
              <w:autoSpaceDE w:val="0"/>
              <w:autoSpaceDN w:val="0"/>
              <w:rPr>
                <w:lang w:val="uk-UA" w:eastAsia="en-US"/>
              </w:rPr>
            </w:pPr>
          </w:p>
        </w:tc>
        <w:tc>
          <w:tcPr>
            <w:tcW w:w="1701" w:type="dxa"/>
          </w:tcPr>
          <w:p w:rsidR="00D369A7" w:rsidRPr="00D369A7" w:rsidRDefault="00D369A7" w:rsidP="00D369A7">
            <w:pPr>
              <w:widowControl w:val="0"/>
              <w:autoSpaceDE w:val="0"/>
              <w:autoSpaceDN w:val="0"/>
              <w:rPr>
                <w:lang w:val="uk-UA" w:eastAsia="en-US"/>
              </w:rPr>
            </w:pPr>
          </w:p>
        </w:tc>
        <w:tc>
          <w:tcPr>
            <w:tcW w:w="709" w:type="dxa"/>
          </w:tcPr>
          <w:p w:rsidR="00D369A7" w:rsidRPr="00D369A7" w:rsidRDefault="00D369A7" w:rsidP="00D369A7">
            <w:pPr>
              <w:widowControl w:val="0"/>
              <w:autoSpaceDE w:val="0"/>
              <w:autoSpaceDN w:val="0"/>
              <w:rPr>
                <w:lang w:val="uk-UA" w:eastAsia="en-US"/>
              </w:rPr>
            </w:pPr>
          </w:p>
        </w:tc>
        <w:tc>
          <w:tcPr>
            <w:tcW w:w="708" w:type="dxa"/>
          </w:tcPr>
          <w:p w:rsidR="00D369A7" w:rsidRPr="00D369A7" w:rsidRDefault="00D369A7" w:rsidP="00D369A7">
            <w:pPr>
              <w:widowControl w:val="0"/>
              <w:autoSpaceDE w:val="0"/>
              <w:autoSpaceDN w:val="0"/>
              <w:rPr>
                <w:lang w:val="uk-UA" w:eastAsia="en-US"/>
              </w:rPr>
            </w:pPr>
          </w:p>
        </w:tc>
        <w:tc>
          <w:tcPr>
            <w:tcW w:w="693" w:type="dxa"/>
          </w:tcPr>
          <w:p w:rsidR="00D369A7" w:rsidRPr="00D369A7" w:rsidRDefault="00D369A7" w:rsidP="00D369A7">
            <w:pPr>
              <w:widowControl w:val="0"/>
              <w:autoSpaceDE w:val="0"/>
              <w:autoSpaceDN w:val="0"/>
              <w:rPr>
                <w:lang w:val="uk-UA" w:eastAsia="en-US"/>
              </w:rPr>
            </w:pPr>
          </w:p>
        </w:tc>
        <w:tc>
          <w:tcPr>
            <w:tcW w:w="1575" w:type="dxa"/>
          </w:tcPr>
          <w:p w:rsidR="00D369A7" w:rsidRPr="00D369A7" w:rsidRDefault="00D369A7" w:rsidP="00D369A7">
            <w:pPr>
              <w:widowControl w:val="0"/>
              <w:autoSpaceDE w:val="0"/>
              <w:autoSpaceDN w:val="0"/>
              <w:rPr>
                <w:lang w:val="uk-UA" w:eastAsia="en-US"/>
              </w:rPr>
            </w:pPr>
          </w:p>
        </w:tc>
        <w:tc>
          <w:tcPr>
            <w:tcW w:w="1372" w:type="dxa"/>
          </w:tcPr>
          <w:p w:rsidR="00D369A7" w:rsidRPr="00D369A7" w:rsidRDefault="00D369A7" w:rsidP="00D369A7">
            <w:pPr>
              <w:widowControl w:val="0"/>
              <w:autoSpaceDE w:val="0"/>
              <w:autoSpaceDN w:val="0"/>
              <w:rPr>
                <w:lang w:val="uk-UA" w:eastAsia="en-US"/>
              </w:rPr>
            </w:pPr>
          </w:p>
        </w:tc>
        <w:tc>
          <w:tcPr>
            <w:tcW w:w="1465" w:type="dxa"/>
          </w:tcPr>
          <w:p w:rsidR="00D369A7" w:rsidRPr="00D369A7" w:rsidRDefault="00D369A7" w:rsidP="00D369A7">
            <w:pPr>
              <w:widowControl w:val="0"/>
              <w:autoSpaceDE w:val="0"/>
              <w:autoSpaceDN w:val="0"/>
              <w:rPr>
                <w:lang w:val="uk-UA" w:eastAsia="en-US"/>
              </w:rPr>
            </w:pPr>
          </w:p>
        </w:tc>
        <w:tc>
          <w:tcPr>
            <w:tcW w:w="1568" w:type="dxa"/>
          </w:tcPr>
          <w:p w:rsidR="00D369A7" w:rsidRPr="00D369A7" w:rsidRDefault="00D369A7" w:rsidP="00D369A7">
            <w:pPr>
              <w:widowControl w:val="0"/>
              <w:autoSpaceDE w:val="0"/>
              <w:autoSpaceDN w:val="0"/>
              <w:rPr>
                <w:lang w:val="uk-UA" w:eastAsia="en-US"/>
              </w:rPr>
            </w:pPr>
          </w:p>
        </w:tc>
        <w:tc>
          <w:tcPr>
            <w:tcW w:w="1307" w:type="dxa"/>
          </w:tcPr>
          <w:p w:rsidR="00D369A7" w:rsidRPr="00D369A7" w:rsidRDefault="00D369A7" w:rsidP="00D369A7">
            <w:pPr>
              <w:widowControl w:val="0"/>
              <w:autoSpaceDE w:val="0"/>
              <w:autoSpaceDN w:val="0"/>
              <w:rPr>
                <w:lang w:val="uk-UA" w:eastAsia="en-US"/>
              </w:rPr>
            </w:pPr>
          </w:p>
        </w:tc>
        <w:tc>
          <w:tcPr>
            <w:tcW w:w="1432" w:type="dxa"/>
          </w:tcPr>
          <w:p w:rsidR="00D369A7" w:rsidRPr="00D369A7" w:rsidRDefault="00D369A7" w:rsidP="00D369A7">
            <w:pPr>
              <w:widowControl w:val="0"/>
              <w:autoSpaceDE w:val="0"/>
              <w:autoSpaceDN w:val="0"/>
              <w:rPr>
                <w:lang w:val="uk-UA" w:eastAsia="en-US"/>
              </w:rPr>
            </w:pPr>
          </w:p>
        </w:tc>
      </w:tr>
    </w:tbl>
    <w:p w:rsidR="00D369A7" w:rsidRPr="00D369A7" w:rsidRDefault="00D369A7" w:rsidP="00D369A7">
      <w:pPr>
        <w:widowControl w:val="0"/>
        <w:autoSpaceDE w:val="0"/>
        <w:autoSpaceDN w:val="0"/>
        <w:rPr>
          <w:sz w:val="22"/>
          <w:lang w:eastAsia="en-US"/>
        </w:rPr>
      </w:pPr>
      <w:r w:rsidRPr="00D369A7">
        <w:rPr>
          <w:sz w:val="22"/>
          <w:lang w:eastAsia="en-US"/>
        </w:rPr>
        <w:t>Усього:</w:t>
      </w:r>
    </w:p>
    <w:p w:rsidR="00D369A7" w:rsidRPr="00D369A7" w:rsidRDefault="00D369A7" w:rsidP="00D369A7">
      <w:pPr>
        <w:widowControl w:val="0"/>
        <w:autoSpaceDE w:val="0"/>
        <w:autoSpaceDN w:val="0"/>
        <w:rPr>
          <w:sz w:val="22"/>
          <w:lang w:eastAsia="en-US"/>
        </w:rPr>
      </w:pPr>
    </w:p>
    <w:p w:rsidR="00D369A7" w:rsidRPr="00D369A7" w:rsidRDefault="00D369A7" w:rsidP="00D369A7">
      <w:pPr>
        <w:widowControl w:val="0"/>
        <w:autoSpaceDE w:val="0"/>
        <w:autoSpaceDN w:val="0"/>
        <w:rPr>
          <w:sz w:val="22"/>
          <w:lang w:eastAsia="en-US"/>
        </w:rPr>
      </w:pPr>
      <w:r w:rsidRPr="00D369A7">
        <w:rPr>
          <w:w w:val="110"/>
          <w:sz w:val="22"/>
          <w:lang w:eastAsia="en-US"/>
        </w:rPr>
        <w:t>Дані про</w:t>
      </w:r>
      <w:r w:rsidRPr="00D369A7">
        <w:rPr>
          <w:spacing w:val="7"/>
          <w:w w:val="110"/>
          <w:sz w:val="22"/>
          <w:lang w:eastAsia="en-US"/>
        </w:rPr>
        <w:t xml:space="preserve"> </w:t>
      </w:r>
      <w:r w:rsidRPr="00D369A7">
        <w:rPr>
          <w:w w:val="110"/>
          <w:sz w:val="22"/>
          <w:lang w:eastAsia="en-US"/>
        </w:rPr>
        <w:t>дорогоцінні</w:t>
      </w:r>
      <w:r w:rsidRPr="00D369A7">
        <w:rPr>
          <w:spacing w:val="7"/>
          <w:w w:val="110"/>
          <w:sz w:val="22"/>
          <w:lang w:eastAsia="en-US"/>
        </w:rPr>
        <w:t xml:space="preserve"> </w:t>
      </w:r>
      <w:r w:rsidRPr="00D369A7">
        <w:rPr>
          <w:spacing w:val="-2"/>
          <w:w w:val="110"/>
          <w:sz w:val="22"/>
          <w:lang w:eastAsia="en-US"/>
        </w:rPr>
        <w:t>метали _______________________________________________________________________</w:t>
      </w:r>
    </w:p>
    <w:p w:rsidR="00D369A7" w:rsidRPr="00D369A7" w:rsidRDefault="00D369A7" w:rsidP="00D369A7">
      <w:pPr>
        <w:jc w:val="center"/>
        <w:rPr>
          <w:sz w:val="18"/>
          <w:lang w:val="uk-UA"/>
        </w:rPr>
      </w:pPr>
      <w:r w:rsidRPr="00D369A7">
        <w:rPr>
          <w:sz w:val="18"/>
          <w:lang w:val="uk-UA"/>
        </w:rPr>
        <w:t>(подаються</w:t>
      </w:r>
      <w:r w:rsidRPr="00D369A7">
        <w:rPr>
          <w:spacing w:val="13"/>
          <w:sz w:val="18"/>
          <w:lang w:val="uk-UA"/>
        </w:rPr>
        <w:t xml:space="preserve"> </w:t>
      </w:r>
      <w:r w:rsidRPr="00D369A7">
        <w:rPr>
          <w:sz w:val="18"/>
          <w:lang w:val="uk-UA"/>
        </w:rPr>
        <w:t>у</w:t>
      </w:r>
      <w:r w:rsidRPr="00D369A7">
        <w:rPr>
          <w:spacing w:val="-3"/>
          <w:sz w:val="18"/>
          <w:lang w:val="uk-UA"/>
        </w:rPr>
        <w:t xml:space="preserve"> </w:t>
      </w:r>
      <w:r w:rsidRPr="00D369A7">
        <w:rPr>
          <w:sz w:val="18"/>
          <w:lang w:val="uk-UA"/>
        </w:rPr>
        <w:t>разі</w:t>
      </w:r>
      <w:r w:rsidRPr="00D369A7">
        <w:rPr>
          <w:spacing w:val="6"/>
          <w:sz w:val="18"/>
          <w:lang w:val="uk-UA"/>
        </w:rPr>
        <w:t xml:space="preserve"> </w:t>
      </w:r>
      <w:r w:rsidRPr="00D369A7">
        <w:rPr>
          <w:sz w:val="18"/>
          <w:lang w:val="uk-UA"/>
        </w:rPr>
        <w:t>ïx</w:t>
      </w:r>
      <w:r w:rsidRPr="00D369A7">
        <w:rPr>
          <w:spacing w:val="6"/>
          <w:sz w:val="18"/>
          <w:lang w:val="uk-UA"/>
        </w:rPr>
        <w:t xml:space="preserve"> </w:t>
      </w:r>
      <w:proofErr w:type="spellStart"/>
      <w:r w:rsidRPr="00D369A7">
        <w:rPr>
          <w:spacing w:val="6"/>
          <w:sz w:val="18"/>
          <w:lang w:val="uk-UA"/>
        </w:rPr>
        <w:t>н</w:t>
      </w:r>
      <w:r w:rsidRPr="00D369A7">
        <w:rPr>
          <w:sz w:val="18"/>
          <w:lang w:val="uk-UA"/>
        </w:rPr>
        <w:t>aявнocтi</w:t>
      </w:r>
      <w:proofErr w:type="spellEnd"/>
      <w:r w:rsidRPr="00D369A7">
        <w:rPr>
          <w:spacing w:val="7"/>
          <w:sz w:val="18"/>
          <w:lang w:val="uk-UA"/>
        </w:rPr>
        <w:t xml:space="preserve"> </w:t>
      </w:r>
      <w:r w:rsidRPr="00D369A7">
        <w:rPr>
          <w:sz w:val="18"/>
          <w:lang w:val="uk-UA"/>
        </w:rPr>
        <w:t>за</w:t>
      </w:r>
      <w:r w:rsidRPr="00D369A7">
        <w:rPr>
          <w:spacing w:val="3"/>
          <w:sz w:val="18"/>
          <w:lang w:val="uk-UA"/>
        </w:rPr>
        <w:t xml:space="preserve"> </w:t>
      </w:r>
      <w:r w:rsidRPr="00D369A7">
        <w:rPr>
          <w:sz w:val="18"/>
          <w:lang w:val="uk-UA"/>
        </w:rPr>
        <w:t>кожним</w:t>
      </w:r>
      <w:r w:rsidRPr="00D369A7">
        <w:rPr>
          <w:spacing w:val="16"/>
          <w:sz w:val="18"/>
          <w:lang w:val="uk-UA"/>
        </w:rPr>
        <w:t xml:space="preserve"> </w:t>
      </w:r>
      <w:r w:rsidRPr="00D369A7">
        <w:rPr>
          <w:spacing w:val="-2"/>
          <w:sz w:val="18"/>
          <w:lang w:val="uk-UA"/>
        </w:rPr>
        <w:t>об’єктом)</w:t>
      </w:r>
    </w:p>
    <w:p w:rsidR="00D369A7" w:rsidRPr="00D369A7" w:rsidRDefault="00D369A7" w:rsidP="00D369A7">
      <w:pPr>
        <w:widowControl w:val="0"/>
        <w:autoSpaceDE w:val="0"/>
        <w:autoSpaceDN w:val="0"/>
        <w:rPr>
          <w:w w:val="110"/>
          <w:sz w:val="22"/>
          <w:lang w:eastAsia="en-US"/>
        </w:rPr>
      </w:pPr>
    </w:p>
    <w:p w:rsidR="00D369A7" w:rsidRPr="00D369A7" w:rsidRDefault="00D369A7" w:rsidP="00D369A7">
      <w:pPr>
        <w:widowControl w:val="0"/>
        <w:autoSpaceDE w:val="0"/>
        <w:autoSpaceDN w:val="0"/>
        <w:rPr>
          <w:sz w:val="22"/>
          <w:lang w:eastAsia="en-US"/>
        </w:rPr>
      </w:pPr>
      <w:r w:rsidRPr="00D369A7">
        <w:rPr>
          <w:sz w:val="22"/>
          <w:lang w:eastAsia="en-US"/>
        </w:rPr>
        <w:t>Головний бухгалтер суб’єкта господарювання               _______________              ____________________</w:t>
      </w:r>
    </w:p>
    <w:p w:rsidR="00D369A7" w:rsidRPr="00D369A7" w:rsidRDefault="00D369A7" w:rsidP="00D369A7">
      <w:pPr>
        <w:rPr>
          <w:sz w:val="18"/>
          <w:lang w:val="uk-UA"/>
        </w:rPr>
      </w:pPr>
      <w:r w:rsidRPr="00D369A7">
        <w:rPr>
          <w:noProof/>
          <w:sz w:val="18"/>
          <w:lang w:val="uk-UA" w:eastAsia="uk-UA"/>
        </w:rPr>
        <w:t xml:space="preserve"> </w:t>
      </w:r>
      <w:r w:rsidRPr="00D369A7">
        <w:rPr>
          <w:noProof/>
          <w:sz w:val="18"/>
          <w:lang w:val="uk-UA" w:eastAsia="uk-UA"/>
        </w:rPr>
        <w:tab/>
      </w:r>
      <w:r w:rsidRPr="00D369A7">
        <w:rPr>
          <w:noProof/>
          <w:sz w:val="18"/>
          <w:lang w:val="uk-UA" w:eastAsia="uk-UA"/>
        </w:rPr>
        <w:tab/>
      </w:r>
      <w:r w:rsidRPr="00D369A7">
        <w:rPr>
          <w:noProof/>
          <w:sz w:val="18"/>
          <w:lang w:val="uk-UA" w:eastAsia="uk-UA"/>
        </w:rPr>
        <w:tab/>
      </w:r>
      <w:r w:rsidRPr="00D369A7">
        <w:rPr>
          <w:noProof/>
          <w:sz w:val="18"/>
          <w:lang w:val="uk-UA" w:eastAsia="uk-UA"/>
        </w:rPr>
        <w:tab/>
      </w:r>
      <w:r w:rsidRPr="00D369A7">
        <w:rPr>
          <w:noProof/>
          <w:sz w:val="18"/>
          <w:lang w:val="uk-UA" w:eastAsia="uk-UA"/>
        </w:rPr>
        <w:tab/>
      </w:r>
      <w:r w:rsidRPr="00D369A7">
        <w:rPr>
          <w:noProof/>
          <w:sz w:val="18"/>
          <w:lang w:val="uk-UA" w:eastAsia="uk-UA"/>
        </w:rPr>
        <w:tab/>
      </w:r>
      <w:r w:rsidRPr="00D369A7">
        <w:rPr>
          <w:noProof/>
          <w:sz w:val="18"/>
          <w:lang w:val="uk-UA" w:eastAsia="uk-UA"/>
        </w:rPr>
        <w:tab/>
      </w:r>
      <w:r w:rsidRPr="00D369A7">
        <w:rPr>
          <w:noProof/>
          <w:sz w:val="18"/>
          <w:lang w:val="uk-UA" w:eastAsia="uk-UA"/>
        </w:rPr>
        <w:tab/>
        <w:t xml:space="preserve">         (підпис)</w:t>
      </w:r>
      <w:r w:rsidRPr="00D369A7">
        <w:rPr>
          <w:noProof/>
          <w:sz w:val="18"/>
          <w:lang w:val="uk-UA" w:eastAsia="uk-UA"/>
        </w:rPr>
        <w:tab/>
      </w:r>
      <w:r w:rsidRPr="00D369A7">
        <w:rPr>
          <w:noProof/>
          <w:sz w:val="18"/>
          <w:lang w:val="uk-UA" w:eastAsia="uk-UA"/>
        </w:rPr>
        <w:tab/>
      </w:r>
      <w:r w:rsidRPr="00D369A7">
        <w:rPr>
          <w:noProof/>
          <w:sz w:val="18"/>
          <w:lang w:val="uk-UA" w:eastAsia="uk-UA"/>
        </w:rPr>
        <w:tab/>
        <w:t xml:space="preserve">    </w:t>
      </w:r>
      <w:r w:rsidRPr="00D369A7">
        <w:rPr>
          <w:sz w:val="18"/>
          <w:lang w:val="uk-UA"/>
        </w:rPr>
        <w:t>(ім’я, прізвище)</w:t>
      </w:r>
    </w:p>
    <w:p w:rsidR="00D369A7" w:rsidRPr="00D369A7" w:rsidRDefault="00D369A7" w:rsidP="00D369A7">
      <w:pPr>
        <w:jc w:val="right"/>
        <w:rPr>
          <w:lang w:val="uk-UA"/>
        </w:rPr>
      </w:pPr>
    </w:p>
    <w:p w:rsidR="00D369A7" w:rsidRPr="00D369A7" w:rsidRDefault="00D369A7" w:rsidP="00D369A7">
      <w:pPr>
        <w:jc w:val="right"/>
        <w:rPr>
          <w:lang w:val="uk-UA"/>
        </w:rPr>
      </w:pPr>
    </w:p>
    <w:p w:rsidR="00D369A7" w:rsidRPr="00D369A7" w:rsidRDefault="00CF6B5A" w:rsidP="00D369A7">
      <w:pPr>
        <w:rPr>
          <w:lang w:val="uk-UA"/>
        </w:rPr>
        <w:sectPr w:rsidR="00D369A7" w:rsidRPr="00D369A7" w:rsidSect="00D369A7">
          <w:pgSz w:w="16840" w:h="11910" w:orient="landscape"/>
          <w:pgMar w:top="1701" w:right="1134" w:bottom="567" w:left="1134" w:header="0" w:footer="567" w:gutter="0"/>
          <w:cols w:space="720"/>
          <w:docGrid w:linePitch="299"/>
        </w:sectPr>
      </w:pPr>
      <w:r>
        <w:rPr>
          <w:b/>
          <w:lang w:val="uk-UA"/>
        </w:rPr>
        <w:t>Секретар ради                                                                                                                  Оксана Царик</w:t>
      </w:r>
    </w:p>
    <w:p w:rsidR="00D369A7" w:rsidRPr="00D369A7" w:rsidRDefault="00D369A7" w:rsidP="00D369A7">
      <w:pPr>
        <w:jc w:val="right"/>
        <w:rPr>
          <w:sz w:val="22"/>
          <w:lang w:val="uk-UA"/>
        </w:rPr>
      </w:pPr>
      <w:r w:rsidRPr="00D369A7">
        <w:rPr>
          <w:sz w:val="22"/>
          <w:lang w:val="uk-UA"/>
        </w:rPr>
        <w:lastRenderedPageBreak/>
        <w:t>Д</w:t>
      </w:r>
      <w:r w:rsidRPr="00D369A7">
        <w:rPr>
          <w:lang w:val="uk-UA"/>
        </w:rPr>
        <w:t>одаток № 2</w:t>
      </w:r>
    </w:p>
    <w:p w:rsidR="00D369A7" w:rsidRPr="00D369A7" w:rsidRDefault="00D369A7" w:rsidP="00D369A7">
      <w:pPr>
        <w:widowControl w:val="0"/>
        <w:autoSpaceDE w:val="0"/>
        <w:autoSpaceDN w:val="0"/>
        <w:jc w:val="right"/>
        <w:rPr>
          <w:bCs/>
          <w:sz w:val="22"/>
          <w:lang w:val="uk-UA"/>
        </w:rPr>
      </w:pPr>
      <w:r w:rsidRPr="00D369A7">
        <w:rPr>
          <w:sz w:val="22"/>
          <w:lang w:val="uk-UA"/>
        </w:rPr>
        <w:t>до</w:t>
      </w:r>
      <w:r w:rsidRPr="00D369A7">
        <w:rPr>
          <w:spacing w:val="6"/>
          <w:sz w:val="22"/>
          <w:lang w:val="uk-UA"/>
        </w:rPr>
        <w:t xml:space="preserve"> </w:t>
      </w:r>
      <w:r w:rsidRPr="00D369A7">
        <w:rPr>
          <w:sz w:val="22"/>
          <w:lang w:val="uk-UA"/>
        </w:rPr>
        <w:t xml:space="preserve">Положення </w:t>
      </w:r>
      <w:r w:rsidRPr="00D369A7">
        <w:rPr>
          <w:bCs/>
          <w:sz w:val="22"/>
          <w:lang/>
        </w:rPr>
        <w:t>про порядок списання майна комунальної власності</w:t>
      </w:r>
    </w:p>
    <w:p w:rsidR="00D369A7" w:rsidRPr="00D369A7" w:rsidRDefault="001B7434" w:rsidP="00D369A7">
      <w:pPr>
        <w:jc w:val="right"/>
        <w:rPr>
          <w:sz w:val="22"/>
          <w:lang w:val="uk-UA"/>
        </w:rPr>
      </w:pPr>
      <w:proofErr w:type="spellStart"/>
      <w:r>
        <w:rPr>
          <w:sz w:val="22"/>
          <w:lang w:val="uk-UA"/>
        </w:rPr>
        <w:t>Новороздільської</w:t>
      </w:r>
      <w:proofErr w:type="spellEnd"/>
      <w:r>
        <w:rPr>
          <w:sz w:val="22"/>
          <w:lang w:val="uk-UA"/>
        </w:rPr>
        <w:t xml:space="preserve"> </w:t>
      </w:r>
      <w:r w:rsidR="00D369A7" w:rsidRPr="00D369A7">
        <w:rPr>
          <w:sz w:val="22"/>
          <w:lang w:val="uk-UA"/>
        </w:rPr>
        <w:t xml:space="preserve"> територіальної громади</w:t>
      </w:r>
    </w:p>
    <w:p w:rsidR="00D369A7" w:rsidRPr="00D369A7" w:rsidRDefault="00D369A7" w:rsidP="00D369A7">
      <w:pPr>
        <w:widowControl w:val="0"/>
        <w:autoSpaceDE w:val="0"/>
        <w:autoSpaceDN w:val="0"/>
        <w:spacing w:before="9"/>
        <w:rPr>
          <w:sz w:val="22"/>
          <w:lang w:eastAsia="en-US"/>
        </w:rPr>
      </w:pPr>
    </w:p>
    <w:p w:rsidR="00D369A7" w:rsidRPr="00D369A7" w:rsidRDefault="00D369A7" w:rsidP="00D369A7">
      <w:pPr>
        <w:widowControl w:val="0"/>
        <w:autoSpaceDE w:val="0"/>
        <w:autoSpaceDN w:val="0"/>
        <w:ind w:left="9639"/>
        <w:jc w:val="center"/>
        <w:outlineLvl w:val="2"/>
        <w:rPr>
          <w:sz w:val="22"/>
          <w:lang w:val="uk-UA" w:eastAsia="en-US"/>
        </w:rPr>
      </w:pPr>
      <w:r w:rsidRPr="00D369A7">
        <w:rPr>
          <w:spacing w:val="-2"/>
          <w:w w:val="115"/>
          <w:sz w:val="22"/>
          <w:lang w:val="uk-UA" w:eastAsia="en-US"/>
        </w:rPr>
        <w:t>ЗАТВЕРДЖУЮ</w:t>
      </w:r>
    </w:p>
    <w:p w:rsidR="00D369A7" w:rsidRPr="00D369A7" w:rsidRDefault="00D369A7" w:rsidP="00D369A7">
      <w:pPr>
        <w:widowControl w:val="0"/>
        <w:autoSpaceDE w:val="0"/>
        <w:autoSpaceDN w:val="0"/>
        <w:spacing w:before="26"/>
        <w:ind w:left="9639"/>
        <w:jc w:val="center"/>
        <w:rPr>
          <w:w w:val="110"/>
          <w:sz w:val="22"/>
          <w:lang w:eastAsia="en-US"/>
        </w:rPr>
      </w:pPr>
      <w:r w:rsidRPr="00D369A7">
        <w:rPr>
          <w:w w:val="110"/>
          <w:sz w:val="22"/>
          <w:lang w:eastAsia="en-US"/>
        </w:rPr>
        <w:t>Керівник суб’єкта господарювання</w:t>
      </w:r>
    </w:p>
    <w:p w:rsidR="00D369A7" w:rsidRPr="00D369A7" w:rsidRDefault="00D369A7" w:rsidP="00D369A7">
      <w:pPr>
        <w:widowControl w:val="0"/>
        <w:autoSpaceDE w:val="0"/>
        <w:autoSpaceDN w:val="0"/>
        <w:spacing w:before="26"/>
        <w:ind w:left="9639"/>
        <w:jc w:val="center"/>
        <w:rPr>
          <w:w w:val="110"/>
          <w:sz w:val="22"/>
          <w:lang w:eastAsia="en-US"/>
        </w:rPr>
      </w:pPr>
    </w:p>
    <w:p w:rsidR="00D369A7" w:rsidRPr="00D369A7" w:rsidRDefault="00D369A7" w:rsidP="00D369A7">
      <w:pPr>
        <w:widowControl w:val="0"/>
        <w:autoSpaceDE w:val="0"/>
        <w:autoSpaceDN w:val="0"/>
        <w:spacing w:before="26"/>
        <w:ind w:left="9639"/>
        <w:jc w:val="center"/>
        <w:rPr>
          <w:w w:val="110"/>
          <w:sz w:val="22"/>
          <w:lang w:eastAsia="en-US"/>
        </w:rPr>
      </w:pPr>
      <w:r w:rsidRPr="00D369A7">
        <w:rPr>
          <w:w w:val="110"/>
          <w:sz w:val="22"/>
          <w:lang w:eastAsia="en-US"/>
        </w:rPr>
        <w:t>___________________ _________________</w:t>
      </w:r>
    </w:p>
    <w:p w:rsidR="00D369A7" w:rsidRPr="00D369A7" w:rsidRDefault="00D369A7" w:rsidP="00D369A7">
      <w:pPr>
        <w:widowControl w:val="0"/>
        <w:tabs>
          <w:tab w:val="left" w:pos="1635"/>
          <w:tab w:val="left" w:pos="14601"/>
        </w:tabs>
        <w:autoSpaceDE w:val="0"/>
        <w:autoSpaceDN w:val="0"/>
        <w:spacing w:before="26"/>
        <w:ind w:left="9639" w:right="-29"/>
        <w:rPr>
          <w:spacing w:val="-4"/>
          <w:w w:val="110"/>
          <w:sz w:val="18"/>
          <w:lang w:eastAsia="en-US"/>
        </w:rPr>
      </w:pPr>
      <w:r w:rsidRPr="00D369A7">
        <w:rPr>
          <w:spacing w:val="-4"/>
          <w:w w:val="110"/>
          <w:sz w:val="18"/>
          <w:lang w:eastAsia="en-US"/>
        </w:rPr>
        <w:t xml:space="preserve">                   (підпис, М.П.)                      (ім’я, прізвище)</w:t>
      </w:r>
    </w:p>
    <w:p w:rsidR="00D369A7" w:rsidRPr="00D369A7" w:rsidRDefault="00D369A7" w:rsidP="00D369A7">
      <w:pPr>
        <w:widowControl w:val="0"/>
        <w:tabs>
          <w:tab w:val="left" w:pos="1635"/>
        </w:tabs>
        <w:autoSpaceDE w:val="0"/>
        <w:autoSpaceDN w:val="0"/>
        <w:spacing w:before="26"/>
        <w:ind w:left="9639" w:right="42"/>
        <w:jc w:val="center"/>
        <w:rPr>
          <w:color w:val="0F0F0F"/>
          <w:sz w:val="22"/>
          <w:lang w:eastAsia="en-US"/>
        </w:rPr>
      </w:pPr>
    </w:p>
    <w:p w:rsidR="00D369A7" w:rsidRPr="00D369A7" w:rsidRDefault="00D369A7" w:rsidP="00D369A7">
      <w:pPr>
        <w:widowControl w:val="0"/>
        <w:tabs>
          <w:tab w:val="left" w:pos="1635"/>
        </w:tabs>
        <w:autoSpaceDE w:val="0"/>
        <w:autoSpaceDN w:val="0"/>
        <w:spacing w:before="26"/>
        <w:ind w:left="9639" w:right="42"/>
        <w:jc w:val="center"/>
        <w:rPr>
          <w:sz w:val="22"/>
          <w:lang w:eastAsia="en-US"/>
        </w:rPr>
      </w:pPr>
      <w:r w:rsidRPr="00D369A7">
        <w:rPr>
          <w:color w:val="0F0F0F"/>
          <w:sz w:val="22"/>
          <w:lang w:eastAsia="en-US"/>
        </w:rPr>
        <w:t>«____</w:t>
      </w:r>
      <w:r w:rsidRPr="00D369A7">
        <w:rPr>
          <w:sz w:val="22"/>
          <w:lang w:eastAsia="en-US"/>
        </w:rPr>
        <w:t>» __________ 202</w:t>
      </w:r>
      <w:r w:rsidR="00CF6B5A">
        <w:rPr>
          <w:sz w:val="22"/>
          <w:lang w:val="uk-UA" w:eastAsia="en-US"/>
        </w:rPr>
        <w:t>4</w:t>
      </w:r>
      <w:r w:rsidRPr="00D369A7">
        <w:rPr>
          <w:sz w:val="22"/>
          <w:lang w:eastAsia="en-US"/>
        </w:rPr>
        <w:t xml:space="preserve"> року</w:t>
      </w:r>
    </w:p>
    <w:p w:rsidR="00D369A7" w:rsidRPr="00D369A7" w:rsidRDefault="00D369A7" w:rsidP="00D369A7">
      <w:pPr>
        <w:widowControl w:val="0"/>
        <w:autoSpaceDE w:val="0"/>
        <w:autoSpaceDN w:val="0"/>
        <w:jc w:val="center"/>
        <w:outlineLvl w:val="2"/>
        <w:rPr>
          <w:spacing w:val="-2"/>
          <w:w w:val="120"/>
          <w:sz w:val="22"/>
          <w:lang w:val="uk-UA" w:eastAsia="en-US"/>
        </w:rPr>
      </w:pPr>
    </w:p>
    <w:p w:rsidR="00D369A7" w:rsidRPr="00D369A7" w:rsidRDefault="00D369A7" w:rsidP="00D369A7">
      <w:pPr>
        <w:widowControl w:val="0"/>
        <w:tabs>
          <w:tab w:val="left" w:pos="9072"/>
        </w:tabs>
        <w:autoSpaceDE w:val="0"/>
        <w:autoSpaceDN w:val="0"/>
        <w:jc w:val="center"/>
        <w:outlineLvl w:val="1"/>
        <w:rPr>
          <w:b/>
          <w:bCs/>
          <w:sz w:val="22"/>
          <w:lang w:val="uk-UA" w:eastAsia="en-US"/>
        </w:rPr>
      </w:pPr>
      <w:r w:rsidRPr="00D369A7">
        <w:rPr>
          <w:b/>
          <w:bCs/>
          <w:color w:val="0C0C0C"/>
          <w:spacing w:val="-5"/>
          <w:w w:val="105"/>
          <w:sz w:val="22"/>
          <w:lang w:val="uk-UA" w:eastAsia="en-US"/>
        </w:rPr>
        <w:t>AКT</w:t>
      </w:r>
    </w:p>
    <w:p w:rsidR="00D369A7" w:rsidRPr="00D369A7" w:rsidRDefault="00D369A7" w:rsidP="00D369A7">
      <w:pPr>
        <w:tabs>
          <w:tab w:val="left" w:pos="9072"/>
        </w:tabs>
        <w:spacing w:before="11" w:line="247" w:lineRule="auto"/>
        <w:jc w:val="center"/>
        <w:rPr>
          <w:b/>
          <w:color w:val="0F0F0F"/>
          <w:sz w:val="22"/>
          <w:lang w:val="uk-UA"/>
        </w:rPr>
      </w:pPr>
      <w:r w:rsidRPr="00D369A7">
        <w:rPr>
          <w:b/>
          <w:color w:val="111111"/>
          <w:sz w:val="22"/>
          <w:lang w:val="uk-UA"/>
        </w:rPr>
        <w:t xml:space="preserve">інвентаризації об’єктів комунальної </w:t>
      </w:r>
      <w:r w:rsidRPr="00D369A7">
        <w:rPr>
          <w:b/>
          <w:sz w:val="22"/>
          <w:lang w:val="uk-UA"/>
        </w:rPr>
        <w:t xml:space="preserve">власності, </w:t>
      </w:r>
      <w:r w:rsidRPr="00D369A7">
        <w:rPr>
          <w:b/>
          <w:color w:val="262626"/>
          <w:sz w:val="22"/>
          <w:lang w:val="uk-UA"/>
        </w:rPr>
        <w:t xml:space="preserve">що </w:t>
      </w:r>
      <w:r w:rsidRPr="00D369A7">
        <w:rPr>
          <w:b/>
          <w:color w:val="0F0F0F"/>
          <w:sz w:val="22"/>
          <w:lang w:val="uk-UA"/>
        </w:rPr>
        <w:t>пропонуються</w:t>
      </w:r>
      <w:r w:rsidRPr="00D369A7">
        <w:rPr>
          <w:b/>
          <w:color w:val="0F0F0F"/>
          <w:spacing w:val="40"/>
          <w:sz w:val="22"/>
          <w:lang w:val="uk-UA"/>
        </w:rPr>
        <w:t xml:space="preserve"> </w:t>
      </w:r>
      <w:r w:rsidRPr="00D369A7">
        <w:rPr>
          <w:b/>
          <w:color w:val="262626"/>
          <w:sz w:val="22"/>
          <w:lang w:val="uk-UA"/>
        </w:rPr>
        <w:t>до</w:t>
      </w:r>
      <w:r w:rsidRPr="00D369A7">
        <w:rPr>
          <w:color w:val="262626"/>
          <w:sz w:val="22"/>
          <w:lang w:val="uk-UA"/>
        </w:rPr>
        <w:t xml:space="preserve"> </w:t>
      </w:r>
      <w:r w:rsidRPr="00D369A7">
        <w:rPr>
          <w:b/>
          <w:color w:val="0F0F0F"/>
          <w:sz w:val="22"/>
          <w:lang w:val="uk-UA"/>
        </w:rPr>
        <w:t>списання</w:t>
      </w:r>
    </w:p>
    <w:p w:rsidR="00D369A7" w:rsidRPr="00D369A7" w:rsidRDefault="00D369A7" w:rsidP="00D369A7">
      <w:pPr>
        <w:tabs>
          <w:tab w:val="left" w:pos="9072"/>
        </w:tabs>
        <w:spacing w:before="11" w:line="247" w:lineRule="auto"/>
        <w:jc w:val="center"/>
        <w:rPr>
          <w:sz w:val="22"/>
          <w:lang w:val="uk-UA"/>
        </w:rPr>
      </w:pPr>
      <w:r w:rsidRPr="00D369A7">
        <w:rPr>
          <w:color w:val="0F0F0F"/>
          <w:sz w:val="22"/>
          <w:lang w:val="uk-UA"/>
        </w:rPr>
        <w:t>____________________________________________________________________________________________________________________</w:t>
      </w:r>
    </w:p>
    <w:p w:rsidR="00D369A7" w:rsidRPr="00D369A7" w:rsidRDefault="00D369A7" w:rsidP="00D369A7">
      <w:pPr>
        <w:tabs>
          <w:tab w:val="left" w:pos="9072"/>
        </w:tabs>
        <w:jc w:val="center"/>
        <w:rPr>
          <w:i/>
          <w:sz w:val="22"/>
          <w:lang w:val="uk-UA"/>
        </w:rPr>
      </w:pPr>
      <w:r w:rsidRPr="00D369A7">
        <w:rPr>
          <w:i/>
          <w:sz w:val="22"/>
          <w:lang w:val="uk-UA"/>
        </w:rPr>
        <w:t>(найменування</w:t>
      </w:r>
      <w:r w:rsidRPr="00D369A7">
        <w:rPr>
          <w:i/>
          <w:spacing w:val="40"/>
          <w:sz w:val="22"/>
          <w:lang w:val="uk-UA"/>
        </w:rPr>
        <w:t xml:space="preserve"> </w:t>
      </w:r>
      <w:r w:rsidRPr="00D369A7">
        <w:rPr>
          <w:i/>
          <w:color w:val="1C1C1C"/>
          <w:sz w:val="22"/>
          <w:lang w:val="uk-UA"/>
        </w:rPr>
        <w:t>с</w:t>
      </w:r>
      <w:r w:rsidRPr="00D369A7">
        <w:rPr>
          <w:i/>
          <w:color w:val="1A1A1A"/>
          <w:sz w:val="22"/>
          <w:lang w:val="uk-UA"/>
        </w:rPr>
        <w:t xml:space="preserve">уб'єкта </w:t>
      </w:r>
      <w:r w:rsidRPr="00D369A7">
        <w:rPr>
          <w:i/>
          <w:sz w:val="22"/>
          <w:lang w:val="uk-UA"/>
        </w:rPr>
        <w:t xml:space="preserve">господарювання та </w:t>
      </w:r>
      <w:r w:rsidRPr="00D369A7">
        <w:rPr>
          <w:i/>
          <w:color w:val="0E0E0E"/>
          <w:sz w:val="22"/>
          <w:lang w:val="uk-UA"/>
        </w:rPr>
        <w:t xml:space="preserve">його </w:t>
      </w:r>
      <w:r w:rsidRPr="00D369A7">
        <w:rPr>
          <w:i/>
          <w:sz w:val="22"/>
          <w:lang w:val="uk-UA"/>
        </w:rPr>
        <w:t xml:space="preserve">місцезнаходження (цеху, дільниці тощо), </w:t>
      </w:r>
      <w:r w:rsidRPr="00D369A7">
        <w:rPr>
          <w:i/>
          <w:color w:val="1A1A1A"/>
          <w:sz w:val="22"/>
          <w:lang w:val="uk-UA"/>
        </w:rPr>
        <w:t xml:space="preserve">де </w:t>
      </w:r>
      <w:r w:rsidRPr="00D369A7">
        <w:rPr>
          <w:i/>
          <w:sz w:val="22"/>
          <w:lang w:val="uk-UA"/>
        </w:rPr>
        <w:t>проводилась</w:t>
      </w:r>
      <w:r w:rsidRPr="00D369A7">
        <w:rPr>
          <w:i/>
          <w:spacing w:val="40"/>
          <w:sz w:val="22"/>
          <w:lang w:val="uk-UA"/>
        </w:rPr>
        <w:t xml:space="preserve"> </w:t>
      </w:r>
      <w:r w:rsidRPr="00D369A7">
        <w:rPr>
          <w:i/>
          <w:sz w:val="22"/>
          <w:lang w:val="uk-UA"/>
        </w:rPr>
        <w:t>інвентаризація)</w:t>
      </w:r>
    </w:p>
    <w:p w:rsidR="00D369A7" w:rsidRPr="00D369A7" w:rsidRDefault="00D369A7" w:rsidP="00D369A7">
      <w:pPr>
        <w:tabs>
          <w:tab w:val="left" w:pos="9072"/>
        </w:tabs>
        <w:jc w:val="center"/>
        <w:rPr>
          <w:i/>
          <w:sz w:val="22"/>
          <w:lang w:val="uk-UA"/>
        </w:rPr>
      </w:pPr>
    </w:p>
    <w:p w:rsidR="00D369A7" w:rsidRPr="00D369A7" w:rsidRDefault="00D369A7" w:rsidP="00D369A7">
      <w:pPr>
        <w:widowControl w:val="0"/>
        <w:tabs>
          <w:tab w:val="left" w:pos="4465"/>
          <w:tab w:val="left" w:pos="9072"/>
          <w:tab w:val="left" w:pos="12263"/>
        </w:tabs>
        <w:autoSpaceDE w:val="0"/>
        <w:autoSpaceDN w:val="0"/>
        <w:rPr>
          <w:sz w:val="22"/>
          <w:lang w:eastAsia="en-US"/>
        </w:rPr>
      </w:pPr>
      <w:r w:rsidRPr="00D369A7">
        <w:rPr>
          <w:sz w:val="22"/>
          <w:lang w:eastAsia="en-US"/>
        </w:rPr>
        <w:t>На підставі наказу (розпорядження) від ___ __________ 20__ року</w:t>
      </w:r>
      <w:r w:rsidRPr="00D369A7">
        <w:rPr>
          <w:color w:val="1A1A1A"/>
          <w:sz w:val="22"/>
          <w:lang w:eastAsia="en-US"/>
        </w:rPr>
        <w:t xml:space="preserve"> № ___ комісією у </w:t>
      </w:r>
      <w:r w:rsidRPr="00D369A7">
        <w:rPr>
          <w:sz w:val="22"/>
          <w:lang w:eastAsia="en-US"/>
        </w:rPr>
        <w:t>складі _________________________________________ проведено</w:t>
      </w:r>
    </w:p>
    <w:p w:rsidR="00D369A7" w:rsidRPr="00D369A7" w:rsidRDefault="00D369A7" w:rsidP="00D369A7">
      <w:pPr>
        <w:spacing w:before="6"/>
        <w:rPr>
          <w:i/>
          <w:sz w:val="18"/>
          <w:lang w:val="uk-UA"/>
        </w:rPr>
      </w:pPr>
      <w:r w:rsidRPr="00D369A7">
        <w:rPr>
          <w:i/>
          <w:sz w:val="18"/>
          <w:lang w:val="uk-UA"/>
        </w:rPr>
        <w:tab/>
      </w:r>
      <w:r w:rsidRPr="00D369A7">
        <w:rPr>
          <w:i/>
          <w:sz w:val="18"/>
          <w:lang w:val="uk-UA"/>
        </w:rPr>
        <w:tab/>
      </w:r>
      <w:r w:rsidRPr="00D369A7">
        <w:rPr>
          <w:i/>
          <w:sz w:val="18"/>
          <w:lang w:val="uk-UA"/>
        </w:rPr>
        <w:tab/>
      </w:r>
      <w:r w:rsidRPr="00D369A7">
        <w:rPr>
          <w:i/>
          <w:sz w:val="18"/>
          <w:lang w:val="uk-UA"/>
        </w:rPr>
        <w:tab/>
      </w:r>
      <w:r w:rsidRPr="00D369A7">
        <w:rPr>
          <w:i/>
          <w:sz w:val="18"/>
          <w:lang w:val="uk-UA"/>
        </w:rPr>
        <w:tab/>
      </w:r>
      <w:r w:rsidRPr="00D369A7">
        <w:rPr>
          <w:i/>
          <w:sz w:val="18"/>
          <w:lang w:val="uk-UA"/>
        </w:rPr>
        <w:tab/>
      </w:r>
      <w:r w:rsidRPr="00D369A7">
        <w:rPr>
          <w:i/>
          <w:sz w:val="18"/>
          <w:lang w:val="uk-UA"/>
        </w:rPr>
        <w:tab/>
      </w:r>
      <w:r w:rsidRPr="00D369A7">
        <w:rPr>
          <w:i/>
          <w:sz w:val="18"/>
          <w:lang w:val="uk-UA"/>
        </w:rPr>
        <w:tab/>
      </w:r>
      <w:r w:rsidRPr="00D369A7">
        <w:rPr>
          <w:i/>
          <w:sz w:val="18"/>
          <w:lang w:val="uk-UA"/>
        </w:rPr>
        <w:tab/>
      </w:r>
      <w:r w:rsidRPr="00D369A7">
        <w:rPr>
          <w:i/>
          <w:sz w:val="18"/>
          <w:lang w:val="uk-UA"/>
        </w:rPr>
        <w:tab/>
      </w:r>
      <w:r w:rsidRPr="00D369A7">
        <w:rPr>
          <w:i/>
          <w:sz w:val="18"/>
          <w:lang w:val="uk-UA"/>
        </w:rPr>
        <w:tab/>
      </w:r>
      <w:r w:rsidRPr="00D369A7">
        <w:rPr>
          <w:i/>
          <w:sz w:val="18"/>
          <w:lang w:val="uk-UA"/>
        </w:rPr>
        <w:tab/>
      </w:r>
      <w:r w:rsidRPr="00D369A7">
        <w:rPr>
          <w:i/>
          <w:sz w:val="18"/>
          <w:lang w:val="uk-UA"/>
        </w:rPr>
        <w:tab/>
        <w:t>(</w:t>
      </w:r>
      <w:proofErr w:type="spellStart"/>
      <w:r w:rsidRPr="00D369A7">
        <w:rPr>
          <w:i/>
          <w:sz w:val="18"/>
          <w:lang w:val="uk-UA"/>
        </w:rPr>
        <w:t>nocaдa</w:t>
      </w:r>
      <w:proofErr w:type="spellEnd"/>
      <w:r w:rsidRPr="00D369A7">
        <w:rPr>
          <w:i/>
          <w:sz w:val="18"/>
          <w:lang w:val="uk-UA"/>
        </w:rPr>
        <w:t xml:space="preserve">, прізвище </w:t>
      </w:r>
      <w:r w:rsidRPr="00D369A7">
        <w:rPr>
          <w:i/>
          <w:color w:val="0F0F0F"/>
          <w:sz w:val="18"/>
          <w:lang w:val="uk-UA"/>
        </w:rPr>
        <w:t xml:space="preserve">та </w:t>
      </w:r>
      <w:r w:rsidRPr="00D369A7">
        <w:rPr>
          <w:i/>
          <w:sz w:val="18"/>
          <w:lang w:val="uk-UA"/>
        </w:rPr>
        <w:t>ініціали членів комісії)</w:t>
      </w:r>
    </w:p>
    <w:p w:rsidR="00D369A7" w:rsidRPr="00D369A7" w:rsidRDefault="00D369A7" w:rsidP="00D369A7">
      <w:pPr>
        <w:widowControl w:val="0"/>
        <w:tabs>
          <w:tab w:val="left" w:pos="9072"/>
          <w:tab w:val="left" w:pos="10329"/>
          <w:tab w:val="left" w:pos="11905"/>
        </w:tabs>
        <w:autoSpaceDE w:val="0"/>
        <w:autoSpaceDN w:val="0"/>
        <w:spacing w:before="6"/>
        <w:rPr>
          <w:sz w:val="22"/>
          <w:lang w:eastAsia="en-US"/>
        </w:rPr>
      </w:pPr>
      <w:r w:rsidRPr="00D369A7">
        <w:rPr>
          <w:color w:val="111111"/>
          <w:sz w:val="22"/>
          <w:lang w:eastAsia="en-US"/>
        </w:rPr>
        <w:t xml:space="preserve">інвентаризацію </w:t>
      </w:r>
      <w:r w:rsidRPr="00D369A7">
        <w:rPr>
          <w:color w:val="131313"/>
          <w:sz w:val="22"/>
          <w:lang w:eastAsia="en-US"/>
        </w:rPr>
        <w:t xml:space="preserve">об’єктів </w:t>
      </w:r>
      <w:r w:rsidRPr="00D369A7">
        <w:rPr>
          <w:color w:val="161616"/>
          <w:sz w:val="22"/>
          <w:lang w:eastAsia="en-US"/>
        </w:rPr>
        <w:t xml:space="preserve">комунальної </w:t>
      </w:r>
      <w:r w:rsidRPr="00D369A7">
        <w:rPr>
          <w:color w:val="0E0E0E"/>
          <w:sz w:val="22"/>
          <w:lang w:eastAsia="en-US"/>
        </w:rPr>
        <w:t xml:space="preserve">власності, </w:t>
      </w:r>
      <w:r w:rsidRPr="00D369A7">
        <w:rPr>
          <w:color w:val="212121"/>
          <w:sz w:val="22"/>
          <w:lang w:eastAsia="en-US"/>
        </w:rPr>
        <w:t xml:space="preserve">що </w:t>
      </w:r>
      <w:r w:rsidRPr="00D369A7">
        <w:rPr>
          <w:sz w:val="22"/>
          <w:lang w:eastAsia="en-US"/>
        </w:rPr>
        <w:t xml:space="preserve">пропонуються </w:t>
      </w:r>
      <w:r w:rsidRPr="00D369A7">
        <w:rPr>
          <w:color w:val="0E0E0E"/>
          <w:sz w:val="22"/>
          <w:lang w:eastAsia="en-US"/>
        </w:rPr>
        <w:t>до с</w:t>
      </w:r>
      <w:r w:rsidRPr="00D369A7">
        <w:rPr>
          <w:sz w:val="22"/>
          <w:lang w:eastAsia="en-US"/>
        </w:rPr>
        <w:t xml:space="preserve">писання </w:t>
      </w:r>
      <w:r w:rsidRPr="00D369A7">
        <w:rPr>
          <w:color w:val="181818"/>
          <w:sz w:val="22"/>
          <w:lang w:eastAsia="en-US"/>
        </w:rPr>
        <w:t xml:space="preserve">i </w:t>
      </w:r>
      <w:r w:rsidRPr="00D369A7">
        <w:rPr>
          <w:color w:val="0C0C0C"/>
          <w:sz w:val="22"/>
          <w:lang w:eastAsia="en-US"/>
        </w:rPr>
        <w:t xml:space="preserve">відображаються </w:t>
      </w:r>
      <w:r w:rsidRPr="00D369A7">
        <w:rPr>
          <w:color w:val="1A1A1A"/>
          <w:sz w:val="22"/>
          <w:lang w:eastAsia="en-US"/>
        </w:rPr>
        <w:t xml:space="preserve">на </w:t>
      </w:r>
      <w:r w:rsidRPr="00D369A7">
        <w:rPr>
          <w:color w:val="111111"/>
          <w:sz w:val="22"/>
          <w:lang w:eastAsia="en-US"/>
        </w:rPr>
        <w:t xml:space="preserve">субрахунку № ____ </w:t>
      </w:r>
      <w:r w:rsidRPr="00D369A7">
        <w:rPr>
          <w:color w:val="181818"/>
          <w:sz w:val="22"/>
          <w:lang w:eastAsia="en-US"/>
        </w:rPr>
        <w:t xml:space="preserve">станом </w:t>
      </w:r>
      <w:r w:rsidRPr="00D369A7">
        <w:rPr>
          <w:color w:val="1A1A1A"/>
          <w:sz w:val="22"/>
          <w:lang w:eastAsia="en-US"/>
        </w:rPr>
        <w:t xml:space="preserve">на </w:t>
      </w:r>
      <w:r w:rsidRPr="00D369A7">
        <w:rPr>
          <w:sz w:val="22"/>
          <w:lang w:eastAsia="en-US"/>
        </w:rPr>
        <w:t>___ _______ 20__ року</w:t>
      </w:r>
    </w:p>
    <w:p w:rsidR="00D369A7" w:rsidRPr="00D369A7" w:rsidRDefault="00D369A7" w:rsidP="00D369A7">
      <w:pPr>
        <w:widowControl w:val="0"/>
        <w:tabs>
          <w:tab w:val="left" w:pos="9072"/>
        </w:tabs>
        <w:autoSpaceDE w:val="0"/>
        <w:autoSpaceDN w:val="0"/>
        <w:rPr>
          <w:sz w:val="22"/>
          <w:lang w:eastAsia="en-US"/>
        </w:rPr>
      </w:pPr>
    </w:p>
    <w:p w:rsidR="00D369A7" w:rsidRPr="00D369A7" w:rsidRDefault="00D369A7" w:rsidP="00D369A7">
      <w:pPr>
        <w:widowControl w:val="0"/>
        <w:tabs>
          <w:tab w:val="left" w:pos="4100"/>
          <w:tab w:val="left" w:pos="4134"/>
          <w:tab w:val="left" w:pos="9072"/>
        </w:tabs>
        <w:autoSpaceDE w:val="0"/>
        <w:autoSpaceDN w:val="0"/>
        <w:rPr>
          <w:sz w:val="22"/>
          <w:lang w:eastAsia="en-US"/>
        </w:rPr>
      </w:pPr>
      <w:r w:rsidRPr="00D369A7">
        <w:rPr>
          <w:sz w:val="22"/>
          <w:lang w:eastAsia="en-US"/>
        </w:rPr>
        <w:t xml:space="preserve">Інвентаризацію </w:t>
      </w:r>
      <w:r w:rsidRPr="00D369A7">
        <w:rPr>
          <w:color w:val="161616"/>
          <w:sz w:val="22"/>
          <w:lang w:eastAsia="en-US"/>
        </w:rPr>
        <w:t xml:space="preserve">розпочато </w:t>
      </w:r>
      <w:r w:rsidRPr="00D369A7">
        <w:rPr>
          <w:sz w:val="22"/>
          <w:lang w:eastAsia="en-US"/>
        </w:rPr>
        <w:t>___ __________ 20__ року</w:t>
      </w:r>
    </w:p>
    <w:p w:rsidR="00D369A7" w:rsidRPr="00D369A7" w:rsidRDefault="00D369A7" w:rsidP="00D369A7">
      <w:pPr>
        <w:widowControl w:val="0"/>
        <w:tabs>
          <w:tab w:val="left" w:pos="4100"/>
          <w:tab w:val="left" w:pos="4134"/>
          <w:tab w:val="left" w:pos="9072"/>
        </w:tabs>
        <w:autoSpaceDE w:val="0"/>
        <w:autoSpaceDN w:val="0"/>
        <w:rPr>
          <w:sz w:val="22"/>
          <w:lang w:eastAsia="en-US"/>
        </w:rPr>
      </w:pPr>
      <w:r w:rsidRPr="00D369A7">
        <w:rPr>
          <w:color w:val="0C0C0C"/>
          <w:sz w:val="22"/>
          <w:lang w:eastAsia="en-US"/>
        </w:rPr>
        <w:t xml:space="preserve">Інвентаризацію </w:t>
      </w:r>
      <w:r w:rsidRPr="00D369A7">
        <w:rPr>
          <w:color w:val="0F0F0F"/>
          <w:sz w:val="22"/>
          <w:lang w:eastAsia="en-US"/>
        </w:rPr>
        <w:t xml:space="preserve">закінчено </w:t>
      </w:r>
      <w:r w:rsidRPr="00D369A7">
        <w:rPr>
          <w:sz w:val="22"/>
          <w:lang w:eastAsia="en-US"/>
        </w:rPr>
        <w:t>___ __________ 20__ року</w:t>
      </w:r>
    </w:p>
    <w:p w:rsidR="00D369A7" w:rsidRPr="00D369A7" w:rsidRDefault="00D369A7" w:rsidP="00D369A7">
      <w:pPr>
        <w:widowControl w:val="0"/>
        <w:tabs>
          <w:tab w:val="left" w:pos="9072"/>
        </w:tabs>
        <w:autoSpaceDE w:val="0"/>
        <w:autoSpaceDN w:val="0"/>
        <w:rPr>
          <w:sz w:val="22"/>
          <w:lang w:eastAsia="en-US"/>
        </w:rPr>
      </w:pPr>
    </w:p>
    <w:p w:rsidR="00D369A7" w:rsidRPr="00D369A7" w:rsidRDefault="00D369A7" w:rsidP="00D369A7">
      <w:pPr>
        <w:widowControl w:val="0"/>
        <w:tabs>
          <w:tab w:val="left" w:pos="9072"/>
        </w:tabs>
        <w:autoSpaceDE w:val="0"/>
        <w:autoSpaceDN w:val="0"/>
        <w:rPr>
          <w:color w:val="161616"/>
          <w:sz w:val="22"/>
          <w:lang w:eastAsia="en-US"/>
        </w:rPr>
      </w:pPr>
      <w:r w:rsidRPr="00D369A7">
        <w:rPr>
          <w:color w:val="0C0C0C"/>
          <w:sz w:val="22"/>
          <w:lang w:eastAsia="en-US"/>
        </w:rPr>
        <w:t xml:space="preserve">Під </w:t>
      </w:r>
      <w:r w:rsidRPr="00D369A7">
        <w:rPr>
          <w:sz w:val="22"/>
          <w:lang w:eastAsia="en-US"/>
        </w:rPr>
        <w:t xml:space="preserve">час проведення </w:t>
      </w:r>
      <w:r w:rsidRPr="00D369A7">
        <w:rPr>
          <w:color w:val="0C0C0C"/>
          <w:sz w:val="22"/>
          <w:lang w:eastAsia="en-US"/>
        </w:rPr>
        <w:t xml:space="preserve">інвентаризації </w:t>
      </w:r>
      <w:r w:rsidRPr="00D369A7">
        <w:rPr>
          <w:sz w:val="22"/>
          <w:lang w:eastAsia="en-US"/>
        </w:rPr>
        <w:t xml:space="preserve">встановлено </w:t>
      </w:r>
      <w:r w:rsidRPr="00D369A7">
        <w:rPr>
          <w:color w:val="161616"/>
          <w:sz w:val="22"/>
          <w:lang w:eastAsia="en-US"/>
        </w:rPr>
        <w:t>таке:</w:t>
      </w:r>
    </w:p>
    <w:p w:rsidR="00D369A7" w:rsidRPr="00D369A7" w:rsidRDefault="00D369A7" w:rsidP="00D369A7">
      <w:pPr>
        <w:widowControl w:val="0"/>
        <w:tabs>
          <w:tab w:val="left" w:pos="9072"/>
        </w:tabs>
        <w:autoSpaceDE w:val="0"/>
        <w:autoSpaceDN w:val="0"/>
        <w:rPr>
          <w:sz w:val="22"/>
          <w:lang w:eastAsia="en-US"/>
        </w:rPr>
      </w:pPr>
    </w:p>
    <w:tbl>
      <w:tblPr>
        <w:tblW w:w="488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528"/>
        <w:gridCol w:w="1415"/>
        <w:gridCol w:w="1515"/>
        <w:gridCol w:w="553"/>
        <w:gridCol w:w="553"/>
        <w:gridCol w:w="556"/>
        <w:gridCol w:w="1945"/>
        <w:gridCol w:w="1378"/>
        <w:gridCol w:w="1657"/>
        <w:gridCol w:w="1375"/>
        <w:gridCol w:w="1882"/>
        <w:gridCol w:w="904"/>
      </w:tblGrid>
      <w:tr w:rsidR="00D369A7" w:rsidRPr="00D369A7" w:rsidTr="00D369A7">
        <w:trPr>
          <w:trHeight w:val="359"/>
          <w:jc w:val="center"/>
        </w:trPr>
        <w:tc>
          <w:tcPr>
            <w:tcW w:w="185" w:type="pct"/>
            <w:vMerge w:val="restart"/>
            <w:vAlign w:val="center"/>
          </w:tcPr>
          <w:p w:rsidR="00D369A7" w:rsidRPr="00D369A7" w:rsidRDefault="00D369A7" w:rsidP="00D369A7">
            <w:pPr>
              <w:widowControl w:val="0"/>
              <w:tabs>
                <w:tab w:val="left" w:pos="9072"/>
              </w:tabs>
              <w:autoSpaceDE w:val="0"/>
              <w:autoSpaceDN w:val="0"/>
              <w:jc w:val="center"/>
              <w:rPr>
                <w:lang w:val="uk-UA" w:eastAsia="en-US"/>
              </w:rPr>
            </w:pPr>
            <w:r w:rsidRPr="00D369A7">
              <w:rPr>
                <w:sz w:val="22"/>
                <w:lang w:val="uk-UA" w:eastAsia="en-US"/>
              </w:rPr>
              <w:t>№ з/п</w:t>
            </w:r>
          </w:p>
        </w:tc>
        <w:tc>
          <w:tcPr>
            <w:tcW w:w="496" w:type="pct"/>
            <w:vMerge w:val="restart"/>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Найменування об’єкта</w:t>
            </w:r>
          </w:p>
        </w:tc>
        <w:tc>
          <w:tcPr>
            <w:tcW w:w="531" w:type="pct"/>
            <w:vMerge w:val="restart"/>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Рік випуску (дата введення в експлуатацію)</w:t>
            </w:r>
          </w:p>
        </w:tc>
        <w:tc>
          <w:tcPr>
            <w:tcW w:w="582" w:type="pct"/>
            <w:gridSpan w:val="3"/>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Номер об’єкта</w:t>
            </w:r>
          </w:p>
        </w:tc>
        <w:tc>
          <w:tcPr>
            <w:tcW w:w="682" w:type="pct"/>
            <w:vMerge w:val="restart"/>
            <w:vAlign w:val="center"/>
          </w:tcPr>
          <w:p w:rsidR="00D369A7" w:rsidRPr="00D369A7" w:rsidRDefault="00D369A7" w:rsidP="00D369A7">
            <w:pPr>
              <w:widowControl w:val="0"/>
              <w:autoSpaceDE w:val="0"/>
              <w:autoSpaceDN w:val="0"/>
              <w:jc w:val="center"/>
              <w:rPr>
                <w:lang w:val="uk-UA" w:eastAsia="en-US"/>
              </w:rPr>
            </w:pPr>
            <w:proofErr w:type="spellStart"/>
            <w:r w:rsidRPr="00D369A7">
              <w:rPr>
                <w:sz w:val="22"/>
                <w:lang w:val="uk-UA" w:eastAsia="en-US"/>
              </w:rPr>
              <w:t>Інфopмaцiя</w:t>
            </w:r>
            <w:proofErr w:type="spellEnd"/>
            <w:r w:rsidRPr="00D369A7">
              <w:rPr>
                <w:sz w:val="22"/>
                <w:lang w:val="uk-UA" w:eastAsia="en-US"/>
              </w:rPr>
              <w:t xml:space="preserve"> про проведення </w:t>
            </w:r>
            <w:proofErr w:type="spellStart"/>
            <w:r w:rsidRPr="00D369A7">
              <w:rPr>
                <w:sz w:val="22"/>
                <w:lang w:val="uk-UA" w:eastAsia="en-US"/>
              </w:rPr>
              <w:t>мoдepнiзaціï</w:t>
            </w:r>
            <w:proofErr w:type="spellEnd"/>
            <w:r w:rsidRPr="00D369A7">
              <w:rPr>
                <w:sz w:val="22"/>
                <w:lang w:val="uk-UA" w:eastAsia="en-US"/>
              </w:rPr>
              <w:t>, модифікації, добудови, дообладнання, реконструкції</w:t>
            </w:r>
          </w:p>
        </w:tc>
        <w:tc>
          <w:tcPr>
            <w:tcW w:w="2206" w:type="pct"/>
            <w:gridSpan w:val="4"/>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Станом на ___ __________ 20__ року</w:t>
            </w:r>
          </w:p>
        </w:tc>
        <w:tc>
          <w:tcPr>
            <w:tcW w:w="319" w:type="pct"/>
            <w:vMerge w:val="restart"/>
            <w:vAlign w:val="center"/>
          </w:tcPr>
          <w:p w:rsidR="00D369A7" w:rsidRPr="00D369A7" w:rsidRDefault="00D369A7" w:rsidP="00D369A7">
            <w:pPr>
              <w:widowControl w:val="0"/>
              <w:autoSpaceDE w:val="0"/>
              <w:autoSpaceDN w:val="0"/>
              <w:jc w:val="center"/>
              <w:rPr>
                <w:lang w:val="uk-UA" w:eastAsia="en-US"/>
              </w:rPr>
            </w:pPr>
            <w:r w:rsidRPr="00D369A7">
              <w:rPr>
                <w:sz w:val="22"/>
                <w:lang w:val="uk-UA" w:eastAsia="en-US"/>
              </w:rPr>
              <w:t>Примітка</w:t>
            </w:r>
          </w:p>
        </w:tc>
      </w:tr>
      <w:tr w:rsidR="00D369A7" w:rsidRPr="00D369A7" w:rsidTr="00D369A7">
        <w:trPr>
          <w:trHeight w:val="387"/>
          <w:jc w:val="center"/>
        </w:trPr>
        <w:tc>
          <w:tcPr>
            <w:tcW w:w="185" w:type="pct"/>
            <w:vMerge/>
            <w:tcBorders>
              <w:top w:val="nil"/>
            </w:tcBorders>
            <w:vAlign w:val="center"/>
          </w:tcPr>
          <w:p w:rsidR="00D369A7" w:rsidRPr="00D369A7" w:rsidRDefault="00D369A7" w:rsidP="00D369A7">
            <w:pPr>
              <w:tabs>
                <w:tab w:val="left" w:pos="9072"/>
              </w:tabs>
              <w:jc w:val="center"/>
              <w:rPr>
                <w:lang w:val="uk-UA"/>
              </w:rPr>
            </w:pPr>
          </w:p>
        </w:tc>
        <w:tc>
          <w:tcPr>
            <w:tcW w:w="496" w:type="pct"/>
            <w:vMerge/>
            <w:tcBorders>
              <w:top w:val="nil"/>
            </w:tcBorders>
            <w:textDirection w:val="btLr"/>
            <w:vAlign w:val="center"/>
          </w:tcPr>
          <w:p w:rsidR="00D369A7" w:rsidRPr="00D369A7" w:rsidRDefault="00D369A7" w:rsidP="00D369A7">
            <w:pPr>
              <w:tabs>
                <w:tab w:val="left" w:pos="9072"/>
              </w:tabs>
              <w:jc w:val="center"/>
              <w:rPr>
                <w:lang w:val="uk-UA"/>
              </w:rPr>
            </w:pPr>
          </w:p>
        </w:tc>
        <w:tc>
          <w:tcPr>
            <w:tcW w:w="531" w:type="pct"/>
            <w:vMerge/>
            <w:tcBorders>
              <w:top w:val="nil"/>
            </w:tcBorders>
            <w:vAlign w:val="center"/>
          </w:tcPr>
          <w:p w:rsidR="00D369A7" w:rsidRPr="00D369A7" w:rsidRDefault="00D369A7" w:rsidP="00D369A7">
            <w:pPr>
              <w:tabs>
                <w:tab w:val="left" w:pos="9072"/>
              </w:tabs>
              <w:jc w:val="center"/>
              <w:rPr>
                <w:lang w:val="uk-UA"/>
              </w:rPr>
            </w:pPr>
          </w:p>
        </w:tc>
        <w:tc>
          <w:tcPr>
            <w:tcW w:w="194" w:type="pct"/>
            <w:vMerge w:val="restart"/>
            <w:textDirection w:val="btLr"/>
            <w:vAlign w:val="center"/>
          </w:tcPr>
          <w:p w:rsidR="00D369A7" w:rsidRPr="00D369A7" w:rsidRDefault="00D369A7" w:rsidP="00D369A7">
            <w:pPr>
              <w:widowControl w:val="0"/>
              <w:tabs>
                <w:tab w:val="left" w:pos="9072"/>
              </w:tabs>
              <w:autoSpaceDE w:val="0"/>
              <w:autoSpaceDN w:val="0"/>
              <w:jc w:val="center"/>
              <w:rPr>
                <w:lang w:val="uk-UA" w:eastAsia="en-US"/>
              </w:rPr>
            </w:pPr>
            <w:r w:rsidRPr="00D369A7">
              <w:rPr>
                <w:sz w:val="22"/>
                <w:lang w:val="uk-UA" w:eastAsia="en-US"/>
              </w:rPr>
              <w:t>Інвентарний</w:t>
            </w:r>
          </w:p>
        </w:tc>
        <w:tc>
          <w:tcPr>
            <w:tcW w:w="194" w:type="pct"/>
            <w:vMerge w:val="restart"/>
            <w:textDirection w:val="btLr"/>
            <w:vAlign w:val="center"/>
          </w:tcPr>
          <w:p w:rsidR="00D369A7" w:rsidRPr="00D369A7" w:rsidRDefault="00D369A7" w:rsidP="00D369A7">
            <w:pPr>
              <w:widowControl w:val="0"/>
              <w:tabs>
                <w:tab w:val="left" w:pos="9072"/>
              </w:tabs>
              <w:autoSpaceDE w:val="0"/>
              <w:autoSpaceDN w:val="0"/>
              <w:jc w:val="center"/>
              <w:rPr>
                <w:lang w:val="uk-UA" w:eastAsia="en-US"/>
              </w:rPr>
            </w:pPr>
            <w:r w:rsidRPr="00D369A7">
              <w:rPr>
                <w:sz w:val="22"/>
                <w:lang w:val="uk-UA" w:eastAsia="en-US"/>
              </w:rPr>
              <w:t>Заводський</w:t>
            </w:r>
          </w:p>
        </w:tc>
        <w:tc>
          <w:tcPr>
            <w:tcW w:w="195" w:type="pct"/>
            <w:vMerge w:val="restart"/>
            <w:textDirection w:val="btLr"/>
            <w:vAlign w:val="center"/>
          </w:tcPr>
          <w:p w:rsidR="00D369A7" w:rsidRPr="00D369A7" w:rsidRDefault="00D369A7" w:rsidP="00D369A7">
            <w:pPr>
              <w:widowControl w:val="0"/>
              <w:tabs>
                <w:tab w:val="left" w:pos="9072"/>
              </w:tabs>
              <w:autoSpaceDE w:val="0"/>
              <w:autoSpaceDN w:val="0"/>
              <w:jc w:val="center"/>
              <w:rPr>
                <w:lang w:val="uk-UA" w:eastAsia="en-US"/>
              </w:rPr>
            </w:pPr>
            <w:proofErr w:type="spellStart"/>
            <w:r w:rsidRPr="00D369A7">
              <w:rPr>
                <w:sz w:val="22"/>
                <w:lang w:val="uk-UA" w:eastAsia="en-US"/>
              </w:rPr>
              <w:t>Пacпopтнuй</w:t>
            </w:r>
            <w:proofErr w:type="spellEnd"/>
          </w:p>
        </w:tc>
        <w:tc>
          <w:tcPr>
            <w:tcW w:w="682" w:type="pct"/>
            <w:vMerge/>
            <w:tcBorders>
              <w:top w:val="nil"/>
            </w:tcBorders>
            <w:vAlign w:val="center"/>
          </w:tcPr>
          <w:p w:rsidR="00D369A7" w:rsidRPr="00D369A7" w:rsidRDefault="00D369A7" w:rsidP="00D369A7">
            <w:pPr>
              <w:tabs>
                <w:tab w:val="left" w:pos="9072"/>
              </w:tabs>
              <w:jc w:val="center"/>
              <w:rPr>
                <w:lang w:val="uk-UA"/>
              </w:rPr>
            </w:pPr>
          </w:p>
        </w:tc>
        <w:tc>
          <w:tcPr>
            <w:tcW w:w="1064" w:type="pct"/>
            <w:gridSpan w:val="2"/>
            <w:vAlign w:val="center"/>
          </w:tcPr>
          <w:p w:rsidR="00D369A7" w:rsidRPr="00D369A7" w:rsidRDefault="00D369A7" w:rsidP="00D369A7">
            <w:pPr>
              <w:widowControl w:val="0"/>
              <w:tabs>
                <w:tab w:val="left" w:pos="9072"/>
              </w:tabs>
              <w:autoSpaceDE w:val="0"/>
              <w:autoSpaceDN w:val="0"/>
              <w:jc w:val="center"/>
              <w:rPr>
                <w:lang w:val="uk-UA" w:eastAsia="en-US"/>
              </w:rPr>
            </w:pPr>
            <w:r w:rsidRPr="00D369A7">
              <w:rPr>
                <w:sz w:val="22"/>
                <w:lang w:val="uk-UA" w:eastAsia="en-US"/>
              </w:rPr>
              <w:t>фактично виявлено</w:t>
            </w:r>
          </w:p>
        </w:tc>
        <w:tc>
          <w:tcPr>
            <w:tcW w:w="1142" w:type="pct"/>
            <w:gridSpan w:val="2"/>
            <w:vAlign w:val="center"/>
          </w:tcPr>
          <w:p w:rsidR="00D369A7" w:rsidRPr="00D369A7" w:rsidRDefault="00D369A7" w:rsidP="00D369A7">
            <w:pPr>
              <w:widowControl w:val="0"/>
              <w:tabs>
                <w:tab w:val="left" w:pos="9072"/>
              </w:tabs>
              <w:autoSpaceDE w:val="0"/>
              <w:autoSpaceDN w:val="0"/>
              <w:jc w:val="center"/>
              <w:rPr>
                <w:lang w:val="uk-UA" w:eastAsia="en-US"/>
              </w:rPr>
            </w:pPr>
            <w:r w:rsidRPr="00D369A7">
              <w:rPr>
                <w:sz w:val="22"/>
                <w:lang w:val="uk-UA" w:eastAsia="en-US"/>
              </w:rPr>
              <w:t>за даними бухгалтерського обліку</w:t>
            </w:r>
          </w:p>
        </w:tc>
        <w:tc>
          <w:tcPr>
            <w:tcW w:w="319" w:type="pct"/>
            <w:vMerge/>
            <w:tcBorders>
              <w:top w:val="nil"/>
            </w:tcBorders>
            <w:vAlign w:val="center"/>
          </w:tcPr>
          <w:p w:rsidR="00D369A7" w:rsidRPr="00D369A7" w:rsidRDefault="00D369A7" w:rsidP="00D369A7">
            <w:pPr>
              <w:tabs>
                <w:tab w:val="left" w:pos="9072"/>
              </w:tabs>
              <w:jc w:val="center"/>
              <w:rPr>
                <w:lang w:val="uk-UA"/>
              </w:rPr>
            </w:pPr>
          </w:p>
        </w:tc>
      </w:tr>
      <w:tr w:rsidR="00D369A7" w:rsidRPr="00D369A7" w:rsidTr="00D369A7">
        <w:trPr>
          <w:trHeight w:val="940"/>
          <w:jc w:val="center"/>
        </w:trPr>
        <w:tc>
          <w:tcPr>
            <w:tcW w:w="185" w:type="pct"/>
            <w:vMerge/>
            <w:tcBorders>
              <w:top w:val="nil"/>
            </w:tcBorders>
            <w:vAlign w:val="center"/>
          </w:tcPr>
          <w:p w:rsidR="00D369A7" w:rsidRPr="00D369A7" w:rsidRDefault="00D369A7" w:rsidP="00D369A7">
            <w:pPr>
              <w:tabs>
                <w:tab w:val="left" w:pos="9072"/>
              </w:tabs>
              <w:jc w:val="center"/>
              <w:rPr>
                <w:lang w:val="uk-UA"/>
              </w:rPr>
            </w:pPr>
          </w:p>
        </w:tc>
        <w:tc>
          <w:tcPr>
            <w:tcW w:w="496" w:type="pct"/>
            <w:vMerge/>
            <w:tcBorders>
              <w:top w:val="nil"/>
            </w:tcBorders>
            <w:vAlign w:val="center"/>
          </w:tcPr>
          <w:p w:rsidR="00D369A7" w:rsidRPr="00D369A7" w:rsidRDefault="00D369A7" w:rsidP="00D369A7">
            <w:pPr>
              <w:tabs>
                <w:tab w:val="left" w:pos="9072"/>
              </w:tabs>
              <w:jc w:val="center"/>
              <w:rPr>
                <w:lang w:val="uk-UA"/>
              </w:rPr>
            </w:pPr>
          </w:p>
        </w:tc>
        <w:tc>
          <w:tcPr>
            <w:tcW w:w="531" w:type="pct"/>
            <w:vMerge/>
            <w:tcBorders>
              <w:top w:val="nil"/>
            </w:tcBorders>
            <w:vAlign w:val="center"/>
          </w:tcPr>
          <w:p w:rsidR="00D369A7" w:rsidRPr="00D369A7" w:rsidRDefault="00D369A7" w:rsidP="00D369A7">
            <w:pPr>
              <w:tabs>
                <w:tab w:val="left" w:pos="9072"/>
              </w:tabs>
              <w:jc w:val="center"/>
              <w:rPr>
                <w:lang w:val="uk-UA"/>
              </w:rPr>
            </w:pPr>
          </w:p>
        </w:tc>
        <w:tc>
          <w:tcPr>
            <w:tcW w:w="194" w:type="pct"/>
            <w:vMerge/>
            <w:tcBorders>
              <w:top w:val="nil"/>
            </w:tcBorders>
            <w:vAlign w:val="center"/>
          </w:tcPr>
          <w:p w:rsidR="00D369A7" w:rsidRPr="00D369A7" w:rsidRDefault="00D369A7" w:rsidP="00D369A7">
            <w:pPr>
              <w:tabs>
                <w:tab w:val="left" w:pos="9072"/>
              </w:tabs>
              <w:jc w:val="center"/>
              <w:rPr>
                <w:lang w:val="uk-UA"/>
              </w:rPr>
            </w:pPr>
          </w:p>
        </w:tc>
        <w:tc>
          <w:tcPr>
            <w:tcW w:w="194" w:type="pct"/>
            <w:vMerge/>
            <w:tcBorders>
              <w:top w:val="nil"/>
            </w:tcBorders>
            <w:vAlign w:val="center"/>
          </w:tcPr>
          <w:p w:rsidR="00D369A7" w:rsidRPr="00D369A7" w:rsidRDefault="00D369A7" w:rsidP="00D369A7">
            <w:pPr>
              <w:tabs>
                <w:tab w:val="left" w:pos="9072"/>
              </w:tabs>
              <w:jc w:val="center"/>
              <w:rPr>
                <w:lang w:val="uk-UA"/>
              </w:rPr>
            </w:pPr>
          </w:p>
        </w:tc>
        <w:tc>
          <w:tcPr>
            <w:tcW w:w="195" w:type="pct"/>
            <w:vMerge/>
            <w:tcBorders>
              <w:top w:val="nil"/>
            </w:tcBorders>
            <w:vAlign w:val="center"/>
          </w:tcPr>
          <w:p w:rsidR="00D369A7" w:rsidRPr="00D369A7" w:rsidRDefault="00D369A7" w:rsidP="00D369A7">
            <w:pPr>
              <w:tabs>
                <w:tab w:val="left" w:pos="9072"/>
              </w:tabs>
              <w:jc w:val="center"/>
              <w:rPr>
                <w:lang w:val="uk-UA"/>
              </w:rPr>
            </w:pPr>
          </w:p>
        </w:tc>
        <w:tc>
          <w:tcPr>
            <w:tcW w:w="682" w:type="pct"/>
            <w:vMerge/>
            <w:tcBorders>
              <w:top w:val="nil"/>
            </w:tcBorders>
            <w:vAlign w:val="center"/>
          </w:tcPr>
          <w:p w:rsidR="00D369A7" w:rsidRPr="00D369A7" w:rsidRDefault="00D369A7" w:rsidP="00D369A7">
            <w:pPr>
              <w:tabs>
                <w:tab w:val="left" w:pos="9072"/>
              </w:tabs>
              <w:jc w:val="center"/>
              <w:rPr>
                <w:lang w:val="uk-UA"/>
              </w:rPr>
            </w:pPr>
          </w:p>
        </w:tc>
        <w:tc>
          <w:tcPr>
            <w:tcW w:w="483" w:type="pct"/>
            <w:vAlign w:val="center"/>
          </w:tcPr>
          <w:p w:rsidR="00D369A7" w:rsidRPr="00D369A7" w:rsidRDefault="00D369A7" w:rsidP="00D369A7">
            <w:pPr>
              <w:widowControl w:val="0"/>
              <w:tabs>
                <w:tab w:val="left" w:pos="9072"/>
              </w:tabs>
              <w:autoSpaceDE w:val="0"/>
              <w:autoSpaceDN w:val="0"/>
              <w:jc w:val="center"/>
              <w:rPr>
                <w:lang w:val="uk-UA" w:eastAsia="en-US"/>
              </w:rPr>
            </w:pPr>
            <w:r w:rsidRPr="00D369A7">
              <w:rPr>
                <w:sz w:val="22"/>
                <w:lang w:val="uk-UA" w:eastAsia="en-US"/>
              </w:rPr>
              <w:t>кількість</w:t>
            </w:r>
          </w:p>
        </w:tc>
        <w:tc>
          <w:tcPr>
            <w:tcW w:w="580" w:type="pct"/>
            <w:vAlign w:val="center"/>
          </w:tcPr>
          <w:p w:rsidR="00D369A7" w:rsidRPr="00D369A7" w:rsidRDefault="00D369A7" w:rsidP="00D369A7">
            <w:pPr>
              <w:widowControl w:val="0"/>
              <w:tabs>
                <w:tab w:val="left" w:pos="9072"/>
              </w:tabs>
              <w:autoSpaceDE w:val="0"/>
              <w:autoSpaceDN w:val="0"/>
              <w:jc w:val="center"/>
              <w:rPr>
                <w:lang w:val="uk-UA" w:eastAsia="en-US"/>
              </w:rPr>
            </w:pPr>
            <w:proofErr w:type="spellStart"/>
            <w:r w:rsidRPr="00D369A7">
              <w:rPr>
                <w:sz w:val="22"/>
                <w:lang w:val="uk-UA" w:eastAsia="en-US"/>
              </w:rPr>
              <w:t>пepвicнa</w:t>
            </w:r>
            <w:proofErr w:type="spellEnd"/>
            <w:r w:rsidRPr="00D369A7">
              <w:rPr>
                <w:sz w:val="22"/>
                <w:lang w:val="uk-UA" w:eastAsia="en-US"/>
              </w:rPr>
              <w:t xml:space="preserve"> (</w:t>
            </w:r>
            <w:proofErr w:type="spellStart"/>
            <w:r w:rsidRPr="00D369A7">
              <w:rPr>
                <w:sz w:val="22"/>
                <w:lang w:val="uk-UA" w:eastAsia="en-US"/>
              </w:rPr>
              <w:t>пepeoцiнeнa</w:t>
            </w:r>
            <w:proofErr w:type="spellEnd"/>
            <w:r w:rsidRPr="00D369A7">
              <w:rPr>
                <w:sz w:val="22"/>
                <w:lang w:val="uk-UA" w:eastAsia="en-US"/>
              </w:rPr>
              <w:t xml:space="preserve">) вартість, </w:t>
            </w:r>
            <w:proofErr w:type="spellStart"/>
            <w:r w:rsidRPr="00D369A7">
              <w:rPr>
                <w:sz w:val="22"/>
                <w:lang w:val="uk-UA" w:eastAsia="en-US"/>
              </w:rPr>
              <w:t>грн</w:t>
            </w:r>
            <w:proofErr w:type="spellEnd"/>
          </w:p>
        </w:tc>
        <w:tc>
          <w:tcPr>
            <w:tcW w:w="482" w:type="pct"/>
            <w:vAlign w:val="center"/>
          </w:tcPr>
          <w:p w:rsidR="00D369A7" w:rsidRPr="00D369A7" w:rsidRDefault="00D369A7" w:rsidP="00D369A7">
            <w:pPr>
              <w:widowControl w:val="0"/>
              <w:tabs>
                <w:tab w:val="left" w:pos="9072"/>
              </w:tabs>
              <w:autoSpaceDE w:val="0"/>
              <w:autoSpaceDN w:val="0"/>
              <w:jc w:val="center"/>
              <w:rPr>
                <w:lang w:val="uk-UA" w:eastAsia="en-US"/>
              </w:rPr>
            </w:pPr>
            <w:r w:rsidRPr="00D369A7">
              <w:rPr>
                <w:sz w:val="22"/>
                <w:lang w:val="uk-UA" w:eastAsia="en-US"/>
              </w:rPr>
              <w:t>кількість</w:t>
            </w:r>
          </w:p>
        </w:tc>
        <w:tc>
          <w:tcPr>
            <w:tcW w:w="660" w:type="pct"/>
            <w:vAlign w:val="center"/>
          </w:tcPr>
          <w:p w:rsidR="00D369A7" w:rsidRPr="00D369A7" w:rsidRDefault="00D369A7" w:rsidP="00D369A7">
            <w:pPr>
              <w:widowControl w:val="0"/>
              <w:tabs>
                <w:tab w:val="left" w:pos="9072"/>
              </w:tabs>
              <w:autoSpaceDE w:val="0"/>
              <w:autoSpaceDN w:val="0"/>
              <w:jc w:val="center"/>
              <w:rPr>
                <w:lang w:val="uk-UA" w:eastAsia="en-US"/>
              </w:rPr>
            </w:pPr>
            <w:proofErr w:type="spellStart"/>
            <w:r w:rsidRPr="00D369A7">
              <w:rPr>
                <w:sz w:val="22"/>
                <w:lang w:val="uk-UA" w:eastAsia="en-US"/>
              </w:rPr>
              <w:t>пepвicнa</w:t>
            </w:r>
            <w:proofErr w:type="spellEnd"/>
            <w:r w:rsidRPr="00D369A7">
              <w:rPr>
                <w:sz w:val="22"/>
                <w:lang w:val="uk-UA" w:eastAsia="en-US"/>
              </w:rPr>
              <w:t xml:space="preserve"> (</w:t>
            </w:r>
            <w:proofErr w:type="spellStart"/>
            <w:r w:rsidRPr="00D369A7">
              <w:rPr>
                <w:sz w:val="22"/>
                <w:lang w:val="uk-UA" w:eastAsia="en-US"/>
              </w:rPr>
              <w:t>пepeoцiнeнa</w:t>
            </w:r>
            <w:proofErr w:type="spellEnd"/>
            <w:r w:rsidRPr="00D369A7">
              <w:rPr>
                <w:sz w:val="22"/>
                <w:lang w:val="uk-UA" w:eastAsia="en-US"/>
              </w:rPr>
              <w:t xml:space="preserve">) вартість, </w:t>
            </w:r>
            <w:proofErr w:type="spellStart"/>
            <w:r w:rsidRPr="00D369A7">
              <w:rPr>
                <w:sz w:val="22"/>
                <w:lang w:val="uk-UA" w:eastAsia="en-US"/>
              </w:rPr>
              <w:t>грн</w:t>
            </w:r>
            <w:proofErr w:type="spellEnd"/>
          </w:p>
        </w:tc>
        <w:tc>
          <w:tcPr>
            <w:tcW w:w="319" w:type="pct"/>
            <w:vMerge/>
            <w:tcBorders>
              <w:top w:val="nil"/>
            </w:tcBorders>
            <w:vAlign w:val="center"/>
          </w:tcPr>
          <w:p w:rsidR="00D369A7" w:rsidRPr="00D369A7" w:rsidRDefault="00D369A7" w:rsidP="00D369A7">
            <w:pPr>
              <w:tabs>
                <w:tab w:val="left" w:pos="9072"/>
              </w:tabs>
              <w:jc w:val="center"/>
              <w:rPr>
                <w:lang w:val="uk-UA"/>
              </w:rPr>
            </w:pPr>
          </w:p>
        </w:tc>
      </w:tr>
      <w:tr w:rsidR="00D369A7" w:rsidRPr="00D369A7" w:rsidTr="00D369A7">
        <w:trPr>
          <w:trHeight w:val="263"/>
          <w:jc w:val="center"/>
        </w:trPr>
        <w:tc>
          <w:tcPr>
            <w:tcW w:w="185" w:type="pct"/>
          </w:tcPr>
          <w:p w:rsidR="00D369A7" w:rsidRPr="00D369A7" w:rsidRDefault="00D369A7" w:rsidP="00D369A7">
            <w:pPr>
              <w:widowControl w:val="0"/>
              <w:tabs>
                <w:tab w:val="left" w:pos="9072"/>
              </w:tabs>
              <w:autoSpaceDE w:val="0"/>
              <w:autoSpaceDN w:val="0"/>
              <w:rPr>
                <w:lang w:val="uk-UA" w:eastAsia="en-US"/>
              </w:rPr>
            </w:pPr>
          </w:p>
        </w:tc>
        <w:tc>
          <w:tcPr>
            <w:tcW w:w="496" w:type="pct"/>
          </w:tcPr>
          <w:p w:rsidR="00D369A7" w:rsidRPr="00D369A7" w:rsidRDefault="00D369A7" w:rsidP="00D369A7">
            <w:pPr>
              <w:widowControl w:val="0"/>
              <w:tabs>
                <w:tab w:val="left" w:pos="9072"/>
              </w:tabs>
              <w:autoSpaceDE w:val="0"/>
              <w:autoSpaceDN w:val="0"/>
              <w:rPr>
                <w:lang w:val="uk-UA" w:eastAsia="en-US"/>
              </w:rPr>
            </w:pPr>
          </w:p>
        </w:tc>
        <w:tc>
          <w:tcPr>
            <w:tcW w:w="531" w:type="pct"/>
          </w:tcPr>
          <w:p w:rsidR="00D369A7" w:rsidRPr="00D369A7" w:rsidRDefault="00D369A7" w:rsidP="00D369A7">
            <w:pPr>
              <w:widowControl w:val="0"/>
              <w:tabs>
                <w:tab w:val="left" w:pos="9072"/>
              </w:tabs>
              <w:autoSpaceDE w:val="0"/>
              <w:autoSpaceDN w:val="0"/>
              <w:rPr>
                <w:lang w:val="uk-UA" w:eastAsia="en-US"/>
              </w:rPr>
            </w:pPr>
          </w:p>
        </w:tc>
        <w:tc>
          <w:tcPr>
            <w:tcW w:w="194" w:type="pct"/>
          </w:tcPr>
          <w:p w:rsidR="00D369A7" w:rsidRPr="00D369A7" w:rsidRDefault="00D369A7" w:rsidP="00D369A7">
            <w:pPr>
              <w:widowControl w:val="0"/>
              <w:tabs>
                <w:tab w:val="left" w:pos="9072"/>
              </w:tabs>
              <w:autoSpaceDE w:val="0"/>
              <w:autoSpaceDN w:val="0"/>
              <w:rPr>
                <w:lang w:val="uk-UA" w:eastAsia="en-US"/>
              </w:rPr>
            </w:pPr>
          </w:p>
        </w:tc>
        <w:tc>
          <w:tcPr>
            <w:tcW w:w="194" w:type="pct"/>
          </w:tcPr>
          <w:p w:rsidR="00D369A7" w:rsidRPr="00D369A7" w:rsidRDefault="00D369A7" w:rsidP="00D369A7">
            <w:pPr>
              <w:widowControl w:val="0"/>
              <w:tabs>
                <w:tab w:val="left" w:pos="9072"/>
              </w:tabs>
              <w:autoSpaceDE w:val="0"/>
              <w:autoSpaceDN w:val="0"/>
              <w:rPr>
                <w:lang w:val="uk-UA" w:eastAsia="en-US"/>
              </w:rPr>
            </w:pPr>
          </w:p>
        </w:tc>
        <w:tc>
          <w:tcPr>
            <w:tcW w:w="195" w:type="pct"/>
          </w:tcPr>
          <w:p w:rsidR="00D369A7" w:rsidRPr="00D369A7" w:rsidRDefault="00D369A7" w:rsidP="00D369A7">
            <w:pPr>
              <w:widowControl w:val="0"/>
              <w:tabs>
                <w:tab w:val="left" w:pos="9072"/>
              </w:tabs>
              <w:autoSpaceDE w:val="0"/>
              <w:autoSpaceDN w:val="0"/>
              <w:rPr>
                <w:lang w:val="uk-UA" w:eastAsia="en-US"/>
              </w:rPr>
            </w:pPr>
          </w:p>
        </w:tc>
        <w:tc>
          <w:tcPr>
            <w:tcW w:w="682" w:type="pct"/>
          </w:tcPr>
          <w:p w:rsidR="00D369A7" w:rsidRPr="00D369A7" w:rsidRDefault="00D369A7" w:rsidP="00D369A7">
            <w:pPr>
              <w:widowControl w:val="0"/>
              <w:tabs>
                <w:tab w:val="left" w:pos="9072"/>
              </w:tabs>
              <w:autoSpaceDE w:val="0"/>
              <w:autoSpaceDN w:val="0"/>
              <w:rPr>
                <w:lang w:val="uk-UA" w:eastAsia="en-US"/>
              </w:rPr>
            </w:pPr>
          </w:p>
        </w:tc>
        <w:tc>
          <w:tcPr>
            <w:tcW w:w="483" w:type="pct"/>
          </w:tcPr>
          <w:p w:rsidR="00D369A7" w:rsidRPr="00D369A7" w:rsidRDefault="00D369A7" w:rsidP="00D369A7">
            <w:pPr>
              <w:widowControl w:val="0"/>
              <w:tabs>
                <w:tab w:val="left" w:pos="9072"/>
              </w:tabs>
              <w:autoSpaceDE w:val="0"/>
              <w:autoSpaceDN w:val="0"/>
              <w:rPr>
                <w:lang w:val="uk-UA" w:eastAsia="en-US"/>
              </w:rPr>
            </w:pPr>
          </w:p>
        </w:tc>
        <w:tc>
          <w:tcPr>
            <w:tcW w:w="580" w:type="pct"/>
          </w:tcPr>
          <w:p w:rsidR="00D369A7" w:rsidRPr="00D369A7" w:rsidRDefault="00D369A7" w:rsidP="00D369A7">
            <w:pPr>
              <w:widowControl w:val="0"/>
              <w:tabs>
                <w:tab w:val="left" w:pos="9072"/>
              </w:tabs>
              <w:autoSpaceDE w:val="0"/>
              <w:autoSpaceDN w:val="0"/>
              <w:rPr>
                <w:lang w:val="uk-UA" w:eastAsia="en-US"/>
              </w:rPr>
            </w:pPr>
          </w:p>
        </w:tc>
        <w:tc>
          <w:tcPr>
            <w:tcW w:w="482" w:type="pct"/>
          </w:tcPr>
          <w:p w:rsidR="00D369A7" w:rsidRPr="00D369A7" w:rsidRDefault="00D369A7" w:rsidP="00D369A7">
            <w:pPr>
              <w:widowControl w:val="0"/>
              <w:tabs>
                <w:tab w:val="left" w:pos="9072"/>
              </w:tabs>
              <w:autoSpaceDE w:val="0"/>
              <w:autoSpaceDN w:val="0"/>
              <w:rPr>
                <w:lang w:val="uk-UA" w:eastAsia="en-US"/>
              </w:rPr>
            </w:pPr>
          </w:p>
        </w:tc>
        <w:tc>
          <w:tcPr>
            <w:tcW w:w="660" w:type="pct"/>
          </w:tcPr>
          <w:p w:rsidR="00D369A7" w:rsidRPr="00D369A7" w:rsidRDefault="00D369A7" w:rsidP="00D369A7">
            <w:pPr>
              <w:widowControl w:val="0"/>
              <w:tabs>
                <w:tab w:val="left" w:pos="9072"/>
              </w:tabs>
              <w:autoSpaceDE w:val="0"/>
              <w:autoSpaceDN w:val="0"/>
              <w:rPr>
                <w:lang w:val="uk-UA" w:eastAsia="en-US"/>
              </w:rPr>
            </w:pPr>
          </w:p>
        </w:tc>
        <w:tc>
          <w:tcPr>
            <w:tcW w:w="319" w:type="pct"/>
          </w:tcPr>
          <w:p w:rsidR="00D369A7" w:rsidRPr="00D369A7" w:rsidRDefault="00D369A7" w:rsidP="00D369A7">
            <w:pPr>
              <w:widowControl w:val="0"/>
              <w:tabs>
                <w:tab w:val="left" w:pos="9072"/>
              </w:tabs>
              <w:autoSpaceDE w:val="0"/>
              <w:autoSpaceDN w:val="0"/>
              <w:rPr>
                <w:lang w:val="uk-UA" w:eastAsia="en-US"/>
              </w:rPr>
            </w:pPr>
          </w:p>
        </w:tc>
      </w:tr>
    </w:tbl>
    <w:p w:rsidR="00D369A7" w:rsidRPr="00D369A7" w:rsidRDefault="00D369A7" w:rsidP="00D369A7">
      <w:pPr>
        <w:widowControl w:val="0"/>
        <w:tabs>
          <w:tab w:val="left" w:pos="6167"/>
        </w:tabs>
        <w:autoSpaceDE w:val="0"/>
        <w:autoSpaceDN w:val="0"/>
        <w:rPr>
          <w:sz w:val="22"/>
          <w:lang w:eastAsia="en-US"/>
        </w:rPr>
      </w:pPr>
      <w:r w:rsidRPr="00D369A7">
        <w:rPr>
          <w:sz w:val="22"/>
          <w:lang w:eastAsia="en-US"/>
        </w:rPr>
        <w:t>Усього:</w:t>
      </w:r>
    </w:p>
    <w:p w:rsidR="00D369A7" w:rsidRPr="00D369A7" w:rsidRDefault="00D369A7" w:rsidP="00D369A7">
      <w:pPr>
        <w:widowControl w:val="0"/>
        <w:tabs>
          <w:tab w:val="left" w:pos="6167"/>
        </w:tabs>
        <w:autoSpaceDE w:val="0"/>
        <w:autoSpaceDN w:val="0"/>
        <w:rPr>
          <w:sz w:val="22"/>
          <w:lang w:eastAsia="en-US"/>
        </w:rPr>
      </w:pPr>
    </w:p>
    <w:p w:rsidR="00D369A7" w:rsidRPr="00D369A7" w:rsidRDefault="00D369A7" w:rsidP="00D369A7">
      <w:pPr>
        <w:widowControl w:val="0"/>
        <w:tabs>
          <w:tab w:val="left" w:pos="6167"/>
        </w:tabs>
        <w:autoSpaceDE w:val="0"/>
        <w:autoSpaceDN w:val="0"/>
        <w:rPr>
          <w:sz w:val="22"/>
          <w:lang w:eastAsia="en-US"/>
        </w:rPr>
      </w:pPr>
    </w:p>
    <w:p w:rsidR="00D369A7" w:rsidRPr="00D369A7" w:rsidRDefault="00D369A7" w:rsidP="00D369A7">
      <w:pPr>
        <w:widowControl w:val="0"/>
        <w:autoSpaceDE w:val="0"/>
        <w:autoSpaceDN w:val="0"/>
        <w:jc w:val="right"/>
        <w:rPr>
          <w:sz w:val="22"/>
          <w:lang w:eastAsia="en-US"/>
        </w:rPr>
      </w:pPr>
      <w:r w:rsidRPr="00D369A7">
        <w:rPr>
          <w:sz w:val="22"/>
          <w:lang w:eastAsia="en-US"/>
        </w:rPr>
        <w:t xml:space="preserve"> </w:t>
      </w:r>
    </w:p>
    <w:p w:rsidR="00D369A7" w:rsidRPr="00D369A7" w:rsidRDefault="00D369A7" w:rsidP="00D369A7">
      <w:pPr>
        <w:widowControl w:val="0"/>
        <w:tabs>
          <w:tab w:val="left" w:pos="6167"/>
        </w:tabs>
        <w:autoSpaceDE w:val="0"/>
        <w:autoSpaceDN w:val="0"/>
        <w:rPr>
          <w:sz w:val="22"/>
          <w:lang w:eastAsia="en-US"/>
        </w:rPr>
      </w:pPr>
    </w:p>
    <w:p w:rsidR="00D369A7" w:rsidRPr="00D369A7" w:rsidRDefault="00D369A7" w:rsidP="00D369A7">
      <w:pPr>
        <w:widowControl w:val="0"/>
        <w:tabs>
          <w:tab w:val="left" w:pos="6167"/>
        </w:tabs>
        <w:autoSpaceDE w:val="0"/>
        <w:autoSpaceDN w:val="0"/>
        <w:rPr>
          <w:color w:val="181818"/>
          <w:sz w:val="22"/>
          <w:lang w:eastAsia="en-US"/>
        </w:rPr>
      </w:pPr>
      <w:r w:rsidRPr="00D369A7">
        <w:rPr>
          <w:sz w:val="22"/>
          <w:lang w:eastAsia="en-US"/>
        </w:rPr>
        <w:t xml:space="preserve">Усього за </w:t>
      </w:r>
      <w:r w:rsidRPr="00D369A7">
        <w:rPr>
          <w:color w:val="181818"/>
          <w:sz w:val="22"/>
          <w:lang w:eastAsia="en-US"/>
        </w:rPr>
        <w:t>актом: _______________________________________</w:t>
      </w:r>
    </w:p>
    <w:p w:rsidR="00D369A7" w:rsidRPr="00D369A7" w:rsidRDefault="00D369A7" w:rsidP="00D369A7">
      <w:pPr>
        <w:widowControl w:val="0"/>
        <w:autoSpaceDE w:val="0"/>
        <w:autoSpaceDN w:val="0"/>
        <w:rPr>
          <w:sz w:val="18"/>
          <w:lang w:eastAsia="en-US"/>
        </w:rPr>
      </w:pPr>
      <w:r w:rsidRPr="00D369A7">
        <w:rPr>
          <w:color w:val="111111"/>
          <w:sz w:val="18"/>
          <w:lang w:eastAsia="en-US"/>
        </w:rPr>
        <w:tab/>
      </w:r>
      <w:r w:rsidRPr="00D369A7">
        <w:rPr>
          <w:color w:val="111111"/>
          <w:sz w:val="18"/>
          <w:lang w:eastAsia="en-US"/>
        </w:rPr>
        <w:tab/>
      </w:r>
      <w:r w:rsidRPr="00D369A7">
        <w:rPr>
          <w:color w:val="111111"/>
          <w:sz w:val="18"/>
          <w:lang w:eastAsia="en-US"/>
        </w:rPr>
        <w:tab/>
      </w:r>
      <w:r w:rsidRPr="00D369A7">
        <w:rPr>
          <w:color w:val="111111"/>
          <w:sz w:val="18"/>
          <w:lang w:eastAsia="en-US"/>
        </w:rPr>
        <w:tab/>
        <w:t xml:space="preserve">(цифрами </w:t>
      </w:r>
      <w:r w:rsidRPr="00D369A7">
        <w:rPr>
          <w:color w:val="1C1C1C"/>
          <w:sz w:val="18"/>
          <w:lang w:eastAsia="en-US"/>
        </w:rPr>
        <w:t xml:space="preserve">i </w:t>
      </w:r>
      <w:r w:rsidRPr="00D369A7">
        <w:rPr>
          <w:color w:val="0F0F0F"/>
          <w:sz w:val="18"/>
          <w:lang w:eastAsia="en-US"/>
        </w:rPr>
        <w:t>словами)</w:t>
      </w:r>
    </w:p>
    <w:p w:rsidR="00D369A7" w:rsidRPr="00D369A7" w:rsidRDefault="00D369A7" w:rsidP="00D369A7">
      <w:pPr>
        <w:widowControl w:val="0"/>
        <w:autoSpaceDE w:val="0"/>
        <w:autoSpaceDN w:val="0"/>
        <w:rPr>
          <w:sz w:val="22"/>
          <w:lang w:eastAsia="en-US"/>
        </w:rPr>
      </w:pPr>
    </w:p>
    <w:p w:rsidR="00D369A7" w:rsidRPr="00D369A7" w:rsidRDefault="00D369A7" w:rsidP="00D369A7">
      <w:pPr>
        <w:widowControl w:val="0"/>
        <w:numPr>
          <w:ilvl w:val="0"/>
          <w:numId w:val="6"/>
        </w:numPr>
        <w:autoSpaceDE w:val="0"/>
        <w:autoSpaceDN w:val="0"/>
        <w:rPr>
          <w:color w:val="181818"/>
          <w:sz w:val="22"/>
          <w:lang w:eastAsia="en-US"/>
        </w:rPr>
      </w:pPr>
      <w:r w:rsidRPr="00D369A7">
        <w:rPr>
          <w:sz w:val="22"/>
          <w:lang w:eastAsia="en-US"/>
        </w:rPr>
        <w:t xml:space="preserve">загальна </w:t>
      </w:r>
      <w:r w:rsidRPr="00D369A7">
        <w:rPr>
          <w:color w:val="151515"/>
          <w:sz w:val="22"/>
          <w:lang w:eastAsia="en-US"/>
        </w:rPr>
        <w:t xml:space="preserve">кількість </w:t>
      </w:r>
      <w:r w:rsidRPr="00D369A7">
        <w:rPr>
          <w:color w:val="0C0C0C"/>
          <w:sz w:val="22"/>
          <w:lang w:eastAsia="en-US"/>
        </w:rPr>
        <w:t xml:space="preserve">об’єктів </w:t>
      </w:r>
      <w:r w:rsidRPr="00D369A7">
        <w:rPr>
          <w:color w:val="0F0F0F"/>
          <w:sz w:val="22"/>
          <w:lang w:eastAsia="en-US"/>
        </w:rPr>
        <w:t xml:space="preserve">(фактично) </w:t>
      </w:r>
      <w:r w:rsidRPr="00D369A7">
        <w:rPr>
          <w:color w:val="181818"/>
          <w:sz w:val="22"/>
          <w:lang w:eastAsia="en-US"/>
        </w:rPr>
        <w:t>_______________________________________</w:t>
      </w:r>
    </w:p>
    <w:p w:rsidR="00D369A7" w:rsidRPr="00D369A7" w:rsidRDefault="00D369A7" w:rsidP="00D369A7">
      <w:pPr>
        <w:widowControl w:val="0"/>
        <w:autoSpaceDE w:val="0"/>
        <w:autoSpaceDN w:val="0"/>
        <w:rPr>
          <w:sz w:val="18"/>
          <w:lang w:eastAsia="en-US"/>
        </w:rPr>
      </w:pPr>
      <w:r w:rsidRPr="00D369A7">
        <w:rPr>
          <w:color w:val="111111"/>
          <w:sz w:val="18"/>
          <w:lang w:eastAsia="en-US"/>
        </w:rPr>
        <w:tab/>
      </w:r>
      <w:r w:rsidRPr="00D369A7">
        <w:rPr>
          <w:color w:val="111111"/>
          <w:sz w:val="18"/>
          <w:lang w:eastAsia="en-US"/>
        </w:rPr>
        <w:tab/>
      </w:r>
      <w:r w:rsidRPr="00D369A7">
        <w:rPr>
          <w:color w:val="111111"/>
          <w:sz w:val="18"/>
          <w:lang w:eastAsia="en-US"/>
        </w:rPr>
        <w:tab/>
      </w:r>
      <w:r w:rsidRPr="00D369A7">
        <w:rPr>
          <w:color w:val="111111"/>
          <w:sz w:val="18"/>
          <w:lang w:eastAsia="en-US"/>
        </w:rPr>
        <w:tab/>
      </w:r>
      <w:r w:rsidRPr="00D369A7">
        <w:rPr>
          <w:color w:val="111111"/>
          <w:sz w:val="18"/>
          <w:lang w:eastAsia="en-US"/>
        </w:rPr>
        <w:tab/>
      </w:r>
      <w:r w:rsidRPr="00D369A7">
        <w:rPr>
          <w:color w:val="111111"/>
          <w:sz w:val="18"/>
          <w:lang w:eastAsia="en-US"/>
        </w:rPr>
        <w:tab/>
      </w:r>
      <w:r w:rsidRPr="00D369A7">
        <w:rPr>
          <w:color w:val="111111"/>
          <w:sz w:val="18"/>
          <w:lang w:eastAsia="en-US"/>
        </w:rPr>
        <w:tab/>
      </w:r>
      <w:r w:rsidRPr="00D369A7">
        <w:rPr>
          <w:color w:val="111111"/>
          <w:sz w:val="18"/>
          <w:lang w:eastAsia="en-US"/>
        </w:rPr>
        <w:tab/>
        <w:t xml:space="preserve">(цифрами </w:t>
      </w:r>
      <w:r w:rsidRPr="00D369A7">
        <w:rPr>
          <w:color w:val="1C1C1C"/>
          <w:sz w:val="18"/>
          <w:lang w:eastAsia="en-US"/>
        </w:rPr>
        <w:t xml:space="preserve">i </w:t>
      </w:r>
      <w:r w:rsidRPr="00D369A7">
        <w:rPr>
          <w:color w:val="0F0F0F"/>
          <w:sz w:val="18"/>
          <w:lang w:eastAsia="en-US"/>
        </w:rPr>
        <w:t>словами)</w:t>
      </w:r>
    </w:p>
    <w:p w:rsidR="00D369A7" w:rsidRPr="00D369A7" w:rsidRDefault="00D369A7" w:rsidP="00D369A7">
      <w:pPr>
        <w:widowControl w:val="0"/>
        <w:numPr>
          <w:ilvl w:val="0"/>
          <w:numId w:val="6"/>
        </w:numPr>
        <w:autoSpaceDE w:val="0"/>
        <w:autoSpaceDN w:val="0"/>
        <w:rPr>
          <w:color w:val="181818"/>
          <w:sz w:val="22"/>
          <w:lang w:eastAsia="en-US"/>
        </w:rPr>
      </w:pPr>
      <w:r w:rsidRPr="00D369A7">
        <w:rPr>
          <w:color w:val="1C1C1C"/>
          <w:sz w:val="22"/>
          <w:lang w:eastAsia="en-US"/>
        </w:rPr>
        <w:t xml:space="preserve">на </w:t>
      </w:r>
      <w:r w:rsidRPr="00D369A7">
        <w:rPr>
          <w:sz w:val="22"/>
          <w:lang w:eastAsia="en-US"/>
        </w:rPr>
        <w:t xml:space="preserve">суму, </w:t>
      </w:r>
      <w:r w:rsidRPr="00D369A7">
        <w:rPr>
          <w:color w:val="151515"/>
          <w:sz w:val="22"/>
          <w:lang w:eastAsia="en-US"/>
        </w:rPr>
        <w:t xml:space="preserve">гривень </w:t>
      </w:r>
      <w:r w:rsidRPr="00D369A7">
        <w:rPr>
          <w:color w:val="0E0E0E"/>
          <w:sz w:val="22"/>
          <w:lang w:eastAsia="en-US"/>
        </w:rPr>
        <w:t xml:space="preserve">(фактично) </w:t>
      </w:r>
      <w:r w:rsidRPr="00D369A7">
        <w:rPr>
          <w:color w:val="181818"/>
          <w:sz w:val="22"/>
          <w:lang w:eastAsia="en-US"/>
        </w:rPr>
        <w:t>__________________________________________</w:t>
      </w:r>
    </w:p>
    <w:p w:rsidR="00D369A7" w:rsidRPr="00D369A7" w:rsidRDefault="00D369A7" w:rsidP="00D369A7">
      <w:pPr>
        <w:widowControl w:val="0"/>
        <w:autoSpaceDE w:val="0"/>
        <w:autoSpaceDN w:val="0"/>
        <w:rPr>
          <w:sz w:val="18"/>
          <w:lang w:eastAsia="en-US"/>
        </w:rPr>
      </w:pPr>
      <w:r w:rsidRPr="00D369A7">
        <w:rPr>
          <w:color w:val="111111"/>
          <w:sz w:val="18"/>
          <w:lang w:eastAsia="en-US"/>
        </w:rPr>
        <w:tab/>
      </w:r>
      <w:r w:rsidRPr="00D369A7">
        <w:rPr>
          <w:color w:val="111111"/>
          <w:sz w:val="18"/>
          <w:lang w:eastAsia="en-US"/>
        </w:rPr>
        <w:tab/>
      </w:r>
      <w:r w:rsidRPr="00D369A7">
        <w:rPr>
          <w:color w:val="111111"/>
          <w:sz w:val="18"/>
          <w:lang w:eastAsia="en-US"/>
        </w:rPr>
        <w:tab/>
      </w:r>
      <w:r w:rsidRPr="00D369A7">
        <w:rPr>
          <w:color w:val="111111"/>
          <w:sz w:val="18"/>
          <w:lang w:eastAsia="en-US"/>
        </w:rPr>
        <w:tab/>
      </w:r>
      <w:r w:rsidRPr="00D369A7">
        <w:rPr>
          <w:color w:val="111111"/>
          <w:sz w:val="18"/>
          <w:lang w:eastAsia="en-US"/>
        </w:rPr>
        <w:tab/>
      </w:r>
      <w:r w:rsidRPr="00D369A7">
        <w:rPr>
          <w:color w:val="111111"/>
          <w:sz w:val="18"/>
          <w:lang w:eastAsia="en-US"/>
        </w:rPr>
        <w:tab/>
      </w:r>
      <w:r w:rsidRPr="00D369A7">
        <w:rPr>
          <w:color w:val="111111"/>
          <w:sz w:val="18"/>
          <w:lang w:eastAsia="en-US"/>
        </w:rPr>
        <w:tab/>
        <w:t xml:space="preserve">(цифрами </w:t>
      </w:r>
      <w:r w:rsidRPr="00D369A7">
        <w:rPr>
          <w:color w:val="1C1C1C"/>
          <w:sz w:val="18"/>
          <w:lang w:eastAsia="en-US"/>
        </w:rPr>
        <w:t xml:space="preserve">i </w:t>
      </w:r>
      <w:r w:rsidRPr="00D369A7">
        <w:rPr>
          <w:color w:val="0F0F0F"/>
          <w:sz w:val="18"/>
          <w:lang w:eastAsia="en-US"/>
        </w:rPr>
        <w:t>словами)</w:t>
      </w:r>
    </w:p>
    <w:p w:rsidR="00D369A7" w:rsidRPr="00D369A7" w:rsidRDefault="00D369A7" w:rsidP="00D369A7">
      <w:pPr>
        <w:widowControl w:val="0"/>
        <w:tabs>
          <w:tab w:val="left" w:pos="6167"/>
        </w:tabs>
        <w:autoSpaceDE w:val="0"/>
        <w:autoSpaceDN w:val="0"/>
        <w:rPr>
          <w:sz w:val="22"/>
          <w:lang w:eastAsia="en-US"/>
        </w:rPr>
      </w:pPr>
    </w:p>
    <w:p w:rsidR="00D369A7" w:rsidRPr="00D369A7" w:rsidRDefault="00D369A7" w:rsidP="00D369A7">
      <w:pPr>
        <w:widowControl w:val="0"/>
        <w:tabs>
          <w:tab w:val="left" w:pos="2774"/>
          <w:tab w:val="left" w:pos="3657"/>
          <w:tab w:val="left" w:pos="5942"/>
        </w:tabs>
        <w:autoSpaceDE w:val="0"/>
        <w:autoSpaceDN w:val="0"/>
        <w:rPr>
          <w:sz w:val="22"/>
          <w:lang w:eastAsia="en-US"/>
        </w:rPr>
      </w:pPr>
      <w:r w:rsidRPr="00D369A7">
        <w:rPr>
          <w:color w:val="161616"/>
          <w:sz w:val="22"/>
          <w:lang w:eastAsia="en-US"/>
        </w:rPr>
        <w:t xml:space="preserve">Голова </w:t>
      </w:r>
      <w:r w:rsidRPr="00D369A7">
        <w:rPr>
          <w:sz w:val="22"/>
          <w:lang w:eastAsia="en-US"/>
        </w:rPr>
        <w:t>комісії: _____________</w:t>
      </w:r>
      <w:r w:rsidRPr="00D369A7">
        <w:rPr>
          <w:sz w:val="22"/>
          <w:lang w:eastAsia="en-US"/>
        </w:rPr>
        <w:tab/>
        <w:t>________________</w:t>
      </w:r>
      <w:r w:rsidRPr="00D369A7">
        <w:rPr>
          <w:sz w:val="22"/>
          <w:lang w:eastAsia="en-US"/>
        </w:rPr>
        <w:tab/>
        <w:t>_____________________</w:t>
      </w:r>
    </w:p>
    <w:p w:rsidR="00D369A7" w:rsidRPr="00D369A7" w:rsidRDefault="00D369A7" w:rsidP="00D369A7">
      <w:pPr>
        <w:widowControl w:val="0"/>
        <w:autoSpaceDE w:val="0"/>
        <w:autoSpaceDN w:val="0"/>
        <w:rPr>
          <w:sz w:val="18"/>
          <w:lang w:eastAsia="en-US"/>
        </w:rPr>
      </w:pPr>
      <w:r w:rsidRPr="00D369A7">
        <w:rPr>
          <w:sz w:val="18"/>
          <w:lang w:eastAsia="en-US"/>
        </w:rPr>
        <w:t xml:space="preserve"> </w:t>
      </w:r>
      <w:r w:rsidRPr="00D369A7">
        <w:rPr>
          <w:sz w:val="18"/>
          <w:lang w:eastAsia="en-US"/>
        </w:rPr>
        <w:tab/>
      </w:r>
      <w:r w:rsidRPr="00D369A7">
        <w:rPr>
          <w:sz w:val="18"/>
          <w:lang w:eastAsia="en-US"/>
        </w:rPr>
        <w:tab/>
        <w:t xml:space="preserve">         (посада)</w:t>
      </w:r>
      <w:r w:rsidRPr="00D369A7">
        <w:rPr>
          <w:sz w:val="18"/>
          <w:lang w:eastAsia="en-US"/>
        </w:rPr>
        <w:tab/>
      </w:r>
      <w:r w:rsidRPr="00D369A7">
        <w:rPr>
          <w:sz w:val="18"/>
          <w:lang w:eastAsia="en-US"/>
        </w:rPr>
        <w:tab/>
      </w:r>
      <w:r w:rsidRPr="00D369A7">
        <w:rPr>
          <w:sz w:val="18"/>
          <w:lang w:eastAsia="en-US"/>
        </w:rPr>
        <w:tab/>
        <w:t>(підпис)</w:t>
      </w:r>
      <w:r w:rsidRPr="00D369A7">
        <w:rPr>
          <w:sz w:val="18"/>
          <w:lang w:eastAsia="en-US"/>
        </w:rPr>
        <w:tab/>
      </w:r>
      <w:r w:rsidRPr="00D369A7">
        <w:rPr>
          <w:sz w:val="18"/>
          <w:lang w:eastAsia="en-US"/>
        </w:rPr>
        <w:tab/>
      </w:r>
      <w:r w:rsidRPr="00D369A7">
        <w:rPr>
          <w:sz w:val="18"/>
          <w:lang w:eastAsia="en-US"/>
        </w:rPr>
        <w:tab/>
      </w:r>
      <w:r w:rsidRPr="00D369A7">
        <w:rPr>
          <w:color w:val="0F0F0F"/>
          <w:sz w:val="18"/>
          <w:lang w:eastAsia="en-US"/>
        </w:rPr>
        <w:t xml:space="preserve">(ім’я </w:t>
      </w:r>
      <w:r w:rsidRPr="00D369A7">
        <w:rPr>
          <w:color w:val="1A1A1A"/>
          <w:sz w:val="18"/>
          <w:lang w:eastAsia="en-US"/>
        </w:rPr>
        <w:t xml:space="preserve">та </w:t>
      </w:r>
      <w:r w:rsidRPr="00D369A7">
        <w:rPr>
          <w:color w:val="111111"/>
          <w:sz w:val="18"/>
          <w:lang w:eastAsia="en-US"/>
        </w:rPr>
        <w:t>прізвище)</w:t>
      </w:r>
    </w:p>
    <w:p w:rsidR="00D369A7" w:rsidRPr="00D369A7" w:rsidRDefault="00D369A7" w:rsidP="00D369A7">
      <w:pPr>
        <w:widowControl w:val="0"/>
        <w:autoSpaceDE w:val="0"/>
        <w:autoSpaceDN w:val="0"/>
        <w:rPr>
          <w:sz w:val="22"/>
          <w:lang w:eastAsia="en-US"/>
        </w:rPr>
      </w:pPr>
    </w:p>
    <w:p w:rsidR="00D369A7" w:rsidRPr="00D369A7" w:rsidRDefault="00D369A7" w:rsidP="00D369A7">
      <w:pPr>
        <w:widowControl w:val="0"/>
        <w:tabs>
          <w:tab w:val="left" w:pos="2769"/>
          <w:tab w:val="left" w:pos="3647"/>
          <w:tab w:val="left" w:pos="5932"/>
        </w:tabs>
        <w:autoSpaceDE w:val="0"/>
        <w:autoSpaceDN w:val="0"/>
        <w:rPr>
          <w:sz w:val="22"/>
          <w:lang w:eastAsia="en-US"/>
        </w:rPr>
      </w:pPr>
      <w:r w:rsidRPr="00D369A7">
        <w:rPr>
          <w:sz w:val="22"/>
          <w:lang w:eastAsia="en-US"/>
        </w:rPr>
        <w:t xml:space="preserve">Члени </w:t>
      </w:r>
      <w:r w:rsidRPr="00D369A7">
        <w:rPr>
          <w:color w:val="181818"/>
          <w:sz w:val="22"/>
          <w:lang w:eastAsia="en-US"/>
        </w:rPr>
        <w:t xml:space="preserve">комісії: </w:t>
      </w:r>
      <w:r w:rsidRPr="00D369A7">
        <w:rPr>
          <w:sz w:val="22"/>
          <w:lang w:eastAsia="en-US"/>
        </w:rPr>
        <w:t>_____________</w:t>
      </w:r>
      <w:r w:rsidRPr="00D369A7">
        <w:rPr>
          <w:sz w:val="22"/>
          <w:lang w:eastAsia="en-US"/>
        </w:rPr>
        <w:tab/>
        <w:t>________________</w:t>
      </w:r>
      <w:r w:rsidRPr="00D369A7">
        <w:rPr>
          <w:sz w:val="22"/>
          <w:lang w:eastAsia="en-US"/>
        </w:rPr>
        <w:tab/>
        <w:t>_____________________</w:t>
      </w:r>
    </w:p>
    <w:p w:rsidR="00D369A7" w:rsidRPr="00D369A7" w:rsidRDefault="00D369A7" w:rsidP="00D369A7">
      <w:pPr>
        <w:widowControl w:val="0"/>
        <w:autoSpaceDE w:val="0"/>
        <w:autoSpaceDN w:val="0"/>
        <w:rPr>
          <w:sz w:val="22"/>
          <w:lang w:eastAsia="en-US"/>
        </w:rPr>
      </w:pPr>
      <w:r w:rsidRPr="00D369A7">
        <w:rPr>
          <w:sz w:val="22"/>
          <w:lang w:eastAsia="en-US"/>
        </w:rPr>
        <w:t xml:space="preserve"> </w:t>
      </w:r>
    </w:p>
    <w:p w:rsidR="00D369A7" w:rsidRPr="00D369A7" w:rsidRDefault="00D369A7" w:rsidP="00D369A7">
      <w:pPr>
        <w:widowControl w:val="0"/>
        <w:tabs>
          <w:tab w:val="left" w:pos="2769"/>
          <w:tab w:val="left" w:pos="3647"/>
          <w:tab w:val="left" w:pos="5932"/>
        </w:tabs>
        <w:autoSpaceDE w:val="0"/>
        <w:autoSpaceDN w:val="0"/>
        <w:rPr>
          <w:sz w:val="22"/>
          <w:lang w:eastAsia="en-US"/>
        </w:rPr>
      </w:pPr>
      <w:r w:rsidRPr="00D369A7">
        <w:rPr>
          <w:color w:val="FFFFFF"/>
          <w:sz w:val="22"/>
          <w:lang w:eastAsia="en-US"/>
        </w:rPr>
        <w:t>Члени комісії:</w:t>
      </w:r>
      <w:r w:rsidRPr="00D369A7">
        <w:rPr>
          <w:color w:val="181818"/>
          <w:sz w:val="22"/>
          <w:lang w:eastAsia="en-US"/>
        </w:rPr>
        <w:t xml:space="preserve"> </w:t>
      </w:r>
      <w:r w:rsidRPr="00D369A7">
        <w:rPr>
          <w:sz w:val="22"/>
          <w:lang w:eastAsia="en-US"/>
        </w:rPr>
        <w:t>_____________</w:t>
      </w:r>
      <w:r w:rsidRPr="00D369A7">
        <w:rPr>
          <w:sz w:val="22"/>
          <w:lang w:eastAsia="en-US"/>
        </w:rPr>
        <w:tab/>
        <w:t>________________</w:t>
      </w:r>
      <w:r w:rsidRPr="00D369A7">
        <w:rPr>
          <w:sz w:val="22"/>
          <w:lang w:eastAsia="en-US"/>
        </w:rPr>
        <w:tab/>
        <w:t>_____________________</w:t>
      </w:r>
    </w:p>
    <w:p w:rsidR="00D369A7" w:rsidRPr="00D369A7" w:rsidRDefault="00D369A7" w:rsidP="00D369A7">
      <w:pPr>
        <w:widowControl w:val="0"/>
        <w:autoSpaceDE w:val="0"/>
        <w:autoSpaceDN w:val="0"/>
        <w:rPr>
          <w:sz w:val="22"/>
          <w:lang w:eastAsia="en-US"/>
        </w:rPr>
      </w:pPr>
    </w:p>
    <w:p w:rsidR="00D369A7" w:rsidRPr="00D369A7" w:rsidRDefault="00D369A7" w:rsidP="00D369A7">
      <w:pPr>
        <w:widowControl w:val="0"/>
        <w:tabs>
          <w:tab w:val="left" w:pos="2769"/>
          <w:tab w:val="left" w:pos="3647"/>
          <w:tab w:val="left" w:pos="5932"/>
        </w:tabs>
        <w:autoSpaceDE w:val="0"/>
        <w:autoSpaceDN w:val="0"/>
        <w:rPr>
          <w:sz w:val="22"/>
          <w:lang w:eastAsia="en-US"/>
        </w:rPr>
      </w:pPr>
      <w:r w:rsidRPr="00D369A7">
        <w:rPr>
          <w:color w:val="FFFFFF"/>
          <w:sz w:val="22"/>
          <w:lang w:eastAsia="en-US"/>
        </w:rPr>
        <w:t>Члени комісії:</w:t>
      </w:r>
      <w:r w:rsidRPr="00D369A7">
        <w:rPr>
          <w:color w:val="181818"/>
          <w:sz w:val="22"/>
          <w:lang w:eastAsia="en-US"/>
        </w:rPr>
        <w:t xml:space="preserve"> </w:t>
      </w:r>
      <w:r w:rsidRPr="00D369A7">
        <w:rPr>
          <w:sz w:val="22"/>
          <w:lang w:eastAsia="en-US"/>
        </w:rPr>
        <w:t>_____________</w:t>
      </w:r>
      <w:r w:rsidRPr="00D369A7">
        <w:rPr>
          <w:sz w:val="22"/>
          <w:lang w:eastAsia="en-US"/>
        </w:rPr>
        <w:tab/>
        <w:t>________________</w:t>
      </w:r>
      <w:r w:rsidRPr="00D369A7">
        <w:rPr>
          <w:sz w:val="22"/>
          <w:lang w:eastAsia="en-US"/>
        </w:rPr>
        <w:tab/>
        <w:t>_____________________</w:t>
      </w:r>
    </w:p>
    <w:p w:rsidR="00D369A7" w:rsidRPr="00D369A7" w:rsidRDefault="00D369A7" w:rsidP="00D369A7">
      <w:pPr>
        <w:widowControl w:val="0"/>
        <w:autoSpaceDE w:val="0"/>
        <w:autoSpaceDN w:val="0"/>
        <w:rPr>
          <w:sz w:val="22"/>
          <w:lang w:eastAsia="en-US"/>
        </w:rPr>
      </w:pPr>
    </w:p>
    <w:p w:rsidR="00D369A7" w:rsidRPr="00D369A7" w:rsidRDefault="00D369A7" w:rsidP="00D369A7">
      <w:pPr>
        <w:widowControl w:val="0"/>
        <w:autoSpaceDE w:val="0"/>
        <w:autoSpaceDN w:val="0"/>
        <w:rPr>
          <w:sz w:val="22"/>
          <w:lang w:eastAsia="en-US"/>
        </w:rPr>
      </w:pPr>
    </w:p>
    <w:p w:rsidR="00D369A7" w:rsidRPr="00D369A7" w:rsidRDefault="00D369A7" w:rsidP="00D369A7">
      <w:pPr>
        <w:widowControl w:val="0"/>
        <w:autoSpaceDE w:val="0"/>
        <w:autoSpaceDN w:val="0"/>
        <w:rPr>
          <w:lang w:eastAsia="en-US"/>
        </w:rPr>
      </w:pPr>
    </w:p>
    <w:p w:rsidR="00CF6B5A" w:rsidRPr="00D369A7" w:rsidRDefault="00CF6B5A" w:rsidP="00CF6B5A">
      <w:pPr>
        <w:jc w:val="both"/>
        <w:rPr>
          <w:shd w:val="clear" w:color="auto" w:fill="FFFFFF"/>
          <w:lang w:val="uk-UA"/>
        </w:rPr>
      </w:pPr>
      <w:r w:rsidRPr="00D369A7">
        <w:rPr>
          <w:b/>
          <w:sz w:val="26"/>
          <w:szCs w:val="26"/>
          <w:shd w:val="clear" w:color="auto" w:fill="FFFFFF"/>
          <w:lang w:val="uk-UA"/>
        </w:rPr>
        <w:t>СЕКРЕТАР  РАДИ</w:t>
      </w:r>
      <w:r w:rsidRPr="00D369A7">
        <w:rPr>
          <w:b/>
          <w:sz w:val="26"/>
          <w:szCs w:val="26"/>
          <w:shd w:val="clear" w:color="auto" w:fill="FFFFFF"/>
          <w:lang w:val="uk-UA"/>
        </w:rPr>
        <w:tab/>
      </w:r>
      <w:r w:rsidRPr="00D369A7">
        <w:rPr>
          <w:b/>
          <w:sz w:val="26"/>
          <w:szCs w:val="26"/>
          <w:shd w:val="clear" w:color="auto" w:fill="FFFFFF"/>
          <w:lang w:val="uk-UA"/>
        </w:rPr>
        <w:tab/>
      </w:r>
      <w:r w:rsidRPr="00D369A7">
        <w:rPr>
          <w:b/>
          <w:sz w:val="26"/>
          <w:szCs w:val="26"/>
          <w:shd w:val="clear" w:color="auto" w:fill="FFFFFF"/>
          <w:lang w:val="uk-UA"/>
        </w:rPr>
        <w:tab/>
      </w:r>
      <w:r w:rsidRPr="00D369A7">
        <w:rPr>
          <w:b/>
          <w:sz w:val="26"/>
          <w:szCs w:val="26"/>
          <w:shd w:val="clear" w:color="auto" w:fill="FFFFFF"/>
          <w:lang w:val="uk-UA"/>
        </w:rPr>
        <w:tab/>
      </w:r>
      <w:r w:rsidRPr="00D369A7">
        <w:rPr>
          <w:b/>
          <w:sz w:val="26"/>
          <w:szCs w:val="26"/>
          <w:shd w:val="clear" w:color="auto" w:fill="FFFFFF"/>
          <w:lang w:val="uk-UA"/>
        </w:rPr>
        <w:tab/>
      </w:r>
      <w:r w:rsidRPr="00D369A7">
        <w:rPr>
          <w:b/>
          <w:sz w:val="26"/>
          <w:szCs w:val="26"/>
          <w:shd w:val="clear" w:color="auto" w:fill="FFFFFF"/>
          <w:lang w:val="uk-UA"/>
        </w:rPr>
        <w:tab/>
        <w:t>Оксана Царик</w:t>
      </w:r>
      <w:r w:rsidRPr="00D369A7">
        <w:rPr>
          <w:shd w:val="clear" w:color="auto" w:fill="FFFFFF"/>
          <w:lang w:val="uk-UA"/>
        </w:rPr>
        <w:t xml:space="preserve"> </w:t>
      </w:r>
    </w:p>
    <w:p w:rsidR="00CF6B5A" w:rsidRDefault="00CF6B5A" w:rsidP="00CF6B5A">
      <w:pPr>
        <w:shd w:val="clear" w:color="auto" w:fill="FFFFFF"/>
        <w:tabs>
          <w:tab w:val="left" w:pos="0"/>
        </w:tabs>
        <w:spacing w:before="100" w:beforeAutospacing="1" w:after="100" w:afterAutospacing="1"/>
        <w:ind w:left="360"/>
        <w:jc w:val="both"/>
        <w:rPr>
          <w:color w:val="1B1D1F"/>
          <w:sz w:val="28"/>
          <w:szCs w:val="28"/>
          <w:lang w:val="uk-UA" w:eastAsia="uk-UA"/>
        </w:rPr>
      </w:pPr>
    </w:p>
    <w:p w:rsidR="00D369A7" w:rsidRPr="00D369A7" w:rsidRDefault="00D369A7" w:rsidP="00D369A7">
      <w:pPr>
        <w:rPr>
          <w:lang w:val="uk-UA"/>
        </w:rPr>
        <w:sectPr w:rsidR="00D369A7" w:rsidRPr="00D369A7" w:rsidSect="00D369A7">
          <w:headerReference w:type="default" r:id="rId9"/>
          <w:footerReference w:type="default" r:id="rId10"/>
          <w:pgSz w:w="16840" w:h="11910" w:orient="landscape"/>
          <w:pgMar w:top="1701" w:right="1134" w:bottom="567" w:left="1134" w:header="0" w:footer="567" w:gutter="0"/>
          <w:cols w:space="720"/>
          <w:docGrid w:linePitch="299"/>
        </w:sectPr>
      </w:pPr>
    </w:p>
    <w:p w:rsidR="00D369A7" w:rsidRPr="00D369A7" w:rsidRDefault="00D369A7" w:rsidP="00D369A7">
      <w:pPr>
        <w:jc w:val="center"/>
        <w:rPr>
          <w:spacing w:val="-4"/>
          <w:w w:val="105"/>
          <w:sz w:val="20"/>
          <w:lang w:val="uk-UA"/>
        </w:rPr>
      </w:pPr>
    </w:p>
    <w:p w:rsidR="00D369A7" w:rsidRPr="00D369A7" w:rsidRDefault="00D369A7" w:rsidP="00D369A7">
      <w:pPr>
        <w:widowControl w:val="0"/>
        <w:autoSpaceDE w:val="0"/>
        <w:autoSpaceDN w:val="0"/>
        <w:ind w:left="1418" w:firstLine="709"/>
        <w:rPr>
          <w:b/>
          <w:sz w:val="17"/>
          <w:szCs w:val="17"/>
          <w:lang w:val="uk-UA" w:eastAsia="en-US"/>
        </w:rPr>
      </w:pPr>
    </w:p>
    <w:p w:rsidR="00D369A7" w:rsidRPr="00D369A7" w:rsidRDefault="00D369A7" w:rsidP="00D369A7">
      <w:pPr>
        <w:rPr>
          <w:b/>
          <w:color w:val="FF0000"/>
          <w:u w:val="single"/>
          <w:lang w:val="uk-UA"/>
        </w:rPr>
      </w:pPr>
    </w:p>
    <w:p w:rsidR="00D369A7" w:rsidRPr="00D369A7" w:rsidRDefault="00D369A7" w:rsidP="00D369A7">
      <w:pPr>
        <w:jc w:val="right"/>
        <w:rPr>
          <w:sz w:val="26"/>
          <w:szCs w:val="26"/>
          <w:lang w:val="uk-UA"/>
        </w:rPr>
      </w:pPr>
    </w:p>
    <w:p w:rsidR="00D369A7" w:rsidRPr="00D369A7" w:rsidRDefault="00D369A7" w:rsidP="00D369A7">
      <w:pPr>
        <w:rPr>
          <w:b/>
          <w:color w:val="FF0000"/>
          <w:u w:val="single"/>
          <w:lang w:val="uk-UA"/>
        </w:rPr>
      </w:pPr>
      <w:r w:rsidRPr="00D369A7">
        <w:rPr>
          <w:sz w:val="26"/>
          <w:szCs w:val="26"/>
          <w:lang w:val="uk-UA"/>
        </w:rPr>
        <w:t xml:space="preserve">  </w:t>
      </w:r>
    </w:p>
    <w:p w:rsidR="00D369A7" w:rsidRPr="00D369A7" w:rsidRDefault="00D369A7" w:rsidP="00D369A7">
      <w:pPr>
        <w:rPr>
          <w:b/>
          <w:color w:val="FF0000"/>
          <w:u w:val="single"/>
          <w:lang w:val="uk-UA"/>
        </w:rPr>
      </w:pPr>
    </w:p>
    <w:p w:rsidR="00D369A7" w:rsidRPr="00D369A7" w:rsidRDefault="00D369A7" w:rsidP="00D369A7">
      <w:pPr>
        <w:rPr>
          <w:b/>
          <w:color w:val="FF0000"/>
          <w:u w:val="single"/>
          <w:lang w:val="uk-UA"/>
        </w:rPr>
      </w:pPr>
    </w:p>
    <w:p w:rsidR="00D369A7" w:rsidRPr="00D369A7" w:rsidRDefault="00D369A7" w:rsidP="00D369A7">
      <w:pPr>
        <w:rPr>
          <w:b/>
          <w:color w:val="FF0000"/>
          <w:u w:val="single"/>
          <w:lang w:val="uk-UA"/>
        </w:rPr>
      </w:pPr>
    </w:p>
    <w:p w:rsidR="00234591" w:rsidRPr="0011743C" w:rsidRDefault="00234591">
      <w:pPr>
        <w:rPr>
          <w:lang w:val="uk-UA"/>
        </w:rPr>
      </w:pPr>
    </w:p>
    <w:sectPr w:rsidR="00234591" w:rsidRPr="0011743C" w:rsidSect="00D369A7">
      <w:headerReference w:type="default" r:id="rId11"/>
      <w:footerReference w:type="default" r:id="rId12"/>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F1B" w:rsidRDefault="00547F1B" w:rsidP="00012B77">
      <w:r>
        <w:separator/>
      </w:r>
    </w:p>
  </w:endnote>
  <w:endnote w:type="continuationSeparator" w:id="0">
    <w:p w:rsidR="00547F1B" w:rsidRDefault="00547F1B" w:rsidP="00012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9A7" w:rsidRDefault="00D369A7">
    <w:pPr>
      <w:pStyle w:val="aa"/>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9A7" w:rsidRDefault="00D369A7">
    <w:pPr>
      <w:pStyle w:val="aa"/>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F1B" w:rsidRDefault="00547F1B" w:rsidP="00012B77">
      <w:r>
        <w:separator/>
      </w:r>
    </w:p>
  </w:footnote>
  <w:footnote w:type="continuationSeparator" w:id="0">
    <w:p w:rsidR="00547F1B" w:rsidRDefault="00547F1B" w:rsidP="00012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9A7" w:rsidRDefault="00D369A7">
    <w:pPr>
      <w:pStyle w:val="aa"/>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9A7" w:rsidRDefault="00D369A7">
    <w:pPr>
      <w:pStyle w:val="aa"/>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3983"/>
    <w:multiLevelType w:val="hybridMultilevel"/>
    <w:tmpl w:val="C20E2040"/>
    <w:lvl w:ilvl="0" w:tplc="C20A703E">
      <w:start w:val="1"/>
      <w:numFmt w:val="decimal"/>
      <w:lvlText w:val="%1."/>
      <w:lvlJc w:val="left"/>
      <w:pPr>
        <w:ind w:left="412"/>
      </w:pPr>
      <w:rPr>
        <w:rFonts w:ascii="Times New Roman" w:eastAsia="Times New Roman" w:hAnsi="Times New Roman" w:cs="Times New Roman"/>
        <w:b w:val="0"/>
        <w:i w:val="0"/>
        <w:strike w:val="0"/>
        <w:dstrike w:val="0"/>
        <w:color w:val="000000"/>
        <w:sz w:val="28"/>
        <w:szCs w:val="28"/>
        <w:u w:val="none" w:color="000000"/>
        <w:vertAlign w:val="baseline"/>
      </w:rPr>
    </w:lvl>
    <w:lvl w:ilvl="1" w:tplc="16147580">
      <w:start w:val="1"/>
      <w:numFmt w:val="lowerLetter"/>
      <w:lvlText w:val="%2"/>
      <w:lvlJc w:val="left"/>
      <w:pPr>
        <w:ind w:left="1492"/>
      </w:pPr>
      <w:rPr>
        <w:rFonts w:ascii="Times New Roman" w:eastAsia="Times New Roman" w:hAnsi="Times New Roman" w:cs="Times New Roman"/>
        <w:b w:val="0"/>
        <w:i w:val="0"/>
        <w:strike w:val="0"/>
        <w:dstrike w:val="0"/>
        <w:color w:val="000000"/>
        <w:sz w:val="17"/>
        <w:szCs w:val="17"/>
        <w:u w:val="none" w:color="000000"/>
        <w:vertAlign w:val="baseline"/>
      </w:rPr>
    </w:lvl>
    <w:lvl w:ilvl="2" w:tplc="3EE0A7F0">
      <w:start w:val="1"/>
      <w:numFmt w:val="lowerRoman"/>
      <w:lvlText w:val="%3"/>
      <w:lvlJc w:val="left"/>
      <w:pPr>
        <w:ind w:left="2212"/>
      </w:pPr>
      <w:rPr>
        <w:rFonts w:ascii="Times New Roman" w:eastAsia="Times New Roman" w:hAnsi="Times New Roman" w:cs="Times New Roman"/>
        <w:b w:val="0"/>
        <w:i w:val="0"/>
        <w:strike w:val="0"/>
        <w:dstrike w:val="0"/>
        <w:color w:val="000000"/>
        <w:sz w:val="17"/>
        <w:szCs w:val="17"/>
        <w:u w:val="none" w:color="000000"/>
        <w:vertAlign w:val="baseline"/>
      </w:rPr>
    </w:lvl>
    <w:lvl w:ilvl="3" w:tplc="1BC0FE48">
      <w:start w:val="1"/>
      <w:numFmt w:val="decimal"/>
      <w:lvlText w:val="%4"/>
      <w:lvlJc w:val="left"/>
      <w:pPr>
        <w:ind w:left="2932"/>
      </w:pPr>
      <w:rPr>
        <w:rFonts w:ascii="Times New Roman" w:eastAsia="Times New Roman" w:hAnsi="Times New Roman" w:cs="Times New Roman"/>
        <w:b w:val="0"/>
        <w:i w:val="0"/>
        <w:strike w:val="0"/>
        <w:dstrike w:val="0"/>
        <w:color w:val="000000"/>
        <w:sz w:val="17"/>
        <w:szCs w:val="17"/>
        <w:u w:val="none" w:color="000000"/>
        <w:vertAlign w:val="baseline"/>
      </w:rPr>
    </w:lvl>
    <w:lvl w:ilvl="4" w:tplc="B846FA70">
      <w:start w:val="1"/>
      <w:numFmt w:val="lowerLetter"/>
      <w:lvlText w:val="%5"/>
      <w:lvlJc w:val="left"/>
      <w:pPr>
        <w:ind w:left="3652"/>
      </w:pPr>
      <w:rPr>
        <w:rFonts w:ascii="Times New Roman" w:eastAsia="Times New Roman" w:hAnsi="Times New Roman" w:cs="Times New Roman"/>
        <w:b w:val="0"/>
        <w:i w:val="0"/>
        <w:strike w:val="0"/>
        <w:dstrike w:val="0"/>
        <w:color w:val="000000"/>
        <w:sz w:val="17"/>
        <w:szCs w:val="17"/>
        <w:u w:val="none" w:color="000000"/>
        <w:vertAlign w:val="baseline"/>
      </w:rPr>
    </w:lvl>
    <w:lvl w:ilvl="5" w:tplc="52A27D9A">
      <w:start w:val="1"/>
      <w:numFmt w:val="lowerRoman"/>
      <w:lvlText w:val="%6"/>
      <w:lvlJc w:val="left"/>
      <w:pPr>
        <w:ind w:left="4372"/>
      </w:pPr>
      <w:rPr>
        <w:rFonts w:ascii="Times New Roman" w:eastAsia="Times New Roman" w:hAnsi="Times New Roman" w:cs="Times New Roman"/>
        <w:b w:val="0"/>
        <w:i w:val="0"/>
        <w:strike w:val="0"/>
        <w:dstrike w:val="0"/>
        <w:color w:val="000000"/>
        <w:sz w:val="17"/>
        <w:szCs w:val="17"/>
        <w:u w:val="none" w:color="000000"/>
        <w:vertAlign w:val="baseline"/>
      </w:rPr>
    </w:lvl>
    <w:lvl w:ilvl="6" w:tplc="105CDD0E">
      <w:start w:val="1"/>
      <w:numFmt w:val="decimal"/>
      <w:lvlText w:val="%7"/>
      <w:lvlJc w:val="left"/>
      <w:pPr>
        <w:ind w:left="5092"/>
      </w:pPr>
      <w:rPr>
        <w:rFonts w:ascii="Times New Roman" w:eastAsia="Times New Roman" w:hAnsi="Times New Roman" w:cs="Times New Roman"/>
        <w:b w:val="0"/>
        <w:i w:val="0"/>
        <w:strike w:val="0"/>
        <w:dstrike w:val="0"/>
        <w:color w:val="000000"/>
        <w:sz w:val="17"/>
        <w:szCs w:val="17"/>
        <w:u w:val="none" w:color="000000"/>
        <w:vertAlign w:val="baseline"/>
      </w:rPr>
    </w:lvl>
    <w:lvl w:ilvl="7" w:tplc="166A1E3C">
      <w:start w:val="1"/>
      <w:numFmt w:val="lowerLetter"/>
      <w:lvlText w:val="%8"/>
      <w:lvlJc w:val="left"/>
      <w:pPr>
        <w:ind w:left="5812"/>
      </w:pPr>
      <w:rPr>
        <w:rFonts w:ascii="Times New Roman" w:eastAsia="Times New Roman" w:hAnsi="Times New Roman" w:cs="Times New Roman"/>
        <w:b w:val="0"/>
        <w:i w:val="0"/>
        <w:strike w:val="0"/>
        <w:dstrike w:val="0"/>
        <w:color w:val="000000"/>
        <w:sz w:val="17"/>
        <w:szCs w:val="17"/>
        <w:u w:val="none" w:color="000000"/>
        <w:vertAlign w:val="baseline"/>
      </w:rPr>
    </w:lvl>
    <w:lvl w:ilvl="8" w:tplc="5FB4FCFC">
      <w:start w:val="1"/>
      <w:numFmt w:val="lowerRoman"/>
      <w:lvlText w:val="%9"/>
      <w:lvlJc w:val="left"/>
      <w:pPr>
        <w:ind w:left="6532"/>
      </w:pPr>
      <w:rPr>
        <w:rFonts w:ascii="Times New Roman" w:eastAsia="Times New Roman" w:hAnsi="Times New Roman" w:cs="Times New Roman"/>
        <w:b w:val="0"/>
        <w:i w:val="0"/>
        <w:strike w:val="0"/>
        <w:dstrike w:val="0"/>
        <w:color w:val="000000"/>
        <w:sz w:val="17"/>
        <w:szCs w:val="17"/>
        <w:u w:val="none" w:color="000000"/>
        <w:vertAlign w:val="baseline"/>
      </w:rPr>
    </w:lvl>
  </w:abstractNum>
  <w:abstractNum w:abstractNumId="1">
    <w:nsid w:val="18A3575B"/>
    <w:multiLevelType w:val="hybridMultilevel"/>
    <w:tmpl w:val="3CF267CC"/>
    <w:lvl w:ilvl="0" w:tplc="836AEB76">
      <w:start w:val="1"/>
      <w:numFmt w:val="bullet"/>
      <w:lvlText w:val="-"/>
      <w:lvlJc w:val="left"/>
      <w:pPr>
        <w:ind w:left="345"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
    <w:nsid w:val="1E7C3CB4"/>
    <w:multiLevelType w:val="hybridMultilevel"/>
    <w:tmpl w:val="2E4EB96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257286B"/>
    <w:multiLevelType w:val="hybridMultilevel"/>
    <w:tmpl w:val="13D059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C092013"/>
    <w:multiLevelType w:val="hybridMultilevel"/>
    <w:tmpl w:val="649E8A44"/>
    <w:lvl w:ilvl="0" w:tplc="D9EE2AB2">
      <w:start w:val="2"/>
      <w:numFmt w:val="decimal"/>
      <w:lvlText w:val="%1."/>
      <w:lvlJc w:val="left"/>
      <w:pPr>
        <w:ind w:left="772" w:hanging="360"/>
      </w:pPr>
      <w:rPr>
        <w:rFonts w:hint="default"/>
        <w:color w:val="000000"/>
        <w:sz w:val="27"/>
      </w:rPr>
    </w:lvl>
    <w:lvl w:ilvl="1" w:tplc="04220019" w:tentative="1">
      <w:start w:val="1"/>
      <w:numFmt w:val="lowerLetter"/>
      <w:lvlText w:val="%2."/>
      <w:lvlJc w:val="left"/>
      <w:pPr>
        <w:ind w:left="1492" w:hanging="360"/>
      </w:pPr>
    </w:lvl>
    <w:lvl w:ilvl="2" w:tplc="0422001B" w:tentative="1">
      <w:start w:val="1"/>
      <w:numFmt w:val="lowerRoman"/>
      <w:lvlText w:val="%3."/>
      <w:lvlJc w:val="right"/>
      <w:pPr>
        <w:ind w:left="2212" w:hanging="180"/>
      </w:pPr>
    </w:lvl>
    <w:lvl w:ilvl="3" w:tplc="0422000F" w:tentative="1">
      <w:start w:val="1"/>
      <w:numFmt w:val="decimal"/>
      <w:lvlText w:val="%4."/>
      <w:lvlJc w:val="left"/>
      <w:pPr>
        <w:ind w:left="2932" w:hanging="360"/>
      </w:pPr>
    </w:lvl>
    <w:lvl w:ilvl="4" w:tplc="04220019" w:tentative="1">
      <w:start w:val="1"/>
      <w:numFmt w:val="lowerLetter"/>
      <w:lvlText w:val="%5."/>
      <w:lvlJc w:val="left"/>
      <w:pPr>
        <w:ind w:left="3652" w:hanging="360"/>
      </w:pPr>
    </w:lvl>
    <w:lvl w:ilvl="5" w:tplc="0422001B" w:tentative="1">
      <w:start w:val="1"/>
      <w:numFmt w:val="lowerRoman"/>
      <w:lvlText w:val="%6."/>
      <w:lvlJc w:val="right"/>
      <w:pPr>
        <w:ind w:left="4372" w:hanging="180"/>
      </w:pPr>
    </w:lvl>
    <w:lvl w:ilvl="6" w:tplc="0422000F" w:tentative="1">
      <w:start w:val="1"/>
      <w:numFmt w:val="decimal"/>
      <w:lvlText w:val="%7."/>
      <w:lvlJc w:val="left"/>
      <w:pPr>
        <w:ind w:left="5092" w:hanging="360"/>
      </w:pPr>
    </w:lvl>
    <w:lvl w:ilvl="7" w:tplc="04220019" w:tentative="1">
      <w:start w:val="1"/>
      <w:numFmt w:val="lowerLetter"/>
      <w:lvlText w:val="%8."/>
      <w:lvlJc w:val="left"/>
      <w:pPr>
        <w:ind w:left="5812" w:hanging="360"/>
      </w:pPr>
    </w:lvl>
    <w:lvl w:ilvl="8" w:tplc="0422001B" w:tentative="1">
      <w:start w:val="1"/>
      <w:numFmt w:val="lowerRoman"/>
      <w:lvlText w:val="%9."/>
      <w:lvlJc w:val="right"/>
      <w:pPr>
        <w:ind w:left="6532" w:hanging="180"/>
      </w:pPr>
    </w:lvl>
  </w:abstractNum>
  <w:abstractNum w:abstractNumId="5">
    <w:nsid w:val="791434F8"/>
    <w:multiLevelType w:val="hybridMultilevel"/>
    <w:tmpl w:val="B838D78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0F42"/>
    <w:rsid w:val="000020FB"/>
    <w:rsid w:val="000037C0"/>
    <w:rsid w:val="00007301"/>
    <w:rsid w:val="00012B77"/>
    <w:rsid w:val="0001566D"/>
    <w:rsid w:val="00017512"/>
    <w:rsid w:val="00026AAC"/>
    <w:rsid w:val="00032B74"/>
    <w:rsid w:val="00032D41"/>
    <w:rsid w:val="0004111E"/>
    <w:rsid w:val="00041C62"/>
    <w:rsid w:val="000463E0"/>
    <w:rsid w:val="00047965"/>
    <w:rsid w:val="00056BED"/>
    <w:rsid w:val="00061A79"/>
    <w:rsid w:val="00070033"/>
    <w:rsid w:val="00072181"/>
    <w:rsid w:val="0007553C"/>
    <w:rsid w:val="000768C8"/>
    <w:rsid w:val="0008578E"/>
    <w:rsid w:val="000906CE"/>
    <w:rsid w:val="0009456A"/>
    <w:rsid w:val="00097BE0"/>
    <w:rsid w:val="000A187F"/>
    <w:rsid w:val="000A3684"/>
    <w:rsid w:val="000B08B3"/>
    <w:rsid w:val="000B43AD"/>
    <w:rsid w:val="000B69A3"/>
    <w:rsid w:val="000B7A00"/>
    <w:rsid w:val="000C2186"/>
    <w:rsid w:val="000C3F66"/>
    <w:rsid w:val="000C59A7"/>
    <w:rsid w:val="000D1174"/>
    <w:rsid w:val="000D201C"/>
    <w:rsid w:val="000D4CCD"/>
    <w:rsid w:val="000E2C0C"/>
    <w:rsid w:val="00102BB2"/>
    <w:rsid w:val="001103F7"/>
    <w:rsid w:val="00111AF2"/>
    <w:rsid w:val="00115F48"/>
    <w:rsid w:val="00116C73"/>
    <w:rsid w:val="0011743C"/>
    <w:rsid w:val="0013220E"/>
    <w:rsid w:val="001374E1"/>
    <w:rsid w:val="0014242C"/>
    <w:rsid w:val="0014644E"/>
    <w:rsid w:val="001509CC"/>
    <w:rsid w:val="00152BBC"/>
    <w:rsid w:val="00156A95"/>
    <w:rsid w:val="001573D3"/>
    <w:rsid w:val="001602DF"/>
    <w:rsid w:val="00163563"/>
    <w:rsid w:val="00170B2E"/>
    <w:rsid w:val="00171CBB"/>
    <w:rsid w:val="00175A8D"/>
    <w:rsid w:val="00177E7D"/>
    <w:rsid w:val="001873C6"/>
    <w:rsid w:val="001902DE"/>
    <w:rsid w:val="0019552A"/>
    <w:rsid w:val="00196671"/>
    <w:rsid w:val="001A053B"/>
    <w:rsid w:val="001A3368"/>
    <w:rsid w:val="001A63C0"/>
    <w:rsid w:val="001A7F98"/>
    <w:rsid w:val="001B2558"/>
    <w:rsid w:val="001B6AB9"/>
    <w:rsid w:val="001B7434"/>
    <w:rsid w:val="001C29C9"/>
    <w:rsid w:val="001D4F9A"/>
    <w:rsid w:val="001D54EA"/>
    <w:rsid w:val="001E225B"/>
    <w:rsid w:val="001E26E9"/>
    <w:rsid w:val="001E524A"/>
    <w:rsid w:val="001E76CB"/>
    <w:rsid w:val="001F1AAB"/>
    <w:rsid w:val="001F2AF8"/>
    <w:rsid w:val="001F37B0"/>
    <w:rsid w:val="001F789F"/>
    <w:rsid w:val="002004C6"/>
    <w:rsid w:val="00207375"/>
    <w:rsid w:val="00216164"/>
    <w:rsid w:val="0021652C"/>
    <w:rsid w:val="002179CF"/>
    <w:rsid w:val="00221D79"/>
    <w:rsid w:val="00231EE5"/>
    <w:rsid w:val="00234591"/>
    <w:rsid w:val="002345DC"/>
    <w:rsid w:val="00234B1E"/>
    <w:rsid w:val="00235D2F"/>
    <w:rsid w:val="002365BF"/>
    <w:rsid w:val="00236816"/>
    <w:rsid w:val="0024252F"/>
    <w:rsid w:val="002448A2"/>
    <w:rsid w:val="00245078"/>
    <w:rsid w:val="00246EC8"/>
    <w:rsid w:val="00251378"/>
    <w:rsid w:val="002541B5"/>
    <w:rsid w:val="00255B03"/>
    <w:rsid w:val="002609FB"/>
    <w:rsid w:val="002610A8"/>
    <w:rsid w:val="002622F3"/>
    <w:rsid w:val="00267943"/>
    <w:rsid w:val="00276C02"/>
    <w:rsid w:val="002832EF"/>
    <w:rsid w:val="00291117"/>
    <w:rsid w:val="002A4B8F"/>
    <w:rsid w:val="002B2310"/>
    <w:rsid w:val="002B243F"/>
    <w:rsid w:val="002B77B2"/>
    <w:rsid w:val="002B783B"/>
    <w:rsid w:val="002C0627"/>
    <w:rsid w:val="002C2FB2"/>
    <w:rsid w:val="002C3714"/>
    <w:rsid w:val="002C591B"/>
    <w:rsid w:val="002E265E"/>
    <w:rsid w:val="002E6885"/>
    <w:rsid w:val="002F23AB"/>
    <w:rsid w:val="00301D52"/>
    <w:rsid w:val="00302FA0"/>
    <w:rsid w:val="003123F3"/>
    <w:rsid w:val="00312CE5"/>
    <w:rsid w:val="003143A3"/>
    <w:rsid w:val="003164BE"/>
    <w:rsid w:val="00317A35"/>
    <w:rsid w:val="00326917"/>
    <w:rsid w:val="00326B85"/>
    <w:rsid w:val="00327979"/>
    <w:rsid w:val="00333770"/>
    <w:rsid w:val="003341E1"/>
    <w:rsid w:val="003345D8"/>
    <w:rsid w:val="00336CA6"/>
    <w:rsid w:val="00346334"/>
    <w:rsid w:val="00355A42"/>
    <w:rsid w:val="00355D17"/>
    <w:rsid w:val="003565BF"/>
    <w:rsid w:val="0036438A"/>
    <w:rsid w:val="00370EAF"/>
    <w:rsid w:val="0037378A"/>
    <w:rsid w:val="00373B7B"/>
    <w:rsid w:val="00377086"/>
    <w:rsid w:val="00386675"/>
    <w:rsid w:val="00392B13"/>
    <w:rsid w:val="003A5219"/>
    <w:rsid w:val="003B3804"/>
    <w:rsid w:val="003B5B9B"/>
    <w:rsid w:val="003C07ED"/>
    <w:rsid w:val="003C783D"/>
    <w:rsid w:val="003D3AD7"/>
    <w:rsid w:val="003E7944"/>
    <w:rsid w:val="003F037E"/>
    <w:rsid w:val="003F0456"/>
    <w:rsid w:val="003F270E"/>
    <w:rsid w:val="003F2AEC"/>
    <w:rsid w:val="003F6249"/>
    <w:rsid w:val="00400342"/>
    <w:rsid w:val="004041DE"/>
    <w:rsid w:val="00404486"/>
    <w:rsid w:val="00405260"/>
    <w:rsid w:val="0040567E"/>
    <w:rsid w:val="00413784"/>
    <w:rsid w:val="00421707"/>
    <w:rsid w:val="00431564"/>
    <w:rsid w:val="00431A30"/>
    <w:rsid w:val="004329DD"/>
    <w:rsid w:val="00432C12"/>
    <w:rsid w:val="00434985"/>
    <w:rsid w:val="0044330E"/>
    <w:rsid w:val="00443B19"/>
    <w:rsid w:val="00450CA4"/>
    <w:rsid w:val="004548EF"/>
    <w:rsid w:val="00457868"/>
    <w:rsid w:val="00467A16"/>
    <w:rsid w:val="00470737"/>
    <w:rsid w:val="004733CE"/>
    <w:rsid w:val="00487C5C"/>
    <w:rsid w:val="00492EA9"/>
    <w:rsid w:val="004A12D4"/>
    <w:rsid w:val="004A1E48"/>
    <w:rsid w:val="004A3E67"/>
    <w:rsid w:val="004B4EC0"/>
    <w:rsid w:val="004C5939"/>
    <w:rsid w:val="004C7125"/>
    <w:rsid w:val="004D69FB"/>
    <w:rsid w:val="004E1405"/>
    <w:rsid w:val="004E691C"/>
    <w:rsid w:val="004E6AE9"/>
    <w:rsid w:val="004E791C"/>
    <w:rsid w:val="004F0B54"/>
    <w:rsid w:val="004F3AA6"/>
    <w:rsid w:val="004F61B8"/>
    <w:rsid w:val="00510346"/>
    <w:rsid w:val="005141C0"/>
    <w:rsid w:val="00515EC1"/>
    <w:rsid w:val="00516A58"/>
    <w:rsid w:val="00517CCD"/>
    <w:rsid w:val="005246A7"/>
    <w:rsid w:val="00525FC3"/>
    <w:rsid w:val="00526F23"/>
    <w:rsid w:val="00530013"/>
    <w:rsid w:val="0053174E"/>
    <w:rsid w:val="00537830"/>
    <w:rsid w:val="005434AF"/>
    <w:rsid w:val="00547F1B"/>
    <w:rsid w:val="00562C69"/>
    <w:rsid w:val="00567760"/>
    <w:rsid w:val="005705A1"/>
    <w:rsid w:val="00573657"/>
    <w:rsid w:val="00575C6C"/>
    <w:rsid w:val="005761D8"/>
    <w:rsid w:val="00577A37"/>
    <w:rsid w:val="0058332B"/>
    <w:rsid w:val="00586E5F"/>
    <w:rsid w:val="0058713D"/>
    <w:rsid w:val="00587230"/>
    <w:rsid w:val="00587991"/>
    <w:rsid w:val="005A09EB"/>
    <w:rsid w:val="005A326B"/>
    <w:rsid w:val="005A5454"/>
    <w:rsid w:val="005B0162"/>
    <w:rsid w:val="005B0745"/>
    <w:rsid w:val="005C0EA2"/>
    <w:rsid w:val="005C3979"/>
    <w:rsid w:val="005C673A"/>
    <w:rsid w:val="005C6CBE"/>
    <w:rsid w:val="005C782E"/>
    <w:rsid w:val="005D08D3"/>
    <w:rsid w:val="005D1333"/>
    <w:rsid w:val="005D20C4"/>
    <w:rsid w:val="005D44D2"/>
    <w:rsid w:val="005D4F22"/>
    <w:rsid w:val="005D5726"/>
    <w:rsid w:val="005E1692"/>
    <w:rsid w:val="005E2DE7"/>
    <w:rsid w:val="006005DB"/>
    <w:rsid w:val="00601565"/>
    <w:rsid w:val="00603555"/>
    <w:rsid w:val="006102A8"/>
    <w:rsid w:val="006116D8"/>
    <w:rsid w:val="0061569D"/>
    <w:rsid w:val="00625260"/>
    <w:rsid w:val="00630FB6"/>
    <w:rsid w:val="00631471"/>
    <w:rsid w:val="006329BD"/>
    <w:rsid w:val="006333CD"/>
    <w:rsid w:val="006348F8"/>
    <w:rsid w:val="00634EA4"/>
    <w:rsid w:val="00637545"/>
    <w:rsid w:val="00641E33"/>
    <w:rsid w:val="00644A93"/>
    <w:rsid w:val="00645B72"/>
    <w:rsid w:val="00645E8A"/>
    <w:rsid w:val="00652987"/>
    <w:rsid w:val="0065404B"/>
    <w:rsid w:val="0065504C"/>
    <w:rsid w:val="006610CF"/>
    <w:rsid w:val="006623CF"/>
    <w:rsid w:val="0066293A"/>
    <w:rsid w:val="00667748"/>
    <w:rsid w:val="00667D20"/>
    <w:rsid w:val="00676403"/>
    <w:rsid w:val="00682135"/>
    <w:rsid w:val="0068284F"/>
    <w:rsid w:val="006872E9"/>
    <w:rsid w:val="0069169A"/>
    <w:rsid w:val="00691FAE"/>
    <w:rsid w:val="0069340E"/>
    <w:rsid w:val="006936BE"/>
    <w:rsid w:val="0069641C"/>
    <w:rsid w:val="006A063F"/>
    <w:rsid w:val="006A72AC"/>
    <w:rsid w:val="006B0E79"/>
    <w:rsid w:val="006B4ED0"/>
    <w:rsid w:val="006B5A4C"/>
    <w:rsid w:val="006B763A"/>
    <w:rsid w:val="006C01A6"/>
    <w:rsid w:val="006C284C"/>
    <w:rsid w:val="006C4FB3"/>
    <w:rsid w:val="006C64AC"/>
    <w:rsid w:val="006C78F7"/>
    <w:rsid w:val="006F0FBF"/>
    <w:rsid w:val="006F2CE6"/>
    <w:rsid w:val="006F475E"/>
    <w:rsid w:val="006F7B53"/>
    <w:rsid w:val="00700FEC"/>
    <w:rsid w:val="00706F8A"/>
    <w:rsid w:val="00707D3C"/>
    <w:rsid w:val="0071178B"/>
    <w:rsid w:val="007126F7"/>
    <w:rsid w:val="00712D70"/>
    <w:rsid w:val="00713A15"/>
    <w:rsid w:val="00721386"/>
    <w:rsid w:val="00734232"/>
    <w:rsid w:val="00737622"/>
    <w:rsid w:val="0074728D"/>
    <w:rsid w:val="00751E80"/>
    <w:rsid w:val="00753442"/>
    <w:rsid w:val="007560DE"/>
    <w:rsid w:val="007571F2"/>
    <w:rsid w:val="00760871"/>
    <w:rsid w:val="00765BA6"/>
    <w:rsid w:val="0076611A"/>
    <w:rsid w:val="00772855"/>
    <w:rsid w:val="00773523"/>
    <w:rsid w:val="007809F2"/>
    <w:rsid w:val="00791D38"/>
    <w:rsid w:val="00793816"/>
    <w:rsid w:val="00794B02"/>
    <w:rsid w:val="00795325"/>
    <w:rsid w:val="00795375"/>
    <w:rsid w:val="007A38B3"/>
    <w:rsid w:val="007A6B58"/>
    <w:rsid w:val="007A6BE4"/>
    <w:rsid w:val="007A73A9"/>
    <w:rsid w:val="007B2EDD"/>
    <w:rsid w:val="007B5A9D"/>
    <w:rsid w:val="007C0ACC"/>
    <w:rsid w:val="007C6B8F"/>
    <w:rsid w:val="007C7173"/>
    <w:rsid w:val="007C7315"/>
    <w:rsid w:val="007D2363"/>
    <w:rsid w:val="007D6079"/>
    <w:rsid w:val="007E11CE"/>
    <w:rsid w:val="007E7333"/>
    <w:rsid w:val="007F0047"/>
    <w:rsid w:val="007F0165"/>
    <w:rsid w:val="007F2CC2"/>
    <w:rsid w:val="007F2E95"/>
    <w:rsid w:val="007F48F8"/>
    <w:rsid w:val="007F67E0"/>
    <w:rsid w:val="007F767E"/>
    <w:rsid w:val="007F774E"/>
    <w:rsid w:val="00804D1C"/>
    <w:rsid w:val="0082042F"/>
    <w:rsid w:val="008271C0"/>
    <w:rsid w:val="00833DB5"/>
    <w:rsid w:val="008348FB"/>
    <w:rsid w:val="0083618B"/>
    <w:rsid w:val="008401B0"/>
    <w:rsid w:val="00844824"/>
    <w:rsid w:val="00845936"/>
    <w:rsid w:val="0084668F"/>
    <w:rsid w:val="0085030F"/>
    <w:rsid w:val="008506F9"/>
    <w:rsid w:val="0085410D"/>
    <w:rsid w:val="0086197C"/>
    <w:rsid w:val="008641AF"/>
    <w:rsid w:val="00865187"/>
    <w:rsid w:val="0087411E"/>
    <w:rsid w:val="00874934"/>
    <w:rsid w:val="00884164"/>
    <w:rsid w:val="00887CE4"/>
    <w:rsid w:val="008A1E70"/>
    <w:rsid w:val="008A5697"/>
    <w:rsid w:val="008B3FAA"/>
    <w:rsid w:val="008B4057"/>
    <w:rsid w:val="008B5E15"/>
    <w:rsid w:val="008B6E17"/>
    <w:rsid w:val="008B7979"/>
    <w:rsid w:val="008C076F"/>
    <w:rsid w:val="008C7449"/>
    <w:rsid w:val="008D083F"/>
    <w:rsid w:val="008D1055"/>
    <w:rsid w:val="008D633D"/>
    <w:rsid w:val="008E0956"/>
    <w:rsid w:val="00900D99"/>
    <w:rsid w:val="009054E2"/>
    <w:rsid w:val="00912639"/>
    <w:rsid w:val="009134B3"/>
    <w:rsid w:val="0091373B"/>
    <w:rsid w:val="00917B02"/>
    <w:rsid w:val="00920EB4"/>
    <w:rsid w:val="00920FEF"/>
    <w:rsid w:val="009329A4"/>
    <w:rsid w:val="00941E65"/>
    <w:rsid w:val="00942003"/>
    <w:rsid w:val="00943895"/>
    <w:rsid w:val="00945A4A"/>
    <w:rsid w:val="0094712A"/>
    <w:rsid w:val="00952EBA"/>
    <w:rsid w:val="00967D79"/>
    <w:rsid w:val="00970D3E"/>
    <w:rsid w:val="00974935"/>
    <w:rsid w:val="009770EA"/>
    <w:rsid w:val="009814D2"/>
    <w:rsid w:val="0098404D"/>
    <w:rsid w:val="009902FC"/>
    <w:rsid w:val="00990897"/>
    <w:rsid w:val="00995BD7"/>
    <w:rsid w:val="009A2679"/>
    <w:rsid w:val="009A37D0"/>
    <w:rsid w:val="009B6841"/>
    <w:rsid w:val="009C1DA0"/>
    <w:rsid w:val="009C5BFE"/>
    <w:rsid w:val="009E11D4"/>
    <w:rsid w:val="009E268A"/>
    <w:rsid w:val="009E2F0D"/>
    <w:rsid w:val="009E2F6F"/>
    <w:rsid w:val="009F4F05"/>
    <w:rsid w:val="009F5878"/>
    <w:rsid w:val="009F6BAC"/>
    <w:rsid w:val="009F7938"/>
    <w:rsid w:val="00A0042F"/>
    <w:rsid w:val="00A02D46"/>
    <w:rsid w:val="00A1068F"/>
    <w:rsid w:val="00A12E61"/>
    <w:rsid w:val="00A12EB1"/>
    <w:rsid w:val="00A20C93"/>
    <w:rsid w:val="00A24B1C"/>
    <w:rsid w:val="00A316AE"/>
    <w:rsid w:val="00A322A5"/>
    <w:rsid w:val="00A36169"/>
    <w:rsid w:val="00A4001D"/>
    <w:rsid w:val="00A422DD"/>
    <w:rsid w:val="00A46854"/>
    <w:rsid w:val="00A47A7B"/>
    <w:rsid w:val="00A603C6"/>
    <w:rsid w:val="00A62BBE"/>
    <w:rsid w:val="00A64170"/>
    <w:rsid w:val="00A644B3"/>
    <w:rsid w:val="00A64E89"/>
    <w:rsid w:val="00A71964"/>
    <w:rsid w:val="00A913AA"/>
    <w:rsid w:val="00A91698"/>
    <w:rsid w:val="00A97300"/>
    <w:rsid w:val="00A97A5E"/>
    <w:rsid w:val="00AA0165"/>
    <w:rsid w:val="00AA45F7"/>
    <w:rsid w:val="00AB3C85"/>
    <w:rsid w:val="00AC1613"/>
    <w:rsid w:val="00AC40C8"/>
    <w:rsid w:val="00AC64A7"/>
    <w:rsid w:val="00AD1893"/>
    <w:rsid w:val="00AD4727"/>
    <w:rsid w:val="00AD6224"/>
    <w:rsid w:val="00AD7606"/>
    <w:rsid w:val="00AD7AE4"/>
    <w:rsid w:val="00AE0CA3"/>
    <w:rsid w:val="00AE1FC6"/>
    <w:rsid w:val="00AE446F"/>
    <w:rsid w:val="00AE53B6"/>
    <w:rsid w:val="00AE53BD"/>
    <w:rsid w:val="00AE7D44"/>
    <w:rsid w:val="00AF5002"/>
    <w:rsid w:val="00AF6496"/>
    <w:rsid w:val="00B004BD"/>
    <w:rsid w:val="00B01CFC"/>
    <w:rsid w:val="00B04F51"/>
    <w:rsid w:val="00B0671B"/>
    <w:rsid w:val="00B14604"/>
    <w:rsid w:val="00B150F1"/>
    <w:rsid w:val="00B27696"/>
    <w:rsid w:val="00B30B47"/>
    <w:rsid w:val="00B33262"/>
    <w:rsid w:val="00B3331C"/>
    <w:rsid w:val="00B339A4"/>
    <w:rsid w:val="00B33E7E"/>
    <w:rsid w:val="00B35A13"/>
    <w:rsid w:val="00B35CA5"/>
    <w:rsid w:val="00B35FB2"/>
    <w:rsid w:val="00B36132"/>
    <w:rsid w:val="00B4248F"/>
    <w:rsid w:val="00B44CAA"/>
    <w:rsid w:val="00B44D1A"/>
    <w:rsid w:val="00B514D5"/>
    <w:rsid w:val="00B519B8"/>
    <w:rsid w:val="00B53B33"/>
    <w:rsid w:val="00B622CC"/>
    <w:rsid w:val="00B65260"/>
    <w:rsid w:val="00B675E3"/>
    <w:rsid w:val="00B73DFF"/>
    <w:rsid w:val="00B86908"/>
    <w:rsid w:val="00B922FA"/>
    <w:rsid w:val="00B94296"/>
    <w:rsid w:val="00B943BA"/>
    <w:rsid w:val="00B96635"/>
    <w:rsid w:val="00BA0661"/>
    <w:rsid w:val="00BA1FB0"/>
    <w:rsid w:val="00BA6B78"/>
    <w:rsid w:val="00BA7666"/>
    <w:rsid w:val="00BC0023"/>
    <w:rsid w:val="00BC0276"/>
    <w:rsid w:val="00BC02AC"/>
    <w:rsid w:val="00BC3899"/>
    <w:rsid w:val="00BC6191"/>
    <w:rsid w:val="00BD0BF2"/>
    <w:rsid w:val="00BE1F5D"/>
    <w:rsid w:val="00BE62FA"/>
    <w:rsid w:val="00BE6664"/>
    <w:rsid w:val="00BE7A3E"/>
    <w:rsid w:val="00BF22D9"/>
    <w:rsid w:val="00BF3BDE"/>
    <w:rsid w:val="00BF63E3"/>
    <w:rsid w:val="00BF70C0"/>
    <w:rsid w:val="00BF741A"/>
    <w:rsid w:val="00BF7A94"/>
    <w:rsid w:val="00C042AC"/>
    <w:rsid w:val="00C10935"/>
    <w:rsid w:val="00C113FA"/>
    <w:rsid w:val="00C12CA1"/>
    <w:rsid w:val="00C15717"/>
    <w:rsid w:val="00C17C3D"/>
    <w:rsid w:val="00C2035D"/>
    <w:rsid w:val="00C212E7"/>
    <w:rsid w:val="00C27C18"/>
    <w:rsid w:val="00C30542"/>
    <w:rsid w:val="00C35061"/>
    <w:rsid w:val="00C41B42"/>
    <w:rsid w:val="00C42F6D"/>
    <w:rsid w:val="00C5489F"/>
    <w:rsid w:val="00C5490C"/>
    <w:rsid w:val="00C61453"/>
    <w:rsid w:val="00C62E97"/>
    <w:rsid w:val="00C77E32"/>
    <w:rsid w:val="00C81317"/>
    <w:rsid w:val="00C86938"/>
    <w:rsid w:val="00C87E0D"/>
    <w:rsid w:val="00C925E8"/>
    <w:rsid w:val="00C9280A"/>
    <w:rsid w:val="00C92BF3"/>
    <w:rsid w:val="00CA0A81"/>
    <w:rsid w:val="00CA494A"/>
    <w:rsid w:val="00CA6BD9"/>
    <w:rsid w:val="00CB7C3B"/>
    <w:rsid w:val="00CC7DB7"/>
    <w:rsid w:val="00CD1290"/>
    <w:rsid w:val="00CD46E9"/>
    <w:rsid w:val="00CE0E9E"/>
    <w:rsid w:val="00CE1798"/>
    <w:rsid w:val="00CE6F2B"/>
    <w:rsid w:val="00CF025C"/>
    <w:rsid w:val="00CF5C50"/>
    <w:rsid w:val="00CF6B5A"/>
    <w:rsid w:val="00CF6D28"/>
    <w:rsid w:val="00D004DE"/>
    <w:rsid w:val="00D06142"/>
    <w:rsid w:val="00D16D5B"/>
    <w:rsid w:val="00D17596"/>
    <w:rsid w:val="00D21B32"/>
    <w:rsid w:val="00D36194"/>
    <w:rsid w:val="00D369A7"/>
    <w:rsid w:val="00D41648"/>
    <w:rsid w:val="00D455FA"/>
    <w:rsid w:val="00D50038"/>
    <w:rsid w:val="00D56A67"/>
    <w:rsid w:val="00D56C01"/>
    <w:rsid w:val="00D634DB"/>
    <w:rsid w:val="00D67E92"/>
    <w:rsid w:val="00D72934"/>
    <w:rsid w:val="00D75014"/>
    <w:rsid w:val="00D77DC1"/>
    <w:rsid w:val="00D8050D"/>
    <w:rsid w:val="00D85031"/>
    <w:rsid w:val="00D867B6"/>
    <w:rsid w:val="00D86914"/>
    <w:rsid w:val="00D9485D"/>
    <w:rsid w:val="00D97DCF"/>
    <w:rsid w:val="00DB24E3"/>
    <w:rsid w:val="00DB2BEB"/>
    <w:rsid w:val="00DC2F1E"/>
    <w:rsid w:val="00DC32ED"/>
    <w:rsid w:val="00DC6C0E"/>
    <w:rsid w:val="00DD2EEA"/>
    <w:rsid w:val="00DD4995"/>
    <w:rsid w:val="00DD4A84"/>
    <w:rsid w:val="00DF2964"/>
    <w:rsid w:val="00DF2F5D"/>
    <w:rsid w:val="00DF32B8"/>
    <w:rsid w:val="00DF5DAE"/>
    <w:rsid w:val="00DF7DBF"/>
    <w:rsid w:val="00E0210D"/>
    <w:rsid w:val="00E03197"/>
    <w:rsid w:val="00E0753E"/>
    <w:rsid w:val="00E21ED6"/>
    <w:rsid w:val="00E24C56"/>
    <w:rsid w:val="00E325DD"/>
    <w:rsid w:val="00E36B2A"/>
    <w:rsid w:val="00E546E1"/>
    <w:rsid w:val="00E62816"/>
    <w:rsid w:val="00E66D3D"/>
    <w:rsid w:val="00E74AC7"/>
    <w:rsid w:val="00E7601C"/>
    <w:rsid w:val="00E82FCD"/>
    <w:rsid w:val="00E831F8"/>
    <w:rsid w:val="00E9305A"/>
    <w:rsid w:val="00E939B8"/>
    <w:rsid w:val="00E97108"/>
    <w:rsid w:val="00EB1EFA"/>
    <w:rsid w:val="00EB3E94"/>
    <w:rsid w:val="00ED4AB9"/>
    <w:rsid w:val="00EE1520"/>
    <w:rsid w:val="00EE1EC8"/>
    <w:rsid w:val="00EE3073"/>
    <w:rsid w:val="00EE3A64"/>
    <w:rsid w:val="00EF3C1C"/>
    <w:rsid w:val="00F104E6"/>
    <w:rsid w:val="00F1425F"/>
    <w:rsid w:val="00F151B7"/>
    <w:rsid w:val="00F15801"/>
    <w:rsid w:val="00F35E9A"/>
    <w:rsid w:val="00F42A43"/>
    <w:rsid w:val="00F44AF2"/>
    <w:rsid w:val="00F46278"/>
    <w:rsid w:val="00F5690A"/>
    <w:rsid w:val="00F66FC2"/>
    <w:rsid w:val="00F72633"/>
    <w:rsid w:val="00F7599E"/>
    <w:rsid w:val="00F76351"/>
    <w:rsid w:val="00F840B1"/>
    <w:rsid w:val="00F847B3"/>
    <w:rsid w:val="00F85F1A"/>
    <w:rsid w:val="00FA0F42"/>
    <w:rsid w:val="00FA673F"/>
    <w:rsid w:val="00FA6BC9"/>
    <w:rsid w:val="00FB11C9"/>
    <w:rsid w:val="00FB3A65"/>
    <w:rsid w:val="00FB46B9"/>
    <w:rsid w:val="00FB65AD"/>
    <w:rsid w:val="00FB7BF2"/>
    <w:rsid w:val="00FC1047"/>
    <w:rsid w:val="00FC1788"/>
    <w:rsid w:val="00FC2A2D"/>
    <w:rsid w:val="00FD24B2"/>
    <w:rsid w:val="00FD4766"/>
    <w:rsid w:val="00FD4989"/>
    <w:rsid w:val="00FD7FFA"/>
    <w:rsid w:val="00FE2B6F"/>
    <w:rsid w:val="00FF27CF"/>
    <w:rsid w:val="00FF2968"/>
    <w:rsid w:val="00FF34E6"/>
    <w:rsid w:val="00FF624B"/>
    <w:rsid w:val="00FF69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0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5801"/>
    <w:pPr>
      <w:spacing w:before="100" w:beforeAutospacing="1" w:after="100" w:afterAutospacing="1"/>
    </w:pPr>
  </w:style>
  <w:style w:type="character" w:styleId="a4">
    <w:name w:val="Strong"/>
    <w:qFormat/>
    <w:rsid w:val="00F15801"/>
    <w:rPr>
      <w:b/>
      <w:bCs/>
    </w:rPr>
  </w:style>
  <w:style w:type="character" w:styleId="a5">
    <w:name w:val="Emphasis"/>
    <w:qFormat/>
    <w:rsid w:val="00F15801"/>
    <w:rPr>
      <w:i/>
      <w:iCs/>
    </w:rPr>
  </w:style>
  <w:style w:type="paragraph" w:styleId="a6">
    <w:name w:val="List Paragraph"/>
    <w:basedOn w:val="a"/>
    <w:uiPriority w:val="34"/>
    <w:qFormat/>
    <w:rsid w:val="0011743C"/>
    <w:pPr>
      <w:ind w:left="720"/>
      <w:contextualSpacing/>
    </w:pPr>
  </w:style>
  <w:style w:type="character" w:styleId="a7">
    <w:name w:val="Hyperlink"/>
    <w:rsid w:val="0011743C"/>
    <w:rPr>
      <w:color w:val="0000FF"/>
      <w:u w:val="single"/>
    </w:rPr>
  </w:style>
  <w:style w:type="paragraph" w:styleId="a8">
    <w:name w:val="Balloon Text"/>
    <w:basedOn w:val="a"/>
    <w:link w:val="a9"/>
    <w:uiPriority w:val="99"/>
    <w:semiHidden/>
    <w:unhideWhenUsed/>
    <w:rsid w:val="009C5BFE"/>
    <w:rPr>
      <w:rFonts w:ascii="Tahoma" w:hAnsi="Tahoma" w:cs="Tahoma"/>
      <w:sz w:val="16"/>
      <w:szCs w:val="16"/>
    </w:rPr>
  </w:style>
  <w:style w:type="character" w:customStyle="1" w:styleId="a9">
    <w:name w:val="Текст выноски Знак"/>
    <w:basedOn w:val="a0"/>
    <w:link w:val="a8"/>
    <w:uiPriority w:val="99"/>
    <w:semiHidden/>
    <w:rsid w:val="009C5BFE"/>
    <w:rPr>
      <w:rFonts w:ascii="Tahoma" w:eastAsia="Times New Roman" w:hAnsi="Tahoma" w:cs="Tahoma"/>
      <w:sz w:val="16"/>
      <w:szCs w:val="16"/>
      <w:lang w:val="ru-RU" w:eastAsia="ru-RU"/>
    </w:rPr>
  </w:style>
  <w:style w:type="paragraph" w:styleId="aa">
    <w:name w:val="Body Text"/>
    <w:basedOn w:val="a"/>
    <w:link w:val="ab"/>
    <w:uiPriority w:val="99"/>
    <w:semiHidden/>
    <w:unhideWhenUsed/>
    <w:rsid w:val="00D369A7"/>
    <w:pPr>
      <w:spacing w:after="120"/>
    </w:pPr>
  </w:style>
  <w:style w:type="character" w:customStyle="1" w:styleId="ab">
    <w:name w:val="Основной текст Знак"/>
    <w:basedOn w:val="a0"/>
    <w:link w:val="aa"/>
    <w:uiPriority w:val="99"/>
    <w:semiHidden/>
    <w:rsid w:val="00D369A7"/>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0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5801"/>
    <w:pPr>
      <w:spacing w:before="100" w:beforeAutospacing="1" w:after="100" w:afterAutospacing="1"/>
    </w:pPr>
  </w:style>
  <w:style w:type="character" w:styleId="a4">
    <w:name w:val="Strong"/>
    <w:qFormat/>
    <w:rsid w:val="00F15801"/>
    <w:rPr>
      <w:b/>
      <w:bCs/>
    </w:rPr>
  </w:style>
  <w:style w:type="character" w:styleId="a5">
    <w:name w:val="Emphasis"/>
    <w:qFormat/>
    <w:rsid w:val="00F15801"/>
    <w:rPr>
      <w:i/>
      <w:iCs/>
    </w:rPr>
  </w:style>
  <w:style w:type="paragraph" w:styleId="a6">
    <w:name w:val="List Paragraph"/>
    <w:basedOn w:val="a"/>
    <w:uiPriority w:val="34"/>
    <w:qFormat/>
    <w:rsid w:val="0011743C"/>
    <w:pPr>
      <w:ind w:left="720"/>
      <w:contextualSpacing/>
    </w:pPr>
  </w:style>
  <w:style w:type="character" w:styleId="a7">
    <w:name w:val="Hyperlink"/>
    <w:rsid w:val="0011743C"/>
    <w:rPr>
      <w:color w:val="0000FF"/>
      <w:u w:val="single"/>
    </w:rPr>
  </w:style>
  <w:style w:type="paragraph" w:styleId="a8">
    <w:name w:val="Balloon Text"/>
    <w:basedOn w:val="a"/>
    <w:link w:val="a9"/>
    <w:uiPriority w:val="99"/>
    <w:semiHidden/>
    <w:unhideWhenUsed/>
    <w:rsid w:val="009C5BFE"/>
    <w:rPr>
      <w:rFonts w:ascii="Tahoma" w:hAnsi="Tahoma" w:cs="Tahoma"/>
      <w:sz w:val="16"/>
      <w:szCs w:val="16"/>
    </w:rPr>
  </w:style>
  <w:style w:type="character" w:customStyle="1" w:styleId="a9">
    <w:name w:val="Текст выноски Знак"/>
    <w:basedOn w:val="a0"/>
    <w:link w:val="a8"/>
    <w:uiPriority w:val="99"/>
    <w:semiHidden/>
    <w:rsid w:val="009C5BFE"/>
    <w:rPr>
      <w:rFonts w:ascii="Tahoma" w:eastAsia="Times New Roman" w:hAnsi="Tahoma" w:cs="Tahoma"/>
      <w:sz w:val="16"/>
      <w:szCs w:val="16"/>
      <w:lang w:val="ru-RU" w:eastAsia="ru-RU"/>
    </w:rPr>
  </w:style>
  <w:style w:type="paragraph" w:styleId="aa">
    <w:name w:val="Body Text"/>
    <w:basedOn w:val="a"/>
    <w:link w:val="ab"/>
    <w:uiPriority w:val="99"/>
    <w:semiHidden/>
    <w:unhideWhenUsed/>
    <w:rsid w:val="00D369A7"/>
    <w:pPr>
      <w:spacing w:after="120"/>
    </w:pPr>
  </w:style>
  <w:style w:type="character" w:customStyle="1" w:styleId="ab">
    <w:name w:val="Основной текст Знак"/>
    <w:basedOn w:val="a0"/>
    <w:link w:val="aa"/>
    <w:uiPriority w:val="99"/>
    <w:semiHidden/>
    <w:rsid w:val="00D369A7"/>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yrozdil.lviv.ua/docs/dod_r_604.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13222</Words>
  <Characters>7538</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2024-04-18T12:48:00Z</cp:lastPrinted>
  <dcterms:created xsi:type="dcterms:W3CDTF">2024-04-18T14:35:00Z</dcterms:created>
  <dcterms:modified xsi:type="dcterms:W3CDTF">2024-04-18T14:35:00Z</dcterms:modified>
</cp:coreProperties>
</file>