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rPr>
          <w:noProof/>
          <w:lang w:val="ru-RU" w:eastAsia="ru-RU"/>
        </w:rPr>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ЛЬВІВСЬКА  ОБЛАСТЬ</w:t>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НОВОРОЗДІЛЬСЬКА  МІСЬКА  РАДА</w:t>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ВИКОНАВЧИЙ  КОМІТЕТ</w:t>
      </w: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ПРОТОКОЛ № 12</w:t>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засідання виконавчого комітету</w:t>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ind w:firstLine="2410"/>
        <w:rPr>
          <w:color w:val="000000" w:themeColor="text1"/>
          <w:spacing w:val="30"/>
        </w:rPr>
      </w:pPr>
      <w:r w:rsidRPr="00D84E5E">
        <w:rPr>
          <w:color w:val="FF0000"/>
        </w:rPr>
        <w:t xml:space="preserve">               </w:t>
      </w:r>
      <w:r w:rsidRPr="00D84E5E">
        <w:rPr>
          <w:color w:val="FF0000"/>
        </w:rPr>
        <w:tab/>
      </w:r>
      <w:r w:rsidRPr="00D84E5E">
        <w:rPr>
          <w:color w:val="FF0000"/>
        </w:rPr>
        <w:tab/>
      </w:r>
      <w:r w:rsidRPr="00D84E5E">
        <w:rPr>
          <w:color w:val="FF0000"/>
        </w:rPr>
        <w:tab/>
      </w:r>
      <w:r w:rsidRPr="00D84E5E">
        <w:rPr>
          <w:color w:val="FF0000"/>
        </w:rPr>
        <w:tab/>
        <w:t xml:space="preserve"> </w:t>
      </w:r>
      <w:r w:rsidRPr="00D84E5E">
        <w:rPr>
          <w:color w:val="000000" w:themeColor="text1"/>
        </w:rPr>
        <w:t>від  26 липня   2017 року</w:t>
      </w: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rPr>
          <w:caps/>
          <w:spacing w:val="30"/>
        </w:rPr>
      </w:pPr>
      <w:r w:rsidRPr="00D84E5E">
        <w:rPr>
          <w:caps/>
          <w:color w:val="FF0000"/>
          <w:spacing w:val="30"/>
        </w:rPr>
        <w:tab/>
      </w:r>
      <w:r w:rsidRPr="00D84E5E">
        <w:rPr>
          <w:caps/>
          <w:color w:val="FF0000"/>
          <w:spacing w:val="30"/>
        </w:rPr>
        <w:tab/>
      </w:r>
      <w:r w:rsidRPr="00D84E5E">
        <w:rPr>
          <w:caps/>
          <w:color w:val="FF0000"/>
          <w:spacing w:val="30"/>
        </w:rPr>
        <w:tab/>
      </w:r>
      <w:r w:rsidRPr="00D84E5E">
        <w:rPr>
          <w:caps/>
          <w:color w:val="FF0000"/>
          <w:spacing w:val="30"/>
        </w:rPr>
        <w:tab/>
      </w:r>
      <w:r w:rsidRPr="00D84E5E">
        <w:rPr>
          <w:caps/>
          <w:color w:val="FF0000"/>
          <w:spacing w:val="30"/>
        </w:rPr>
        <w:tab/>
      </w:r>
      <w:r w:rsidRPr="00D84E5E">
        <w:rPr>
          <w:caps/>
          <w:spacing w:val="30"/>
        </w:rPr>
        <w:t xml:space="preserve">          </w:t>
      </w:r>
      <w:r w:rsidRPr="00D84E5E">
        <w:rPr>
          <w:caps/>
          <w:spacing w:val="30"/>
        </w:rPr>
        <w:tab/>
        <w:t xml:space="preserve">       Р</w:t>
      </w:r>
      <w:r w:rsidRPr="00D84E5E">
        <w:rPr>
          <w:spacing w:val="30"/>
        </w:rPr>
        <w:t xml:space="preserve">ішення від № 197 до </w:t>
      </w:r>
      <w:r w:rsidR="00687A53" w:rsidRPr="00D84E5E">
        <w:rPr>
          <w:spacing w:val="30"/>
        </w:rPr>
        <w:t>203</w:t>
      </w:r>
    </w:p>
    <w:p w:rsidR="00486169" w:rsidRPr="00D84E5E" w:rsidRDefault="00486169" w:rsidP="00486169">
      <w:pPr>
        <w:pBdr>
          <w:top w:val="single" w:sz="4" w:space="0" w:color="auto"/>
          <w:left w:val="single" w:sz="4" w:space="0" w:color="auto"/>
          <w:bottom w:val="single" w:sz="4" w:space="31" w:color="auto"/>
          <w:right w:val="single" w:sz="4" w:space="1" w:color="auto"/>
        </w:pBdr>
        <w:ind w:firstLine="567"/>
        <w:rPr>
          <w:color w:val="FF0000"/>
        </w:rPr>
      </w:pPr>
      <w:r w:rsidRPr="00D84E5E">
        <w:rPr>
          <w:color w:val="FF0000"/>
          <w:spacing w:val="30"/>
        </w:rPr>
        <w:tab/>
      </w:r>
      <w:r w:rsidRPr="00D84E5E">
        <w:rPr>
          <w:color w:val="FF0000"/>
          <w:spacing w:val="30"/>
        </w:rPr>
        <w:tab/>
      </w:r>
      <w:r w:rsidRPr="00D84E5E">
        <w:rPr>
          <w:color w:val="FF0000"/>
          <w:spacing w:val="30"/>
        </w:rPr>
        <w:tab/>
      </w:r>
      <w:r w:rsidRPr="00D84E5E">
        <w:rPr>
          <w:color w:val="FF0000"/>
          <w:spacing w:val="30"/>
        </w:rPr>
        <w:tab/>
        <w:t xml:space="preserve">       </w:t>
      </w:r>
    </w:p>
    <w:p w:rsidR="00486169" w:rsidRPr="00D84E5E" w:rsidRDefault="00486169" w:rsidP="00486169">
      <w:pPr>
        <w:pBdr>
          <w:top w:val="single" w:sz="4" w:space="0" w:color="auto"/>
          <w:left w:val="single" w:sz="4" w:space="0" w:color="auto"/>
          <w:bottom w:val="single" w:sz="4" w:space="31" w:color="auto"/>
          <w:right w:val="single" w:sz="4" w:space="1" w:color="auto"/>
        </w:pBdr>
        <w:jc w:val="right"/>
        <w:rPr>
          <w:color w:val="FF0000"/>
        </w:rPr>
      </w:pPr>
    </w:p>
    <w:p w:rsidR="00486169" w:rsidRPr="00D84E5E" w:rsidRDefault="00486169" w:rsidP="00486169">
      <w:pPr>
        <w:pBdr>
          <w:top w:val="single" w:sz="4" w:space="0" w:color="auto"/>
          <w:left w:val="single" w:sz="4" w:space="0" w:color="auto"/>
          <w:bottom w:val="single" w:sz="4" w:space="31" w:color="auto"/>
          <w:right w:val="single" w:sz="4" w:space="1" w:color="auto"/>
        </w:pBdr>
        <w:jc w:val="right"/>
        <w:rPr>
          <w:color w:val="FF0000"/>
        </w:rP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м.  Новий Розділ</w:t>
      </w:r>
    </w:p>
    <w:p w:rsidR="00486169" w:rsidRPr="00D84E5E" w:rsidRDefault="00486169" w:rsidP="00486169">
      <w:pPr>
        <w:pBdr>
          <w:top w:val="single" w:sz="4" w:space="0" w:color="auto"/>
          <w:left w:val="single" w:sz="4" w:space="0" w:color="auto"/>
          <w:bottom w:val="single" w:sz="4" w:space="31" w:color="auto"/>
          <w:right w:val="single" w:sz="4" w:space="1" w:color="auto"/>
        </w:pBdr>
        <w:jc w:val="center"/>
      </w:pPr>
      <w:r w:rsidRPr="00D84E5E">
        <w:t>2017 рік</w:t>
      </w: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Pr>
        <w:pBdr>
          <w:top w:val="single" w:sz="4" w:space="0" w:color="auto"/>
          <w:left w:val="single" w:sz="4" w:space="0" w:color="auto"/>
          <w:bottom w:val="single" w:sz="4" w:space="31" w:color="auto"/>
          <w:right w:val="single" w:sz="4" w:space="1" w:color="auto"/>
        </w:pBdr>
      </w:pPr>
    </w:p>
    <w:p w:rsidR="00486169" w:rsidRPr="00D84E5E" w:rsidRDefault="00486169" w:rsidP="00486169"/>
    <w:p w:rsidR="00486169" w:rsidRPr="00D84E5E" w:rsidRDefault="00486169" w:rsidP="00486169"/>
    <w:p w:rsidR="00486169" w:rsidRPr="00D84E5E" w:rsidRDefault="00486169" w:rsidP="00486169">
      <w:pPr>
        <w:ind w:firstLine="567"/>
        <w:jc w:val="center"/>
      </w:pPr>
      <w:r w:rsidRPr="00D84E5E">
        <w:rPr>
          <w:noProof/>
          <w:lang w:val="ru-RU" w:eastAsia="ru-RU"/>
        </w:rPr>
        <w:lastRenderedPageBreak/>
        <w:drawing>
          <wp:inline distT="0" distB="0" distL="0" distR="0">
            <wp:extent cx="1143000" cy="6032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486169" w:rsidRPr="00D84E5E" w:rsidRDefault="00486169" w:rsidP="00486169">
      <w:pPr>
        <w:ind w:firstLine="567"/>
        <w:jc w:val="center"/>
      </w:pPr>
      <w:r w:rsidRPr="00D84E5E">
        <w:t>НОВОРОЗДІЛЬСЬКА  МІСЬКА  РАДА</w:t>
      </w:r>
    </w:p>
    <w:p w:rsidR="00486169" w:rsidRPr="00D84E5E" w:rsidRDefault="00486169" w:rsidP="00486169">
      <w:pPr>
        <w:ind w:firstLine="567"/>
        <w:jc w:val="center"/>
      </w:pPr>
      <w:r w:rsidRPr="00D84E5E">
        <w:t>ЛЬВІВСЬКОЇ  ОБЛАСТІ</w:t>
      </w:r>
    </w:p>
    <w:p w:rsidR="00486169" w:rsidRPr="00D84E5E" w:rsidRDefault="00486169" w:rsidP="00486169">
      <w:pPr>
        <w:ind w:firstLine="567"/>
        <w:jc w:val="center"/>
      </w:pPr>
      <w:r w:rsidRPr="00D84E5E">
        <w:t>ВИКОНАВЧИЙ  КОМІТЕТ</w:t>
      </w:r>
    </w:p>
    <w:p w:rsidR="00486169" w:rsidRPr="00D84E5E" w:rsidRDefault="00486169" w:rsidP="00486169">
      <w:pPr>
        <w:ind w:firstLine="567"/>
        <w:jc w:val="center"/>
      </w:pPr>
      <w:r w:rsidRPr="00D84E5E">
        <w:t>ПРОТОКОЛ № 12</w:t>
      </w:r>
    </w:p>
    <w:p w:rsidR="00486169" w:rsidRPr="00D84E5E" w:rsidRDefault="00486169" w:rsidP="00486169">
      <w:pPr>
        <w:ind w:firstLine="567"/>
        <w:jc w:val="center"/>
      </w:pPr>
      <w:r w:rsidRPr="00D84E5E">
        <w:t>засідання виконавчого комітету</w:t>
      </w:r>
    </w:p>
    <w:p w:rsidR="00486169" w:rsidRPr="00D84E5E" w:rsidRDefault="00486169" w:rsidP="00486169">
      <w:pPr>
        <w:ind w:left="142" w:hanging="142"/>
      </w:pPr>
    </w:p>
    <w:p w:rsidR="00486169" w:rsidRPr="00D84E5E" w:rsidRDefault="00486169" w:rsidP="00486169">
      <w:pPr>
        <w:ind w:left="142" w:hanging="142"/>
      </w:pPr>
    </w:p>
    <w:p w:rsidR="00486169" w:rsidRPr="00D84E5E" w:rsidRDefault="00486169" w:rsidP="00486169">
      <w:pPr>
        <w:ind w:left="142" w:hanging="142"/>
      </w:pPr>
      <w:r w:rsidRPr="00D84E5E">
        <w:t xml:space="preserve">м. Новий Розділ </w:t>
      </w:r>
      <w:r w:rsidRPr="00D84E5E">
        <w:tab/>
      </w:r>
    </w:p>
    <w:p w:rsidR="00486169" w:rsidRPr="00D84E5E" w:rsidRDefault="00486169" w:rsidP="00486169">
      <w:pPr>
        <w:ind w:left="142" w:hanging="142"/>
      </w:pPr>
      <w:r w:rsidRPr="00D84E5E">
        <w:t>вул. Грушевського, 24</w:t>
      </w:r>
      <w:r w:rsidRPr="00D84E5E">
        <w:tab/>
      </w:r>
      <w:r w:rsidRPr="00D84E5E">
        <w:tab/>
      </w:r>
      <w:r w:rsidRPr="00D84E5E">
        <w:tab/>
      </w:r>
      <w:r w:rsidRPr="00D84E5E">
        <w:tab/>
      </w:r>
      <w:r w:rsidRPr="00D84E5E">
        <w:tab/>
      </w:r>
      <w:r w:rsidRPr="00D84E5E">
        <w:tab/>
      </w:r>
      <w:r w:rsidRPr="00D84E5E">
        <w:tab/>
        <w:t>26.07.17 р.</w:t>
      </w:r>
    </w:p>
    <w:p w:rsidR="00486169" w:rsidRPr="00D84E5E" w:rsidRDefault="00486169" w:rsidP="00486169">
      <w:pPr>
        <w:ind w:left="142" w:hanging="142"/>
      </w:pPr>
    </w:p>
    <w:p w:rsidR="00486169" w:rsidRPr="00D84E5E" w:rsidRDefault="00687A53" w:rsidP="00486169">
      <w:pPr>
        <w:ind w:left="142" w:hanging="142"/>
      </w:pPr>
      <w:r w:rsidRPr="00D84E5E">
        <w:t>Засідання розпочалось о 11.10</w:t>
      </w:r>
      <w:r w:rsidR="00486169" w:rsidRPr="00D84E5E">
        <w:t xml:space="preserve"> год.</w:t>
      </w:r>
    </w:p>
    <w:p w:rsidR="00486169" w:rsidRPr="00D84E5E" w:rsidRDefault="00486169" w:rsidP="00486169">
      <w:pPr>
        <w:ind w:left="142" w:hanging="142"/>
      </w:pPr>
      <w:r w:rsidRPr="00D84E5E">
        <w:t>Засідання закінчи</w:t>
      </w:r>
      <w:r w:rsidR="00687A53" w:rsidRPr="00D84E5E">
        <w:t>лось о 12</w:t>
      </w:r>
      <w:r w:rsidRPr="00D84E5E">
        <w:t>.00 год.</w:t>
      </w:r>
    </w:p>
    <w:p w:rsidR="00486169" w:rsidRPr="00D84E5E" w:rsidRDefault="00486169" w:rsidP="00486169">
      <w:pPr>
        <w:ind w:left="142" w:hanging="142"/>
      </w:pPr>
    </w:p>
    <w:p w:rsidR="00486169" w:rsidRPr="00D84E5E" w:rsidRDefault="00486169" w:rsidP="00486169">
      <w:pPr>
        <w:ind w:left="142" w:hanging="142"/>
      </w:pPr>
      <w:r w:rsidRPr="00D84E5E">
        <w:t xml:space="preserve">Секретар: Головко Н. В. </w:t>
      </w:r>
    </w:p>
    <w:p w:rsidR="00486169" w:rsidRPr="00D84E5E" w:rsidRDefault="00486169" w:rsidP="00486169">
      <w:r w:rsidRPr="00D84E5E">
        <w:t>Присутні члени виконкому:</w:t>
      </w:r>
    </w:p>
    <w:p w:rsidR="00486169" w:rsidRPr="00D84E5E" w:rsidRDefault="00486169" w:rsidP="00486169"/>
    <w:tbl>
      <w:tblPr>
        <w:tblStyle w:val="a3"/>
        <w:tblW w:w="8931" w:type="dxa"/>
        <w:tblInd w:w="675" w:type="dxa"/>
        <w:tblLook w:val="04A0"/>
      </w:tblPr>
      <w:tblGrid>
        <w:gridCol w:w="478"/>
        <w:gridCol w:w="4058"/>
        <w:gridCol w:w="456"/>
        <w:gridCol w:w="3939"/>
      </w:tblGrid>
      <w:tr w:rsidR="00486169" w:rsidRPr="00D84E5E" w:rsidTr="00F03254">
        <w:tc>
          <w:tcPr>
            <w:tcW w:w="47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proofErr w:type="spellStart"/>
            <w:r w:rsidRPr="00D84E5E">
              <w:rPr>
                <w:lang w:eastAsia="en-US"/>
              </w:rPr>
              <w:t>Ганущак</w:t>
            </w:r>
            <w:proofErr w:type="spellEnd"/>
            <w:r w:rsidRPr="00D84E5E">
              <w:rPr>
                <w:lang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486169" w:rsidRPr="00D84E5E" w:rsidRDefault="00687A53" w:rsidP="00F03254">
            <w:pPr>
              <w:rPr>
                <w:lang w:eastAsia="en-US"/>
              </w:rPr>
            </w:pPr>
            <w:proofErr w:type="spellStart"/>
            <w:r w:rsidRPr="00D84E5E">
              <w:rPr>
                <w:lang w:eastAsia="en-US"/>
              </w:rPr>
              <w:t>Цюра</w:t>
            </w:r>
            <w:proofErr w:type="spellEnd"/>
            <w:r w:rsidRPr="00D84E5E">
              <w:rPr>
                <w:lang w:eastAsia="en-US"/>
              </w:rPr>
              <w:t xml:space="preserve"> Андрій Степанович</w:t>
            </w:r>
          </w:p>
        </w:tc>
      </w:tr>
      <w:tr w:rsidR="00486169" w:rsidRPr="00D84E5E" w:rsidTr="00F03254">
        <w:tc>
          <w:tcPr>
            <w:tcW w:w="47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486169" w:rsidRPr="00D84E5E" w:rsidRDefault="00687A53" w:rsidP="00F03254">
            <w:pPr>
              <w:rPr>
                <w:lang w:eastAsia="en-US"/>
              </w:rPr>
            </w:pPr>
            <w:proofErr w:type="spellStart"/>
            <w:r w:rsidRPr="00D84E5E">
              <w:rPr>
                <w:lang w:eastAsia="en-US"/>
              </w:rPr>
              <w:t>Шелудько</w:t>
            </w:r>
            <w:proofErr w:type="spellEnd"/>
            <w:r w:rsidRPr="00D84E5E">
              <w:rPr>
                <w:lang w:eastAsia="en-US"/>
              </w:rPr>
              <w:t xml:space="preserve"> Ольга Ярославівна</w:t>
            </w:r>
          </w:p>
        </w:tc>
      </w:tr>
      <w:tr w:rsidR="00486169" w:rsidRPr="00D84E5E" w:rsidTr="00F03254">
        <w:tc>
          <w:tcPr>
            <w:tcW w:w="47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486169" w:rsidRPr="00D84E5E" w:rsidRDefault="00431E30" w:rsidP="00F03254">
            <w:pPr>
              <w:rPr>
                <w:rFonts w:eastAsiaTheme="minorHAnsi"/>
                <w:lang w:eastAsia="en-US"/>
              </w:rPr>
            </w:pPr>
            <w:r w:rsidRPr="00D84E5E">
              <w:rPr>
                <w:lang w:eastAsia="en-US"/>
              </w:rPr>
              <w:t>Ільків Ігор Михайлович (11.46 год.)</w:t>
            </w:r>
          </w:p>
        </w:tc>
      </w:tr>
      <w:tr w:rsidR="00486169" w:rsidRPr="00D84E5E" w:rsidTr="00F03254">
        <w:tc>
          <w:tcPr>
            <w:tcW w:w="478"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486169" w:rsidRPr="00D84E5E" w:rsidRDefault="00687A53" w:rsidP="00F03254">
            <w:pPr>
              <w:rPr>
                <w:lang w:eastAsia="en-US"/>
              </w:rPr>
            </w:pPr>
            <w:r w:rsidRPr="00D84E5E">
              <w:rPr>
                <w:lang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rFonts w:eastAsiaTheme="minorHAnsi"/>
                <w:lang w:eastAsia="en-US"/>
              </w:rPr>
            </w:pPr>
          </w:p>
        </w:tc>
      </w:tr>
      <w:tr w:rsidR="00687A53" w:rsidRPr="00D84E5E" w:rsidTr="00F03254">
        <w:tc>
          <w:tcPr>
            <w:tcW w:w="47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r w:rsidRPr="00D84E5E">
              <w:rPr>
                <w:lang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0E5C5F">
            <w:pPr>
              <w:rPr>
                <w:lang w:eastAsia="en-US"/>
              </w:rPr>
            </w:pPr>
            <w:r w:rsidRPr="00D84E5E">
              <w:rPr>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color w:val="FF0000"/>
                <w:lang w:eastAsia="en-US"/>
              </w:rPr>
            </w:pPr>
            <w:r w:rsidRPr="00D84E5E">
              <w:rPr>
                <w:color w:val="FF0000"/>
                <w:lang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rFonts w:eastAsiaTheme="minorHAnsi"/>
                <w:lang w:eastAsia="en-US"/>
              </w:rPr>
            </w:pPr>
          </w:p>
        </w:tc>
      </w:tr>
      <w:tr w:rsidR="00687A53" w:rsidRPr="00D84E5E" w:rsidTr="00F03254">
        <w:tc>
          <w:tcPr>
            <w:tcW w:w="47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r w:rsidRPr="00D84E5E">
              <w:rPr>
                <w:lang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0E5C5F">
            <w:pPr>
              <w:rPr>
                <w:lang w:eastAsia="en-US"/>
              </w:rPr>
            </w:pPr>
            <w:r w:rsidRPr="00D84E5E">
              <w:rPr>
                <w:lang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color w:val="FF0000"/>
                <w:lang w:eastAsia="en-US"/>
              </w:rPr>
            </w:pPr>
            <w:r w:rsidRPr="00D84E5E">
              <w:rPr>
                <w:color w:val="FF0000"/>
                <w:lang w:eastAsia="en-US"/>
              </w:rPr>
              <w:t>14</w:t>
            </w:r>
          </w:p>
        </w:tc>
        <w:tc>
          <w:tcPr>
            <w:tcW w:w="3939" w:type="dxa"/>
            <w:tcBorders>
              <w:top w:val="single" w:sz="4" w:space="0" w:color="auto"/>
              <w:left w:val="single" w:sz="4" w:space="0" w:color="auto"/>
              <w:bottom w:val="single" w:sz="4" w:space="0" w:color="auto"/>
              <w:right w:val="single" w:sz="4" w:space="0" w:color="auto"/>
            </w:tcBorders>
          </w:tcPr>
          <w:p w:rsidR="00687A53" w:rsidRPr="00D84E5E" w:rsidRDefault="00687A53" w:rsidP="00F03254">
            <w:pPr>
              <w:rPr>
                <w:lang w:eastAsia="en-US"/>
              </w:rPr>
            </w:pPr>
          </w:p>
        </w:tc>
      </w:tr>
      <w:tr w:rsidR="00687A53" w:rsidRPr="00D84E5E" w:rsidTr="00F03254">
        <w:tc>
          <w:tcPr>
            <w:tcW w:w="47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r w:rsidRPr="00D84E5E">
              <w:rPr>
                <w:lang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0E5C5F">
            <w:pPr>
              <w:rPr>
                <w:lang w:eastAsia="en-US"/>
              </w:rPr>
            </w:pPr>
            <w:proofErr w:type="spellStart"/>
            <w:r w:rsidRPr="00D84E5E">
              <w:rPr>
                <w:lang w:eastAsia="en-US"/>
              </w:rPr>
              <w:t>Мельніков</w:t>
            </w:r>
            <w:proofErr w:type="spellEnd"/>
            <w:r w:rsidRPr="00D84E5E">
              <w:rPr>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color w:val="FF0000"/>
                <w:lang w:eastAsia="en-US"/>
              </w:rPr>
            </w:pPr>
            <w:r w:rsidRPr="00D84E5E">
              <w:rPr>
                <w:color w:val="FF0000"/>
                <w:lang w:eastAsia="en-US"/>
              </w:rPr>
              <w:t>15</w:t>
            </w:r>
          </w:p>
        </w:tc>
        <w:tc>
          <w:tcPr>
            <w:tcW w:w="3939" w:type="dxa"/>
            <w:tcBorders>
              <w:top w:val="single" w:sz="4" w:space="0" w:color="auto"/>
              <w:left w:val="single" w:sz="4" w:space="0" w:color="auto"/>
              <w:bottom w:val="single" w:sz="4" w:space="0" w:color="auto"/>
              <w:right w:val="single" w:sz="4" w:space="0" w:color="auto"/>
            </w:tcBorders>
          </w:tcPr>
          <w:p w:rsidR="00687A53" w:rsidRPr="00D84E5E" w:rsidRDefault="00687A53" w:rsidP="00F03254">
            <w:pPr>
              <w:rPr>
                <w:lang w:eastAsia="en-US"/>
              </w:rPr>
            </w:pPr>
          </w:p>
        </w:tc>
      </w:tr>
      <w:tr w:rsidR="00687A53" w:rsidRPr="00D84E5E" w:rsidTr="00F03254">
        <w:tc>
          <w:tcPr>
            <w:tcW w:w="47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r w:rsidRPr="00D84E5E">
              <w:rPr>
                <w:lang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687A53" w:rsidRPr="00D84E5E" w:rsidRDefault="00687A53" w:rsidP="000E5C5F">
            <w:pPr>
              <w:rPr>
                <w:lang w:eastAsia="en-US"/>
              </w:rPr>
            </w:pPr>
            <w:r w:rsidRPr="00D84E5E">
              <w:rPr>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687A53" w:rsidRPr="00D84E5E" w:rsidRDefault="00687A53" w:rsidP="00F03254">
            <w:pPr>
              <w:rPr>
                <w:lang w:eastAsia="en-US"/>
              </w:rPr>
            </w:pPr>
          </w:p>
        </w:tc>
        <w:tc>
          <w:tcPr>
            <w:tcW w:w="3939" w:type="dxa"/>
            <w:tcBorders>
              <w:top w:val="single" w:sz="4" w:space="0" w:color="auto"/>
              <w:left w:val="single" w:sz="4" w:space="0" w:color="auto"/>
              <w:bottom w:val="single" w:sz="4" w:space="0" w:color="auto"/>
              <w:right w:val="single" w:sz="4" w:space="0" w:color="auto"/>
            </w:tcBorders>
          </w:tcPr>
          <w:p w:rsidR="00687A53" w:rsidRPr="00D84E5E" w:rsidRDefault="00687A53" w:rsidP="00F03254">
            <w:pPr>
              <w:rPr>
                <w:lang w:eastAsia="en-US"/>
              </w:rPr>
            </w:pPr>
          </w:p>
        </w:tc>
      </w:tr>
    </w:tbl>
    <w:p w:rsidR="00486169" w:rsidRPr="00D84E5E" w:rsidRDefault="00486169" w:rsidP="00486169"/>
    <w:p w:rsidR="00486169" w:rsidRPr="00D84E5E" w:rsidRDefault="00486169" w:rsidP="00486169">
      <w:r w:rsidRPr="00D84E5E">
        <w:t>Відсутні члени виконкому:</w:t>
      </w:r>
    </w:p>
    <w:p w:rsidR="00687A53" w:rsidRPr="00D84E5E" w:rsidRDefault="00687A53" w:rsidP="00486169"/>
    <w:tbl>
      <w:tblPr>
        <w:tblW w:w="0" w:type="auto"/>
        <w:tblInd w:w="392" w:type="dxa"/>
        <w:tblLook w:val="01E0"/>
      </w:tblPr>
      <w:tblGrid>
        <w:gridCol w:w="4623"/>
        <w:gridCol w:w="4555"/>
      </w:tblGrid>
      <w:tr w:rsidR="00486169" w:rsidRPr="00D84E5E" w:rsidTr="00F03254">
        <w:tc>
          <w:tcPr>
            <w:tcW w:w="4623"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 xml:space="preserve">1. </w:t>
            </w:r>
            <w:r w:rsidR="00687A53" w:rsidRPr="00D84E5E">
              <w:rPr>
                <w:lang w:eastAsia="en-US"/>
              </w:rPr>
              <w:t>Крижанівський Володимир Петрович</w:t>
            </w:r>
          </w:p>
        </w:tc>
        <w:tc>
          <w:tcPr>
            <w:tcW w:w="4555" w:type="dxa"/>
            <w:tcBorders>
              <w:top w:val="single" w:sz="4" w:space="0" w:color="auto"/>
              <w:left w:val="single" w:sz="4" w:space="0" w:color="auto"/>
              <w:bottom w:val="single" w:sz="4" w:space="0" w:color="auto"/>
              <w:right w:val="single" w:sz="4" w:space="0" w:color="auto"/>
            </w:tcBorders>
            <w:hideMark/>
          </w:tcPr>
          <w:p w:rsidR="00486169" w:rsidRPr="00D84E5E" w:rsidRDefault="00486169" w:rsidP="00431E30">
            <w:pPr>
              <w:rPr>
                <w:lang w:eastAsia="en-US"/>
              </w:rPr>
            </w:pPr>
            <w:r w:rsidRPr="00D84E5E">
              <w:rPr>
                <w:lang w:eastAsia="en-US"/>
              </w:rPr>
              <w:t>2.</w:t>
            </w:r>
            <w:r w:rsidRPr="00D84E5E">
              <w:rPr>
                <w:color w:val="FF0000"/>
                <w:lang w:eastAsia="en-US"/>
              </w:rPr>
              <w:t xml:space="preserve"> </w:t>
            </w:r>
          </w:p>
        </w:tc>
      </w:tr>
      <w:tr w:rsidR="00687A53" w:rsidRPr="00D84E5E" w:rsidTr="00F03254">
        <w:tc>
          <w:tcPr>
            <w:tcW w:w="4623" w:type="dxa"/>
            <w:tcBorders>
              <w:top w:val="single" w:sz="4" w:space="0" w:color="auto"/>
              <w:left w:val="single" w:sz="4" w:space="0" w:color="auto"/>
              <w:bottom w:val="single" w:sz="4" w:space="0" w:color="auto"/>
              <w:right w:val="single" w:sz="4" w:space="0" w:color="auto"/>
            </w:tcBorders>
            <w:hideMark/>
          </w:tcPr>
          <w:p w:rsidR="00687A53" w:rsidRPr="00D84E5E" w:rsidRDefault="00687A53" w:rsidP="00687A53">
            <w:pPr>
              <w:rPr>
                <w:lang w:eastAsia="en-US"/>
              </w:rPr>
            </w:pPr>
            <w:r w:rsidRPr="00D84E5E">
              <w:rPr>
                <w:lang w:eastAsia="en-US"/>
              </w:rPr>
              <w:t xml:space="preserve">3. </w:t>
            </w:r>
          </w:p>
        </w:tc>
        <w:tc>
          <w:tcPr>
            <w:tcW w:w="4555"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p>
        </w:tc>
      </w:tr>
    </w:tbl>
    <w:p w:rsidR="00486169" w:rsidRPr="00D84E5E" w:rsidRDefault="00486169" w:rsidP="00486169"/>
    <w:p w:rsidR="00486169" w:rsidRPr="00D84E5E" w:rsidRDefault="00486169" w:rsidP="00486169">
      <w:r w:rsidRPr="00D84E5E">
        <w:t>Прис</w:t>
      </w:r>
      <w:r w:rsidR="00687A53" w:rsidRPr="00D84E5E">
        <w:t xml:space="preserve">утні депутати:  </w:t>
      </w:r>
      <w:proofErr w:type="spellStart"/>
      <w:r w:rsidR="00687A53" w:rsidRPr="00D84E5E">
        <w:t>Телька</w:t>
      </w:r>
      <w:proofErr w:type="spellEnd"/>
      <w:r w:rsidR="00687A53" w:rsidRPr="00D84E5E">
        <w:t xml:space="preserve"> І.Й.</w:t>
      </w:r>
      <w:r w:rsidRPr="00D84E5E">
        <w:t xml:space="preserve"> –  депутат міської ради </w:t>
      </w:r>
    </w:p>
    <w:p w:rsidR="00486169" w:rsidRPr="00D84E5E" w:rsidRDefault="00486169" w:rsidP="00486169"/>
    <w:p w:rsidR="00486169" w:rsidRPr="00D84E5E" w:rsidRDefault="00486169" w:rsidP="00486169">
      <w:r w:rsidRPr="00D84E5E">
        <w:t>Запрошені:</w:t>
      </w:r>
    </w:p>
    <w:p w:rsidR="00486169" w:rsidRPr="00D84E5E" w:rsidRDefault="00486169" w:rsidP="00486169"/>
    <w:tbl>
      <w:tblPr>
        <w:tblW w:w="9178" w:type="dxa"/>
        <w:tblInd w:w="392" w:type="dxa"/>
        <w:tblLook w:val="01E0"/>
      </w:tblPr>
      <w:tblGrid>
        <w:gridCol w:w="4225"/>
        <w:gridCol w:w="4953"/>
      </w:tblGrid>
      <w:tr w:rsidR="00486169" w:rsidRPr="00D84E5E" w:rsidTr="00F03254">
        <w:trPr>
          <w:trHeight w:val="312"/>
        </w:trPr>
        <w:tc>
          <w:tcPr>
            <w:tcW w:w="4225" w:type="dxa"/>
            <w:tcBorders>
              <w:top w:val="single" w:sz="4" w:space="0" w:color="auto"/>
              <w:left w:val="single" w:sz="4" w:space="0" w:color="auto"/>
              <w:bottom w:val="single" w:sz="4" w:space="0" w:color="auto"/>
              <w:right w:val="single" w:sz="4" w:space="0" w:color="auto"/>
            </w:tcBorders>
            <w:hideMark/>
          </w:tcPr>
          <w:p w:rsidR="00486169" w:rsidRPr="00D84E5E" w:rsidRDefault="002F2B2C" w:rsidP="00F03254">
            <w:pPr>
              <w:rPr>
                <w:bCs/>
                <w:lang w:eastAsia="en-US"/>
              </w:rPr>
            </w:pPr>
            <w:proofErr w:type="spellStart"/>
            <w:r w:rsidRPr="00D84E5E">
              <w:rPr>
                <w:lang w:eastAsia="en-US"/>
              </w:rPr>
              <w:t>Гансевич</w:t>
            </w:r>
            <w:proofErr w:type="spellEnd"/>
            <w:r w:rsidRPr="00D84E5E">
              <w:rPr>
                <w:lang w:eastAsia="en-US"/>
              </w:rPr>
              <w:t xml:space="preserve"> </w:t>
            </w:r>
            <w:r w:rsidR="00486169" w:rsidRPr="00D84E5E">
              <w:rPr>
                <w:lang w:eastAsia="en-US"/>
              </w:rPr>
              <w:t xml:space="preserve"> </w:t>
            </w:r>
            <w:r w:rsidR="00263585" w:rsidRPr="00D84E5E">
              <w:rPr>
                <w:lang w:eastAsia="en-US"/>
              </w:rPr>
              <w:t>М.С.</w:t>
            </w:r>
            <w:r w:rsidR="00486169" w:rsidRPr="00D84E5E">
              <w:rPr>
                <w:lang w:eastAsia="en-US"/>
              </w:rPr>
              <w:t>–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486169" w:rsidRPr="00D84E5E" w:rsidRDefault="002F2B2C" w:rsidP="00F03254">
            <w:pPr>
              <w:widowControl w:val="0"/>
              <w:autoSpaceDE w:val="0"/>
              <w:autoSpaceDN w:val="0"/>
              <w:adjustRightInd w:val="0"/>
              <w:rPr>
                <w:lang w:eastAsia="en-US"/>
              </w:rPr>
            </w:pPr>
            <w:proofErr w:type="spellStart"/>
            <w:r w:rsidRPr="00D84E5E">
              <w:rPr>
                <w:lang w:eastAsia="en-US"/>
              </w:rPr>
              <w:t>Пасемко</w:t>
            </w:r>
            <w:proofErr w:type="spellEnd"/>
            <w:r w:rsidRPr="00D84E5E">
              <w:rPr>
                <w:lang w:eastAsia="en-US"/>
              </w:rPr>
              <w:t xml:space="preserve"> Н.А. – </w:t>
            </w:r>
            <w:proofErr w:type="spellStart"/>
            <w:r w:rsidRPr="00D84E5E">
              <w:rPr>
                <w:lang w:eastAsia="en-US"/>
              </w:rPr>
              <w:t>нач</w:t>
            </w:r>
            <w:proofErr w:type="spellEnd"/>
            <w:r w:rsidRPr="00D84E5E">
              <w:rPr>
                <w:lang w:eastAsia="en-US"/>
              </w:rPr>
              <w:t xml:space="preserve">. відділу </w:t>
            </w:r>
            <w:proofErr w:type="spellStart"/>
            <w:r w:rsidRPr="00D84E5E">
              <w:rPr>
                <w:lang w:eastAsia="en-US"/>
              </w:rPr>
              <w:t>КИ</w:t>
            </w:r>
            <w:proofErr w:type="spellEnd"/>
            <w:r w:rsidRPr="00D84E5E">
              <w:rPr>
                <w:lang w:eastAsia="en-US"/>
              </w:rPr>
              <w:t xml:space="preserve"> та приватизації</w:t>
            </w:r>
          </w:p>
        </w:tc>
      </w:tr>
      <w:tr w:rsidR="00687A53" w:rsidRPr="00D84E5E" w:rsidTr="00F03254">
        <w:trPr>
          <w:trHeight w:val="312"/>
        </w:trPr>
        <w:tc>
          <w:tcPr>
            <w:tcW w:w="4225"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687A53" w:rsidRPr="00D84E5E" w:rsidRDefault="00687A53" w:rsidP="00F03254">
            <w:pPr>
              <w:widowControl w:val="0"/>
              <w:autoSpaceDE w:val="0"/>
              <w:autoSpaceDN w:val="0"/>
              <w:adjustRightInd w:val="0"/>
              <w:rPr>
                <w:lang w:eastAsia="en-US"/>
              </w:rPr>
            </w:pPr>
          </w:p>
        </w:tc>
      </w:tr>
    </w:tbl>
    <w:p w:rsidR="00486169" w:rsidRPr="00D84E5E" w:rsidRDefault="00486169" w:rsidP="00486169">
      <w:pPr>
        <w:widowControl w:val="0"/>
        <w:autoSpaceDE w:val="0"/>
        <w:autoSpaceDN w:val="0"/>
        <w:adjustRightInd w:val="0"/>
        <w:ind w:left="4248" w:firstLine="708"/>
      </w:pPr>
    </w:p>
    <w:p w:rsidR="00486169" w:rsidRPr="00D84E5E" w:rsidRDefault="00486169" w:rsidP="00486169">
      <w:pPr>
        <w:widowControl w:val="0"/>
        <w:autoSpaceDE w:val="0"/>
        <w:autoSpaceDN w:val="0"/>
        <w:adjustRightInd w:val="0"/>
        <w:ind w:left="4248" w:firstLine="708"/>
      </w:pPr>
    </w:p>
    <w:p w:rsidR="00486169" w:rsidRPr="00D84E5E" w:rsidRDefault="00486169" w:rsidP="00486169">
      <w:pPr>
        <w:widowControl w:val="0"/>
        <w:autoSpaceDE w:val="0"/>
        <w:autoSpaceDN w:val="0"/>
        <w:adjustRightInd w:val="0"/>
        <w:ind w:left="4248" w:firstLine="708"/>
      </w:pPr>
    </w:p>
    <w:p w:rsidR="00486169" w:rsidRPr="00D84E5E" w:rsidRDefault="00486169" w:rsidP="00486169">
      <w:pPr>
        <w:widowControl w:val="0"/>
        <w:autoSpaceDE w:val="0"/>
        <w:autoSpaceDN w:val="0"/>
        <w:adjustRightInd w:val="0"/>
        <w:ind w:left="4248" w:firstLine="708"/>
      </w:pPr>
    </w:p>
    <w:p w:rsidR="00486169" w:rsidRPr="00D84E5E" w:rsidRDefault="00486169" w:rsidP="00486169">
      <w:pPr>
        <w:widowControl w:val="0"/>
        <w:autoSpaceDE w:val="0"/>
        <w:autoSpaceDN w:val="0"/>
        <w:adjustRightInd w:val="0"/>
      </w:pPr>
    </w:p>
    <w:p w:rsidR="00486169" w:rsidRPr="00D84E5E" w:rsidRDefault="00486169" w:rsidP="00486169">
      <w:pPr>
        <w:widowControl w:val="0"/>
        <w:autoSpaceDE w:val="0"/>
        <w:autoSpaceDN w:val="0"/>
        <w:adjustRightInd w:val="0"/>
      </w:pPr>
    </w:p>
    <w:p w:rsidR="00486169" w:rsidRPr="00D84E5E" w:rsidRDefault="00486169" w:rsidP="00486169">
      <w:pPr>
        <w:widowControl w:val="0"/>
        <w:autoSpaceDE w:val="0"/>
        <w:autoSpaceDN w:val="0"/>
        <w:adjustRightInd w:val="0"/>
      </w:pPr>
    </w:p>
    <w:p w:rsidR="00486169" w:rsidRPr="00D84E5E" w:rsidRDefault="00486169" w:rsidP="00486169">
      <w:pPr>
        <w:widowControl w:val="0"/>
        <w:autoSpaceDE w:val="0"/>
        <w:autoSpaceDN w:val="0"/>
        <w:adjustRightInd w:val="0"/>
      </w:pPr>
    </w:p>
    <w:p w:rsidR="00006F35" w:rsidRPr="00D84E5E" w:rsidRDefault="00006F35" w:rsidP="001165DE">
      <w:pPr>
        <w:widowControl w:val="0"/>
        <w:autoSpaceDE w:val="0"/>
        <w:autoSpaceDN w:val="0"/>
        <w:adjustRightInd w:val="0"/>
      </w:pPr>
    </w:p>
    <w:p w:rsidR="00486169" w:rsidRPr="00D84E5E" w:rsidRDefault="00486169" w:rsidP="00486169">
      <w:pPr>
        <w:widowControl w:val="0"/>
        <w:autoSpaceDE w:val="0"/>
        <w:autoSpaceDN w:val="0"/>
        <w:adjustRightInd w:val="0"/>
        <w:ind w:left="5952" w:firstLine="708"/>
      </w:pPr>
      <w:r w:rsidRPr="00D84E5E">
        <w:lastRenderedPageBreak/>
        <w:t xml:space="preserve"> ЗАТВЕРДЖУЮ</w:t>
      </w:r>
    </w:p>
    <w:p w:rsidR="00486169" w:rsidRPr="00D84E5E" w:rsidRDefault="00486169" w:rsidP="00486169">
      <w:pPr>
        <w:widowControl w:val="0"/>
        <w:autoSpaceDE w:val="0"/>
        <w:autoSpaceDN w:val="0"/>
        <w:adjustRightInd w:val="0"/>
        <w:ind w:left="6660"/>
      </w:pPr>
      <w:r w:rsidRPr="00D84E5E">
        <w:t>Міський голова</w:t>
      </w:r>
    </w:p>
    <w:p w:rsidR="00486169" w:rsidRPr="00D84E5E" w:rsidRDefault="00486169" w:rsidP="00486169">
      <w:pPr>
        <w:widowControl w:val="0"/>
        <w:autoSpaceDE w:val="0"/>
        <w:autoSpaceDN w:val="0"/>
        <w:adjustRightInd w:val="0"/>
        <w:ind w:left="6660"/>
      </w:pPr>
      <w:r w:rsidRPr="00D84E5E">
        <w:t>(підпис) А.Р.Мелешко</w:t>
      </w:r>
    </w:p>
    <w:p w:rsidR="00486169" w:rsidRPr="00D84E5E" w:rsidRDefault="00486169" w:rsidP="00486169">
      <w:pPr>
        <w:widowControl w:val="0"/>
        <w:autoSpaceDE w:val="0"/>
        <w:autoSpaceDN w:val="0"/>
        <w:adjustRightInd w:val="0"/>
        <w:ind w:left="6660"/>
      </w:pPr>
      <w:r w:rsidRPr="00D84E5E">
        <w:t>26.07.17р.</w:t>
      </w:r>
    </w:p>
    <w:p w:rsidR="00486169" w:rsidRPr="00D84E5E" w:rsidRDefault="00486169" w:rsidP="00486169">
      <w:pPr>
        <w:widowControl w:val="0"/>
        <w:autoSpaceDE w:val="0"/>
        <w:autoSpaceDN w:val="0"/>
        <w:adjustRightInd w:val="0"/>
        <w:jc w:val="center"/>
      </w:pPr>
    </w:p>
    <w:p w:rsidR="00486169" w:rsidRPr="00D84E5E" w:rsidRDefault="00486169" w:rsidP="00486169">
      <w:pPr>
        <w:widowControl w:val="0"/>
        <w:autoSpaceDE w:val="0"/>
        <w:autoSpaceDN w:val="0"/>
        <w:adjustRightInd w:val="0"/>
        <w:jc w:val="center"/>
      </w:pPr>
      <w:r w:rsidRPr="00D84E5E">
        <w:t>ПОРЯДОК ДЕННИЙ  ЗАСІДАННЯ  ВИКОНКОМУ</w:t>
      </w:r>
    </w:p>
    <w:p w:rsidR="00486169" w:rsidRPr="00D84E5E" w:rsidRDefault="00486169" w:rsidP="00486169">
      <w:pPr>
        <w:widowControl w:val="0"/>
        <w:autoSpaceDE w:val="0"/>
        <w:autoSpaceDN w:val="0"/>
        <w:adjustRightInd w:val="0"/>
        <w:ind w:right="-81"/>
        <w:jc w:val="center"/>
      </w:pPr>
      <w:r w:rsidRPr="00D84E5E">
        <w:t>№ 12 на  26 липня  2017 року 11.00 год.</w:t>
      </w:r>
    </w:p>
    <w:tbl>
      <w:tblPr>
        <w:tblW w:w="9923" w:type="dxa"/>
        <w:tblInd w:w="71" w:type="dxa"/>
        <w:tblLayout w:type="fixed"/>
        <w:tblCellMar>
          <w:left w:w="71" w:type="dxa"/>
          <w:right w:w="71" w:type="dxa"/>
        </w:tblCellMar>
        <w:tblLook w:val="04A0"/>
      </w:tblPr>
      <w:tblGrid>
        <w:gridCol w:w="709"/>
        <w:gridCol w:w="4871"/>
        <w:gridCol w:w="3351"/>
        <w:gridCol w:w="992"/>
      </w:tblGrid>
      <w:tr w:rsidR="00486169" w:rsidRPr="00D84E5E" w:rsidTr="00F03254">
        <w:trPr>
          <w:trHeight w:val="829"/>
        </w:trPr>
        <w:tc>
          <w:tcPr>
            <w:tcW w:w="709" w:type="dxa"/>
            <w:tcBorders>
              <w:top w:val="single" w:sz="6" w:space="0" w:color="auto"/>
              <w:left w:val="single" w:sz="6" w:space="0" w:color="auto"/>
              <w:bottom w:val="single" w:sz="4" w:space="0" w:color="auto"/>
              <w:right w:val="single" w:sz="6" w:space="0" w:color="auto"/>
            </w:tcBorders>
            <w:hideMark/>
          </w:tcPr>
          <w:p w:rsidR="00486169" w:rsidRPr="00D84E5E" w:rsidRDefault="00486169" w:rsidP="00F03254">
            <w:pPr>
              <w:widowControl w:val="0"/>
              <w:autoSpaceDE w:val="0"/>
              <w:autoSpaceDN w:val="0"/>
              <w:adjustRightInd w:val="0"/>
              <w:rPr>
                <w:i/>
                <w:lang w:eastAsia="en-US"/>
              </w:rPr>
            </w:pPr>
            <w:r w:rsidRPr="00D84E5E">
              <w:rPr>
                <w:i/>
                <w:lang w:eastAsia="en-US"/>
              </w:rPr>
              <w:t>№</w:t>
            </w:r>
          </w:p>
          <w:p w:rsidR="00486169" w:rsidRPr="00D84E5E" w:rsidRDefault="00486169" w:rsidP="00F03254">
            <w:pPr>
              <w:widowControl w:val="0"/>
              <w:autoSpaceDE w:val="0"/>
              <w:autoSpaceDN w:val="0"/>
              <w:adjustRightInd w:val="0"/>
              <w:rPr>
                <w:i/>
                <w:lang w:eastAsia="en-US"/>
              </w:rPr>
            </w:pPr>
            <w:r w:rsidRPr="00D84E5E">
              <w:rPr>
                <w:i/>
                <w:lang w:eastAsia="en-US"/>
              </w:rPr>
              <w:t>з/п</w:t>
            </w:r>
          </w:p>
        </w:tc>
        <w:tc>
          <w:tcPr>
            <w:tcW w:w="4871" w:type="dxa"/>
            <w:tcBorders>
              <w:top w:val="single" w:sz="6" w:space="0" w:color="auto"/>
              <w:left w:val="single" w:sz="6" w:space="0" w:color="auto"/>
              <w:bottom w:val="single" w:sz="4" w:space="0" w:color="auto"/>
              <w:right w:val="single" w:sz="6" w:space="0" w:color="auto"/>
            </w:tcBorders>
            <w:hideMark/>
          </w:tcPr>
          <w:p w:rsidR="00486169" w:rsidRPr="00D84E5E" w:rsidRDefault="00486169" w:rsidP="00F03254">
            <w:pPr>
              <w:widowControl w:val="0"/>
              <w:tabs>
                <w:tab w:val="left" w:pos="989"/>
              </w:tabs>
              <w:autoSpaceDE w:val="0"/>
              <w:autoSpaceDN w:val="0"/>
              <w:adjustRightInd w:val="0"/>
              <w:rPr>
                <w:i/>
                <w:lang w:eastAsia="en-US"/>
              </w:rPr>
            </w:pPr>
            <w:r w:rsidRPr="00D84E5E">
              <w:rPr>
                <w:i/>
                <w:lang w:eastAsia="en-US"/>
              </w:rPr>
              <w:tab/>
            </w:r>
          </w:p>
          <w:p w:rsidR="00486169" w:rsidRPr="00D84E5E" w:rsidRDefault="00486169" w:rsidP="00F03254">
            <w:pPr>
              <w:widowControl w:val="0"/>
              <w:autoSpaceDE w:val="0"/>
              <w:autoSpaceDN w:val="0"/>
              <w:adjustRightInd w:val="0"/>
              <w:rPr>
                <w:i/>
                <w:lang w:eastAsia="en-US"/>
              </w:rPr>
            </w:pPr>
            <w:r w:rsidRPr="00D84E5E">
              <w:rPr>
                <w:i/>
                <w:lang w:eastAsia="en-US"/>
              </w:rPr>
              <w:t>Питання порядку денного</w:t>
            </w:r>
          </w:p>
        </w:tc>
        <w:tc>
          <w:tcPr>
            <w:tcW w:w="3351" w:type="dxa"/>
            <w:tcBorders>
              <w:top w:val="single" w:sz="6" w:space="0" w:color="auto"/>
              <w:left w:val="single" w:sz="6" w:space="0" w:color="auto"/>
              <w:bottom w:val="single" w:sz="4" w:space="0" w:color="auto"/>
              <w:right w:val="single" w:sz="6" w:space="0" w:color="auto"/>
            </w:tcBorders>
          </w:tcPr>
          <w:p w:rsidR="00486169" w:rsidRPr="00D84E5E" w:rsidRDefault="00486169" w:rsidP="00F03254">
            <w:pPr>
              <w:widowControl w:val="0"/>
              <w:autoSpaceDE w:val="0"/>
              <w:autoSpaceDN w:val="0"/>
              <w:adjustRightInd w:val="0"/>
              <w:ind w:hanging="70"/>
              <w:rPr>
                <w:i/>
                <w:caps/>
                <w:lang w:eastAsia="en-US"/>
              </w:rPr>
            </w:pPr>
          </w:p>
          <w:p w:rsidR="00486169" w:rsidRPr="00D84E5E" w:rsidRDefault="00486169" w:rsidP="00F03254">
            <w:pPr>
              <w:widowControl w:val="0"/>
              <w:autoSpaceDE w:val="0"/>
              <w:autoSpaceDN w:val="0"/>
              <w:adjustRightInd w:val="0"/>
              <w:rPr>
                <w:i/>
                <w:lang w:eastAsia="en-US"/>
              </w:rPr>
            </w:pPr>
            <w:r w:rsidRPr="00D84E5E">
              <w:rPr>
                <w:i/>
                <w:caps/>
                <w:lang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486169" w:rsidRPr="00D84E5E" w:rsidRDefault="00486169" w:rsidP="00F03254">
            <w:pPr>
              <w:widowControl w:val="0"/>
              <w:autoSpaceDE w:val="0"/>
              <w:autoSpaceDN w:val="0"/>
              <w:adjustRightInd w:val="0"/>
              <w:rPr>
                <w:i/>
                <w:lang w:eastAsia="en-US"/>
              </w:rPr>
            </w:pPr>
            <w:r w:rsidRPr="00D84E5E">
              <w:rPr>
                <w:i/>
                <w:lang w:eastAsia="en-US"/>
              </w:rPr>
              <w:t>Дата</w:t>
            </w:r>
          </w:p>
          <w:p w:rsidR="00486169" w:rsidRPr="00D84E5E" w:rsidRDefault="00486169" w:rsidP="00F03254">
            <w:pPr>
              <w:widowControl w:val="0"/>
              <w:autoSpaceDE w:val="0"/>
              <w:autoSpaceDN w:val="0"/>
              <w:adjustRightInd w:val="0"/>
              <w:ind w:hanging="70"/>
              <w:rPr>
                <w:i/>
                <w:lang w:eastAsia="en-US"/>
              </w:rPr>
            </w:pPr>
            <w:proofErr w:type="spellStart"/>
            <w:r w:rsidRPr="00D84E5E">
              <w:rPr>
                <w:i/>
                <w:lang w:eastAsia="en-US"/>
              </w:rPr>
              <w:t>проведен-</w:t>
            </w:r>
            <w:proofErr w:type="spellEnd"/>
            <w:r w:rsidRPr="00D84E5E">
              <w:rPr>
                <w:i/>
                <w:lang w:eastAsia="en-US"/>
              </w:rPr>
              <w:t xml:space="preserve"> </w:t>
            </w:r>
            <w:proofErr w:type="spellStart"/>
            <w:r w:rsidRPr="00D84E5E">
              <w:rPr>
                <w:i/>
                <w:lang w:eastAsia="en-US"/>
              </w:rPr>
              <w:t>ня</w:t>
            </w:r>
            <w:proofErr w:type="spellEnd"/>
          </w:p>
        </w:tc>
      </w:tr>
      <w:tr w:rsidR="00486169" w:rsidRPr="00D84E5E" w:rsidTr="00F03254">
        <w:trPr>
          <w:trHeight w:val="441"/>
        </w:trPr>
        <w:tc>
          <w:tcPr>
            <w:tcW w:w="709" w:type="dxa"/>
            <w:tcBorders>
              <w:top w:val="single" w:sz="4" w:space="0" w:color="auto"/>
              <w:left w:val="single" w:sz="4" w:space="0" w:color="auto"/>
              <w:bottom w:val="single" w:sz="4" w:space="0" w:color="auto"/>
              <w:right w:val="single" w:sz="4" w:space="0" w:color="auto"/>
            </w:tcBorders>
          </w:tcPr>
          <w:p w:rsidR="00486169" w:rsidRPr="00D84E5E" w:rsidRDefault="00486169" w:rsidP="00F03254">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86169" w:rsidRPr="00D84E5E" w:rsidRDefault="002F2B2C" w:rsidP="00F03254">
            <w:r w:rsidRPr="00D84E5E">
              <w:rPr>
                <w:lang w:eastAsia="en-US"/>
              </w:rPr>
              <w:t>Про виконання бюджету мі</w:t>
            </w:r>
            <w:r w:rsidR="00637A94" w:rsidRPr="00D84E5E">
              <w:rPr>
                <w:lang w:eastAsia="en-US"/>
              </w:rPr>
              <w:t>ської ради за шість місяців 2017</w:t>
            </w:r>
            <w:r w:rsidRPr="00D84E5E">
              <w:rPr>
                <w:lang w:eastAsia="en-US"/>
              </w:rPr>
              <w:t xml:space="preserve"> року</w:t>
            </w:r>
          </w:p>
        </w:tc>
        <w:tc>
          <w:tcPr>
            <w:tcW w:w="3351" w:type="dxa"/>
            <w:tcBorders>
              <w:top w:val="single" w:sz="4" w:space="0" w:color="auto"/>
              <w:left w:val="single" w:sz="4" w:space="0" w:color="auto"/>
              <w:bottom w:val="single" w:sz="4" w:space="0" w:color="auto"/>
              <w:right w:val="single" w:sz="4" w:space="0" w:color="auto"/>
            </w:tcBorders>
            <w:hideMark/>
          </w:tcPr>
          <w:p w:rsidR="00486169" w:rsidRPr="00D84E5E" w:rsidRDefault="006C5C5A" w:rsidP="00F03254">
            <w:pPr>
              <w:widowControl w:val="0"/>
              <w:autoSpaceDE w:val="0"/>
              <w:autoSpaceDN w:val="0"/>
              <w:adjustRightInd w:val="0"/>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486169" w:rsidRPr="00D84E5E" w:rsidRDefault="00486169" w:rsidP="00F03254">
            <w:pPr>
              <w:rPr>
                <w:lang w:eastAsia="en-US"/>
              </w:rPr>
            </w:pPr>
            <w:r w:rsidRPr="00D84E5E">
              <w:rPr>
                <w:lang w:eastAsia="en-US"/>
              </w:rPr>
              <w:t>26.07.17</w:t>
            </w:r>
          </w:p>
        </w:tc>
      </w:tr>
      <w:tr w:rsidR="00486169" w:rsidRPr="00D84E5E" w:rsidTr="00F03254">
        <w:trPr>
          <w:trHeight w:val="441"/>
        </w:trPr>
        <w:tc>
          <w:tcPr>
            <w:tcW w:w="709" w:type="dxa"/>
            <w:tcBorders>
              <w:top w:val="single" w:sz="4" w:space="0" w:color="auto"/>
              <w:left w:val="single" w:sz="4" w:space="0" w:color="auto"/>
              <w:bottom w:val="single" w:sz="4" w:space="0" w:color="auto"/>
              <w:right w:val="single" w:sz="4" w:space="0" w:color="auto"/>
            </w:tcBorders>
          </w:tcPr>
          <w:p w:rsidR="00486169" w:rsidRPr="00D84E5E" w:rsidRDefault="00486169" w:rsidP="00F03254">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86169" w:rsidRPr="00D84E5E" w:rsidRDefault="00006F35" w:rsidP="00F03254">
            <w:r w:rsidRPr="00D84E5E">
              <w:t>Про внесення змін до міських</w:t>
            </w:r>
            <w:r w:rsidR="002F2B2C" w:rsidRPr="00D84E5E">
              <w:t xml:space="preserve"> цільових програм на 2017 рік</w:t>
            </w:r>
          </w:p>
        </w:tc>
        <w:tc>
          <w:tcPr>
            <w:tcW w:w="3351" w:type="dxa"/>
            <w:tcBorders>
              <w:top w:val="single" w:sz="4" w:space="0" w:color="auto"/>
              <w:left w:val="single" w:sz="4" w:space="0" w:color="auto"/>
              <w:bottom w:val="single" w:sz="4" w:space="0" w:color="auto"/>
              <w:right w:val="single" w:sz="4" w:space="0" w:color="auto"/>
            </w:tcBorders>
            <w:hideMark/>
          </w:tcPr>
          <w:p w:rsidR="00486169" w:rsidRPr="00D84E5E" w:rsidRDefault="002F2B2C" w:rsidP="00F03254">
            <w:pPr>
              <w:widowControl w:val="0"/>
              <w:autoSpaceDE w:val="0"/>
              <w:autoSpaceDN w:val="0"/>
              <w:adjustRightInd w:val="0"/>
              <w:rPr>
                <w:lang w:eastAsia="en-US"/>
              </w:rPr>
            </w:pPr>
            <w:proofErr w:type="spellStart"/>
            <w:r w:rsidRPr="00D84E5E">
              <w:rPr>
                <w:lang w:eastAsia="en-US"/>
              </w:rPr>
              <w:t>Гансевич</w:t>
            </w:r>
            <w:proofErr w:type="spellEnd"/>
            <w:r w:rsidRPr="00D84E5E">
              <w:rPr>
                <w:lang w:eastAsia="en-US"/>
              </w:rPr>
              <w:t xml:space="preserve">  </w:t>
            </w:r>
            <w:r w:rsidR="00263585" w:rsidRPr="00D84E5E">
              <w:rPr>
                <w:lang w:eastAsia="en-US"/>
              </w:rPr>
              <w:t xml:space="preserve">М.С. – гол. спец. відділу містобудування, </w:t>
            </w:r>
            <w:proofErr w:type="spellStart"/>
            <w:r w:rsidR="00263585" w:rsidRPr="00D84E5E">
              <w:rPr>
                <w:lang w:eastAsia="en-US"/>
              </w:rPr>
              <w:t>арх-ри</w:t>
            </w:r>
            <w:proofErr w:type="spellEnd"/>
            <w:r w:rsidR="00263585" w:rsidRPr="00D84E5E">
              <w:rPr>
                <w:lang w:eastAsia="en-US"/>
              </w:rPr>
              <w:t xml:space="preserve"> та </w:t>
            </w:r>
            <w:proofErr w:type="spellStart"/>
            <w:r w:rsidR="00263585" w:rsidRPr="00D84E5E">
              <w:rPr>
                <w:lang w:eastAsia="en-US"/>
              </w:rPr>
              <w:t>буд-ва</w:t>
            </w:r>
            <w:proofErr w:type="spellEnd"/>
            <w:r w:rsidR="00263585" w:rsidRPr="00D84E5E">
              <w:rPr>
                <w:lang w:eastAsia="en-US"/>
              </w:rPr>
              <w:t>.</w:t>
            </w:r>
          </w:p>
          <w:p w:rsidR="002F2B2C" w:rsidRPr="00D84E5E" w:rsidRDefault="002F2B2C" w:rsidP="00F03254">
            <w:pPr>
              <w:widowControl w:val="0"/>
              <w:autoSpaceDE w:val="0"/>
              <w:autoSpaceDN w:val="0"/>
              <w:adjustRightInd w:val="0"/>
              <w:rPr>
                <w:lang w:eastAsia="en-US"/>
              </w:rPr>
            </w:pPr>
            <w:proofErr w:type="spellStart"/>
            <w:r w:rsidRPr="00D84E5E">
              <w:rPr>
                <w:lang w:eastAsia="en-US"/>
              </w:rPr>
              <w:t>Пасемко</w:t>
            </w:r>
            <w:proofErr w:type="spellEnd"/>
            <w:r w:rsidRPr="00D84E5E">
              <w:rPr>
                <w:lang w:eastAsia="en-US"/>
              </w:rPr>
              <w:t xml:space="preserve"> Н.А. –</w:t>
            </w:r>
            <w:r w:rsidR="00687A53" w:rsidRPr="00D84E5E">
              <w:rPr>
                <w:lang w:eastAsia="en-US"/>
              </w:rPr>
              <w:t xml:space="preserve"> </w:t>
            </w:r>
            <w:proofErr w:type="spellStart"/>
            <w:r w:rsidR="00687A53" w:rsidRPr="00D84E5E">
              <w:rPr>
                <w:lang w:eastAsia="en-US"/>
              </w:rPr>
              <w:t>нач</w:t>
            </w:r>
            <w:proofErr w:type="spellEnd"/>
            <w:r w:rsidR="00687A53" w:rsidRPr="00D84E5E">
              <w:rPr>
                <w:lang w:eastAsia="en-US"/>
              </w:rPr>
              <w:t>. відділу КМ</w:t>
            </w:r>
            <w:r w:rsidRPr="00D84E5E">
              <w:rPr>
                <w:lang w:eastAsia="en-US"/>
              </w:rPr>
              <w:t xml:space="preserve">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486169" w:rsidRPr="00D84E5E" w:rsidRDefault="00486169">
            <w:r w:rsidRPr="00D84E5E">
              <w:rPr>
                <w:lang w:eastAsia="en-US"/>
              </w:rPr>
              <w:t>26.07.17</w:t>
            </w:r>
          </w:p>
        </w:tc>
      </w:tr>
      <w:tr w:rsidR="002F2B2C" w:rsidRPr="00D84E5E" w:rsidTr="00F03254">
        <w:trPr>
          <w:trHeight w:val="441"/>
        </w:trPr>
        <w:tc>
          <w:tcPr>
            <w:tcW w:w="709" w:type="dxa"/>
            <w:tcBorders>
              <w:top w:val="single" w:sz="4" w:space="0" w:color="auto"/>
              <w:left w:val="single" w:sz="4" w:space="0" w:color="auto"/>
              <w:bottom w:val="single" w:sz="4" w:space="0" w:color="auto"/>
              <w:right w:val="single" w:sz="4" w:space="0" w:color="auto"/>
            </w:tcBorders>
          </w:tcPr>
          <w:p w:rsidR="002F2B2C" w:rsidRPr="00D84E5E" w:rsidRDefault="002F2B2C" w:rsidP="00F03254">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2F2B2C" w:rsidRPr="00D84E5E" w:rsidRDefault="002F2B2C" w:rsidP="00F03254">
            <w:r w:rsidRPr="00D84E5E">
              <w:t>Про погодження внесення змін</w:t>
            </w:r>
          </w:p>
          <w:p w:rsidR="002F2B2C" w:rsidRPr="00D84E5E" w:rsidRDefault="002F2B2C" w:rsidP="00F03254">
            <w:r w:rsidRPr="00D84E5E">
              <w:t>до показників міського бюджету</w:t>
            </w:r>
          </w:p>
          <w:p w:rsidR="002F2B2C" w:rsidRPr="00D84E5E" w:rsidRDefault="002F2B2C" w:rsidP="00F03254">
            <w:r w:rsidRPr="00D84E5E">
              <w:t>на 2017 рік</w:t>
            </w:r>
          </w:p>
        </w:tc>
        <w:tc>
          <w:tcPr>
            <w:tcW w:w="3351" w:type="dxa"/>
            <w:tcBorders>
              <w:top w:val="single" w:sz="4" w:space="0" w:color="auto"/>
              <w:left w:val="single" w:sz="4" w:space="0" w:color="auto"/>
              <w:bottom w:val="single" w:sz="4" w:space="0" w:color="auto"/>
              <w:right w:val="single" w:sz="4" w:space="0" w:color="auto"/>
            </w:tcBorders>
            <w:hideMark/>
          </w:tcPr>
          <w:p w:rsidR="002F2B2C" w:rsidRPr="00D84E5E" w:rsidRDefault="002F2B2C" w:rsidP="00F03254">
            <w:pPr>
              <w:widowControl w:val="0"/>
              <w:autoSpaceDE w:val="0"/>
              <w:autoSpaceDN w:val="0"/>
              <w:adjustRightInd w:val="0"/>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2F2B2C" w:rsidRPr="00D84E5E" w:rsidRDefault="002F2B2C">
            <w:r w:rsidRPr="00D84E5E">
              <w:rPr>
                <w:lang w:eastAsia="en-US"/>
              </w:rPr>
              <w:t>26.07.17</w:t>
            </w:r>
          </w:p>
        </w:tc>
      </w:tr>
      <w:tr w:rsidR="002F2B2C" w:rsidRPr="00D84E5E" w:rsidTr="00F03254">
        <w:trPr>
          <w:trHeight w:val="441"/>
        </w:trPr>
        <w:tc>
          <w:tcPr>
            <w:tcW w:w="709" w:type="dxa"/>
            <w:tcBorders>
              <w:top w:val="single" w:sz="4" w:space="0" w:color="auto"/>
              <w:left w:val="single" w:sz="4" w:space="0" w:color="auto"/>
              <w:bottom w:val="single" w:sz="4" w:space="0" w:color="auto"/>
              <w:right w:val="single" w:sz="4" w:space="0" w:color="auto"/>
            </w:tcBorders>
          </w:tcPr>
          <w:p w:rsidR="002F2B2C" w:rsidRPr="00D84E5E" w:rsidRDefault="002F2B2C" w:rsidP="00F03254">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2F2B2C" w:rsidRPr="00D84E5E" w:rsidRDefault="00006F35" w:rsidP="00F03254">
            <w:r w:rsidRPr="00D84E5E">
              <w:t>Про надання одноразової матеріальної допомоги</w:t>
            </w:r>
          </w:p>
        </w:tc>
        <w:tc>
          <w:tcPr>
            <w:tcW w:w="3351" w:type="dxa"/>
            <w:tcBorders>
              <w:top w:val="single" w:sz="4" w:space="0" w:color="auto"/>
              <w:left w:val="single" w:sz="4" w:space="0" w:color="auto"/>
              <w:bottom w:val="single" w:sz="4" w:space="0" w:color="auto"/>
              <w:right w:val="single" w:sz="4" w:space="0" w:color="auto"/>
            </w:tcBorders>
            <w:hideMark/>
          </w:tcPr>
          <w:p w:rsidR="002F2B2C" w:rsidRPr="00D84E5E" w:rsidRDefault="00006F35" w:rsidP="00F03254">
            <w:pPr>
              <w:rPr>
                <w:lang w:eastAsia="en-US"/>
              </w:rPr>
            </w:pPr>
            <w:r w:rsidRPr="00D84E5E">
              <w:rPr>
                <w:lang w:eastAsia="en-US"/>
              </w:rPr>
              <w:t>Лепкий М.П. – перший заст..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2F2B2C" w:rsidRPr="00D84E5E" w:rsidRDefault="002F2B2C">
            <w:r w:rsidRPr="00D84E5E">
              <w:rPr>
                <w:lang w:eastAsia="en-US"/>
              </w:rPr>
              <w:t>26.07.17</w:t>
            </w:r>
          </w:p>
        </w:tc>
      </w:tr>
      <w:tr w:rsidR="002F2B2C" w:rsidRPr="00D84E5E" w:rsidTr="00F03254">
        <w:trPr>
          <w:trHeight w:val="297"/>
        </w:trPr>
        <w:tc>
          <w:tcPr>
            <w:tcW w:w="709" w:type="dxa"/>
            <w:tcBorders>
              <w:top w:val="single" w:sz="4" w:space="0" w:color="auto"/>
              <w:left w:val="single" w:sz="4" w:space="0" w:color="auto"/>
              <w:bottom w:val="single" w:sz="4" w:space="0" w:color="auto"/>
              <w:right w:val="single" w:sz="4" w:space="0" w:color="auto"/>
            </w:tcBorders>
          </w:tcPr>
          <w:p w:rsidR="002F2B2C" w:rsidRPr="00D84E5E" w:rsidRDefault="002F2B2C" w:rsidP="00F03254">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2F2B2C" w:rsidRPr="00D84E5E" w:rsidRDefault="002F2B2C" w:rsidP="00F03254">
            <w:pPr>
              <w:jc w:val="both"/>
              <w:rPr>
                <w:lang w:eastAsia="en-US"/>
              </w:rPr>
            </w:pPr>
            <w:r w:rsidRPr="00D84E5E">
              <w:rPr>
                <w:lang w:eastAsia="en-US"/>
              </w:rPr>
              <w:t>Різне</w:t>
            </w:r>
          </w:p>
        </w:tc>
        <w:tc>
          <w:tcPr>
            <w:tcW w:w="3351" w:type="dxa"/>
            <w:tcBorders>
              <w:top w:val="single" w:sz="4" w:space="0" w:color="auto"/>
              <w:left w:val="single" w:sz="4" w:space="0" w:color="auto"/>
              <w:bottom w:val="single" w:sz="4" w:space="0" w:color="auto"/>
              <w:right w:val="single" w:sz="4" w:space="0" w:color="auto"/>
            </w:tcBorders>
            <w:hideMark/>
          </w:tcPr>
          <w:p w:rsidR="002F2B2C" w:rsidRPr="00D84E5E" w:rsidRDefault="002F2B2C" w:rsidP="00F03254">
            <w:pPr>
              <w:rPr>
                <w:rFonts w:eastAsiaTheme="minorHAnsi"/>
                <w:lang w:eastAsia="en-US"/>
              </w:rPr>
            </w:pPr>
            <w:r w:rsidRPr="00D84E5E">
              <w:rPr>
                <w:rFonts w:eastAsiaTheme="minorHAnsi"/>
                <w:lang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2F2B2C" w:rsidRPr="00D84E5E" w:rsidRDefault="002F2B2C">
            <w:r w:rsidRPr="00D84E5E">
              <w:rPr>
                <w:lang w:eastAsia="en-US"/>
              </w:rPr>
              <w:t>26.07.17</w:t>
            </w:r>
          </w:p>
        </w:tc>
      </w:tr>
    </w:tbl>
    <w:p w:rsidR="00486169" w:rsidRPr="00D84E5E" w:rsidRDefault="00486169" w:rsidP="00486169"/>
    <w:p w:rsidR="00486169" w:rsidRPr="00D84E5E" w:rsidRDefault="00486169" w:rsidP="00486169">
      <w:r w:rsidRPr="00D84E5E">
        <w:t xml:space="preserve">Керуючий справами виконкому                                         Анатолій </w:t>
      </w:r>
      <w:proofErr w:type="spellStart"/>
      <w:r w:rsidRPr="00D84E5E">
        <w:t>Мельніков</w:t>
      </w:r>
      <w:proofErr w:type="spellEnd"/>
      <w:r w:rsidRPr="00D84E5E">
        <w:t xml:space="preserve">   </w:t>
      </w:r>
    </w:p>
    <w:p w:rsidR="00486169" w:rsidRPr="00D84E5E" w:rsidRDefault="00486169"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1F3B" w:rsidRPr="00D84E5E" w:rsidRDefault="00FC1F3B" w:rsidP="00FC1F3B"/>
    <w:p w:rsidR="00FC1F3B" w:rsidRPr="00D84E5E" w:rsidRDefault="00FC1F3B" w:rsidP="00FC1F3B">
      <w:pPr>
        <w:tabs>
          <w:tab w:val="left" w:pos="708"/>
        </w:tabs>
        <w:jc w:val="both"/>
        <w:rPr>
          <w:lang w:eastAsia="en-US"/>
        </w:rPr>
      </w:pPr>
      <w:r w:rsidRPr="00D84E5E">
        <w:rPr>
          <w:lang w:eastAsia="en-US"/>
        </w:rPr>
        <w:lastRenderedPageBreak/>
        <w:t xml:space="preserve">Головуючий на засіданні Мелешко А.Р. </w:t>
      </w:r>
      <w:r w:rsidRPr="00D84E5E">
        <w:rPr>
          <w:rFonts w:eastAsia="SimSun"/>
          <w:lang w:eastAsia="en-US"/>
        </w:rPr>
        <w:t xml:space="preserve"> </w:t>
      </w:r>
      <w:r w:rsidRPr="00D84E5E">
        <w:rPr>
          <w:lang w:eastAsia="en-US"/>
        </w:rPr>
        <w:t xml:space="preserve">відкрив засідання 26.07.17р,. 11.10 год., оголосив порядок денний, та вніс пропозицію затвердити порядок денний засідання виконкому </w:t>
      </w:r>
    </w:p>
    <w:p w:rsidR="00FC1F3B" w:rsidRPr="00D84E5E" w:rsidRDefault="00FC1F3B" w:rsidP="00FC1F3B">
      <w:pPr>
        <w:jc w:val="both"/>
        <w:rPr>
          <w:lang w:eastAsia="en-US"/>
        </w:rPr>
      </w:pPr>
    </w:p>
    <w:p w:rsidR="00FC1F3B" w:rsidRPr="00D84E5E" w:rsidRDefault="00FC1F3B" w:rsidP="00FC1F3B">
      <w:pPr>
        <w:ind w:left="168" w:firstLine="1248"/>
        <w:jc w:val="both"/>
        <w:rPr>
          <w:lang w:eastAsia="en-US"/>
        </w:rPr>
      </w:pPr>
      <w:r w:rsidRPr="00D84E5E">
        <w:rPr>
          <w:lang w:eastAsia="en-US"/>
        </w:rPr>
        <w:t>за -  8</w:t>
      </w:r>
    </w:p>
    <w:p w:rsidR="00FC1F3B" w:rsidRPr="00D84E5E" w:rsidRDefault="00FC1F3B" w:rsidP="00FC1F3B">
      <w:pPr>
        <w:ind w:left="-540" w:firstLine="540"/>
        <w:jc w:val="both"/>
        <w:rPr>
          <w:lang w:eastAsia="en-US"/>
        </w:rPr>
      </w:pPr>
      <w:r w:rsidRPr="00D84E5E">
        <w:rPr>
          <w:lang w:eastAsia="en-US"/>
        </w:rPr>
        <w:t xml:space="preserve">                        проти - 0</w:t>
      </w:r>
    </w:p>
    <w:p w:rsidR="00FC1F3B" w:rsidRPr="00D84E5E" w:rsidRDefault="00FC1F3B" w:rsidP="00FC1F3B">
      <w:pPr>
        <w:ind w:left="-540" w:firstLine="540"/>
        <w:jc w:val="both"/>
        <w:rPr>
          <w:lang w:eastAsia="en-US"/>
        </w:rPr>
      </w:pPr>
      <w:r w:rsidRPr="00D84E5E">
        <w:rPr>
          <w:lang w:eastAsia="en-US"/>
        </w:rPr>
        <w:tab/>
      </w:r>
      <w:r w:rsidRPr="00D84E5E">
        <w:rPr>
          <w:lang w:eastAsia="en-US"/>
        </w:rPr>
        <w:tab/>
        <w:t>утримались -  0</w:t>
      </w:r>
    </w:p>
    <w:p w:rsidR="00FC1F3B" w:rsidRPr="00D84E5E" w:rsidRDefault="00FC1F3B" w:rsidP="00FC1F3B">
      <w:pPr>
        <w:ind w:firstLine="540"/>
        <w:jc w:val="both"/>
        <w:rPr>
          <w:lang w:eastAsia="en-US"/>
        </w:rPr>
      </w:pPr>
      <w:r w:rsidRPr="00D84E5E">
        <w:rPr>
          <w:lang w:eastAsia="en-US"/>
        </w:rPr>
        <w:t xml:space="preserve">               не голосували -  0</w:t>
      </w:r>
    </w:p>
    <w:p w:rsidR="00FC1F3B" w:rsidRPr="00D84E5E" w:rsidRDefault="00FC1F3B" w:rsidP="00FC1F3B">
      <w:pPr>
        <w:widowControl w:val="0"/>
        <w:suppressAutoHyphens/>
        <w:rPr>
          <w:bCs/>
        </w:rPr>
      </w:pPr>
    </w:p>
    <w:p w:rsidR="00FC1F3B" w:rsidRPr="00D84E5E" w:rsidRDefault="00FC1F3B" w:rsidP="00FC1F3B">
      <w:pPr>
        <w:widowControl w:val="0"/>
        <w:suppressAutoHyphens/>
        <w:rPr>
          <w:bCs/>
        </w:rPr>
      </w:pPr>
      <w:r w:rsidRPr="00D84E5E">
        <w:rPr>
          <w:bCs/>
        </w:rPr>
        <w:t xml:space="preserve">Перейшли до розгляду питань по суті: </w:t>
      </w:r>
    </w:p>
    <w:p w:rsidR="00FC1F3B" w:rsidRPr="00D84E5E" w:rsidRDefault="00FC1F3B" w:rsidP="00FC1F3B">
      <w:pPr>
        <w:widowControl w:val="0"/>
        <w:suppressAutoHyphens/>
        <w:rPr>
          <w:bCs/>
        </w:rPr>
      </w:pPr>
    </w:p>
    <w:p w:rsidR="00FC1F3B" w:rsidRPr="00D84E5E" w:rsidRDefault="00FC1F3B" w:rsidP="00FC1F3B">
      <w:pPr>
        <w:widowControl w:val="0"/>
        <w:suppressAutoHyphens/>
        <w:rPr>
          <w:lang w:eastAsia="en-US"/>
        </w:rPr>
      </w:pPr>
      <w:r w:rsidRPr="00D84E5E">
        <w:rPr>
          <w:bCs/>
        </w:rPr>
        <w:t xml:space="preserve">Слухали: </w:t>
      </w:r>
      <w:proofErr w:type="spellStart"/>
      <w:r w:rsidRPr="00D84E5E">
        <w:rPr>
          <w:lang w:eastAsia="en-US"/>
        </w:rPr>
        <w:t>Ричагівського</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p w:rsidR="00FC1F3B" w:rsidRPr="00D84E5E" w:rsidRDefault="00FC1F3B" w:rsidP="00FC1F3B">
      <w:pPr>
        <w:widowControl w:val="0"/>
        <w:suppressAutoHyphens/>
        <w:rPr>
          <w:lang w:eastAsia="en-US"/>
        </w:rPr>
      </w:pPr>
    </w:p>
    <w:p w:rsidR="00FC1F3B" w:rsidRPr="00D84E5E" w:rsidRDefault="00FC1F3B" w:rsidP="00FC1F3B">
      <w:r w:rsidRPr="00D84E5E">
        <w:rPr>
          <w:lang w:eastAsia="en-US"/>
        </w:rPr>
        <w:t>Голосували: за відкладення розгляду  проекту № 1 «</w:t>
      </w:r>
      <w:r w:rsidRPr="00D84E5E">
        <w:t>Про підсумки виконання міського бюджету за І півріччя 2017 року</w:t>
      </w:r>
      <w:r w:rsidRPr="00D84E5E">
        <w:rPr>
          <w:lang w:eastAsia="en-US"/>
        </w:rPr>
        <w:t>»</w:t>
      </w:r>
    </w:p>
    <w:p w:rsidR="00FC1F3B" w:rsidRPr="00D84E5E" w:rsidRDefault="00FC1F3B" w:rsidP="00FC1F3B">
      <w:pPr>
        <w:tabs>
          <w:tab w:val="left" w:pos="916"/>
        </w:tabs>
        <w:jc w:val="both"/>
        <w:rPr>
          <w:lang w:eastAsia="en-US"/>
        </w:rPr>
      </w:pPr>
    </w:p>
    <w:p w:rsidR="00FC1F3B" w:rsidRPr="00D84E5E" w:rsidRDefault="00FC1F3B" w:rsidP="00FC1F3B">
      <w:pPr>
        <w:tabs>
          <w:tab w:val="left" w:pos="916"/>
        </w:tabs>
        <w:ind w:left="-540" w:firstLine="540"/>
        <w:jc w:val="both"/>
        <w:rPr>
          <w:lang w:eastAsia="en-US"/>
        </w:rPr>
      </w:pPr>
      <w:r w:rsidRPr="00D84E5E">
        <w:rPr>
          <w:lang w:eastAsia="en-US"/>
        </w:rPr>
        <w:tab/>
      </w:r>
      <w:r w:rsidRPr="00D84E5E">
        <w:rPr>
          <w:lang w:eastAsia="en-US"/>
        </w:rPr>
        <w:tab/>
        <w:t>за - 10</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left="-540" w:firstLine="540"/>
        <w:jc w:val="both"/>
        <w:rPr>
          <w:lang w:eastAsia="en-US"/>
        </w:rPr>
      </w:pPr>
      <w:r w:rsidRPr="00D84E5E">
        <w:rPr>
          <w:lang w:eastAsia="en-US"/>
        </w:rPr>
        <w:t xml:space="preserve">                     утримались - 0</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tabs>
          <w:tab w:val="left" w:pos="708"/>
          <w:tab w:val="center" w:pos="4153"/>
          <w:tab w:val="right" w:pos="8306"/>
        </w:tabs>
        <w:rPr>
          <w:rFonts w:eastAsia="MS Mincho"/>
        </w:rPr>
      </w:pPr>
      <w:r w:rsidRPr="00D84E5E">
        <w:rPr>
          <w:rFonts w:eastAsia="MS Mincho"/>
        </w:rPr>
        <w:t>Рішення   прийнято</w:t>
      </w:r>
    </w:p>
    <w:p w:rsidR="00FC1F3B" w:rsidRPr="00D84E5E" w:rsidRDefault="00FC1F3B" w:rsidP="00FC1F3B">
      <w:pPr>
        <w:jc w:val="both"/>
        <w:rPr>
          <w:lang w:eastAsia="en-US"/>
        </w:rPr>
      </w:pPr>
    </w:p>
    <w:p w:rsidR="00FC1F3B" w:rsidRPr="00D84E5E" w:rsidRDefault="00FC1F3B" w:rsidP="00FC1F3B">
      <w:pPr>
        <w:widowControl w:val="0"/>
        <w:autoSpaceDE w:val="0"/>
        <w:autoSpaceDN w:val="0"/>
        <w:adjustRightInd w:val="0"/>
        <w:rPr>
          <w:lang w:eastAsia="en-US"/>
        </w:rPr>
      </w:pPr>
      <w:r w:rsidRPr="00D84E5E">
        <w:rPr>
          <w:bCs/>
        </w:rPr>
        <w:t xml:space="preserve">Слухали: </w:t>
      </w:r>
      <w:proofErr w:type="spellStart"/>
      <w:r w:rsidRPr="00D84E5E">
        <w:rPr>
          <w:lang w:eastAsia="en-US"/>
        </w:rPr>
        <w:t>Гансевич</w:t>
      </w:r>
      <w:proofErr w:type="spellEnd"/>
      <w:r w:rsidRPr="00D84E5E">
        <w:rPr>
          <w:lang w:eastAsia="en-US"/>
        </w:rPr>
        <w:t xml:space="preserve">  М.С. – гол. спец. відділу містобудування, </w:t>
      </w:r>
      <w:proofErr w:type="spellStart"/>
      <w:r w:rsidRPr="00D84E5E">
        <w:rPr>
          <w:lang w:eastAsia="en-US"/>
        </w:rPr>
        <w:t>арх-ри</w:t>
      </w:r>
      <w:proofErr w:type="spellEnd"/>
      <w:r w:rsidRPr="00D84E5E">
        <w:rPr>
          <w:lang w:eastAsia="en-US"/>
        </w:rPr>
        <w:t xml:space="preserve"> та </w:t>
      </w:r>
      <w:proofErr w:type="spellStart"/>
      <w:r w:rsidRPr="00D84E5E">
        <w:rPr>
          <w:lang w:eastAsia="en-US"/>
        </w:rPr>
        <w:t>буд-ва</w:t>
      </w:r>
      <w:proofErr w:type="spellEnd"/>
      <w:r w:rsidRPr="00D84E5E">
        <w:rPr>
          <w:lang w:eastAsia="en-US"/>
        </w:rPr>
        <w:t>.</w:t>
      </w:r>
    </w:p>
    <w:p w:rsidR="00FC1F3B" w:rsidRPr="00D84E5E" w:rsidRDefault="00FC1F3B" w:rsidP="00FC1F3B">
      <w:pPr>
        <w:widowControl w:val="0"/>
        <w:suppressAutoHyphens/>
        <w:rPr>
          <w:lang w:eastAsia="en-US"/>
        </w:rPr>
      </w:pPr>
    </w:p>
    <w:p w:rsidR="00FC1F3B" w:rsidRPr="00D84E5E" w:rsidRDefault="00FC1F3B" w:rsidP="00FC1F3B">
      <w:pPr>
        <w:jc w:val="both"/>
      </w:pPr>
      <w:r w:rsidRPr="00D84E5E">
        <w:rPr>
          <w:lang w:eastAsia="en-US"/>
        </w:rPr>
        <w:t>Розглядали по проект № 2-1 «</w:t>
      </w:r>
      <w:r w:rsidRPr="00D84E5E">
        <w:t xml:space="preserve">Про погодження внесення змін та доповнень до Програми розвитку  земельних відносин  в </w:t>
      </w:r>
      <w:proofErr w:type="spellStart"/>
      <w:r w:rsidRPr="00D84E5E">
        <w:t>м.Новий</w:t>
      </w:r>
      <w:proofErr w:type="spellEnd"/>
      <w:r w:rsidRPr="00D84E5E">
        <w:t xml:space="preserve"> Розділ на 2017рік та прогнози на 2018-2019рр. »</w:t>
      </w:r>
    </w:p>
    <w:p w:rsidR="00FC1F3B" w:rsidRPr="00D84E5E" w:rsidRDefault="00FC1F3B" w:rsidP="00FC1F3B">
      <w:pPr>
        <w:spacing w:line="240" w:lineRule="atLeast"/>
      </w:pPr>
    </w:p>
    <w:p w:rsidR="00FC1F3B" w:rsidRPr="00D84E5E" w:rsidRDefault="00FC1F3B" w:rsidP="00FC1F3B">
      <w:pPr>
        <w:ind w:left="708" w:firstLine="708"/>
        <w:jc w:val="both"/>
        <w:rPr>
          <w:lang w:eastAsia="en-US"/>
        </w:rPr>
      </w:pPr>
      <w:r w:rsidRPr="00D84E5E">
        <w:rPr>
          <w:lang w:eastAsia="en-US"/>
        </w:rPr>
        <w:t>за - 9</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- 1</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t xml:space="preserve">Рішення     прийнято. </w:t>
      </w:r>
    </w:p>
    <w:p w:rsidR="00FC1F3B" w:rsidRPr="00D84E5E" w:rsidRDefault="00FC1F3B" w:rsidP="00FC1F3B">
      <w:pPr>
        <w:jc w:val="both"/>
        <w:rPr>
          <w:lang w:eastAsia="en-US"/>
        </w:rPr>
      </w:pPr>
    </w:p>
    <w:p w:rsidR="00FC1F3B" w:rsidRPr="00D84E5E" w:rsidRDefault="00FC1F3B" w:rsidP="00FC1F3B">
      <w:pPr>
        <w:widowControl w:val="0"/>
        <w:autoSpaceDE w:val="0"/>
        <w:autoSpaceDN w:val="0"/>
        <w:adjustRightInd w:val="0"/>
        <w:rPr>
          <w:lang w:eastAsia="en-US"/>
        </w:rPr>
      </w:pPr>
      <w:r w:rsidRPr="00D84E5E">
        <w:rPr>
          <w:bCs/>
        </w:rPr>
        <w:t xml:space="preserve">Слухали: </w:t>
      </w:r>
      <w:proofErr w:type="spellStart"/>
      <w:r w:rsidRPr="00D84E5E">
        <w:rPr>
          <w:lang w:eastAsia="en-US"/>
        </w:rPr>
        <w:t>Пасемко</w:t>
      </w:r>
      <w:proofErr w:type="spellEnd"/>
      <w:r w:rsidRPr="00D84E5E">
        <w:rPr>
          <w:lang w:eastAsia="en-US"/>
        </w:rPr>
        <w:t xml:space="preserve"> Н.А. – </w:t>
      </w:r>
      <w:proofErr w:type="spellStart"/>
      <w:r w:rsidRPr="00D84E5E">
        <w:rPr>
          <w:lang w:eastAsia="en-US"/>
        </w:rPr>
        <w:t>нач</w:t>
      </w:r>
      <w:proofErr w:type="spellEnd"/>
      <w:r w:rsidRPr="00D84E5E">
        <w:rPr>
          <w:lang w:eastAsia="en-US"/>
        </w:rPr>
        <w:t>. відділу КМ та приватизації</w:t>
      </w:r>
    </w:p>
    <w:p w:rsidR="00FC1F3B" w:rsidRPr="00D84E5E" w:rsidRDefault="00FC1F3B" w:rsidP="00FC1F3B">
      <w:pPr>
        <w:jc w:val="both"/>
        <w:rPr>
          <w:lang w:eastAsia="en-US"/>
        </w:rPr>
      </w:pP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rPr>
          <w:lang w:eastAsia="en-US"/>
        </w:rPr>
        <w:t>Розглядали по проект № 2-2 «</w:t>
      </w:r>
      <w:r w:rsidRPr="00D84E5E">
        <w:t>Про погодження внесення змін до  Програми благоустрій  м. Новий Розділ на 2017р. та прогноз на 2018-2019рр</w:t>
      </w:r>
      <w:r w:rsidRPr="00D84E5E">
        <w:rPr>
          <w:rFonts w:eastAsia="Calibri"/>
          <w:color w:val="000000"/>
        </w:rPr>
        <w:t>.</w:t>
      </w:r>
      <w:r w:rsidRPr="00D84E5E">
        <w:t>»</w:t>
      </w: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1F3B" w:rsidRPr="00D84E5E" w:rsidRDefault="00FC1F3B" w:rsidP="00FC1F3B">
      <w:pPr>
        <w:ind w:left="708" w:firstLine="708"/>
        <w:jc w:val="both"/>
        <w:rPr>
          <w:lang w:eastAsia="en-US"/>
        </w:rPr>
      </w:pPr>
      <w:r w:rsidRPr="00D84E5E">
        <w:rPr>
          <w:lang w:eastAsia="en-US"/>
        </w:rPr>
        <w:t>за - 10</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- 1</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t>Рішення     прийнято.</w:t>
      </w:r>
    </w:p>
    <w:p w:rsidR="00FC1F3B" w:rsidRPr="00D84E5E" w:rsidRDefault="00FC1F3B" w:rsidP="00FC1F3B">
      <w:pPr>
        <w:widowControl w:val="0"/>
        <w:suppressAutoHyphens/>
        <w:rPr>
          <w:bCs/>
        </w:rPr>
      </w:pPr>
    </w:p>
    <w:p w:rsidR="00FC1F3B" w:rsidRPr="00D84E5E" w:rsidRDefault="00FC1F3B" w:rsidP="00FC1F3B">
      <w:pPr>
        <w:jc w:val="both"/>
        <w:rPr>
          <w:lang w:eastAsia="en-US"/>
        </w:rPr>
      </w:pPr>
      <w:r w:rsidRPr="00D84E5E">
        <w:rPr>
          <w:bCs/>
        </w:rPr>
        <w:t xml:space="preserve">Слухали: </w:t>
      </w:r>
      <w:proofErr w:type="spellStart"/>
      <w:r w:rsidRPr="00D84E5E">
        <w:rPr>
          <w:lang w:eastAsia="en-US"/>
        </w:rPr>
        <w:t>Ричагівського</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p w:rsidR="00FC1F3B" w:rsidRPr="00D84E5E" w:rsidRDefault="00FC1F3B" w:rsidP="00FC1F3B">
      <w:pPr>
        <w:jc w:val="both"/>
        <w:rPr>
          <w:lang w:eastAsia="en-US"/>
        </w:rPr>
      </w:pPr>
    </w:p>
    <w:p w:rsidR="00FC1F3B" w:rsidRPr="00D84E5E" w:rsidRDefault="00FC1F3B" w:rsidP="00FC1F3B">
      <w:r w:rsidRPr="00D84E5E">
        <w:rPr>
          <w:lang w:eastAsia="en-US"/>
        </w:rPr>
        <w:t>Голосували: по проекту № 3   «</w:t>
      </w:r>
      <w:r w:rsidRPr="00D84E5E">
        <w:t>Про погодження внесення змін до показників міського бюджету на 2017 рік</w:t>
      </w:r>
      <w:r w:rsidRPr="00D84E5E">
        <w:rPr>
          <w:lang w:eastAsia="en-US"/>
        </w:rPr>
        <w:t>»</w:t>
      </w:r>
    </w:p>
    <w:p w:rsidR="00FC1F3B" w:rsidRPr="00D84E5E" w:rsidRDefault="00FC1F3B" w:rsidP="00FC1F3B">
      <w:pPr>
        <w:rPr>
          <w:lang w:eastAsia="en-US"/>
        </w:rPr>
      </w:pPr>
    </w:p>
    <w:p w:rsidR="00FC1F3B" w:rsidRPr="00D84E5E" w:rsidRDefault="00FC1F3B" w:rsidP="00FC1F3B">
      <w:pPr>
        <w:ind w:firstLine="540"/>
        <w:jc w:val="both"/>
        <w:rPr>
          <w:lang w:eastAsia="en-US"/>
        </w:rPr>
      </w:pPr>
      <w:r w:rsidRPr="00D84E5E">
        <w:rPr>
          <w:lang w:eastAsia="en-US"/>
        </w:rPr>
        <w:tab/>
        <w:t xml:space="preserve">         за - 11</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- 0</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lastRenderedPageBreak/>
        <w:t xml:space="preserve">Рішення     прийнято. </w:t>
      </w:r>
    </w:p>
    <w:p w:rsidR="00FC1F3B" w:rsidRPr="00D84E5E" w:rsidRDefault="00FC1F3B" w:rsidP="00FC1F3B">
      <w:pPr>
        <w:jc w:val="both"/>
        <w:rPr>
          <w:lang w:eastAsia="en-US"/>
        </w:rPr>
      </w:pPr>
    </w:p>
    <w:p w:rsidR="00FC1F3B" w:rsidRPr="00D84E5E" w:rsidRDefault="00FC1F3B" w:rsidP="00FC1F3B">
      <w:pPr>
        <w:widowControl w:val="0"/>
        <w:suppressAutoHyphens/>
        <w:rPr>
          <w:lang w:eastAsia="en-US"/>
        </w:rPr>
      </w:pPr>
      <w:r w:rsidRPr="00D84E5E">
        <w:rPr>
          <w:bCs/>
        </w:rPr>
        <w:t xml:space="preserve">Слухали: </w:t>
      </w:r>
      <w:r w:rsidRPr="00D84E5E">
        <w:rPr>
          <w:lang w:eastAsia="en-US"/>
        </w:rPr>
        <w:t>Лепкого М.П. – першого заст.  міського голови</w:t>
      </w:r>
    </w:p>
    <w:p w:rsidR="00FC1F3B" w:rsidRPr="00D84E5E" w:rsidRDefault="00FC1F3B" w:rsidP="00FC1F3B">
      <w:pPr>
        <w:jc w:val="both"/>
        <w:rPr>
          <w:lang w:eastAsia="en-US"/>
        </w:rPr>
      </w:pP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4E5E">
        <w:rPr>
          <w:lang w:eastAsia="en-US"/>
        </w:rPr>
        <w:t>Голосували: по проекту № 4-1  «</w:t>
      </w:r>
      <w:r w:rsidRPr="00D84E5E">
        <w:t>Про надання матеріальної допомоги малозабезпеченим  громадянам міста</w:t>
      </w:r>
      <w:r w:rsidRPr="00D84E5E">
        <w:rPr>
          <w:lang w:eastAsia="en-US"/>
        </w:rPr>
        <w:t>»</w:t>
      </w:r>
    </w:p>
    <w:p w:rsidR="00FC1F3B" w:rsidRPr="00D84E5E" w:rsidRDefault="00FC1F3B" w:rsidP="00FC1F3B">
      <w:pPr>
        <w:rPr>
          <w:lang w:eastAsia="en-US"/>
        </w:rPr>
      </w:pPr>
    </w:p>
    <w:p w:rsidR="00FC1F3B" w:rsidRPr="00D84E5E" w:rsidRDefault="00FC1F3B" w:rsidP="00FC1F3B">
      <w:pPr>
        <w:ind w:firstLine="540"/>
        <w:jc w:val="both"/>
        <w:rPr>
          <w:lang w:eastAsia="en-US"/>
        </w:rPr>
      </w:pPr>
      <w:r w:rsidRPr="00D84E5E">
        <w:rPr>
          <w:lang w:eastAsia="en-US"/>
        </w:rPr>
        <w:tab/>
        <w:t xml:space="preserve">         за - 11</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- 0</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t xml:space="preserve">Рішення     прийнято. </w:t>
      </w:r>
    </w:p>
    <w:p w:rsidR="00FC1F3B" w:rsidRPr="00D84E5E" w:rsidRDefault="00FC1F3B" w:rsidP="00FC1F3B">
      <w:pPr>
        <w:jc w:val="both"/>
        <w:rPr>
          <w:lang w:eastAsia="en-US"/>
        </w:rPr>
      </w:pPr>
    </w:p>
    <w:p w:rsidR="00FC1F3B" w:rsidRPr="00D84E5E" w:rsidRDefault="00FC1F3B" w:rsidP="00FC1F3B">
      <w:pPr>
        <w:jc w:val="both"/>
      </w:pPr>
      <w:r w:rsidRPr="00D84E5E">
        <w:rPr>
          <w:lang w:eastAsia="en-US"/>
        </w:rPr>
        <w:t>Голосували: по проекту № 4-2  «</w:t>
      </w:r>
      <w:r w:rsidRPr="00D84E5E">
        <w:t>Про надання матеріальної допомоги Лівій Христині Михайлівні на поховання</w:t>
      </w:r>
      <w:r w:rsidR="001F0441">
        <w:t xml:space="preserve">  К.</w:t>
      </w:r>
      <w:r w:rsidRPr="00D84E5E">
        <w:rPr>
          <w:lang w:eastAsia="en-US"/>
        </w:rPr>
        <w:t>»</w:t>
      </w:r>
    </w:p>
    <w:p w:rsidR="00FC1F3B" w:rsidRPr="00D84E5E" w:rsidRDefault="00FC1F3B" w:rsidP="00FC1F3B">
      <w:pPr>
        <w:rPr>
          <w:lang w:eastAsia="en-US"/>
        </w:rPr>
      </w:pPr>
    </w:p>
    <w:p w:rsidR="00FC1F3B" w:rsidRPr="00D84E5E" w:rsidRDefault="00FC1F3B" w:rsidP="00FC1F3B">
      <w:pPr>
        <w:ind w:firstLine="540"/>
        <w:jc w:val="both"/>
        <w:rPr>
          <w:lang w:eastAsia="en-US"/>
        </w:rPr>
      </w:pPr>
      <w:r w:rsidRPr="00D84E5E">
        <w:rPr>
          <w:lang w:eastAsia="en-US"/>
        </w:rPr>
        <w:tab/>
        <w:t xml:space="preserve">         за - 11</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- 0</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t xml:space="preserve">Рішення     прийнято. </w:t>
      </w:r>
    </w:p>
    <w:p w:rsidR="00FC1F3B" w:rsidRPr="00D84E5E" w:rsidRDefault="00FC1F3B" w:rsidP="00FC1F3B">
      <w:pPr>
        <w:jc w:val="both"/>
        <w:rPr>
          <w:lang w:eastAsia="en-US"/>
        </w:rPr>
      </w:pPr>
    </w:p>
    <w:p w:rsidR="00FC1F3B" w:rsidRPr="00D84E5E" w:rsidRDefault="00FC1F3B" w:rsidP="00FC1F3B">
      <w:pPr>
        <w:jc w:val="both"/>
      </w:pPr>
      <w:r w:rsidRPr="00D84E5E">
        <w:rPr>
          <w:lang w:eastAsia="en-US"/>
        </w:rPr>
        <w:t>Голосували: по проекту № 4-3  «</w:t>
      </w:r>
      <w:r w:rsidRPr="00D84E5E">
        <w:t>Про надання матеріальної допомоги Поліщуку Андрію Богдановичу на похо</w:t>
      </w:r>
      <w:r w:rsidR="001F0441">
        <w:t>вання  П.</w:t>
      </w:r>
      <w:r w:rsidRPr="00D84E5E">
        <w:rPr>
          <w:lang w:eastAsia="en-US"/>
        </w:rPr>
        <w:t>»</w:t>
      </w:r>
    </w:p>
    <w:p w:rsidR="00FC1F3B" w:rsidRPr="00D84E5E" w:rsidRDefault="00FC1F3B" w:rsidP="00FC1F3B">
      <w:pPr>
        <w:rPr>
          <w:lang w:eastAsia="en-US"/>
        </w:rPr>
      </w:pPr>
    </w:p>
    <w:p w:rsidR="00FC1F3B" w:rsidRPr="00D84E5E" w:rsidRDefault="00FC1F3B" w:rsidP="00FC1F3B">
      <w:pPr>
        <w:ind w:firstLine="540"/>
        <w:jc w:val="both"/>
        <w:rPr>
          <w:lang w:eastAsia="en-US"/>
        </w:rPr>
      </w:pPr>
      <w:r w:rsidRPr="00D84E5E">
        <w:rPr>
          <w:lang w:eastAsia="en-US"/>
        </w:rPr>
        <w:tab/>
        <w:t xml:space="preserve">         за - 11</w:t>
      </w:r>
    </w:p>
    <w:p w:rsidR="00FC1F3B" w:rsidRPr="00D84E5E" w:rsidRDefault="00FC1F3B" w:rsidP="00FC1F3B">
      <w:pPr>
        <w:tabs>
          <w:tab w:val="left" w:pos="916"/>
        </w:tabs>
        <w:ind w:left="-540" w:firstLine="540"/>
        <w:jc w:val="both"/>
        <w:rPr>
          <w:lang w:eastAsia="en-US"/>
        </w:rPr>
      </w:pPr>
      <w:r w:rsidRPr="00D84E5E">
        <w:rPr>
          <w:lang w:eastAsia="en-US"/>
        </w:rPr>
        <w:t xml:space="preserve">                     проти -  0</w:t>
      </w:r>
    </w:p>
    <w:p w:rsidR="00FC1F3B" w:rsidRPr="00D84E5E" w:rsidRDefault="00FC1F3B" w:rsidP="00FC1F3B">
      <w:pPr>
        <w:tabs>
          <w:tab w:val="left" w:pos="916"/>
        </w:tabs>
        <w:ind w:firstLine="540"/>
        <w:jc w:val="both"/>
        <w:rPr>
          <w:lang w:eastAsia="en-US"/>
        </w:rPr>
      </w:pPr>
      <w:r w:rsidRPr="00D84E5E">
        <w:rPr>
          <w:lang w:eastAsia="en-US"/>
        </w:rPr>
        <w:t xml:space="preserve">            утримались - 0</w:t>
      </w:r>
    </w:p>
    <w:p w:rsidR="00FC1F3B" w:rsidRPr="00D84E5E" w:rsidRDefault="00FC1F3B" w:rsidP="00FC1F3B">
      <w:pPr>
        <w:tabs>
          <w:tab w:val="left" w:pos="916"/>
        </w:tabs>
        <w:ind w:firstLine="540"/>
        <w:jc w:val="both"/>
        <w:rPr>
          <w:lang w:eastAsia="en-US"/>
        </w:rPr>
      </w:pPr>
      <w:r w:rsidRPr="00D84E5E">
        <w:rPr>
          <w:lang w:eastAsia="en-US"/>
        </w:rPr>
        <w:t xml:space="preserve">            не голосували - 0</w:t>
      </w:r>
    </w:p>
    <w:p w:rsidR="00FC1F3B" w:rsidRPr="00D84E5E" w:rsidRDefault="00FC1F3B" w:rsidP="00FC1F3B">
      <w:pPr>
        <w:ind w:firstLine="540"/>
        <w:jc w:val="both"/>
        <w:rPr>
          <w:lang w:eastAsia="en-US"/>
        </w:rPr>
      </w:pPr>
      <w:r w:rsidRPr="00D84E5E">
        <w:rPr>
          <w:lang w:eastAsia="en-US"/>
        </w:rPr>
        <w:t xml:space="preserve">Рішення     прийнято. </w:t>
      </w: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eastAsia="ar-SA"/>
        </w:rPr>
      </w:pP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eastAsia="ar-SA"/>
        </w:rPr>
      </w:pPr>
      <w:r w:rsidRPr="00D84E5E">
        <w:rPr>
          <w:rFonts w:eastAsia="SimSun"/>
          <w:lang w:eastAsia="ar-SA"/>
        </w:rPr>
        <w:t>12.00 год. головуючий  Мелешко А.Р. оголосив засідання виконавчого комітету закритим.</w:t>
      </w:r>
    </w:p>
    <w:p w:rsidR="00FC1F3B" w:rsidRPr="00D84E5E" w:rsidRDefault="00FC1F3B" w:rsidP="00FC1F3B">
      <w:pPr>
        <w:jc w:val="both"/>
        <w:rPr>
          <w:lang w:eastAsia="en-US"/>
        </w:rPr>
      </w:pPr>
    </w:p>
    <w:p w:rsidR="00FC1F3B" w:rsidRPr="00D84E5E" w:rsidRDefault="00FC1F3B" w:rsidP="00FC1F3B">
      <w:pPr>
        <w:jc w:val="both"/>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А. В. </w:t>
      </w:r>
      <w:proofErr w:type="spellStart"/>
      <w:r w:rsidRPr="00D84E5E">
        <w:rPr>
          <w:lang w:eastAsia="en-US"/>
        </w:rPr>
        <w:t>Мельніков</w:t>
      </w:r>
      <w:proofErr w:type="spellEnd"/>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both"/>
        <w:rPr>
          <w:lang w:eastAsia="en-US"/>
        </w:rPr>
      </w:pPr>
    </w:p>
    <w:p w:rsidR="00FC1F3B" w:rsidRPr="00D84E5E" w:rsidRDefault="00FC1F3B" w:rsidP="00FC1F3B">
      <w:pPr>
        <w:jc w:val="center"/>
        <w:rPr>
          <w:b/>
          <w:lang w:eastAsia="en-US"/>
        </w:rPr>
      </w:pPr>
      <w:r w:rsidRPr="00D84E5E">
        <w:rPr>
          <w:b/>
          <w:lang w:eastAsia="en-US"/>
        </w:rPr>
        <w:lastRenderedPageBreak/>
        <w:t>ДОДАТОК</w:t>
      </w: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sidRPr="00D84E5E">
        <w:rPr>
          <w:b/>
          <w:lang w:eastAsia="en-US"/>
        </w:rPr>
        <w:t xml:space="preserve">ДО ПРОТОКОЛУ ВИКОНАВЧОГО  КОМІТЕТУ </w:t>
      </w: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sidRPr="00D84E5E">
        <w:rPr>
          <w:b/>
          <w:lang w:eastAsia="en-US"/>
        </w:rPr>
        <w:t>№ 12 від 26 липня  2017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FC1F3B" w:rsidRPr="00D84E5E" w:rsidTr="00684F97">
        <w:trPr>
          <w:trHeight w:val="1575"/>
        </w:trPr>
        <w:tc>
          <w:tcPr>
            <w:tcW w:w="540"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jc w:val="both"/>
              <w:rPr>
                <w:lang w:eastAsia="en-US"/>
              </w:rPr>
            </w:pPr>
            <w:r w:rsidRPr="00D84E5E">
              <w:rPr>
                <w:lang w:eastAsia="en-US"/>
              </w:rPr>
              <w:br w:type="page"/>
              <w:t>№</w:t>
            </w:r>
          </w:p>
          <w:p w:rsidR="00FC1F3B" w:rsidRPr="00D84E5E" w:rsidRDefault="00FC1F3B" w:rsidP="00684F97">
            <w:pPr>
              <w:spacing w:line="276" w:lineRule="auto"/>
              <w:jc w:val="both"/>
              <w:rPr>
                <w:lang w:eastAsia="en-US"/>
              </w:rPr>
            </w:pPr>
            <w:r w:rsidRPr="00D84E5E">
              <w:rPr>
                <w:lang w:eastAsia="en-US"/>
              </w:rPr>
              <w:t>з/п</w:t>
            </w:r>
          </w:p>
        </w:tc>
        <w:tc>
          <w:tcPr>
            <w:tcW w:w="4671"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p w:rsidR="00FC1F3B" w:rsidRPr="00D84E5E" w:rsidRDefault="00FC1F3B" w:rsidP="00684F97">
            <w:pPr>
              <w:spacing w:line="276" w:lineRule="auto"/>
              <w:jc w:val="center"/>
              <w:rPr>
                <w:lang w:eastAsia="en-US"/>
              </w:rPr>
            </w:pPr>
            <w:r w:rsidRPr="00D84E5E">
              <w:rPr>
                <w:lang w:eastAsia="en-US"/>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jc w:val="center"/>
              <w:rPr>
                <w:color w:val="FF0000"/>
                <w:lang w:eastAsia="en-US"/>
              </w:rPr>
            </w:pPr>
            <w:r w:rsidRPr="00D84E5E">
              <w:rPr>
                <w:caps/>
                <w:lang w:eastAsia="en-US"/>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jc w:val="center"/>
              <w:rPr>
                <w:lang w:eastAsia="en-US"/>
              </w:rPr>
            </w:pPr>
            <w:r w:rsidRPr="00D84E5E">
              <w:rPr>
                <w:lang w:eastAsia="en-US"/>
              </w:rPr>
              <w:t>номер</w:t>
            </w:r>
          </w:p>
          <w:p w:rsidR="00FC1F3B" w:rsidRPr="00D84E5E" w:rsidRDefault="00FC1F3B" w:rsidP="00684F97">
            <w:pPr>
              <w:spacing w:line="276" w:lineRule="auto"/>
              <w:jc w:val="center"/>
              <w:rPr>
                <w:lang w:eastAsia="en-US"/>
              </w:rPr>
            </w:pPr>
            <w:proofErr w:type="spellStart"/>
            <w:r w:rsidRPr="00D84E5E">
              <w:rPr>
                <w:lang w:eastAsia="en-US"/>
              </w:rPr>
              <w:t>рішен-ня</w:t>
            </w:r>
            <w:proofErr w:type="spellEnd"/>
            <w:r w:rsidRPr="00D84E5E">
              <w:rPr>
                <w:lang w:eastAsia="en-US"/>
              </w:rPr>
              <w:t xml:space="preserve">, що </w:t>
            </w:r>
            <w:proofErr w:type="spellStart"/>
            <w:r w:rsidRPr="00D84E5E">
              <w:rPr>
                <w:lang w:eastAsia="en-US"/>
              </w:rPr>
              <w:t>дода-</w:t>
            </w:r>
            <w:proofErr w:type="spellEnd"/>
            <w:r w:rsidRPr="00D84E5E">
              <w:rPr>
                <w:lang w:eastAsia="en-US"/>
              </w:rPr>
              <w:t xml:space="preserve"> </w:t>
            </w:r>
            <w:proofErr w:type="spellStart"/>
            <w:r w:rsidRPr="00D84E5E">
              <w:rPr>
                <w:lang w:eastAsia="en-US"/>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jc w:val="center"/>
              <w:rPr>
                <w:lang w:eastAsia="en-US"/>
              </w:rPr>
            </w:pPr>
            <w:r w:rsidRPr="00D84E5E">
              <w:rPr>
                <w:lang w:eastAsia="en-US"/>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jc w:val="center"/>
              <w:rPr>
                <w:lang w:eastAsia="en-US"/>
              </w:rPr>
            </w:pPr>
            <w:r w:rsidRPr="00D84E5E">
              <w:rPr>
                <w:lang w:eastAsia="en-US"/>
              </w:rPr>
              <w:t>Сторінка</w:t>
            </w:r>
          </w:p>
        </w:tc>
      </w:tr>
      <w:tr w:rsidR="00FC1F3B" w:rsidRPr="00D84E5E" w:rsidTr="00684F97">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t>Про підсумки виконання міського</w:t>
            </w:r>
          </w:p>
          <w:p w:rsidR="00FC1F3B" w:rsidRPr="00D84E5E" w:rsidRDefault="00FC1F3B" w:rsidP="00684F97">
            <w:r w:rsidRPr="00D84E5E">
              <w:t>бюджету за І півріччя 2017 року</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widowControl w:val="0"/>
              <w:autoSpaceDE w:val="0"/>
              <w:autoSpaceDN w:val="0"/>
              <w:adjustRightInd w:val="0"/>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spacing w:line="276" w:lineRule="auto"/>
              <w:rPr>
                <w:rFonts w:eastAsia="MS Mincho"/>
                <w:szCs w:val="20"/>
              </w:rPr>
            </w:pPr>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jc w:val="both"/>
            </w:pPr>
            <w:r w:rsidRPr="00D84E5E">
              <w:t xml:space="preserve">Про погодження внесення змін та доповнень до Програми розвитку  земельних відносин  в </w:t>
            </w:r>
            <w:proofErr w:type="spellStart"/>
            <w:r w:rsidRPr="00D84E5E">
              <w:t>м.Новий</w:t>
            </w:r>
            <w:proofErr w:type="spellEnd"/>
            <w:r w:rsidRPr="00D84E5E">
              <w:t xml:space="preserve"> Розділ на 2017рік та прогнози на 2018-2019рр. </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widowControl w:val="0"/>
              <w:autoSpaceDE w:val="0"/>
              <w:autoSpaceDN w:val="0"/>
              <w:adjustRightInd w:val="0"/>
              <w:rPr>
                <w:lang w:eastAsia="en-US"/>
              </w:rPr>
            </w:pPr>
            <w:proofErr w:type="spellStart"/>
            <w:r w:rsidRPr="00D84E5E">
              <w:rPr>
                <w:lang w:eastAsia="en-US"/>
              </w:rPr>
              <w:t>Гансевич</w:t>
            </w:r>
            <w:proofErr w:type="spellEnd"/>
            <w:r w:rsidRPr="00D84E5E">
              <w:rPr>
                <w:lang w:eastAsia="en-US"/>
              </w:rPr>
              <w:t xml:space="preserve">  М.С. – гол. спец. відділу містобудування, </w:t>
            </w:r>
            <w:proofErr w:type="spellStart"/>
            <w:r w:rsidRPr="00D84E5E">
              <w:rPr>
                <w:lang w:eastAsia="en-US"/>
              </w:rPr>
              <w:t>арх-ри</w:t>
            </w:r>
            <w:proofErr w:type="spellEnd"/>
            <w:r w:rsidRPr="00D84E5E">
              <w:rPr>
                <w:lang w:eastAsia="en-US"/>
              </w:rPr>
              <w:t xml:space="preserve"> та </w:t>
            </w:r>
            <w:proofErr w:type="spellStart"/>
            <w:r w:rsidRPr="00D84E5E">
              <w:rPr>
                <w:lang w:eastAsia="en-US"/>
              </w:rPr>
              <w:t>буд-ва</w:t>
            </w:r>
            <w:proofErr w:type="spellEnd"/>
            <w:r w:rsidRPr="00D84E5E">
              <w:rPr>
                <w:lang w:eastAsia="en-US"/>
              </w:rPr>
              <w:t>.</w:t>
            </w:r>
          </w:p>
          <w:p w:rsidR="00FC1F3B" w:rsidRPr="00D84E5E" w:rsidRDefault="00FC1F3B" w:rsidP="00684F97">
            <w:pPr>
              <w:widowControl w:val="0"/>
              <w:autoSpaceDE w:val="0"/>
              <w:autoSpaceDN w:val="0"/>
              <w:adjustRightInd w:val="0"/>
              <w:rPr>
                <w:lang w:eastAsia="en-US"/>
              </w:rPr>
            </w:pP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t>Про погодження внесення змін до  Програми благоустрій  м. Новий Розділ на 2017р. та прогноз на 2018-2019рр</w:t>
            </w:r>
            <w:r w:rsidRPr="00D84E5E">
              <w:rPr>
                <w:rFonts w:eastAsia="Calibri"/>
                <w:color w:val="000000"/>
              </w:rPr>
              <w:t>.</w:t>
            </w:r>
            <w:r w:rsidRPr="00D84E5E">
              <w:t xml:space="preserve">                                                                                                                                                                                                                                                                                                                                                                                                                                                                                                                                                                                                                                                                                                                                                                                                                                                                                                                                                                                                                                                                                                                                                                                                                                    </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widowControl w:val="0"/>
              <w:autoSpaceDE w:val="0"/>
              <w:autoSpaceDN w:val="0"/>
              <w:adjustRightInd w:val="0"/>
              <w:rPr>
                <w:lang w:eastAsia="en-US"/>
              </w:rPr>
            </w:pPr>
            <w:proofErr w:type="spellStart"/>
            <w:r w:rsidRPr="00D84E5E">
              <w:rPr>
                <w:lang w:eastAsia="en-US"/>
              </w:rPr>
              <w:t>Пасемко</w:t>
            </w:r>
            <w:proofErr w:type="spellEnd"/>
            <w:r w:rsidRPr="00D84E5E">
              <w:rPr>
                <w:lang w:eastAsia="en-US"/>
              </w:rPr>
              <w:t xml:space="preserve"> Н.А. – </w:t>
            </w:r>
            <w:proofErr w:type="spellStart"/>
            <w:r w:rsidRPr="00D84E5E">
              <w:rPr>
                <w:lang w:eastAsia="en-US"/>
              </w:rPr>
              <w:t>нач</w:t>
            </w:r>
            <w:proofErr w:type="spellEnd"/>
            <w:r w:rsidRPr="00D84E5E">
              <w:rPr>
                <w:lang w:eastAsia="en-US"/>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t>Про погодження внесення змін до показників міського бюджету на 2017 рік</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4E5E">
              <w:t>Про надання матеріальної допомоги</w:t>
            </w:r>
          </w:p>
          <w:p w:rsidR="00FC1F3B" w:rsidRPr="00D84E5E" w:rsidRDefault="00FC1F3B" w:rsidP="00684F97">
            <w:pPr>
              <w:tabs>
                <w:tab w:val="left" w:pos="708"/>
                <w:tab w:val="center" w:pos="4153"/>
                <w:tab w:val="right" w:pos="8306"/>
              </w:tabs>
              <w:jc w:val="both"/>
            </w:pPr>
            <w:r w:rsidRPr="00D84E5E">
              <w:t>малозабезпеченим  громадянам міста</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jc w:val="both"/>
            </w:pPr>
            <w:r w:rsidRPr="00D84E5E">
              <w:t>Про надання матеріальної допомоги</w:t>
            </w:r>
          </w:p>
          <w:p w:rsidR="00FC1F3B" w:rsidRPr="00D84E5E" w:rsidRDefault="00FC1F3B" w:rsidP="00684F97">
            <w:pPr>
              <w:jc w:val="both"/>
            </w:pPr>
            <w:r w:rsidRPr="00D84E5E">
              <w:t>Лівій Христині Михайлівні на поховання  К</w:t>
            </w:r>
            <w:r w:rsidR="001F0441">
              <w:t>.</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r w:rsidR="00FC1F3B" w:rsidRPr="00D84E5E" w:rsidTr="00684F97">
        <w:trPr>
          <w:gridAfter w:val="1"/>
          <w:wAfter w:w="35" w:type="dxa"/>
          <w:trHeight w:val="516"/>
        </w:trPr>
        <w:tc>
          <w:tcPr>
            <w:tcW w:w="54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jc w:val="both"/>
            </w:pPr>
            <w:r w:rsidRPr="00D84E5E">
              <w:t>Про надання матеріальної допомоги</w:t>
            </w:r>
          </w:p>
          <w:p w:rsidR="00FC1F3B" w:rsidRPr="00D84E5E" w:rsidRDefault="00FC1F3B" w:rsidP="00684F97">
            <w:pPr>
              <w:jc w:val="both"/>
            </w:pPr>
            <w:r w:rsidRPr="00D84E5E">
              <w:t>Поліщуку Андрію Богдановичу</w:t>
            </w:r>
          </w:p>
          <w:p w:rsidR="00FC1F3B" w:rsidRPr="00D84E5E" w:rsidRDefault="00FC1F3B" w:rsidP="00684F97">
            <w:pPr>
              <w:jc w:val="both"/>
            </w:pPr>
            <w:r w:rsidRPr="00D84E5E">
              <w:t>на поховання  П</w:t>
            </w:r>
            <w:r w:rsidR="001F0441">
              <w:t>.</w:t>
            </w:r>
          </w:p>
        </w:tc>
        <w:tc>
          <w:tcPr>
            <w:tcW w:w="2976"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pPr>
              <w:widowControl w:val="0"/>
              <w:autoSpaceDE w:val="0"/>
              <w:autoSpaceDN w:val="0"/>
              <w:adjustRightInd w:val="0"/>
              <w:rPr>
                <w:lang w:eastAsia="en-US"/>
              </w:rPr>
            </w:pPr>
            <w:r w:rsidRPr="00D84E5E">
              <w:rPr>
                <w:lang w:eastAsia="en-US"/>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numPr>
                <w:ilvl w:val="0"/>
                <w:numId w:val="7"/>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FC1F3B" w:rsidRPr="00D84E5E" w:rsidRDefault="00FC1F3B" w:rsidP="00684F97">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FC1F3B" w:rsidRPr="00D84E5E" w:rsidRDefault="00FC1F3B" w:rsidP="00684F97">
            <w:pPr>
              <w:spacing w:line="276" w:lineRule="auto"/>
              <w:jc w:val="both"/>
              <w:rPr>
                <w:lang w:eastAsia="en-US"/>
              </w:rPr>
            </w:pPr>
          </w:p>
        </w:tc>
      </w:tr>
    </w:tbl>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 xml:space="preserve">МІСЬКИЙ ГОЛОВА                                 </w:t>
      </w:r>
      <w:r w:rsidRPr="00D84E5E">
        <w:rPr>
          <w:lang w:eastAsia="en-US"/>
        </w:rPr>
        <w:tab/>
      </w:r>
      <w:r w:rsidRPr="00D84E5E">
        <w:rPr>
          <w:lang w:eastAsia="en-US"/>
        </w:rPr>
        <w:tab/>
      </w:r>
      <w:r w:rsidRPr="00D84E5E">
        <w:rPr>
          <w:lang w:eastAsia="en-US"/>
        </w:rPr>
        <w:tab/>
        <w:t xml:space="preserve">Андрій МЕЛЕШКО    </w:t>
      </w: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FC1F3B" w:rsidRPr="00D84E5E" w:rsidRDefault="00FC1F3B" w:rsidP="00FC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           Анатолій </w:t>
      </w:r>
      <w:proofErr w:type="spellStart"/>
      <w:r w:rsidRPr="00D84E5E">
        <w:rPr>
          <w:lang w:eastAsia="en-US"/>
        </w:rPr>
        <w:t>Мельніков</w:t>
      </w:r>
      <w:proofErr w:type="spellEnd"/>
    </w:p>
    <w:p w:rsidR="00FC1F3B" w:rsidRPr="00D84E5E" w:rsidRDefault="00FC1F3B" w:rsidP="00FC1F3B">
      <w:pPr>
        <w:tabs>
          <w:tab w:val="left" w:pos="426"/>
        </w:tabs>
        <w:suppressAutoHyphens/>
        <w:jc w:val="both"/>
      </w:pPr>
    </w:p>
    <w:p w:rsidR="00FC1F3B" w:rsidRPr="00D84E5E" w:rsidRDefault="00FC1F3B" w:rsidP="00FC1F3B">
      <w:pPr>
        <w:tabs>
          <w:tab w:val="left" w:pos="426"/>
        </w:tabs>
        <w:suppressAutoHyphens/>
        <w:jc w:val="both"/>
      </w:pPr>
    </w:p>
    <w:p w:rsidR="00FC1F3B" w:rsidRPr="00D84E5E" w:rsidRDefault="00FC1F3B" w:rsidP="00FC1F3B">
      <w:pPr>
        <w:tabs>
          <w:tab w:val="left" w:pos="426"/>
        </w:tabs>
        <w:suppressAutoHyphens/>
        <w:jc w:val="both"/>
      </w:pPr>
    </w:p>
    <w:p w:rsidR="00FC1F3B" w:rsidRPr="00D84E5E" w:rsidRDefault="00FC1F3B" w:rsidP="00FC1F3B">
      <w:pPr>
        <w:tabs>
          <w:tab w:val="left" w:pos="426"/>
        </w:tabs>
        <w:suppressAutoHyphens/>
        <w:jc w:val="both"/>
      </w:pPr>
    </w:p>
    <w:p w:rsidR="00FC1F3B" w:rsidRPr="00D84E5E" w:rsidRDefault="00FC1F3B" w:rsidP="00FC1F3B">
      <w:pPr>
        <w:tabs>
          <w:tab w:val="left" w:pos="426"/>
        </w:tabs>
        <w:suppressAutoHyphens/>
        <w:jc w:val="both"/>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65DE" w:rsidRPr="00D84E5E" w:rsidRDefault="001165DE"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1F3B" w:rsidRPr="00D84E5E" w:rsidRDefault="00FC1F3B"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4E5E" w:rsidRPr="00D84E5E" w:rsidRDefault="00D84E5E" w:rsidP="00D84E5E">
      <w:pPr>
        <w:jc w:val="center"/>
      </w:pPr>
      <w:r w:rsidRPr="00D84E5E">
        <w:rPr>
          <w:noProof/>
          <w:lang w:val="ru-RU" w:eastAsia="ru-RU"/>
        </w:rPr>
        <w:lastRenderedPageBreak/>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FC1F3B" w:rsidRPr="00D84E5E" w:rsidRDefault="00FC1F3B" w:rsidP="0048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1491A" w:rsidRPr="00D84E5E" w:rsidRDefault="0091491A" w:rsidP="0091491A">
      <w:pPr>
        <w:jc w:val="center"/>
        <w:rPr>
          <w:b/>
        </w:rPr>
      </w:pPr>
      <w:r w:rsidRPr="00D84E5E">
        <w:tab/>
      </w:r>
      <w:r w:rsidRPr="00D84E5E">
        <w:tab/>
      </w:r>
      <w:r w:rsidR="000B66BF" w:rsidRPr="00D84E5E">
        <w:tab/>
      </w:r>
      <w:r w:rsidR="000B66BF" w:rsidRPr="00D84E5E">
        <w:tab/>
      </w:r>
      <w:r w:rsidR="000B66BF" w:rsidRPr="00D84E5E">
        <w:rPr>
          <w:b/>
        </w:rPr>
        <w:t>197</w:t>
      </w:r>
    </w:p>
    <w:p w:rsidR="000B66BF" w:rsidRPr="00D84E5E" w:rsidRDefault="000B66BF" w:rsidP="0091491A"/>
    <w:p w:rsidR="0091491A" w:rsidRPr="00D84E5E" w:rsidRDefault="0091491A" w:rsidP="0091491A">
      <w:r w:rsidRPr="00D84E5E">
        <w:t>26 липня 2017 року</w:t>
      </w:r>
    </w:p>
    <w:p w:rsidR="00486169" w:rsidRPr="00D84E5E" w:rsidRDefault="00486169" w:rsidP="00486169"/>
    <w:p w:rsidR="0091491A" w:rsidRPr="00D84E5E" w:rsidRDefault="0091491A" w:rsidP="0091491A">
      <w:r w:rsidRPr="00D84E5E">
        <w:t>Про підсумки виконання міського</w:t>
      </w:r>
    </w:p>
    <w:p w:rsidR="0091491A" w:rsidRPr="00D84E5E" w:rsidRDefault="0091491A" w:rsidP="0091491A">
      <w:r w:rsidRPr="00D84E5E">
        <w:t>бюджету за І півріччя 2017 року</w:t>
      </w:r>
    </w:p>
    <w:p w:rsidR="0091491A" w:rsidRPr="00D84E5E" w:rsidRDefault="0091491A" w:rsidP="0091491A"/>
    <w:p w:rsidR="0091491A" w:rsidRPr="00D84E5E" w:rsidRDefault="0091491A" w:rsidP="0091491A">
      <w:pPr>
        <w:ind w:firstLine="840"/>
        <w:jc w:val="both"/>
      </w:pPr>
      <w:r w:rsidRPr="00D84E5E">
        <w:t xml:space="preserve">Заслухавши та обговоривши звіт начальника фінансового управління </w:t>
      </w:r>
      <w:proofErr w:type="spellStart"/>
      <w:r w:rsidRPr="00D84E5E">
        <w:t>Ричагівського</w:t>
      </w:r>
      <w:proofErr w:type="spellEnd"/>
      <w:r w:rsidRPr="00D84E5E">
        <w:t xml:space="preserve"> І.І. «Про виконання міського бюджету за І півріччя 2017 року», що до загального фонду міського бюджету (без офіційних трансфертів)</w:t>
      </w:r>
      <w:r w:rsidRPr="00D84E5E">
        <w:rPr>
          <w:bCs/>
        </w:rPr>
        <w:t xml:space="preserve"> надійшло 23 564,6тис. грн., що складає 99,5% до плану звітного періоду, та 49,4% до річного плану. Планові показників за надходженнями виконано по </w:t>
      </w:r>
      <w:r w:rsidRPr="00D84E5E">
        <w:t>податку та збору на доходи фізичних осіб на 96,8</w:t>
      </w:r>
      <w:r w:rsidRPr="00D84E5E">
        <w:rPr>
          <w:bCs/>
        </w:rPr>
        <w:t xml:space="preserve"> % (план – 16 674,3 тис. грн.; факт – 16 143,9 тис. грн.). План надходжень до міського бюджету за січень-червень 2017 року збільшено з метою забезпечення видаткової частини місцевих бюджетів, як наслідок, план надходжень податку на доходи фізичних осіб не виконано на 530,4 тис. грн. Надходження до </w:t>
      </w:r>
      <w:r w:rsidRPr="00D84E5E">
        <w:t>міського бюджету  доходів спеціального фонду  за січень - червень 2017 року (без офіційних трансфертів)  становлять 5 224,0</w:t>
      </w:r>
      <w:r w:rsidRPr="00D84E5E">
        <w:rPr>
          <w:bCs/>
        </w:rPr>
        <w:t xml:space="preserve"> тис. грн., що складає 129,9 % до плану на 6 місяців  2017 року, та 80,2 % до плану на рік.</w:t>
      </w:r>
      <w:r w:rsidRPr="00D84E5E">
        <w:t xml:space="preserve"> </w:t>
      </w:r>
      <w:r w:rsidRPr="00D84E5E">
        <w:rPr>
          <w:bCs/>
        </w:rPr>
        <w:t xml:space="preserve"> В</w:t>
      </w:r>
      <w:r w:rsidRPr="00D84E5E">
        <w:t xml:space="preserve">ідповідно до ч.4 ст. 80 Бюджетного кодексу України, п.1 </w:t>
      </w:r>
      <w:proofErr w:type="spellStart"/>
      <w:r w:rsidRPr="00D84E5E">
        <w:t>ч.«а</w:t>
      </w:r>
      <w:proofErr w:type="spellEnd"/>
      <w:r w:rsidRPr="00D84E5E">
        <w:t xml:space="preserve">» ст.28, ч.2 ст.53 Закону України «Про місцеве самоврядування в Україні»  виконавчий комітет Новороздільської міської ради  </w:t>
      </w:r>
    </w:p>
    <w:p w:rsidR="0091491A" w:rsidRPr="00D84E5E" w:rsidRDefault="0091491A" w:rsidP="0091491A">
      <w:pPr>
        <w:ind w:firstLine="840"/>
        <w:jc w:val="both"/>
      </w:pPr>
      <w:r w:rsidRPr="00D84E5E">
        <w:t xml:space="preserve">  </w:t>
      </w:r>
    </w:p>
    <w:p w:rsidR="0091491A" w:rsidRPr="00D84E5E" w:rsidRDefault="0091491A" w:rsidP="0091491A">
      <w:pPr>
        <w:jc w:val="both"/>
      </w:pPr>
      <w:r w:rsidRPr="00D84E5E">
        <w:t xml:space="preserve"> ВИРІШИВ:</w:t>
      </w:r>
    </w:p>
    <w:p w:rsidR="0091491A" w:rsidRPr="00D84E5E" w:rsidRDefault="0091491A" w:rsidP="0091491A">
      <w:pPr>
        <w:jc w:val="both"/>
      </w:pPr>
    </w:p>
    <w:p w:rsidR="0091491A" w:rsidRPr="00D84E5E" w:rsidRDefault="0091491A" w:rsidP="0091491A">
      <w:pPr>
        <w:ind w:firstLine="567"/>
      </w:pPr>
      <w:r w:rsidRPr="00D84E5E">
        <w:t>1. Виконання міського бюджету за І півріччя 2017 року взяти до відома..</w:t>
      </w:r>
    </w:p>
    <w:p w:rsidR="0091491A" w:rsidRPr="00D84E5E" w:rsidRDefault="0091491A" w:rsidP="0091491A">
      <w:pPr>
        <w:ind w:firstLine="567"/>
        <w:jc w:val="both"/>
      </w:pPr>
      <w:r w:rsidRPr="00D84E5E">
        <w:t>2. Комісії з питань погашення заборгованості з виплати заробітної плати та податкового боргу систематично заслуховувати керівників підприємств, які допустили заборгованість по бюджету.</w:t>
      </w:r>
    </w:p>
    <w:p w:rsidR="0091491A" w:rsidRPr="00D84E5E" w:rsidRDefault="0091491A" w:rsidP="0091491A">
      <w:pPr>
        <w:ind w:firstLine="567"/>
        <w:jc w:val="both"/>
      </w:pPr>
      <w:r w:rsidRPr="00D84E5E">
        <w:t>3. Керуючому справами виконавчого комітету Новороздільської міської ради Мельнікову А.В. подати звіт про виконання міського бюджету за І півріччя 2017 року на розгляд сесії.</w:t>
      </w:r>
    </w:p>
    <w:p w:rsidR="0091491A" w:rsidRPr="00D84E5E" w:rsidRDefault="0091491A" w:rsidP="0091491A">
      <w:pPr>
        <w:ind w:firstLine="567"/>
        <w:jc w:val="both"/>
      </w:pPr>
      <w:r w:rsidRPr="00D84E5E">
        <w:t>4. Контроль за виконанням даного рішення покласти на Мелешка А.Р.</w:t>
      </w:r>
    </w:p>
    <w:p w:rsidR="0091491A" w:rsidRPr="00D84E5E" w:rsidRDefault="0091491A" w:rsidP="0091491A">
      <w:pPr>
        <w:ind w:firstLine="567"/>
        <w:jc w:val="both"/>
      </w:pPr>
    </w:p>
    <w:p w:rsidR="0056467A" w:rsidRPr="00D84E5E" w:rsidRDefault="0056467A" w:rsidP="0091491A">
      <w:pPr>
        <w:ind w:firstLine="567"/>
        <w:jc w:val="both"/>
      </w:pPr>
    </w:p>
    <w:p w:rsidR="00332C4F" w:rsidRPr="00D84E5E" w:rsidRDefault="00332C4F" w:rsidP="00332C4F">
      <w:r w:rsidRPr="00D84E5E">
        <w:t xml:space="preserve">МІСЬКИЙ ГОЛОВА                                </w:t>
      </w:r>
      <w:r w:rsidR="001C52FA" w:rsidRPr="00D84E5E">
        <w:tab/>
      </w:r>
      <w:r w:rsidR="00E1178D" w:rsidRPr="00D84E5E">
        <w:t xml:space="preserve"> </w:t>
      </w:r>
      <w:r w:rsidRPr="00D84E5E">
        <w:t xml:space="preserve">         Андрій МЕЛЕШКО</w:t>
      </w:r>
    </w:p>
    <w:p w:rsidR="00486169" w:rsidRPr="00D84E5E" w:rsidRDefault="00486169" w:rsidP="00486169"/>
    <w:p w:rsidR="001165DE" w:rsidRPr="00D84E5E" w:rsidRDefault="001165DE" w:rsidP="00486169"/>
    <w:p w:rsidR="001165DE" w:rsidRPr="00D84E5E" w:rsidRDefault="001165DE" w:rsidP="00486169"/>
    <w:p w:rsidR="001165DE" w:rsidRPr="00D84E5E" w:rsidRDefault="001165DE" w:rsidP="00486169"/>
    <w:p w:rsidR="00D84E5E" w:rsidRPr="00D84E5E" w:rsidRDefault="00D84E5E" w:rsidP="00486169"/>
    <w:p w:rsidR="00D84E5E" w:rsidRPr="00D84E5E" w:rsidRDefault="00D84E5E" w:rsidP="00486169"/>
    <w:p w:rsidR="00D84E5E" w:rsidRPr="00D84E5E" w:rsidRDefault="00D84E5E" w:rsidP="00486169"/>
    <w:p w:rsidR="00D84E5E" w:rsidRPr="00D84E5E" w:rsidRDefault="00D84E5E" w:rsidP="00486169"/>
    <w:p w:rsidR="001165DE" w:rsidRPr="00D84E5E" w:rsidRDefault="001165DE" w:rsidP="00486169"/>
    <w:p w:rsidR="00D77B11" w:rsidRPr="00D84E5E" w:rsidRDefault="00D77B11" w:rsidP="00D77B11">
      <w:pPr>
        <w:jc w:val="center"/>
        <w:rPr>
          <w:b/>
          <w:bCs/>
          <w:lang w:eastAsia="ru-RU"/>
        </w:rPr>
      </w:pPr>
      <w:r w:rsidRPr="00D84E5E">
        <w:rPr>
          <w:b/>
          <w:bCs/>
          <w:lang w:eastAsia="ru-RU"/>
        </w:rPr>
        <w:lastRenderedPageBreak/>
        <w:t>ПРО ПІДСУМКИ</w:t>
      </w:r>
    </w:p>
    <w:p w:rsidR="00D77B11" w:rsidRPr="00D84E5E" w:rsidRDefault="00D77B11" w:rsidP="00D77B11">
      <w:pPr>
        <w:jc w:val="center"/>
        <w:rPr>
          <w:b/>
          <w:bCs/>
          <w:lang w:eastAsia="ru-RU"/>
        </w:rPr>
      </w:pPr>
      <w:r w:rsidRPr="00D84E5E">
        <w:rPr>
          <w:b/>
          <w:bCs/>
          <w:lang w:eastAsia="ru-RU"/>
        </w:rPr>
        <w:t>ВИКОНАННЯ МІСЬКОГО БЮДЖЕТУ</w:t>
      </w:r>
    </w:p>
    <w:p w:rsidR="00D77B11" w:rsidRPr="00D84E5E" w:rsidRDefault="00D77B11" w:rsidP="00D77B11">
      <w:pPr>
        <w:jc w:val="center"/>
        <w:rPr>
          <w:b/>
          <w:bCs/>
          <w:i/>
          <w:iCs/>
          <w:lang w:eastAsia="ru-RU"/>
        </w:rPr>
      </w:pPr>
      <w:r w:rsidRPr="00D84E5E">
        <w:rPr>
          <w:b/>
          <w:bCs/>
          <w:i/>
          <w:iCs/>
          <w:lang w:eastAsia="ru-RU"/>
        </w:rPr>
        <w:t>за січень – червень 2017р.</w:t>
      </w:r>
    </w:p>
    <w:p w:rsidR="00D77B11" w:rsidRPr="00D84E5E" w:rsidRDefault="00D77B11" w:rsidP="00D77B11">
      <w:pPr>
        <w:ind w:firstLine="840"/>
        <w:jc w:val="both"/>
        <w:rPr>
          <w:b/>
          <w:bCs/>
          <w:u w:val="single"/>
          <w:lang w:eastAsia="ru-RU"/>
        </w:rPr>
      </w:pPr>
      <w:r w:rsidRPr="00D84E5E">
        <w:rPr>
          <w:b/>
          <w:bCs/>
          <w:lang w:eastAsia="ru-RU"/>
        </w:rPr>
        <w:t xml:space="preserve">                                </w:t>
      </w:r>
      <w:r w:rsidRPr="00D84E5E">
        <w:rPr>
          <w:b/>
          <w:bCs/>
          <w:u w:val="single"/>
          <w:lang w:eastAsia="ru-RU"/>
        </w:rPr>
        <w:t xml:space="preserve">Д О Х О Д И      Б Ю Д Ж Е Т У </w:t>
      </w:r>
    </w:p>
    <w:p w:rsidR="00D77B11" w:rsidRPr="00D84E5E" w:rsidRDefault="00D77B11" w:rsidP="00D77B11">
      <w:pPr>
        <w:ind w:firstLine="840"/>
        <w:jc w:val="both"/>
        <w:rPr>
          <w:b/>
          <w:bCs/>
          <w:u w:val="single"/>
          <w:lang w:eastAsia="ru-RU"/>
        </w:rPr>
      </w:pPr>
    </w:p>
    <w:p w:rsidR="00D77B11" w:rsidRPr="00D84E5E" w:rsidRDefault="00D77B11" w:rsidP="00D77B11">
      <w:pPr>
        <w:ind w:firstLine="840"/>
        <w:jc w:val="both"/>
        <w:rPr>
          <w:lang w:eastAsia="ru-RU"/>
        </w:rPr>
      </w:pPr>
      <w:r w:rsidRPr="00D84E5E">
        <w:rPr>
          <w:lang w:eastAsia="ru-RU"/>
        </w:rPr>
        <w:t>За січень-червень 2017 року до міського бюджету м. Новий Розділ надійшло всього 135 408,4 тис. грн., що складає 99,8% до плану звітного періоду, та 59,7% до річного плану, в т.ч.:</w:t>
      </w:r>
    </w:p>
    <w:p w:rsidR="00D77B11" w:rsidRPr="00D84E5E" w:rsidRDefault="00D77B11" w:rsidP="00D77B11">
      <w:pPr>
        <w:ind w:firstLine="840"/>
        <w:jc w:val="both"/>
        <w:rPr>
          <w:color w:val="FF0000"/>
          <w:lang w:eastAsia="ru-RU"/>
        </w:rPr>
      </w:pPr>
    </w:p>
    <w:p w:rsidR="00D77B11" w:rsidRPr="00D84E5E" w:rsidRDefault="00D77B11" w:rsidP="00D77B11">
      <w:pPr>
        <w:ind w:firstLine="840"/>
        <w:jc w:val="both"/>
        <w:rPr>
          <w:lang w:eastAsia="ru-RU"/>
        </w:rPr>
      </w:pPr>
      <w:r w:rsidRPr="00D84E5E">
        <w:rPr>
          <w:b/>
          <w:bCs/>
          <w:lang w:eastAsia="ru-RU"/>
        </w:rPr>
        <w:t>До загального фонду</w:t>
      </w:r>
      <w:r w:rsidRPr="00D84E5E">
        <w:rPr>
          <w:lang w:eastAsia="ru-RU"/>
        </w:rPr>
        <w:t xml:space="preserve"> міського бюджету надійшло </w:t>
      </w:r>
      <w:r w:rsidRPr="00D84E5E">
        <w:rPr>
          <w:b/>
          <w:bCs/>
          <w:lang w:eastAsia="ru-RU"/>
        </w:rPr>
        <w:t>130 109,4</w:t>
      </w:r>
      <w:r w:rsidRPr="00D84E5E">
        <w:rPr>
          <w:lang w:eastAsia="ru-RU"/>
        </w:rPr>
        <w:t xml:space="preserve"> тис. грн., що складає 99,5% до плану звітного періоду та 49,4% до річного плану.</w:t>
      </w:r>
    </w:p>
    <w:p w:rsidR="00D77B11" w:rsidRPr="00D84E5E" w:rsidRDefault="00D77B11" w:rsidP="00D77B11">
      <w:pPr>
        <w:ind w:firstLine="840"/>
        <w:jc w:val="both"/>
        <w:rPr>
          <w:lang w:eastAsia="ru-RU"/>
        </w:rPr>
      </w:pPr>
    </w:p>
    <w:p w:rsidR="00D77B11" w:rsidRPr="00D84E5E" w:rsidRDefault="00D77B11" w:rsidP="00D77B11">
      <w:pPr>
        <w:ind w:firstLine="708"/>
        <w:jc w:val="both"/>
        <w:rPr>
          <w:lang w:eastAsia="ru-RU"/>
        </w:rPr>
      </w:pPr>
      <w:r w:rsidRPr="00D84E5E">
        <w:rPr>
          <w:lang w:eastAsia="ru-RU"/>
        </w:rPr>
        <w:t>Заплановані субвенції з державного бюджету на оплату видатків по соціальному захисту населення профінансовані на 99,7% в сумі 69 975,8 тис. грн., отримані в повному обсязі : базова дотація в сумі  3 327,2 тис. грн., освітня субвенція з державного бюджету місцевим бюджетам в сумі 19697,9 тис. грн., медична субвенція з державного бюджету місцевим бюджетам в сумі 11865,3 тис. грн., субвенція з державного бюджету місцевим бюджетам на відшкодування вартості лікарських засобів для лікування окремих захворювань в сумі 158,6 тис. грн.</w:t>
      </w:r>
    </w:p>
    <w:p w:rsidR="00D77B11" w:rsidRPr="00D84E5E" w:rsidRDefault="00D77B11" w:rsidP="00D77B11">
      <w:pPr>
        <w:jc w:val="both"/>
        <w:rPr>
          <w:lang w:eastAsia="ru-RU"/>
        </w:rPr>
      </w:pPr>
    </w:p>
    <w:p w:rsidR="00D77B11" w:rsidRPr="00D84E5E" w:rsidRDefault="00D77B11" w:rsidP="00D77B11">
      <w:pPr>
        <w:ind w:firstLine="540"/>
        <w:jc w:val="both"/>
        <w:rPr>
          <w:lang w:eastAsia="ru-RU"/>
        </w:rPr>
      </w:pPr>
      <w:r w:rsidRPr="00D84E5E">
        <w:rPr>
          <w:lang w:eastAsia="ru-RU"/>
        </w:rPr>
        <w:t xml:space="preserve">До </w:t>
      </w:r>
      <w:r w:rsidRPr="00D84E5E">
        <w:rPr>
          <w:b/>
          <w:bCs/>
          <w:lang w:eastAsia="ru-RU"/>
        </w:rPr>
        <w:t>загального фонду</w:t>
      </w:r>
      <w:r w:rsidRPr="00D84E5E">
        <w:rPr>
          <w:lang w:eastAsia="ru-RU"/>
        </w:rPr>
        <w:t xml:space="preserve"> міського бюджету (без офіційних трансфертів) надійшло 23564,6 тис. грн., що складає 99,5% до плану звітного періоду, та 49,4% до річного плану. Планові показників за надходженнями виконано:</w:t>
      </w:r>
    </w:p>
    <w:p w:rsidR="00D77B11" w:rsidRPr="00D84E5E" w:rsidRDefault="00D77B11" w:rsidP="00D77B11">
      <w:pPr>
        <w:numPr>
          <w:ilvl w:val="0"/>
          <w:numId w:val="2"/>
        </w:numPr>
        <w:tabs>
          <w:tab w:val="left" w:pos="540"/>
          <w:tab w:val="num" w:pos="851"/>
          <w:tab w:val="left" w:pos="1080"/>
        </w:tabs>
        <w:ind w:left="0" w:firstLine="540"/>
        <w:jc w:val="both"/>
        <w:rPr>
          <w:lang w:eastAsia="ru-RU"/>
        </w:rPr>
      </w:pPr>
      <w:r w:rsidRPr="00D84E5E">
        <w:rPr>
          <w:lang w:eastAsia="ru-RU"/>
        </w:rPr>
        <w:t xml:space="preserve">податку та збору на доходи фізичних осіб на 96,8 % ( план – 16674,3 тис. грн.; факт – 16143,9 тис. грн.), </w:t>
      </w:r>
    </w:p>
    <w:p w:rsidR="00D77B11" w:rsidRPr="00D84E5E" w:rsidRDefault="00D77B11" w:rsidP="00D77B11">
      <w:pPr>
        <w:numPr>
          <w:ilvl w:val="0"/>
          <w:numId w:val="2"/>
        </w:numPr>
        <w:tabs>
          <w:tab w:val="left" w:pos="540"/>
          <w:tab w:val="num" w:pos="851"/>
          <w:tab w:val="left" w:pos="1080"/>
        </w:tabs>
        <w:ind w:left="0" w:firstLine="540"/>
        <w:jc w:val="both"/>
        <w:rPr>
          <w:lang w:eastAsia="ru-RU"/>
        </w:rPr>
      </w:pPr>
      <w:r w:rsidRPr="00D84E5E">
        <w:rPr>
          <w:lang w:eastAsia="ru-RU"/>
        </w:rPr>
        <w:t xml:space="preserve">плати за землю на 111,8 % ( план – 990,6 тис. грн.; факт – 1107,6 тис. грн.), </w:t>
      </w:r>
    </w:p>
    <w:p w:rsidR="00D77B11" w:rsidRPr="00D84E5E" w:rsidRDefault="00D77B11" w:rsidP="00D77B11">
      <w:pPr>
        <w:numPr>
          <w:ilvl w:val="0"/>
          <w:numId w:val="2"/>
        </w:numPr>
        <w:tabs>
          <w:tab w:val="left" w:pos="540"/>
          <w:tab w:val="num" w:pos="851"/>
          <w:tab w:val="num" w:pos="960"/>
          <w:tab w:val="left" w:pos="1080"/>
        </w:tabs>
        <w:ind w:left="0" w:firstLine="540"/>
        <w:jc w:val="both"/>
        <w:rPr>
          <w:lang w:eastAsia="ru-RU"/>
        </w:rPr>
      </w:pPr>
      <w:r w:rsidRPr="00D84E5E">
        <w:rPr>
          <w:lang w:eastAsia="ru-RU"/>
        </w:rPr>
        <w:t>єдиного податку на 103,0 % ( план – 3411,3 тис. грн.; факт – 3512,2 тис. грн.),</w:t>
      </w:r>
    </w:p>
    <w:p w:rsidR="00D77B11" w:rsidRPr="00D84E5E" w:rsidRDefault="00D77B11" w:rsidP="00D77B11">
      <w:pPr>
        <w:numPr>
          <w:ilvl w:val="0"/>
          <w:numId w:val="2"/>
        </w:numPr>
        <w:tabs>
          <w:tab w:val="left" w:pos="540"/>
          <w:tab w:val="num" w:pos="851"/>
          <w:tab w:val="num" w:pos="960"/>
          <w:tab w:val="left" w:pos="1080"/>
        </w:tabs>
        <w:ind w:left="0" w:firstLine="540"/>
        <w:jc w:val="both"/>
        <w:rPr>
          <w:lang w:eastAsia="ru-RU"/>
        </w:rPr>
      </w:pPr>
      <w:r w:rsidRPr="00D84E5E">
        <w:rPr>
          <w:lang w:eastAsia="ru-RU"/>
        </w:rPr>
        <w:t>податку на нерухоме майно на 71,9 %(план –201,4 тис. грн.; факт – 144,8 тис. грн.),</w:t>
      </w:r>
    </w:p>
    <w:p w:rsidR="00D77B11" w:rsidRPr="00D84E5E" w:rsidRDefault="00D77B11" w:rsidP="00D77B11">
      <w:pPr>
        <w:numPr>
          <w:ilvl w:val="0"/>
          <w:numId w:val="2"/>
        </w:numPr>
        <w:tabs>
          <w:tab w:val="left" w:pos="540"/>
          <w:tab w:val="num" w:pos="851"/>
          <w:tab w:val="num" w:pos="960"/>
          <w:tab w:val="left" w:pos="1080"/>
        </w:tabs>
        <w:ind w:left="0" w:firstLine="540"/>
        <w:jc w:val="both"/>
        <w:rPr>
          <w:lang w:eastAsia="ru-RU"/>
        </w:rPr>
      </w:pPr>
      <w:r w:rsidRPr="00D84E5E">
        <w:rPr>
          <w:lang w:eastAsia="ru-RU"/>
        </w:rPr>
        <w:t xml:space="preserve">акцизному податку з реалізації суб’єктами господарювання роздрібної торгівлі </w:t>
      </w:r>
      <w:r w:rsidRPr="00D84E5E">
        <w:rPr>
          <w:lang w:eastAsia="ru-RU"/>
        </w:rPr>
        <w:tab/>
        <w:t xml:space="preserve">   </w:t>
      </w:r>
    </w:p>
    <w:p w:rsidR="00D77B11" w:rsidRPr="00D84E5E" w:rsidRDefault="00D77B11" w:rsidP="00D77B11">
      <w:pPr>
        <w:tabs>
          <w:tab w:val="left" w:pos="540"/>
          <w:tab w:val="num" w:pos="851"/>
          <w:tab w:val="num" w:pos="960"/>
          <w:tab w:val="left" w:pos="1080"/>
        </w:tabs>
        <w:jc w:val="both"/>
        <w:rPr>
          <w:lang w:eastAsia="ru-RU"/>
        </w:rPr>
      </w:pPr>
      <w:r w:rsidRPr="00D84E5E">
        <w:rPr>
          <w:lang w:eastAsia="ru-RU"/>
        </w:rPr>
        <w:t xml:space="preserve">             підакцизних товарів на 105,2 % ( план – 1520,0 тис. грн.; факт – 1599,5 тис. грн.),</w:t>
      </w:r>
    </w:p>
    <w:p w:rsidR="00D77B11" w:rsidRPr="00D84E5E" w:rsidRDefault="00D77B11" w:rsidP="00D77B11">
      <w:pPr>
        <w:tabs>
          <w:tab w:val="num" w:pos="851"/>
          <w:tab w:val="num" w:pos="960"/>
          <w:tab w:val="left" w:pos="1080"/>
        </w:tabs>
        <w:ind w:left="360" w:right="-185"/>
        <w:rPr>
          <w:lang w:eastAsia="ru-RU"/>
        </w:rPr>
      </w:pPr>
      <w:r w:rsidRPr="00D84E5E">
        <w:rPr>
          <w:lang w:eastAsia="ru-RU"/>
        </w:rPr>
        <w:t xml:space="preserve">   6.   платі за оренду комунального майна на 116,2 % ( план – 226,9 тис. грн.; факт – 263,6 тис. грн.),</w:t>
      </w:r>
    </w:p>
    <w:p w:rsidR="00D77B11" w:rsidRPr="00D84E5E" w:rsidRDefault="00D77B11" w:rsidP="00D77B11">
      <w:pPr>
        <w:tabs>
          <w:tab w:val="num" w:pos="851"/>
          <w:tab w:val="num" w:pos="960"/>
          <w:tab w:val="num" w:pos="993"/>
          <w:tab w:val="left" w:pos="1080"/>
        </w:tabs>
        <w:jc w:val="both"/>
        <w:rPr>
          <w:lang w:eastAsia="ru-RU"/>
        </w:rPr>
      </w:pPr>
      <w:r w:rsidRPr="00D84E5E">
        <w:rPr>
          <w:lang w:eastAsia="ru-RU"/>
        </w:rPr>
        <w:t xml:space="preserve">        7.   державному миту  на 216,0 % ( план – 135,0 тис. грн.; факт – 291,7 тис. грн.),  </w:t>
      </w:r>
    </w:p>
    <w:p w:rsidR="00D77B11" w:rsidRPr="00D84E5E" w:rsidRDefault="00D77B11" w:rsidP="00D77B11">
      <w:pPr>
        <w:tabs>
          <w:tab w:val="left" w:pos="567"/>
          <w:tab w:val="num" w:pos="851"/>
          <w:tab w:val="num" w:pos="960"/>
          <w:tab w:val="num" w:pos="993"/>
          <w:tab w:val="left" w:pos="1080"/>
        </w:tabs>
        <w:jc w:val="both"/>
        <w:rPr>
          <w:lang w:eastAsia="ru-RU"/>
        </w:rPr>
      </w:pPr>
      <w:r w:rsidRPr="00D84E5E">
        <w:rPr>
          <w:lang w:eastAsia="ru-RU"/>
        </w:rPr>
        <w:t xml:space="preserve">         8.   інших видах надходжень (плата за рекламне місце, курсова різниця) на 100,1 % (план – 441,7 тис. грн.; факт – 435,5 тис. грн.).</w:t>
      </w:r>
    </w:p>
    <w:p w:rsidR="00D77B11" w:rsidRPr="00D84E5E" w:rsidRDefault="00D77B11" w:rsidP="00D77B11">
      <w:pPr>
        <w:tabs>
          <w:tab w:val="left" w:pos="567"/>
          <w:tab w:val="num" w:pos="851"/>
          <w:tab w:val="num" w:pos="960"/>
          <w:tab w:val="num" w:pos="993"/>
          <w:tab w:val="left" w:pos="1080"/>
        </w:tabs>
        <w:jc w:val="both"/>
        <w:rPr>
          <w:lang w:eastAsia="ru-RU"/>
        </w:rPr>
      </w:pPr>
    </w:p>
    <w:p w:rsidR="00D77B11" w:rsidRPr="00D84E5E" w:rsidRDefault="00D77B11" w:rsidP="00D77B11">
      <w:pPr>
        <w:ind w:firstLine="708"/>
        <w:jc w:val="both"/>
        <w:rPr>
          <w:lang w:eastAsia="ru-RU"/>
        </w:rPr>
      </w:pPr>
      <w:r w:rsidRPr="00D84E5E">
        <w:rPr>
          <w:lang w:eastAsia="ru-RU"/>
        </w:rPr>
        <w:t xml:space="preserve">   План надходжень до міського бюджету за січень-червень 2017 року збільшено з метою забезпечення видаткової частини місцевих бюджетів, як наслідок, план надходжень податку на доходи фізичних осіб не виконано на 530,4 тис. грн. </w:t>
      </w:r>
    </w:p>
    <w:p w:rsidR="00D77B11" w:rsidRPr="00D84E5E" w:rsidRDefault="00D77B11" w:rsidP="00D77B11">
      <w:pPr>
        <w:jc w:val="both"/>
        <w:rPr>
          <w:lang w:eastAsia="ru-RU"/>
        </w:rPr>
      </w:pPr>
    </w:p>
    <w:p w:rsidR="00D77B11" w:rsidRPr="00D84E5E" w:rsidRDefault="00D77B11" w:rsidP="00D77B11">
      <w:pPr>
        <w:ind w:firstLine="840"/>
        <w:jc w:val="both"/>
        <w:rPr>
          <w:lang w:eastAsia="ru-RU"/>
        </w:rPr>
      </w:pPr>
      <w:r w:rsidRPr="00D84E5E">
        <w:rPr>
          <w:lang w:eastAsia="ru-RU"/>
        </w:rPr>
        <w:t xml:space="preserve">Надходження до міського бюджету  доходів </w:t>
      </w:r>
      <w:r w:rsidRPr="00D84E5E">
        <w:rPr>
          <w:b/>
          <w:bCs/>
          <w:lang w:eastAsia="ru-RU"/>
        </w:rPr>
        <w:t>спеціального фонду</w:t>
      </w:r>
      <w:r w:rsidRPr="00D84E5E">
        <w:rPr>
          <w:lang w:eastAsia="ru-RU"/>
        </w:rPr>
        <w:t xml:space="preserve">  за січень - червень  2017 року (без офіційних трансфертів)  становлять 5224,0 тис. грн., що складає 129,9% до плану на 6 місяців 2017 року, та 80,2 % до плану на рік. </w:t>
      </w:r>
    </w:p>
    <w:p w:rsidR="00D77B11" w:rsidRPr="00D84E5E" w:rsidRDefault="00D77B11" w:rsidP="00D77B11">
      <w:pPr>
        <w:ind w:firstLine="540"/>
        <w:jc w:val="both"/>
        <w:rPr>
          <w:lang w:eastAsia="ru-RU"/>
        </w:rPr>
      </w:pPr>
      <w:r w:rsidRPr="00D84E5E">
        <w:rPr>
          <w:lang w:eastAsia="ru-RU"/>
        </w:rPr>
        <w:t xml:space="preserve">Виконання надходжень коштів від продажу землі становить 113,7 % ( план – 65,0 тис. грн.; факт – 73,9 тис. грн.). </w:t>
      </w:r>
    </w:p>
    <w:p w:rsidR="00D77B11" w:rsidRPr="00D84E5E" w:rsidRDefault="00D77B11" w:rsidP="00D77B11">
      <w:pPr>
        <w:ind w:firstLine="540"/>
        <w:jc w:val="both"/>
        <w:rPr>
          <w:lang w:eastAsia="ru-RU"/>
        </w:rPr>
      </w:pPr>
      <w:r w:rsidRPr="00D84E5E">
        <w:rPr>
          <w:lang w:eastAsia="ru-RU"/>
        </w:rPr>
        <w:t>Надходження коштів від відчуження майна склали 156,7% ( план – 2473,1 тис. грн.; факт – 3875,1 тис. грн.)</w:t>
      </w:r>
    </w:p>
    <w:p w:rsidR="00D77B11" w:rsidRPr="00D84E5E" w:rsidRDefault="00D77B11" w:rsidP="00D77B11">
      <w:pPr>
        <w:ind w:firstLine="540"/>
        <w:jc w:val="both"/>
        <w:rPr>
          <w:lang w:eastAsia="ru-RU"/>
        </w:rPr>
      </w:pPr>
      <w:r w:rsidRPr="00D84E5E">
        <w:rPr>
          <w:lang w:eastAsia="ru-RU"/>
        </w:rPr>
        <w:t>Власні надходження бюджетних установ виконано на 91,5 % до плану на 6 місяців 2017 року ( план – 1296,5 тис. грн.; факт – 1186,3 тис. грн.).</w:t>
      </w:r>
    </w:p>
    <w:p w:rsidR="00D77B11" w:rsidRPr="00D84E5E" w:rsidRDefault="00D77B11" w:rsidP="00D77B11">
      <w:pPr>
        <w:jc w:val="both"/>
        <w:rPr>
          <w:lang w:eastAsia="ru-RU"/>
        </w:rPr>
      </w:pPr>
      <w:r w:rsidRPr="00D84E5E">
        <w:rPr>
          <w:color w:val="FF0000"/>
          <w:lang w:eastAsia="ru-RU"/>
        </w:rPr>
        <w:lastRenderedPageBreak/>
        <w:tab/>
      </w:r>
      <w:r w:rsidRPr="00D84E5E">
        <w:rPr>
          <w:lang w:eastAsia="ru-RU"/>
        </w:rPr>
        <w:t>За 6 місяців 2017 року заборгованість по заробітній платі зменшилась на 201,1 тис. грн. (заборгованість станом на 01.01.2017р. – 261,0 тис. грн.;  заборгованість станом на 01.07.2017р. – 59,9 тис. грн.).</w:t>
      </w:r>
    </w:p>
    <w:p w:rsidR="00D77B11" w:rsidRPr="00D84E5E" w:rsidRDefault="00D77B11" w:rsidP="00D77B11">
      <w:pPr>
        <w:ind w:firstLine="840"/>
        <w:jc w:val="both"/>
        <w:rPr>
          <w:b/>
          <w:bCs/>
          <w:i/>
          <w:iCs/>
          <w:lang w:eastAsia="ru-RU"/>
        </w:rPr>
      </w:pPr>
      <w:r w:rsidRPr="00D84E5E">
        <w:rPr>
          <w:lang w:eastAsia="ru-RU"/>
        </w:rPr>
        <w:t xml:space="preserve">Заборгованість по заробітній платі допустило </w:t>
      </w:r>
      <w:r w:rsidRPr="00D84E5E">
        <w:rPr>
          <w:b/>
          <w:bCs/>
          <w:i/>
          <w:iCs/>
          <w:lang w:eastAsia="ru-RU"/>
        </w:rPr>
        <w:t xml:space="preserve">РДГХП </w:t>
      </w:r>
      <w:proofErr w:type="spellStart"/>
      <w:r w:rsidRPr="00D84E5E">
        <w:rPr>
          <w:b/>
          <w:bCs/>
          <w:i/>
          <w:iCs/>
          <w:lang w:eastAsia="ru-RU"/>
        </w:rPr>
        <w:t>”Сірка”</w:t>
      </w:r>
      <w:proofErr w:type="spellEnd"/>
      <w:r w:rsidRPr="00D84E5E">
        <w:rPr>
          <w:b/>
          <w:bCs/>
          <w:i/>
          <w:iCs/>
          <w:lang w:eastAsia="ru-RU"/>
        </w:rPr>
        <w:t xml:space="preserve">                                   </w:t>
      </w:r>
      <w:r w:rsidRPr="00D84E5E">
        <w:rPr>
          <w:i/>
          <w:iCs/>
          <w:lang w:eastAsia="ru-RU"/>
        </w:rPr>
        <w:t>в сумі</w:t>
      </w:r>
      <w:r w:rsidRPr="00D84E5E">
        <w:rPr>
          <w:b/>
          <w:bCs/>
          <w:i/>
          <w:iCs/>
          <w:lang w:eastAsia="ru-RU"/>
        </w:rPr>
        <w:t xml:space="preserve"> 59,9 тис. грн.</w:t>
      </w:r>
    </w:p>
    <w:p w:rsidR="00D77B11" w:rsidRPr="00D84E5E" w:rsidRDefault="00D77B11" w:rsidP="00D77B11">
      <w:pPr>
        <w:ind w:firstLine="840"/>
        <w:jc w:val="both"/>
        <w:rPr>
          <w:b/>
          <w:bCs/>
          <w:u w:val="single"/>
          <w:lang w:eastAsia="ru-RU"/>
        </w:rPr>
      </w:pPr>
    </w:p>
    <w:p w:rsidR="00D77B11" w:rsidRPr="00D84E5E" w:rsidRDefault="00D77B11" w:rsidP="00D77B11">
      <w:pPr>
        <w:ind w:firstLine="840"/>
        <w:jc w:val="center"/>
        <w:rPr>
          <w:b/>
          <w:bCs/>
          <w:i/>
          <w:iCs/>
          <w:u w:val="single"/>
          <w:lang w:eastAsia="ru-RU"/>
        </w:rPr>
      </w:pPr>
      <w:r w:rsidRPr="00D84E5E">
        <w:rPr>
          <w:b/>
          <w:bCs/>
          <w:i/>
          <w:iCs/>
          <w:spacing w:val="20"/>
          <w:u w:val="single"/>
          <w:lang w:eastAsia="ru-RU"/>
        </w:rPr>
        <w:t>ВИДАТКИ</w:t>
      </w:r>
      <w:r w:rsidRPr="00D84E5E">
        <w:rPr>
          <w:b/>
          <w:bCs/>
          <w:i/>
          <w:iCs/>
          <w:u w:val="single"/>
          <w:lang w:eastAsia="ru-RU"/>
        </w:rPr>
        <w:t xml:space="preserve">   Б Ю Д Ж Е Т У</w:t>
      </w:r>
    </w:p>
    <w:p w:rsidR="00D77B11" w:rsidRPr="00D84E5E" w:rsidRDefault="00D77B11" w:rsidP="00D77B11">
      <w:pPr>
        <w:ind w:firstLine="840"/>
        <w:jc w:val="center"/>
        <w:rPr>
          <w:b/>
          <w:bCs/>
          <w:i/>
          <w:iCs/>
          <w:u w:val="single"/>
          <w:lang w:eastAsia="ru-RU"/>
        </w:rPr>
      </w:pPr>
    </w:p>
    <w:p w:rsidR="00D77B11" w:rsidRPr="00D84E5E" w:rsidRDefault="00D77B11" w:rsidP="00D77B11">
      <w:pPr>
        <w:ind w:firstLine="840"/>
        <w:jc w:val="both"/>
        <w:rPr>
          <w:lang w:eastAsia="ru-RU"/>
        </w:rPr>
      </w:pPr>
      <w:r w:rsidRPr="00D84E5E">
        <w:rPr>
          <w:lang w:eastAsia="ru-RU"/>
        </w:rPr>
        <w:t xml:space="preserve">За  6 місяців 2017р. з  міського бюджету  проведено  видатків на  загальну суму </w:t>
      </w:r>
      <w:r w:rsidRPr="00D84E5E">
        <w:rPr>
          <w:b/>
          <w:lang w:eastAsia="ru-RU"/>
        </w:rPr>
        <w:t>125819,2</w:t>
      </w:r>
      <w:r w:rsidRPr="00D84E5E">
        <w:rPr>
          <w:lang w:eastAsia="ru-RU"/>
        </w:rPr>
        <w:t xml:space="preserve"> тис. грн., що становить 54,8 % до видатків затвердженого бюджету на рік. В тому числі видатки загального фонду – </w:t>
      </w:r>
      <w:r w:rsidRPr="00D84E5E">
        <w:rPr>
          <w:b/>
          <w:lang w:eastAsia="ru-RU"/>
        </w:rPr>
        <w:t>124206,3</w:t>
      </w:r>
      <w:r w:rsidRPr="00D84E5E">
        <w:rPr>
          <w:lang w:eastAsia="ru-RU"/>
        </w:rPr>
        <w:t xml:space="preserve"> </w:t>
      </w:r>
      <w:r w:rsidRPr="00D84E5E">
        <w:rPr>
          <w:b/>
          <w:bCs/>
          <w:lang w:eastAsia="ru-RU"/>
        </w:rPr>
        <w:t xml:space="preserve"> </w:t>
      </w:r>
      <w:r w:rsidRPr="00D84E5E">
        <w:rPr>
          <w:lang w:eastAsia="ru-RU"/>
        </w:rPr>
        <w:t>тис. грн. або 94,6</w:t>
      </w:r>
      <w:r w:rsidRPr="00D84E5E">
        <w:rPr>
          <w:b/>
          <w:bCs/>
          <w:lang w:eastAsia="ru-RU"/>
        </w:rPr>
        <w:t xml:space="preserve">%  </w:t>
      </w:r>
      <w:r w:rsidRPr="00D84E5E">
        <w:rPr>
          <w:lang w:eastAsia="ru-RU"/>
        </w:rPr>
        <w:t>до плану відповідного періоду та 56,1 % до року ; видатки спеціального фонду –</w:t>
      </w:r>
      <w:r w:rsidRPr="00D84E5E">
        <w:rPr>
          <w:b/>
          <w:lang w:eastAsia="ru-RU"/>
        </w:rPr>
        <w:t>1612,9</w:t>
      </w:r>
      <w:r w:rsidRPr="00D84E5E">
        <w:rPr>
          <w:lang w:eastAsia="ru-RU"/>
        </w:rPr>
        <w:t xml:space="preserve"> тис. грн. або 19,2 %  до річного плану.</w:t>
      </w:r>
    </w:p>
    <w:p w:rsidR="00D77B11" w:rsidRPr="00D84E5E" w:rsidRDefault="00D77B11" w:rsidP="00D77B11">
      <w:pPr>
        <w:ind w:firstLine="840"/>
        <w:jc w:val="both"/>
        <w:rPr>
          <w:lang w:eastAsia="ru-RU"/>
        </w:rPr>
      </w:pPr>
    </w:p>
    <w:p w:rsidR="00D77B11" w:rsidRPr="00D84E5E" w:rsidRDefault="00D77B11" w:rsidP="00D77B11">
      <w:pPr>
        <w:ind w:firstLine="840"/>
        <w:jc w:val="both"/>
        <w:rPr>
          <w:lang w:eastAsia="ru-RU"/>
        </w:rPr>
      </w:pPr>
      <w:r w:rsidRPr="00D84E5E">
        <w:rPr>
          <w:lang w:eastAsia="ru-RU"/>
        </w:rPr>
        <w:t>Найбільша питома вага видатків загального фонду становить по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фінансуванню закладів освіти                           – 29017,6 тис. грн. – 23,4 %;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фінансуванню установ охорони здоров’я        –16262,3 тис.  грн. –   13,1 %;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фінансування соціального захисту населення – 70563,6  тис. грн. – 56,8 %;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фінансування закладів культури                         –3017,3 тис.  грн. –    2,4 %;</w:t>
      </w:r>
    </w:p>
    <w:p w:rsidR="00D77B11" w:rsidRPr="00D84E5E" w:rsidRDefault="00D77B11" w:rsidP="00D77B11">
      <w:pPr>
        <w:numPr>
          <w:ilvl w:val="0"/>
          <w:numId w:val="3"/>
        </w:numPr>
        <w:jc w:val="both"/>
        <w:rPr>
          <w:b/>
          <w:bCs/>
          <w:i/>
          <w:iCs/>
          <w:lang w:eastAsia="ru-RU"/>
        </w:rPr>
      </w:pPr>
      <w:r w:rsidRPr="00D84E5E">
        <w:rPr>
          <w:b/>
          <w:bCs/>
          <w:i/>
          <w:iCs/>
          <w:lang w:eastAsia="ru-RU"/>
        </w:rPr>
        <w:t xml:space="preserve">фінансування органів місцевого </w:t>
      </w:r>
      <w:proofErr w:type="spellStart"/>
      <w:r w:rsidRPr="00D84E5E">
        <w:rPr>
          <w:b/>
          <w:bCs/>
          <w:i/>
          <w:iCs/>
          <w:lang w:eastAsia="ru-RU"/>
        </w:rPr>
        <w:t>самоврядування–</w:t>
      </w:r>
      <w:proofErr w:type="spellEnd"/>
      <w:r w:rsidRPr="00D84E5E">
        <w:rPr>
          <w:b/>
          <w:bCs/>
          <w:i/>
          <w:iCs/>
          <w:lang w:eastAsia="ru-RU"/>
        </w:rPr>
        <w:t xml:space="preserve"> 3543,3  грн. –  2,9 %;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фінансування житлового господарства              – 925,6 тис.  грн. –0,7 %;</w:t>
      </w:r>
    </w:p>
    <w:p w:rsidR="00D77B11" w:rsidRPr="00D84E5E" w:rsidRDefault="00D77B11" w:rsidP="00D77B11">
      <w:pPr>
        <w:numPr>
          <w:ilvl w:val="0"/>
          <w:numId w:val="3"/>
        </w:numPr>
        <w:jc w:val="both"/>
        <w:rPr>
          <w:b/>
          <w:bCs/>
          <w:i/>
          <w:iCs/>
          <w:lang w:eastAsia="ru-RU"/>
        </w:rPr>
      </w:pPr>
      <w:r w:rsidRPr="00D84E5E">
        <w:rPr>
          <w:b/>
          <w:bCs/>
          <w:i/>
          <w:iCs/>
          <w:lang w:eastAsia="ru-RU"/>
        </w:rPr>
        <w:t>фінансування фізичної культури і спорту            – 786,6 тис. грн. – 0,6 %;</w:t>
      </w:r>
    </w:p>
    <w:p w:rsidR="00D77B11" w:rsidRPr="00D84E5E" w:rsidRDefault="00D77B11" w:rsidP="00D77B11">
      <w:pPr>
        <w:numPr>
          <w:ilvl w:val="0"/>
          <w:numId w:val="3"/>
        </w:numPr>
        <w:jc w:val="both"/>
        <w:rPr>
          <w:b/>
          <w:bCs/>
          <w:i/>
          <w:iCs/>
          <w:lang w:eastAsia="ru-RU"/>
        </w:rPr>
      </w:pPr>
      <w:r w:rsidRPr="00D84E5E">
        <w:rPr>
          <w:b/>
          <w:bCs/>
          <w:i/>
          <w:iCs/>
          <w:lang w:eastAsia="ru-RU"/>
        </w:rPr>
        <w:t>інші заходи і видатки                                              – 90,0 тис.  грн. – 0,1 %.</w:t>
      </w:r>
    </w:p>
    <w:p w:rsidR="00D77B11" w:rsidRPr="00D84E5E" w:rsidRDefault="00D77B11" w:rsidP="00D77B11">
      <w:pPr>
        <w:jc w:val="both"/>
        <w:rPr>
          <w:lang w:eastAsia="ru-RU"/>
        </w:rPr>
      </w:pPr>
    </w:p>
    <w:p w:rsidR="00D77B11" w:rsidRPr="00D84E5E" w:rsidRDefault="00D77B11" w:rsidP="00D77B11">
      <w:pPr>
        <w:ind w:left="708"/>
        <w:jc w:val="both"/>
        <w:rPr>
          <w:lang w:eastAsia="ru-RU"/>
        </w:rPr>
      </w:pPr>
      <w:r w:rsidRPr="00D84E5E">
        <w:rPr>
          <w:lang w:eastAsia="ru-RU"/>
        </w:rPr>
        <w:t>Основні суми видатків спрямовано на :</w:t>
      </w:r>
    </w:p>
    <w:p w:rsidR="00D77B11" w:rsidRPr="00D84E5E" w:rsidRDefault="00D77B11" w:rsidP="00D77B11">
      <w:pPr>
        <w:ind w:left="840"/>
        <w:jc w:val="both"/>
        <w:rPr>
          <w:b/>
          <w:bCs/>
          <w:i/>
          <w:iCs/>
          <w:lang w:eastAsia="ru-RU"/>
        </w:rPr>
      </w:pPr>
    </w:p>
    <w:p w:rsidR="00D77B11" w:rsidRPr="00D84E5E" w:rsidRDefault="00D77B11" w:rsidP="00D77B11">
      <w:pPr>
        <w:numPr>
          <w:ilvl w:val="0"/>
          <w:numId w:val="3"/>
        </w:numPr>
        <w:rPr>
          <w:b/>
          <w:bCs/>
          <w:i/>
          <w:iCs/>
          <w:lang w:eastAsia="ru-RU"/>
        </w:rPr>
      </w:pPr>
      <w:r w:rsidRPr="00D84E5E">
        <w:rPr>
          <w:b/>
          <w:bCs/>
          <w:i/>
          <w:iCs/>
          <w:lang w:eastAsia="ru-RU"/>
        </w:rPr>
        <w:t>оплату праці                             – 26528,5 тис. грн.  або   21,4 %;</w:t>
      </w:r>
    </w:p>
    <w:p w:rsidR="00D77B11" w:rsidRPr="00D84E5E" w:rsidRDefault="00D77B11" w:rsidP="00D77B11">
      <w:pPr>
        <w:numPr>
          <w:ilvl w:val="0"/>
          <w:numId w:val="3"/>
        </w:numPr>
        <w:rPr>
          <w:b/>
          <w:bCs/>
          <w:i/>
          <w:iCs/>
          <w:lang w:eastAsia="ru-RU"/>
        </w:rPr>
      </w:pPr>
      <w:r w:rsidRPr="00D84E5E">
        <w:rPr>
          <w:b/>
          <w:bCs/>
          <w:i/>
          <w:iCs/>
          <w:lang w:eastAsia="ru-RU"/>
        </w:rPr>
        <w:t>нарахування на зарплат у      –  5836,3 тис. грн.  або    4,7 %</w:t>
      </w:r>
    </w:p>
    <w:p w:rsidR="00D77B11" w:rsidRPr="00D84E5E" w:rsidRDefault="00D77B11" w:rsidP="00D77B11">
      <w:pPr>
        <w:numPr>
          <w:ilvl w:val="0"/>
          <w:numId w:val="3"/>
        </w:numPr>
        <w:rPr>
          <w:b/>
          <w:bCs/>
          <w:i/>
          <w:iCs/>
          <w:lang w:eastAsia="ru-RU"/>
        </w:rPr>
      </w:pPr>
      <w:r w:rsidRPr="00D84E5E">
        <w:rPr>
          <w:b/>
          <w:bCs/>
          <w:i/>
          <w:iCs/>
          <w:lang w:eastAsia="ru-RU"/>
        </w:rPr>
        <w:t xml:space="preserve"> придбання матеріалів            -  134,2 тис. грн.   або    0,1 %;</w:t>
      </w:r>
    </w:p>
    <w:p w:rsidR="00D77B11" w:rsidRPr="00D84E5E" w:rsidRDefault="00D77B11" w:rsidP="00D77B11">
      <w:pPr>
        <w:ind w:left="840"/>
        <w:rPr>
          <w:b/>
          <w:bCs/>
          <w:i/>
          <w:iCs/>
          <w:lang w:eastAsia="ru-RU"/>
        </w:rPr>
      </w:pPr>
      <w:r w:rsidRPr="00D84E5E">
        <w:rPr>
          <w:b/>
          <w:bCs/>
          <w:i/>
          <w:iCs/>
          <w:lang w:eastAsia="ru-RU"/>
        </w:rPr>
        <w:t>-     продукти харчування             –  469,2 тис. грн.  або   0,4 %;</w:t>
      </w:r>
    </w:p>
    <w:p w:rsidR="00D77B11" w:rsidRPr="00D84E5E" w:rsidRDefault="00D77B11" w:rsidP="00D77B11">
      <w:pPr>
        <w:numPr>
          <w:ilvl w:val="0"/>
          <w:numId w:val="3"/>
        </w:numPr>
        <w:rPr>
          <w:b/>
          <w:bCs/>
          <w:i/>
          <w:iCs/>
          <w:lang w:eastAsia="ru-RU"/>
        </w:rPr>
      </w:pPr>
      <w:r w:rsidRPr="00D84E5E">
        <w:rPr>
          <w:b/>
          <w:bCs/>
          <w:i/>
          <w:iCs/>
          <w:lang w:eastAsia="ru-RU"/>
        </w:rPr>
        <w:t>оплата комунальних послуг  –   3833,5 тис. грн. або  3,1 %;</w:t>
      </w:r>
    </w:p>
    <w:p w:rsidR="00D77B11" w:rsidRPr="00D84E5E" w:rsidRDefault="00D77B11" w:rsidP="00D77B11">
      <w:pPr>
        <w:ind w:left="840"/>
        <w:rPr>
          <w:b/>
          <w:bCs/>
          <w:i/>
          <w:iCs/>
          <w:lang w:eastAsia="ru-RU"/>
        </w:rPr>
      </w:pPr>
      <w:r w:rsidRPr="00D84E5E">
        <w:rPr>
          <w:b/>
          <w:bCs/>
          <w:i/>
          <w:iCs/>
          <w:lang w:eastAsia="ru-RU"/>
        </w:rPr>
        <w:t>в т.ч. теплопостачання              –  3090,8 тис. грн. або  2,5 %;</w:t>
      </w:r>
    </w:p>
    <w:p w:rsidR="00D77B11" w:rsidRPr="00D84E5E" w:rsidRDefault="00D77B11" w:rsidP="00D77B11">
      <w:pPr>
        <w:ind w:left="840"/>
        <w:rPr>
          <w:b/>
          <w:bCs/>
          <w:i/>
          <w:iCs/>
          <w:lang w:eastAsia="ru-RU"/>
        </w:rPr>
      </w:pPr>
      <w:r w:rsidRPr="00D84E5E">
        <w:rPr>
          <w:b/>
          <w:bCs/>
          <w:i/>
          <w:iCs/>
          <w:lang w:eastAsia="ru-RU"/>
        </w:rPr>
        <w:t xml:space="preserve">          водопостачання                  –  93,0 тис. грн.  або       0,1 %;</w:t>
      </w:r>
    </w:p>
    <w:p w:rsidR="00D77B11" w:rsidRPr="00D84E5E" w:rsidRDefault="00D77B11" w:rsidP="00D77B11">
      <w:pPr>
        <w:ind w:left="840"/>
        <w:rPr>
          <w:b/>
          <w:bCs/>
          <w:i/>
          <w:iCs/>
          <w:lang w:eastAsia="ru-RU"/>
        </w:rPr>
      </w:pPr>
      <w:r w:rsidRPr="00D84E5E">
        <w:rPr>
          <w:b/>
          <w:bCs/>
          <w:i/>
          <w:iCs/>
          <w:lang w:eastAsia="ru-RU"/>
        </w:rPr>
        <w:t xml:space="preserve">          електроенергія                    –   609,2 тис.  грн.  або    0,5 %;</w:t>
      </w:r>
    </w:p>
    <w:p w:rsidR="00D77B11" w:rsidRPr="00D84E5E" w:rsidRDefault="00D77B11" w:rsidP="00D77B11">
      <w:pPr>
        <w:ind w:left="840"/>
        <w:rPr>
          <w:b/>
          <w:bCs/>
          <w:i/>
          <w:iCs/>
          <w:lang w:eastAsia="ru-RU"/>
        </w:rPr>
      </w:pPr>
      <w:r w:rsidRPr="00D84E5E">
        <w:rPr>
          <w:b/>
          <w:bCs/>
          <w:i/>
          <w:iCs/>
          <w:lang w:eastAsia="ru-RU"/>
        </w:rPr>
        <w:t xml:space="preserve">          газ                                          –   40,5 тис.  грн.  або     0,0 %;</w:t>
      </w:r>
    </w:p>
    <w:p w:rsidR="00D77B11" w:rsidRPr="00D84E5E" w:rsidRDefault="00D77B11" w:rsidP="00D77B11">
      <w:pPr>
        <w:ind w:firstLine="840"/>
        <w:jc w:val="both"/>
        <w:rPr>
          <w:lang w:eastAsia="ru-RU"/>
        </w:rPr>
      </w:pPr>
      <w:r w:rsidRPr="00D84E5E">
        <w:rPr>
          <w:lang w:eastAsia="ru-RU"/>
        </w:rPr>
        <w:t>За 6 місяців забезпечено в повному обсязі фінансування заробітної плати нарахованої за січень-травень та 1 половину червня 2017р. Заборгованість по заробітній платі за  2 половину червня  становить 3148,4 тис. грн. по терміну виплати 7 липня,заборгованості за спожиті енергоносії ,продукти харчування , медикаменти  немає.</w:t>
      </w:r>
    </w:p>
    <w:p w:rsidR="00D77B11" w:rsidRPr="00D84E5E" w:rsidRDefault="00D77B11" w:rsidP="00D77B11">
      <w:pPr>
        <w:ind w:firstLine="840"/>
        <w:jc w:val="both"/>
        <w:rPr>
          <w:lang w:eastAsia="ru-RU"/>
        </w:rPr>
      </w:pPr>
    </w:p>
    <w:p w:rsidR="00D77B11" w:rsidRPr="00D84E5E" w:rsidRDefault="00D77B11" w:rsidP="00D77B11">
      <w:pPr>
        <w:ind w:firstLine="840"/>
        <w:jc w:val="center"/>
        <w:rPr>
          <w:b/>
          <w:bCs/>
          <w:u w:val="single"/>
          <w:lang w:eastAsia="ru-RU"/>
        </w:rPr>
      </w:pPr>
      <w:r w:rsidRPr="00D84E5E">
        <w:rPr>
          <w:b/>
          <w:bCs/>
          <w:u w:val="single"/>
          <w:lang w:eastAsia="ru-RU"/>
        </w:rPr>
        <w:t>Органи управління</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color w:val="000000"/>
          <w:lang w:eastAsia="ru-RU"/>
        </w:rPr>
      </w:pPr>
      <w:r w:rsidRPr="00D84E5E">
        <w:rPr>
          <w:lang w:eastAsia="ru-RU"/>
        </w:rPr>
        <w:t>На фінансування органів управління на 6 місяці 2017р. затверджено по загальному фонду 4077,0 тис.  грн., виконання за звітний період  поточного року 3543,3 тис.  грн. або 44,8</w:t>
      </w:r>
      <w:r w:rsidRPr="00D84E5E">
        <w:rPr>
          <w:b/>
          <w:bCs/>
          <w:lang w:eastAsia="ru-RU"/>
        </w:rPr>
        <w:t xml:space="preserve"> %</w:t>
      </w:r>
      <w:r w:rsidRPr="00D84E5E">
        <w:rPr>
          <w:lang w:eastAsia="ru-RU"/>
        </w:rPr>
        <w:t xml:space="preserve"> до річних призначень, 86,9</w:t>
      </w:r>
      <w:r w:rsidRPr="00D84E5E">
        <w:rPr>
          <w:b/>
          <w:bCs/>
          <w:lang w:eastAsia="ru-RU"/>
        </w:rPr>
        <w:t xml:space="preserve"> %</w:t>
      </w:r>
      <w:r w:rsidRPr="00D84E5E">
        <w:rPr>
          <w:lang w:eastAsia="ru-RU"/>
        </w:rPr>
        <w:t xml:space="preserve"> до плану на звітний період. </w:t>
      </w:r>
      <w:r w:rsidRPr="00D84E5E">
        <w:rPr>
          <w:color w:val="000000"/>
          <w:lang w:eastAsia="ru-RU"/>
        </w:rPr>
        <w:t>По спеціальному фонду план 310,0тис.грн ,касові 10 тис грн.</w:t>
      </w:r>
    </w:p>
    <w:p w:rsidR="00D77B11" w:rsidRPr="00D84E5E" w:rsidRDefault="00D77B11" w:rsidP="00D77B11">
      <w:pPr>
        <w:ind w:firstLine="840"/>
        <w:jc w:val="both"/>
        <w:rPr>
          <w:lang w:eastAsia="ru-RU"/>
        </w:rPr>
      </w:pPr>
      <w:r w:rsidRPr="00D84E5E">
        <w:rPr>
          <w:lang w:eastAsia="ru-RU"/>
        </w:rPr>
        <w:t>Фактична чисельність працюючих у відділах і управліннях органів місцевого самоврядування станом на 01.07.2017 р. становить  85 шт. одиниць.</w:t>
      </w:r>
    </w:p>
    <w:p w:rsidR="00D77B11" w:rsidRPr="00D84E5E" w:rsidRDefault="00D77B11" w:rsidP="00D77B11">
      <w:pPr>
        <w:ind w:left="840"/>
        <w:jc w:val="center"/>
        <w:rPr>
          <w:b/>
          <w:bCs/>
          <w:u w:val="single"/>
          <w:lang w:eastAsia="ru-RU"/>
        </w:rPr>
      </w:pPr>
    </w:p>
    <w:p w:rsidR="00687A53" w:rsidRPr="00D84E5E" w:rsidRDefault="00687A53" w:rsidP="00D77B11">
      <w:pPr>
        <w:ind w:left="840"/>
        <w:jc w:val="center"/>
        <w:rPr>
          <w:b/>
          <w:bCs/>
          <w:u w:val="single"/>
          <w:lang w:eastAsia="ru-RU"/>
        </w:rPr>
      </w:pPr>
    </w:p>
    <w:p w:rsidR="00687A53" w:rsidRPr="00D84E5E" w:rsidRDefault="00687A53" w:rsidP="00D77B11">
      <w:pPr>
        <w:ind w:left="840"/>
        <w:jc w:val="center"/>
        <w:rPr>
          <w:b/>
          <w:bCs/>
          <w:u w:val="single"/>
          <w:lang w:eastAsia="ru-RU"/>
        </w:rPr>
      </w:pPr>
    </w:p>
    <w:p w:rsidR="00687A53" w:rsidRPr="00D84E5E" w:rsidRDefault="00687A53" w:rsidP="00D77B11">
      <w:pPr>
        <w:ind w:left="840"/>
        <w:jc w:val="center"/>
        <w:rPr>
          <w:b/>
          <w:bCs/>
          <w:u w:val="single"/>
          <w:lang w:eastAsia="ru-RU"/>
        </w:rPr>
      </w:pPr>
    </w:p>
    <w:p w:rsidR="00D77B11" w:rsidRPr="00D84E5E" w:rsidRDefault="00D77B11" w:rsidP="00D77B11">
      <w:pPr>
        <w:ind w:left="840"/>
        <w:jc w:val="center"/>
        <w:rPr>
          <w:b/>
          <w:bCs/>
          <w:u w:val="single"/>
          <w:lang w:eastAsia="ru-RU"/>
        </w:rPr>
      </w:pPr>
      <w:r w:rsidRPr="00D84E5E">
        <w:rPr>
          <w:b/>
          <w:bCs/>
          <w:u w:val="single"/>
          <w:lang w:eastAsia="ru-RU"/>
        </w:rPr>
        <w:lastRenderedPageBreak/>
        <w:t>Освіта</w:t>
      </w:r>
    </w:p>
    <w:p w:rsidR="00D77B11" w:rsidRPr="00D84E5E" w:rsidRDefault="00D77B11" w:rsidP="00D77B11">
      <w:pPr>
        <w:ind w:left="840"/>
        <w:jc w:val="center"/>
        <w:rPr>
          <w:b/>
          <w:bCs/>
          <w:u w:val="single"/>
          <w:lang w:eastAsia="ru-RU"/>
        </w:rPr>
      </w:pPr>
    </w:p>
    <w:p w:rsidR="00D77B11" w:rsidRPr="00D84E5E" w:rsidRDefault="00D77B11" w:rsidP="00D77B11">
      <w:pPr>
        <w:ind w:firstLine="840"/>
        <w:jc w:val="both"/>
        <w:rPr>
          <w:lang w:eastAsia="ru-RU"/>
        </w:rPr>
      </w:pPr>
      <w:r w:rsidRPr="00D84E5E">
        <w:rPr>
          <w:lang w:eastAsia="ru-RU"/>
        </w:rPr>
        <w:t>На фінансування закладів освіти  за звітний період 2017р. використано 29017,6 тис. грн. загального фонду при бюджетному плані – 32962,029684,5</w:t>
      </w:r>
      <w:r w:rsidRPr="00D84E5E">
        <w:rPr>
          <w:b/>
          <w:bCs/>
          <w:lang w:eastAsia="ru-RU"/>
        </w:rPr>
        <w:t xml:space="preserve"> </w:t>
      </w:r>
      <w:r w:rsidRPr="00D84E5E">
        <w:rPr>
          <w:lang w:eastAsia="ru-RU"/>
        </w:rPr>
        <w:t xml:space="preserve"> тис. грн. або 88,0 % . </w:t>
      </w:r>
    </w:p>
    <w:p w:rsidR="00D77B11" w:rsidRPr="00D84E5E" w:rsidRDefault="00D77B11" w:rsidP="00D77B11">
      <w:pPr>
        <w:ind w:firstLine="840"/>
        <w:jc w:val="both"/>
        <w:rPr>
          <w:lang w:eastAsia="ru-RU"/>
        </w:rPr>
      </w:pPr>
      <w:r w:rsidRPr="00D84E5E">
        <w:rPr>
          <w:lang w:eastAsia="ru-RU"/>
        </w:rPr>
        <w:t xml:space="preserve">На  утримання 4-ох дошкільних закладів використано 7083,3 тис. грн. по загальному фонду, по спеціальному – 483,6 тис. грн. На утримання чотирьох загальноосвітніх шкіл та </w:t>
      </w:r>
      <w:proofErr w:type="spellStart"/>
      <w:r w:rsidRPr="00D84E5E">
        <w:rPr>
          <w:lang w:eastAsia="ru-RU"/>
        </w:rPr>
        <w:t>НВК»Лідер</w:t>
      </w:r>
      <w:proofErr w:type="spellEnd"/>
      <w:r w:rsidRPr="00D84E5E">
        <w:rPr>
          <w:lang w:eastAsia="ru-RU"/>
        </w:rPr>
        <w:t xml:space="preserve">» використано 20568,1 тис. грн. по загальному фонду </w:t>
      </w:r>
      <w:r w:rsidRPr="00D84E5E">
        <w:rPr>
          <w:color w:val="000000"/>
          <w:lang w:eastAsia="ru-RU"/>
        </w:rPr>
        <w:t>і 66,5</w:t>
      </w:r>
      <w:r w:rsidRPr="00D84E5E">
        <w:rPr>
          <w:lang w:eastAsia="ru-RU"/>
        </w:rPr>
        <w:t xml:space="preserve"> тис. грн. по спеціальному фонду.</w:t>
      </w:r>
    </w:p>
    <w:p w:rsidR="00D77B11" w:rsidRPr="00D84E5E" w:rsidRDefault="00D77B11" w:rsidP="00D77B11">
      <w:pPr>
        <w:ind w:firstLine="840"/>
        <w:jc w:val="both"/>
        <w:rPr>
          <w:lang w:eastAsia="ru-RU"/>
        </w:rPr>
      </w:pPr>
      <w:r w:rsidRPr="00D84E5E">
        <w:rPr>
          <w:lang w:eastAsia="ru-RU"/>
        </w:rPr>
        <w:t xml:space="preserve"> </w:t>
      </w:r>
    </w:p>
    <w:p w:rsidR="00D77B11" w:rsidRPr="00D84E5E" w:rsidRDefault="00D77B11" w:rsidP="00D77B11">
      <w:pPr>
        <w:ind w:firstLine="840"/>
        <w:jc w:val="both"/>
        <w:rPr>
          <w:lang w:eastAsia="ru-RU"/>
        </w:rPr>
      </w:pPr>
      <w:r w:rsidRPr="00D84E5E">
        <w:rPr>
          <w:lang w:eastAsia="ru-RU"/>
        </w:rPr>
        <w:t xml:space="preserve"> По закладах освіти забезпечено виплату заробітної плати, оплату за енергоносії та інші видатки за січень - травень та 1 половину червня.  </w:t>
      </w:r>
    </w:p>
    <w:p w:rsidR="00D77B11" w:rsidRPr="00D84E5E" w:rsidRDefault="00D77B11" w:rsidP="00D77B11">
      <w:pPr>
        <w:ind w:firstLine="840"/>
        <w:jc w:val="both"/>
        <w:rPr>
          <w:lang w:eastAsia="ru-RU"/>
        </w:rPr>
      </w:pPr>
      <w:r w:rsidRPr="00D84E5E">
        <w:rPr>
          <w:lang w:eastAsia="ru-RU"/>
        </w:rPr>
        <w:t>Мережа груп і дітей в дошкільно-навчальних закладах на 01.07.2017 р. склала:</w:t>
      </w:r>
    </w:p>
    <w:p w:rsidR="00D77B11" w:rsidRPr="00D84E5E" w:rsidRDefault="00D77B11" w:rsidP="00D77B11">
      <w:pPr>
        <w:numPr>
          <w:ilvl w:val="0"/>
          <w:numId w:val="3"/>
        </w:numPr>
        <w:jc w:val="both"/>
        <w:rPr>
          <w:b/>
          <w:bCs/>
          <w:i/>
          <w:iCs/>
          <w:color w:val="000000"/>
          <w:lang w:eastAsia="ru-RU"/>
        </w:rPr>
      </w:pPr>
      <w:r w:rsidRPr="00D84E5E">
        <w:rPr>
          <w:b/>
          <w:bCs/>
          <w:i/>
          <w:iCs/>
          <w:color w:val="000000"/>
          <w:lang w:eastAsia="ru-RU"/>
        </w:rPr>
        <w:t>кількість груп – 40;</w:t>
      </w:r>
    </w:p>
    <w:p w:rsidR="00D77B11" w:rsidRPr="00D84E5E" w:rsidRDefault="00D77B11" w:rsidP="00D77B11">
      <w:pPr>
        <w:numPr>
          <w:ilvl w:val="0"/>
          <w:numId w:val="3"/>
        </w:numPr>
        <w:jc w:val="both"/>
        <w:rPr>
          <w:b/>
          <w:bCs/>
          <w:i/>
          <w:iCs/>
          <w:color w:val="000000"/>
          <w:lang w:eastAsia="ru-RU"/>
        </w:rPr>
      </w:pPr>
      <w:proofErr w:type="spellStart"/>
      <w:r w:rsidRPr="00D84E5E">
        <w:rPr>
          <w:b/>
          <w:bCs/>
          <w:i/>
          <w:iCs/>
          <w:color w:val="000000"/>
          <w:lang w:eastAsia="ru-RU"/>
        </w:rPr>
        <w:t>середньоспискова</w:t>
      </w:r>
      <w:proofErr w:type="spellEnd"/>
      <w:r w:rsidRPr="00D84E5E">
        <w:rPr>
          <w:b/>
          <w:bCs/>
          <w:i/>
          <w:iCs/>
          <w:color w:val="000000"/>
          <w:lang w:eastAsia="ru-RU"/>
        </w:rPr>
        <w:t xml:space="preserve">  кількість дітей – 734;</w:t>
      </w:r>
    </w:p>
    <w:p w:rsidR="00D77B11" w:rsidRPr="00D84E5E" w:rsidRDefault="00D77B11" w:rsidP="00D77B11">
      <w:pPr>
        <w:numPr>
          <w:ilvl w:val="0"/>
          <w:numId w:val="3"/>
        </w:numPr>
        <w:jc w:val="both"/>
        <w:rPr>
          <w:b/>
          <w:bCs/>
          <w:i/>
          <w:iCs/>
          <w:color w:val="000000"/>
          <w:lang w:eastAsia="ru-RU"/>
        </w:rPr>
      </w:pPr>
      <w:r w:rsidRPr="00D84E5E">
        <w:rPr>
          <w:b/>
          <w:bCs/>
          <w:i/>
          <w:iCs/>
          <w:color w:val="000000"/>
          <w:lang w:eastAsia="ru-RU"/>
        </w:rPr>
        <w:t>середня наповнюваність однієї групи – 18,35</w:t>
      </w:r>
    </w:p>
    <w:p w:rsidR="00D77B11" w:rsidRPr="00D84E5E" w:rsidRDefault="00D77B11" w:rsidP="00D77B11">
      <w:pPr>
        <w:ind w:firstLine="840"/>
        <w:jc w:val="both"/>
        <w:rPr>
          <w:lang w:eastAsia="ru-RU"/>
        </w:rPr>
      </w:pPr>
      <w:r w:rsidRPr="00D84E5E">
        <w:rPr>
          <w:color w:val="000000"/>
          <w:lang w:eastAsia="ru-RU"/>
        </w:rPr>
        <w:t xml:space="preserve">Кількість </w:t>
      </w:r>
      <w:proofErr w:type="spellStart"/>
      <w:r w:rsidRPr="00D84E5E">
        <w:rPr>
          <w:color w:val="000000"/>
          <w:lang w:eastAsia="ru-RU"/>
        </w:rPr>
        <w:t>дітоднів</w:t>
      </w:r>
      <w:proofErr w:type="spellEnd"/>
      <w:r w:rsidRPr="00D84E5E">
        <w:rPr>
          <w:color w:val="000000"/>
          <w:lang w:eastAsia="ru-RU"/>
        </w:rPr>
        <w:t xml:space="preserve"> за 6 місяців 2017р. – 45375</w:t>
      </w:r>
      <w:r w:rsidRPr="00D84E5E">
        <w:rPr>
          <w:b/>
          <w:bCs/>
          <w:color w:val="000000"/>
          <w:lang w:eastAsia="ru-RU"/>
        </w:rPr>
        <w:t>,</w:t>
      </w:r>
      <w:r w:rsidRPr="00D84E5E">
        <w:rPr>
          <w:color w:val="000000"/>
          <w:lang w:eastAsia="ru-RU"/>
        </w:rPr>
        <w:t xml:space="preserve"> середня вартість </w:t>
      </w:r>
      <w:proofErr w:type="spellStart"/>
      <w:r w:rsidRPr="00D84E5E">
        <w:rPr>
          <w:color w:val="000000"/>
          <w:lang w:eastAsia="ru-RU"/>
        </w:rPr>
        <w:t>дітодня</w:t>
      </w:r>
      <w:proofErr w:type="spellEnd"/>
      <w:r w:rsidRPr="00D84E5E">
        <w:rPr>
          <w:color w:val="000000"/>
          <w:lang w:eastAsia="ru-RU"/>
        </w:rPr>
        <w:t xml:space="preserve"> – 22,34</w:t>
      </w:r>
      <w:r w:rsidRPr="00D84E5E">
        <w:rPr>
          <w:b/>
          <w:bCs/>
          <w:lang w:eastAsia="ru-RU"/>
        </w:rPr>
        <w:t xml:space="preserve"> </w:t>
      </w:r>
      <w:r w:rsidRPr="00D84E5E">
        <w:rPr>
          <w:lang w:eastAsia="ru-RU"/>
        </w:rPr>
        <w:t>грн., денний розмір батьківської плати – 15 грн.</w:t>
      </w:r>
    </w:p>
    <w:p w:rsidR="00D77B11" w:rsidRPr="00D84E5E" w:rsidRDefault="00D77B11" w:rsidP="00D77B11">
      <w:pPr>
        <w:ind w:firstLine="840"/>
        <w:jc w:val="both"/>
        <w:rPr>
          <w:color w:val="000000"/>
          <w:lang w:eastAsia="ru-RU"/>
        </w:rPr>
      </w:pPr>
      <w:r w:rsidRPr="00D84E5E">
        <w:rPr>
          <w:color w:val="000000"/>
          <w:lang w:eastAsia="ru-RU"/>
        </w:rPr>
        <w:t xml:space="preserve">В 4-ох загальноосвітніх школах, початковій школі і гімназії функціонує </w:t>
      </w:r>
      <w:r w:rsidRPr="00D84E5E">
        <w:rPr>
          <w:b/>
          <w:bCs/>
          <w:color w:val="000000"/>
          <w:lang w:eastAsia="ru-RU"/>
        </w:rPr>
        <w:t>121</w:t>
      </w:r>
      <w:r w:rsidRPr="00D84E5E">
        <w:rPr>
          <w:color w:val="000000"/>
          <w:lang w:eastAsia="ru-RU"/>
        </w:rPr>
        <w:t xml:space="preserve"> класи, в яких навчається 2782 учня. Середня наповнюваність класів </w:t>
      </w:r>
      <w:r w:rsidRPr="00D84E5E">
        <w:rPr>
          <w:b/>
          <w:bCs/>
          <w:color w:val="000000"/>
          <w:lang w:eastAsia="ru-RU"/>
        </w:rPr>
        <w:t>22.99 учнів.</w:t>
      </w:r>
      <w:r w:rsidRPr="00D84E5E">
        <w:rPr>
          <w:color w:val="000000"/>
          <w:lang w:eastAsia="ru-RU"/>
        </w:rPr>
        <w:t>.</w:t>
      </w:r>
    </w:p>
    <w:p w:rsidR="00D77B11" w:rsidRPr="00D84E5E" w:rsidRDefault="00D77B11" w:rsidP="00D77B11">
      <w:pPr>
        <w:ind w:firstLine="840"/>
        <w:jc w:val="both"/>
        <w:rPr>
          <w:color w:val="000000"/>
          <w:lang w:eastAsia="ru-RU"/>
        </w:rPr>
      </w:pPr>
      <w:r w:rsidRPr="00D84E5E">
        <w:rPr>
          <w:color w:val="000000"/>
          <w:lang w:eastAsia="ru-RU"/>
        </w:rPr>
        <w:t>Загальна штатна чисельність працівників закладів освіти на 01.07.2017р. – 619</w:t>
      </w:r>
      <w:r w:rsidRPr="00D84E5E">
        <w:rPr>
          <w:b/>
          <w:bCs/>
          <w:color w:val="000000"/>
          <w:lang w:eastAsia="ru-RU"/>
        </w:rPr>
        <w:t xml:space="preserve"> </w:t>
      </w:r>
      <w:r w:rsidRPr="00D84E5E">
        <w:rPr>
          <w:color w:val="000000"/>
          <w:lang w:eastAsia="ru-RU"/>
        </w:rPr>
        <w:t>одиниць, фактична – 615,5 одиниць.</w:t>
      </w:r>
    </w:p>
    <w:p w:rsidR="00D77B11" w:rsidRPr="00D84E5E" w:rsidRDefault="00D77B11" w:rsidP="00D77B11">
      <w:pPr>
        <w:rPr>
          <w:b/>
          <w:bCs/>
          <w:u w:val="single"/>
          <w:lang w:eastAsia="ru-RU"/>
        </w:rPr>
      </w:pPr>
    </w:p>
    <w:p w:rsidR="00D77B11" w:rsidRPr="00D84E5E" w:rsidRDefault="00D77B11" w:rsidP="00D77B11">
      <w:pPr>
        <w:ind w:firstLine="840"/>
        <w:jc w:val="center"/>
        <w:rPr>
          <w:b/>
          <w:bCs/>
          <w:u w:val="single"/>
          <w:lang w:eastAsia="ru-RU"/>
        </w:rPr>
      </w:pPr>
      <w:r w:rsidRPr="00D84E5E">
        <w:rPr>
          <w:b/>
          <w:bCs/>
          <w:u w:val="single"/>
          <w:lang w:eastAsia="ru-RU"/>
        </w:rPr>
        <w:t>Охорона здоров’я</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На фінансування міської лікарні на 2017р. передбачено кошти в сумі  35640,5</w:t>
      </w:r>
      <w:r w:rsidRPr="00D84E5E">
        <w:rPr>
          <w:b/>
          <w:bCs/>
          <w:lang w:eastAsia="ru-RU"/>
        </w:rPr>
        <w:t xml:space="preserve"> </w:t>
      </w:r>
      <w:r w:rsidRPr="00D84E5E">
        <w:rPr>
          <w:lang w:eastAsia="ru-RU"/>
        </w:rPr>
        <w:t xml:space="preserve">тис. грн., в т.ч. по загальному фонду – 34563,9 тис. грн. , на 6 місяців по загальному фонду – 17789,5 тис. грн. Фактичне використання  за звітний період становить 16170,8 тис. грн. по загальному фонду або 90,9 </w:t>
      </w:r>
      <w:r w:rsidRPr="00D84E5E">
        <w:rPr>
          <w:b/>
          <w:bCs/>
          <w:lang w:eastAsia="ru-RU"/>
        </w:rPr>
        <w:t>%</w:t>
      </w:r>
      <w:r w:rsidRPr="00D84E5E">
        <w:rPr>
          <w:lang w:eastAsia="ru-RU"/>
        </w:rPr>
        <w:t xml:space="preserve"> до плану звітного періоду і 46,8 %</w:t>
      </w:r>
      <w:r w:rsidRPr="00D84E5E">
        <w:rPr>
          <w:b/>
          <w:bCs/>
          <w:lang w:eastAsia="ru-RU"/>
        </w:rPr>
        <w:t xml:space="preserve"> </w:t>
      </w:r>
      <w:r w:rsidRPr="00D84E5E">
        <w:rPr>
          <w:lang w:eastAsia="ru-RU"/>
        </w:rPr>
        <w:t>до плану на рік, по спеціальному  244,0</w:t>
      </w:r>
      <w:r w:rsidRPr="00D84E5E">
        <w:rPr>
          <w:color w:val="FF0000"/>
          <w:lang w:eastAsia="ru-RU"/>
        </w:rPr>
        <w:t xml:space="preserve"> </w:t>
      </w:r>
      <w:r w:rsidRPr="00D84E5E">
        <w:rPr>
          <w:color w:val="000000"/>
          <w:lang w:eastAsia="ru-RU"/>
        </w:rPr>
        <w:t>тис . грн.  або 37,8 %.</w:t>
      </w:r>
    </w:p>
    <w:p w:rsidR="00D77B11" w:rsidRPr="00D84E5E" w:rsidRDefault="00D77B11" w:rsidP="00D77B11">
      <w:pPr>
        <w:ind w:firstLine="840"/>
        <w:jc w:val="both"/>
        <w:rPr>
          <w:lang w:eastAsia="ru-RU"/>
        </w:rPr>
      </w:pPr>
      <w:r w:rsidRPr="00D84E5E">
        <w:rPr>
          <w:lang w:eastAsia="ru-RU"/>
        </w:rPr>
        <w:t xml:space="preserve">На 01.07.2017р. кількість ліжок становить </w:t>
      </w:r>
      <w:r w:rsidRPr="00D84E5E">
        <w:rPr>
          <w:color w:val="000000"/>
          <w:lang w:eastAsia="ru-RU"/>
        </w:rPr>
        <w:t xml:space="preserve">– </w:t>
      </w:r>
      <w:r w:rsidRPr="00D84E5E">
        <w:rPr>
          <w:b/>
          <w:bCs/>
          <w:color w:val="000000"/>
          <w:lang w:eastAsia="ru-RU"/>
        </w:rPr>
        <w:t xml:space="preserve">200 </w:t>
      </w:r>
      <w:r w:rsidRPr="00D84E5E">
        <w:rPr>
          <w:color w:val="000000"/>
          <w:lang w:eastAsia="ru-RU"/>
        </w:rPr>
        <w:t xml:space="preserve"> крім того</w:t>
      </w:r>
      <w:r w:rsidRPr="00D84E5E">
        <w:rPr>
          <w:lang w:eastAsia="ru-RU"/>
        </w:rPr>
        <w:t xml:space="preserve"> обліковується </w:t>
      </w:r>
      <w:r w:rsidRPr="00D84E5E">
        <w:rPr>
          <w:b/>
          <w:bCs/>
          <w:lang w:eastAsia="ru-RU"/>
        </w:rPr>
        <w:t>50</w:t>
      </w:r>
      <w:r w:rsidRPr="00D84E5E">
        <w:rPr>
          <w:lang w:eastAsia="ru-RU"/>
        </w:rPr>
        <w:t xml:space="preserve"> ліжок  денного стаціонару. </w:t>
      </w:r>
    </w:p>
    <w:p w:rsidR="00D77B11" w:rsidRPr="00D84E5E" w:rsidRDefault="00D77B11" w:rsidP="00D77B11">
      <w:pPr>
        <w:ind w:firstLine="840"/>
        <w:jc w:val="both"/>
        <w:rPr>
          <w:color w:val="000000"/>
          <w:lang w:eastAsia="ru-RU"/>
        </w:rPr>
      </w:pPr>
      <w:r w:rsidRPr="00D84E5E">
        <w:rPr>
          <w:lang w:eastAsia="ru-RU"/>
        </w:rPr>
        <w:t xml:space="preserve">Штатна чисельність працівників на 01.07.2017р. </w:t>
      </w:r>
      <w:r w:rsidRPr="00D84E5E">
        <w:rPr>
          <w:color w:val="000000"/>
          <w:lang w:eastAsia="ru-RU"/>
        </w:rPr>
        <w:t>становить513 одиниць, з них лікарських посад  99</w:t>
      </w:r>
      <w:r w:rsidRPr="00D84E5E">
        <w:rPr>
          <w:b/>
          <w:bCs/>
          <w:color w:val="000000"/>
          <w:lang w:eastAsia="ru-RU"/>
        </w:rPr>
        <w:t xml:space="preserve"> </w:t>
      </w:r>
      <w:r w:rsidRPr="00D84E5E">
        <w:rPr>
          <w:color w:val="000000"/>
          <w:lang w:eastAsia="ru-RU"/>
        </w:rPr>
        <w:t xml:space="preserve"> фактично зайнятих – </w:t>
      </w:r>
      <w:r w:rsidRPr="00D84E5E">
        <w:rPr>
          <w:b/>
          <w:bCs/>
          <w:color w:val="000000"/>
          <w:lang w:eastAsia="ru-RU"/>
        </w:rPr>
        <w:t>509</w:t>
      </w:r>
      <w:r w:rsidRPr="00D84E5E">
        <w:rPr>
          <w:color w:val="000000"/>
          <w:lang w:eastAsia="ru-RU"/>
        </w:rPr>
        <w:t xml:space="preserve"> одиниць, з них – 96 лікарських.</w:t>
      </w:r>
    </w:p>
    <w:p w:rsidR="00D77B11" w:rsidRPr="00D84E5E" w:rsidRDefault="00D77B11" w:rsidP="00D77B11">
      <w:pPr>
        <w:ind w:firstLine="840"/>
        <w:jc w:val="both"/>
        <w:rPr>
          <w:color w:val="000000"/>
          <w:lang w:eastAsia="ru-RU"/>
        </w:rPr>
      </w:pPr>
      <w:r w:rsidRPr="00D84E5E">
        <w:rPr>
          <w:color w:val="000000"/>
          <w:lang w:eastAsia="ru-RU"/>
        </w:rPr>
        <w:t>За 6 місяців 2017р. виконано 35563 ліжко-днів. Видатки на 1 ліжко-день по медикаментах склали 11,23</w:t>
      </w:r>
      <w:r w:rsidRPr="00D84E5E">
        <w:rPr>
          <w:b/>
          <w:bCs/>
          <w:color w:val="000000"/>
          <w:lang w:eastAsia="ru-RU"/>
        </w:rPr>
        <w:t xml:space="preserve"> </w:t>
      </w:r>
      <w:r w:rsidRPr="00D84E5E">
        <w:rPr>
          <w:color w:val="000000"/>
          <w:lang w:eastAsia="ru-RU"/>
        </w:rPr>
        <w:t>грн., по харчуванню – 6,71 грн.</w:t>
      </w:r>
    </w:p>
    <w:p w:rsidR="00D77B11" w:rsidRPr="00D84E5E" w:rsidRDefault="00D77B11" w:rsidP="00D77B11">
      <w:pPr>
        <w:ind w:firstLine="840"/>
        <w:jc w:val="both"/>
        <w:rPr>
          <w:color w:val="000000"/>
          <w:lang w:eastAsia="ru-RU"/>
        </w:rPr>
      </w:pPr>
      <w:r w:rsidRPr="00D84E5E">
        <w:rPr>
          <w:color w:val="000000"/>
          <w:lang w:eastAsia="ru-RU"/>
        </w:rPr>
        <w:t>Проліковано іногородніх хворих станом на 01.07.2017 р. 901 чоловік на суму 3889,5 тис. грн.</w:t>
      </w:r>
    </w:p>
    <w:p w:rsidR="00D77B11" w:rsidRPr="00D84E5E" w:rsidRDefault="00D77B11" w:rsidP="00D77B11">
      <w:pPr>
        <w:ind w:firstLine="840"/>
        <w:jc w:val="center"/>
        <w:rPr>
          <w:b/>
          <w:bCs/>
          <w:u w:val="single"/>
          <w:lang w:eastAsia="ru-RU"/>
        </w:rPr>
      </w:pPr>
      <w:r w:rsidRPr="00D84E5E">
        <w:rPr>
          <w:b/>
          <w:bCs/>
          <w:u w:val="single"/>
          <w:lang w:eastAsia="ru-RU"/>
        </w:rPr>
        <w:t>Соціальний захист та соціальне забезпечення.</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 xml:space="preserve">На соціальний захист населення по бюджету міста на 6 місяців 2017р. передбачено 70909,8 тис. грн. по загальному фонду. За  перше півріччя 2017 р. на соціальний захист населення використано 70563,6 тис. грн. по загальному фонду або </w:t>
      </w:r>
      <w:r w:rsidRPr="00D84E5E">
        <w:rPr>
          <w:b/>
          <w:bCs/>
          <w:lang w:eastAsia="ru-RU"/>
        </w:rPr>
        <w:t xml:space="preserve">99,5 </w:t>
      </w:r>
      <w:r w:rsidRPr="00D84E5E">
        <w:rPr>
          <w:lang w:eastAsia="ru-RU"/>
        </w:rPr>
        <w:t>%.</w:t>
      </w:r>
    </w:p>
    <w:p w:rsidR="00D77B11" w:rsidRPr="00D84E5E" w:rsidRDefault="00D77B11" w:rsidP="00D77B11">
      <w:pPr>
        <w:ind w:firstLine="840"/>
        <w:jc w:val="both"/>
        <w:rPr>
          <w:lang w:eastAsia="ru-RU"/>
        </w:rPr>
      </w:pPr>
      <w:r w:rsidRPr="00D84E5E">
        <w:rPr>
          <w:lang w:eastAsia="ru-RU"/>
        </w:rPr>
        <w:t>На утримання територіального центру по обслуговуванню одиноких громадян використано 479,0 тис. грн., або 90,9</w:t>
      </w:r>
      <w:r w:rsidRPr="00D84E5E">
        <w:rPr>
          <w:b/>
          <w:bCs/>
          <w:lang w:eastAsia="ru-RU"/>
        </w:rPr>
        <w:t xml:space="preserve"> </w:t>
      </w:r>
      <w:r w:rsidRPr="00D84E5E">
        <w:rPr>
          <w:lang w:eastAsia="ru-RU"/>
        </w:rPr>
        <w:t xml:space="preserve">% до призначень на 6 місяців 2017р. </w:t>
      </w:r>
    </w:p>
    <w:p w:rsidR="00D77B11" w:rsidRPr="00D84E5E" w:rsidRDefault="00D77B11" w:rsidP="00D77B11">
      <w:pPr>
        <w:ind w:firstLine="840"/>
        <w:jc w:val="both"/>
        <w:rPr>
          <w:lang w:eastAsia="ru-RU"/>
        </w:rPr>
      </w:pPr>
      <w:r w:rsidRPr="00D84E5E">
        <w:rPr>
          <w:lang w:eastAsia="ru-RU"/>
        </w:rPr>
        <w:t xml:space="preserve">Штатна чисельність працівників територіального центру затверджена в кількості </w:t>
      </w:r>
      <w:r w:rsidRPr="00D84E5E">
        <w:rPr>
          <w:b/>
          <w:bCs/>
          <w:color w:val="000000"/>
          <w:lang w:eastAsia="ru-RU"/>
        </w:rPr>
        <w:t>19,5</w:t>
      </w:r>
      <w:r w:rsidRPr="00D84E5E">
        <w:rPr>
          <w:lang w:eastAsia="ru-RU"/>
        </w:rPr>
        <w:t xml:space="preserve"> одиниць, фактично зайнято на 01.07.2017р. </w:t>
      </w:r>
      <w:r w:rsidRPr="00D84E5E">
        <w:rPr>
          <w:b/>
          <w:bCs/>
          <w:color w:val="000000"/>
          <w:lang w:eastAsia="ru-RU"/>
        </w:rPr>
        <w:t>18,5</w:t>
      </w:r>
      <w:r w:rsidRPr="00D84E5E">
        <w:rPr>
          <w:lang w:eastAsia="ru-RU"/>
        </w:rPr>
        <w:t xml:space="preserve"> одиниць. Територіальний центр </w:t>
      </w:r>
      <w:r w:rsidRPr="00D84E5E">
        <w:rPr>
          <w:color w:val="000000"/>
          <w:lang w:eastAsia="ru-RU"/>
        </w:rPr>
        <w:t>обслуговує  92</w:t>
      </w:r>
      <w:r w:rsidRPr="00D84E5E">
        <w:rPr>
          <w:lang w:eastAsia="ru-RU"/>
        </w:rPr>
        <w:t xml:space="preserve"> одиноких пристарілих громадян.</w:t>
      </w:r>
    </w:p>
    <w:p w:rsidR="00D77B11" w:rsidRPr="00D84E5E" w:rsidRDefault="00D77B11" w:rsidP="00D77B11">
      <w:pPr>
        <w:ind w:firstLine="840"/>
        <w:jc w:val="both"/>
        <w:rPr>
          <w:lang w:eastAsia="ru-RU"/>
        </w:rPr>
      </w:pPr>
    </w:p>
    <w:p w:rsidR="00687A53" w:rsidRPr="00D84E5E" w:rsidRDefault="00687A53" w:rsidP="00D77B11">
      <w:pPr>
        <w:ind w:firstLine="840"/>
        <w:jc w:val="both"/>
        <w:rPr>
          <w:lang w:eastAsia="ru-RU"/>
        </w:rPr>
      </w:pPr>
    </w:p>
    <w:p w:rsidR="00687A53" w:rsidRPr="00D84E5E" w:rsidRDefault="00687A53" w:rsidP="00D77B11">
      <w:pPr>
        <w:ind w:firstLine="840"/>
        <w:jc w:val="both"/>
        <w:rPr>
          <w:lang w:eastAsia="ru-RU"/>
        </w:rPr>
      </w:pPr>
    </w:p>
    <w:p w:rsidR="00687A53" w:rsidRPr="00D84E5E" w:rsidRDefault="00687A53" w:rsidP="00D77B11">
      <w:pPr>
        <w:ind w:firstLine="840"/>
        <w:jc w:val="both"/>
        <w:rPr>
          <w:lang w:eastAsia="ru-RU"/>
        </w:rPr>
      </w:pPr>
    </w:p>
    <w:p w:rsidR="00D77B11" w:rsidRPr="00D84E5E" w:rsidRDefault="00D77B11" w:rsidP="00D77B11">
      <w:pPr>
        <w:ind w:firstLine="840"/>
        <w:jc w:val="center"/>
        <w:rPr>
          <w:b/>
          <w:bCs/>
          <w:u w:val="single"/>
          <w:lang w:eastAsia="ru-RU"/>
        </w:rPr>
      </w:pPr>
      <w:r w:rsidRPr="00D84E5E">
        <w:rPr>
          <w:b/>
          <w:bCs/>
          <w:u w:val="single"/>
          <w:lang w:eastAsia="ru-RU"/>
        </w:rPr>
        <w:lastRenderedPageBreak/>
        <w:t>Культура</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На фінансування установ культури призначено по бюджету на 2017р</w:t>
      </w:r>
      <w:r w:rsidRPr="00D84E5E">
        <w:rPr>
          <w:b/>
          <w:bCs/>
          <w:lang w:eastAsia="ru-RU"/>
        </w:rPr>
        <w:t xml:space="preserve">. 6371,1 </w:t>
      </w:r>
      <w:r w:rsidRPr="00D84E5E">
        <w:rPr>
          <w:lang w:eastAsia="ru-RU"/>
        </w:rPr>
        <w:t>тис. грн. по загальному фонду  і 621,7</w:t>
      </w:r>
      <w:r w:rsidRPr="00D84E5E">
        <w:rPr>
          <w:b/>
          <w:bCs/>
          <w:lang w:eastAsia="ru-RU"/>
        </w:rPr>
        <w:t xml:space="preserve"> </w:t>
      </w:r>
      <w:r w:rsidRPr="00D84E5E">
        <w:rPr>
          <w:lang w:eastAsia="ru-RU"/>
        </w:rPr>
        <w:t xml:space="preserve">тис. грн. по спеціальному фонду. Протягом звітного періоду профінансовано видатків по загальному фонду 3017,3 тис. грн. або 47,4 </w:t>
      </w:r>
      <w:r w:rsidRPr="00D84E5E">
        <w:rPr>
          <w:b/>
          <w:bCs/>
          <w:lang w:eastAsia="ru-RU"/>
        </w:rPr>
        <w:t>%</w:t>
      </w:r>
      <w:r w:rsidRPr="00D84E5E">
        <w:rPr>
          <w:lang w:eastAsia="ru-RU"/>
        </w:rPr>
        <w:t>, по спеціальному – 159,</w:t>
      </w:r>
      <w:r w:rsidRPr="00D84E5E">
        <w:rPr>
          <w:color w:val="000000"/>
          <w:lang w:eastAsia="ru-RU"/>
        </w:rPr>
        <w:t>9 тис. грн. або 25,7</w:t>
      </w:r>
      <w:r w:rsidRPr="00D84E5E">
        <w:rPr>
          <w:lang w:eastAsia="ru-RU"/>
        </w:rPr>
        <w:t xml:space="preserve"> %  до планових показників року.</w:t>
      </w:r>
    </w:p>
    <w:p w:rsidR="00D77B11" w:rsidRPr="00D84E5E" w:rsidRDefault="00D77B11" w:rsidP="00D77B11">
      <w:pPr>
        <w:ind w:firstLine="840"/>
        <w:jc w:val="both"/>
        <w:rPr>
          <w:lang w:eastAsia="ru-RU"/>
        </w:rPr>
      </w:pPr>
      <w:r w:rsidRPr="00D84E5E">
        <w:rPr>
          <w:lang w:eastAsia="ru-RU"/>
        </w:rPr>
        <w:t xml:space="preserve">Чисельність фактично зайнятих посад на 01.07.2017р. </w:t>
      </w:r>
      <w:r w:rsidRPr="00D84E5E">
        <w:rPr>
          <w:color w:val="000000"/>
          <w:lang w:eastAsia="ru-RU"/>
        </w:rPr>
        <w:t xml:space="preserve">становить  </w:t>
      </w:r>
      <w:r w:rsidRPr="00D84E5E">
        <w:rPr>
          <w:b/>
          <w:bCs/>
          <w:color w:val="000000"/>
          <w:lang w:eastAsia="ru-RU"/>
        </w:rPr>
        <w:t>84,5</w:t>
      </w:r>
      <w:r w:rsidRPr="00D84E5E">
        <w:rPr>
          <w:b/>
          <w:bCs/>
          <w:lang w:eastAsia="ru-RU"/>
        </w:rPr>
        <w:t xml:space="preserve"> </w:t>
      </w:r>
      <w:r w:rsidRPr="00D84E5E">
        <w:rPr>
          <w:lang w:eastAsia="ru-RU"/>
        </w:rPr>
        <w:t>одиниць, що утримуються з бюджету, з них:</w:t>
      </w:r>
    </w:p>
    <w:p w:rsidR="00D77B11" w:rsidRPr="00D84E5E" w:rsidRDefault="00D77B11" w:rsidP="00D77B11">
      <w:pPr>
        <w:numPr>
          <w:ilvl w:val="0"/>
          <w:numId w:val="3"/>
        </w:numPr>
        <w:jc w:val="both"/>
        <w:rPr>
          <w:b/>
          <w:bCs/>
          <w:i/>
          <w:iCs/>
          <w:lang w:eastAsia="ru-RU"/>
        </w:rPr>
      </w:pPr>
      <w:r w:rsidRPr="00D84E5E">
        <w:rPr>
          <w:b/>
          <w:bCs/>
          <w:i/>
          <w:iCs/>
          <w:lang w:eastAsia="ru-RU"/>
        </w:rPr>
        <w:t>по бібліотеках – 14,5;</w:t>
      </w:r>
    </w:p>
    <w:p w:rsidR="00D77B11" w:rsidRPr="00D84E5E" w:rsidRDefault="00D77B11" w:rsidP="00D77B11">
      <w:pPr>
        <w:numPr>
          <w:ilvl w:val="0"/>
          <w:numId w:val="3"/>
        </w:numPr>
        <w:jc w:val="both"/>
        <w:rPr>
          <w:b/>
          <w:bCs/>
          <w:i/>
          <w:iCs/>
          <w:lang w:eastAsia="ru-RU"/>
        </w:rPr>
      </w:pPr>
      <w:r w:rsidRPr="00D84E5E">
        <w:rPr>
          <w:b/>
          <w:bCs/>
          <w:i/>
          <w:iCs/>
          <w:lang w:eastAsia="ru-RU"/>
        </w:rPr>
        <w:t>по школі мистецтв – 54;</w:t>
      </w:r>
    </w:p>
    <w:p w:rsidR="00D77B11" w:rsidRPr="00D84E5E" w:rsidRDefault="00D77B11" w:rsidP="00D77B11">
      <w:pPr>
        <w:numPr>
          <w:ilvl w:val="0"/>
          <w:numId w:val="3"/>
        </w:numPr>
        <w:jc w:val="both"/>
        <w:rPr>
          <w:b/>
          <w:bCs/>
          <w:i/>
          <w:iCs/>
          <w:lang w:eastAsia="ru-RU"/>
        </w:rPr>
      </w:pPr>
      <w:r w:rsidRPr="00D84E5E">
        <w:rPr>
          <w:b/>
          <w:bCs/>
          <w:i/>
          <w:iCs/>
          <w:lang w:eastAsia="ru-RU"/>
        </w:rPr>
        <w:t>МКПЦ «Молодість» 16,0.</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center"/>
        <w:rPr>
          <w:b/>
          <w:bCs/>
          <w:u w:val="single"/>
          <w:lang w:eastAsia="ru-RU"/>
        </w:rPr>
      </w:pPr>
      <w:r w:rsidRPr="00D84E5E">
        <w:rPr>
          <w:b/>
          <w:bCs/>
          <w:u w:val="single"/>
          <w:lang w:eastAsia="ru-RU"/>
        </w:rPr>
        <w:t>Засоби масової інформації</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 xml:space="preserve">На 2017р. передбачено видатки на фінансову підтримку редакції газети «Вісник </w:t>
      </w:r>
      <w:proofErr w:type="spellStart"/>
      <w:r w:rsidRPr="00D84E5E">
        <w:rPr>
          <w:lang w:eastAsia="ru-RU"/>
        </w:rPr>
        <w:t>Розділля</w:t>
      </w:r>
      <w:proofErr w:type="spellEnd"/>
      <w:r w:rsidRPr="00D84E5E">
        <w:rPr>
          <w:lang w:eastAsia="ru-RU"/>
        </w:rPr>
        <w:t>» 140,0 тис. грн. Касові видатки за звітний період  становлять 69,6 тис. грн.</w:t>
      </w:r>
    </w:p>
    <w:p w:rsidR="00D77B11" w:rsidRPr="00D84E5E" w:rsidRDefault="00D77B11" w:rsidP="00D77B11">
      <w:pPr>
        <w:rPr>
          <w:b/>
          <w:bCs/>
          <w:u w:val="single"/>
          <w:lang w:eastAsia="ru-RU"/>
        </w:rPr>
      </w:pPr>
    </w:p>
    <w:p w:rsidR="00D77B11" w:rsidRPr="00D84E5E" w:rsidRDefault="00D77B11" w:rsidP="00D77B11">
      <w:pPr>
        <w:ind w:firstLine="840"/>
        <w:jc w:val="center"/>
        <w:rPr>
          <w:b/>
          <w:bCs/>
          <w:u w:val="single"/>
          <w:lang w:eastAsia="ru-RU"/>
        </w:rPr>
      </w:pPr>
      <w:r w:rsidRPr="00D84E5E">
        <w:rPr>
          <w:b/>
          <w:bCs/>
          <w:u w:val="single"/>
          <w:lang w:eastAsia="ru-RU"/>
        </w:rPr>
        <w:t>Фізична культура і спорт</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З міського бюджету проводиться фінансування спортивної школи, та міських заходів з фізичної культури та спорту.</w:t>
      </w:r>
    </w:p>
    <w:p w:rsidR="00D77B11" w:rsidRPr="00D84E5E" w:rsidRDefault="00D77B11" w:rsidP="00D77B11">
      <w:pPr>
        <w:ind w:firstLine="840"/>
        <w:jc w:val="both"/>
        <w:rPr>
          <w:lang w:eastAsia="ru-RU"/>
        </w:rPr>
      </w:pPr>
      <w:r w:rsidRPr="00D84E5E">
        <w:rPr>
          <w:lang w:eastAsia="ru-RU"/>
        </w:rPr>
        <w:t xml:space="preserve">На 2017р. в міському бюджеті затверджено видатки на фізичну культуру і спорт в сумі </w:t>
      </w:r>
      <w:r w:rsidRPr="00D84E5E">
        <w:rPr>
          <w:b/>
          <w:bCs/>
          <w:lang w:eastAsia="ru-RU"/>
        </w:rPr>
        <w:t xml:space="preserve">1812,1 </w:t>
      </w:r>
      <w:r w:rsidRPr="00D84E5E">
        <w:rPr>
          <w:lang w:eastAsia="ru-RU"/>
        </w:rPr>
        <w:t xml:space="preserve">тис. грн., в т.ч. на утримання спортивної школи </w:t>
      </w:r>
      <w:r w:rsidRPr="00D84E5E">
        <w:rPr>
          <w:b/>
          <w:bCs/>
          <w:lang w:eastAsia="ru-RU"/>
        </w:rPr>
        <w:t>1778,1</w:t>
      </w:r>
      <w:r w:rsidRPr="00D84E5E">
        <w:rPr>
          <w:lang w:eastAsia="ru-RU"/>
        </w:rPr>
        <w:t xml:space="preserve"> тис. грн. і </w:t>
      </w:r>
      <w:r w:rsidRPr="00D84E5E">
        <w:rPr>
          <w:b/>
          <w:bCs/>
          <w:lang w:eastAsia="ru-RU"/>
        </w:rPr>
        <w:t>34,0</w:t>
      </w:r>
      <w:r w:rsidRPr="00D84E5E">
        <w:rPr>
          <w:lang w:eastAsia="ru-RU"/>
        </w:rPr>
        <w:t xml:space="preserve"> тис. грн. на проведення спортивних заходів.</w:t>
      </w:r>
    </w:p>
    <w:p w:rsidR="00D77B11" w:rsidRPr="00D84E5E" w:rsidRDefault="00D77B11" w:rsidP="00D77B11">
      <w:pPr>
        <w:ind w:firstLine="840"/>
        <w:jc w:val="both"/>
        <w:rPr>
          <w:lang w:eastAsia="ru-RU"/>
        </w:rPr>
      </w:pPr>
      <w:r w:rsidRPr="00D84E5E">
        <w:rPr>
          <w:lang w:eastAsia="ru-RU"/>
        </w:rPr>
        <w:t>Протягом першого півріччя 2017р. проведено видатків на утримання ДЮСШ – 771,0 тис. грн., на проведення спортивних заходів – 15,7 тис. грн.</w:t>
      </w:r>
    </w:p>
    <w:p w:rsidR="00D77B11" w:rsidRPr="00D84E5E" w:rsidRDefault="00D77B11" w:rsidP="00D77B11">
      <w:pPr>
        <w:ind w:firstLine="840"/>
        <w:jc w:val="both"/>
        <w:rPr>
          <w:color w:val="000000"/>
          <w:lang w:eastAsia="ru-RU"/>
        </w:rPr>
      </w:pPr>
      <w:r w:rsidRPr="00D84E5E">
        <w:rPr>
          <w:lang w:eastAsia="ru-RU"/>
        </w:rPr>
        <w:t>Кількість штатних посад на 01.07.2017р.  – 30,5</w:t>
      </w:r>
      <w:r w:rsidRPr="00D84E5E">
        <w:rPr>
          <w:color w:val="FF0000"/>
          <w:lang w:eastAsia="ru-RU"/>
        </w:rPr>
        <w:t xml:space="preserve"> </w:t>
      </w:r>
      <w:r w:rsidRPr="00D84E5E">
        <w:rPr>
          <w:color w:val="000000"/>
          <w:lang w:eastAsia="ru-RU"/>
        </w:rPr>
        <w:t xml:space="preserve">одиниці, фактично зайнятих на 01.07.2016р. – </w:t>
      </w:r>
      <w:r w:rsidRPr="00D84E5E">
        <w:rPr>
          <w:b/>
          <w:bCs/>
          <w:color w:val="000000"/>
          <w:lang w:eastAsia="ru-RU"/>
        </w:rPr>
        <w:t>29,5</w:t>
      </w:r>
      <w:r w:rsidRPr="00D84E5E">
        <w:rPr>
          <w:color w:val="000000"/>
          <w:lang w:eastAsia="ru-RU"/>
        </w:rPr>
        <w:t xml:space="preserve"> одиниць. </w:t>
      </w:r>
    </w:p>
    <w:p w:rsidR="00D77B11" w:rsidRPr="00D84E5E" w:rsidRDefault="00D77B11" w:rsidP="00D77B11">
      <w:pPr>
        <w:ind w:firstLine="840"/>
        <w:jc w:val="center"/>
        <w:rPr>
          <w:b/>
          <w:bCs/>
          <w:u w:val="single"/>
          <w:lang w:eastAsia="ru-RU"/>
        </w:rPr>
      </w:pPr>
      <w:r w:rsidRPr="00D84E5E">
        <w:rPr>
          <w:b/>
          <w:bCs/>
          <w:u w:val="single"/>
          <w:lang w:eastAsia="ru-RU"/>
        </w:rPr>
        <w:t>Житлово-комунальне господарство</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На житлово-комунальне господарство в міському бюджеті передбачено асигнування на 2017 р</w:t>
      </w:r>
      <w:r w:rsidRPr="00D84E5E">
        <w:rPr>
          <w:b/>
          <w:bCs/>
          <w:lang w:eastAsia="ru-RU"/>
        </w:rPr>
        <w:t>.  4131,6</w:t>
      </w:r>
      <w:r w:rsidRPr="00D84E5E">
        <w:rPr>
          <w:lang w:eastAsia="ru-RU"/>
        </w:rPr>
        <w:t xml:space="preserve"> тис. грн., в т.ч. на:</w:t>
      </w:r>
    </w:p>
    <w:p w:rsidR="00D77B11" w:rsidRPr="00D84E5E" w:rsidRDefault="00D77B11" w:rsidP="00D77B11">
      <w:pPr>
        <w:numPr>
          <w:ilvl w:val="0"/>
          <w:numId w:val="3"/>
        </w:numPr>
        <w:jc w:val="both"/>
        <w:rPr>
          <w:lang w:eastAsia="ru-RU"/>
        </w:rPr>
      </w:pPr>
      <w:r w:rsidRPr="00D84E5E">
        <w:rPr>
          <w:lang w:eastAsia="ru-RU"/>
        </w:rPr>
        <w:t xml:space="preserve">капітальний ремонт житлового фонду – 810,0 тис. грн.;  </w:t>
      </w:r>
    </w:p>
    <w:p w:rsidR="00D77B11" w:rsidRPr="00D84E5E" w:rsidRDefault="00D77B11" w:rsidP="00D77B11">
      <w:pPr>
        <w:numPr>
          <w:ilvl w:val="0"/>
          <w:numId w:val="3"/>
        </w:numPr>
        <w:jc w:val="both"/>
        <w:rPr>
          <w:lang w:eastAsia="ru-RU"/>
        </w:rPr>
      </w:pPr>
      <w:r w:rsidRPr="00D84E5E">
        <w:rPr>
          <w:lang w:eastAsia="ru-RU"/>
        </w:rPr>
        <w:t>вуличне освітлення міста – 412,0 тис. грн.;</w:t>
      </w:r>
    </w:p>
    <w:p w:rsidR="00D77B11" w:rsidRPr="00D84E5E" w:rsidRDefault="00D77B11" w:rsidP="00D77B11">
      <w:pPr>
        <w:numPr>
          <w:ilvl w:val="0"/>
          <w:numId w:val="3"/>
        </w:numPr>
        <w:jc w:val="both"/>
        <w:rPr>
          <w:lang w:eastAsia="ru-RU"/>
        </w:rPr>
      </w:pPr>
      <w:r w:rsidRPr="00D84E5E">
        <w:rPr>
          <w:lang w:eastAsia="ru-RU"/>
        </w:rPr>
        <w:t>прибирання центральних доріг міста і роботи по благоустрою – 1432,6 тис. грн.;</w:t>
      </w:r>
    </w:p>
    <w:p w:rsidR="00D77B11" w:rsidRPr="00D84E5E" w:rsidRDefault="00D77B11" w:rsidP="00D77B11">
      <w:pPr>
        <w:numPr>
          <w:ilvl w:val="0"/>
          <w:numId w:val="3"/>
        </w:numPr>
        <w:jc w:val="both"/>
        <w:rPr>
          <w:lang w:eastAsia="ru-RU"/>
        </w:rPr>
      </w:pPr>
      <w:r w:rsidRPr="00D84E5E">
        <w:rPr>
          <w:lang w:eastAsia="ru-RU"/>
        </w:rPr>
        <w:t>на відлов безпритульних тварин – 80,0 тис. грн. ;</w:t>
      </w:r>
    </w:p>
    <w:p w:rsidR="00D77B11" w:rsidRPr="00D84E5E" w:rsidRDefault="00D77B11" w:rsidP="00D77B11">
      <w:pPr>
        <w:numPr>
          <w:ilvl w:val="0"/>
          <w:numId w:val="3"/>
        </w:numPr>
        <w:jc w:val="both"/>
        <w:rPr>
          <w:lang w:eastAsia="ru-RU"/>
        </w:rPr>
      </w:pPr>
      <w:r w:rsidRPr="00D84E5E">
        <w:rPr>
          <w:lang w:eastAsia="ru-RU"/>
        </w:rPr>
        <w:t>на поховання одиноких громадян – 9,0 тис. грн. ;</w:t>
      </w:r>
    </w:p>
    <w:p w:rsidR="00D77B11" w:rsidRPr="00D84E5E" w:rsidRDefault="00D77B11" w:rsidP="00D77B11">
      <w:pPr>
        <w:numPr>
          <w:ilvl w:val="0"/>
          <w:numId w:val="3"/>
        </w:numPr>
        <w:jc w:val="both"/>
        <w:rPr>
          <w:lang w:eastAsia="ru-RU"/>
        </w:rPr>
      </w:pPr>
      <w:r w:rsidRPr="00D84E5E">
        <w:rPr>
          <w:lang w:eastAsia="ru-RU"/>
        </w:rPr>
        <w:t xml:space="preserve">перевід приладів обліку </w:t>
      </w:r>
      <w:proofErr w:type="spellStart"/>
      <w:r w:rsidRPr="00D84E5E">
        <w:rPr>
          <w:lang w:eastAsia="ru-RU"/>
        </w:rPr>
        <w:t>ел.енергії</w:t>
      </w:r>
      <w:proofErr w:type="spellEnd"/>
      <w:r w:rsidRPr="00D84E5E">
        <w:rPr>
          <w:lang w:eastAsia="ru-RU"/>
        </w:rPr>
        <w:t xml:space="preserve"> вул. освітлення на 3 зонний облік - 28,4 тис. грн.;</w:t>
      </w:r>
    </w:p>
    <w:p w:rsidR="00D77B11" w:rsidRPr="00D84E5E" w:rsidRDefault="00D77B11" w:rsidP="00D77B11">
      <w:pPr>
        <w:numPr>
          <w:ilvl w:val="0"/>
          <w:numId w:val="3"/>
        </w:numPr>
        <w:jc w:val="both"/>
        <w:rPr>
          <w:lang w:eastAsia="ru-RU"/>
        </w:rPr>
      </w:pPr>
      <w:r w:rsidRPr="00D84E5E">
        <w:rPr>
          <w:lang w:eastAsia="ru-RU"/>
        </w:rPr>
        <w:t>облаштування дитячих майданчиків – 309,0 тис. грн.;</w:t>
      </w:r>
    </w:p>
    <w:p w:rsidR="00D77B11" w:rsidRPr="00D84E5E" w:rsidRDefault="00D77B11" w:rsidP="00D77B11">
      <w:pPr>
        <w:numPr>
          <w:ilvl w:val="0"/>
          <w:numId w:val="3"/>
        </w:numPr>
        <w:jc w:val="both"/>
        <w:rPr>
          <w:lang w:eastAsia="ru-RU"/>
        </w:rPr>
      </w:pPr>
      <w:r w:rsidRPr="00D84E5E">
        <w:rPr>
          <w:lang w:eastAsia="ru-RU"/>
        </w:rPr>
        <w:t>капітальний ремонт центральних тротуарів по пр. Шевченка – 957,9 тис. грн.;</w:t>
      </w:r>
    </w:p>
    <w:p w:rsidR="00D77B11" w:rsidRPr="00D84E5E" w:rsidRDefault="00D77B11" w:rsidP="00D77B11">
      <w:pPr>
        <w:numPr>
          <w:ilvl w:val="0"/>
          <w:numId w:val="3"/>
        </w:numPr>
        <w:jc w:val="both"/>
        <w:rPr>
          <w:lang w:eastAsia="ru-RU"/>
        </w:rPr>
      </w:pPr>
      <w:r w:rsidRPr="00D84E5E">
        <w:rPr>
          <w:lang w:eastAsia="ru-RU"/>
        </w:rPr>
        <w:t>капітальний ремонт тротуарів по вул. Грушевського – 92,7 тис. грн.</w:t>
      </w:r>
    </w:p>
    <w:p w:rsidR="00D77B11" w:rsidRPr="00D84E5E" w:rsidRDefault="00D77B11" w:rsidP="00D77B11">
      <w:pPr>
        <w:jc w:val="both"/>
        <w:rPr>
          <w:lang w:eastAsia="ru-RU"/>
        </w:rPr>
      </w:pPr>
    </w:p>
    <w:p w:rsidR="00D77B11" w:rsidRPr="00D84E5E" w:rsidRDefault="00D77B11" w:rsidP="00D77B11">
      <w:pPr>
        <w:ind w:firstLine="840"/>
        <w:jc w:val="both"/>
        <w:rPr>
          <w:b/>
          <w:bCs/>
          <w:lang w:eastAsia="ru-RU"/>
        </w:rPr>
      </w:pPr>
      <w:r w:rsidRPr="00D84E5E">
        <w:rPr>
          <w:lang w:eastAsia="ru-RU"/>
        </w:rPr>
        <w:t>Протягом першого півріччя поточного року використано 1102,5 тис. грн. або 26,7</w:t>
      </w:r>
      <w:r w:rsidRPr="00D84E5E">
        <w:rPr>
          <w:b/>
          <w:bCs/>
          <w:lang w:eastAsia="ru-RU"/>
        </w:rPr>
        <w:t>%</w:t>
      </w:r>
      <w:r w:rsidRPr="00D84E5E">
        <w:rPr>
          <w:lang w:eastAsia="ru-RU"/>
        </w:rPr>
        <w:t xml:space="preserve"> до річних призначень. </w:t>
      </w:r>
      <w:r w:rsidRPr="00D84E5E">
        <w:rPr>
          <w:b/>
          <w:bCs/>
          <w:snapToGrid w:val="0"/>
          <w:lang w:eastAsia="ru-RU"/>
        </w:rPr>
        <w:t xml:space="preserve">                    </w:t>
      </w:r>
    </w:p>
    <w:p w:rsidR="00D77B11" w:rsidRPr="00D84E5E" w:rsidRDefault="00D77B11" w:rsidP="00D77B11">
      <w:pPr>
        <w:ind w:left="708" w:hanging="708"/>
        <w:rPr>
          <w:b/>
          <w:bCs/>
          <w:lang w:eastAsia="ru-RU"/>
        </w:rPr>
      </w:pPr>
      <w:r w:rsidRPr="00D84E5E">
        <w:rPr>
          <w:b/>
          <w:bCs/>
          <w:lang w:eastAsia="ru-RU"/>
        </w:rPr>
        <w:tab/>
        <w:t xml:space="preserve"> </w:t>
      </w:r>
    </w:p>
    <w:p w:rsidR="00D77B11" w:rsidRPr="00D84E5E" w:rsidRDefault="00D77B11" w:rsidP="00D77B11">
      <w:pPr>
        <w:jc w:val="both"/>
        <w:rPr>
          <w:lang w:eastAsia="ru-RU"/>
        </w:rPr>
      </w:pPr>
      <w:r w:rsidRPr="00D84E5E">
        <w:rPr>
          <w:b/>
          <w:bCs/>
          <w:lang w:eastAsia="ru-RU"/>
        </w:rPr>
        <w:tab/>
      </w:r>
      <w:r w:rsidRPr="00D84E5E">
        <w:rPr>
          <w:lang w:eastAsia="ru-RU"/>
        </w:rPr>
        <w:t xml:space="preserve"> На фінансування «</w:t>
      </w:r>
      <w:r w:rsidRPr="00D84E5E">
        <w:rPr>
          <w:color w:val="000000"/>
          <w:lang w:eastAsia="ru-RU"/>
        </w:rPr>
        <w:t>Екологічної програми м. Новий Розділ на 2017 рік» п</w:t>
      </w:r>
      <w:r w:rsidRPr="00D84E5E">
        <w:rPr>
          <w:lang w:eastAsia="ru-RU"/>
        </w:rPr>
        <w:t>ередбачено кошти в сумі</w:t>
      </w:r>
      <w:r w:rsidRPr="00D84E5E">
        <w:rPr>
          <w:b/>
          <w:bCs/>
          <w:lang w:eastAsia="ru-RU"/>
        </w:rPr>
        <w:t xml:space="preserve"> 137,7 </w:t>
      </w:r>
      <w:r w:rsidRPr="00D84E5E">
        <w:rPr>
          <w:lang w:eastAsia="ru-RU"/>
        </w:rPr>
        <w:t>тис.</w:t>
      </w:r>
      <w:r w:rsidRPr="00D84E5E">
        <w:rPr>
          <w:b/>
          <w:bCs/>
          <w:lang w:eastAsia="ru-RU"/>
        </w:rPr>
        <w:t xml:space="preserve"> </w:t>
      </w:r>
      <w:r w:rsidRPr="00D84E5E">
        <w:rPr>
          <w:lang w:eastAsia="ru-RU"/>
        </w:rPr>
        <w:t xml:space="preserve">грн. для </w:t>
      </w:r>
      <w:r w:rsidRPr="00D84E5E">
        <w:t xml:space="preserve">безпечного зберігання і транспортування твердих побутових відходів (встановлення сміттєвих майданчиків, розробка схеми санітарної очистки міста, ліквідація стихійних </w:t>
      </w:r>
      <w:proofErr w:type="spellStart"/>
      <w:r w:rsidRPr="00D84E5E">
        <w:t>сміттєзвалищ</w:t>
      </w:r>
      <w:proofErr w:type="spellEnd"/>
      <w:r w:rsidRPr="00D84E5E">
        <w:t>)</w:t>
      </w:r>
      <w:r w:rsidRPr="00D84E5E">
        <w:rPr>
          <w:lang w:eastAsia="ru-RU"/>
        </w:rPr>
        <w:t>.</w:t>
      </w:r>
    </w:p>
    <w:p w:rsidR="00D77B11" w:rsidRPr="00D84E5E" w:rsidRDefault="00D77B11" w:rsidP="00687A53">
      <w:pPr>
        <w:jc w:val="both"/>
        <w:rPr>
          <w:b/>
          <w:bCs/>
          <w:u w:val="single"/>
          <w:lang w:eastAsia="ru-RU"/>
        </w:rPr>
      </w:pPr>
      <w:r w:rsidRPr="00D84E5E">
        <w:rPr>
          <w:lang w:eastAsia="ru-RU"/>
        </w:rPr>
        <w:tab/>
        <w:t xml:space="preserve"> </w:t>
      </w:r>
    </w:p>
    <w:p w:rsidR="00D77B11" w:rsidRPr="00D84E5E" w:rsidRDefault="00D77B11" w:rsidP="00D77B11">
      <w:pPr>
        <w:ind w:firstLine="840"/>
        <w:jc w:val="center"/>
        <w:rPr>
          <w:b/>
          <w:bCs/>
          <w:u w:val="single"/>
          <w:lang w:eastAsia="ru-RU"/>
        </w:rPr>
      </w:pPr>
      <w:r w:rsidRPr="00D84E5E">
        <w:rPr>
          <w:b/>
          <w:bCs/>
          <w:u w:val="single"/>
          <w:lang w:eastAsia="ru-RU"/>
        </w:rPr>
        <w:lastRenderedPageBreak/>
        <w:t>Інші видатки</w:t>
      </w:r>
    </w:p>
    <w:p w:rsidR="00D77B11" w:rsidRPr="00D84E5E" w:rsidRDefault="00D77B11" w:rsidP="00D77B11">
      <w:pPr>
        <w:ind w:firstLine="840"/>
        <w:jc w:val="center"/>
        <w:rPr>
          <w:b/>
          <w:bCs/>
          <w:u w:val="single"/>
          <w:lang w:eastAsia="ru-RU"/>
        </w:rPr>
      </w:pPr>
    </w:p>
    <w:p w:rsidR="00D77B11" w:rsidRPr="00D84E5E" w:rsidRDefault="00D77B11" w:rsidP="00D77B11">
      <w:pPr>
        <w:ind w:firstLine="840"/>
        <w:jc w:val="both"/>
        <w:rPr>
          <w:lang w:eastAsia="ru-RU"/>
        </w:rPr>
      </w:pPr>
      <w:r w:rsidRPr="00D84E5E">
        <w:rPr>
          <w:lang w:eastAsia="ru-RU"/>
        </w:rPr>
        <w:t>На «Інші заходи, пов’язані з економічною діяльністю в 2017 р.» по загальному фонду затверджено 16,0 тис. грн.  Станом на 01.07.2017р   використано по загальному фонду 2,8 тис. грн. , по спеціальному фонду кошти не використовувались.</w:t>
      </w:r>
    </w:p>
    <w:p w:rsidR="00D77B11" w:rsidRPr="00D84E5E" w:rsidRDefault="00D77B11" w:rsidP="00D77B11">
      <w:pPr>
        <w:ind w:firstLine="840"/>
        <w:jc w:val="both"/>
        <w:rPr>
          <w:lang w:eastAsia="ru-RU"/>
        </w:rPr>
      </w:pPr>
      <w:r w:rsidRPr="00D84E5E">
        <w:rPr>
          <w:lang w:eastAsia="ru-RU"/>
        </w:rPr>
        <w:t>.</w:t>
      </w:r>
    </w:p>
    <w:p w:rsidR="00D77B11" w:rsidRPr="00D84E5E" w:rsidRDefault="00D77B11" w:rsidP="00D77B11">
      <w:pPr>
        <w:jc w:val="both"/>
        <w:rPr>
          <w:lang w:eastAsia="ru-RU"/>
        </w:rPr>
      </w:pPr>
      <w:r w:rsidRPr="00D84E5E">
        <w:rPr>
          <w:lang w:eastAsia="ru-RU"/>
        </w:rPr>
        <w:tab/>
      </w:r>
    </w:p>
    <w:p w:rsidR="00D77B11" w:rsidRPr="00D84E5E" w:rsidRDefault="00D77B11" w:rsidP="00D77B11">
      <w:pPr>
        <w:ind w:firstLine="840"/>
        <w:jc w:val="both"/>
        <w:rPr>
          <w:lang w:eastAsia="ru-RU"/>
        </w:rPr>
      </w:pPr>
      <w:r w:rsidRPr="00D84E5E">
        <w:rPr>
          <w:lang w:eastAsia="ru-RU"/>
        </w:rPr>
        <w:t>Резервний фонд в 2017 році затверджено в сумі</w:t>
      </w:r>
      <w:r w:rsidRPr="00D84E5E">
        <w:rPr>
          <w:b/>
          <w:bCs/>
          <w:lang w:eastAsia="ru-RU"/>
        </w:rPr>
        <w:t xml:space="preserve"> 40,0 </w:t>
      </w:r>
      <w:r w:rsidRPr="00D84E5E">
        <w:rPr>
          <w:lang w:eastAsia="ru-RU"/>
        </w:rPr>
        <w:t>тис. грн.</w:t>
      </w:r>
    </w:p>
    <w:p w:rsidR="00D77B11" w:rsidRPr="00D84E5E" w:rsidRDefault="00D77B11" w:rsidP="00D77B11">
      <w:pPr>
        <w:ind w:firstLine="840"/>
        <w:jc w:val="both"/>
        <w:rPr>
          <w:lang w:eastAsia="ru-RU"/>
        </w:rPr>
      </w:pPr>
    </w:p>
    <w:p w:rsidR="00D77B11" w:rsidRPr="00D84E5E" w:rsidRDefault="00D77B11" w:rsidP="00D77B11">
      <w:pPr>
        <w:jc w:val="both"/>
        <w:rPr>
          <w:lang w:eastAsia="ru-RU"/>
        </w:rPr>
      </w:pPr>
      <w:r w:rsidRPr="00D84E5E">
        <w:rPr>
          <w:lang w:eastAsia="ru-RU"/>
        </w:rPr>
        <w:tab/>
        <w:t xml:space="preserve">З бюджету розвитку за 6 місяців 2017р. профінансовано 772,5 тис. грн. в тому числі  капітальний ремонт житлового фонду  176,9 тис. грн.,  капітальний ремонт доріг 463,4 тис. грн., капітальний ремонт садочків 19,2 тис. грн., придбання обладнання  для бюджетних установ 113,0 тис. грн. </w:t>
      </w:r>
    </w:p>
    <w:p w:rsidR="00D77B11" w:rsidRPr="00D84E5E" w:rsidRDefault="00D77B11" w:rsidP="00D77B11">
      <w:pPr>
        <w:ind w:firstLine="840"/>
        <w:jc w:val="both"/>
        <w:rPr>
          <w:lang w:eastAsia="ru-RU"/>
        </w:rPr>
      </w:pPr>
    </w:p>
    <w:p w:rsidR="00D77B11" w:rsidRPr="00D84E5E" w:rsidRDefault="00D77B11" w:rsidP="00D77B11">
      <w:pPr>
        <w:ind w:firstLine="840"/>
        <w:jc w:val="both"/>
        <w:rPr>
          <w:lang w:eastAsia="ru-RU"/>
        </w:rPr>
      </w:pPr>
      <w:r w:rsidRPr="00D84E5E">
        <w:rPr>
          <w:lang w:eastAsia="ru-RU"/>
        </w:rPr>
        <w:t xml:space="preserve">Начальник </w:t>
      </w:r>
      <w:proofErr w:type="spellStart"/>
      <w:r w:rsidRPr="00D84E5E">
        <w:rPr>
          <w:lang w:eastAsia="ru-RU"/>
        </w:rPr>
        <w:t>фінуправління</w:t>
      </w:r>
      <w:proofErr w:type="spellEnd"/>
      <w:r w:rsidRPr="00D84E5E">
        <w:rPr>
          <w:lang w:eastAsia="ru-RU"/>
        </w:rPr>
        <w:t xml:space="preserve">                                        </w:t>
      </w:r>
      <w:proofErr w:type="spellStart"/>
      <w:r w:rsidRPr="00D84E5E">
        <w:rPr>
          <w:lang w:eastAsia="ru-RU"/>
        </w:rPr>
        <w:t>Ричагівський</w:t>
      </w:r>
      <w:proofErr w:type="spellEnd"/>
      <w:r w:rsidRPr="00D84E5E">
        <w:rPr>
          <w:lang w:eastAsia="ru-RU"/>
        </w:rPr>
        <w:t xml:space="preserve"> І.І.</w:t>
      </w:r>
    </w:p>
    <w:p w:rsidR="00D77B11" w:rsidRPr="00D84E5E" w:rsidRDefault="00D77B11" w:rsidP="00D77B11">
      <w:pPr>
        <w:jc w:val="both"/>
        <w:rPr>
          <w:lang w:eastAsia="ru-RU"/>
        </w:rPr>
      </w:pPr>
    </w:p>
    <w:p w:rsidR="00E63493" w:rsidRPr="00D84E5E" w:rsidRDefault="00E63493"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56467A" w:rsidRPr="00D84E5E" w:rsidRDefault="0056467A" w:rsidP="00D77B11">
      <w:pPr>
        <w:jc w:val="both"/>
        <w:rPr>
          <w:lang w:eastAsia="ru-RU"/>
        </w:rPr>
      </w:pPr>
    </w:p>
    <w:p w:rsidR="00D84E5E" w:rsidRDefault="00D84E5E" w:rsidP="00D84E5E">
      <w:pPr>
        <w:rPr>
          <w:b/>
          <w:bCs/>
          <w:sz w:val="32"/>
          <w:szCs w:val="32"/>
        </w:rPr>
        <w:sectPr w:rsidR="00D84E5E" w:rsidSect="00A6202C">
          <w:pgSz w:w="11906" w:h="16838"/>
          <w:pgMar w:top="1134" w:right="850" w:bottom="1134" w:left="1701" w:header="708" w:footer="708" w:gutter="0"/>
          <w:cols w:space="708"/>
          <w:docGrid w:linePitch="360"/>
        </w:sectPr>
      </w:pPr>
    </w:p>
    <w:tbl>
      <w:tblPr>
        <w:tblW w:w="26697" w:type="dxa"/>
        <w:tblLook w:val="04A0"/>
      </w:tblPr>
      <w:tblGrid>
        <w:gridCol w:w="26697"/>
      </w:tblGrid>
      <w:tr w:rsidR="00D84E5E" w:rsidRPr="00D84E5E" w:rsidTr="00D84E5E">
        <w:trPr>
          <w:trHeight w:val="465"/>
        </w:trPr>
        <w:tc>
          <w:tcPr>
            <w:tcW w:w="26697" w:type="dxa"/>
            <w:tcBorders>
              <w:top w:val="nil"/>
              <w:left w:val="nil"/>
              <w:bottom w:val="nil"/>
              <w:right w:val="nil"/>
            </w:tcBorders>
            <w:shd w:val="clear" w:color="auto" w:fill="auto"/>
            <w:noWrap/>
            <w:vAlign w:val="center"/>
            <w:hideMark/>
          </w:tcPr>
          <w:p w:rsidR="00D84E5E" w:rsidRPr="00D84E5E" w:rsidRDefault="00D84E5E" w:rsidP="00D84E5E">
            <w:pPr>
              <w:rPr>
                <w:b/>
                <w:bCs/>
                <w:sz w:val="32"/>
                <w:szCs w:val="32"/>
              </w:rPr>
            </w:pPr>
            <w:r w:rsidRPr="00D84E5E">
              <w:rPr>
                <w:b/>
                <w:bCs/>
                <w:sz w:val="32"/>
                <w:szCs w:val="32"/>
              </w:rPr>
              <w:lastRenderedPageBreak/>
              <w:t>Звіт про виконання місцевих бюджетів</w:t>
            </w:r>
          </w:p>
        </w:tc>
      </w:tr>
      <w:tr w:rsidR="00D84E5E" w:rsidRPr="00D84E5E" w:rsidTr="00D84E5E">
        <w:trPr>
          <w:trHeight w:val="312"/>
        </w:trPr>
        <w:tc>
          <w:tcPr>
            <w:tcW w:w="26697" w:type="dxa"/>
            <w:tcBorders>
              <w:top w:val="nil"/>
              <w:left w:val="nil"/>
              <w:bottom w:val="nil"/>
              <w:right w:val="nil"/>
            </w:tcBorders>
            <w:shd w:val="clear" w:color="auto" w:fill="auto"/>
            <w:noWrap/>
            <w:vAlign w:val="center"/>
            <w:hideMark/>
          </w:tcPr>
          <w:p w:rsidR="00D84E5E" w:rsidRPr="00D84E5E" w:rsidRDefault="00D84E5E" w:rsidP="00D84E5E">
            <w:bookmarkStart w:id="0" w:name="RANGE!B8"/>
            <w:r w:rsidRPr="00D84E5E">
              <w:t xml:space="preserve">за   січень - червень 2017 </w:t>
            </w:r>
            <w:proofErr w:type="spellStart"/>
            <w:r w:rsidRPr="00D84E5E">
              <w:t>pоку</w:t>
            </w:r>
            <w:bookmarkEnd w:id="0"/>
            <w:proofErr w:type="spellEnd"/>
          </w:p>
        </w:tc>
      </w:tr>
    </w:tbl>
    <w:p w:rsidR="00D84E5E" w:rsidRPr="00D84E5E" w:rsidRDefault="00D84E5E" w:rsidP="00D84E5E">
      <w:pPr>
        <w:rPr>
          <w:sz w:val="28"/>
          <w:szCs w:val="28"/>
        </w:rPr>
        <w:sectPr w:rsidR="00D84E5E" w:rsidRPr="00D84E5E" w:rsidSect="00D84E5E">
          <w:pgSz w:w="16838" w:h="11906" w:orient="landscape"/>
          <w:pgMar w:top="1701" w:right="1134" w:bottom="851" w:left="1134" w:header="709" w:footer="709" w:gutter="0"/>
          <w:cols w:space="708"/>
          <w:docGrid w:linePitch="360"/>
        </w:sectPr>
      </w:pPr>
      <w:bookmarkStart w:id="1" w:name="RANGE!B9"/>
    </w:p>
    <w:tbl>
      <w:tblPr>
        <w:tblW w:w="16019" w:type="dxa"/>
        <w:tblInd w:w="-318" w:type="dxa"/>
        <w:tblLayout w:type="fixed"/>
        <w:tblLook w:val="04A0"/>
      </w:tblPr>
      <w:tblGrid>
        <w:gridCol w:w="3687"/>
        <w:gridCol w:w="567"/>
        <w:gridCol w:w="567"/>
        <w:gridCol w:w="850"/>
        <w:gridCol w:w="992"/>
        <w:gridCol w:w="850"/>
        <w:gridCol w:w="568"/>
        <w:gridCol w:w="709"/>
        <w:gridCol w:w="850"/>
        <w:gridCol w:w="709"/>
        <w:gridCol w:w="567"/>
        <w:gridCol w:w="544"/>
        <w:gridCol w:w="709"/>
        <w:gridCol w:w="828"/>
        <w:gridCol w:w="730"/>
        <w:gridCol w:w="851"/>
        <w:gridCol w:w="793"/>
        <w:gridCol w:w="648"/>
      </w:tblGrid>
      <w:tr w:rsidR="00D84E5E" w:rsidRPr="00D84E5E" w:rsidTr="00D84E5E">
        <w:trPr>
          <w:trHeight w:val="360"/>
        </w:trPr>
        <w:tc>
          <w:tcPr>
            <w:tcW w:w="16019" w:type="dxa"/>
            <w:gridSpan w:val="18"/>
            <w:tcBorders>
              <w:top w:val="nil"/>
              <w:left w:val="nil"/>
              <w:bottom w:val="nil"/>
              <w:right w:val="nil"/>
            </w:tcBorders>
            <w:shd w:val="clear" w:color="auto" w:fill="auto"/>
            <w:noWrap/>
            <w:vAlign w:val="center"/>
            <w:hideMark/>
          </w:tcPr>
          <w:p w:rsidR="00D84E5E" w:rsidRPr="00D84E5E" w:rsidRDefault="00D84E5E">
            <w:pPr>
              <w:jc w:val="center"/>
              <w:rPr>
                <w:sz w:val="16"/>
                <w:szCs w:val="16"/>
              </w:rPr>
            </w:pPr>
            <w:r w:rsidRPr="00D84E5E">
              <w:rPr>
                <w:sz w:val="16"/>
                <w:szCs w:val="16"/>
              </w:rPr>
              <w:lastRenderedPageBreak/>
              <w:t>бюджет НОВИЙ РОЗДIЛ - 770</w:t>
            </w:r>
            <w:bookmarkEnd w:id="1"/>
          </w:p>
        </w:tc>
      </w:tr>
      <w:tr w:rsidR="00D84E5E" w:rsidRPr="00D84E5E" w:rsidTr="00D84E5E">
        <w:trPr>
          <w:trHeight w:val="300"/>
        </w:trPr>
        <w:tc>
          <w:tcPr>
            <w:tcW w:w="3687"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r>
      <w:tr w:rsidR="00D84E5E" w:rsidRPr="00D84E5E" w:rsidTr="00D84E5E">
        <w:trPr>
          <w:trHeight w:val="264"/>
        </w:trPr>
        <w:tc>
          <w:tcPr>
            <w:tcW w:w="3687" w:type="dxa"/>
            <w:tcBorders>
              <w:top w:val="nil"/>
              <w:left w:val="nil"/>
              <w:bottom w:val="nil"/>
              <w:right w:val="nil"/>
            </w:tcBorders>
            <w:shd w:val="clear" w:color="auto" w:fill="auto"/>
            <w:vAlign w:val="center"/>
            <w:hideMark/>
          </w:tcPr>
          <w:p w:rsidR="00D84E5E" w:rsidRPr="00D84E5E" w:rsidRDefault="00D84E5E">
            <w:pPr>
              <w:rPr>
                <w:sz w:val="16"/>
                <w:szCs w:val="16"/>
              </w:rPr>
            </w:pPr>
            <w:r w:rsidRPr="00D84E5E">
              <w:rPr>
                <w:sz w:val="16"/>
                <w:szCs w:val="16"/>
              </w:rPr>
              <w:t>Періодичність: місячна</w:t>
            </w:r>
          </w:p>
        </w:tc>
        <w:tc>
          <w:tcPr>
            <w:tcW w:w="567" w:type="dxa"/>
            <w:tcBorders>
              <w:top w:val="nil"/>
              <w:left w:val="nil"/>
              <w:bottom w:val="nil"/>
              <w:right w:val="nil"/>
            </w:tcBorders>
            <w:shd w:val="clear" w:color="auto" w:fill="auto"/>
            <w:vAlign w:val="center"/>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r>
      <w:tr w:rsidR="00D84E5E" w:rsidRPr="00D84E5E" w:rsidTr="00D84E5E">
        <w:trPr>
          <w:trHeight w:val="264"/>
        </w:trPr>
        <w:tc>
          <w:tcPr>
            <w:tcW w:w="3687" w:type="dxa"/>
            <w:tcBorders>
              <w:top w:val="nil"/>
              <w:left w:val="nil"/>
              <w:bottom w:val="nil"/>
              <w:right w:val="nil"/>
            </w:tcBorders>
            <w:shd w:val="clear" w:color="auto" w:fill="auto"/>
            <w:vAlign w:val="center"/>
            <w:hideMark/>
          </w:tcPr>
          <w:p w:rsidR="00D84E5E" w:rsidRPr="00D84E5E" w:rsidRDefault="00D84E5E">
            <w:pPr>
              <w:rPr>
                <w:sz w:val="16"/>
                <w:szCs w:val="16"/>
              </w:rPr>
            </w:pPr>
            <w:r w:rsidRPr="00D84E5E">
              <w:rPr>
                <w:sz w:val="16"/>
                <w:szCs w:val="16"/>
              </w:rPr>
              <w:t>Одиниця виміру: грн. коп.</w:t>
            </w:r>
          </w:p>
        </w:tc>
        <w:tc>
          <w:tcPr>
            <w:tcW w:w="567" w:type="dxa"/>
            <w:tcBorders>
              <w:top w:val="nil"/>
              <w:left w:val="nil"/>
              <w:bottom w:val="nil"/>
              <w:right w:val="nil"/>
            </w:tcBorders>
            <w:shd w:val="clear" w:color="auto" w:fill="auto"/>
            <w:vAlign w:val="center"/>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r>
      <w:tr w:rsidR="00D84E5E" w:rsidRPr="00D84E5E" w:rsidTr="00D84E5E">
        <w:trPr>
          <w:trHeight w:val="360"/>
        </w:trPr>
        <w:tc>
          <w:tcPr>
            <w:tcW w:w="3687" w:type="dxa"/>
            <w:tcBorders>
              <w:top w:val="nil"/>
              <w:left w:val="nil"/>
              <w:bottom w:val="nil"/>
              <w:right w:val="nil"/>
            </w:tcBorders>
            <w:shd w:val="clear" w:color="auto" w:fill="auto"/>
            <w:noWrap/>
            <w:vAlign w:val="center"/>
            <w:hideMark/>
          </w:tcPr>
          <w:p w:rsidR="00D84E5E" w:rsidRPr="00D84E5E" w:rsidRDefault="00D84E5E">
            <w:pPr>
              <w:rPr>
                <w:b/>
                <w:bCs/>
                <w:sz w:val="16"/>
                <w:szCs w:val="16"/>
              </w:rPr>
            </w:pPr>
            <w:r w:rsidRPr="00D84E5E">
              <w:rPr>
                <w:b/>
                <w:bCs/>
                <w:sz w:val="16"/>
                <w:szCs w:val="16"/>
              </w:rPr>
              <w:t xml:space="preserve">Зведена форма </w:t>
            </w:r>
          </w:p>
        </w:tc>
        <w:tc>
          <w:tcPr>
            <w:tcW w:w="567" w:type="dxa"/>
            <w:tcBorders>
              <w:top w:val="nil"/>
              <w:left w:val="nil"/>
              <w:bottom w:val="nil"/>
              <w:right w:val="nil"/>
            </w:tcBorders>
            <w:shd w:val="clear" w:color="auto" w:fill="auto"/>
            <w:noWrap/>
            <w:vAlign w:val="center"/>
            <w:hideMark/>
          </w:tcPr>
          <w:p w:rsidR="00D84E5E" w:rsidRPr="00D84E5E" w:rsidRDefault="00D84E5E">
            <w:pPr>
              <w:rPr>
                <w:b/>
                <w:bCs/>
                <w:sz w:val="16"/>
                <w:szCs w:val="16"/>
              </w:rPr>
            </w:pPr>
          </w:p>
        </w:tc>
        <w:tc>
          <w:tcPr>
            <w:tcW w:w="567" w:type="dxa"/>
            <w:tcBorders>
              <w:top w:val="nil"/>
              <w:left w:val="nil"/>
              <w:bottom w:val="nil"/>
              <w:right w:val="nil"/>
            </w:tcBorders>
            <w:shd w:val="clear" w:color="auto" w:fill="auto"/>
            <w:noWrap/>
            <w:vAlign w:val="center"/>
            <w:hideMark/>
          </w:tcPr>
          <w:p w:rsidR="00D84E5E" w:rsidRPr="00D84E5E" w:rsidRDefault="00D84E5E">
            <w:pPr>
              <w:rPr>
                <w:b/>
                <w:bCs/>
                <w:sz w:val="16"/>
                <w:szCs w:val="16"/>
              </w:rPr>
            </w:pPr>
          </w:p>
        </w:tc>
        <w:tc>
          <w:tcPr>
            <w:tcW w:w="850" w:type="dxa"/>
            <w:tcBorders>
              <w:top w:val="nil"/>
              <w:left w:val="nil"/>
              <w:bottom w:val="nil"/>
              <w:right w:val="nil"/>
            </w:tcBorders>
            <w:shd w:val="clear" w:color="auto" w:fill="auto"/>
            <w:noWrap/>
            <w:vAlign w:val="center"/>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single" w:sz="8" w:space="0" w:color="auto"/>
              <w:right w:val="nil"/>
            </w:tcBorders>
            <w:shd w:val="clear" w:color="auto" w:fill="auto"/>
            <w:noWrap/>
            <w:vAlign w:val="bottom"/>
            <w:hideMark/>
          </w:tcPr>
          <w:p w:rsidR="00D84E5E" w:rsidRPr="00D84E5E" w:rsidRDefault="00D84E5E">
            <w:pPr>
              <w:rPr>
                <w:b/>
                <w:bCs/>
                <w:sz w:val="16"/>
                <w:szCs w:val="16"/>
              </w:rPr>
            </w:pPr>
            <w:r w:rsidRPr="00D84E5E">
              <w:rPr>
                <w:b/>
                <w:bCs/>
                <w:sz w:val="16"/>
                <w:szCs w:val="16"/>
              </w:rPr>
              <w:t> </w:t>
            </w:r>
          </w:p>
        </w:tc>
        <w:tc>
          <w:tcPr>
            <w:tcW w:w="730" w:type="dxa"/>
            <w:tcBorders>
              <w:top w:val="nil"/>
              <w:left w:val="nil"/>
              <w:bottom w:val="single" w:sz="8" w:space="0" w:color="auto"/>
              <w:right w:val="nil"/>
            </w:tcBorders>
            <w:shd w:val="clear" w:color="auto" w:fill="auto"/>
            <w:noWrap/>
            <w:vAlign w:val="bottom"/>
            <w:hideMark/>
          </w:tcPr>
          <w:p w:rsidR="00D84E5E" w:rsidRPr="00D84E5E" w:rsidRDefault="00D84E5E">
            <w:pPr>
              <w:rPr>
                <w:b/>
                <w:bCs/>
                <w:sz w:val="16"/>
                <w:szCs w:val="16"/>
              </w:rPr>
            </w:pPr>
            <w:r w:rsidRPr="00D84E5E">
              <w:rPr>
                <w:b/>
                <w:bCs/>
                <w:sz w:val="16"/>
                <w:szCs w:val="16"/>
              </w:rPr>
              <w:t> </w:t>
            </w:r>
          </w:p>
        </w:tc>
        <w:tc>
          <w:tcPr>
            <w:tcW w:w="2292" w:type="dxa"/>
            <w:gridSpan w:val="3"/>
            <w:tcBorders>
              <w:top w:val="nil"/>
              <w:left w:val="nil"/>
              <w:bottom w:val="single" w:sz="8" w:space="0" w:color="auto"/>
              <w:right w:val="nil"/>
            </w:tcBorders>
            <w:shd w:val="clear" w:color="auto" w:fill="auto"/>
            <w:noWrap/>
            <w:vAlign w:val="bottom"/>
            <w:hideMark/>
          </w:tcPr>
          <w:p w:rsidR="00D84E5E" w:rsidRPr="00D84E5E" w:rsidRDefault="00D84E5E">
            <w:pPr>
              <w:jc w:val="center"/>
              <w:rPr>
                <w:b/>
                <w:bCs/>
                <w:sz w:val="16"/>
                <w:szCs w:val="16"/>
              </w:rPr>
            </w:pPr>
            <w:r w:rsidRPr="00D84E5E">
              <w:rPr>
                <w:b/>
                <w:bCs/>
                <w:sz w:val="16"/>
                <w:szCs w:val="16"/>
              </w:rPr>
              <w:t>Форма № 2ммб</w:t>
            </w:r>
          </w:p>
        </w:tc>
      </w:tr>
      <w:tr w:rsidR="00D84E5E" w:rsidRPr="00D84E5E" w:rsidTr="00D84E5E">
        <w:trPr>
          <w:trHeight w:val="264"/>
        </w:trPr>
        <w:tc>
          <w:tcPr>
            <w:tcW w:w="36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84E5E" w:rsidRPr="00D84E5E" w:rsidRDefault="00D84E5E">
            <w:pPr>
              <w:jc w:val="center"/>
              <w:rPr>
                <w:b/>
                <w:bCs/>
                <w:sz w:val="16"/>
                <w:szCs w:val="16"/>
              </w:rPr>
            </w:pPr>
            <w:r w:rsidRPr="00D84E5E">
              <w:rPr>
                <w:b/>
                <w:bCs/>
                <w:sz w:val="16"/>
                <w:szCs w:val="16"/>
              </w:rPr>
              <w:t xml:space="preserve">Найменування </w:t>
            </w:r>
          </w:p>
        </w:tc>
        <w:tc>
          <w:tcPr>
            <w:tcW w:w="1984"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84E5E" w:rsidRPr="00D84E5E" w:rsidRDefault="00D84E5E">
            <w:pPr>
              <w:jc w:val="center"/>
              <w:rPr>
                <w:b/>
                <w:bCs/>
                <w:sz w:val="16"/>
                <w:szCs w:val="16"/>
              </w:rPr>
            </w:pPr>
            <w:r w:rsidRPr="00D84E5E">
              <w:rPr>
                <w:b/>
                <w:bCs/>
                <w:sz w:val="16"/>
                <w:szCs w:val="16"/>
              </w:rPr>
              <w:t>Код бюджетної класифікації</w:t>
            </w:r>
          </w:p>
        </w:tc>
        <w:tc>
          <w:tcPr>
            <w:tcW w:w="3119" w:type="dxa"/>
            <w:gridSpan w:val="4"/>
            <w:tcBorders>
              <w:top w:val="single" w:sz="8" w:space="0" w:color="auto"/>
              <w:left w:val="nil"/>
              <w:bottom w:val="single" w:sz="4" w:space="0" w:color="auto"/>
              <w:right w:val="single" w:sz="4" w:space="0" w:color="000000"/>
            </w:tcBorders>
            <w:shd w:val="clear" w:color="auto" w:fill="auto"/>
            <w:vAlign w:val="center"/>
            <w:hideMark/>
          </w:tcPr>
          <w:p w:rsidR="00D84E5E" w:rsidRPr="00D84E5E" w:rsidRDefault="00D84E5E">
            <w:pPr>
              <w:jc w:val="center"/>
              <w:rPr>
                <w:b/>
                <w:bCs/>
                <w:sz w:val="16"/>
                <w:szCs w:val="16"/>
              </w:rPr>
            </w:pPr>
            <w:r w:rsidRPr="00D84E5E">
              <w:rPr>
                <w:b/>
                <w:bCs/>
                <w:sz w:val="16"/>
                <w:szCs w:val="16"/>
              </w:rPr>
              <w:t>Загальний фонд</w:t>
            </w:r>
          </w:p>
        </w:tc>
        <w:tc>
          <w:tcPr>
            <w:tcW w:w="3379" w:type="dxa"/>
            <w:gridSpan w:val="5"/>
            <w:tcBorders>
              <w:top w:val="single" w:sz="8" w:space="0" w:color="auto"/>
              <w:left w:val="nil"/>
              <w:bottom w:val="single" w:sz="4" w:space="0" w:color="auto"/>
              <w:right w:val="single" w:sz="4" w:space="0" w:color="000000"/>
            </w:tcBorders>
            <w:shd w:val="clear" w:color="auto" w:fill="auto"/>
            <w:noWrap/>
            <w:vAlign w:val="center"/>
            <w:hideMark/>
          </w:tcPr>
          <w:p w:rsidR="00D84E5E" w:rsidRPr="00D84E5E" w:rsidRDefault="00D84E5E">
            <w:pPr>
              <w:jc w:val="center"/>
              <w:rPr>
                <w:b/>
                <w:bCs/>
                <w:sz w:val="16"/>
                <w:szCs w:val="16"/>
              </w:rPr>
            </w:pPr>
            <w:r w:rsidRPr="00D84E5E">
              <w:rPr>
                <w:b/>
                <w:bCs/>
                <w:sz w:val="16"/>
                <w:szCs w:val="16"/>
              </w:rPr>
              <w:t>Спеціальний фонд</w:t>
            </w:r>
          </w:p>
        </w:tc>
        <w:tc>
          <w:tcPr>
            <w:tcW w:w="385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84E5E" w:rsidRPr="00D84E5E" w:rsidRDefault="00D84E5E">
            <w:pPr>
              <w:jc w:val="center"/>
              <w:rPr>
                <w:b/>
                <w:bCs/>
                <w:sz w:val="16"/>
                <w:szCs w:val="16"/>
              </w:rPr>
            </w:pPr>
            <w:r w:rsidRPr="00D84E5E">
              <w:rPr>
                <w:b/>
                <w:bCs/>
                <w:sz w:val="16"/>
                <w:szCs w:val="16"/>
              </w:rPr>
              <w:t>Разом</w:t>
            </w:r>
          </w:p>
        </w:tc>
      </w:tr>
      <w:tr w:rsidR="00D84E5E" w:rsidRPr="00D84E5E" w:rsidTr="00D84E5E">
        <w:trPr>
          <w:trHeight w:val="276"/>
        </w:trPr>
        <w:tc>
          <w:tcPr>
            <w:tcW w:w="3687" w:type="dxa"/>
            <w:vMerge/>
            <w:tcBorders>
              <w:top w:val="single" w:sz="8" w:space="0" w:color="auto"/>
              <w:left w:val="single" w:sz="8" w:space="0" w:color="auto"/>
              <w:bottom w:val="single" w:sz="4" w:space="0" w:color="auto"/>
              <w:right w:val="single" w:sz="4" w:space="0" w:color="auto"/>
            </w:tcBorders>
            <w:vAlign w:val="center"/>
            <w:hideMark/>
          </w:tcPr>
          <w:p w:rsidR="00D84E5E" w:rsidRPr="00D84E5E" w:rsidRDefault="00D84E5E">
            <w:pPr>
              <w:rPr>
                <w:b/>
                <w:bCs/>
                <w:sz w:val="16"/>
                <w:szCs w:val="16"/>
              </w:rPr>
            </w:pPr>
          </w:p>
        </w:tc>
        <w:tc>
          <w:tcPr>
            <w:tcW w:w="1984" w:type="dxa"/>
            <w:gridSpan w:val="3"/>
            <w:vMerge/>
            <w:tcBorders>
              <w:top w:val="single" w:sz="8" w:space="0" w:color="auto"/>
              <w:left w:val="single" w:sz="4" w:space="0" w:color="auto"/>
              <w:bottom w:val="single" w:sz="4" w:space="0" w:color="000000"/>
              <w:right w:val="single" w:sz="4" w:space="0" w:color="000000"/>
            </w:tcBorders>
            <w:vAlign w:val="center"/>
            <w:hideMark/>
          </w:tcPr>
          <w:p w:rsidR="00D84E5E" w:rsidRPr="00D84E5E" w:rsidRDefault="00D84E5E">
            <w:pPr>
              <w:rPr>
                <w:b/>
                <w:bCs/>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затверджено  місцевими радами на звітний рік з урахуванням змін****</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затверджено розписом на звітний рік з урахуванням внесених змін </w:t>
            </w:r>
          </w:p>
        </w:tc>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кошторисні призначення на звітний рік з урахуванням змін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виконано за звітний період (рік)</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затверджено  місцевими радами на звітний рік з урахуванням змін****</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затверджено розписом на звітний рік з урахуванням внесених змін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кошторисні призначення на звітний рік з урахуванням змін</w:t>
            </w:r>
          </w:p>
        </w:tc>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виконано за звітний період (рік)  </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затверджено  місцевими радами на звітний рік з урахуванням змін****</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затверджено розписом на звітний рік з урахуванням внесених змін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кошторисні призначення на звітний рік з урахуванням змін</w:t>
            </w:r>
          </w:p>
        </w:tc>
        <w:tc>
          <w:tcPr>
            <w:tcW w:w="1441" w:type="dxa"/>
            <w:gridSpan w:val="2"/>
            <w:vMerge w:val="restart"/>
            <w:tcBorders>
              <w:top w:val="single" w:sz="4" w:space="0" w:color="auto"/>
              <w:left w:val="single" w:sz="4" w:space="0" w:color="auto"/>
              <w:bottom w:val="nil"/>
              <w:right w:val="single" w:sz="8" w:space="0" w:color="000000"/>
            </w:tcBorders>
            <w:shd w:val="clear" w:color="auto" w:fill="auto"/>
            <w:vAlign w:val="center"/>
            <w:hideMark/>
          </w:tcPr>
          <w:p w:rsidR="00D84E5E" w:rsidRPr="00D84E5E" w:rsidRDefault="00D84E5E">
            <w:pPr>
              <w:jc w:val="center"/>
              <w:rPr>
                <w:sz w:val="16"/>
                <w:szCs w:val="16"/>
              </w:rPr>
            </w:pPr>
            <w:proofErr w:type="spellStart"/>
            <w:r w:rsidRPr="00D84E5E">
              <w:rPr>
                <w:sz w:val="16"/>
                <w:szCs w:val="16"/>
              </w:rPr>
              <w:t>виконаноза</w:t>
            </w:r>
            <w:proofErr w:type="spellEnd"/>
            <w:r w:rsidRPr="00D84E5E">
              <w:rPr>
                <w:sz w:val="16"/>
                <w:szCs w:val="16"/>
              </w:rPr>
              <w:t xml:space="preserve"> звітний період (рік) </w:t>
            </w:r>
          </w:p>
        </w:tc>
      </w:tr>
      <w:tr w:rsidR="00D84E5E" w:rsidRPr="00D84E5E" w:rsidTr="00D84E5E">
        <w:trPr>
          <w:trHeight w:val="276"/>
        </w:trPr>
        <w:tc>
          <w:tcPr>
            <w:tcW w:w="3687" w:type="dxa"/>
            <w:vMerge/>
            <w:tcBorders>
              <w:top w:val="single" w:sz="8" w:space="0" w:color="auto"/>
              <w:left w:val="single" w:sz="8" w:space="0" w:color="auto"/>
              <w:bottom w:val="single" w:sz="4" w:space="0" w:color="auto"/>
              <w:right w:val="single" w:sz="4" w:space="0" w:color="auto"/>
            </w:tcBorders>
            <w:vAlign w:val="center"/>
            <w:hideMark/>
          </w:tcPr>
          <w:p w:rsidR="00D84E5E" w:rsidRPr="00D84E5E" w:rsidRDefault="00D84E5E">
            <w:pPr>
              <w:rPr>
                <w:b/>
                <w:bCs/>
                <w:sz w:val="16"/>
                <w:szCs w:val="16"/>
              </w:rPr>
            </w:pPr>
          </w:p>
        </w:tc>
        <w:tc>
          <w:tcPr>
            <w:tcW w:w="1984" w:type="dxa"/>
            <w:gridSpan w:val="3"/>
            <w:vMerge/>
            <w:tcBorders>
              <w:top w:val="single" w:sz="8" w:space="0" w:color="auto"/>
              <w:left w:val="single" w:sz="4" w:space="0" w:color="auto"/>
              <w:bottom w:val="single" w:sz="4" w:space="0" w:color="000000"/>
              <w:right w:val="single" w:sz="4" w:space="0" w:color="000000"/>
            </w:tcBorders>
            <w:vAlign w:val="center"/>
            <w:hideMark/>
          </w:tcPr>
          <w:p w:rsidR="00D84E5E" w:rsidRPr="00D84E5E" w:rsidRDefault="00D84E5E">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84E5E" w:rsidRPr="00D84E5E" w:rsidRDefault="00D84E5E">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D84E5E" w:rsidRPr="00D84E5E" w:rsidRDefault="00D84E5E">
            <w:pPr>
              <w:rPr>
                <w:sz w:val="16"/>
                <w:szCs w:val="16"/>
              </w:rPr>
            </w:pPr>
          </w:p>
        </w:tc>
        <w:tc>
          <w:tcPr>
            <w:tcW w:w="828"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3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1441" w:type="dxa"/>
            <w:gridSpan w:val="2"/>
            <w:vMerge/>
            <w:tcBorders>
              <w:top w:val="single" w:sz="4" w:space="0" w:color="auto"/>
              <w:left w:val="single" w:sz="4" w:space="0" w:color="auto"/>
              <w:bottom w:val="nil"/>
              <w:right w:val="single" w:sz="8" w:space="0" w:color="000000"/>
            </w:tcBorders>
            <w:vAlign w:val="center"/>
            <w:hideMark/>
          </w:tcPr>
          <w:p w:rsidR="00D84E5E" w:rsidRPr="00D84E5E" w:rsidRDefault="00D84E5E">
            <w:pPr>
              <w:rPr>
                <w:sz w:val="16"/>
                <w:szCs w:val="16"/>
              </w:rPr>
            </w:pPr>
          </w:p>
        </w:tc>
      </w:tr>
      <w:tr w:rsidR="00D84E5E" w:rsidRPr="00D84E5E" w:rsidTr="00D84E5E">
        <w:trPr>
          <w:trHeight w:val="1005"/>
        </w:trPr>
        <w:tc>
          <w:tcPr>
            <w:tcW w:w="3687" w:type="dxa"/>
            <w:vMerge/>
            <w:tcBorders>
              <w:top w:val="single" w:sz="8" w:space="0" w:color="auto"/>
              <w:left w:val="single" w:sz="8" w:space="0" w:color="auto"/>
              <w:bottom w:val="single" w:sz="4" w:space="0" w:color="auto"/>
              <w:right w:val="single" w:sz="4" w:space="0" w:color="auto"/>
            </w:tcBorders>
            <w:vAlign w:val="center"/>
            <w:hideMark/>
          </w:tcPr>
          <w:p w:rsidR="00D84E5E" w:rsidRPr="00D84E5E" w:rsidRDefault="00D84E5E">
            <w:pPr>
              <w:rPr>
                <w:b/>
                <w:bCs/>
                <w:sz w:val="16"/>
                <w:szCs w:val="16"/>
              </w:rPr>
            </w:pPr>
          </w:p>
        </w:tc>
        <w:tc>
          <w:tcPr>
            <w:tcW w:w="1984" w:type="dxa"/>
            <w:gridSpan w:val="3"/>
            <w:vMerge/>
            <w:tcBorders>
              <w:top w:val="single" w:sz="8" w:space="0" w:color="auto"/>
              <w:left w:val="single" w:sz="4" w:space="0" w:color="auto"/>
              <w:bottom w:val="single" w:sz="4" w:space="0" w:color="000000"/>
              <w:right w:val="single" w:sz="4" w:space="0" w:color="000000"/>
            </w:tcBorders>
            <w:vAlign w:val="center"/>
            <w:hideMark/>
          </w:tcPr>
          <w:p w:rsidR="00D84E5E" w:rsidRPr="00D84E5E" w:rsidRDefault="00D84E5E">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84E5E" w:rsidRPr="00D84E5E" w:rsidRDefault="00D84E5E">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544"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усього</w:t>
            </w:r>
          </w:p>
        </w:tc>
        <w:tc>
          <w:tcPr>
            <w:tcW w:w="709"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у тому числі на рахунках </w:t>
            </w:r>
          </w:p>
        </w:tc>
        <w:tc>
          <w:tcPr>
            <w:tcW w:w="828"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30"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84E5E" w:rsidRPr="00D84E5E" w:rsidRDefault="00D84E5E">
            <w:pPr>
              <w:rPr>
                <w:sz w:val="16"/>
                <w:szCs w:val="16"/>
              </w:rPr>
            </w:pP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усього</w:t>
            </w:r>
          </w:p>
        </w:tc>
        <w:tc>
          <w:tcPr>
            <w:tcW w:w="648" w:type="dxa"/>
            <w:tcBorders>
              <w:top w:val="single" w:sz="4" w:space="0" w:color="auto"/>
              <w:left w:val="nil"/>
              <w:bottom w:val="single" w:sz="4" w:space="0" w:color="auto"/>
              <w:right w:val="single" w:sz="8" w:space="0" w:color="auto"/>
            </w:tcBorders>
            <w:shd w:val="clear" w:color="auto" w:fill="auto"/>
            <w:vAlign w:val="center"/>
            <w:hideMark/>
          </w:tcPr>
          <w:p w:rsidR="00D84E5E" w:rsidRPr="00D84E5E" w:rsidRDefault="00D84E5E">
            <w:pPr>
              <w:jc w:val="center"/>
              <w:rPr>
                <w:sz w:val="16"/>
                <w:szCs w:val="16"/>
              </w:rPr>
            </w:pPr>
            <w:r w:rsidRPr="00D84E5E">
              <w:rPr>
                <w:sz w:val="16"/>
                <w:szCs w:val="16"/>
              </w:rPr>
              <w:t xml:space="preserve">у тому числі на рахунках </w:t>
            </w:r>
          </w:p>
        </w:tc>
      </w:tr>
      <w:tr w:rsidR="00D84E5E" w:rsidRPr="00D84E5E" w:rsidTr="00D84E5E">
        <w:trPr>
          <w:trHeight w:val="288"/>
        </w:trPr>
        <w:tc>
          <w:tcPr>
            <w:tcW w:w="3687" w:type="dxa"/>
            <w:tcBorders>
              <w:top w:val="single" w:sz="4" w:space="0" w:color="auto"/>
              <w:left w:val="single" w:sz="8" w:space="0" w:color="auto"/>
              <w:bottom w:val="single" w:sz="8"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w:t>
            </w:r>
          </w:p>
        </w:tc>
        <w:tc>
          <w:tcPr>
            <w:tcW w:w="1984" w:type="dxa"/>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D84E5E" w:rsidRPr="00D84E5E" w:rsidRDefault="00D84E5E">
            <w:pPr>
              <w:jc w:val="center"/>
              <w:rPr>
                <w:sz w:val="16"/>
                <w:szCs w:val="16"/>
              </w:rPr>
            </w:pPr>
            <w:r w:rsidRPr="00D84E5E">
              <w:rPr>
                <w:sz w:val="16"/>
                <w:szCs w:val="16"/>
              </w:rPr>
              <w:t>2</w:t>
            </w:r>
          </w:p>
        </w:tc>
        <w:tc>
          <w:tcPr>
            <w:tcW w:w="992"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3</w:t>
            </w:r>
          </w:p>
        </w:tc>
        <w:tc>
          <w:tcPr>
            <w:tcW w:w="850"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4</w:t>
            </w:r>
          </w:p>
        </w:tc>
        <w:tc>
          <w:tcPr>
            <w:tcW w:w="568"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5</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6</w:t>
            </w:r>
          </w:p>
        </w:tc>
        <w:tc>
          <w:tcPr>
            <w:tcW w:w="850"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7</w:t>
            </w:r>
          </w:p>
        </w:tc>
        <w:tc>
          <w:tcPr>
            <w:tcW w:w="709"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8</w:t>
            </w:r>
          </w:p>
        </w:tc>
        <w:tc>
          <w:tcPr>
            <w:tcW w:w="567"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9</w:t>
            </w:r>
          </w:p>
        </w:tc>
        <w:tc>
          <w:tcPr>
            <w:tcW w:w="544"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10</w:t>
            </w:r>
          </w:p>
        </w:tc>
        <w:tc>
          <w:tcPr>
            <w:tcW w:w="709"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11</w:t>
            </w:r>
          </w:p>
        </w:tc>
        <w:tc>
          <w:tcPr>
            <w:tcW w:w="828"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12</w:t>
            </w:r>
          </w:p>
        </w:tc>
        <w:tc>
          <w:tcPr>
            <w:tcW w:w="730"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13</w:t>
            </w:r>
          </w:p>
        </w:tc>
        <w:tc>
          <w:tcPr>
            <w:tcW w:w="851"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14</w:t>
            </w:r>
          </w:p>
        </w:tc>
        <w:tc>
          <w:tcPr>
            <w:tcW w:w="793" w:type="dxa"/>
            <w:tcBorders>
              <w:top w:val="nil"/>
              <w:left w:val="nil"/>
              <w:bottom w:val="single" w:sz="8" w:space="0" w:color="auto"/>
              <w:right w:val="single" w:sz="4"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15</w:t>
            </w:r>
          </w:p>
        </w:tc>
        <w:tc>
          <w:tcPr>
            <w:tcW w:w="648" w:type="dxa"/>
            <w:tcBorders>
              <w:top w:val="nil"/>
              <w:left w:val="nil"/>
              <w:bottom w:val="single" w:sz="8" w:space="0" w:color="auto"/>
              <w:right w:val="single" w:sz="8" w:space="0" w:color="auto"/>
            </w:tcBorders>
            <w:shd w:val="clear" w:color="auto" w:fill="auto"/>
            <w:noWrap/>
            <w:vAlign w:val="center"/>
            <w:hideMark/>
          </w:tcPr>
          <w:p w:rsidR="00D84E5E" w:rsidRPr="00D84E5E" w:rsidRDefault="00D84E5E">
            <w:pPr>
              <w:jc w:val="center"/>
              <w:rPr>
                <w:sz w:val="16"/>
                <w:szCs w:val="16"/>
              </w:rPr>
            </w:pPr>
            <w:r w:rsidRPr="00D84E5E">
              <w:rPr>
                <w:sz w:val="16"/>
                <w:szCs w:val="16"/>
              </w:rPr>
              <w:t>16</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Податкові надходження: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10000000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46363400,00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46363400,00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22520157,04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85756,28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46501100,00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46501100,00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22605913,32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Податки на доходи, податки на прибуток, податки на збільшення ринкової вартості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16143876,84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16143876,84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та збір на доходи фізичних осіб</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rsidP="00D84E5E">
            <w:pPr>
              <w:ind w:left="-646" w:hanging="646"/>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16143876,84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33571200,00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16143876,84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доходи фізичних осіб, що сплачується податковими агентами, із доходів платника податку у вигляді заробітної плати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11010100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33043100,00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33043100,00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15792813,64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33043100,00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33043100,00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15792813,64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11010200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229299,29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229299,29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Податок на доходи фізичних осіб, що сплачується податковими агентами, із доходів платника податку інших ніж заробітна плата</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11010400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15032,02</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15032,02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доходи фізичних осіб, що сплачується фізичними особами за результатами річного декларування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11010500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106731,89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106731,89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Рентна плата та плата за використання інших природних ресурсів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13000000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5"/>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Рентна плата за спеціальне використання лісових ресурсів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13010000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13010200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83,00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Внутрішні податки на товари та послуги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1599514,68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1599514,68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Акцизний податок з вироблених в Україні підакцизних товарів (продукції)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14020000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144737,24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144737,24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Пальне</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14021900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144737,24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144737,24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Акцизний податок з ввезених на митну територію України підакцизних товарів (продукції)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14030000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547955,77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547955,77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Пальне</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14031900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547955,77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547955,77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Акцизний податок з реалізації суб’єктами господарювання роздрібної торгівлі підакцизних товарів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14040000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906821,67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906821,67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Місцеві податки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9692200,00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9692200,00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4776682,52</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9692200,00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9692200,00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4776682,52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майно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2592200,00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2592200,00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1264930,29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2592200,00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2592200,00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1264930,29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Податок на нерухоме майно, відмінне від земельної ділянки, сплачений юридичними особами, які є власниками об'єктів житлової нерухомості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9750,87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9750,87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270,75</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25900,00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270,75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63600,00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6287,80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63600,00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63600,00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6287,80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128485,30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128485,30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Земельний податок з юридичних осіб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18010500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128079,43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128079,43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Орендна плата з юридичних осіб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18010600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897790,85</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1680000,00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1680000,00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897790,85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Земельний податок з фізичних осіб</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18010700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16900,70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16900,70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Орендна плата з фізичних осіб</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18010900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89700,00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89700,00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64864,59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64864,59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Транспортний податок з фізичних осіб</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18011000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Транспортний податок з юридичних осіб</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18011100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12500,00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12500,00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Збір за провадження деяких видів підприємницької діяльності, що справлявся до 1 січня 2015 року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18040000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-488,00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-488,00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Збір за провадження торговельної діяльності (ресторанне господарство), сплачений фізичними особами, що справлявся до 1 січня 2015 року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18040600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-488,00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-488,00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Єдиний податок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18050000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7100000,00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7100000,00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3512240,23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7100000,00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7100000,00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3512240,23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Єдиний податок з юридичних осіб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18050300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311928,32</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311928,32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Єдиний податок з фізичних осіб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18050400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3200311,91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3200311,91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податки та збори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19000000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85756,28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85756,28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Екологічний податок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19010000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85756,28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85756,28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викидів забруднюючих речовин в атмосферне повітря стаціонарними джерелами забруднення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19010100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127500,00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127500,00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80096,29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127500,00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127500,00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80096,29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скидів забруднюючих речовин безпосередньо у водні об'єкти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19010200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5551,00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5551,00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248"/>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19010300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108,99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108,99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Неподаткові надходження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1334835,26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1334835,26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1044469,25</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2515100,00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2515100,00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1189197,20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3849935,26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3849935,26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2233666,45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Доходи від  власності та підприємницької діяльності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21000000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надходження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21080000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Адміністративні штрафи та інші санкції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21081100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2731,00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Адміністративні збори та платежі, доходи від некомерційної господарської діяльності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893100,00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893100,00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605858,87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893100,00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893100,00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605858,87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Плата за надання адміністративних послуг</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50654,34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50654,34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Адміністративний збір за проведення державної реєстрації юридичних осіб, фізичних осіб - підприємців та громадських формувань</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22010300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12718,00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12718,00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Плата за надання інших адміністративних послуг</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22012500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13806,34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13806,34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Адміністративний збір за державну реєстрацію речових прав на нерухоме майно та їх обтяжень</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22012600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24130,00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24130,00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орендної плати за користування цілісним майновим комплексом та іншим державним майном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22080000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263551,67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263551,67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Надходження від орендної плати за користування цілісним майновим комплексом та іншим майном, що перебуває в комунальній власності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22080400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263551,67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453100,00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263551,67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Державне мито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22090000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291652,86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291652,86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22090100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211618,86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211618,86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Державне мито, не віднесене до інших категорій</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22090200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80000,00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Державне мито, пов'язане з видачею та оформленням закордонних паспортів (посвідок) та паспортів громадян України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22090400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34,00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неподаткові надходження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24000000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435879,38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2913,85</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561735,26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561735,26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438793,23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надходження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24060000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435879,38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435879,38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надходження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24060300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435464,55</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441735,26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435464,55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0A2B9C">
        <w:trPr>
          <w:trHeight w:val="221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24062200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414,83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414,83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коштів пайової участі у розвитку інфраструктури населеного пункту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24170000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2913,85</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2913,85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Власні надходження бюджетних установ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25000000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1186283,35</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1186283,35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плати за послуги, що надаються бюджетними установами згідно із законодавством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25010000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2446718,29</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1085656,01</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2395100,00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2446718,29</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1085656,01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Інші джерела власних надходжень бюджетних установ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25020000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113892,48</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100627,34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113892,48</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100627,34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Доходи від операцій з капіталом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3765627,00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3765627,00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3949057,32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3765627,00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3765627,00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3949057,32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Надходження від продажу основного капіталу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31000000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3875150,00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3875150,00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Кошти від відчуження майна, що належить Автономній Республіці Крим та майна, що перебуває в комунальній власності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31030000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3875150,00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3700627,00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3875150,00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Кошти від продажу землі і нематеріальних активів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33000000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Кошти від продажу землі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33010000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33010100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73907,32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 доходів без урахування міжбюджетних трансфертів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90010100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47698235,26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47698235,26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23564626,29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6418427,00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6418427,00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5224010,80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54116662,26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54116662,26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28788637,09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Офіційні трансферти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40000000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106344781,58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106344781,58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Від органів державного управління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106344781,58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171775100,00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106344781,58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Дотації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41020000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3327200,00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3327200,00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Базова дотація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41020100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3327200,00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6654800,00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3327200,00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Субвенції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165120300,00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165120300,00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103017581,58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165120300,00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165120300,00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103017581,58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0A2B9C">
        <w:trPr>
          <w:trHeight w:val="155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психічного розладу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41030600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50017900,00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50017900,00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22862670,71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50017900,00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50017900,00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22862670,71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0A2B9C">
        <w:trPr>
          <w:trHeight w:val="1695"/>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 xml:space="preserve">Субвенція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Pr="00D84E5E">
              <w:rPr>
                <w:sz w:val="16"/>
                <w:szCs w:val="16"/>
              </w:rPr>
              <w:t>тепло-</w:t>
            </w:r>
            <w:proofErr w:type="spellEnd"/>
            <w:r w:rsidRPr="00D84E5E">
              <w:rPr>
                <w:sz w:val="16"/>
                <w:szCs w:val="16"/>
              </w:rPr>
              <w:t>,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41030800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47113110,87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47113110,87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Субвенція з державного бюджету місцевим бюджетам на відшкодування вартості лікарських засобів для лікування окремих захворювань</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41033600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158600,00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158600,00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Освітня субвенція з державного бюджету місцевим бюджетам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41033900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31981200,00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31981200,00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19697900,00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31981200,00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31981200,00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19697900,00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Медична субвенція з державного бюджету місцевим бюджетам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41034200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23810800,00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23810800,00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11865300,00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23810800,00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23810800,00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11865300,00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Субвенція з державного бюджету місцевим бюджетам на здійснення заходів щодо соціально-економічного розвитку окремих територій</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41034500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1320000,00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 доходів з урахуванням міжбюджетних трансфертів з державного бюджету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90010200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219473335,26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219473335,26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129909407,87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6418427,00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6418427,00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5224010,80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225891762,26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225891762,26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135133418,67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субвенції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41035000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811100,00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811100,00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986100,00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986100,00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275000,00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90010300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220284435,26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220284435,26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130109407,87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6593427,00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6593427,00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5299010,80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226877862,26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226877862,26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2560610,77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135408418,67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 xml:space="preserve">Державне </w:t>
            </w:r>
            <w:proofErr w:type="spellStart"/>
            <w:r w:rsidRPr="00D84E5E">
              <w:rPr>
                <w:sz w:val="16"/>
                <w:szCs w:val="16"/>
              </w:rPr>
              <w:t>управлiння</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3543326,89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3553326,89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Керівництво і управління у відповідній сфері у містах, селищах, селах</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0111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0180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7915450,00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3543326,89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8225450,00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3553326,89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Освiта</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57000900,00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57000900,00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57000900,00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29017587,78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2162300,00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2162300,00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2192260,62</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550091,88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59163200,00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59163200,00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59193160,62</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29567679,66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 xml:space="preserve">Дошкільна </w:t>
            </w:r>
            <w:proofErr w:type="spellStart"/>
            <w:r w:rsidRPr="00D84E5E">
              <w:rPr>
                <w:sz w:val="16"/>
                <w:szCs w:val="16"/>
              </w:rPr>
              <w:t>освiта</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1010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14806000,00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14806000,00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14806000,00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7083259,08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1549700,00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1549700,00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1551810,97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483575,82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16355700,00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16355700,00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16357810,97</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7566834,90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Надання загальної середньої освіти загальноосвітніми навчальними закладами ( в т.ч. школою-дитячим садком, інтернатом при школі), спеціалізованими школами, ліцеями, гімназіями, колегіумами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0921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1020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39376950,00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39376950,00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39376950,00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20568124,94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612600,00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612600,00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640449,65</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66516,06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39989550,00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39989550,00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40017399,65</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20634641,00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позашкільної освіти позашкільними закладами освіти, заходи із позашкільної роботи з дітьми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0960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1090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533342,03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1223100,00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533342,03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Методичне забезпечення діяльності навчальних закладів та інші заходи в галузі освіти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1170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265465,64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533650,00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265465,64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Централізоване ведення бухгалтерського обліку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1190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284106,48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598450,00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284106,48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Здійснення  централізованого господарського обслуговування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1200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219897,57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389850,00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219897,57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освітні програми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1220*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59772,04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59772,04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дітям-сиротам та дітям, позбавленим батьківського піклування, яким виповнюється 18 років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1230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3620,00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3620,00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Охорона здоров'я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34995100,00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34995100,00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34995100,00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16262279,64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605900,00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605900,00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645350,19</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243997,04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35601000,00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35601000,00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35640450,19</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16506276,68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Багатопрофільна стаціонарна медична допомога населенню</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0731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2010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34563900,00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34563900,00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34563900,00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16170815,99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605900,00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605900,00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645350,19</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243997,04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35169800,00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35169800,00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35209250,19</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16414813,03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заходи в галузі охорони здоров’я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0763</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2220*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91463,65</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431200,00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91463,65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Соцiальний</w:t>
            </w:r>
            <w:proofErr w:type="spellEnd"/>
            <w:r w:rsidRPr="00D84E5E">
              <w:rPr>
                <w:sz w:val="16"/>
                <w:szCs w:val="16"/>
              </w:rPr>
              <w:t xml:space="preserve"> захист та </w:t>
            </w:r>
            <w:proofErr w:type="spellStart"/>
            <w:r w:rsidRPr="00D84E5E">
              <w:rPr>
                <w:sz w:val="16"/>
                <w:szCs w:val="16"/>
              </w:rPr>
              <w:t>соцiальне</w:t>
            </w:r>
            <w:proofErr w:type="spellEnd"/>
            <w:r w:rsidRPr="00D84E5E">
              <w:rPr>
                <w:sz w:val="16"/>
                <w:szCs w:val="16"/>
              </w:rPr>
              <w:t xml:space="preserve"> забезпечення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109364800,00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109364800,00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109364800,00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70563560,44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87000,00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87000,00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87000,00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8689,89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109451800,00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109451800,00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109451800,00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70572250,33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 xml:space="preserve">Надання пільг та житлових субсидій населенню на оплату електроенергії, природного газу, послуг </w:t>
            </w:r>
            <w:proofErr w:type="spellStart"/>
            <w:r w:rsidRPr="00D84E5E">
              <w:rPr>
                <w:sz w:val="16"/>
                <w:szCs w:val="16"/>
              </w:rPr>
              <w:t>тепло-</w:t>
            </w:r>
            <w:proofErr w:type="spellEnd"/>
            <w:r w:rsidRPr="00D84E5E">
              <w:rPr>
                <w:sz w:val="16"/>
                <w:szCs w:val="16"/>
              </w:rPr>
              <w:t>, водопостачання і водовідведення, квартирної плати, вивезення побутового сміття та рідких нечистот</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47033110,87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57559200,00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47033110,87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0A2B9C">
        <w:trPr>
          <w:trHeight w:val="367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1030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705544,37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957484,00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705544,37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717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1030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47202,32</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64834,00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47202,32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87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1070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3013</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70073,21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93032,00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70073,21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пільг багатодітним сім'ям на житлово-комунальні послуги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1070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3015</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81686,24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115009,00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81686,24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субсидій населенню для відшкодування витрат на оплату житлово-комунальних послуг</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1060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3016</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46128604,73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56328841,00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46128604,73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74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 xml:space="preserve">Надання пільг з оплати послуг зв’язку та інших передбачених законодавством пільг (крім пільг на одержання ліків, зубопротезування, забезпечення продуктами харчування, оплату електроенергії, природного і скрапленого газу, на побутові потреби, твердого та рідкого пічного побутового палива, послуг </w:t>
            </w:r>
            <w:proofErr w:type="spellStart"/>
            <w:r w:rsidRPr="00D84E5E">
              <w:rPr>
                <w:sz w:val="16"/>
                <w:szCs w:val="16"/>
              </w:rPr>
              <w:t>тепло-</w:t>
            </w:r>
            <w:proofErr w:type="spellEnd"/>
            <w:r w:rsidRPr="00D84E5E">
              <w:rPr>
                <w:sz w:val="16"/>
                <w:szCs w:val="16"/>
              </w:rPr>
              <w:t>,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та компенсації за пільговий проїзд окремих категорій громадян</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3030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48682,60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48682,60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4368"/>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Надання інших пільг ветеранам війни, особам, на яких поширюється дія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ветеранам праці,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1030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3031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5791,76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5791,76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пільг окремим категоріям громадян з оплати послуг зв'язку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1070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3034</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42890,84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42890,84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сім'ям з дітьми, малозабезпеченим  сім’ям, інвалідам з дитинства, дітям-інвалідам та тимчасової допомоги дітям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22196811,74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47417900,00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22196811,74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у зв'язку з вагітністю і пологами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99503,20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99503,20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до досягнення дитиною трирічного віку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18726,91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18726,91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при народженні дитини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3043</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7101556,29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7101556,29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на дітей, над якими встановлено опіку чи піклування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3044</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421553,96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750000,00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421553,96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на дітей одиноким матерям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3045</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1365676,46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1365676,46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тимчасової державної допомоги дітям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3046</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w:t>
            </w:r>
            <w:r w:rsidRPr="00D84E5E">
              <w:rPr>
                <w:sz w:val="16"/>
                <w:szCs w:val="16"/>
              </w:rPr>
              <w:lastRenderedPageBreak/>
              <w:t>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lastRenderedPageBreak/>
              <w:t>147639,51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147639,51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Надання допомоги при усиновленні дитини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3047</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10320,00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20640,00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10320,00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державної соціальної допомоги малозабезпеченим сім'ям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3048</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9752647,51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21987260,00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9752647,51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державної соціальної допомоги інвалідам з дитинства та дітям-інвалідам</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3049</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3279187,90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6550000,00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3279187,90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допомоги по догляду за інвалідами I чи II групи внаслідок психічного розладу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3080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665858,97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665858,97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соціальних та реабілітаційних послуг громадянам похилого віку, інвалідам, дітям-інвалідам в установах соціального обслуговування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479034,38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8689,89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487724,27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248"/>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1020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3104</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1202600,00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479034,38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47000,00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8689,89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1249600,00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487724,27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Заклади і заходи з питань дітей та їх соціального захисту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Заходи державної політики з питань дітей та їх соціального захисту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3112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Реалізація державної політики у молодіжній сфері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3140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6463,00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6463,00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Здійснення заходів та реалізація проектів на виконання Державної цільової соціальної програми «Молодь України»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1040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3141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6463,00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6463,00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соціальних гарантій інвалідам,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3180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44583,97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44583,97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248"/>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Забезпечення соціальними послугами громадян похилого віку, інвалідів, дітей-інвалідів, хворих, які не здатні до самообслуговування і потребують сторонньої допомоги, фізичними особами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3181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44583,97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44583,97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1560"/>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1060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3190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16214,91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16214,91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видатки на соціальний захист населення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1090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3400*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72800,00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161100,00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72800,00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Культура i мистецтво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4000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6371050,00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6371050,00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6371050,00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3017332,40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525627,00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525627,00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621726,96</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159859,53</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6896677,00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6896677,00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6992776,96</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3177191,93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Бiблiотеки</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0824</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4060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1204400,00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1204400,00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1204400,00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540326,14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34926,00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34926,00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66525,96</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31599,96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1239326,00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1239326,00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1270925,96</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571926,10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 xml:space="preserve">Палаци i будинки культури, клуби та </w:t>
            </w:r>
            <w:proofErr w:type="spellStart"/>
            <w:r w:rsidRPr="00D84E5E">
              <w:rPr>
                <w:sz w:val="16"/>
                <w:szCs w:val="16"/>
              </w:rPr>
              <w:t>iншi</w:t>
            </w:r>
            <w:proofErr w:type="spellEnd"/>
            <w:r w:rsidRPr="00D84E5E">
              <w:rPr>
                <w:sz w:val="16"/>
                <w:szCs w:val="16"/>
              </w:rPr>
              <w:t xml:space="preserve"> заклади клубного типу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0828</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4090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1209600,00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1209600,00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1209600,00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602179,88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341501,00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341501,00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388501,00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11409,47</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1551101,00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1551101,00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1598101,00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613589,35</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 xml:space="preserve">Школи естетичного виховання </w:t>
            </w:r>
            <w:proofErr w:type="spellStart"/>
            <w:r w:rsidRPr="00D84E5E">
              <w:rPr>
                <w:sz w:val="16"/>
                <w:szCs w:val="16"/>
              </w:rPr>
              <w:t>дiтей</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0960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4100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3912050,00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3912050,00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3912050,00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1842084,34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149200,00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149200,00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166700,00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116850,10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4061250,00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4061250,00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4078750,00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1958934,44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Iншi</w:t>
            </w:r>
            <w:proofErr w:type="spellEnd"/>
            <w:r w:rsidRPr="00D84E5E">
              <w:rPr>
                <w:sz w:val="16"/>
                <w:szCs w:val="16"/>
              </w:rPr>
              <w:t xml:space="preserve"> </w:t>
            </w:r>
            <w:proofErr w:type="spellStart"/>
            <w:r w:rsidRPr="00D84E5E">
              <w:rPr>
                <w:sz w:val="16"/>
                <w:szCs w:val="16"/>
              </w:rPr>
              <w:t>культурно-освiтнi</w:t>
            </w:r>
            <w:proofErr w:type="spellEnd"/>
            <w:r w:rsidRPr="00D84E5E">
              <w:rPr>
                <w:sz w:val="16"/>
                <w:szCs w:val="16"/>
              </w:rPr>
              <w:t xml:space="preserve"> заклади та заходи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0829</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4200*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32742,04</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45000,00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32742,04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Фiзична</w:t>
            </w:r>
            <w:proofErr w:type="spellEnd"/>
            <w:r w:rsidRPr="00D84E5E">
              <w:rPr>
                <w:sz w:val="16"/>
                <w:szCs w:val="16"/>
              </w:rPr>
              <w:t xml:space="preserve"> культура i спорт</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5000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1812100,00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1812100,00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1812100,00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786641,41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1948000,00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1948000,00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1948000,00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786641,41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Проведення спортивної роботи в регіоні</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5010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15667,50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15667,50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Проведення навчально-тренувальних зборів і змагань з олімпійських видів спорту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5011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15667,50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15667,50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Розвиток дитячо-юнацького та резервного спорту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5030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770973,91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770973,91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Утримання та навчально-тренувальна робота комунальних дитячо-юнацьких спортивних шкіл</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5031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1778100,00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770973,91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1914000,00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770973,91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Житлово-комунальне господарство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925649,23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2169600,00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2169600,00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2169600,00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176891,04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4131600,00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4131600,00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4131600,00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1102540,27</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Капітальний ремонт об’єктів житлового господарства</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6020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176891,04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810000,00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176891,04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Капітальний ремонт житлового фонду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0610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6021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176891,04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176891,04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Капітальний ремонт житлового фонду об'єднань співвласників багатоквартирних будинків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0610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6022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Благоустрій міст, сіл, селищ</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0620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6060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1962000,00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925649,23</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1359600,00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1359600,00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1359600,00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3321600,00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3321600,00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3321600,00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925649,23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Будiвництво</w:t>
            </w:r>
            <w:proofErr w:type="spellEnd"/>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6300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410400,00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Реалізація заходів щодо інвестиційного розвитку території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0490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6310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150100,00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Проведення невідкладних відновлювальних робіт, будівництво та реконструкція загальноосвітніх навчальних закладів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0921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6330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260300,00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Транспорт, дорожнє господарство, зв'язок, телекомунікації та інформатика</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6600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7487,00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463416,24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470903,24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Утримання та розвиток інфраструктури доріг</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0456</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6650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1717035,26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7487,00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1490000,00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463416,24</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3207035,26</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470903,24</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Засоби масової інформації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7200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Підтримка засобів масової інформації</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7210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Підтримка періодичних видань (газет та журналів)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0830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7212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140000,00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69600,00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Сільське і лісове господарство, рибне господарство та мисливство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7300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Проведення заходів із землеустрою</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0421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7310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15000,00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послуги, пов'язані з економічною діяльністю</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7400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w:t>
            </w:r>
            <w:r w:rsidRPr="00D84E5E">
              <w:rPr>
                <w:sz w:val="16"/>
                <w:szCs w:val="16"/>
              </w:rPr>
              <w:lastRenderedPageBreak/>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lastRenderedPageBreak/>
              <w:t>2800,0</w:t>
            </w:r>
            <w:r w:rsidRPr="00D84E5E">
              <w:rPr>
                <w:sz w:val="16"/>
                <w:szCs w:val="16"/>
              </w:rPr>
              <w:lastRenderedPageBreak/>
              <w:t>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lastRenderedPageBreak/>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21000,</w:t>
            </w:r>
            <w:r w:rsidRPr="00D84E5E">
              <w:rPr>
                <w:sz w:val="16"/>
                <w:szCs w:val="16"/>
              </w:rPr>
              <w:lastRenderedPageBreak/>
              <w:t>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lastRenderedPageBreak/>
              <w:t>21000,00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2800,00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Заходи з енергозбереження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0470</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7410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заходи, пов'язані з економічною діяльністю</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0411</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7500*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2800,00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Видатки, не віднесені до основних груп</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8000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Резервний фонд</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0133</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8010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Іншi</w:t>
            </w:r>
            <w:proofErr w:type="spellEnd"/>
            <w:r w:rsidRPr="00D84E5E">
              <w:rPr>
                <w:sz w:val="16"/>
                <w:szCs w:val="16"/>
              </w:rPr>
              <w:t xml:space="preserve"> видатки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0133</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8600*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25000,00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197000,00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197000,00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197000,00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222000,00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222000,00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222000,00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10000,00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proofErr w:type="spellStart"/>
            <w:r w:rsidRPr="00D84E5E">
              <w:rPr>
                <w:sz w:val="16"/>
                <w:szCs w:val="16"/>
              </w:rPr>
              <w:t>Цiльовi</w:t>
            </w:r>
            <w:proofErr w:type="spellEnd"/>
            <w:r w:rsidRPr="00D84E5E">
              <w:rPr>
                <w:sz w:val="16"/>
                <w:szCs w:val="16"/>
              </w:rPr>
              <w:t xml:space="preserve"> фонди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9100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Утилізація відходів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0512</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9120</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137700,00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 видатків без урахування міжбюджетних трансфертів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900201</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221324435,26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124206264,79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8411937,77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1612945,62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229736373,03</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125819210,41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 видатків з трансфертами, що передаються до державного бюджету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900202</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221324435,26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124206264,79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8411937,77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1612945,62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229736373,03</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125819210,41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Усього</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900203</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9102</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221364435,26</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221324435,26</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124206264,79</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8246427,00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8411937,77</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1612945,62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229610862,26</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229736373,03</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125819210,41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Дефіцит (-) /профіцит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1D</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Дефіцит (-) /профіцит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2D</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Внутрішнє фінансування*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Внутрішнє фінансування**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Фінансування за рахунок залишків коштів на рахунках бюджетних установ*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-80779,67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-345887,71</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-426667,38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Фінансування за рахунок залишків коштів на рахунках бюджетних установ**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-80779,67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-345887,71</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-426667,38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початок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880010,01</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880010,01</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кінець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80779,67</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736888,72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817668,39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205340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205340*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-489009,00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Фінансування за рахунок зміни залишків коштів бюджетів*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-5822363,41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-3340177,47</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-9162540,88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Фінансування за рахунок зміни залишків коштів бюджетів**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-5622363,41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-3265177,47</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-8887540,88</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початок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3453000,00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3453000,00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3484757,40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399226,92</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3883984,32</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кінець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8865120,81</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4168433,99</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13033554,80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-12970,40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-12970,40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62029,60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262029,60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208340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-12970,40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-12970,40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208340*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62029,60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262029,60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Кошти, що передаються із загального фонду бюджету до бюджету розвитку (спеціального фонду)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208400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Разом  коштів,  отриманих  з усіх джерел фінансування бюджету за типом кредитора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900230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624"/>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Разом  коштів,  отриманих  з усіх джерел фінансування бюджету за типом кредитора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900231</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Фінансування за активними операціями*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Фінансування за активними операціями**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600000*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Зміни обсягів бюджетних коштів*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Зміни обсягів бюджетних коштів**</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602000*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початок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602100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3453000,00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3453000,00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3484757,40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280000,00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1279236,93</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4763994,33</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На кінець періоду</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602200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8945900,48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4905322,71</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1000000,00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13851223,19</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-501979,40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-501979,40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602300*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-426979,40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-226979,40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602304</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-501979,40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-501979,40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Інші розрахунки**</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602304*</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200000,00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-426979,4</w:t>
            </w:r>
            <w:r w:rsidRPr="00D84E5E">
              <w:rPr>
                <w:sz w:val="16"/>
                <w:szCs w:val="16"/>
              </w:rPr>
              <w:lastRenderedPageBreak/>
              <w:t>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lastRenderedPageBreak/>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-226979,40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lastRenderedPageBreak/>
              <w:t>Кошти, що передаються із загального фонду бюджету до бюджету розвитку (спеціального фонду) </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602400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-442000,00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1373000,00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442000,00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Разом коштів, отриманих з усіх джерел фінансування бюджету за типом боргового зобов'язання*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900460</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1080000,00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-5903143,08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1653000,00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-3686065,18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2733000,00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-9589208,26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936"/>
        </w:trPr>
        <w:tc>
          <w:tcPr>
            <w:tcW w:w="3687" w:type="dxa"/>
            <w:tcBorders>
              <w:top w:val="nil"/>
              <w:left w:val="single" w:sz="8" w:space="0" w:color="auto"/>
              <w:bottom w:val="single" w:sz="4" w:space="0" w:color="auto"/>
              <w:right w:val="single" w:sz="4" w:space="0" w:color="auto"/>
            </w:tcBorders>
            <w:shd w:val="clear" w:color="auto" w:fill="auto"/>
            <w:vAlign w:val="center"/>
            <w:hideMark/>
          </w:tcPr>
          <w:p w:rsidR="00D84E5E" w:rsidRPr="00D84E5E" w:rsidRDefault="00D84E5E">
            <w:pPr>
              <w:rPr>
                <w:sz w:val="16"/>
                <w:szCs w:val="16"/>
              </w:rPr>
            </w:pPr>
            <w:r w:rsidRPr="00D84E5E">
              <w:rPr>
                <w:sz w:val="16"/>
                <w:szCs w:val="16"/>
              </w:rPr>
              <w:t>Разом коштів, отриманих з усіх джерел фінансування бюджету за типом боргового зобов'язання**</w:t>
            </w:r>
          </w:p>
        </w:tc>
        <w:tc>
          <w:tcPr>
            <w:tcW w:w="567" w:type="dxa"/>
            <w:tcBorders>
              <w:top w:val="nil"/>
              <w:left w:val="nil"/>
              <w:bottom w:val="single" w:sz="4" w:space="0" w:color="auto"/>
              <w:right w:val="nil"/>
            </w:tcBorders>
            <w:shd w:val="clear" w:color="auto" w:fill="auto"/>
            <w:noWrap/>
            <w:vAlign w:val="center"/>
            <w:hideMark/>
          </w:tcPr>
          <w:p w:rsidR="00D84E5E" w:rsidRPr="00D84E5E" w:rsidRDefault="00D84E5E">
            <w:pPr>
              <w:jc w:val="center"/>
              <w:rPr>
                <w:sz w:val="16"/>
                <w:szCs w:val="16"/>
              </w:rPr>
            </w:pPr>
            <w:r w:rsidRPr="00D84E5E">
              <w:rPr>
                <w:sz w:val="16"/>
                <w:szCs w:val="16"/>
              </w:rPr>
              <w:t> </w:t>
            </w:r>
          </w:p>
        </w:tc>
        <w:tc>
          <w:tcPr>
            <w:tcW w:w="567" w:type="dxa"/>
            <w:tcBorders>
              <w:top w:val="nil"/>
              <w:left w:val="nil"/>
              <w:bottom w:val="single" w:sz="4" w:space="0" w:color="auto"/>
              <w:right w:val="nil"/>
            </w:tcBorders>
            <w:shd w:val="clear" w:color="auto" w:fill="auto"/>
            <w:vAlign w:val="center"/>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4E5E" w:rsidRPr="00D84E5E" w:rsidRDefault="00D84E5E">
            <w:pPr>
              <w:jc w:val="center"/>
              <w:rPr>
                <w:sz w:val="16"/>
                <w:szCs w:val="16"/>
              </w:rPr>
            </w:pPr>
            <w:r w:rsidRPr="00D84E5E">
              <w:rPr>
                <w:sz w:val="16"/>
                <w:szCs w:val="16"/>
              </w:rPr>
              <w:t>900461</w:t>
            </w:r>
          </w:p>
        </w:tc>
        <w:tc>
          <w:tcPr>
            <w:tcW w:w="992"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-5703143,08</w:t>
            </w:r>
          </w:p>
        </w:tc>
        <w:tc>
          <w:tcPr>
            <w:tcW w:w="85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544"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-3611065,18</w:t>
            </w:r>
          </w:p>
        </w:tc>
        <w:tc>
          <w:tcPr>
            <w:tcW w:w="709"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28"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30"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851" w:type="dxa"/>
            <w:tcBorders>
              <w:top w:val="nil"/>
              <w:left w:val="nil"/>
              <w:bottom w:val="single" w:sz="4" w:space="0" w:color="auto"/>
              <w:right w:val="single" w:sz="4"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c>
          <w:tcPr>
            <w:tcW w:w="793" w:type="dxa"/>
            <w:tcBorders>
              <w:top w:val="nil"/>
              <w:left w:val="nil"/>
              <w:bottom w:val="single" w:sz="4" w:space="0" w:color="auto"/>
              <w:right w:val="nil"/>
            </w:tcBorders>
            <w:shd w:val="clear" w:color="auto" w:fill="auto"/>
            <w:noWrap/>
            <w:vAlign w:val="bottom"/>
            <w:hideMark/>
          </w:tcPr>
          <w:p w:rsidR="00D84E5E" w:rsidRPr="00D84E5E" w:rsidRDefault="00D84E5E">
            <w:pPr>
              <w:jc w:val="right"/>
              <w:rPr>
                <w:sz w:val="16"/>
                <w:szCs w:val="16"/>
              </w:rPr>
            </w:pPr>
            <w:r w:rsidRPr="00D84E5E">
              <w:rPr>
                <w:sz w:val="16"/>
                <w:szCs w:val="16"/>
              </w:rPr>
              <w:t>-9314208,26</w:t>
            </w:r>
          </w:p>
        </w:tc>
        <w:tc>
          <w:tcPr>
            <w:tcW w:w="648" w:type="dxa"/>
            <w:tcBorders>
              <w:top w:val="nil"/>
              <w:left w:val="single" w:sz="4" w:space="0" w:color="auto"/>
              <w:bottom w:val="single" w:sz="4" w:space="0" w:color="auto"/>
              <w:right w:val="single" w:sz="8" w:space="0" w:color="auto"/>
            </w:tcBorders>
            <w:shd w:val="clear" w:color="auto" w:fill="auto"/>
            <w:noWrap/>
            <w:vAlign w:val="bottom"/>
            <w:hideMark/>
          </w:tcPr>
          <w:p w:rsidR="00D84E5E" w:rsidRPr="00D84E5E" w:rsidRDefault="00D84E5E">
            <w:pPr>
              <w:jc w:val="right"/>
              <w:rPr>
                <w:sz w:val="16"/>
                <w:szCs w:val="16"/>
              </w:rPr>
            </w:pPr>
            <w:r w:rsidRPr="00D84E5E">
              <w:rPr>
                <w:sz w:val="16"/>
                <w:szCs w:val="16"/>
              </w:rPr>
              <w:t>0,00</w:t>
            </w:r>
          </w:p>
        </w:tc>
      </w:tr>
      <w:tr w:rsidR="00D84E5E" w:rsidRPr="00D84E5E" w:rsidTr="00D84E5E">
        <w:trPr>
          <w:trHeight w:val="312"/>
        </w:trPr>
        <w:tc>
          <w:tcPr>
            <w:tcW w:w="3687" w:type="dxa"/>
            <w:tcBorders>
              <w:top w:val="nil"/>
              <w:left w:val="nil"/>
              <w:bottom w:val="nil"/>
              <w:right w:val="nil"/>
            </w:tcBorders>
            <w:shd w:val="clear" w:color="auto" w:fill="auto"/>
            <w:noWrap/>
            <w:vAlign w:val="bottom"/>
            <w:hideMark/>
          </w:tcPr>
          <w:p w:rsidR="00D84E5E" w:rsidRPr="00D84E5E" w:rsidRDefault="00D84E5E">
            <w:pPr>
              <w:rPr>
                <w:sz w:val="16"/>
                <w:szCs w:val="16"/>
              </w:rPr>
            </w:pPr>
            <w:r w:rsidRPr="00D84E5E">
              <w:rPr>
                <w:sz w:val="16"/>
                <w:szCs w:val="16"/>
              </w:rPr>
              <w:t>* заповнюється у разі застосування програмно-цільового методу складання місцевих бюджетів</w:t>
            </w:r>
          </w:p>
        </w:tc>
        <w:tc>
          <w:tcPr>
            <w:tcW w:w="567" w:type="dxa"/>
            <w:tcBorders>
              <w:top w:val="nil"/>
              <w:left w:val="nil"/>
              <w:bottom w:val="nil"/>
              <w:right w:val="nil"/>
            </w:tcBorders>
            <w:shd w:val="clear" w:color="auto" w:fill="auto"/>
            <w:vAlign w:val="center"/>
            <w:hideMark/>
          </w:tcPr>
          <w:p w:rsidR="00D84E5E" w:rsidRPr="00D84E5E" w:rsidRDefault="00D84E5E">
            <w:pPr>
              <w:jc w:val="center"/>
              <w:rPr>
                <w:b/>
                <w:bCs/>
                <w:sz w:val="16"/>
                <w:szCs w:val="16"/>
              </w:rPr>
            </w:pPr>
          </w:p>
        </w:tc>
        <w:tc>
          <w:tcPr>
            <w:tcW w:w="567" w:type="dxa"/>
            <w:tcBorders>
              <w:top w:val="nil"/>
              <w:left w:val="nil"/>
              <w:bottom w:val="nil"/>
              <w:right w:val="nil"/>
            </w:tcBorders>
            <w:shd w:val="clear" w:color="auto" w:fill="auto"/>
            <w:vAlign w:val="center"/>
            <w:hideMark/>
          </w:tcPr>
          <w:p w:rsidR="00D84E5E" w:rsidRPr="00D84E5E" w:rsidRDefault="00D84E5E">
            <w:pPr>
              <w:jc w:val="center"/>
              <w:rPr>
                <w:b/>
                <w:bCs/>
                <w:sz w:val="16"/>
                <w:szCs w:val="16"/>
              </w:rPr>
            </w:pPr>
          </w:p>
        </w:tc>
        <w:tc>
          <w:tcPr>
            <w:tcW w:w="850" w:type="dxa"/>
            <w:tcBorders>
              <w:top w:val="nil"/>
              <w:left w:val="nil"/>
              <w:bottom w:val="nil"/>
              <w:right w:val="nil"/>
            </w:tcBorders>
            <w:shd w:val="clear" w:color="auto" w:fill="auto"/>
            <w:vAlign w:val="center"/>
            <w:hideMark/>
          </w:tcPr>
          <w:p w:rsidR="00D84E5E" w:rsidRPr="00D84E5E" w:rsidRDefault="00D84E5E">
            <w:pPr>
              <w:jc w:val="center"/>
              <w:rPr>
                <w:b/>
                <w:bCs/>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8081" w:type="dxa"/>
            <w:gridSpan w:val="7"/>
            <w:tcBorders>
              <w:top w:val="nil"/>
              <w:left w:val="nil"/>
              <w:bottom w:val="nil"/>
              <w:right w:val="nil"/>
            </w:tcBorders>
            <w:shd w:val="clear" w:color="auto" w:fill="auto"/>
            <w:noWrap/>
            <w:vAlign w:val="center"/>
            <w:hideMark/>
          </w:tcPr>
          <w:p w:rsidR="00D84E5E" w:rsidRPr="00D84E5E" w:rsidRDefault="00D84E5E">
            <w:pPr>
              <w:rPr>
                <w:sz w:val="16"/>
                <w:szCs w:val="16"/>
              </w:rPr>
            </w:pPr>
            <w:r w:rsidRPr="00D84E5E">
              <w:rPr>
                <w:sz w:val="16"/>
                <w:szCs w:val="16"/>
              </w:rPr>
              <w:t>** З урахуванням суми міжбюджетних трансфертів, які передаються між місцевими бюджетами різних рівнів або між бюджетами однієї підпорядкованості</w:t>
            </w: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8081" w:type="dxa"/>
            <w:gridSpan w:val="7"/>
            <w:tcBorders>
              <w:top w:val="nil"/>
              <w:left w:val="nil"/>
              <w:bottom w:val="nil"/>
              <w:right w:val="nil"/>
            </w:tcBorders>
            <w:shd w:val="clear" w:color="auto" w:fill="auto"/>
            <w:noWrap/>
            <w:vAlign w:val="center"/>
            <w:hideMark/>
          </w:tcPr>
          <w:p w:rsidR="00D84E5E" w:rsidRPr="00D84E5E" w:rsidRDefault="00D84E5E">
            <w:pPr>
              <w:rPr>
                <w:sz w:val="16"/>
                <w:szCs w:val="16"/>
              </w:rPr>
            </w:pPr>
            <w:r w:rsidRPr="00D84E5E">
              <w:rPr>
                <w:sz w:val="16"/>
                <w:szCs w:val="16"/>
              </w:rPr>
              <w:t>*** Без урахування суми міжбюджетних трансфертів, які передаються між місцевими бюджетами різних рівнів або між бюджетами однієї підпорядкованості</w:t>
            </w: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8790" w:type="dxa"/>
            <w:gridSpan w:val="8"/>
            <w:tcBorders>
              <w:top w:val="nil"/>
              <w:left w:val="nil"/>
              <w:bottom w:val="nil"/>
              <w:right w:val="nil"/>
            </w:tcBorders>
            <w:shd w:val="clear" w:color="auto" w:fill="auto"/>
            <w:noWrap/>
            <w:vAlign w:val="center"/>
            <w:hideMark/>
          </w:tcPr>
          <w:p w:rsidR="00D84E5E" w:rsidRPr="00D84E5E" w:rsidRDefault="00D84E5E">
            <w:pPr>
              <w:rPr>
                <w:sz w:val="16"/>
                <w:szCs w:val="16"/>
              </w:rPr>
            </w:pPr>
            <w:r w:rsidRPr="00D84E5E">
              <w:rPr>
                <w:sz w:val="16"/>
                <w:szCs w:val="16"/>
              </w:rPr>
              <w:t>****Заповнюється на підставі рішення про місцевий бюджет, наданого відповідними фінансовими органами за місцем обслуговування органам Державної казначейської служби України</w:t>
            </w: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312"/>
        </w:trPr>
        <w:tc>
          <w:tcPr>
            <w:tcW w:w="368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312"/>
        </w:trPr>
        <w:tc>
          <w:tcPr>
            <w:tcW w:w="4254" w:type="dxa"/>
            <w:gridSpan w:val="2"/>
            <w:tcBorders>
              <w:top w:val="nil"/>
              <w:left w:val="nil"/>
              <w:bottom w:val="nil"/>
              <w:right w:val="nil"/>
            </w:tcBorders>
            <w:shd w:val="clear" w:color="auto" w:fill="auto"/>
            <w:noWrap/>
            <w:vAlign w:val="bottom"/>
            <w:hideMark/>
          </w:tcPr>
          <w:p w:rsidR="00D84E5E" w:rsidRPr="00D84E5E" w:rsidRDefault="00D84E5E">
            <w:pPr>
              <w:rPr>
                <w:sz w:val="16"/>
                <w:szCs w:val="16"/>
              </w:rPr>
            </w:pPr>
            <w:r w:rsidRPr="00D84E5E">
              <w:rPr>
                <w:sz w:val="16"/>
                <w:szCs w:val="16"/>
                <w:vertAlign w:val="superscript"/>
              </w:rPr>
              <w:t>1</w:t>
            </w:r>
            <w:r w:rsidRPr="00D84E5E">
              <w:rPr>
                <w:sz w:val="16"/>
                <w:szCs w:val="16"/>
              </w:rPr>
              <w:t xml:space="preserve"> заповнюється за кодами класифікації доходів бюджету, затвердженої наказом Міністерства фінансів України від 14.01.2011 № 11</w:t>
            </w: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b/>
                <w:bCs/>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b/>
                <w:bCs/>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312"/>
        </w:trPr>
        <w:tc>
          <w:tcPr>
            <w:tcW w:w="4254" w:type="dxa"/>
            <w:gridSpan w:val="2"/>
            <w:tcBorders>
              <w:top w:val="nil"/>
              <w:left w:val="nil"/>
              <w:bottom w:val="nil"/>
              <w:right w:val="nil"/>
            </w:tcBorders>
            <w:shd w:val="clear" w:color="auto" w:fill="auto"/>
            <w:noWrap/>
            <w:vAlign w:val="bottom"/>
            <w:hideMark/>
          </w:tcPr>
          <w:p w:rsidR="00D84E5E" w:rsidRPr="00D84E5E" w:rsidRDefault="00D84E5E">
            <w:pPr>
              <w:rPr>
                <w:sz w:val="16"/>
                <w:szCs w:val="16"/>
              </w:rPr>
            </w:pPr>
            <w:r w:rsidRPr="00D84E5E">
              <w:rPr>
                <w:sz w:val="16"/>
                <w:szCs w:val="16"/>
                <w:vertAlign w:val="superscript"/>
              </w:rPr>
              <w:t>2</w:t>
            </w:r>
            <w:r w:rsidRPr="00D84E5E">
              <w:rPr>
                <w:sz w:val="16"/>
                <w:szCs w:val="16"/>
              </w:rPr>
              <w:t xml:space="preserve"> заповнюється за кодами тимчасової класифікації видатків та кредитування місцевих бюджетів, затвердженої наказом Міністерства фінансів України від 14.01.2011 № 11</w:t>
            </w: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b/>
                <w:bCs/>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b/>
                <w:bCs/>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right"/>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312"/>
        </w:trPr>
        <w:tc>
          <w:tcPr>
            <w:tcW w:w="16019" w:type="dxa"/>
            <w:gridSpan w:val="18"/>
            <w:tcBorders>
              <w:top w:val="nil"/>
              <w:left w:val="nil"/>
              <w:bottom w:val="nil"/>
              <w:right w:val="nil"/>
            </w:tcBorders>
            <w:shd w:val="clear" w:color="auto" w:fill="auto"/>
            <w:vAlign w:val="center"/>
            <w:hideMark/>
          </w:tcPr>
          <w:p w:rsidR="00D84E5E" w:rsidRPr="00D84E5E" w:rsidRDefault="00D84E5E">
            <w:pPr>
              <w:rPr>
                <w:sz w:val="16"/>
                <w:szCs w:val="16"/>
              </w:rPr>
            </w:pPr>
            <w:r w:rsidRPr="00D84E5E">
              <w:rPr>
                <w:sz w:val="16"/>
                <w:szCs w:val="16"/>
                <w:vertAlign w:val="superscript"/>
              </w:rPr>
              <w:t>3</w:t>
            </w:r>
            <w:r w:rsidRPr="00D84E5E">
              <w:rPr>
                <w:sz w:val="16"/>
                <w:szCs w:val="16"/>
              </w:rPr>
              <w:t xml:space="preserve"> за кодами функціональної класифікації видатків та кредитування бюджету, затвердженої наказом Міністерства фінансів України від 14.01.2011 № 11, заповнюється тільки на рівні Державної казначейської служби України </w:t>
            </w:r>
          </w:p>
        </w:tc>
      </w:tr>
      <w:tr w:rsidR="00D84E5E" w:rsidRPr="00D84E5E" w:rsidTr="00D84E5E">
        <w:trPr>
          <w:trHeight w:val="312"/>
        </w:trPr>
        <w:tc>
          <w:tcPr>
            <w:tcW w:w="8081" w:type="dxa"/>
            <w:gridSpan w:val="7"/>
            <w:tcBorders>
              <w:top w:val="nil"/>
              <w:left w:val="nil"/>
              <w:bottom w:val="nil"/>
              <w:right w:val="nil"/>
            </w:tcBorders>
            <w:shd w:val="clear" w:color="auto" w:fill="auto"/>
            <w:noWrap/>
            <w:vAlign w:val="bottom"/>
            <w:hideMark/>
          </w:tcPr>
          <w:p w:rsidR="00D84E5E" w:rsidRPr="00D84E5E" w:rsidRDefault="00D84E5E">
            <w:pPr>
              <w:rPr>
                <w:sz w:val="16"/>
                <w:szCs w:val="16"/>
              </w:rPr>
            </w:pPr>
            <w:r w:rsidRPr="00D84E5E">
              <w:rPr>
                <w:sz w:val="16"/>
                <w:szCs w:val="16"/>
                <w:vertAlign w:val="superscript"/>
              </w:rPr>
              <w:t>4</w:t>
            </w:r>
            <w:r w:rsidRPr="00D84E5E">
              <w:rPr>
                <w:sz w:val="16"/>
                <w:szCs w:val="16"/>
              </w:rPr>
              <w:t xml:space="preserve"> заповнюється за кодами  класифікації фінансування бюджету за типом кредитора, затвердженої наказом Міністерства фінансів України від 14.01.2011 № 11</w:t>
            </w: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312"/>
        </w:trPr>
        <w:tc>
          <w:tcPr>
            <w:tcW w:w="8081" w:type="dxa"/>
            <w:gridSpan w:val="7"/>
            <w:tcBorders>
              <w:top w:val="nil"/>
              <w:left w:val="nil"/>
              <w:bottom w:val="nil"/>
              <w:right w:val="nil"/>
            </w:tcBorders>
            <w:shd w:val="clear" w:color="auto" w:fill="auto"/>
            <w:noWrap/>
            <w:vAlign w:val="bottom"/>
            <w:hideMark/>
          </w:tcPr>
          <w:p w:rsidR="00D84E5E" w:rsidRPr="00D84E5E" w:rsidRDefault="00D84E5E">
            <w:pPr>
              <w:rPr>
                <w:sz w:val="16"/>
                <w:szCs w:val="16"/>
              </w:rPr>
            </w:pPr>
            <w:r w:rsidRPr="00D84E5E">
              <w:rPr>
                <w:sz w:val="16"/>
                <w:szCs w:val="16"/>
                <w:vertAlign w:val="superscript"/>
              </w:rPr>
              <w:t>5</w:t>
            </w:r>
            <w:r w:rsidRPr="00D84E5E">
              <w:rPr>
                <w:sz w:val="16"/>
                <w:szCs w:val="16"/>
              </w:rPr>
              <w:t xml:space="preserve"> заповнюється за кодами класифікації фінансування бюджету за типом </w:t>
            </w:r>
            <w:proofErr w:type="spellStart"/>
            <w:r w:rsidRPr="00D84E5E">
              <w:rPr>
                <w:sz w:val="16"/>
                <w:szCs w:val="16"/>
              </w:rPr>
              <w:t>борогового</w:t>
            </w:r>
            <w:proofErr w:type="spellEnd"/>
            <w:r w:rsidRPr="00D84E5E">
              <w:rPr>
                <w:sz w:val="16"/>
                <w:szCs w:val="16"/>
              </w:rPr>
              <w:t xml:space="preserve"> зобов'язання, затвердженої наказом Міністерства фінансів України від 14.01.2011 № 11</w:t>
            </w: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368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528"/>
        </w:trPr>
        <w:tc>
          <w:tcPr>
            <w:tcW w:w="3687" w:type="dxa"/>
            <w:tcBorders>
              <w:top w:val="nil"/>
              <w:left w:val="nil"/>
              <w:bottom w:val="nil"/>
              <w:right w:val="nil"/>
            </w:tcBorders>
            <w:shd w:val="clear" w:color="auto" w:fill="auto"/>
            <w:hideMark/>
          </w:tcPr>
          <w:p w:rsidR="00D84E5E" w:rsidRPr="00D84E5E" w:rsidRDefault="00D84E5E">
            <w:pPr>
              <w:rPr>
                <w:b/>
                <w:bCs/>
                <w:sz w:val="16"/>
                <w:szCs w:val="16"/>
              </w:rPr>
            </w:pPr>
            <w:r w:rsidRPr="00D84E5E">
              <w:rPr>
                <w:b/>
                <w:bCs/>
                <w:sz w:val="16"/>
                <w:szCs w:val="16"/>
              </w:rPr>
              <w:t xml:space="preserve">Керівник органу Державної казначейської служби України </w:t>
            </w:r>
          </w:p>
        </w:tc>
        <w:tc>
          <w:tcPr>
            <w:tcW w:w="567" w:type="dxa"/>
            <w:tcBorders>
              <w:top w:val="nil"/>
              <w:left w:val="nil"/>
              <w:bottom w:val="nil"/>
              <w:right w:val="nil"/>
            </w:tcBorders>
            <w:shd w:val="clear" w:color="auto" w:fill="auto"/>
            <w:hideMark/>
          </w:tcPr>
          <w:p w:rsidR="00D84E5E" w:rsidRPr="00D84E5E" w:rsidRDefault="00D84E5E">
            <w:pPr>
              <w:rPr>
                <w:b/>
                <w:bCs/>
                <w:sz w:val="16"/>
                <w:szCs w:val="16"/>
              </w:rPr>
            </w:pPr>
          </w:p>
        </w:tc>
        <w:tc>
          <w:tcPr>
            <w:tcW w:w="567" w:type="dxa"/>
            <w:tcBorders>
              <w:top w:val="nil"/>
              <w:left w:val="nil"/>
              <w:bottom w:val="single" w:sz="4" w:space="0" w:color="auto"/>
              <w:right w:val="nil"/>
            </w:tcBorders>
            <w:shd w:val="clear" w:color="auto" w:fill="auto"/>
            <w:noWrap/>
            <w:vAlign w:val="bottom"/>
            <w:hideMark/>
          </w:tcPr>
          <w:p w:rsidR="00D84E5E" w:rsidRPr="00D84E5E" w:rsidRDefault="00D84E5E">
            <w:pPr>
              <w:jc w:val="center"/>
              <w:rPr>
                <w:sz w:val="16"/>
                <w:szCs w:val="16"/>
              </w:rPr>
            </w:pPr>
            <w:r w:rsidRPr="00D84E5E">
              <w:rPr>
                <w:sz w:val="16"/>
                <w:szCs w:val="16"/>
              </w:rPr>
              <w:t> </w:t>
            </w:r>
          </w:p>
        </w:tc>
        <w:tc>
          <w:tcPr>
            <w:tcW w:w="850" w:type="dxa"/>
            <w:tcBorders>
              <w:top w:val="nil"/>
              <w:left w:val="nil"/>
              <w:bottom w:val="single" w:sz="4" w:space="0" w:color="auto"/>
              <w:right w:val="nil"/>
            </w:tcBorders>
            <w:shd w:val="clear" w:color="auto" w:fill="auto"/>
            <w:noWrap/>
            <w:vAlign w:val="bottom"/>
            <w:hideMark/>
          </w:tcPr>
          <w:p w:rsidR="00D84E5E" w:rsidRPr="00D84E5E" w:rsidRDefault="00D84E5E">
            <w:pPr>
              <w:jc w:val="center"/>
              <w:rPr>
                <w:sz w:val="16"/>
                <w:szCs w:val="16"/>
              </w:rPr>
            </w:pPr>
            <w:r w:rsidRPr="00D84E5E">
              <w:rPr>
                <w:sz w:val="16"/>
                <w:szCs w:val="16"/>
              </w:rPr>
              <w:t> </w:t>
            </w:r>
          </w:p>
        </w:tc>
        <w:tc>
          <w:tcPr>
            <w:tcW w:w="992"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1559" w:type="dxa"/>
            <w:gridSpan w:val="2"/>
            <w:tcBorders>
              <w:top w:val="nil"/>
              <w:left w:val="nil"/>
              <w:bottom w:val="single" w:sz="4" w:space="0" w:color="auto"/>
              <w:right w:val="nil"/>
            </w:tcBorders>
            <w:shd w:val="clear" w:color="auto" w:fill="auto"/>
            <w:noWrap/>
            <w:vAlign w:val="bottom"/>
            <w:hideMark/>
          </w:tcPr>
          <w:p w:rsidR="00D84E5E" w:rsidRPr="00D84E5E" w:rsidRDefault="00D84E5E">
            <w:pPr>
              <w:jc w:val="center"/>
              <w:rPr>
                <w:sz w:val="16"/>
                <w:szCs w:val="16"/>
              </w:rPr>
            </w:pPr>
            <w:r w:rsidRPr="00D84E5E">
              <w:rPr>
                <w:sz w:val="16"/>
                <w:szCs w:val="16"/>
              </w:rPr>
              <w:t>Н.М.</w:t>
            </w:r>
            <w:proofErr w:type="spellStart"/>
            <w:r w:rsidRPr="00D84E5E">
              <w:rPr>
                <w:sz w:val="16"/>
                <w:szCs w:val="16"/>
              </w:rPr>
              <w:t>Оприско</w:t>
            </w:r>
            <w:proofErr w:type="spellEnd"/>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3687" w:type="dxa"/>
            <w:tcBorders>
              <w:top w:val="nil"/>
              <w:left w:val="nil"/>
              <w:bottom w:val="nil"/>
              <w:right w:val="nil"/>
            </w:tcBorders>
            <w:shd w:val="clear" w:color="auto" w:fill="auto"/>
            <w:noWrap/>
            <w:vAlign w:val="center"/>
            <w:hideMark/>
          </w:tcPr>
          <w:p w:rsidR="00D84E5E" w:rsidRPr="00D84E5E" w:rsidRDefault="00D84E5E">
            <w:pPr>
              <w:jc w:val="center"/>
              <w:rPr>
                <w:b/>
                <w:bCs/>
                <w:sz w:val="16"/>
                <w:szCs w:val="16"/>
              </w:rPr>
            </w:pPr>
          </w:p>
        </w:tc>
        <w:tc>
          <w:tcPr>
            <w:tcW w:w="567" w:type="dxa"/>
            <w:tcBorders>
              <w:top w:val="nil"/>
              <w:left w:val="nil"/>
              <w:bottom w:val="nil"/>
              <w:right w:val="nil"/>
            </w:tcBorders>
            <w:shd w:val="clear" w:color="auto" w:fill="auto"/>
            <w:noWrap/>
            <w:vAlign w:val="center"/>
            <w:hideMark/>
          </w:tcPr>
          <w:p w:rsidR="00D84E5E" w:rsidRPr="00D84E5E" w:rsidRDefault="00D84E5E">
            <w:pPr>
              <w:jc w:val="center"/>
              <w:rPr>
                <w:b/>
                <w:bCs/>
                <w:sz w:val="16"/>
                <w:szCs w:val="16"/>
              </w:rPr>
            </w:pPr>
          </w:p>
        </w:tc>
        <w:tc>
          <w:tcPr>
            <w:tcW w:w="1417" w:type="dxa"/>
            <w:gridSpan w:val="2"/>
            <w:tcBorders>
              <w:top w:val="nil"/>
              <w:left w:val="nil"/>
              <w:bottom w:val="nil"/>
              <w:right w:val="nil"/>
            </w:tcBorders>
            <w:shd w:val="clear" w:color="auto" w:fill="auto"/>
            <w:noWrap/>
            <w:vAlign w:val="bottom"/>
            <w:hideMark/>
          </w:tcPr>
          <w:p w:rsidR="00D84E5E" w:rsidRPr="00D84E5E" w:rsidRDefault="00D84E5E">
            <w:pPr>
              <w:jc w:val="center"/>
              <w:rPr>
                <w:sz w:val="16"/>
                <w:szCs w:val="16"/>
              </w:rPr>
            </w:pPr>
            <w:r w:rsidRPr="00D84E5E">
              <w:rPr>
                <w:sz w:val="16"/>
                <w:szCs w:val="16"/>
              </w:rPr>
              <w:t>(підпис)</w:t>
            </w: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1559" w:type="dxa"/>
            <w:gridSpan w:val="2"/>
            <w:tcBorders>
              <w:top w:val="nil"/>
              <w:left w:val="nil"/>
              <w:bottom w:val="nil"/>
              <w:right w:val="nil"/>
            </w:tcBorders>
            <w:shd w:val="clear" w:color="auto" w:fill="auto"/>
            <w:noWrap/>
            <w:vAlign w:val="bottom"/>
            <w:hideMark/>
          </w:tcPr>
          <w:p w:rsidR="00D84E5E" w:rsidRPr="00D84E5E" w:rsidRDefault="00D84E5E">
            <w:pPr>
              <w:jc w:val="center"/>
              <w:rPr>
                <w:sz w:val="16"/>
                <w:szCs w:val="16"/>
              </w:rPr>
            </w:pPr>
            <w:r w:rsidRPr="00D84E5E">
              <w:rPr>
                <w:sz w:val="16"/>
                <w:szCs w:val="16"/>
              </w:rPr>
              <w:t>(ініціали, прізвище)</w:t>
            </w: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D84E5E" w:rsidRPr="00D84E5E" w:rsidTr="00D84E5E">
        <w:trPr>
          <w:trHeight w:val="264"/>
        </w:trPr>
        <w:tc>
          <w:tcPr>
            <w:tcW w:w="3687" w:type="dxa"/>
            <w:tcBorders>
              <w:top w:val="nil"/>
              <w:left w:val="nil"/>
              <w:bottom w:val="nil"/>
              <w:right w:val="nil"/>
            </w:tcBorders>
            <w:shd w:val="clear" w:color="auto" w:fill="auto"/>
            <w:noWrap/>
            <w:vAlign w:val="center"/>
            <w:hideMark/>
          </w:tcPr>
          <w:p w:rsidR="00D84E5E" w:rsidRPr="00D84E5E" w:rsidRDefault="00D84E5E">
            <w:pPr>
              <w:rPr>
                <w:b/>
                <w:bCs/>
                <w:sz w:val="16"/>
                <w:szCs w:val="16"/>
              </w:rPr>
            </w:pPr>
            <w:r w:rsidRPr="00D84E5E">
              <w:rPr>
                <w:b/>
                <w:bCs/>
                <w:sz w:val="16"/>
                <w:szCs w:val="16"/>
              </w:rPr>
              <w:t xml:space="preserve">Керівник структурного підрозділу органу </w:t>
            </w:r>
          </w:p>
        </w:tc>
        <w:tc>
          <w:tcPr>
            <w:tcW w:w="567" w:type="dxa"/>
            <w:tcBorders>
              <w:top w:val="nil"/>
              <w:left w:val="nil"/>
              <w:bottom w:val="nil"/>
              <w:right w:val="nil"/>
            </w:tcBorders>
            <w:shd w:val="clear" w:color="auto" w:fill="auto"/>
            <w:noWrap/>
            <w:vAlign w:val="center"/>
            <w:hideMark/>
          </w:tcPr>
          <w:p w:rsidR="00D84E5E" w:rsidRPr="00D84E5E" w:rsidRDefault="00D84E5E">
            <w:pPr>
              <w:rPr>
                <w:b/>
                <w:bCs/>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992"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850" w:type="dxa"/>
            <w:tcBorders>
              <w:top w:val="nil"/>
              <w:left w:val="nil"/>
              <w:bottom w:val="nil"/>
              <w:right w:val="nil"/>
            </w:tcBorders>
            <w:shd w:val="clear" w:color="auto" w:fill="auto"/>
            <w:noWrap/>
            <w:vAlign w:val="bottom"/>
            <w:hideMark/>
          </w:tcPr>
          <w:p w:rsidR="00D84E5E" w:rsidRPr="00D84E5E" w:rsidRDefault="00D84E5E">
            <w:pPr>
              <w:jc w:val="cente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67"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544"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09"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2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30"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851"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793" w:type="dxa"/>
            <w:tcBorders>
              <w:top w:val="nil"/>
              <w:left w:val="nil"/>
              <w:bottom w:val="nil"/>
              <w:right w:val="nil"/>
            </w:tcBorders>
            <w:shd w:val="clear" w:color="auto" w:fill="auto"/>
            <w:noWrap/>
            <w:vAlign w:val="bottom"/>
            <w:hideMark/>
          </w:tcPr>
          <w:p w:rsidR="00D84E5E" w:rsidRPr="00D84E5E" w:rsidRDefault="00D84E5E">
            <w:pPr>
              <w:rPr>
                <w:sz w:val="16"/>
                <w:szCs w:val="16"/>
              </w:rPr>
            </w:pPr>
          </w:p>
        </w:tc>
        <w:tc>
          <w:tcPr>
            <w:tcW w:w="648" w:type="dxa"/>
            <w:tcBorders>
              <w:top w:val="nil"/>
              <w:left w:val="nil"/>
              <w:bottom w:val="nil"/>
              <w:right w:val="nil"/>
            </w:tcBorders>
            <w:shd w:val="clear" w:color="auto" w:fill="auto"/>
            <w:noWrap/>
            <w:vAlign w:val="bottom"/>
            <w:hideMark/>
          </w:tcPr>
          <w:p w:rsidR="00D84E5E" w:rsidRPr="00D84E5E" w:rsidRDefault="00D84E5E">
            <w:pPr>
              <w:rPr>
                <w:sz w:val="16"/>
                <w:szCs w:val="16"/>
              </w:rPr>
            </w:pPr>
          </w:p>
        </w:tc>
      </w:tr>
      <w:tr w:rsidR="000A2B9C" w:rsidRPr="00D84E5E" w:rsidTr="006976D9">
        <w:trPr>
          <w:trHeight w:val="264"/>
        </w:trPr>
        <w:tc>
          <w:tcPr>
            <w:tcW w:w="3687" w:type="dxa"/>
            <w:tcBorders>
              <w:top w:val="nil"/>
              <w:left w:val="nil"/>
              <w:bottom w:val="nil"/>
              <w:right w:val="nil"/>
            </w:tcBorders>
            <w:shd w:val="clear" w:color="auto" w:fill="auto"/>
            <w:noWrap/>
            <w:vAlign w:val="center"/>
            <w:hideMark/>
          </w:tcPr>
          <w:p w:rsidR="000A2B9C" w:rsidRPr="00D84E5E" w:rsidRDefault="000A2B9C">
            <w:pPr>
              <w:rPr>
                <w:b/>
                <w:bCs/>
                <w:sz w:val="16"/>
                <w:szCs w:val="16"/>
              </w:rPr>
            </w:pPr>
            <w:r w:rsidRPr="00D84E5E">
              <w:rPr>
                <w:b/>
                <w:bCs/>
                <w:sz w:val="16"/>
                <w:szCs w:val="16"/>
              </w:rPr>
              <w:t xml:space="preserve">Державної казначейської служби України </w:t>
            </w:r>
          </w:p>
        </w:tc>
        <w:tc>
          <w:tcPr>
            <w:tcW w:w="567" w:type="dxa"/>
            <w:tcBorders>
              <w:top w:val="nil"/>
              <w:left w:val="nil"/>
              <w:bottom w:val="nil"/>
              <w:right w:val="nil"/>
            </w:tcBorders>
            <w:shd w:val="clear" w:color="auto" w:fill="auto"/>
            <w:noWrap/>
            <w:vAlign w:val="center"/>
            <w:hideMark/>
          </w:tcPr>
          <w:p w:rsidR="000A2B9C" w:rsidRPr="00D84E5E" w:rsidRDefault="000A2B9C">
            <w:pPr>
              <w:rPr>
                <w:b/>
                <w:bCs/>
                <w:sz w:val="16"/>
                <w:szCs w:val="16"/>
              </w:rPr>
            </w:pPr>
          </w:p>
        </w:tc>
        <w:tc>
          <w:tcPr>
            <w:tcW w:w="567" w:type="dxa"/>
            <w:tcBorders>
              <w:top w:val="nil"/>
              <w:left w:val="nil"/>
              <w:bottom w:val="single" w:sz="4" w:space="0" w:color="auto"/>
              <w:right w:val="nil"/>
            </w:tcBorders>
            <w:shd w:val="clear" w:color="auto" w:fill="auto"/>
            <w:noWrap/>
            <w:vAlign w:val="bottom"/>
            <w:hideMark/>
          </w:tcPr>
          <w:p w:rsidR="000A2B9C" w:rsidRPr="00D84E5E" w:rsidRDefault="000A2B9C">
            <w:pPr>
              <w:rPr>
                <w:sz w:val="16"/>
                <w:szCs w:val="16"/>
              </w:rPr>
            </w:pPr>
            <w:r w:rsidRPr="00D84E5E">
              <w:rPr>
                <w:sz w:val="16"/>
                <w:szCs w:val="16"/>
              </w:rPr>
              <w:t> </w:t>
            </w:r>
          </w:p>
        </w:tc>
        <w:tc>
          <w:tcPr>
            <w:tcW w:w="850" w:type="dxa"/>
            <w:tcBorders>
              <w:top w:val="nil"/>
              <w:left w:val="nil"/>
              <w:bottom w:val="single" w:sz="4" w:space="0" w:color="auto"/>
              <w:right w:val="nil"/>
            </w:tcBorders>
            <w:shd w:val="clear" w:color="auto" w:fill="auto"/>
            <w:noWrap/>
            <w:vAlign w:val="bottom"/>
            <w:hideMark/>
          </w:tcPr>
          <w:p w:rsidR="000A2B9C" w:rsidRPr="00D84E5E" w:rsidRDefault="000A2B9C">
            <w:pPr>
              <w:rPr>
                <w:sz w:val="16"/>
                <w:szCs w:val="16"/>
              </w:rPr>
            </w:pPr>
            <w:r w:rsidRPr="00D84E5E">
              <w:rPr>
                <w:sz w:val="16"/>
                <w:szCs w:val="16"/>
              </w:rPr>
              <w:t> </w:t>
            </w:r>
          </w:p>
        </w:tc>
        <w:tc>
          <w:tcPr>
            <w:tcW w:w="992"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850"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568"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1559" w:type="dxa"/>
            <w:gridSpan w:val="2"/>
            <w:tcBorders>
              <w:top w:val="nil"/>
              <w:left w:val="nil"/>
              <w:bottom w:val="single" w:sz="4" w:space="0" w:color="auto"/>
              <w:right w:val="nil"/>
            </w:tcBorders>
            <w:shd w:val="clear" w:color="auto" w:fill="auto"/>
            <w:noWrap/>
            <w:vAlign w:val="bottom"/>
            <w:hideMark/>
          </w:tcPr>
          <w:p w:rsidR="000A2B9C" w:rsidRPr="00D84E5E" w:rsidRDefault="000A2B9C">
            <w:pPr>
              <w:rPr>
                <w:sz w:val="16"/>
                <w:szCs w:val="16"/>
              </w:rPr>
            </w:pPr>
            <w:r w:rsidRPr="00D84E5E">
              <w:rPr>
                <w:sz w:val="16"/>
                <w:szCs w:val="16"/>
              </w:rPr>
              <w:t>О.П.</w:t>
            </w:r>
            <w:proofErr w:type="spellStart"/>
            <w:r w:rsidRPr="00D84E5E">
              <w:rPr>
                <w:sz w:val="16"/>
                <w:szCs w:val="16"/>
              </w:rPr>
              <w:t>Шовгур</w:t>
            </w:r>
            <w:proofErr w:type="spellEnd"/>
          </w:p>
          <w:p w:rsidR="000A2B9C" w:rsidRPr="00D84E5E" w:rsidRDefault="000A2B9C">
            <w:pPr>
              <w:rPr>
                <w:sz w:val="16"/>
                <w:szCs w:val="16"/>
              </w:rPr>
            </w:pPr>
            <w:r w:rsidRPr="00D84E5E">
              <w:rPr>
                <w:sz w:val="16"/>
                <w:szCs w:val="16"/>
              </w:rPr>
              <w:t> </w:t>
            </w:r>
          </w:p>
        </w:tc>
        <w:tc>
          <w:tcPr>
            <w:tcW w:w="709"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567"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544"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709"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828"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730"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851"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793" w:type="dxa"/>
            <w:tcBorders>
              <w:top w:val="nil"/>
              <w:left w:val="nil"/>
              <w:bottom w:val="nil"/>
              <w:right w:val="nil"/>
            </w:tcBorders>
            <w:shd w:val="clear" w:color="auto" w:fill="auto"/>
            <w:noWrap/>
            <w:vAlign w:val="bottom"/>
            <w:hideMark/>
          </w:tcPr>
          <w:p w:rsidR="000A2B9C" w:rsidRPr="00D84E5E" w:rsidRDefault="000A2B9C">
            <w:pPr>
              <w:rPr>
                <w:sz w:val="16"/>
                <w:szCs w:val="16"/>
              </w:rPr>
            </w:pPr>
          </w:p>
        </w:tc>
        <w:tc>
          <w:tcPr>
            <w:tcW w:w="648" w:type="dxa"/>
            <w:tcBorders>
              <w:top w:val="nil"/>
              <w:left w:val="nil"/>
              <w:bottom w:val="nil"/>
              <w:right w:val="nil"/>
            </w:tcBorders>
            <w:shd w:val="clear" w:color="auto" w:fill="auto"/>
            <w:noWrap/>
            <w:vAlign w:val="bottom"/>
            <w:hideMark/>
          </w:tcPr>
          <w:p w:rsidR="000A2B9C" w:rsidRPr="00D84E5E" w:rsidRDefault="000A2B9C">
            <w:pPr>
              <w:rPr>
                <w:sz w:val="16"/>
                <w:szCs w:val="16"/>
              </w:rPr>
            </w:pPr>
          </w:p>
        </w:tc>
      </w:tr>
    </w:tbl>
    <w:p w:rsidR="00D84E5E" w:rsidRPr="00D84E5E" w:rsidRDefault="00D84E5E" w:rsidP="00D77B11">
      <w:pPr>
        <w:jc w:val="both"/>
        <w:rPr>
          <w:lang w:eastAsia="ru-RU"/>
        </w:rPr>
        <w:sectPr w:rsidR="00D84E5E" w:rsidRPr="00D84E5E" w:rsidSect="00D84E5E">
          <w:pgSz w:w="16838" w:h="11906" w:orient="landscape"/>
          <w:pgMar w:top="1701" w:right="1134" w:bottom="851" w:left="1134" w:header="709" w:footer="709" w:gutter="0"/>
          <w:cols w:space="708"/>
          <w:docGrid w:linePitch="360"/>
        </w:sectPr>
      </w:pPr>
    </w:p>
    <w:p w:rsidR="00D84E5E" w:rsidRPr="00D84E5E" w:rsidRDefault="00D84E5E" w:rsidP="00D77B11">
      <w:pPr>
        <w:jc w:val="both"/>
        <w:rPr>
          <w:lang w:eastAsia="ru-RU"/>
        </w:rPr>
      </w:pPr>
    </w:p>
    <w:p w:rsidR="00D84E5E" w:rsidRPr="00D84E5E" w:rsidRDefault="00D84E5E" w:rsidP="00D84E5E">
      <w:pPr>
        <w:jc w:val="center"/>
      </w:pPr>
      <w:r w:rsidRPr="00D84E5E">
        <w:rPr>
          <w:noProof/>
          <w:lang w:val="ru-RU" w:eastAsia="ru-RU"/>
        </w:rPr>
        <w:drawing>
          <wp:inline distT="0" distB="0" distL="0" distR="0">
            <wp:extent cx="1143000" cy="6032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486169"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56467A" w:rsidRPr="00D84E5E" w:rsidRDefault="0056467A" w:rsidP="00486169"/>
    <w:p w:rsidR="00E63493" w:rsidRPr="00D84E5E" w:rsidRDefault="00E63493" w:rsidP="00E63493">
      <w:pPr>
        <w:jc w:val="center"/>
        <w:rPr>
          <w:b/>
        </w:rPr>
      </w:pPr>
      <w:r w:rsidRPr="00D84E5E">
        <w:tab/>
      </w:r>
      <w:r w:rsidR="0056467A" w:rsidRPr="00D84E5E">
        <w:tab/>
      </w:r>
      <w:r w:rsidR="0056467A" w:rsidRPr="00D84E5E">
        <w:tab/>
      </w:r>
      <w:r w:rsidR="0056467A" w:rsidRPr="00D84E5E">
        <w:rPr>
          <w:b/>
        </w:rPr>
        <w:t>198</w:t>
      </w:r>
    </w:p>
    <w:p w:rsidR="0056467A" w:rsidRPr="00D84E5E" w:rsidRDefault="0056467A" w:rsidP="00E63493"/>
    <w:p w:rsidR="0056467A" w:rsidRPr="00D84E5E" w:rsidRDefault="0056467A" w:rsidP="00E63493"/>
    <w:p w:rsidR="00E63493" w:rsidRPr="00D84E5E" w:rsidRDefault="00E63493" w:rsidP="00E63493">
      <w:r w:rsidRPr="00D84E5E">
        <w:t>26 липня 2017 року</w:t>
      </w:r>
    </w:p>
    <w:p w:rsidR="00E63493" w:rsidRPr="00D84E5E" w:rsidRDefault="00E63493" w:rsidP="00E63493">
      <w:pPr>
        <w:jc w:val="both"/>
      </w:pPr>
    </w:p>
    <w:p w:rsidR="00E63493" w:rsidRPr="00D84E5E" w:rsidRDefault="00E63493" w:rsidP="00E63493">
      <w:pPr>
        <w:jc w:val="both"/>
      </w:pPr>
      <w:r w:rsidRPr="00D84E5E">
        <w:t>Про погодження внесення змін та доповнень</w:t>
      </w:r>
    </w:p>
    <w:p w:rsidR="00687A53" w:rsidRPr="00D84E5E" w:rsidRDefault="00E63493" w:rsidP="00E63493">
      <w:pPr>
        <w:jc w:val="both"/>
      </w:pPr>
      <w:r w:rsidRPr="00D84E5E">
        <w:t xml:space="preserve">до Програми розвитку </w:t>
      </w:r>
      <w:r w:rsidR="00687A53" w:rsidRPr="00D84E5E">
        <w:t xml:space="preserve"> </w:t>
      </w:r>
      <w:r w:rsidRPr="00D84E5E">
        <w:t xml:space="preserve">земельних відносин </w:t>
      </w:r>
    </w:p>
    <w:p w:rsidR="00E63493" w:rsidRPr="00D84E5E" w:rsidRDefault="00E63493" w:rsidP="00E63493">
      <w:pPr>
        <w:jc w:val="both"/>
      </w:pPr>
      <w:r w:rsidRPr="00D84E5E">
        <w:t xml:space="preserve">в </w:t>
      </w:r>
      <w:proofErr w:type="spellStart"/>
      <w:r w:rsidRPr="00D84E5E">
        <w:t>м.Новий</w:t>
      </w:r>
      <w:proofErr w:type="spellEnd"/>
      <w:r w:rsidRPr="00D84E5E">
        <w:t xml:space="preserve"> Розділ</w:t>
      </w:r>
      <w:r w:rsidR="00687A53" w:rsidRPr="00D84E5E">
        <w:t xml:space="preserve"> </w:t>
      </w:r>
      <w:r w:rsidRPr="00D84E5E">
        <w:t xml:space="preserve">на 2017рік та прогнози на 2018-2019рр. </w:t>
      </w:r>
    </w:p>
    <w:p w:rsidR="00E63493" w:rsidRPr="00D84E5E" w:rsidRDefault="00E63493" w:rsidP="00E63493">
      <w:pPr>
        <w:jc w:val="both"/>
        <w:rPr>
          <w:b/>
        </w:rPr>
      </w:pPr>
    </w:p>
    <w:p w:rsidR="00E63493" w:rsidRPr="00D84E5E" w:rsidRDefault="00E63493" w:rsidP="00E63493">
      <w:pPr>
        <w:ind w:firstLine="708"/>
        <w:jc w:val="both"/>
      </w:pPr>
      <w:r w:rsidRPr="00D84E5E">
        <w:t xml:space="preserve">Заслухавши інформацію головного спеціаліста із земельних питань відділу містобудування, архітектури та будівництва </w:t>
      </w:r>
      <w:proofErr w:type="spellStart"/>
      <w:r w:rsidRPr="00D84E5E">
        <w:t>Гансевич</w:t>
      </w:r>
      <w:proofErr w:type="spellEnd"/>
      <w:r w:rsidRPr="00D84E5E">
        <w:t xml:space="preserve"> М.С., відповідно до п.1 п «а» ч.1 ст.27, ст.29, 52 Закону України </w:t>
      </w:r>
      <w:proofErr w:type="spellStart"/>
      <w:r w:rsidRPr="00D84E5E">
        <w:t>„Про</w:t>
      </w:r>
      <w:proofErr w:type="spellEnd"/>
      <w:r w:rsidRPr="00D84E5E">
        <w:t xml:space="preserve"> місцеве самоврядування в </w:t>
      </w:r>
      <w:proofErr w:type="spellStart"/>
      <w:r w:rsidRPr="00D84E5E">
        <w:t>Україні”</w:t>
      </w:r>
      <w:proofErr w:type="spellEnd"/>
      <w:r w:rsidRPr="00D84E5E">
        <w:t xml:space="preserve">, виконавчий комітет  Новороздільської міської ради </w:t>
      </w:r>
    </w:p>
    <w:p w:rsidR="00E63493" w:rsidRPr="00D84E5E" w:rsidRDefault="00E63493" w:rsidP="00E63493">
      <w:pPr>
        <w:jc w:val="both"/>
      </w:pPr>
    </w:p>
    <w:p w:rsidR="00E63493" w:rsidRPr="00D84E5E" w:rsidRDefault="0056467A" w:rsidP="00E63493">
      <w:pPr>
        <w:jc w:val="both"/>
      </w:pPr>
      <w:r w:rsidRPr="00D84E5E">
        <w:t>ВИРІШИВ</w:t>
      </w:r>
      <w:r w:rsidR="00E63493" w:rsidRPr="00D84E5E">
        <w:t>:</w:t>
      </w:r>
    </w:p>
    <w:p w:rsidR="00E63493" w:rsidRPr="00D84E5E" w:rsidRDefault="00E63493" w:rsidP="00E63493">
      <w:pPr>
        <w:jc w:val="both"/>
        <w:rPr>
          <w:b/>
        </w:rPr>
      </w:pPr>
    </w:p>
    <w:p w:rsidR="00E63493" w:rsidRPr="00D84E5E" w:rsidRDefault="00E63493" w:rsidP="00E63493">
      <w:pPr>
        <w:autoSpaceDE w:val="0"/>
        <w:autoSpaceDN w:val="0"/>
        <w:adjustRightInd w:val="0"/>
        <w:ind w:firstLine="708"/>
        <w:jc w:val="both"/>
      </w:pPr>
      <w:r w:rsidRPr="00D84E5E">
        <w:t>1. Погодити внесення змін до п.5 Програми розвитку земельних відносин в м.</w:t>
      </w:r>
      <w:r w:rsidR="00C806CC" w:rsidRPr="00D84E5E">
        <w:t xml:space="preserve"> </w:t>
      </w:r>
      <w:r w:rsidRPr="00D84E5E">
        <w:t>Новий Розділ на 2017 рік та прогнози на 2018-2019рр., зокрема завдання 3 в частині 2017р. викласти в новій редакції та доповнити завданням 4 (додається).</w:t>
      </w:r>
    </w:p>
    <w:p w:rsidR="00E63493" w:rsidRPr="00D84E5E" w:rsidRDefault="00E63493" w:rsidP="00E63493">
      <w:pPr>
        <w:autoSpaceDE w:val="0"/>
        <w:autoSpaceDN w:val="0"/>
        <w:adjustRightInd w:val="0"/>
        <w:ind w:firstLine="708"/>
        <w:jc w:val="both"/>
      </w:pPr>
      <w:r w:rsidRPr="00D84E5E">
        <w:t>2. Подати погоджені зміни до п.5 Програми розвитку земельних відносин в м.</w:t>
      </w:r>
      <w:r w:rsidR="00C806CC" w:rsidRPr="00D84E5E">
        <w:t xml:space="preserve"> </w:t>
      </w:r>
      <w:r w:rsidRPr="00D84E5E">
        <w:t xml:space="preserve">Новий Розділ на 2017 рік та прогнози на 2018-2019рр., зокрема завдання 3 в частині 2017р. </w:t>
      </w:r>
      <w:bookmarkStart w:id="2" w:name="_GoBack"/>
      <w:bookmarkEnd w:id="2"/>
      <w:r w:rsidRPr="00D84E5E">
        <w:t>викласти в новій редакції та доповнити завданням 4 (додається) на затвердження сесією міської ради.</w:t>
      </w:r>
    </w:p>
    <w:p w:rsidR="00E63493" w:rsidRPr="00D84E5E" w:rsidRDefault="00E63493" w:rsidP="0046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4E5E">
        <w:t xml:space="preserve">            3.</w:t>
      </w:r>
      <w:r w:rsidRPr="00D84E5E">
        <w:rPr>
          <w:lang w:eastAsia="ar-SA"/>
        </w:rPr>
        <w:t xml:space="preserve"> Контроль за виконанням даного рішення покласти на міського голову Мелешка А.Р.</w:t>
      </w:r>
    </w:p>
    <w:p w:rsidR="00463190" w:rsidRPr="00D84E5E" w:rsidRDefault="00463190" w:rsidP="0046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6467A" w:rsidRPr="00D84E5E" w:rsidRDefault="00687A53" w:rsidP="0046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4E5E">
        <w:tab/>
      </w:r>
    </w:p>
    <w:p w:rsidR="00332C4F" w:rsidRPr="00D84E5E" w:rsidRDefault="00332C4F" w:rsidP="00332C4F">
      <w:r w:rsidRPr="00D84E5E">
        <w:t xml:space="preserve">МІСЬКИЙ ГОЛОВА                         </w:t>
      </w:r>
      <w:r w:rsidR="00687A53" w:rsidRPr="00D84E5E">
        <w:tab/>
      </w:r>
      <w:r w:rsidRPr="00D84E5E">
        <w:t xml:space="preserve">                Андрій МЕЛЕШКО</w:t>
      </w:r>
    </w:p>
    <w:p w:rsidR="00E63493" w:rsidRPr="00D84E5E" w:rsidRDefault="00E63493" w:rsidP="00E63493">
      <w:pPr>
        <w:shd w:val="clear" w:color="auto" w:fill="FFFFFF"/>
        <w:spacing w:line="317" w:lineRule="exact"/>
        <w:ind w:left="4709"/>
      </w:pPr>
    </w:p>
    <w:p w:rsidR="002B2D55" w:rsidRPr="00D84E5E" w:rsidRDefault="002B2D55" w:rsidP="00E63493">
      <w:pPr>
        <w:sectPr w:rsidR="002B2D55" w:rsidRPr="00D84E5E" w:rsidSect="00A6202C">
          <w:pgSz w:w="11906" w:h="16838"/>
          <w:pgMar w:top="1134" w:right="850" w:bottom="1134" w:left="1701" w:header="708" w:footer="708" w:gutter="0"/>
          <w:cols w:space="708"/>
          <w:docGrid w:linePitch="360"/>
        </w:sectPr>
      </w:pPr>
    </w:p>
    <w:p w:rsidR="00E63493" w:rsidRPr="00D84E5E" w:rsidRDefault="00E63493" w:rsidP="00E63493"/>
    <w:p w:rsidR="002B2D55" w:rsidRPr="00D84E5E" w:rsidRDefault="002B2D55" w:rsidP="002B2D55">
      <w:pPr>
        <w:autoSpaceDE w:val="0"/>
        <w:autoSpaceDN w:val="0"/>
        <w:adjustRightInd w:val="0"/>
        <w:rPr>
          <w:bCs/>
          <w:sz w:val="20"/>
          <w:szCs w:val="20"/>
        </w:rPr>
      </w:pPr>
      <w:r w:rsidRPr="00D84E5E">
        <w:rPr>
          <w:bCs/>
          <w:sz w:val="20"/>
          <w:szCs w:val="20"/>
        </w:rPr>
        <w:t xml:space="preserve">                                                                                                                                                                                                                                                           Додаток 1 до рішення                  </w:t>
      </w:r>
    </w:p>
    <w:p w:rsidR="002B2D55" w:rsidRPr="00D84E5E" w:rsidRDefault="002B2D55" w:rsidP="002B2D55">
      <w:pPr>
        <w:autoSpaceDE w:val="0"/>
        <w:autoSpaceDN w:val="0"/>
        <w:adjustRightInd w:val="0"/>
        <w:rPr>
          <w:bCs/>
          <w:sz w:val="20"/>
          <w:szCs w:val="20"/>
        </w:rPr>
      </w:pPr>
      <w:r w:rsidRPr="00D84E5E">
        <w:rPr>
          <w:bCs/>
          <w:sz w:val="20"/>
          <w:szCs w:val="20"/>
        </w:rPr>
        <w:t xml:space="preserve">                                                                                                                                                                                                                                                  </w:t>
      </w:r>
      <w:r w:rsidR="0056467A" w:rsidRPr="00D84E5E">
        <w:rPr>
          <w:bCs/>
          <w:sz w:val="20"/>
          <w:szCs w:val="20"/>
        </w:rPr>
        <w:t xml:space="preserve">         № 198  від  26.07.17р.</w:t>
      </w:r>
    </w:p>
    <w:p w:rsidR="002B2D55" w:rsidRPr="00D84E5E" w:rsidRDefault="002B2D55" w:rsidP="002B2D55">
      <w:pPr>
        <w:autoSpaceDE w:val="0"/>
        <w:autoSpaceDN w:val="0"/>
        <w:adjustRightInd w:val="0"/>
        <w:rPr>
          <w:b/>
          <w:bCs/>
        </w:rPr>
      </w:pPr>
      <w:r w:rsidRPr="00D84E5E">
        <w:rPr>
          <w:b/>
          <w:bCs/>
        </w:rPr>
        <w:t xml:space="preserve">                                            5.Перелік завдань, заходів та показників міської (бюджетної) цільової програми</w:t>
      </w:r>
    </w:p>
    <w:p w:rsidR="002B2D55" w:rsidRPr="00D84E5E" w:rsidRDefault="002B2D55" w:rsidP="002B2D55">
      <w:pPr>
        <w:pStyle w:val="a8"/>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84E5E">
        <w:rPr>
          <w:rFonts w:ascii="Times New Roman" w:eastAsia="Times New Roman" w:hAnsi="Times New Roman" w:cs="Times New Roman"/>
          <w:b/>
          <w:bCs/>
          <w:sz w:val="24"/>
          <w:szCs w:val="24"/>
          <w:lang w:eastAsia="uk-UA"/>
        </w:rPr>
        <w:t>Програми розвитку земельних відносин у місті Новий Розділ на 2017 та прогнози на 2018-2019рр.</w:t>
      </w:r>
    </w:p>
    <w:tbl>
      <w:tblPr>
        <w:tblW w:w="15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516"/>
        <w:gridCol w:w="2336"/>
        <w:gridCol w:w="3594"/>
        <w:gridCol w:w="1438"/>
        <w:gridCol w:w="1258"/>
        <w:gridCol w:w="1259"/>
        <w:gridCol w:w="2338"/>
      </w:tblGrid>
      <w:tr w:rsidR="002B2D55" w:rsidRPr="00D84E5E" w:rsidTr="00F03254">
        <w:trPr>
          <w:cantSplit/>
          <w:trHeight w:val="30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216" w:lineRule="auto"/>
              <w:jc w:val="center"/>
              <w:rPr>
                <w:b/>
              </w:rPr>
            </w:pPr>
            <w:r w:rsidRPr="00D84E5E">
              <w:rPr>
                <w:b/>
              </w:rPr>
              <w:t>№ з/п</w:t>
            </w:r>
          </w:p>
        </w:tc>
        <w:tc>
          <w:tcPr>
            <w:tcW w:w="2516"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216" w:lineRule="auto"/>
              <w:jc w:val="center"/>
              <w:rPr>
                <w:b/>
              </w:rPr>
            </w:pPr>
            <w:r w:rsidRPr="00D84E5E">
              <w:rPr>
                <w:b/>
              </w:rPr>
              <w:t xml:space="preserve">Назва завдання </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216" w:lineRule="auto"/>
              <w:jc w:val="center"/>
              <w:rPr>
                <w:b/>
              </w:rPr>
            </w:pPr>
            <w:r w:rsidRPr="00D84E5E">
              <w:rPr>
                <w:b/>
              </w:rPr>
              <w:t xml:space="preserve">Перелік заходів завдання </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192" w:lineRule="auto"/>
              <w:jc w:val="center"/>
              <w:rPr>
                <w:b/>
              </w:rPr>
            </w:pPr>
            <w:r w:rsidRPr="00D84E5E">
              <w:rPr>
                <w:b/>
              </w:rPr>
              <w:t xml:space="preserve">Показники виконання заходу, один. виміру </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192" w:lineRule="auto"/>
              <w:jc w:val="center"/>
              <w:rPr>
                <w:b/>
              </w:rPr>
            </w:pPr>
            <w:r w:rsidRPr="00D84E5E">
              <w:rPr>
                <w:b/>
              </w:rPr>
              <w:t>Виконавець заходу, показника</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216" w:lineRule="auto"/>
              <w:jc w:val="center"/>
              <w:rPr>
                <w:b/>
              </w:rPr>
            </w:pPr>
            <w:r w:rsidRPr="00D84E5E">
              <w:rPr>
                <w:b/>
              </w:rPr>
              <w:t xml:space="preserve">Фінансування </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spacing w:line="216" w:lineRule="auto"/>
              <w:jc w:val="center"/>
              <w:rPr>
                <w:b/>
              </w:rPr>
            </w:pPr>
            <w:r w:rsidRPr="00D84E5E">
              <w:rPr>
                <w:b/>
              </w:rPr>
              <w:t>Очікуваний результат</w:t>
            </w:r>
          </w:p>
        </w:tc>
      </w:tr>
      <w:tr w:rsidR="002B2D55" w:rsidRPr="00D84E5E" w:rsidTr="00F03254">
        <w:trPr>
          <w:cantSplit/>
          <w:trHeight w:val="26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jc w:val="center"/>
              <w:rPr>
                <w:b/>
              </w:rPr>
            </w:pPr>
            <w:r w:rsidRPr="00D84E5E">
              <w:rPr>
                <w:b/>
              </w:rPr>
              <w:t xml:space="preserve">Джерела </w:t>
            </w:r>
          </w:p>
        </w:tc>
        <w:tc>
          <w:tcPr>
            <w:tcW w:w="1259" w:type="dxa"/>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autoSpaceDE w:val="0"/>
              <w:autoSpaceDN w:val="0"/>
              <w:adjustRightInd w:val="0"/>
              <w:ind w:right="-108"/>
              <w:jc w:val="center"/>
              <w:rPr>
                <w:b/>
              </w:rPr>
            </w:pPr>
            <w:r w:rsidRPr="00D84E5E">
              <w:rPr>
                <w:b/>
              </w:rPr>
              <w:t>Обсяги</w:t>
            </w:r>
          </w:p>
          <w:p w:rsidR="002B2D55" w:rsidRPr="00D84E5E" w:rsidRDefault="002B2D55" w:rsidP="00F03254">
            <w:pPr>
              <w:autoSpaceDE w:val="0"/>
              <w:autoSpaceDN w:val="0"/>
              <w:adjustRightInd w:val="0"/>
              <w:ind w:right="-108"/>
              <w:jc w:val="center"/>
              <w:rPr>
                <w:b/>
              </w:rPr>
            </w:pPr>
            <w:r w:rsidRPr="00D84E5E">
              <w:rPr>
                <w:b/>
              </w:rPr>
              <w:t>тис. грн.</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2B2D55" w:rsidRPr="00D84E5E" w:rsidRDefault="002B2D55" w:rsidP="00F03254">
            <w:pPr>
              <w:rPr>
                <w:b/>
              </w:rPr>
            </w:pPr>
          </w:p>
        </w:tc>
      </w:tr>
      <w:tr w:rsidR="002B2D55" w:rsidRPr="00D84E5E" w:rsidTr="00F03254">
        <w:trPr>
          <w:cantSplit/>
          <w:trHeight w:val="367"/>
        </w:trPr>
        <w:tc>
          <w:tcPr>
            <w:tcW w:w="15278" w:type="dxa"/>
            <w:gridSpan w:val="8"/>
            <w:tcBorders>
              <w:top w:val="single" w:sz="4" w:space="0" w:color="auto"/>
              <w:left w:val="single" w:sz="4" w:space="0" w:color="auto"/>
              <w:right w:val="single" w:sz="4" w:space="0" w:color="auto"/>
            </w:tcBorders>
            <w:hideMark/>
          </w:tcPr>
          <w:p w:rsidR="002B2D55" w:rsidRPr="00D84E5E" w:rsidRDefault="002B2D55" w:rsidP="00F03254">
            <w:pPr>
              <w:autoSpaceDE w:val="0"/>
              <w:autoSpaceDN w:val="0"/>
              <w:adjustRightInd w:val="0"/>
              <w:jc w:val="center"/>
              <w:rPr>
                <w:b/>
              </w:rPr>
            </w:pPr>
            <w:r w:rsidRPr="00D84E5E">
              <w:rPr>
                <w:b/>
              </w:rPr>
              <w:t>2017р.</w:t>
            </w:r>
          </w:p>
          <w:p w:rsidR="002B2D55" w:rsidRPr="00D84E5E" w:rsidRDefault="002B2D55" w:rsidP="00F03254">
            <w:pPr>
              <w:autoSpaceDE w:val="0"/>
              <w:autoSpaceDN w:val="0"/>
              <w:adjustRightInd w:val="0"/>
              <w:jc w:val="center"/>
            </w:pPr>
          </w:p>
        </w:tc>
      </w:tr>
    </w:tbl>
    <w:tbl>
      <w:tblPr>
        <w:tblStyle w:val="a3"/>
        <w:tblW w:w="0" w:type="auto"/>
        <w:tblInd w:w="137" w:type="dxa"/>
        <w:tblLayout w:type="fixed"/>
        <w:tblLook w:val="04A0"/>
      </w:tblPr>
      <w:tblGrid>
        <w:gridCol w:w="425"/>
        <w:gridCol w:w="2410"/>
        <w:gridCol w:w="2835"/>
        <w:gridCol w:w="2977"/>
        <w:gridCol w:w="1843"/>
        <w:gridCol w:w="1275"/>
        <w:gridCol w:w="1276"/>
        <w:gridCol w:w="2232"/>
      </w:tblGrid>
      <w:tr w:rsidR="002B2D55" w:rsidRPr="00D84E5E" w:rsidTr="00F03254">
        <w:trPr>
          <w:trHeight w:val="277"/>
        </w:trPr>
        <w:tc>
          <w:tcPr>
            <w:tcW w:w="425" w:type="dxa"/>
            <w:vMerge w:val="restart"/>
          </w:tcPr>
          <w:p w:rsidR="002B2D55" w:rsidRPr="00D84E5E" w:rsidRDefault="002B2D55" w:rsidP="00F03254"/>
        </w:tc>
        <w:tc>
          <w:tcPr>
            <w:tcW w:w="2410" w:type="dxa"/>
            <w:vMerge w:val="restart"/>
          </w:tcPr>
          <w:p w:rsidR="002B2D55" w:rsidRPr="00D84E5E" w:rsidRDefault="002B2D55" w:rsidP="00F03254">
            <w:pPr>
              <w:autoSpaceDE w:val="0"/>
              <w:autoSpaceDN w:val="0"/>
              <w:adjustRightInd w:val="0"/>
              <w:rPr>
                <w:b/>
              </w:rPr>
            </w:pPr>
            <w:r w:rsidRPr="00D84E5E">
              <w:rPr>
                <w:b/>
              </w:rPr>
              <w:t>Завдання 3</w:t>
            </w:r>
          </w:p>
          <w:p w:rsidR="002B2D55" w:rsidRPr="00D84E5E" w:rsidRDefault="002B2D55" w:rsidP="00F03254">
            <w:pPr>
              <w:autoSpaceDE w:val="0"/>
              <w:autoSpaceDN w:val="0"/>
              <w:adjustRightInd w:val="0"/>
            </w:pPr>
            <w:r w:rsidRPr="00D84E5E">
              <w:t xml:space="preserve">Наповнення спеціального фонду міського бюджету від продажу земельної ділянки по </w:t>
            </w:r>
            <w:proofErr w:type="spellStart"/>
            <w:r w:rsidRPr="00D84E5E">
              <w:t>вул.Ходорівській</w:t>
            </w:r>
            <w:proofErr w:type="spellEnd"/>
            <w:r w:rsidRPr="00D84E5E">
              <w:t>,4-х</w:t>
            </w:r>
          </w:p>
          <w:p w:rsidR="002B2D55" w:rsidRPr="00D84E5E" w:rsidRDefault="002B2D55" w:rsidP="00F03254">
            <w:pPr>
              <w:autoSpaceDE w:val="0"/>
              <w:autoSpaceDN w:val="0"/>
              <w:adjustRightInd w:val="0"/>
              <w:rPr>
                <w:b/>
              </w:rPr>
            </w:pPr>
          </w:p>
        </w:tc>
        <w:tc>
          <w:tcPr>
            <w:tcW w:w="2835" w:type="dxa"/>
            <w:vMerge w:val="restart"/>
          </w:tcPr>
          <w:p w:rsidR="002B2D55" w:rsidRPr="00D84E5E" w:rsidRDefault="002B2D55" w:rsidP="00F03254">
            <w:pPr>
              <w:autoSpaceDE w:val="0"/>
              <w:autoSpaceDN w:val="0"/>
              <w:adjustRightInd w:val="0"/>
              <w:rPr>
                <w:b/>
              </w:rPr>
            </w:pPr>
            <w:r w:rsidRPr="00D84E5E">
              <w:rPr>
                <w:b/>
              </w:rPr>
              <w:t>Захід 1</w:t>
            </w:r>
          </w:p>
          <w:p w:rsidR="002B2D55" w:rsidRPr="00D84E5E" w:rsidRDefault="002B2D55" w:rsidP="00F03254">
            <w:pPr>
              <w:autoSpaceDE w:val="0"/>
              <w:autoSpaceDN w:val="0"/>
              <w:adjustRightInd w:val="0"/>
              <w:rPr>
                <w:b/>
              </w:rPr>
            </w:pPr>
            <w:r w:rsidRPr="00D84E5E">
              <w:t xml:space="preserve">Проведення експертної грошової  оцінки земельної ділянки </w:t>
            </w:r>
            <w:r w:rsidRPr="00D84E5E">
              <w:rPr>
                <w:b/>
              </w:rPr>
              <w:t>для розміщення та експлуатації основних, підсобних і допоміжних будівель та споруд будівельних організацій та підприємств (для розташування  у власній будівлі магазину будівельних матеріалів з відкритим майданчиком для їх зберігання, для розміщення цеху столярних виробів, для розміщення виробництва будівельних матеріалів)</w:t>
            </w:r>
          </w:p>
        </w:tc>
        <w:tc>
          <w:tcPr>
            <w:tcW w:w="2977" w:type="dxa"/>
          </w:tcPr>
          <w:p w:rsidR="002B2D55" w:rsidRPr="00D84E5E" w:rsidRDefault="002B2D55" w:rsidP="00F03254">
            <w:pPr>
              <w:autoSpaceDE w:val="0"/>
              <w:autoSpaceDN w:val="0"/>
              <w:adjustRightInd w:val="0"/>
            </w:pPr>
            <w:r w:rsidRPr="00D84E5E">
              <w:t xml:space="preserve">Затрат </w:t>
            </w:r>
            <w:proofErr w:type="spellStart"/>
            <w:r w:rsidRPr="00D84E5E">
              <w:t>тис.грн.-</w:t>
            </w:r>
            <w:proofErr w:type="spellEnd"/>
            <w:r w:rsidRPr="00D84E5E">
              <w:t xml:space="preserve"> 8,0</w:t>
            </w:r>
          </w:p>
          <w:p w:rsidR="002B2D55" w:rsidRPr="00D84E5E" w:rsidRDefault="002B2D55" w:rsidP="00F03254">
            <w:pPr>
              <w:autoSpaceDE w:val="0"/>
              <w:autoSpaceDN w:val="0"/>
              <w:adjustRightInd w:val="0"/>
              <w:rPr>
                <w:b/>
              </w:rPr>
            </w:pPr>
          </w:p>
        </w:tc>
        <w:tc>
          <w:tcPr>
            <w:tcW w:w="1843" w:type="dxa"/>
            <w:vMerge w:val="restart"/>
          </w:tcPr>
          <w:p w:rsidR="002B2D55" w:rsidRPr="00D84E5E" w:rsidRDefault="002B2D55" w:rsidP="00F03254">
            <w:pPr>
              <w:autoSpaceDE w:val="0"/>
              <w:autoSpaceDN w:val="0"/>
              <w:adjustRightInd w:val="0"/>
            </w:pPr>
            <w:r w:rsidRPr="00D84E5E">
              <w:t>Виконавчий комітет Новороздільської міської ради</w:t>
            </w:r>
          </w:p>
          <w:p w:rsidR="002B2D55" w:rsidRPr="00D84E5E" w:rsidRDefault="002B2D55" w:rsidP="00F03254">
            <w:pPr>
              <w:autoSpaceDE w:val="0"/>
              <w:autoSpaceDN w:val="0"/>
              <w:adjustRightInd w:val="0"/>
            </w:pPr>
            <w:r w:rsidRPr="00D84E5E">
              <w:t>.</w:t>
            </w:r>
          </w:p>
        </w:tc>
        <w:tc>
          <w:tcPr>
            <w:tcW w:w="1275" w:type="dxa"/>
            <w:vMerge w:val="restart"/>
          </w:tcPr>
          <w:p w:rsidR="002B2D55" w:rsidRPr="00D84E5E" w:rsidRDefault="002B2D55" w:rsidP="00F03254">
            <w:pPr>
              <w:autoSpaceDE w:val="0"/>
              <w:autoSpaceDN w:val="0"/>
              <w:adjustRightInd w:val="0"/>
            </w:pPr>
            <w:r w:rsidRPr="00D84E5E">
              <w:t>Міський</w:t>
            </w:r>
          </w:p>
          <w:p w:rsidR="002B2D55" w:rsidRPr="00D84E5E" w:rsidRDefault="002B2D55" w:rsidP="00F03254">
            <w:pPr>
              <w:autoSpaceDE w:val="0"/>
              <w:autoSpaceDN w:val="0"/>
              <w:adjustRightInd w:val="0"/>
            </w:pPr>
            <w:r w:rsidRPr="00D84E5E">
              <w:t>бюджет, спеціальний фонд</w:t>
            </w:r>
          </w:p>
        </w:tc>
        <w:tc>
          <w:tcPr>
            <w:tcW w:w="1276" w:type="dxa"/>
            <w:vMerge w:val="restart"/>
          </w:tcPr>
          <w:p w:rsidR="002B2D55" w:rsidRPr="00D84E5E" w:rsidRDefault="002B2D55" w:rsidP="00F03254">
            <w:pPr>
              <w:autoSpaceDE w:val="0"/>
              <w:autoSpaceDN w:val="0"/>
              <w:adjustRightInd w:val="0"/>
              <w:jc w:val="center"/>
            </w:pPr>
            <w:r w:rsidRPr="00D84E5E">
              <w:t>8,0</w:t>
            </w:r>
          </w:p>
        </w:tc>
        <w:tc>
          <w:tcPr>
            <w:tcW w:w="2232" w:type="dxa"/>
            <w:vMerge w:val="restart"/>
          </w:tcPr>
          <w:p w:rsidR="002B2D55" w:rsidRPr="00D84E5E" w:rsidRDefault="002B2D55" w:rsidP="00F03254">
            <w:r w:rsidRPr="00D84E5E">
              <w:t>Забезпечення 100% виконання плану надходження до спеціального фонду міського бюджету</w:t>
            </w:r>
          </w:p>
        </w:tc>
      </w:tr>
      <w:tr w:rsidR="002B2D55" w:rsidRPr="00D84E5E" w:rsidTr="00F03254">
        <w:trPr>
          <w:trHeight w:val="624"/>
        </w:trPr>
        <w:tc>
          <w:tcPr>
            <w:tcW w:w="425" w:type="dxa"/>
            <w:vMerge/>
          </w:tcPr>
          <w:p w:rsidR="002B2D55" w:rsidRPr="00D84E5E" w:rsidRDefault="002B2D55" w:rsidP="00F03254"/>
        </w:tc>
        <w:tc>
          <w:tcPr>
            <w:tcW w:w="2410" w:type="dxa"/>
            <w:vMerge/>
            <w:vAlign w:val="center"/>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pPr>
              <w:autoSpaceDE w:val="0"/>
              <w:autoSpaceDN w:val="0"/>
              <w:adjustRightInd w:val="0"/>
            </w:pPr>
            <w:r w:rsidRPr="00D84E5E">
              <w:t xml:space="preserve">Продукту </w:t>
            </w:r>
            <w:r w:rsidRPr="00D84E5E">
              <w:rPr>
                <w:b/>
              </w:rPr>
              <w:t>– 0,6328га</w:t>
            </w:r>
          </w:p>
          <w:p w:rsidR="002B2D55" w:rsidRPr="00D84E5E" w:rsidRDefault="002B2D55" w:rsidP="00F03254"/>
        </w:tc>
        <w:tc>
          <w:tcPr>
            <w:tcW w:w="1843" w:type="dxa"/>
            <w:vMerge/>
          </w:tcPr>
          <w:p w:rsidR="002B2D55" w:rsidRPr="00D84E5E" w:rsidRDefault="002B2D55" w:rsidP="00F03254">
            <w:pPr>
              <w:autoSpaceDE w:val="0"/>
              <w:autoSpaceDN w:val="0"/>
              <w:adjustRightInd w:val="0"/>
            </w:pPr>
          </w:p>
        </w:tc>
        <w:tc>
          <w:tcPr>
            <w:tcW w:w="1275" w:type="dxa"/>
            <w:vMerge/>
          </w:tcPr>
          <w:p w:rsidR="002B2D55" w:rsidRPr="00D84E5E" w:rsidRDefault="002B2D55" w:rsidP="00F03254">
            <w:pPr>
              <w:autoSpaceDE w:val="0"/>
              <w:autoSpaceDN w:val="0"/>
              <w:adjustRightInd w:val="0"/>
            </w:pPr>
          </w:p>
        </w:tc>
        <w:tc>
          <w:tcPr>
            <w:tcW w:w="1276" w:type="dxa"/>
            <w:vMerge/>
          </w:tcPr>
          <w:p w:rsidR="002B2D55" w:rsidRPr="00D84E5E" w:rsidRDefault="002B2D55" w:rsidP="00F03254">
            <w:pPr>
              <w:autoSpaceDE w:val="0"/>
              <w:autoSpaceDN w:val="0"/>
              <w:adjustRightInd w:val="0"/>
            </w:pPr>
          </w:p>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vAlign w:val="center"/>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r w:rsidRPr="00D84E5E">
              <w:t xml:space="preserve">Ефективності </w:t>
            </w:r>
            <w:proofErr w:type="spellStart"/>
            <w:r w:rsidRPr="00D84E5E">
              <w:t>грн</w:t>
            </w:r>
            <w:proofErr w:type="spellEnd"/>
            <w:r w:rsidRPr="00D84E5E">
              <w:t>/м</w:t>
            </w:r>
            <w:r w:rsidRPr="00D84E5E">
              <w:rPr>
                <w:vertAlign w:val="superscript"/>
              </w:rPr>
              <w:t>2</w:t>
            </w:r>
            <w:r w:rsidRPr="00D84E5E">
              <w:t>- 1,264</w:t>
            </w:r>
          </w:p>
        </w:tc>
        <w:tc>
          <w:tcPr>
            <w:tcW w:w="1843" w:type="dxa"/>
            <w:vMerge/>
          </w:tcPr>
          <w:p w:rsidR="002B2D55" w:rsidRPr="00D84E5E" w:rsidRDefault="002B2D55" w:rsidP="00F03254">
            <w:pPr>
              <w:autoSpaceDE w:val="0"/>
              <w:autoSpaceDN w:val="0"/>
              <w:adjustRightInd w:val="0"/>
            </w:pPr>
          </w:p>
        </w:tc>
        <w:tc>
          <w:tcPr>
            <w:tcW w:w="1275" w:type="dxa"/>
            <w:vMerge/>
            <w:vAlign w:val="center"/>
          </w:tcPr>
          <w:p w:rsidR="002B2D55" w:rsidRPr="00D84E5E" w:rsidRDefault="002B2D55" w:rsidP="00F03254"/>
        </w:tc>
        <w:tc>
          <w:tcPr>
            <w:tcW w:w="1276" w:type="dxa"/>
            <w:vMerge/>
            <w:vAlign w:val="center"/>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vAlign w:val="center"/>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r w:rsidRPr="00D84E5E">
              <w:t>Якості - 316400,0 грн.</w:t>
            </w:r>
          </w:p>
        </w:tc>
        <w:tc>
          <w:tcPr>
            <w:tcW w:w="1843" w:type="dxa"/>
            <w:vMerge/>
            <w:vAlign w:val="center"/>
          </w:tcPr>
          <w:p w:rsidR="002B2D55" w:rsidRPr="00D84E5E" w:rsidRDefault="002B2D55" w:rsidP="00F03254"/>
        </w:tc>
        <w:tc>
          <w:tcPr>
            <w:tcW w:w="1275" w:type="dxa"/>
            <w:vMerge/>
            <w:vAlign w:val="center"/>
          </w:tcPr>
          <w:p w:rsidR="002B2D55" w:rsidRPr="00D84E5E" w:rsidRDefault="002B2D55" w:rsidP="00F03254"/>
        </w:tc>
        <w:tc>
          <w:tcPr>
            <w:tcW w:w="1276" w:type="dxa"/>
            <w:vMerge/>
            <w:vAlign w:val="center"/>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vAlign w:val="center"/>
          </w:tcPr>
          <w:p w:rsidR="002B2D55" w:rsidRPr="00D84E5E" w:rsidRDefault="002B2D55" w:rsidP="00F03254">
            <w:pPr>
              <w:rPr>
                <w:b/>
              </w:rPr>
            </w:pPr>
          </w:p>
        </w:tc>
        <w:tc>
          <w:tcPr>
            <w:tcW w:w="2835" w:type="dxa"/>
            <w:vMerge w:val="restart"/>
          </w:tcPr>
          <w:p w:rsidR="002B2D55" w:rsidRPr="00D84E5E" w:rsidRDefault="002B2D55" w:rsidP="00F03254">
            <w:pPr>
              <w:autoSpaceDN w:val="0"/>
            </w:pPr>
            <w:r w:rsidRPr="00D84E5E">
              <w:rPr>
                <w:b/>
              </w:rPr>
              <w:t xml:space="preserve">Захід 2 </w:t>
            </w:r>
            <w:r w:rsidRPr="00D84E5E">
              <w:t>Укладення договору купівлі-продажу земельної ділянки</w:t>
            </w:r>
          </w:p>
          <w:p w:rsidR="002B2D55" w:rsidRPr="00D84E5E" w:rsidRDefault="002B2D55" w:rsidP="00F03254">
            <w:pPr>
              <w:autoSpaceDN w:val="0"/>
            </w:pPr>
          </w:p>
          <w:p w:rsidR="002B2D55" w:rsidRPr="00D84E5E" w:rsidRDefault="002B2D55" w:rsidP="00F03254">
            <w:pPr>
              <w:autoSpaceDN w:val="0"/>
            </w:pPr>
          </w:p>
          <w:p w:rsidR="002B2D55" w:rsidRPr="00D84E5E" w:rsidRDefault="002B2D55" w:rsidP="00F03254">
            <w:pPr>
              <w:autoSpaceDN w:val="0"/>
            </w:pPr>
          </w:p>
          <w:p w:rsidR="002B2D55" w:rsidRPr="00D84E5E" w:rsidRDefault="002B2D55" w:rsidP="00F03254">
            <w:pPr>
              <w:autoSpaceDN w:val="0"/>
            </w:pPr>
          </w:p>
          <w:p w:rsidR="002B2D55" w:rsidRPr="00D84E5E" w:rsidRDefault="002B2D55" w:rsidP="00F03254">
            <w:pPr>
              <w:autoSpaceDN w:val="0"/>
            </w:pPr>
          </w:p>
          <w:p w:rsidR="002B2D55" w:rsidRPr="00D84E5E" w:rsidRDefault="002B2D55" w:rsidP="00F03254">
            <w:pPr>
              <w:autoSpaceDN w:val="0"/>
            </w:pPr>
          </w:p>
          <w:p w:rsidR="002B2D55" w:rsidRPr="00D84E5E" w:rsidRDefault="002B2D55" w:rsidP="00F03254">
            <w:pPr>
              <w:autoSpaceDN w:val="0"/>
              <w:rPr>
                <w:b/>
              </w:rPr>
            </w:pPr>
          </w:p>
        </w:tc>
        <w:tc>
          <w:tcPr>
            <w:tcW w:w="2977" w:type="dxa"/>
          </w:tcPr>
          <w:p w:rsidR="002B2D55" w:rsidRPr="00D84E5E" w:rsidRDefault="002B2D55" w:rsidP="00F03254">
            <w:pPr>
              <w:autoSpaceDE w:val="0"/>
              <w:autoSpaceDN w:val="0"/>
              <w:adjustRightInd w:val="0"/>
            </w:pPr>
            <w:r w:rsidRPr="00D84E5E">
              <w:t xml:space="preserve">Затрат грн. - </w:t>
            </w:r>
          </w:p>
          <w:p w:rsidR="002B2D55" w:rsidRPr="00D84E5E" w:rsidRDefault="002B2D55" w:rsidP="00F03254">
            <w:pPr>
              <w:autoSpaceDE w:val="0"/>
              <w:autoSpaceDN w:val="0"/>
              <w:adjustRightInd w:val="0"/>
            </w:pPr>
            <w:r w:rsidRPr="00D84E5E">
              <w:t>послуги нотаріуса</w:t>
            </w:r>
          </w:p>
        </w:tc>
        <w:tc>
          <w:tcPr>
            <w:tcW w:w="1843" w:type="dxa"/>
            <w:vMerge w:val="restart"/>
            <w:vAlign w:val="center"/>
          </w:tcPr>
          <w:p w:rsidR="002B2D55" w:rsidRPr="00D84E5E" w:rsidRDefault="002B2D55" w:rsidP="00F03254">
            <w:r w:rsidRPr="00D84E5E">
              <w:t xml:space="preserve">Виконавчий комітет Новороздільської міської ради, </w:t>
            </w:r>
            <w:proofErr w:type="spellStart"/>
            <w:r w:rsidRPr="00D84E5E">
              <w:t>Кучабський</w:t>
            </w:r>
            <w:proofErr w:type="spellEnd"/>
            <w:r w:rsidRPr="00D84E5E">
              <w:t xml:space="preserve"> І.М.</w:t>
            </w:r>
          </w:p>
        </w:tc>
        <w:tc>
          <w:tcPr>
            <w:tcW w:w="1275" w:type="dxa"/>
            <w:vMerge w:val="restart"/>
            <w:vAlign w:val="center"/>
          </w:tcPr>
          <w:p w:rsidR="002B2D55" w:rsidRPr="00D84E5E" w:rsidRDefault="002B2D55" w:rsidP="00F03254">
            <w:r w:rsidRPr="00D84E5E">
              <w:t>Інші джерела</w:t>
            </w:r>
          </w:p>
        </w:tc>
        <w:tc>
          <w:tcPr>
            <w:tcW w:w="1276" w:type="dxa"/>
            <w:vMerge w:val="restart"/>
            <w:vAlign w:val="center"/>
          </w:tcPr>
          <w:p w:rsidR="002B2D55" w:rsidRPr="00D84E5E" w:rsidRDefault="002B2D55" w:rsidP="00F03254">
            <w:r w:rsidRPr="00D84E5E">
              <w:t>1% від вартості об'єкту</w:t>
            </w:r>
          </w:p>
          <w:p w:rsidR="002B2D55" w:rsidRPr="00D84E5E" w:rsidRDefault="002B2D55" w:rsidP="00F03254"/>
          <w:p w:rsidR="002B2D55" w:rsidRPr="00D84E5E" w:rsidRDefault="002B2D55" w:rsidP="00F03254"/>
          <w:p w:rsidR="002B2D55" w:rsidRPr="00D84E5E" w:rsidRDefault="002B2D55" w:rsidP="00F03254"/>
          <w:p w:rsidR="002B2D55" w:rsidRPr="00D84E5E" w:rsidRDefault="002B2D55" w:rsidP="00F03254"/>
          <w:p w:rsidR="002B2D55" w:rsidRPr="00D84E5E" w:rsidRDefault="002B2D55" w:rsidP="00F03254"/>
          <w:p w:rsidR="002B2D55" w:rsidRPr="00D84E5E" w:rsidRDefault="002B2D55" w:rsidP="00F03254"/>
          <w:p w:rsidR="002B2D55" w:rsidRPr="00D84E5E" w:rsidRDefault="002B2D55" w:rsidP="00F03254"/>
          <w:p w:rsidR="002B2D55" w:rsidRPr="00D84E5E" w:rsidRDefault="002B2D55" w:rsidP="00F03254">
            <w:r w:rsidRPr="00D84E5E">
              <w:t>5,0</w:t>
            </w:r>
          </w:p>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tcPr>
          <w:p w:rsidR="002B2D55" w:rsidRPr="00D84E5E" w:rsidRDefault="002B2D55" w:rsidP="00F03254"/>
        </w:tc>
        <w:tc>
          <w:tcPr>
            <w:tcW w:w="2977" w:type="dxa"/>
          </w:tcPr>
          <w:p w:rsidR="002B2D55" w:rsidRPr="00D84E5E" w:rsidRDefault="002B2D55" w:rsidP="00F03254">
            <w:pPr>
              <w:autoSpaceDE w:val="0"/>
              <w:autoSpaceDN w:val="0"/>
              <w:adjustRightInd w:val="0"/>
            </w:pPr>
            <w:r w:rsidRPr="00D84E5E">
              <w:t>Продукту шт. – 1 договір купівлі-продаж</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tcPr>
          <w:p w:rsidR="002B2D55" w:rsidRPr="00D84E5E" w:rsidRDefault="002B2D55" w:rsidP="00F03254"/>
        </w:tc>
        <w:tc>
          <w:tcPr>
            <w:tcW w:w="2977" w:type="dxa"/>
          </w:tcPr>
          <w:p w:rsidR="002B2D55" w:rsidRPr="00D84E5E" w:rsidRDefault="002B2D55" w:rsidP="00F03254">
            <w:pPr>
              <w:autoSpaceDE w:val="0"/>
              <w:autoSpaceDN w:val="0"/>
              <w:adjustRightInd w:val="0"/>
            </w:pPr>
            <w:r w:rsidRPr="00D84E5E">
              <w:t>Ефективності -1</w:t>
            </w:r>
          </w:p>
          <w:p w:rsidR="002B2D55" w:rsidRPr="00D84E5E" w:rsidRDefault="002B2D55" w:rsidP="00F03254">
            <w:pPr>
              <w:autoSpaceDE w:val="0"/>
              <w:autoSpaceDN w:val="0"/>
              <w:adjustRightInd w:val="0"/>
            </w:pP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rPr>
          <w:trHeight w:val="744"/>
        </w:trPr>
        <w:tc>
          <w:tcPr>
            <w:tcW w:w="425" w:type="dxa"/>
            <w:vMerge/>
            <w:tcBorders>
              <w:bottom w:val="single" w:sz="4" w:space="0" w:color="auto"/>
            </w:tcBorders>
          </w:tcPr>
          <w:p w:rsidR="002B2D55" w:rsidRPr="00D84E5E" w:rsidRDefault="002B2D55" w:rsidP="00F03254"/>
        </w:tc>
        <w:tc>
          <w:tcPr>
            <w:tcW w:w="2410" w:type="dxa"/>
            <w:vMerge/>
            <w:tcBorders>
              <w:bottom w:val="single" w:sz="4" w:space="0" w:color="auto"/>
            </w:tcBorders>
          </w:tcPr>
          <w:p w:rsidR="002B2D55" w:rsidRPr="00D84E5E" w:rsidRDefault="002B2D55" w:rsidP="00F03254"/>
        </w:tc>
        <w:tc>
          <w:tcPr>
            <w:tcW w:w="2835" w:type="dxa"/>
            <w:vMerge/>
            <w:tcBorders>
              <w:bottom w:val="single" w:sz="4" w:space="0" w:color="auto"/>
            </w:tcBorders>
          </w:tcPr>
          <w:p w:rsidR="002B2D55" w:rsidRPr="00D84E5E" w:rsidRDefault="002B2D55" w:rsidP="00F03254"/>
        </w:tc>
        <w:tc>
          <w:tcPr>
            <w:tcW w:w="2977" w:type="dxa"/>
            <w:vMerge w:val="restart"/>
          </w:tcPr>
          <w:p w:rsidR="002B2D55" w:rsidRPr="00D84E5E" w:rsidRDefault="002B2D55" w:rsidP="00F03254">
            <w:pPr>
              <w:autoSpaceDE w:val="0"/>
              <w:autoSpaceDN w:val="0"/>
              <w:adjustRightInd w:val="0"/>
            </w:pPr>
            <w:r w:rsidRPr="00D84E5E">
              <w:t>Якості - 100%</w:t>
            </w:r>
          </w:p>
          <w:p w:rsidR="002B2D55" w:rsidRPr="00D84E5E" w:rsidRDefault="002B2D55" w:rsidP="00F03254"/>
          <w:p w:rsidR="002B2D55" w:rsidRPr="00D84E5E" w:rsidRDefault="002B2D55" w:rsidP="00F03254">
            <w:r w:rsidRPr="00D84E5E">
              <w:t>Затрат, тис. грн. – 5,0</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Borders>
              <w:bottom w:val="single" w:sz="4" w:space="0" w:color="auto"/>
            </w:tcBorders>
          </w:tcPr>
          <w:p w:rsidR="002B2D55" w:rsidRPr="00D84E5E" w:rsidRDefault="002B2D55" w:rsidP="00F03254"/>
        </w:tc>
        <w:tc>
          <w:tcPr>
            <w:tcW w:w="2232" w:type="dxa"/>
            <w:vMerge/>
            <w:tcBorders>
              <w:bottom w:val="single" w:sz="4" w:space="0" w:color="auto"/>
            </w:tcBorders>
          </w:tcPr>
          <w:p w:rsidR="002B2D55" w:rsidRPr="00D84E5E" w:rsidRDefault="002B2D55" w:rsidP="00F03254"/>
        </w:tc>
      </w:tr>
      <w:tr w:rsidR="002B2D55" w:rsidRPr="00D84E5E" w:rsidTr="00F03254">
        <w:trPr>
          <w:trHeight w:val="491"/>
        </w:trPr>
        <w:tc>
          <w:tcPr>
            <w:tcW w:w="425" w:type="dxa"/>
            <w:vMerge w:val="restart"/>
          </w:tcPr>
          <w:p w:rsidR="002B2D55" w:rsidRPr="00D84E5E" w:rsidRDefault="002B2D55" w:rsidP="00F03254"/>
        </w:tc>
        <w:tc>
          <w:tcPr>
            <w:tcW w:w="2410" w:type="dxa"/>
            <w:vMerge w:val="restart"/>
          </w:tcPr>
          <w:p w:rsidR="002B2D55" w:rsidRPr="00D84E5E" w:rsidRDefault="002B2D55" w:rsidP="00F03254">
            <w:pPr>
              <w:rPr>
                <w:b/>
              </w:rPr>
            </w:pPr>
            <w:r w:rsidRPr="00D84E5E">
              <w:rPr>
                <w:b/>
              </w:rPr>
              <w:t>Завдання 4</w:t>
            </w:r>
          </w:p>
          <w:p w:rsidR="002B2D55" w:rsidRPr="00D84E5E" w:rsidRDefault="002B2D55" w:rsidP="00F03254">
            <w:pPr>
              <w:autoSpaceDE w:val="0"/>
              <w:autoSpaceDN w:val="0"/>
              <w:adjustRightInd w:val="0"/>
            </w:pPr>
            <w:r w:rsidRPr="00D84E5E">
              <w:t xml:space="preserve">Наповнення спеціального фонду міського бюджету від продажу земельної ділянки по </w:t>
            </w:r>
            <w:proofErr w:type="spellStart"/>
            <w:r w:rsidRPr="00D84E5E">
              <w:t>вул.Ст.Бандери</w:t>
            </w:r>
            <w:proofErr w:type="spellEnd"/>
            <w:r w:rsidRPr="00D84E5E">
              <w:t>,2</w:t>
            </w:r>
          </w:p>
          <w:p w:rsidR="002B2D55" w:rsidRPr="00D84E5E" w:rsidRDefault="002B2D55" w:rsidP="00F03254">
            <w:pPr>
              <w:rPr>
                <w:b/>
              </w:rPr>
            </w:pPr>
          </w:p>
        </w:tc>
        <w:tc>
          <w:tcPr>
            <w:tcW w:w="2835" w:type="dxa"/>
            <w:vMerge w:val="restart"/>
          </w:tcPr>
          <w:p w:rsidR="002B2D55" w:rsidRPr="00D84E5E" w:rsidRDefault="002B2D55" w:rsidP="00F03254">
            <w:pPr>
              <w:autoSpaceDE w:val="0"/>
              <w:autoSpaceDN w:val="0"/>
              <w:adjustRightInd w:val="0"/>
              <w:rPr>
                <w:b/>
              </w:rPr>
            </w:pPr>
            <w:r w:rsidRPr="00D84E5E">
              <w:rPr>
                <w:b/>
              </w:rPr>
              <w:t>Захід 1</w:t>
            </w:r>
          </w:p>
          <w:p w:rsidR="002B2D55" w:rsidRPr="00D84E5E" w:rsidRDefault="002B2D55" w:rsidP="00F03254">
            <w:pPr>
              <w:autoSpaceDE w:val="0"/>
              <w:autoSpaceDN w:val="0"/>
              <w:adjustRightInd w:val="0"/>
              <w:rPr>
                <w:b/>
              </w:rPr>
            </w:pPr>
            <w:r w:rsidRPr="00D84E5E">
              <w:t xml:space="preserve">Проведення експертної грошової  оцінки земельної ділянки </w:t>
            </w:r>
            <w:r w:rsidRPr="00D84E5E">
              <w:rPr>
                <w:b/>
              </w:rPr>
              <w:t>для обслуговування магазину</w:t>
            </w:r>
          </w:p>
        </w:tc>
        <w:tc>
          <w:tcPr>
            <w:tcW w:w="2977" w:type="dxa"/>
            <w:vMerge/>
          </w:tcPr>
          <w:p w:rsidR="002B2D55" w:rsidRPr="00D84E5E" w:rsidRDefault="002B2D55" w:rsidP="00F03254">
            <w:pPr>
              <w:autoSpaceDE w:val="0"/>
              <w:autoSpaceDN w:val="0"/>
              <w:adjustRightInd w:val="0"/>
              <w:rPr>
                <w:b/>
              </w:rPr>
            </w:pPr>
          </w:p>
        </w:tc>
        <w:tc>
          <w:tcPr>
            <w:tcW w:w="1843" w:type="dxa"/>
            <w:vMerge/>
          </w:tcPr>
          <w:p w:rsidR="002B2D55" w:rsidRPr="00D84E5E" w:rsidRDefault="002B2D55" w:rsidP="00F03254">
            <w:pPr>
              <w:autoSpaceDE w:val="0"/>
              <w:autoSpaceDN w:val="0"/>
              <w:adjustRightInd w:val="0"/>
            </w:pPr>
          </w:p>
        </w:tc>
        <w:tc>
          <w:tcPr>
            <w:tcW w:w="1275" w:type="dxa"/>
            <w:vMerge/>
          </w:tcPr>
          <w:p w:rsidR="002B2D55" w:rsidRPr="00D84E5E" w:rsidRDefault="002B2D55" w:rsidP="00F03254">
            <w:pPr>
              <w:autoSpaceDE w:val="0"/>
              <w:autoSpaceDN w:val="0"/>
              <w:adjustRightInd w:val="0"/>
            </w:pPr>
          </w:p>
        </w:tc>
        <w:tc>
          <w:tcPr>
            <w:tcW w:w="1276" w:type="dxa"/>
            <w:vMerge/>
          </w:tcPr>
          <w:p w:rsidR="002B2D55" w:rsidRPr="00D84E5E" w:rsidRDefault="002B2D55" w:rsidP="00F03254">
            <w:pPr>
              <w:autoSpaceDE w:val="0"/>
              <w:autoSpaceDN w:val="0"/>
              <w:adjustRightInd w:val="0"/>
              <w:jc w:val="center"/>
            </w:pPr>
          </w:p>
        </w:tc>
        <w:tc>
          <w:tcPr>
            <w:tcW w:w="2232" w:type="dxa"/>
            <w:vMerge w:val="restart"/>
          </w:tcPr>
          <w:p w:rsidR="002B2D55" w:rsidRPr="00D84E5E" w:rsidRDefault="002B2D55" w:rsidP="00F03254">
            <w:r w:rsidRPr="00D84E5E">
              <w:t>Забезпечення 100% виконання плану надходження до спеціального фонду міського бюджету</w:t>
            </w:r>
          </w:p>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r w:rsidRPr="00D84E5E">
              <w:t xml:space="preserve">Продукту -  </w:t>
            </w:r>
            <w:r w:rsidRPr="00D84E5E">
              <w:rPr>
                <w:b/>
              </w:rPr>
              <w:t>0,0905га</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r w:rsidRPr="00D84E5E">
              <w:t xml:space="preserve">Ефективності, </w:t>
            </w:r>
            <w:proofErr w:type="spellStart"/>
            <w:r w:rsidRPr="00D84E5E">
              <w:t>грн</w:t>
            </w:r>
            <w:proofErr w:type="spellEnd"/>
            <w:r w:rsidRPr="00D84E5E">
              <w:t>/м</w:t>
            </w:r>
            <w:r w:rsidRPr="00D84E5E">
              <w:rPr>
                <w:vertAlign w:val="superscript"/>
              </w:rPr>
              <w:t xml:space="preserve">2 </w:t>
            </w:r>
            <w:r w:rsidRPr="00D84E5E">
              <w:t>– 5,524</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vAlign w:val="center"/>
          </w:tcPr>
          <w:p w:rsidR="002B2D55" w:rsidRPr="00D84E5E" w:rsidRDefault="002B2D55" w:rsidP="00F03254"/>
        </w:tc>
        <w:tc>
          <w:tcPr>
            <w:tcW w:w="2977" w:type="dxa"/>
          </w:tcPr>
          <w:p w:rsidR="002B2D55" w:rsidRPr="00D84E5E" w:rsidRDefault="002B2D55" w:rsidP="00F03254">
            <w:r w:rsidRPr="00D84E5E">
              <w:t>Якості – 54300,0 грн.</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val="restart"/>
          </w:tcPr>
          <w:p w:rsidR="002B2D55" w:rsidRPr="00D84E5E" w:rsidRDefault="002B2D55" w:rsidP="00F03254">
            <w:pPr>
              <w:autoSpaceDN w:val="0"/>
              <w:rPr>
                <w:b/>
              </w:rPr>
            </w:pPr>
            <w:r w:rsidRPr="00D84E5E">
              <w:rPr>
                <w:b/>
              </w:rPr>
              <w:t xml:space="preserve">Захід 2 </w:t>
            </w:r>
            <w:r w:rsidRPr="00D84E5E">
              <w:t>Укладення договору купівлі-продажу земельної ділянки</w:t>
            </w:r>
          </w:p>
        </w:tc>
        <w:tc>
          <w:tcPr>
            <w:tcW w:w="2977" w:type="dxa"/>
          </w:tcPr>
          <w:p w:rsidR="002B2D55" w:rsidRPr="00D84E5E" w:rsidRDefault="002B2D55" w:rsidP="00F03254">
            <w:pPr>
              <w:autoSpaceDE w:val="0"/>
              <w:autoSpaceDN w:val="0"/>
              <w:adjustRightInd w:val="0"/>
            </w:pPr>
            <w:r w:rsidRPr="00D84E5E">
              <w:t xml:space="preserve">Затрат грн. - </w:t>
            </w:r>
          </w:p>
          <w:p w:rsidR="002B2D55" w:rsidRPr="00D84E5E" w:rsidRDefault="002B2D55" w:rsidP="00F03254">
            <w:pPr>
              <w:autoSpaceDE w:val="0"/>
              <w:autoSpaceDN w:val="0"/>
              <w:adjustRightInd w:val="0"/>
            </w:pPr>
            <w:r w:rsidRPr="00D84E5E">
              <w:t>послуги нотаріуса</w:t>
            </w:r>
          </w:p>
        </w:tc>
        <w:tc>
          <w:tcPr>
            <w:tcW w:w="1843" w:type="dxa"/>
            <w:vMerge w:val="restart"/>
            <w:vAlign w:val="center"/>
          </w:tcPr>
          <w:p w:rsidR="002B2D55" w:rsidRPr="00D84E5E" w:rsidRDefault="002B2D55" w:rsidP="00F03254">
            <w:r w:rsidRPr="00D84E5E">
              <w:t xml:space="preserve">Виконавчий комітет Новороздільської міської ради, </w:t>
            </w:r>
            <w:proofErr w:type="spellStart"/>
            <w:r w:rsidRPr="00D84E5E">
              <w:t>ТзОВ</w:t>
            </w:r>
            <w:proofErr w:type="spellEnd"/>
            <w:r w:rsidRPr="00D84E5E">
              <w:t xml:space="preserve"> «Струмок»</w:t>
            </w:r>
          </w:p>
        </w:tc>
        <w:tc>
          <w:tcPr>
            <w:tcW w:w="1275" w:type="dxa"/>
            <w:vMerge w:val="restart"/>
            <w:vAlign w:val="center"/>
          </w:tcPr>
          <w:p w:rsidR="002B2D55" w:rsidRPr="00D84E5E" w:rsidRDefault="002B2D55" w:rsidP="00F03254">
            <w:r w:rsidRPr="00D84E5E">
              <w:t>Інші джерела</w:t>
            </w:r>
          </w:p>
        </w:tc>
        <w:tc>
          <w:tcPr>
            <w:tcW w:w="1276" w:type="dxa"/>
            <w:vMerge w:val="restart"/>
            <w:vAlign w:val="center"/>
          </w:tcPr>
          <w:p w:rsidR="002B2D55" w:rsidRPr="00D84E5E" w:rsidRDefault="002B2D55" w:rsidP="00F03254">
            <w:r w:rsidRPr="00D84E5E">
              <w:t>1% від вартості об'єкту</w:t>
            </w:r>
          </w:p>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tcPr>
          <w:p w:rsidR="002B2D55" w:rsidRPr="00D84E5E" w:rsidRDefault="002B2D55" w:rsidP="00F03254"/>
        </w:tc>
        <w:tc>
          <w:tcPr>
            <w:tcW w:w="2977" w:type="dxa"/>
          </w:tcPr>
          <w:p w:rsidR="002B2D55" w:rsidRPr="00D84E5E" w:rsidRDefault="002B2D55" w:rsidP="00F03254">
            <w:pPr>
              <w:autoSpaceDE w:val="0"/>
              <w:autoSpaceDN w:val="0"/>
              <w:adjustRightInd w:val="0"/>
            </w:pPr>
            <w:r w:rsidRPr="00D84E5E">
              <w:t>Продукту шт. – 1 договір купівлі-продажу</w:t>
            </w: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c>
          <w:tcPr>
            <w:tcW w:w="425" w:type="dxa"/>
            <w:vMerge/>
          </w:tcPr>
          <w:p w:rsidR="002B2D55" w:rsidRPr="00D84E5E" w:rsidRDefault="002B2D55" w:rsidP="00F03254"/>
        </w:tc>
        <w:tc>
          <w:tcPr>
            <w:tcW w:w="2410" w:type="dxa"/>
            <w:vMerge/>
          </w:tcPr>
          <w:p w:rsidR="002B2D55" w:rsidRPr="00D84E5E" w:rsidRDefault="002B2D55" w:rsidP="00F03254"/>
        </w:tc>
        <w:tc>
          <w:tcPr>
            <w:tcW w:w="2835" w:type="dxa"/>
            <w:vMerge/>
          </w:tcPr>
          <w:p w:rsidR="002B2D55" w:rsidRPr="00D84E5E" w:rsidRDefault="002B2D55" w:rsidP="00F03254"/>
        </w:tc>
        <w:tc>
          <w:tcPr>
            <w:tcW w:w="2977" w:type="dxa"/>
          </w:tcPr>
          <w:p w:rsidR="002B2D55" w:rsidRPr="00D84E5E" w:rsidRDefault="002B2D55" w:rsidP="00F03254">
            <w:pPr>
              <w:autoSpaceDE w:val="0"/>
              <w:autoSpaceDN w:val="0"/>
              <w:adjustRightInd w:val="0"/>
            </w:pPr>
            <w:r w:rsidRPr="00D84E5E">
              <w:t>Ефективності -1</w:t>
            </w:r>
          </w:p>
          <w:p w:rsidR="002B2D55" w:rsidRPr="00D84E5E" w:rsidRDefault="002B2D55" w:rsidP="00F03254">
            <w:pPr>
              <w:autoSpaceDE w:val="0"/>
              <w:autoSpaceDN w:val="0"/>
              <w:adjustRightInd w:val="0"/>
            </w:pPr>
          </w:p>
        </w:tc>
        <w:tc>
          <w:tcPr>
            <w:tcW w:w="1843" w:type="dxa"/>
            <w:vMerge/>
          </w:tcPr>
          <w:p w:rsidR="002B2D55" w:rsidRPr="00D84E5E" w:rsidRDefault="002B2D55" w:rsidP="00F03254"/>
        </w:tc>
        <w:tc>
          <w:tcPr>
            <w:tcW w:w="1275" w:type="dxa"/>
            <w:vMerge/>
          </w:tcPr>
          <w:p w:rsidR="002B2D55" w:rsidRPr="00D84E5E" w:rsidRDefault="002B2D55" w:rsidP="00F03254"/>
        </w:tc>
        <w:tc>
          <w:tcPr>
            <w:tcW w:w="1276" w:type="dxa"/>
            <w:vMerge/>
          </w:tcPr>
          <w:p w:rsidR="002B2D55" w:rsidRPr="00D84E5E" w:rsidRDefault="002B2D55" w:rsidP="00F03254"/>
        </w:tc>
        <w:tc>
          <w:tcPr>
            <w:tcW w:w="2232" w:type="dxa"/>
            <w:vMerge/>
          </w:tcPr>
          <w:p w:rsidR="002B2D55" w:rsidRPr="00D84E5E" w:rsidRDefault="002B2D55" w:rsidP="00F03254"/>
        </w:tc>
      </w:tr>
      <w:tr w:rsidR="002B2D55" w:rsidRPr="00D84E5E" w:rsidTr="00F03254">
        <w:trPr>
          <w:trHeight w:val="407"/>
        </w:trPr>
        <w:tc>
          <w:tcPr>
            <w:tcW w:w="425" w:type="dxa"/>
            <w:vMerge/>
            <w:tcBorders>
              <w:bottom w:val="single" w:sz="4" w:space="0" w:color="auto"/>
            </w:tcBorders>
          </w:tcPr>
          <w:p w:rsidR="002B2D55" w:rsidRPr="00D84E5E" w:rsidRDefault="002B2D55" w:rsidP="00F03254"/>
        </w:tc>
        <w:tc>
          <w:tcPr>
            <w:tcW w:w="2410" w:type="dxa"/>
            <w:vMerge/>
            <w:tcBorders>
              <w:bottom w:val="single" w:sz="4" w:space="0" w:color="auto"/>
            </w:tcBorders>
          </w:tcPr>
          <w:p w:rsidR="002B2D55" w:rsidRPr="00D84E5E" w:rsidRDefault="002B2D55" w:rsidP="00F03254"/>
        </w:tc>
        <w:tc>
          <w:tcPr>
            <w:tcW w:w="2835" w:type="dxa"/>
            <w:vMerge/>
            <w:tcBorders>
              <w:bottom w:val="single" w:sz="4" w:space="0" w:color="auto"/>
            </w:tcBorders>
          </w:tcPr>
          <w:p w:rsidR="002B2D55" w:rsidRPr="00D84E5E" w:rsidRDefault="002B2D55" w:rsidP="00F03254"/>
        </w:tc>
        <w:tc>
          <w:tcPr>
            <w:tcW w:w="2977" w:type="dxa"/>
            <w:tcBorders>
              <w:bottom w:val="single" w:sz="4" w:space="0" w:color="auto"/>
            </w:tcBorders>
          </w:tcPr>
          <w:p w:rsidR="002B2D55" w:rsidRPr="00D84E5E" w:rsidRDefault="002B2D55" w:rsidP="00F03254">
            <w:pPr>
              <w:autoSpaceDE w:val="0"/>
              <w:autoSpaceDN w:val="0"/>
              <w:adjustRightInd w:val="0"/>
            </w:pPr>
            <w:r w:rsidRPr="00D84E5E">
              <w:t>Якості - 100%</w:t>
            </w:r>
          </w:p>
        </w:tc>
        <w:tc>
          <w:tcPr>
            <w:tcW w:w="1843" w:type="dxa"/>
            <w:vMerge/>
            <w:tcBorders>
              <w:bottom w:val="single" w:sz="4" w:space="0" w:color="auto"/>
            </w:tcBorders>
          </w:tcPr>
          <w:p w:rsidR="002B2D55" w:rsidRPr="00D84E5E" w:rsidRDefault="002B2D55" w:rsidP="00F03254"/>
        </w:tc>
        <w:tc>
          <w:tcPr>
            <w:tcW w:w="1275" w:type="dxa"/>
            <w:vMerge/>
            <w:tcBorders>
              <w:bottom w:val="single" w:sz="4" w:space="0" w:color="auto"/>
            </w:tcBorders>
          </w:tcPr>
          <w:p w:rsidR="002B2D55" w:rsidRPr="00D84E5E" w:rsidRDefault="002B2D55" w:rsidP="00F03254"/>
        </w:tc>
        <w:tc>
          <w:tcPr>
            <w:tcW w:w="1276" w:type="dxa"/>
            <w:vMerge/>
            <w:tcBorders>
              <w:bottom w:val="single" w:sz="4" w:space="0" w:color="auto"/>
            </w:tcBorders>
          </w:tcPr>
          <w:p w:rsidR="002B2D55" w:rsidRPr="00D84E5E" w:rsidRDefault="002B2D55" w:rsidP="00F03254"/>
        </w:tc>
        <w:tc>
          <w:tcPr>
            <w:tcW w:w="2232" w:type="dxa"/>
            <w:vMerge/>
            <w:tcBorders>
              <w:bottom w:val="single" w:sz="4" w:space="0" w:color="auto"/>
            </w:tcBorders>
          </w:tcPr>
          <w:p w:rsidR="002B2D55" w:rsidRPr="00D84E5E" w:rsidRDefault="002B2D55" w:rsidP="00F03254"/>
        </w:tc>
      </w:tr>
      <w:tr w:rsidR="002B2D55" w:rsidRPr="00D84E5E" w:rsidTr="00F03254">
        <w:trPr>
          <w:trHeight w:val="896"/>
        </w:trPr>
        <w:tc>
          <w:tcPr>
            <w:tcW w:w="425" w:type="dxa"/>
          </w:tcPr>
          <w:p w:rsidR="002B2D55" w:rsidRPr="00D84E5E" w:rsidRDefault="002B2D55" w:rsidP="00F03254"/>
        </w:tc>
        <w:tc>
          <w:tcPr>
            <w:tcW w:w="2410" w:type="dxa"/>
          </w:tcPr>
          <w:p w:rsidR="002B2D55" w:rsidRPr="00D84E5E" w:rsidRDefault="002B2D55" w:rsidP="00F03254"/>
        </w:tc>
        <w:tc>
          <w:tcPr>
            <w:tcW w:w="2835" w:type="dxa"/>
          </w:tcPr>
          <w:p w:rsidR="002B2D55" w:rsidRPr="00D84E5E" w:rsidRDefault="002B2D55" w:rsidP="00F03254">
            <w:pPr>
              <w:rPr>
                <w:b/>
              </w:rPr>
            </w:pPr>
            <w:r w:rsidRPr="00D84E5E">
              <w:rPr>
                <w:b/>
              </w:rPr>
              <w:t>Всього</w:t>
            </w:r>
          </w:p>
        </w:tc>
        <w:tc>
          <w:tcPr>
            <w:tcW w:w="2977" w:type="dxa"/>
          </w:tcPr>
          <w:p w:rsidR="002B2D55" w:rsidRPr="00D84E5E" w:rsidRDefault="002B2D55" w:rsidP="00F03254"/>
        </w:tc>
        <w:tc>
          <w:tcPr>
            <w:tcW w:w="1843" w:type="dxa"/>
          </w:tcPr>
          <w:p w:rsidR="002B2D55" w:rsidRPr="00D84E5E" w:rsidRDefault="002B2D55" w:rsidP="00F03254"/>
        </w:tc>
        <w:tc>
          <w:tcPr>
            <w:tcW w:w="1275" w:type="dxa"/>
          </w:tcPr>
          <w:p w:rsidR="002B2D55" w:rsidRPr="00D84E5E" w:rsidRDefault="002B2D55" w:rsidP="00F03254"/>
        </w:tc>
        <w:tc>
          <w:tcPr>
            <w:tcW w:w="1276" w:type="dxa"/>
          </w:tcPr>
          <w:p w:rsidR="002B2D55" w:rsidRPr="00D84E5E" w:rsidRDefault="002B2D55" w:rsidP="00F03254">
            <w:pPr>
              <w:rPr>
                <w:b/>
              </w:rPr>
            </w:pPr>
            <w:r w:rsidRPr="00D84E5E">
              <w:rPr>
                <w:b/>
              </w:rPr>
              <w:t>13,0 (спеціальний фонд)</w:t>
            </w:r>
          </w:p>
        </w:tc>
        <w:tc>
          <w:tcPr>
            <w:tcW w:w="2232" w:type="dxa"/>
          </w:tcPr>
          <w:p w:rsidR="002B2D55" w:rsidRPr="00D84E5E" w:rsidRDefault="002B2D55" w:rsidP="00F03254"/>
        </w:tc>
      </w:tr>
    </w:tbl>
    <w:p w:rsidR="002B2D55" w:rsidRPr="00D84E5E" w:rsidRDefault="002B2D55" w:rsidP="002B2D55">
      <w:pPr>
        <w:rPr>
          <w:b/>
        </w:rPr>
      </w:pPr>
    </w:p>
    <w:p w:rsidR="002B2D55" w:rsidRPr="00D84E5E" w:rsidRDefault="002B2D55" w:rsidP="002B2D55">
      <w:pPr>
        <w:pStyle w:val="a8"/>
        <w:rPr>
          <w:rFonts w:ascii="Times New Roman" w:hAnsi="Times New Roman" w:cs="Times New Roman"/>
          <w:b/>
          <w:sz w:val="24"/>
          <w:szCs w:val="24"/>
        </w:rPr>
      </w:pPr>
    </w:p>
    <w:p w:rsidR="002B2D55" w:rsidRPr="00D84E5E" w:rsidRDefault="002B2D55" w:rsidP="002B2D55">
      <w:pPr>
        <w:pStyle w:val="a8"/>
        <w:rPr>
          <w:rFonts w:ascii="Times New Roman" w:hAnsi="Times New Roman" w:cs="Times New Roman"/>
          <w:b/>
          <w:sz w:val="24"/>
          <w:szCs w:val="24"/>
        </w:rPr>
        <w:sectPr w:rsidR="002B2D55" w:rsidRPr="00D84E5E" w:rsidSect="002B2D55">
          <w:pgSz w:w="16838" w:h="11906" w:orient="landscape"/>
          <w:pgMar w:top="1701" w:right="1134" w:bottom="851" w:left="1134" w:header="709" w:footer="709" w:gutter="0"/>
          <w:cols w:space="708"/>
          <w:docGrid w:linePitch="360"/>
        </w:sectPr>
      </w:pPr>
      <w:r w:rsidRPr="00D84E5E">
        <w:rPr>
          <w:rFonts w:ascii="Times New Roman" w:hAnsi="Times New Roman" w:cs="Times New Roman"/>
          <w:b/>
          <w:sz w:val="24"/>
          <w:szCs w:val="24"/>
        </w:rPr>
        <w:t xml:space="preserve">               </w:t>
      </w:r>
      <w:r w:rsidR="00F437D7" w:rsidRPr="00D84E5E">
        <w:rPr>
          <w:rFonts w:ascii="Times New Roman" w:hAnsi="Times New Roman" w:cs="Times New Roman"/>
          <w:b/>
          <w:sz w:val="24"/>
          <w:szCs w:val="24"/>
        </w:rPr>
        <w:t xml:space="preserve">           Керуючий справами виконкому</w:t>
      </w:r>
      <w:r w:rsidRPr="00D84E5E">
        <w:rPr>
          <w:rFonts w:ascii="Times New Roman" w:hAnsi="Times New Roman" w:cs="Times New Roman"/>
          <w:b/>
          <w:sz w:val="24"/>
          <w:szCs w:val="24"/>
        </w:rPr>
        <w:t xml:space="preserve">                                                               </w:t>
      </w:r>
      <w:r w:rsidR="00D84E5E" w:rsidRPr="00D84E5E">
        <w:rPr>
          <w:rFonts w:ascii="Times New Roman" w:hAnsi="Times New Roman" w:cs="Times New Roman"/>
          <w:b/>
          <w:sz w:val="24"/>
          <w:szCs w:val="24"/>
        </w:rPr>
        <w:t xml:space="preserve">   А.В.</w:t>
      </w:r>
      <w:proofErr w:type="spellStart"/>
      <w:r w:rsidR="00D84E5E" w:rsidRPr="00D84E5E">
        <w:rPr>
          <w:rFonts w:ascii="Times New Roman" w:hAnsi="Times New Roman" w:cs="Times New Roman"/>
          <w:b/>
          <w:sz w:val="24"/>
          <w:szCs w:val="24"/>
        </w:rPr>
        <w:t>Мельніков</w:t>
      </w:r>
      <w:proofErr w:type="spellEnd"/>
      <w:r w:rsidR="00D84E5E" w:rsidRPr="00D84E5E">
        <w:rPr>
          <w:rFonts w:ascii="Times New Roman" w:hAnsi="Times New Roman" w:cs="Times New Roman"/>
          <w:b/>
          <w:sz w:val="24"/>
          <w:szCs w:val="24"/>
        </w:rPr>
        <w:t xml:space="preserve">            </w:t>
      </w:r>
    </w:p>
    <w:p w:rsidR="0056467A" w:rsidRPr="00D84E5E" w:rsidRDefault="0056467A" w:rsidP="008D747C">
      <w:pPr>
        <w:rPr>
          <w:b/>
          <w:i/>
          <w:lang w:eastAsia="ru-RU"/>
        </w:rPr>
      </w:pPr>
    </w:p>
    <w:p w:rsidR="00D84E5E" w:rsidRPr="00D84E5E" w:rsidRDefault="00D84E5E" w:rsidP="00D84E5E">
      <w:pPr>
        <w:jc w:val="center"/>
      </w:pPr>
      <w:r w:rsidRPr="00D84E5E">
        <w:rPr>
          <w:noProof/>
          <w:lang w:val="ru-RU" w:eastAsia="ru-RU"/>
        </w:rPr>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431E30" w:rsidRPr="00D84E5E" w:rsidRDefault="00431E30" w:rsidP="008D747C"/>
    <w:p w:rsidR="00687A53" w:rsidRPr="00D84E5E" w:rsidRDefault="00687A53" w:rsidP="008D747C"/>
    <w:p w:rsidR="008D747C" w:rsidRPr="00D84E5E" w:rsidRDefault="008D747C" w:rsidP="008D747C">
      <w:pPr>
        <w:jc w:val="center"/>
        <w:rPr>
          <w:b/>
        </w:rPr>
      </w:pPr>
      <w:r w:rsidRPr="00D84E5E">
        <w:tab/>
      </w:r>
      <w:r w:rsidR="0056467A" w:rsidRPr="00D84E5E">
        <w:tab/>
      </w:r>
      <w:r w:rsidR="00687A53" w:rsidRPr="00D84E5E">
        <w:tab/>
      </w:r>
      <w:r w:rsidR="0056467A" w:rsidRPr="00D84E5E">
        <w:rPr>
          <w:b/>
        </w:rPr>
        <w:t>199</w:t>
      </w:r>
    </w:p>
    <w:p w:rsidR="0056467A" w:rsidRPr="00D84E5E" w:rsidRDefault="0056467A" w:rsidP="008D747C"/>
    <w:p w:rsidR="0056467A" w:rsidRPr="00D84E5E" w:rsidRDefault="0056467A" w:rsidP="008D747C"/>
    <w:p w:rsidR="008D747C" w:rsidRPr="00D84E5E" w:rsidRDefault="008D747C" w:rsidP="008D747C">
      <w:r w:rsidRPr="00D84E5E">
        <w:t>26 липня 2017 року</w:t>
      </w:r>
    </w:p>
    <w:p w:rsidR="008D747C" w:rsidRPr="00D84E5E" w:rsidRDefault="008D747C" w:rsidP="008D747C">
      <w:pPr>
        <w:rPr>
          <w:lang w:eastAsia="ru-RU"/>
        </w:rPr>
      </w:pPr>
      <w:r w:rsidRPr="00D84E5E">
        <w:rPr>
          <w:lang w:eastAsia="ru-RU"/>
        </w:rPr>
        <w:t xml:space="preserve">   </w:t>
      </w:r>
    </w:p>
    <w:p w:rsidR="008D747C" w:rsidRPr="00D84E5E" w:rsidRDefault="008D747C"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t xml:space="preserve">Про погодження внесення змін до  Програми благоустрій </w:t>
      </w:r>
    </w:p>
    <w:p w:rsidR="008D747C" w:rsidRPr="00D84E5E" w:rsidRDefault="008D747C"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84E5E">
        <w:t>м. Новий Розділ на 2</w:t>
      </w:r>
      <w:r w:rsidR="00807F64" w:rsidRPr="00D84E5E">
        <w:t>017р. та прогноз на 2018-2019рр</w:t>
      </w:r>
      <w:r w:rsidRPr="00D84E5E">
        <w:rPr>
          <w:rFonts w:eastAsia="Calibri"/>
          <w:color w:val="000000"/>
        </w:rPr>
        <w:t>.</w:t>
      </w:r>
    </w:p>
    <w:p w:rsidR="008D747C" w:rsidRPr="00D84E5E" w:rsidRDefault="008D747C"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84E5E">
        <w:t xml:space="preserve">                                                                                                                                                                                                                                                                                                                                                                                                                                                                                                                                                                                                                                                                                                                                                                                                                                                                                                                                                                                                                                                                                                                                                                                                                                               </w:t>
      </w:r>
    </w:p>
    <w:p w:rsidR="008D747C" w:rsidRPr="00D84E5E" w:rsidRDefault="008D747C" w:rsidP="0056467A">
      <w:pPr>
        <w:jc w:val="both"/>
      </w:pPr>
      <w:r w:rsidRPr="00D84E5E">
        <w:tab/>
        <w:t xml:space="preserve">Заслухавши інформацію начальника відділу  комунального майна та приватизації </w:t>
      </w:r>
      <w:proofErr w:type="spellStart"/>
      <w:r w:rsidRPr="00D84E5E">
        <w:t>Пасемко</w:t>
      </w:r>
      <w:proofErr w:type="spellEnd"/>
      <w:r w:rsidRPr="00D84E5E">
        <w:t xml:space="preserve"> Н. А. щодо внесення змін до </w:t>
      </w:r>
      <w:r w:rsidRPr="00D84E5E">
        <w:rPr>
          <w:rFonts w:eastAsia="Calibri"/>
          <w:color w:val="000000"/>
        </w:rPr>
        <w:t>Програми  б</w:t>
      </w:r>
      <w:r w:rsidRPr="00D84E5E">
        <w:t>лагоустрою міста в м. Новий Розділ на 2017р. та прогноз на 2018-2019рр.</w:t>
      </w:r>
      <w:r w:rsidRPr="00D84E5E">
        <w:rPr>
          <w:rFonts w:eastAsia="Calibri"/>
          <w:color w:val="000000"/>
        </w:rPr>
        <w:t xml:space="preserve">, </w:t>
      </w:r>
      <w:r w:rsidRPr="00D84E5E">
        <w:rPr>
          <w:lang w:eastAsia="en-US"/>
        </w:rPr>
        <w:t xml:space="preserve"> </w:t>
      </w:r>
      <w:r w:rsidRPr="00D84E5E">
        <w:rPr>
          <w:rFonts w:eastAsia="Calibri"/>
          <w:color w:val="000000"/>
        </w:rPr>
        <w:t xml:space="preserve"> </w:t>
      </w:r>
      <w:r w:rsidRPr="00D84E5E">
        <w:t xml:space="preserve">відповідно до п.п.1п.а ч.1 ст. 27, ст.29 Закону України </w:t>
      </w:r>
      <w:proofErr w:type="spellStart"/>
      <w:r w:rsidRPr="00D84E5E">
        <w:t>„Про</w:t>
      </w:r>
      <w:proofErr w:type="spellEnd"/>
      <w:r w:rsidRPr="00D84E5E">
        <w:t xml:space="preserve"> місцеве самоврядування в </w:t>
      </w:r>
      <w:proofErr w:type="spellStart"/>
      <w:r w:rsidRPr="00D84E5E">
        <w:t>Україні”</w:t>
      </w:r>
      <w:proofErr w:type="spellEnd"/>
      <w:r w:rsidRPr="00D84E5E">
        <w:t xml:space="preserve">, виконавчий комітет  Новороздільської міської ради </w:t>
      </w:r>
    </w:p>
    <w:p w:rsidR="0056467A" w:rsidRPr="00D84E5E" w:rsidRDefault="0056467A" w:rsidP="0056467A">
      <w:pPr>
        <w:jc w:val="both"/>
      </w:pPr>
    </w:p>
    <w:p w:rsidR="008D747C" w:rsidRPr="00D84E5E" w:rsidRDefault="008D747C" w:rsidP="0056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t>ВИРІШИВ:</w:t>
      </w:r>
    </w:p>
    <w:p w:rsidR="0056467A" w:rsidRPr="00D84E5E" w:rsidRDefault="0056467A" w:rsidP="0056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D747C" w:rsidRPr="00D84E5E" w:rsidRDefault="008D747C" w:rsidP="0056467A">
      <w:pPr>
        <w:autoSpaceDE w:val="0"/>
        <w:autoSpaceDN w:val="0"/>
        <w:adjustRightInd w:val="0"/>
        <w:ind w:firstLine="567"/>
        <w:jc w:val="both"/>
        <w:rPr>
          <w:b/>
        </w:rPr>
      </w:pPr>
      <w:r w:rsidRPr="00D84E5E">
        <w:t xml:space="preserve"> 1. Погодити внесення змін до </w:t>
      </w:r>
      <w:r w:rsidRPr="00D84E5E">
        <w:rPr>
          <w:rFonts w:eastAsia="Calibri"/>
          <w:color w:val="000000"/>
        </w:rPr>
        <w:t>Програми</w:t>
      </w:r>
      <w:r w:rsidRPr="00D84E5E">
        <w:t xml:space="preserve"> благоустрою  м. Новий Розділ на 2017р. та прогноз на 2018-2019рр.,</w:t>
      </w:r>
      <w:r w:rsidRPr="00D84E5E">
        <w:rPr>
          <w:lang w:eastAsia="en-US"/>
        </w:rPr>
        <w:t xml:space="preserve"> затвердженої рішенням сесії Новороздільської міської ради </w:t>
      </w:r>
      <w:r w:rsidRPr="00D84E5E">
        <w:t>№240 від 24.12.2016р., а саме додаток  до Заходу  «Капітальний ремонт доріг комунальної власності, виготовлення проектно-кошторисної документації» в частині 2017р. викласти в новій редакції.</w:t>
      </w:r>
      <w:r w:rsidRPr="00D84E5E">
        <w:rPr>
          <w:b/>
        </w:rPr>
        <w:t xml:space="preserve">   </w:t>
      </w:r>
    </w:p>
    <w:p w:rsidR="008D747C" w:rsidRPr="00D84E5E" w:rsidRDefault="008D747C" w:rsidP="0056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84E5E">
        <w:t>2. Відділу комунального майна та приватизації (</w:t>
      </w:r>
      <w:proofErr w:type="spellStart"/>
      <w:r w:rsidRPr="00D84E5E">
        <w:t>нач</w:t>
      </w:r>
      <w:proofErr w:type="spellEnd"/>
      <w:r w:rsidRPr="00D84E5E">
        <w:t xml:space="preserve">. </w:t>
      </w:r>
      <w:proofErr w:type="spellStart"/>
      <w:r w:rsidRPr="00D84E5E">
        <w:t>Пасемко</w:t>
      </w:r>
      <w:proofErr w:type="spellEnd"/>
      <w:r w:rsidRPr="00D84E5E">
        <w:t xml:space="preserve"> Н.А.) подати зміни до   Програми на розгляд сесією міської ради.</w:t>
      </w:r>
    </w:p>
    <w:p w:rsidR="008D747C" w:rsidRPr="00D84E5E" w:rsidRDefault="008D747C" w:rsidP="008D747C">
      <w:pPr>
        <w:ind w:firstLine="567"/>
        <w:jc w:val="both"/>
        <w:rPr>
          <w:bCs/>
          <w:lang w:eastAsia="ru-RU"/>
        </w:rPr>
      </w:pPr>
      <w:r w:rsidRPr="00D84E5E">
        <w:rPr>
          <w:lang w:eastAsia="en-US"/>
        </w:rPr>
        <w:t>3</w:t>
      </w:r>
      <w:r w:rsidRPr="00D84E5E">
        <w:rPr>
          <w:bCs/>
          <w:lang w:eastAsia="ru-RU"/>
        </w:rPr>
        <w:t xml:space="preserve">. Контроль за виконанням даного рішення покласти на заступника міського голови </w:t>
      </w:r>
      <w:proofErr w:type="spellStart"/>
      <w:r w:rsidRPr="00D84E5E">
        <w:rPr>
          <w:bCs/>
          <w:lang w:eastAsia="ru-RU"/>
        </w:rPr>
        <w:t>Цюру</w:t>
      </w:r>
      <w:proofErr w:type="spellEnd"/>
      <w:r w:rsidRPr="00D84E5E">
        <w:rPr>
          <w:bCs/>
          <w:lang w:eastAsia="ru-RU"/>
        </w:rPr>
        <w:t xml:space="preserve"> А. С.</w:t>
      </w:r>
    </w:p>
    <w:p w:rsidR="008D747C" w:rsidRPr="00D84E5E" w:rsidRDefault="008D747C" w:rsidP="008D747C">
      <w:pPr>
        <w:jc w:val="both"/>
        <w:rPr>
          <w:bCs/>
          <w:lang w:eastAsia="ru-RU"/>
        </w:rPr>
      </w:pPr>
    </w:p>
    <w:p w:rsidR="0056467A" w:rsidRPr="00D84E5E" w:rsidRDefault="0056467A" w:rsidP="008D747C">
      <w:pPr>
        <w:jc w:val="both"/>
        <w:rPr>
          <w:bCs/>
          <w:lang w:eastAsia="ru-RU"/>
        </w:rPr>
      </w:pPr>
    </w:p>
    <w:p w:rsidR="00332C4F" w:rsidRPr="00D84E5E" w:rsidRDefault="00332C4F" w:rsidP="00332C4F">
      <w:r w:rsidRPr="00D84E5E">
        <w:t xml:space="preserve">МІСЬКИЙ ГОЛОВА                                 </w:t>
      </w:r>
      <w:r w:rsidR="0056467A" w:rsidRPr="00D84E5E">
        <w:tab/>
      </w:r>
      <w:r w:rsidR="0056467A" w:rsidRPr="00D84E5E">
        <w:tab/>
      </w:r>
      <w:r w:rsidRPr="00D84E5E">
        <w:t xml:space="preserve">        Андрій МЕЛЕШКО</w:t>
      </w:r>
    </w:p>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56467A" w:rsidRPr="00D84E5E" w:rsidRDefault="0056467A" w:rsidP="00332C4F"/>
    <w:p w:rsidR="00D84E5E" w:rsidRPr="00D84E5E" w:rsidRDefault="00D84E5E" w:rsidP="00332C4F"/>
    <w:p w:rsidR="00D84E5E" w:rsidRPr="00D84E5E" w:rsidRDefault="00D84E5E" w:rsidP="00332C4F"/>
    <w:p w:rsidR="0056467A" w:rsidRPr="00D84E5E" w:rsidRDefault="0056467A" w:rsidP="00332C4F"/>
    <w:p w:rsidR="0056467A" w:rsidRPr="00D84E5E" w:rsidRDefault="0056467A" w:rsidP="00332C4F"/>
    <w:p w:rsidR="0056467A" w:rsidRPr="00D84E5E" w:rsidRDefault="0056467A" w:rsidP="0056467A">
      <w:pPr>
        <w:jc w:val="right"/>
        <w:rPr>
          <w:sz w:val="22"/>
          <w:szCs w:val="22"/>
        </w:rPr>
      </w:pPr>
      <w:r w:rsidRPr="00D84E5E">
        <w:rPr>
          <w:sz w:val="22"/>
          <w:szCs w:val="22"/>
        </w:rPr>
        <w:lastRenderedPageBreak/>
        <w:t>Додаток</w:t>
      </w:r>
    </w:p>
    <w:p w:rsidR="0056467A" w:rsidRPr="00D84E5E" w:rsidRDefault="0056467A" w:rsidP="0056467A">
      <w:pPr>
        <w:jc w:val="right"/>
        <w:rPr>
          <w:sz w:val="22"/>
          <w:szCs w:val="22"/>
        </w:rPr>
      </w:pPr>
      <w:r w:rsidRPr="00D84E5E">
        <w:rPr>
          <w:sz w:val="22"/>
          <w:szCs w:val="22"/>
        </w:rPr>
        <w:t>до рішення виконкому</w:t>
      </w:r>
    </w:p>
    <w:p w:rsidR="0056467A" w:rsidRPr="00D84E5E" w:rsidRDefault="0056467A" w:rsidP="0056467A">
      <w:pPr>
        <w:jc w:val="right"/>
        <w:rPr>
          <w:sz w:val="22"/>
          <w:szCs w:val="22"/>
        </w:rPr>
      </w:pPr>
      <w:r w:rsidRPr="00D84E5E">
        <w:rPr>
          <w:sz w:val="22"/>
          <w:szCs w:val="22"/>
        </w:rPr>
        <w:t>№ 199 від 26.07.2017 року</w:t>
      </w:r>
    </w:p>
    <w:p w:rsidR="0056467A" w:rsidRPr="00D84E5E" w:rsidRDefault="0056467A" w:rsidP="00332C4F"/>
    <w:p w:rsidR="008D747C" w:rsidRPr="00D84E5E" w:rsidRDefault="008D747C" w:rsidP="008D747C">
      <w:pPr>
        <w:jc w:val="right"/>
        <w:rPr>
          <w:i/>
        </w:rPr>
      </w:pPr>
      <w:r w:rsidRPr="00D84E5E">
        <w:rPr>
          <w:i/>
          <w:lang w:eastAsia="ru-RU"/>
        </w:rPr>
        <w:t xml:space="preserve">Додаток до Заходу </w:t>
      </w:r>
      <w:r w:rsidRPr="00D84E5E">
        <w:rPr>
          <w:i/>
        </w:rPr>
        <w:t xml:space="preserve">«Капітальний ремонт доріг </w:t>
      </w:r>
    </w:p>
    <w:p w:rsidR="008D747C" w:rsidRPr="00D84E5E" w:rsidRDefault="008D747C" w:rsidP="008D747C">
      <w:pPr>
        <w:jc w:val="right"/>
        <w:rPr>
          <w:i/>
        </w:rPr>
      </w:pPr>
      <w:r w:rsidRPr="00D84E5E">
        <w:rPr>
          <w:i/>
        </w:rPr>
        <w:t xml:space="preserve">комунальної власності,виготовлення </w:t>
      </w:r>
    </w:p>
    <w:p w:rsidR="008D747C" w:rsidRPr="00D84E5E" w:rsidRDefault="008D747C" w:rsidP="008D747C">
      <w:pPr>
        <w:jc w:val="right"/>
        <w:rPr>
          <w:i/>
          <w:lang w:eastAsia="ru-RU"/>
        </w:rPr>
      </w:pPr>
      <w:r w:rsidRPr="00D84E5E">
        <w:rPr>
          <w:i/>
        </w:rPr>
        <w:t>проектно-кошторисної документації»,</w:t>
      </w:r>
    </w:p>
    <w:p w:rsidR="008D747C" w:rsidRPr="00D84E5E" w:rsidRDefault="008D747C" w:rsidP="008D747C">
      <w:pPr>
        <w:rPr>
          <w:lang w:eastAsia="ru-RU"/>
        </w:rPr>
      </w:pPr>
    </w:p>
    <w:p w:rsidR="008D747C" w:rsidRPr="00D84E5E" w:rsidRDefault="008D747C" w:rsidP="008D747C">
      <w:pPr>
        <w:rPr>
          <w:lang w:eastAsia="ru-RU"/>
        </w:rPr>
      </w:pPr>
      <w:r w:rsidRPr="00D84E5E">
        <w:rPr>
          <w:b/>
          <w:lang w:eastAsia="ru-RU"/>
        </w:rPr>
        <w:t xml:space="preserve">Таблиця1.  </w:t>
      </w:r>
      <w:r w:rsidRPr="00D84E5E">
        <w:rPr>
          <w:lang w:eastAsia="ru-RU"/>
        </w:rPr>
        <w:t>Капітальний ремонт доріг комунальної власності</w:t>
      </w:r>
    </w:p>
    <w:tbl>
      <w:tblPr>
        <w:tblW w:w="8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2677"/>
        <w:gridCol w:w="923"/>
        <w:gridCol w:w="1438"/>
        <w:gridCol w:w="1682"/>
        <w:gridCol w:w="1682"/>
      </w:tblGrid>
      <w:tr w:rsidR="008D747C" w:rsidRPr="00D84E5E" w:rsidTr="00F03254">
        <w:trPr>
          <w:cantSplit/>
          <w:trHeight w:val="1134"/>
        </w:trPr>
        <w:tc>
          <w:tcPr>
            <w:tcW w:w="468"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Назва</w:t>
            </w:r>
          </w:p>
          <w:p w:rsidR="008D747C" w:rsidRPr="00D84E5E" w:rsidRDefault="008D747C" w:rsidP="00F03254">
            <w:pPr>
              <w:jc w:val="center"/>
              <w:rPr>
                <w:bCs/>
                <w:lang w:eastAsia="ru-RU"/>
              </w:rPr>
            </w:pPr>
            <w:r w:rsidRPr="00D84E5E">
              <w:rPr>
                <w:bCs/>
                <w:lang w:eastAsia="ru-RU"/>
              </w:rPr>
              <w:t>об’єкту</w:t>
            </w:r>
          </w:p>
        </w:tc>
        <w:tc>
          <w:tcPr>
            <w:tcW w:w="923" w:type="dxa"/>
            <w:tcBorders>
              <w:top w:val="single" w:sz="4" w:space="0" w:color="000000"/>
              <w:left w:val="single" w:sz="4" w:space="0" w:color="000000"/>
              <w:bottom w:val="single" w:sz="4" w:space="0" w:color="000000"/>
              <w:right w:val="single" w:sz="4" w:space="0" w:color="000000"/>
            </w:tcBorders>
            <w:textDirection w:val="btLr"/>
            <w:vAlign w:val="center"/>
          </w:tcPr>
          <w:p w:rsidR="008D747C" w:rsidRPr="00D84E5E" w:rsidRDefault="008D747C" w:rsidP="00F03254">
            <w:pPr>
              <w:ind w:left="113" w:right="113"/>
              <w:jc w:val="center"/>
              <w:rPr>
                <w:bCs/>
                <w:lang w:eastAsia="ru-RU"/>
              </w:rPr>
            </w:pPr>
            <w:r w:rsidRPr="00D84E5E">
              <w:rPr>
                <w:bCs/>
                <w:lang w:eastAsia="ru-RU"/>
              </w:rPr>
              <w:t>Терміни виконання</w:t>
            </w:r>
          </w:p>
        </w:tc>
        <w:tc>
          <w:tcPr>
            <w:tcW w:w="1438"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 xml:space="preserve">Потреба в </w:t>
            </w:r>
            <w:proofErr w:type="spellStart"/>
            <w:r w:rsidRPr="00D84E5E">
              <w:rPr>
                <w:bCs/>
                <w:lang w:eastAsia="ru-RU"/>
              </w:rPr>
              <w:t>фінансу-</w:t>
            </w:r>
            <w:proofErr w:type="spellEnd"/>
          </w:p>
          <w:p w:rsidR="008D747C" w:rsidRPr="00D84E5E" w:rsidRDefault="008D747C" w:rsidP="00F03254">
            <w:pPr>
              <w:jc w:val="center"/>
              <w:rPr>
                <w:bCs/>
                <w:lang w:eastAsia="ru-RU"/>
              </w:rPr>
            </w:pPr>
            <w:r w:rsidRPr="00D84E5E">
              <w:rPr>
                <w:bCs/>
                <w:lang w:eastAsia="ru-RU"/>
              </w:rPr>
              <w:t>ванні,</w:t>
            </w:r>
          </w:p>
          <w:p w:rsidR="008D747C" w:rsidRPr="00D84E5E" w:rsidRDefault="008D747C" w:rsidP="00F03254">
            <w:pPr>
              <w:jc w:val="center"/>
              <w:rPr>
                <w:bCs/>
                <w:lang w:eastAsia="ru-RU"/>
              </w:rPr>
            </w:pPr>
            <w:r w:rsidRPr="00D84E5E">
              <w:rPr>
                <w:bCs/>
                <w:lang w:eastAsia="ru-RU"/>
              </w:rPr>
              <w:t xml:space="preserve">тис. </w:t>
            </w:r>
            <w:proofErr w:type="spellStart"/>
            <w:r w:rsidRPr="00D84E5E">
              <w:rPr>
                <w:bCs/>
                <w:lang w:eastAsia="ru-RU"/>
              </w:rPr>
              <w:t>грн</w:t>
            </w:r>
            <w:proofErr w:type="spellEnd"/>
          </w:p>
        </w:tc>
        <w:tc>
          <w:tcPr>
            <w:tcW w:w="1682"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Фінансування з місцевого бюджету,</w:t>
            </w:r>
          </w:p>
          <w:p w:rsidR="008D747C" w:rsidRPr="00D84E5E" w:rsidRDefault="008D747C" w:rsidP="00F03254">
            <w:pPr>
              <w:jc w:val="center"/>
              <w:rPr>
                <w:bCs/>
                <w:lang w:eastAsia="ru-RU"/>
              </w:rPr>
            </w:pPr>
            <w:r w:rsidRPr="00D84E5E">
              <w:rPr>
                <w:bCs/>
                <w:lang w:eastAsia="ru-RU"/>
              </w:rPr>
              <w:t xml:space="preserve">тис. </w:t>
            </w:r>
            <w:proofErr w:type="spellStart"/>
            <w:r w:rsidRPr="00D84E5E">
              <w:rPr>
                <w:bCs/>
                <w:lang w:eastAsia="ru-RU"/>
              </w:rPr>
              <w:t>грн</w:t>
            </w:r>
            <w:proofErr w:type="spellEnd"/>
          </w:p>
        </w:tc>
        <w:tc>
          <w:tcPr>
            <w:tcW w:w="1682" w:type="dxa"/>
            <w:tcBorders>
              <w:top w:val="single" w:sz="4" w:space="0" w:color="000000"/>
              <w:left w:val="single" w:sz="4" w:space="0" w:color="000000"/>
              <w:bottom w:val="single" w:sz="4" w:space="0" w:color="000000"/>
              <w:right w:val="single" w:sz="4" w:space="0" w:color="000000"/>
            </w:tcBorders>
          </w:tcPr>
          <w:p w:rsidR="008D747C" w:rsidRPr="00D84E5E" w:rsidRDefault="008D747C" w:rsidP="00F03254">
            <w:pPr>
              <w:jc w:val="center"/>
              <w:rPr>
                <w:bCs/>
                <w:lang w:eastAsia="ru-RU"/>
              </w:rPr>
            </w:pPr>
            <w:r w:rsidRPr="00D84E5E">
              <w:rPr>
                <w:bCs/>
                <w:lang w:eastAsia="ru-RU"/>
              </w:rPr>
              <w:t>Фінансування з державного бюджету,</w:t>
            </w:r>
          </w:p>
          <w:p w:rsidR="008D747C" w:rsidRPr="00D84E5E" w:rsidRDefault="008D747C" w:rsidP="00F03254">
            <w:pPr>
              <w:jc w:val="center"/>
              <w:rPr>
                <w:bCs/>
                <w:lang w:eastAsia="ru-RU"/>
              </w:rPr>
            </w:pPr>
            <w:r w:rsidRPr="00D84E5E">
              <w:rPr>
                <w:bCs/>
                <w:lang w:eastAsia="ru-RU"/>
              </w:rPr>
              <w:t xml:space="preserve">тис. </w:t>
            </w:r>
            <w:proofErr w:type="spellStart"/>
            <w:r w:rsidRPr="00D84E5E">
              <w:rPr>
                <w:bCs/>
                <w:lang w:eastAsia="ru-RU"/>
              </w:rPr>
              <w:t>грн</w:t>
            </w:r>
            <w:proofErr w:type="spellEnd"/>
          </w:p>
        </w:tc>
      </w:tr>
      <w:tr w:rsidR="008D747C" w:rsidRPr="00D84E5E" w:rsidTr="00F03254">
        <w:tc>
          <w:tcPr>
            <w:tcW w:w="468" w:type="dxa"/>
            <w:tcBorders>
              <w:top w:val="single" w:sz="4" w:space="0" w:color="000000"/>
              <w:left w:val="single" w:sz="4" w:space="0" w:color="000000"/>
              <w:bottom w:val="single" w:sz="4" w:space="0" w:color="000000"/>
              <w:right w:val="single" w:sz="4" w:space="0" w:color="000000"/>
            </w:tcBorders>
          </w:tcPr>
          <w:p w:rsidR="008D747C" w:rsidRPr="00D84E5E" w:rsidRDefault="008D747C" w:rsidP="00F03254">
            <w:pPr>
              <w:rPr>
                <w:bCs/>
                <w:lang w:eastAsia="ru-RU"/>
              </w:rPr>
            </w:pPr>
            <w:r w:rsidRPr="00D84E5E">
              <w:rPr>
                <w:bCs/>
                <w:lang w:eastAsia="ru-RU"/>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rPr>
                <w:color w:val="000000"/>
                <w:lang w:eastAsia="ru-RU"/>
              </w:rPr>
            </w:pPr>
            <w:r w:rsidRPr="00D84E5E">
              <w:rPr>
                <w:color w:val="000000"/>
                <w:lang w:eastAsia="ru-RU"/>
              </w:rPr>
              <w:t>Дорога по проспекту Т.Шевченка (</w:t>
            </w:r>
            <w:r w:rsidR="00684F97" w:rsidRPr="00D84E5E">
              <w:rPr>
                <w:color w:val="000000"/>
                <w:lang w:eastAsia="ru-RU"/>
              </w:rPr>
              <w:t>від бульвару О. Довженка в напрямку площі Героїв Майдану</w:t>
            </w:r>
            <w:r w:rsidRPr="00D84E5E">
              <w:rPr>
                <w:color w:val="000000"/>
                <w:lang w:eastAsia="ru-RU"/>
              </w:rPr>
              <w:t>) в м. Новий Розділ</w:t>
            </w:r>
          </w:p>
        </w:tc>
        <w:tc>
          <w:tcPr>
            <w:tcW w:w="923"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2017</w:t>
            </w:r>
          </w:p>
        </w:tc>
        <w:tc>
          <w:tcPr>
            <w:tcW w:w="1438"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1490,0</w:t>
            </w:r>
          </w:p>
        </w:tc>
        <w:tc>
          <w:tcPr>
            <w:tcW w:w="1682"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1490</w:t>
            </w:r>
          </w:p>
        </w:tc>
        <w:tc>
          <w:tcPr>
            <w:tcW w:w="1682" w:type="dxa"/>
            <w:tcBorders>
              <w:top w:val="single" w:sz="4" w:space="0" w:color="000000"/>
              <w:left w:val="single" w:sz="4" w:space="0" w:color="000000"/>
              <w:bottom w:val="single" w:sz="4" w:space="0" w:color="000000"/>
              <w:right w:val="single" w:sz="4" w:space="0" w:color="000000"/>
            </w:tcBorders>
          </w:tcPr>
          <w:p w:rsidR="008D747C" w:rsidRPr="00D84E5E" w:rsidRDefault="008D747C" w:rsidP="00F03254">
            <w:pPr>
              <w:jc w:val="center"/>
              <w:rPr>
                <w:bCs/>
                <w:lang w:eastAsia="ru-RU"/>
              </w:rPr>
            </w:pPr>
          </w:p>
        </w:tc>
      </w:tr>
      <w:tr w:rsidR="008D747C" w:rsidRPr="00D84E5E" w:rsidTr="00F03254">
        <w:tc>
          <w:tcPr>
            <w:tcW w:w="468" w:type="dxa"/>
            <w:tcBorders>
              <w:top w:val="single" w:sz="4" w:space="0" w:color="000000"/>
              <w:left w:val="single" w:sz="4" w:space="0" w:color="000000"/>
              <w:bottom w:val="single" w:sz="4" w:space="0" w:color="000000"/>
              <w:right w:val="single" w:sz="4" w:space="0" w:color="000000"/>
            </w:tcBorders>
          </w:tcPr>
          <w:p w:rsidR="008D747C" w:rsidRPr="00D84E5E" w:rsidRDefault="008D747C" w:rsidP="00F03254">
            <w:pPr>
              <w:rPr>
                <w:bCs/>
                <w:lang w:eastAsia="ru-RU"/>
              </w:rPr>
            </w:pPr>
            <w:r w:rsidRPr="00D84E5E">
              <w:rPr>
                <w:bCs/>
                <w:lang w:eastAsia="ru-RU"/>
              </w:rPr>
              <w:t>2.</w:t>
            </w:r>
          </w:p>
        </w:tc>
        <w:tc>
          <w:tcPr>
            <w:tcW w:w="2677"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rPr>
                <w:lang w:eastAsia="ru-RU"/>
              </w:rPr>
            </w:pPr>
            <w:r w:rsidRPr="00D84E5E">
              <w:rPr>
                <w:lang w:eastAsia="ru-RU"/>
              </w:rPr>
              <w:t>Капітальний ремонт внутрішньо квартальної дороги по вул.. Чорновола, м. Новий Розділ, Львівської області</w:t>
            </w:r>
          </w:p>
        </w:tc>
        <w:tc>
          <w:tcPr>
            <w:tcW w:w="923"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2017</w:t>
            </w:r>
          </w:p>
        </w:tc>
        <w:tc>
          <w:tcPr>
            <w:tcW w:w="1438"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1371,750</w:t>
            </w:r>
          </w:p>
        </w:tc>
        <w:tc>
          <w:tcPr>
            <w:tcW w:w="1682" w:type="dxa"/>
            <w:tcBorders>
              <w:top w:val="single" w:sz="4" w:space="0" w:color="000000"/>
              <w:left w:val="single" w:sz="4" w:space="0" w:color="000000"/>
              <w:bottom w:val="single" w:sz="4" w:space="0" w:color="000000"/>
              <w:right w:val="single" w:sz="4" w:space="0" w:color="000000"/>
            </w:tcBorders>
            <w:vAlign w:val="center"/>
          </w:tcPr>
          <w:p w:rsidR="008D747C" w:rsidRPr="00D84E5E" w:rsidRDefault="008D747C" w:rsidP="00F03254">
            <w:pPr>
              <w:jc w:val="center"/>
              <w:rPr>
                <w:bCs/>
                <w:lang w:eastAsia="ru-RU"/>
              </w:rPr>
            </w:pPr>
            <w:r w:rsidRPr="00D84E5E">
              <w:rPr>
                <w:bCs/>
                <w:lang w:eastAsia="ru-RU"/>
              </w:rPr>
              <w:t>30</w:t>
            </w:r>
          </w:p>
        </w:tc>
        <w:tc>
          <w:tcPr>
            <w:tcW w:w="1682" w:type="dxa"/>
            <w:tcBorders>
              <w:top w:val="single" w:sz="4" w:space="0" w:color="000000"/>
              <w:left w:val="single" w:sz="4" w:space="0" w:color="000000"/>
              <w:bottom w:val="single" w:sz="4" w:space="0" w:color="000000"/>
              <w:right w:val="single" w:sz="4" w:space="0" w:color="000000"/>
            </w:tcBorders>
          </w:tcPr>
          <w:p w:rsidR="008D747C" w:rsidRPr="00D84E5E" w:rsidRDefault="008D747C" w:rsidP="00F03254">
            <w:pPr>
              <w:jc w:val="center"/>
              <w:rPr>
                <w:bCs/>
                <w:lang w:eastAsia="ru-RU"/>
              </w:rPr>
            </w:pPr>
          </w:p>
          <w:p w:rsidR="008D747C" w:rsidRPr="00D84E5E" w:rsidRDefault="008D747C" w:rsidP="00F03254">
            <w:pPr>
              <w:jc w:val="center"/>
              <w:rPr>
                <w:bCs/>
                <w:lang w:eastAsia="ru-RU"/>
              </w:rPr>
            </w:pPr>
          </w:p>
          <w:p w:rsidR="008D747C" w:rsidRPr="00D84E5E" w:rsidRDefault="008D747C" w:rsidP="00F03254">
            <w:pPr>
              <w:jc w:val="center"/>
              <w:rPr>
                <w:bCs/>
                <w:lang w:eastAsia="ru-RU"/>
              </w:rPr>
            </w:pPr>
            <w:r w:rsidRPr="00D84E5E">
              <w:rPr>
                <w:bCs/>
                <w:lang w:eastAsia="ru-RU"/>
              </w:rPr>
              <w:t>350,0</w:t>
            </w:r>
          </w:p>
        </w:tc>
      </w:tr>
    </w:tbl>
    <w:p w:rsidR="008D747C" w:rsidRPr="00D84E5E" w:rsidRDefault="008D747C"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6467A" w:rsidRPr="00D84E5E" w:rsidRDefault="0056467A"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D747C" w:rsidRPr="00D84E5E" w:rsidRDefault="008D747C" w:rsidP="008D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4E5E">
        <w:rPr>
          <w:b/>
        </w:rPr>
        <w:t>Керуючий справами виконкому</w:t>
      </w:r>
      <w:r w:rsidRPr="00D84E5E">
        <w:rPr>
          <w:b/>
        </w:rPr>
        <w:tab/>
      </w:r>
      <w:r w:rsidRPr="00D84E5E">
        <w:rPr>
          <w:b/>
        </w:rPr>
        <w:tab/>
      </w:r>
      <w:r w:rsidRPr="00D84E5E">
        <w:rPr>
          <w:b/>
        </w:rPr>
        <w:tab/>
      </w:r>
      <w:r w:rsidRPr="00D84E5E">
        <w:rPr>
          <w:b/>
        </w:rPr>
        <w:tab/>
        <w:t>А.В.</w:t>
      </w:r>
      <w:proofErr w:type="spellStart"/>
      <w:r w:rsidRPr="00D84E5E">
        <w:rPr>
          <w:b/>
        </w:rPr>
        <w:t>Мельніков</w:t>
      </w:r>
      <w:proofErr w:type="spellEnd"/>
    </w:p>
    <w:p w:rsidR="00486169" w:rsidRPr="00D84E5E" w:rsidRDefault="00486169"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56467A" w:rsidRPr="00D84E5E" w:rsidRDefault="0056467A" w:rsidP="002B2D55"/>
    <w:p w:rsidR="00486169" w:rsidRPr="00D84E5E" w:rsidRDefault="00486169" w:rsidP="00486169">
      <w:pPr>
        <w:jc w:val="center"/>
      </w:pPr>
    </w:p>
    <w:p w:rsidR="00D84E5E" w:rsidRPr="00D84E5E" w:rsidRDefault="00D84E5E" w:rsidP="00D84E5E">
      <w:pPr>
        <w:jc w:val="center"/>
      </w:pPr>
      <w:r w:rsidRPr="00D84E5E">
        <w:rPr>
          <w:noProof/>
          <w:lang w:val="ru-RU" w:eastAsia="ru-RU"/>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431E30" w:rsidRPr="00D84E5E" w:rsidRDefault="002F2B2C" w:rsidP="00486169">
      <w:pPr>
        <w:jc w:val="center"/>
      </w:pPr>
      <w:r w:rsidRPr="00D84E5E">
        <w:tab/>
      </w:r>
    </w:p>
    <w:p w:rsidR="00486169" w:rsidRPr="00D84E5E" w:rsidRDefault="002F2B2C" w:rsidP="00486169">
      <w:pPr>
        <w:jc w:val="center"/>
        <w:rPr>
          <w:b/>
        </w:rPr>
      </w:pPr>
      <w:r w:rsidRPr="00D84E5E">
        <w:tab/>
      </w:r>
      <w:r w:rsidRPr="00D84E5E">
        <w:tab/>
      </w:r>
      <w:r w:rsidR="0056467A" w:rsidRPr="00D84E5E">
        <w:rPr>
          <w:b/>
        </w:rPr>
        <w:t>200</w:t>
      </w:r>
    </w:p>
    <w:p w:rsidR="0056467A" w:rsidRPr="00D84E5E" w:rsidRDefault="0056467A" w:rsidP="00486169"/>
    <w:p w:rsidR="0056467A" w:rsidRPr="00D84E5E" w:rsidRDefault="0056467A" w:rsidP="00431E30"/>
    <w:p w:rsidR="00486169" w:rsidRPr="00D84E5E" w:rsidRDefault="002F2B2C" w:rsidP="00431E30">
      <w:r w:rsidRPr="00D84E5E">
        <w:t>26 липня 2017 року</w:t>
      </w:r>
    </w:p>
    <w:p w:rsidR="00486169" w:rsidRPr="00D84E5E" w:rsidRDefault="00486169" w:rsidP="00431E30">
      <w:pPr>
        <w:rPr>
          <w:b/>
        </w:rPr>
      </w:pPr>
    </w:p>
    <w:p w:rsidR="00486169" w:rsidRPr="00D84E5E" w:rsidRDefault="00486169" w:rsidP="00431E30">
      <w:r w:rsidRPr="00D84E5E">
        <w:t>Про погодження внесення змін</w:t>
      </w:r>
    </w:p>
    <w:p w:rsidR="00486169" w:rsidRPr="00D84E5E" w:rsidRDefault="00486169" w:rsidP="00431E30">
      <w:r w:rsidRPr="00D84E5E">
        <w:t>до показників міського бюджету</w:t>
      </w:r>
      <w:r w:rsidR="00431E30" w:rsidRPr="00D84E5E">
        <w:t xml:space="preserve"> </w:t>
      </w:r>
      <w:r w:rsidRPr="00D84E5E">
        <w:t>на 2017 рік</w:t>
      </w:r>
    </w:p>
    <w:p w:rsidR="00486169" w:rsidRPr="00D84E5E" w:rsidRDefault="00486169" w:rsidP="00431E30">
      <w:pPr>
        <w:rPr>
          <w:b/>
        </w:rPr>
      </w:pPr>
    </w:p>
    <w:p w:rsidR="002F2B2C" w:rsidRPr="00D84E5E" w:rsidRDefault="00486169" w:rsidP="00431E30">
      <w:pPr>
        <w:jc w:val="both"/>
      </w:pPr>
      <w:r w:rsidRPr="00D84E5E">
        <w:tab/>
        <w:t xml:space="preserve">Заслухавши інформацію начальника фінансового управління </w:t>
      </w:r>
      <w:proofErr w:type="spellStart"/>
      <w:r w:rsidRPr="00D84E5E">
        <w:t>Ричагівського</w:t>
      </w:r>
      <w:proofErr w:type="spellEnd"/>
      <w:r w:rsidRPr="00D84E5E">
        <w:t xml:space="preserve"> І.І. про необхідність внесення змін до показників міського бюджету м. Новий Розділ на 2017 рік, взявши до уваги розпорядження голови Львівської ОДА  від 12.06.2017 року № 510/0/5-17 «Про виділення коштів», від 16.06.2017 року № 531/0/5-17 «Про виділення коштів» та від 13.07.2017 р № 623/0/5-17 « Про видатки на охорону здоров’я», довідку змін  до плану асигнувань загального фонду департаменту культури від 13.07.2017 р №76, довідку змін департаменту охорони здоров’я від 18.07.2017 р №56, лист Виконавчого комітету Новороздільської міської ради від 24.07.2017 р, висновок фінансового управління від 21.07.2017 р №9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486169" w:rsidRPr="00D84E5E" w:rsidRDefault="00486169" w:rsidP="00431E30">
      <w:r w:rsidRPr="00D84E5E">
        <w:t>В И Р І Ш И В:</w:t>
      </w:r>
    </w:p>
    <w:p w:rsidR="00486169" w:rsidRPr="00D84E5E" w:rsidRDefault="00486169" w:rsidP="00431E30"/>
    <w:p w:rsidR="00486169" w:rsidRPr="00D84E5E" w:rsidRDefault="00486169" w:rsidP="00431E30">
      <w:pPr>
        <w:jc w:val="both"/>
      </w:pPr>
      <w:r w:rsidRPr="00D84E5E">
        <w:tab/>
        <w:t xml:space="preserve">1. Погодити зміни до показників міського бюджету на 2017 рік, а саме: </w:t>
      </w:r>
    </w:p>
    <w:p w:rsidR="00486169" w:rsidRPr="00D84E5E" w:rsidRDefault="00486169" w:rsidP="00431E30">
      <w:pPr>
        <w:jc w:val="both"/>
        <w:rPr>
          <w:b/>
          <w:color w:val="000000"/>
        </w:rPr>
      </w:pPr>
      <w:r w:rsidRPr="00D84E5E">
        <w:t xml:space="preserve">1.1. збільшити доходи міського  бюджету на 2017 рік на суму  297 200,00 </w:t>
      </w:r>
      <w:r w:rsidRPr="00D84E5E">
        <w:rPr>
          <w:color w:val="000000"/>
        </w:rPr>
        <w:t xml:space="preserve">грн., в тому числі по </w:t>
      </w:r>
      <w:r w:rsidRPr="00D84E5E">
        <w:rPr>
          <w:i/>
          <w:color w:val="000000"/>
        </w:rPr>
        <w:t>загальному фонду</w:t>
      </w:r>
      <w:r w:rsidRPr="00D84E5E">
        <w:rPr>
          <w:color w:val="000000"/>
        </w:rPr>
        <w:t xml:space="preserve"> на суму 267 200,00 грн. по спеціальному 30 000,00грн., з них </w:t>
      </w:r>
      <w:r w:rsidRPr="00D84E5E">
        <w:rPr>
          <w:i/>
          <w:color w:val="000000"/>
        </w:rPr>
        <w:t>бюджет розвитку</w:t>
      </w:r>
      <w:r w:rsidRPr="00D84E5E">
        <w:rPr>
          <w:color w:val="000000"/>
        </w:rPr>
        <w:t xml:space="preserve"> 30 000,00грн.</w:t>
      </w:r>
    </w:p>
    <w:p w:rsidR="0085445C" w:rsidRPr="00D84E5E" w:rsidRDefault="00486169" w:rsidP="00431E30">
      <w:pPr>
        <w:ind w:firstLine="708"/>
        <w:jc w:val="both"/>
        <w:rPr>
          <w:b/>
        </w:rPr>
      </w:pPr>
      <w:r w:rsidRPr="00D84E5E">
        <w:rPr>
          <w:b/>
        </w:rPr>
        <w:t xml:space="preserve">   ККД  </w:t>
      </w:r>
      <w:r w:rsidRPr="00D84E5E">
        <w:rPr>
          <w:b/>
        </w:rPr>
        <w:tab/>
      </w:r>
      <w:r w:rsidRPr="00D84E5E">
        <w:rPr>
          <w:b/>
        </w:rPr>
        <w:tab/>
      </w:r>
      <w:r w:rsidRPr="00D84E5E">
        <w:rPr>
          <w:b/>
        </w:rPr>
        <w:tab/>
      </w:r>
      <w:r w:rsidRPr="00D84E5E">
        <w:rPr>
          <w:b/>
        </w:rPr>
        <w:tab/>
      </w:r>
      <w:r w:rsidRPr="00D84E5E">
        <w:rPr>
          <w:b/>
        </w:rPr>
        <w:tab/>
      </w:r>
      <w:r w:rsidRPr="00D84E5E">
        <w:rPr>
          <w:b/>
        </w:rPr>
        <w:tab/>
      </w:r>
      <w:r w:rsidRPr="00D84E5E">
        <w:rPr>
          <w:b/>
        </w:rPr>
        <w:tab/>
      </w:r>
      <w:r w:rsidRPr="00D84E5E">
        <w:rPr>
          <w:b/>
        </w:rPr>
        <w:tab/>
        <w:t xml:space="preserve"> СУМА, грн.</w:t>
      </w:r>
    </w:p>
    <w:p w:rsidR="00486169" w:rsidRPr="00D84E5E" w:rsidRDefault="00486169" w:rsidP="00431E30">
      <w:pPr>
        <w:ind w:firstLine="708"/>
        <w:jc w:val="both"/>
      </w:pPr>
      <w:r w:rsidRPr="00D84E5E">
        <w:t>41035000             загальний                                                        55 000,00</w:t>
      </w:r>
    </w:p>
    <w:p w:rsidR="00486169" w:rsidRPr="00D84E5E" w:rsidRDefault="00486169" w:rsidP="00431E30">
      <w:pPr>
        <w:ind w:firstLine="708"/>
        <w:jc w:val="both"/>
      </w:pPr>
      <w:r w:rsidRPr="00D84E5E">
        <w:t xml:space="preserve">41034200                                                                                   </w:t>
      </w:r>
      <w:r w:rsidR="00A77749" w:rsidRPr="00D84E5E">
        <w:t xml:space="preserve"> </w:t>
      </w:r>
      <w:r w:rsidRPr="00D84E5E">
        <w:t xml:space="preserve"> 212 200,00                                                                                                                              </w:t>
      </w:r>
    </w:p>
    <w:p w:rsidR="00486169" w:rsidRPr="00D84E5E" w:rsidRDefault="00486169" w:rsidP="00431E30">
      <w:pPr>
        <w:ind w:firstLine="708"/>
        <w:jc w:val="both"/>
      </w:pPr>
      <w:r w:rsidRPr="00D84E5E">
        <w:t>31030000            спеціальний                                                     30 000,00</w:t>
      </w:r>
    </w:p>
    <w:p w:rsidR="00486169" w:rsidRPr="00D84E5E" w:rsidRDefault="00486169" w:rsidP="00431E30">
      <w:pPr>
        <w:ind w:left="540"/>
        <w:jc w:val="both"/>
      </w:pPr>
    </w:p>
    <w:p w:rsidR="00486169" w:rsidRPr="00D84E5E" w:rsidRDefault="00486169" w:rsidP="00431E30">
      <w:pPr>
        <w:ind w:firstLine="567"/>
      </w:pPr>
      <w:r w:rsidRPr="00D84E5E">
        <w:t>1.2. збільшити  видатки  міського бюджету на суму 297 200,00</w:t>
      </w:r>
      <w:r w:rsidRPr="00D84E5E">
        <w:rPr>
          <w:b/>
          <w:color w:val="000000"/>
        </w:rPr>
        <w:t xml:space="preserve"> </w:t>
      </w:r>
      <w:r w:rsidRPr="00D84E5E">
        <w:t xml:space="preserve">грн., в тому числі по </w:t>
      </w:r>
      <w:r w:rsidRPr="00D84E5E">
        <w:rPr>
          <w:i/>
        </w:rPr>
        <w:t>загальному фонду</w:t>
      </w:r>
      <w:r w:rsidRPr="00D84E5E">
        <w:t xml:space="preserve"> на суму 267 200,00 грн., по спеціальному фонду  30 000,00 грн., з них </w:t>
      </w:r>
      <w:r w:rsidRPr="00D84E5E">
        <w:rPr>
          <w:i/>
        </w:rPr>
        <w:t>бюджет розвитку</w:t>
      </w:r>
      <w:r w:rsidRPr="00D84E5E">
        <w:t xml:space="preserve"> 30 000,00грн </w:t>
      </w:r>
    </w:p>
    <w:tbl>
      <w:tblPr>
        <w:tblStyle w:val="a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486169" w:rsidRPr="00D84E5E" w:rsidTr="00486169">
        <w:trPr>
          <w:trHeight w:val="411"/>
        </w:trPr>
        <w:tc>
          <w:tcPr>
            <w:tcW w:w="1995" w:type="dxa"/>
            <w:hideMark/>
          </w:tcPr>
          <w:p w:rsidR="00486169" w:rsidRPr="00D84E5E" w:rsidRDefault="00486169" w:rsidP="00431E30">
            <w:pPr>
              <w:jc w:val="both"/>
              <w:rPr>
                <w:b/>
              </w:rPr>
            </w:pPr>
            <w:r w:rsidRPr="00D84E5E">
              <w:rPr>
                <w:b/>
              </w:rPr>
              <w:t>КВК</w:t>
            </w:r>
          </w:p>
        </w:tc>
        <w:tc>
          <w:tcPr>
            <w:tcW w:w="2464" w:type="dxa"/>
            <w:hideMark/>
          </w:tcPr>
          <w:p w:rsidR="00486169" w:rsidRPr="00D84E5E" w:rsidRDefault="00486169" w:rsidP="00431E30">
            <w:pPr>
              <w:jc w:val="both"/>
              <w:rPr>
                <w:b/>
              </w:rPr>
            </w:pPr>
            <w:r w:rsidRPr="00D84E5E">
              <w:rPr>
                <w:b/>
              </w:rPr>
              <w:t>КФКВ</w:t>
            </w:r>
          </w:p>
        </w:tc>
        <w:tc>
          <w:tcPr>
            <w:tcW w:w="2464" w:type="dxa"/>
            <w:hideMark/>
          </w:tcPr>
          <w:p w:rsidR="00486169" w:rsidRPr="00D84E5E" w:rsidRDefault="00486169" w:rsidP="00431E30">
            <w:pPr>
              <w:jc w:val="both"/>
              <w:rPr>
                <w:b/>
              </w:rPr>
            </w:pPr>
            <w:r w:rsidRPr="00D84E5E">
              <w:rPr>
                <w:b/>
              </w:rPr>
              <w:t>КЕКВ</w:t>
            </w:r>
          </w:p>
        </w:tc>
        <w:tc>
          <w:tcPr>
            <w:tcW w:w="1717" w:type="dxa"/>
            <w:hideMark/>
          </w:tcPr>
          <w:p w:rsidR="00486169" w:rsidRPr="00D84E5E" w:rsidRDefault="00486169" w:rsidP="00431E30">
            <w:pPr>
              <w:jc w:val="both"/>
              <w:rPr>
                <w:b/>
              </w:rPr>
            </w:pPr>
            <w:r w:rsidRPr="00D84E5E">
              <w:rPr>
                <w:b/>
              </w:rPr>
              <w:t>Сума, грн.</w:t>
            </w:r>
          </w:p>
        </w:tc>
      </w:tr>
      <w:tr w:rsidR="00486169" w:rsidRPr="00D84E5E" w:rsidTr="00486169">
        <w:tc>
          <w:tcPr>
            <w:tcW w:w="1995" w:type="dxa"/>
            <w:hideMark/>
          </w:tcPr>
          <w:p w:rsidR="00486169" w:rsidRPr="00D84E5E" w:rsidRDefault="00486169" w:rsidP="00431E30">
            <w:pPr>
              <w:jc w:val="both"/>
            </w:pPr>
            <w:r w:rsidRPr="00D84E5E">
              <w:t>03</w:t>
            </w:r>
          </w:p>
          <w:p w:rsidR="00486169" w:rsidRPr="00D84E5E" w:rsidRDefault="00486169" w:rsidP="00431E30">
            <w:pPr>
              <w:jc w:val="both"/>
            </w:pPr>
            <w:r w:rsidRPr="00D84E5E">
              <w:t>03</w:t>
            </w:r>
          </w:p>
          <w:p w:rsidR="00486169" w:rsidRPr="00D84E5E" w:rsidRDefault="00486169" w:rsidP="00431E30">
            <w:pPr>
              <w:jc w:val="both"/>
            </w:pPr>
            <w:r w:rsidRPr="00D84E5E">
              <w:t>75</w:t>
            </w:r>
          </w:p>
        </w:tc>
        <w:tc>
          <w:tcPr>
            <w:tcW w:w="2464" w:type="dxa"/>
            <w:hideMark/>
          </w:tcPr>
          <w:p w:rsidR="00486169" w:rsidRPr="00D84E5E" w:rsidRDefault="00486169" w:rsidP="00431E30">
            <w:pPr>
              <w:jc w:val="both"/>
            </w:pPr>
            <w:r w:rsidRPr="00D84E5E">
              <w:t>0324090</w:t>
            </w:r>
          </w:p>
          <w:p w:rsidR="00486169" w:rsidRPr="00D84E5E" w:rsidRDefault="00486169" w:rsidP="00431E30">
            <w:pPr>
              <w:jc w:val="both"/>
            </w:pPr>
            <w:r w:rsidRPr="00D84E5E">
              <w:t>0316650</w:t>
            </w:r>
          </w:p>
          <w:p w:rsidR="00486169" w:rsidRPr="00D84E5E" w:rsidRDefault="00486169" w:rsidP="00431E30">
            <w:pPr>
              <w:jc w:val="both"/>
            </w:pPr>
            <w:r w:rsidRPr="00D84E5E">
              <w:t>7522214</w:t>
            </w:r>
          </w:p>
        </w:tc>
        <w:tc>
          <w:tcPr>
            <w:tcW w:w="2464" w:type="dxa"/>
            <w:hideMark/>
          </w:tcPr>
          <w:p w:rsidR="00486169" w:rsidRPr="00D84E5E" w:rsidRDefault="00486169" w:rsidP="00431E30">
            <w:pPr>
              <w:jc w:val="both"/>
            </w:pPr>
            <w:r w:rsidRPr="00D84E5E">
              <w:t>2210</w:t>
            </w:r>
          </w:p>
          <w:p w:rsidR="00486169" w:rsidRPr="00D84E5E" w:rsidRDefault="00486169" w:rsidP="00431E30">
            <w:pPr>
              <w:jc w:val="both"/>
            </w:pPr>
            <w:r w:rsidRPr="00D84E5E">
              <w:t>3210</w:t>
            </w:r>
          </w:p>
          <w:p w:rsidR="00486169" w:rsidRPr="00D84E5E" w:rsidRDefault="00486169" w:rsidP="00431E30">
            <w:pPr>
              <w:jc w:val="both"/>
            </w:pPr>
            <w:r w:rsidRPr="00D84E5E">
              <w:t>2282</w:t>
            </w:r>
          </w:p>
        </w:tc>
        <w:tc>
          <w:tcPr>
            <w:tcW w:w="1717" w:type="dxa"/>
            <w:hideMark/>
          </w:tcPr>
          <w:p w:rsidR="00486169" w:rsidRPr="00D84E5E" w:rsidRDefault="00486169" w:rsidP="00431E30">
            <w:pPr>
              <w:jc w:val="both"/>
            </w:pPr>
            <w:r w:rsidRPr="00D84E5E">
              <w:t xml:space="preserve"> 55 000,00</w:t>
            </w:r>
          </w:p>
          <w:p w:rsidR="00486169" w:rsidRPr="00D84E5E" w:rsidRDefault="00486169" w:rsidP="00431E30">
            <w:pPr>
              <w:jc w:val="both"/>
            </w:pPr>
            <w:r w:rsidRPr="00D84E5E">
              <w:t xml:space="preserve"> 30 000,00</w:t>
            </w:r>
          </w:p>
          <w:p w:rsidR="00486169" w:rsidRPr="00D84E5E" w:rsidRDefault="00486169" w:rsidP="00431E30">
            <w:pPr>
              <w:jc w:val="both"/>
            </w:pPr>
            <w:r w:rsidRPr="00D84E5E">
              <w:t>212 200,00</w:t>
            </w:r>
          </w:p>
        </w:tc>
      </w:tr>
    </w:tbl>
    <w:p w:rsidR="00486169" w:rsidRPr="00D84E5E" w:rsidRDefault="00486169" w:rsidP="00D84E5E">
      <w:pPr>
        <w:jc w:val="both"/>
      </w:pPr>
    </w:p>
    <w:p w:rsidR="00486169" w:rsidRPr="00D84E5E" w:rsidRDefault="00486169" w:rsidP="00431E30">
      <w:pPr>
        <w:ind w:firstLine="567"/>
      </w:pPr>
      <w:r w:rsidRPr="00D84E5E">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8D747C" w:rsidRPr="00D84E5E" w:rsidRDefault="00486169" w:rsidP="00D84E5E">
      <w:pPr>
        <w:ind w:firstLine="567"/>
      </w:pPr>
      <w:r w:rsidRPr="00D84E5E">
        <w:t>3. Контроль за виконанням рішення покласти на міського голову  Мелешка А.Р.</w:t>
      </w:r>
    </w:p>
    <w:p w:rsidR="0056467A" w:rsidRPr="00D84E5E" w:rsidRDefault="0056467A" w:rsidP="00431E30">
      <w:pPr>
        <w:rPr>
          <w:b/>
        </w:rPr>
      </w:pPr>
    </w:p>
    <w:p w:rsidR="00332C4F" w:rsidRPr="00D84E5E" w:rsidRDefault="00332C4F" w:rsidP="00431E30">
      <w:r w:rsidRPr="00D84E5E">
        <w:t xml:space="preserve">МІСЬКИЙ ГОЛОВА                              </w:t>
      </w:r>
      <w:r w:rsidR="0085445C" w:rsidRPr="00D84E5E">
        <w:tab/>
      </w:r>
      <w:r w:rsidRPr="00D84E5E">
        <w:t xml:space="preserve">           Андрій МЕЛЕШКО</w:t>
      </w:r>
    </w:p>
    <w:p w:rsidR="00D84E5E" w:rsidRPr="00D84E5E" w:rsidRDefault="00D84E5E" w:rsidP="00D84E5E">
      <w:pPr>
        <w:jc w:val="center"/>
      </w:pPr>
      <w:r w:rsidRPr="00D84E5E">
        <w:rPr>
          <w:noProof/>
          <w:lang w:val="ru-RU" w:eastAsia="ru-RU"/>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006F35" w:rsidRPr="00D84E5E" w:rsidRDefault="00006F35"/>
    <w:p w:rsidR="00006F35" w:rsidRPr="00D84E5E" w:rsidRDefault="0056467A" w:rsidP="00006F35">
      <w:pPr>
        <w:ind w:left="708" w:firstLine="708"/>
        <w:jc w:val="center"/>
        <w:rPr>
          <w:b/>
        </w:rPr>
      </w:pPr>
      <w:r w:rsidRPr="00D84E5E">
        <w:rPr>
          <w:b/>
        </w:rPr>
        <w:t>201</w:t>
      </w:r>
    </w:p>
    <w:p w:rsidR="0056467A" w:rsidRPr="00D84E5E" w:rsidRDefault="0056467A" w:rsidP="00006F35"/>
    <w:p w:rsidR="0056467A" w:rsidRPr="00D84E5E" w:rsidRDefault="0056467A" w:rsidP="00006F35"/>
    <w:p w:rsidR="00006F35" w:rsidRPr="00D84E5E" w:rsidRDefault="00006F35" w:rsidP="00006F35">
      <w:r w:rsidRPr="00D84E5E">
        <w:t>26 липня 2017 року</w:t>
      </w:r>
    </w:p>
    <w:p w:rsidR="00006F35" w:rsidRPr="00D84E5E" w:rsidRDefault="00006F35" w:rsidP="00006F35"/>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4E5E">
        <w:t>Про надання матеріальної допомоги</w:t>
      </w:r>
    </w:p>
    <w:p w:rsidR="00495364" w:rsidRPr="00D84E5E" w:rsidRDefault="00495364" w:rsidP="00495364">
      <w:pPr>
        <w:tabs>
          <w:tab w:val="left" w:pos="708"/>
          <w:tab w:val="center" w:pos="4153"/>
          <w:tab w:val="right" w:pos="8306"/>
        </w:tabs>
        <w:jc w:val="both"/>
      </w:pPr>
      <w:r w:rsidRPr="00D84E5E">
        <w:t>малозабезпеченим  громадянам міста</w:t>
      </w:r>
    </w:p>
    <w:p w:rsidR="00495364" w:rsidRPr="00D84E5E" w:rsidRDefault="00495364" w:rsidP="00495364">
      <w:pPr>
        <w:tabs>
          <w:tab w:val="left" w:pos="708"/>
          <w:tab w:val="center" w:pos="4153"/>
          <w:tab w:val="right" w:pos="8306"/>
        </w:tabs>
        <w:jc w:val="both"/>
      </w:pP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4E5E">
        <w:t>Розглянувши заяви громадян, висновки комісії з окремих питань соці</w:t>
      </w:r>
      <w:r w:rsidR="004739A0" w:rsidRPr="00D84E5E">
        <w:t>ального захисту населення від 25</w:t>
      </w:r>
      <w:r w:rsidRPr="00D84E5E">
        <w:t xml:space="preserve"> липня 2017 року, відповідно до ст.ст. 34, 52, ч. 6 ст.59, ч.1 ст.73 Закону України </w:t>
      </w:r>
      <w:proofErr w:type="spellStart"/>
      <w:r w:rsidRPr="00D84E5E">
        <w:t>“Про</w:t>
      </w:r>
      <w:proofErr w:type="spellEnd"/>
      <w:r w:rsidRPr="00D84E5E">
        <w:t xml:space="preserve"> місцеве самоврядування в </w:t>
      </w:r>
      <w:proofErr w:type="spellStart"/>
      <w:r w:rsidRPr="00D84E5E">
        <w:t>Україні”</w:t>
      </w:r>
      <w:proofErr w:type="spellEnd"/>
      <w:r w:rsidRPr="00D84E5E">
        <w:t>, виконавчий комітет  Новороздільської міської ради</w:t>
      </w: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4E5E">
        <w:t>В И Р І Ш И В:</w:t>
      </w: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4E5E">
        <w:t>1 Надати матеріальну допомогу малозабезпеченим громадянам міста згідно з Додатком.</w:t>
      </w:r>
    </w:p>
    <w:p w:rsidR="00495364" w:rsidRPr="00D84E5E" w:rsidRDefault="00495364" w:rsidP="0049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rPr>
      </w:pPr>
      <w:r w:rsidRPr="00D84E5E">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D84E5E">
        <w:rPr>
          <w:b/>
        </w:rPr>
        <w:t xml:space="preserve"> Вісім тисяч гривень 00 коп. (8000 грн.00 коп.) </w:t>
      </w:r>
      <w:r w:rsidRPr="00D84E5E">
        <w:t>коду функціональної класифікації 090412.</w:t>
      </w:r>
    </w:p>
    <w:p w:rsidR="00495364" w:rsidRPr="00D84E5E" w:rsidRDefault="00495364" w:rsidP="00495364">
      <w:pPr>
        <w:shd w:val="clear" w:color="auto" w:fill="FFFFFF"/>
        <w:tabs>
          <w:tab w:val="left" w:pos="5093"/>
        </w:tabs>
        <w:jc w:val="both"/>
      </w:pPr>
    </w:p>
    <w:p w:rsidR="0056467A" w:rsidRPr="00D84E5E" w:rsidRDefault="0056467A" w:rsidP="00495364">
      <w:pPr>
        <w:shd w:val="clear" w:color="auto" w:fill="FFFFFF"/>
        <w:tabs>
          <w:tab w:val="left" w:pos="5093"/>
        </w:tabs>
        <w:jc w:val="both"/>
      </w:pPr>
    </w:p>
    <w:p w:rsidR="00495364" w:rsidRPr="00D84E5E" w:rsidRDefault="00495364" w:rsidP="00495364">
      <w:pPr>
        <w:jc w:val="both"/>
      </w:pPr>
      <w:r w:rsidRPr="00D84E5E">
        <w:t>МІСЬКИЙ ГОЛОВА                                                                       Андрій МЕЛЕШКО</w:t>
      </w:r>
    </w:p>
    <w:p w:rsidR="00F437D7" w:rsidRPr="00D84E5E" w:rsidRDefault="00F437D7"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56467A" w:rsidRPr="00D84E5E" w:rsidRDefault="0056467A" w:rsidP="00006F35"/>
    <w:p w:rsidR="00D84E5E" w:rsidRPr="00D84E5E" w:rsidRDefault="00D84E5E" w:rsidP="00006F35"/>
    <w:p w:rsidR="00D84E5E" w:rsidRPr="00D84E5E" w:rsidRDefault="00D84E5E" w:rsidP="00006F35"/>
    <w:p w:rsidR="00D84E5E" w:rsidRPr="00D84E5E" w:rsidRDefault="00D84E5E" w:rsidP="00006F35"/>
    <w:p w:rsidR="00D84E5E" w:rsidRPr="00D84E5E" w:rsidRDefault="00D84E5E" w:rsidP="00006F35"/>
    <w:p w:rsidR="0056467A" w:rsidRPr="00D84E5E" w:rsidRDefault="0056467A" w:rsidP="00006F35"/>
    <w:p w:rsidR="0056467A" w:rsidRPr="00D84E5E" w:rsidRDefault="0056467A" w:rsidP="00006F35"/>
    <w:p w:rsidR="0056467A" w:rsidRPr="00D84E5E" w:rsidRDefault="0056467A" w:rsidP="00006F35"/>
    <w:p w:rsidR="00006F35" w:rsidRPr="00D84E5E" w:rsidRDefault="00006F35" w:rsidP="00F437D7">
      <w:pPr>
        <w:jc w:val="right"/>
      </w:pPr>
    </w:p>
    <w:p w:rsidR="00006F35" w:rsidRPr="00D84E5E" w:rsidRDefault="00006F35" w:rsidP="00F437D7">
      <w:pPr>
        <w:jc w:val="right"/>
      </w:pPr>
      <w:r w:rsidRPr="00D84E5E">
        <w:lastRenderedPageBreak/>
        <w:t xml:space="preserve">Додаток  </w:t>
      </w:r>
    </w:p>
    <w:p w:rsidR="00006F35" w:rsidRPr="00D84E5E" w:rsidRDefault="00006F35" w:rsidP="00F437D7">
      <w:pPr>
        <w:jc w:val="right"/>
      </w:pPr>
      <w:r w:rsidRPr="00D84E5E">
        <w:t xml:space="preserve">                                                                         до рішення виконкому</w:t>
      </w:r>
    </w:p>
    <w:p w:rsidR="0056467A" w:rsidRPr="00D84E5E" w:rsidRDefault="00006F35" w:rsidP="00F437D7">
      <w:pPr>
        <w:ind w:left="585"/>
        <w:contextualSpacing/>
        <w:jc w:val="right"/>
      </w:pPr>
      <w:r w:rsidRPr="00D84E5E">
        <w:t xml:space="preserve">                                                                            </w:t>
      </w:r>
      <w:r w:rsidR="0056467A" w:rsidRPr="00D84E5E">
        <w:t xml:space="preserve">                            </w:t>
      </w:r>
      <w:r w:rsidR="00F437D7" w:rsidRPr="00D84E5E">
        <w:t xml:space="preserve">   </w:t>
      </w:r>
      <w:r w:rsidR="0056467A" w:rsidRPr="00D84E5E">
        <w:t>№  201</w:t>
      </w:r>
      <w:r w:rsidRPr="00D84E5E">
        <w:t xml:space="preserve">  від  </w:t>
      </w:r>
      <w:r w:rsidR="00F437D7" w:rsidRPr="00D84E5E">
        <w:t xml:space="preserve">26.07.17р. </w:t>
      </w:r>
    </w:p>
    <w:p w:rsidR="00006F35" w:rsidRPr="00D84E5E" w:rsidRDefault="00F437D7" w:rsidP="00F437D7">
      <w:pPr>
        <w:ind w:left="585"/>
        <w:contextualSpacing/>
        <w:jc w:val="right"/>
      </w:pPr>
      <w:r w:rsidRPr="00D84E5E">
        <w:t xml:space="preserve">       </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483"/>
        <w:gridCol w:w="1986"/>
        <w:gridCol w:w="2268"/>
        <w:gridCol w:w="2410"/>
        <w:gridCol w:w="992"/>
      </w:tblGrid>
      <w:tr w:rsidR="00006F35" w:rsidRPr="00D84E5E" w:rsidTr="00495364">
        <w:trPr>
          <w:trHeight w:val="705"/>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jc w:val="center"/>
              <w:rPr>
                <w:b/>
              </w:rPr>
            </w:pPr>
            <w:r w:rsidRPr="00D84E5E">
              <w:rPr>
                <w:b/>
              </w:rPr>
              <w:t>№</w:t>
            </w:r>
          </w:p>
          <w:p w:rsidR="00006F35" w:rsidRPr="00D84E5E" w:rsidRDefault="00006F35" w:rsidP="00F03254">
            <w:pPr>
              <w:jc w:val="center"/>
              <w:rPr>
                <w:b/>
              </w:rPr>
            </w:pPr>
            <w:r w:rsidRPr="00D84E5E">
              <w:rPr>
                <w:b/>
              </w:rPr>
              <w:t>з/п</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rPr>
                <w:b/>
              </w:rPr>
            </w:pPr>
            <w:r w:rsidRPr="00D84E5E">
              <w:rPr>
                <w:b/>
              </w:rPr>
              <w:t>Ідентифікаційний номер</w:t>
            </w: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jc w:val="center"/>
              <w:rPr>
                <w:b/>
              </w:rPr>
            </w:pPr>
            <w:r w:rsidRPr="00D84E5E">
              <w:rPr>
                <w:b/>
              </w:rPr>
              <w:t xml:space="preserve">Прізвище, ім’я, по батькові </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jc w:val="center"/>
              <w:rPr>
                <w:b/>
              </w:rPr>
            </w:pPr>
            <w:r w:rsidRPr="00D84E5E">
              <w:rPr>
                <w:b/>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jc w:val="center"/>
              <w:rPr>
                <w:b/>
              </w:rPr>
            </w:pPr>
            <w:r w:rsidRPr="00D84E5E">
              <w:rPr>
                <w:b/>
              </w:rPr>
              <w:t>Адреса</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jc w:val="center"/>
              <w:rPr>
                <w:b/>
              </w:rPr>
            </w:pPr>
            <w:r w:rsidRPr="00D84E5E">
              <w:rPr>
                <w:b/>
              </w:rPr>
              <w:t>Сума</w:t>
            </w:r>
          </w:p>
          <w:p w:rsidR="00006F35" w:rsidRPr="00D84E5E" w:rsidRDefault="00006F35" w:rsidP="00F03254">
            <w:pPr>
              <w:jc w:val="center"/>
              <w:rPr>
                <w:b/>
              </w:rPr>
            </w:pPr>
            <w:r w:rsidRPr="00D84E5E">
              <w:rPr>
                <w:b/>
              </w:rPr>
              <w:t>грн.</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Тріщ</w:t>
            </w:r>
            <w:proofErr w:type="spellEnd"/>
            <w:r w:rsidRPr="00D84E5E">
              <w:rPr>
                <w:color w:val="000000"/>
              </w:rPr>
              <w:t xml:space="preserve"> Тарас Євстахійович</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пр.</w:t>
            </w:r>
            <w:r w:rsidR="004739A0" w:rsidRPr="00D84E5E">
              <w:rPr>
                <w:rFonts w:ascii="Times New Roman" w:hAnsi="Times New Roman" w:cs="Times New Roman"/>
                <w:color w:val="000000"/>
                <w:sz w:val="24"/>
                <w:szCs w:val="24"/>
              </w:rPr>
              <w:t xml:space="preserve"> </w:t>
            </w:r>
            <w:r w:rsidRPr="00D84E5E">
              <w:rPr>
                <w:rFonts w:ascii="Times New Roman" w:hAnsi="Times New Roman" w:cs="Times New Roman"/>
                <w:color w:val="000000"/>
                <w:sz w:val="24"/>
                <w:szCs w:val="24"/>
              </w:rPr>
              <w:t>Шевченка</w:t>
            </w:r>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42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2</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r w:rsidRPr="00D84E5E">
              <w:rPr>
                <w:color w:val="000000"/>
              </w:rPr>
              <w:t>Волошин Світлана Степанівна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вул.Сагайдачного</w:t>
            </w:r>
            <w:proofErr w:type="spellEnd"/>
            <w:r w:rsidR="004739A0" w:rsidRPr="00D84E5E">
              <w:rPr>
                <w:rFonts w:ascii="Times New Roman" w:hAnsi="Times New Roman" w:cs="Times New Roman"/>
                <w:color w:val="000000"/>
                <w:sz w:val="24"/>
                <w:szCs w:val="24"/>
              </w:rPr>
              <w:t xml:space="preserve">, </w:t>
            </w:r>
            <w:r w:rsidRPr="00D84E5E">
              <w:rPr>
                <w:rFonts w:ascii="Times New Roman" w:hAnsi="Times New Roman" w:cs="Times New Roman"/>
                <w:color w:val="000000"/>
                <w:sz w:val="24"/>
                <w:szCs w:val="24"/>
              </w:rPr>
              <w:t>17</w:t>
            </w:r>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а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Харачко</w:t>
            </w:r>
            <w:proofErr w:type="spellEnd"/>
            <w:r w:rsidRPr="00D84E5E">
              <w:rPr>
                <w:color w:val="000000"/>
              </w:rPr>
              <w:t xml:space="preserve"> Віра Василівна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пр.Шевченка</w:t>
            </w:r>
            <w:proofErr w:type="spellEnd"/>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23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4</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Галецкас</w:t>
            </w:r>
            <w:proofErr w:type="spellEnd"/>
            <w:r w:rsidRPr="00D84E5E">
              <w:rPr>
                <w:color w:val="000000"/>
              </w:rPr>
              <w:t xml:space="preserve">  Марія  Василівна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вул.Винниченка</w:t>
            </w:r>
            <w:proofErr w:type="spellEnd"/>
            <w:r w:rsidRPr="00D84E5E">
              <w:rPr>
                <w:rFonts w:ascii="Times New Roman" w:hAnsi="Times New Roman" w:cs="Times New Roman"/>
                <w:color w:val="000000"/>
                <w:sz w:val="24"/>
                <w:szCs w:val="24"/>
              </w:rPr>
              <w:t>,</w:t>
            </w:r>
            <w:r w:rsidR="00006F35" w:rsidRPr="00D84E5E">
              <w:rPr>
                <w:rFonts w:ascii="Times New Roman" w:hAnsi="Times New Roman" w:cs="Times New Roman"/>
                <w:color w:val="000000"/>
                <w:sz w:val="24"/>
                <w:szCs w:val="24"/>
              </w:rPr>
              <w:t>31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5</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Стегніцький</w:t>
            </w:r>
            <w:proofErr w:type="spellEnd"/>
            <w:r w:rsidRPr="00D84E5E">
              <w:rPr>
                <w:color w:val="000000"/>
              </w:rPr>
              <w:t xml:space="preserve"> Володимир Миколайович</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вул.Стуса</w:t>
            </w:r>
            <w:proofErr w:type="spellEnd"/>
            <w:r w:rsidR="00A77749"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2</w:t>
            </w:r>
            <w:r w:rsidR="00A77749"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а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1000,00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6</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r w:rsidRPr="00D84E5E">
              <w:rPr>
                <w:color w:val="000000"/>
              </w:rPr>
              <w:t>Петриченко Оксана Миколаївна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вул.Бандери</w:t>
            </w:r>
            <w:proofErr w:type="spellEnd"/>
            <w:r w:rsidRPr="00D84E5E">
              <w:rPr>
                <w:rFonts w:ascii="Times New Roman" w:hAnsi="Times New Roman" w:cs="Times New Roman"/>
                <w:color w:val="000000"/>
                <w:sz w:val="24"/>
                <w:szCs w:val="24"/>
              </w:rPr>
              <w:t xml:space="preserve"> , </w:t>
            </w:r>
            <w:r w:rsidR="00006F35" w:rsidRPr="00D84E5E">
              <w:rPr>
                <w:rFonts w:ascii="Times New Roman" w:hAnsi="Times New Roman" w:cs="Times New Roman"/>
                <w:color w:val="000000"/>
                <w:sz w:val="24"/>
                <w:szCs w:val="24"/>
              </w:rPr>
              <w:t>14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7</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Кеньо</w:t>
            </w:r>
            <w:proofErr w:type="spellEnd"/>
            <w:r w:rsidRPr="00D84E5E">
              <w:rPr>
                <w:color w:val="000000"/>
              </w:rPr>
              <w:t xml:space="preserve"> Марія Степанівна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пр.Шевченка</w:t>
            </w:r>
            <w:proofErr w:type="spellEnd"/>
            <w:r w:rsidRPr="00D84E5E">
              <w:rPr>
                <w:rFonts w:ascii="Times New Roman" w:hAnsi="Times New Roman" w:cs="Times New Roman"/>
                <w:color w:val="000000"/>
                <w:sz w:val="24"/>
                <w:szCs w:val="24"/>
              </w:rPr>
              <w:t>,</w:t>
            </w:r>
            <w:r w:rsidR="00006F35" w:rsidRPr="00D84E5E">
              <w:rPr>
                <w:rFonts w:ascii="Times New Roman" w:hAnsi="Times New Roman" w:cs="Times New Roman"/>
                <w:color w:val="000000"/>
                <w:sz w:val="24"/>
                <w:szCs w:val="24"/>
              </w:rPr>
              <w:t>18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250,00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8</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Фатєєва</w:t>
            </w:r>
            <w:proofErr w:type="spellEnd"/>
            <w:r w:rsidRPr="00D84E5E">
              <w:rPr>
                <w:color w:val="000000"/>
              </w:rPr>
              <w:t xml:space="preserve"> Ольга </w:t>
            </w:r>
            <w:proofErr w:type="spellStart"/>
            <w:r w:rsidRPr="00D84E5E">
              <w:rPr>
                <w:color w:val="000000"/>
              </w:rPr>
              <w:t>Зотєєвна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вул.Винниченка</w:t>
            </w:r>
            <w:proofErr w:type="spellEnd"/>
            <w:r w:rsidRPr="00D84E5E">
              <w:rPr>
                <w:rFonts w:ascii="Times New Roman" w:hAnsi="Times New Roman" w:cs="Times New Roman"/>
                <w:color w:val="000000"/>
                <w:sz w:val="24"/>
                <w:szCs w:val="24"/>
              </w:rPr>
              <w:t>,</w:t>
            </w:r>
            <w:r w:rsidR="00006F35" w:rsidRPr="00D84E5E">
              <w:rPr>
                <w:rFonts w:ascii="Times New Roman" w:hAnsi="Times New Roman" w:cs="Times New Roman"/>
                <w:color w:val="000000"/>
                <w:sz w:val="24"/>
                <w:szCs w:val="24"/>
              </w:rPr>
              <w:t>15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250,00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9</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r w:rsidRPr="00D84E5E">
              <w:rPr>
                <w:color w:val="000000"/>
              </w:rPr>
              <w:t>Мартинюк Іван Федорович</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вул.Чорновола</w:t>
            </w:r>
            <w:proofErr w:type="spellEnd"/>
            <w:r w:rsidRPr="00D84E5E">
              <w:rPr>
                <w:rFonts w:ascii="Times New Roman" w:hAnsi="Times New Roman" w:cs="Times New Roman"/>
                <w:color w:val="000000"/>
                <w:sz w:val="24"/>
                <w:szCs w:val="24"/>
              </w:rPr>
              <w:t>,</w:t>
            </w:r>
            <w:r w:rsidR="00006F35" w:rsidRPr="00D84E5E">
              <w:rPr>
                <w:rFonts w:ascii="Times New Roman" w:hAnsi="Times New Roman" w:cs="Times New Roman"/>
                <w:color w:val="000000"/>
                <w:sz w:val="24"/>
                <w:szCs w:val="24"/>
              </w:rPr>
              <w:t>14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300,00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10</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Альфавіцька</w:t>
            </w:r>
            <w:proofErr w:type="spellEnd"/>
            <w:r w:rsidRPr="00D84E5E">
              <w:rPr>
                <w:color w:val="000000"/>
              </w:rPr>
              <w:t xml:space="preserve"> Леся Тарасівна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4739A0"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пр.Шевченка</w:t>
            </w:r>
            <w:proofErr w:type="spellEnd"/>
            <w:r w:rsidRPr="00D84E5E">
              <w:rPr>
                <w:rFonts w:ascii="Times New Roman" w:hAnsi="Times New Roman" w:cs="Times New Roman"/>
                <w:color w:val="000000"/>
                <w:sz w:val="24"/>
                <w:szCs w:val="24"/>
              </w:rPr>
              <w:t xml:space="preserve">, </w:t>
            </w:r>
            <w:r w:rsidR="00006F35" w:rsidRPr="00D84E5E">
              <w:rPr>
                <w:rFonts w:ascii="Times New Roman" w:hAnsi="Times New Roman" w:cs="Times New Roman"/>
                <w:color w:val="000000"/>
                <w:sz w:val="24"/>
                <w:szCs w:val="24"/>
              </w:rPr>
              <w:t>20</w:t>
            </w:r>
            <w:r w:rsidRPr="00D84E5E">
              <w:rPr>
                <w:rFonts w:ascii="Times New Roman" w:hAnsi="Times New Roman" w:cs="Times New Roman"/>
                <w:color w:val="000000"/>
                <w:sz w:val="24"/>
                <w:szCs w:val="24"/>
              </w:rPr>
              <w:t>-</w:t>
            </w:r>
            <w:r w:rsidR="00006F35" w:rsidRPr="00D84E5E">
              <w:rPr>
                <w:rFonts w:ascii="Times New Roman" w:hAnsi="Times New Roman" w:cs="Times New Roman"/>
                <w:color w:val="000000"/>
                <w:sz w:val="24"/>
                <w:szCs w:val="24"/>
              </w:rPr>
              <w:t>а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500,00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Клапко</w:t>
            </w:r>
            <w:proofErr w:type="spellEnd"/>
            <w:r w:rsidRPr="00D84E5E">
              <w:rPr>
                <w:color w:val="000000"/>
              </w:rPr>
              <w:t xml:space="preserve"> Оксана Михайлівна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вул.Шашкевича</w:t>
            </w:r>
            <w:proofErr w:type="spellEnd"/>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13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200,00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12</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r w:rsidRPr="00D84E5E">
              <w:rPr>
                <w:color w:val="000000"/>
              </w:rPr>
              <w:t>Максимів Надія Іванівна</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вул.</w:t>
            </w:r>
            <w:r w:rsidR="004739A0" w:rsidRPr="00D84E5E">
              <w:rPr>
                <w:rFonts w:ascii="Times New Roman" w:hAnsi="Times New Roman" w:cs="Times New Roman"/>
                <w:color w:val="000000"/>
                <w:sz w:val="24"/>
                <w:szCs w:val="24"/>
              </w:rPr>
              <w:t xml:space="preserve"> </w:t>
            </w:r>
            <w:r w:rsidRPr="00D84E5E">
              <w:rPr>
                <w:rFonts w:ascii="Times New Roman" w:hAnsi="Times New Roman" w:cs="Times New Roman"/>
                <w:color w:val="000000"/>
                <w:sz w:val="24"/>
                <w:szCs w:val="24"/>
              </w:rPr>
              <w:t>Лесі Українки</w:t>
            </w:r>
            <w:r w:rsidR="00A77749"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27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1000,00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13</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Недельський</w:t>
            </w:r>
            <w:proofErr w:type="spellEnd"/>
            <w:r w:rsidRPr="00D84E5E">
              <w:rPr>
                <w:color w:val="000000"/>
              </w:rPr>
              <w:t xml:space="preserve"> Микола Степанович</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вул.</w:t>
            </w:r>
            <w:r w:rsidR="004739A0" w:rsidRPr="00D84E5E">
              <w:rPr>
                <w:rFonts w:ascii="Times New Roman" w:hAnsi="Times New Roman" w:cs="Times New Roman"/>
                <w:color w:val="000000"/>
                <w:sz w:val="24"/>
                <w:szCs w:val="24"/>
              </w:rPr>
              <w:t xml:space="preserve"> </w:t>
            </w:r>
            <w:r w:rsidRPr="00D84E5E">
              <w:rPr>
                <w:rFonts w:ascii="Times New Roman" w:hAnsi="Times New Roman" w:cs="Times New Roman"/>
                <w:color w:val="000000"/>
                <w:sz w:val="24"/>
                <w:szCs w:val="24"/>
              </w:rPr>
              <w:t>Шептицького</w:t>
            </w:r>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11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2000,00</w:t>
            </w:r>
          </w:p>
        </w:tc>
      </w:tr>
      <w:tr w:rsidR="00006F35" w:rsidRPr="00D84E5E" w:rsidTr="00495364">
        <w:trPr>
          <w:trHeight w:val="453"/>
        </w:trPr>
        <w:tc>
          <w:tcPr>
            <w:tcW w:w="644"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r w:rsidRPr="00D84E5E">
              <w:rPr>
                <w:rFonts w:ascii="Times New Roman" w:hAnsi="Times New Roman" w:cs="Times New Roman"/>
                <w:color w:val="000000"/>
                <w:sz w:val="24"/>
                <w:szCs w:val="24"/>
              </w:rPr>
              <w:t>14</w:t>
            </w:r>
          </w:p>
        </w:tc>
        <w:tc>
          <w:tcPr>
            <w:tcW w:w="1483"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jc w:val="center"/>
              <w:rPr>
                <w:color w:val="000000"/>
              </w:rPr>
            </w:pPr>
          </w:p>
        </w:tc>
        <w:tc>
          <w:tcPr>
            <w:tcW w:w="1986"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spacing w:before="100" w:beforeAutospacing="1" w:after="100" w:afterAutospacing="1"/>
              <w:contextualSpacing/>
              <w:rPr>
                <w:color w:val="000000"/>
              </w:rPr>
            </w:pPr>
            <w:proofErr w:type="spellStart"/>
            <w:r w:rsidRPr="00D84E5E">
              <w:rPr>
                <w:color w:val="000000"/>
              </w:rPr>
              <w:t>Козій</w:t>
            </w:r>
            <w:proofErr w:type="spellEnd"/>
            <w:r w:rsidRPr="00D84E5E">
              <w:rPr>
                <w:color w:val="000000"/>
              </w:rPr>
              <w:t xml:space="preserve"> Дмитро Дмитрович</w:t>
            </w:r>
          </w:p>
        </w:tc>
        <w:tc>
          <w:tcPr>
            <w:tcW w:w="2268" w:type="dxa"/>
            <w:tcBorders>
              <w:top w:val="single" w:sz="4" w:space="0" w:color="auto"/>
              <w:left w:val="single" w:sz="4" w:space="0" w:color="auto"/>
              <w:bottom w:val="single" w:sz="4" w:space="0" w:color="auto"/>
              <w:right w:val="single" w:sz="4" w:space="0" w:color="auto"/>
            </w:tcBorders>
            <w:hideMark/>
          </w:tcPr>
          <w:p w:rsidR="00006F35" w:rsidRPr="00D84E5E" w:rsidRDefault="00006F35" w:rsidP="00A77749">
            <w:pPr>
              <w:ind w:left="-110"/>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100" w:afterAutospacing="1" w:line="240" w:lineRule="auto"/>
              <w:ind w:left="0"/>
              <w:rPr>
                <w:rFonts w:ascii="Times New Roman" w:hAnsi="Times New Roman" w:cs="Times New Roman"/>
                <w:color w:val="000000"/>
                <w:sz w:val="24"/>
                <w:szCs w:val="24"/>
              </w:rPr>
            </w:pPr>
            <w:proofErr w:type="spellStart"/>
            <w:r w:rsidRPr="00D84E5E">
              <w:rPr>
                <w:rFonts w:ascii="Times New Roman" w:hAnsi="Times New Roman" w:cs="Times New Roman"/>
                <w:color w:val="000000"/>
                <w:sz w:val="24"/>
                <w:szCs w:val="24"/>
              </w:rPr>
              <w:t>вул.Чорновола</w:t>
            </w:r>
            <w:proofErr w:type="spellEnd"/>
            <w:r w:rsidR="004739A0" w:rsidRPr="00D84E5E">
              <w:rPr>
                <w:rFonts w:ascii="Times New Roman" w:hAnsi="Times New Roman" w:cs="Times New Roman"/>
                <w:color w:val="000000"/>
                <w:sz w:val="24"/>
                <w:szCs w:val="24"/>
              </w:rPr>
              <w:t>,</w:t>
            </w:r>
            <w:r w:rsidRPr="00D84E5E">
              <w:rPr>
                <w:rFonts w:ascii="Times New Roman" w:hAnsi="Times New Roman" w:cs="Times New Roman"/>
                <w:color w:val="000000"/>
                <w:sz w:val="24"/>
                <w:szCs w:val="24"/>
              </w:rPr>
              <w:t xml:space="preserve"> 12 кв.</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color w:val="000000"/>
              </w:rPr>
            </w:pPr>
            <w:r w:rsidRPr="00D84E5E">
              <w:rPr>
                <w:color w:val="000000"/>
              </w:rPr>
              <w:t>1000,00</w:t>
            </w:r>
          </w:p>
        </w:tc>
      </w:tr>
      <w:tr w:rsidR="00006F35" w:rsidRPr="00D84E5E" w:rsidTr="00495364">
        <w:trPr>
          <w:trHeight w:val="264"/>
        </w:trPr>
        <w:tc>
          <w:tcPr>
            <w:tcW w:w="8791" w:type="dxa"/>
            <w:gridSpan w:val="5"/>
            <w:tcBorders>
              <w:top w:val="single" w:sz="4" w:space="0" w:color="auto"/>
              <w:left w:val="single" w:sz="4" w:space="0" w:color="auto"/>
              <w:bottom w:val="single" w:sz="4" w:space="0" w:color="auto"/>
              <w:right w:val="single" w:sz="4" w:space="0" w:color="auto"/>
            </w:tcBorders>
            <w:hideMark/>
          </w:tcPr>
          <w:p w:rsidR="00006F35" w:rsidRPr="00D84E5E" w:rsidRDefault="00006F35" w:rsidP="00F03254">
            <w:pPr>
              <w:pStyle w:val="a8"/>
              <w:spacing w:after="0" w:line="240" w:lineRule="auto"/>
              <w:ind w:left="0"/>
              <w:rPr>
                <w:rFonts w:ascii="Times New Roman" w:hAnsi="Times New Roman" w:cs="Times New Roman"/>
                <w:b/>
                <w:color w:val="000000"/>
                <w:sz w:val="24"/>
                <w:szCs w:val="24"/>
              </w:rPr>
            </w:pPr>
            <w:r w:rsidRPr="00D84E5E">
              <w:rPr>
                <w:rFonts w:ascii="Times New Roman" w:hAnsi="Times New Roman" w:cs="Times New Roman"/>
                <w:b/>
                <w:color w:val="000000"/>
                <w:sz w:val="24"/>
                <w:szCs w:val="24"/>
              </w:rPr>
              <w:t>Разом</w:t>
            </w:r>
          </w:p>
        </w:tc>
        <w:tc>
          <w:tcPr>
            <w:tcW w:w="992" w:type="dxa"/>
            <w:tcBorders>
              <w:top w:val="single" w:sz="4" w:space="0" w:color="auto"/>
              <w:left w:val="single" w:sz="4" w:space="0" w:color="auto"/>
              <w:bottom w:val="single" w:sz="4" w:space="0" w:color="auto"/>
              <w:right w:val="single" w:sz="4" w:space="0" w:color="auto"/>
            </w:tcBorders>
            <w:hideMark/>
          </w:tcPr>
          <w:p w:rsidR="00006F35" w:rsidRPr="00D84E5E" w:rsidRDefault="00006F35" w:rsidP="00495364">
            <w:pPr>
              <w:ind w:left="-110"/>
              <w:rPr>
                <w:b/>
                <w:color w:val="000000"/>
              </w:rPr>
            </w:pPr>
            <w:r w:rsidRPr="00D84E5E">
              <w:rPr>
                <w:b/>
                <w:color w:val="000000"/>
              </w:rPr>
              <w:t>8000,00</w:t>
            </w:r>
          </w:p>
        </w:tc>
      </w:tr>
    </w:tbl>
    <w:p w:rsidR="00006F35" w:rsidRPr="00D84E5E" w:rsidRDefault="00006F35" w:rsidP="00006F35">
      <w:pPr>
        <w:tabs>
          <w:tab w:val="left" w:pos="3540"/>
        </w:tabs>
      </w:pPr>
    </w:p>
    <w:p w:rsidR="00006F35" w:rsidRPr="00D84E5E" w:rsidRDefault="00687A53" w:rsidP="00006F35">
      <w:pPr>
        <w:rPr>
          <w:b/>
          <w:bCs/>
          <w:iCs/>
        </w:rPr>
      </w:pPr>
      <w:r w:rsidRPr="00D84E5E">
        <w:rPr>
          <w:b/>
        </w:rPr>
        <w:t>Всього: Вісім тисяч гр</w:t>
      </w:r>
      <w:r w:rsidR="00495364" w:rsidRPr="00D84E5E">
        <w:rPr>
          <w:b/>
        </w:rPr>
        <w:t>ивень</w:t>
      </w:r>
      <w:r w:rsidR="00006F35" w:rsidRPr="00D84E5E">
        <w:rPr>
          <w:b/>
        </w:rPr>
        <w:t xml:space="preserve"> 00 коп. </w:t>
      </w:r>
    </w:p>
    <w:p w:rsidR="00006F35" w:rsidRPr="00D84E5E" w:rsidRDefault="00006F35" w:rsidP="00006F35">
      <w:pPr>
        <w:rPr>
          <w:i/>
        </w:rPr>
      </w:pPr>
    </w:p>
    <w:p w:rsidR="00431E30" w:rsidRPr="00D84E5E" w:rsidRDefault="00431E30" w:rsidP="00006F35">
      <w:pPr>
        <w:rPr>
          <w:i/>
        </w:rPr>
      </w:pPr>
    </w:p>
    <w:p w:rsidR="00332C4F" w:rsidRPr="00D84E5E" w:rsidRDefault="00332C4F" w:rsidP="00332C4F">
      <w:r w:rsidRPr="00D84E5E">
        <w:t>МІСЬКИЙ ГОЛОВА                                         Андрій МЕЛЕШКО</w:t>
      </w:r>
    </w:p>
    <w:p w:rsidR="00006F35" w:rsidRPr="00D84E5E" w:rsidRDefault="00006F35" w:rsidP="00006F35">
      <w:pPr>
        <w:ind w:left="6372" w:firstLine="518"/>
        <w:jc w:val="both"/>
        <w:rPr>
          <w:b/>
          <w:u w:val="single"/>
        </w:rPr>
      </w:pPr>
    </w:p>
    <w:p w:rsidR="00006F35" w:rsidRPr="00D84E5E" w:rsidRDefault="00006F35" w:rsidP="00006F35"/>
    <w:p w:rsidR="00687A53" w:rsidRPr="00D84E5E" w:rsidRDefault="00687A53" w:rsidP="00006F35"/>
    <w:p w:rsidR="00687A53" w:rsidRPr="00D84E5E" w:rsidRDefault="00687A53" w:rsidP="00006F35"/>
    <w:p w:rsidR="00687A53" w:rsidRPr="00D84E5E" w:rsidRDefault="00687A53" w:rsidP="00006F35"/>
    <w:p w:rsidR="00687A53" w:rsidRPr="00D84E5E" w:rsidRDefault="00687A53" w:rsidP="00006F35"/>
    <w:p w:rsidR="00D84E5E" w:rsidRPr="00D84E5E" w:rsidRDefault="00D84E5E" w:rsidP="00D84E5E">
      <w:pPr>
        <w:jc w:val="center"/>
      </w:pPr>
      <w:r w:rsidRPr="00D84E5E">
        <w:rPr>
          <w:noProof/>
          <w:lang w:val="ru-RU" w:eastAsia="ru-RU"/>
        </w:rPr>
        <w:lastRenderedPageBreak/>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687A53" w:rsidRPr="00D84E5E" w:rsidRDefault="00687A53" w:rsidP="00006F35"/>
    <w:p w:rsidR="00006F35" w:rsidRPr="00D84E5E" w:rsidRDefault="00687A53" w:rsidP="00006F35">
      <w:pPr>
        <w:ind w:left="708" w:firstLine="708"/>
        <w:jc w:val="center"/>
        <w:rPr>
          <w:b/>
        </w:rPr>
      </w:pPr>
      <w:r w:rsidRPr="00D84E5E">
        <w:rPr>
          <w:b/>
        </w:rPr>
        <w:t>202</w:t>
      </w:r>
    </w:p>
    <w:p w:rsidR="00687A53" w:rsidRPr="00D84E5E" w:rsidRDefault="00687A53" w:rsidP="00006F35"/>
    <w:p w:rsidR="00687A53" w:rsidRPr="00D84E5E" w:rsidRDefault="00687A53" w:rsidP="00006F35"/>
    <w:p w:rsidR="00006F35" w:rsidRPr="00D84E5E" w:rsidRDefault="00006F35" w:rsidP="00006F35">
      <w:r w:rsidRPr="00D84E5E">
        <w:t>26 липня 2017 року</w:t>
      </w:r>
    </w:p>
    <w:p w:rsidR="00006F35" w:rsidRPr="00D84E5E" w:rsidRDefault="00006F35"/>
    <w:p w:rsidR="00332C4F" w:rsidRPr="00D84E5E" w:rsidRDefault="00332C4F" w:rsidP="00332C4F">
      <w:pPr>
        <w:jc w:val="both"/>
      </w:pPr>
      <w:r w:rsidRPr="00D84E5E">
        <w:t>Про надання матеріальної допомоги</w:t>
      </w:r>
    </w:p>
    <w:p w:rsidR="00332C4F" w:rsidRPr="00D84E5E" w:rsidRDefault="00332C4F" w:rsidP="00332C4F">
      <w:pPr>
        <w:jc w:val="both"/>
      </w:pPr>
      <w:r w:rsidRPr="00D84E5E">
        <w:t>Лівій Христині Михайлівні</w:t>
      </w:r>
    </w:p>
    <w:p w:rsidR="00332C4F" w:rsidRPr="00D84E5E" w:rsidRDefault="00332C4F" w:rsidP="00332C4F">
      <w:pPr>
        <w:jc w:val="both"/>
      </w:pPr>
      <w:r w:rsidRPr="00D84E5E">
        <w:t>на поховання</w:t>
      </w:r>
      <w:r w:rsidR="001F0441">
        <w:t xml:space="preserve">  К.</w:t>
      </w:r>
    </w:p>
    <w:p w:rsidR="00332C4F" w:rsidRPr="00D84E5E" w:rsidRDefault="00332C4F" w:rsidP="00332C4F">
      <w:pPr>
        <w:pStyle w:val="2"/>
        <w:spacing w:after="0" w:line="240" w:lineRule="auto"/>
        <w:ind w:left="0" w:firstLine="540"/>
        <w:jc w:val="both"/>
        <w:rPr>
          <w:rFonts w:ascii="Times New Roman" w:hAnsi="Times New Roman"/>
          <w:sz w:val="24"/>
          <w:szCs w:val="24"/>
          <w:lang w:val="uk-UA"/>
        </w:rPr>
      </w:pPr>
    </w:p>
    <w:p w:rsidR="00332C4F" w:rsidRPr="00D84E5E" w:rsidRDefault="00332C4F" w:rsidP="00332C4F">
      <w:pPr>
        <w:pStyle w:val="2"/>
        <w:spacing w:after="0" w:line="240" w:lineRule="auto"/>
        <w:ind w:left="0" w:firstLine="540"/>
        <w:jc w:val="both"/>
        <w:rPr>
          <w:rFonts w:ascii="Times New Roman" w:hAnsi="Times New Roman"/>
          <w:sz w:val="24"/>
          <w:szCs w:val="24"/>
          <w:lang w:val="uk-UA"/>
        </w:rPr>
      </w:pPr>
      <w:r w:rsidRPr="00D84E5E">
        <w:rPr>
          <w:rFonts w:ascii="Times New Roman" w:hAnsi="Times New Roman"/>
          <w:sz w:val="24"/>
          <w:szCs w:val="24"/>
          <w:lang w:val="uk-UA"/>
        </w:rPr>
        <w:t>Розглянувши заяву Лівої Христини</w:t>
      </w:r>
      <w:r w:rsidR="001F0441">
        <w:rPr>
          <w:rFonts w:ascii="Times New Roman" w:hAnsi="Times New Roman"/>
          <w:sz w:val="24"/>
          <w:szCs w:val="24"/>
          <w:lang w:val="uk-UA"/>
        </w:rPr>
        <w:t xml:space="preserve"> Михайлівни (проживає: с.***, вул. Львівська, </w:t>
      </w:r>
      <w:r w:rsidRPr="00D84E5E">
        <w:rPr>
          <w:rFonts w:ascii="Times New Roman" w:hAnsi="Times New Roman"/>
          <w:sz w:val="24"/>
          <w:szCs w:val="24"/>
          <w:lang w:val="uk-UA"/>
        </w:rPr>
        <w:t xml:space="preserve"> </w:t>
      </w:r>
      <w:proofErr w:type="spellStart"/>
      <w:r w:rsidRPr="00D84E5E">
        <w:rPr>
          <w:rFonts w:ascii="Times New Roman" w:hAnsi="Times New Roman"/>
          <w:sz w:val="24"/>
          <w:szCs w:val="24"/>
          <w:lang w:val="uk-UA"/>
        </w:rPr>
        <w:t>Жидачівсьвий</w:t>
      </w:r>
      <w:proofErr w:type="spellEnd"/>
      <w:r w:rsidRPr="00D84E5E">
        <w:rPr>
          <w:rFonts w:ascii="Times New Roman" w:hAnsi="Times New Roman"/>
          <w:sz w:val="24"/>
          <w:szCs w:val="24"/>
          <w:lang w:val="uk-UA"/>
        </w:rPr>
        <w:t xml:space="preserve"> район, Львівської області) про надання їй допомоги на поховання</w:t>
      </w:r>
      <w:r w:rsidR="001F0441">
        <w:rPr>
          <w:rFonts w:ascii="Times New Roman" w:hAnsi="Times New Roman"/>
          <w:sz w:val="24"/>
          <w:szCs w:val="24"/>
          <w:lang w:val="uk-UA"/>
        </w:rPr>
        <w:t xml:space="preserve"> К.</w:t>
      </w:r>
      <w:r w:rsidRPr="00D84E5E">
        <w:rPr>
          <w:rFonts w:ascii="Times New Roman" w:hAnsi="Times New Roman"/>
          <w:sz w:val="24"/>
          <w:szCs w:val="24"/>
          <w:lang w:val="uk-UA"/>
        </w:rPr>
        <w:t>, який помер 4 лютого  2017 року і до дня смерті проживав за адресою: м. Нови</w:t>
      </w:r>
      <w:r w:rsidR="001F0441">
        <w:rPr>
          <w:rFonts w:ascii="Times New Roman" w:hAnsi="Times New Roman"/>
          <w:sz w:val="24"/>
          <w:szCs w:val="24"/>
          <w:lang w:val="uk-UA"/>
        </w:rPr>
        <w:t>й Розділ, пр. Шевченка ** кв. **</w:t>
      </w:r>
      <w:r w:rsidRPr="00D84E5E">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D84E5E">
        <w:rPr>
          <w:rFonts w:ascii="Times New Roman" w:hAnsi="Times New Roman"/>
          <w:sz w:val="24"/>
          <w:szCs w:val="24"/>
          <w:lang w:val="uk-UA"/>
        </w:rPr>
        <w:t>померлого”</w:t>
      </w:r>
      <w:proofErr w:type="spellEnd"/>
      <w:r w:rsidRPr="00D84E5E">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D84E5E">
        <w:rPr>
          <w:rFonts w:ascii="Times New Roman" w:hAnsi="Times New Roman"/>
          <w:sz w:val="24"/>
          <w:szCs w:val="24"/>
          <w:lang w:val="uk-UA"/>
        </w:rPr>
        <w:t>п.”а”</w:t>
      </w:r>
      <w:proofErr w:type="spellEnd"/>
      <w:r w:rsidRPr="00D84E5E">
        <w:rPr>
          <w:rFonts w:ascii="Times New Roman" w:hAnsi="Times New Roman"/>
          <w:sz w:val="24"/>
          <w:szCs w:val="24"/>
          <w:lang w:val="uk-UA"/>
        </w:rPr>
        <w:t xml:space="preserve"> ч. 1 ст. 34, ст. 52, ч. 6 ст. 59, ч. 1 ст. 73 Закону України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332C4F" w:rsidRPr="00D84E5E" w:rsidRDefault="00332C4F" w:rsidP="00332C4F">
      <w:pPr>
        <w:jc w:val="both"/>
      </w:pPr>
    </w:p>
    <w:p w:rsidR="00332C4F" w:rsidRPr="00D84E5E" w:rsidRDefault="00332C4F" w:rsidP="00332C4F">
      <w:pPr>
        <w:pStyle w:val="2"/>
        <w:spacing w:after="0" w:line="240" w:lineRule="auto"/>
        <w:ind w:left="0"/>
        <w:jc w:val="both"/>
        <w:rPr>
          <w:rFonts w:ascii="Times New Roman" w:hAnsi="Times New Roman"/>
          <w:spacing w:val="20"/>
          <w:sz w:val="24"/>
          <w:szCs w:val="24"/>
          <w:lang w:val="uk-UA"/>
        </w:rPr>
      </w:pPr>
      <w:r w:rsidRPr="00D84E5E">
        <w:rPr>
          <w:rFonts w:ascii="Times New Roman" w:hAnsi="Times New Roman"/>
          <w:spacing w:val="20"/>
          <w:sz w:val="24"/>
          <w:szCs w:val="24"/>
          <w:lang w:val="uk-UA"/>
        </w:rPr>
        <w:t>ВИРІШИВ:</w:t>
      </w:r>
    </w:p>
    <w:p w:rsidR="00332C4F" w:rsidRPr="00D84E5E" w:rsidRDefault="00332C4F" w:rsidP="00332C4F">
      <w:pPr>
        <w:ind w:firstLine="540"/>
        <w:jc w:val="both"/>
      </w:pPr>
    </w:p>
    <w:p w:rsidR="00332C4F" w:rsidRPr="00D84E5E" w:rsidRDefault="00684F97" w:rsidP="00F03254">
      <w:pPr>
        <w:ind w:firstLine="567"/>
        <w:jc w:val="both"/>
      </w:pPr>
      <w:r w:rsidRPr="00D84E5E">
        <w:t>1. Надати</w:t>
      </w:r>
      <w:r w:rsidR="00332C4F" w:rsidRPr="00D84E5E">
        <w:t xml:space="preserve"> м</w:t>
      </w:r>
      <w:r w:rsidRPr="00D84E5E">
        <w:t>атеріальну допомогу</w:t>
      </w:r>
      <w:r w:rsidR="00332C4F" w:rsidRPr="00D84E5E">
        <w:t xml:space="preserve"> Лівій Христині Михайлівні на поховання  </w:t>
      </w:r>
      <w:r w:rsidR="001F0441">
        <w:t>К.</w:t>
      </w:r>
      <w:r w:rsidR="00332C4F" w:rsidRPr="00D84E5E">
        <w:t xml:space="preserve"> у сумі 500 (п’ятсот) гривень.</w:t>
      </w:r>
    </w:p>
    <w:p w:rsidR="00332C4F" w:rsidRPr="00D84E5E" w:rsidRDefault="00332C4F" w:rsidP="00332C4F">
      <w:pPr>
        <w:ind w:firstLine="567"/>
        <w:jc w:val="both"/>
      </w:pPr>
      <w:r w:rsidRPr="00D84E5E">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84E5E">
        <w:rPr>
          <w:b/>
          <w:bCs/>
        </w:rPr>
        <w:t xml:space="preserve"> грн. (</w:t>
      </w:r>
      <w:r w:rsidRPr="00D84E5E">
        <w:rPr>
          <w:b/>
        </w:rPr>
        <w:t>П’ятсот</w:t>
      </w:r>
      <w:r w:rsidRPr="00D84E5E">
        <w:rPr>
          <w:b/>
          <w:bCs/>
        </w:rPr>
        <w:t xml:space="preserve"> грн. 00 коп.)</w:t>
      </w:r>
      <w:r w:rsidRPr="00D84E5E">
        <w:t xml:space="preserve"> по коду функціональної  класифікації 1513400.</w:t>
      </w:r>
    </w:p>
    <w:p w:rsidR="00332C4F" w:rsidRPr="00D84E5E" w:rsidRDefault="00332C4F" w:rsidP="00332C4F">
      <w:pPr>
        <w:jc w:val="both"/>
      </w:pPr>
    </w:p>
    <w:p w:rsidR="00687A53" w:rsidRPr="00D84E5E" w:rsidRDefault="00687A53" w:rsidP="00332C4F">
      <w:pPr>
        <w:jc w:val="both"/>
      </w:pPr>
    </w:p>
    <w:p w:rsidR="00332C4F" w:rsidRPr="00D84E5E" w:rsidRDefault="00332C4F" w:rsidP="00332C4F">
      <w:r w:rsidRPr="00D84E5E">
        <w:t xml:space="preserve">МІСЬКИЙ ГОЛОВА                               </w:t>
      </w:r>
      <w:r w:rsidR="00F03254" w:rsidRPr="00D84E5E">
        <w:tab/>
      </w:r>
      <w:r w:rsidRPr="00D84E5E">
        <w:t xml:space="preserve">          Андрій МЕЛЕШКО</w:t>
      </w:r>
    </w:p>
    <w:p w:rsidR="00332C4F" w:rsidRPr="00D84E5E" w:rsidRDefault="00332C4F" w:rsidP="00332C4F">
      <w:pPr>
        <w:ind w:left="6372" w:firstLine="518"/>
        <w:jc w:val="both"/>
      </w:pPr>
    </w:p>
    <w:p w:rsidR="00332C4F" w:rsidRPr="00D84E5E" w:rsidRDefault="00332C4F" w:rsidP="00332C4F"/>
    <w:p w:rsidR="00F03254" w:rsidRPr="00D84E5E" w:rsidRDefault="00F03254" w:rsidP="00332C4F"/>
    <w:p w:rsidR="00687A53" w:rsidRPr="00D84E5E" w:rsidRDefault="00687A53" w:rsidP="00332C4F"/>
    <w:p w:rsidR="00687A53" w:rsidRPr="00D84E5E" w:rsidRDefault="00687A53" w:rsidP="00332C4F"/>
    <w:p w:rsidR="00687A53" w:rsidRDefault="00687A53" w:rsidP="00332C4F"/>
    <w:p w:rsidR="001F0441" w:rsidRDefault="001F0441" w:rsidP="00332C4F"/>
    <w:p w:rsidR="001F0441" w:rsidRPr="00D84E5E" w:rsidRDefault="001F0441" w:rsidP="00332C4F"/>
    <w:p w:rsidR="00687A53" w:rsidRPr="00D84E5E" w:rsidRDefault="00687A53" w:rsidP="00332C4F"/>
    <w:p w:rsidR="00687A53" w:rsidRPr="00D84E5E" w:rsidRDefault="00687A53" w:rsidP="00332C4F"/>
    <w:p w:rsidR="00D84E5E" w:rsidRPr="00D84E5E" w:rsidRDefault="00D84E5E" w:rsidP="00D84E5E">
      <w:pPr>
        <w:jc w:val="center"/>
      </w:pPr>
      <w:r w:rsidRPr="00D84E5E">
        <w:rPr>
          <w:noProof/>
          <w:lang w:val="ru-RU" w:eastAsia="ru-RU"/>
        </w:rPr>
        <w:lastRenderedPageBreak/>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84E5E" w:rsidRPr="00D84E5E" w:rsidRDefault="00D84E5E" w:rsidP="00D84E5E">
      <w:pPr>
        <w:jc w:val="center"/>
        <w:rPr>
          <w:b/>
        </w:rPr>
      </w:pPr>
      <w:r w:rsidRPr="00D84E5E">
        <w:rPr>
          <w:b/>
        </w:rPr>
        <w:t>НОВОРОЗДІЛЬСЬКА  МІСЬКА  РАДА</w:t>
      </w:r>
    </w:p>
    <w:p w:rsidR="00D84E5E" w:rsidRPr="00D84E5E" w:rsidRDefault="00D84E5E" w:rsidP="00D84E5E">
      <w:pPr>
        <w:jc w:val="center"/>
        <w:rPr>
          <w:b/>
        </w:rPr>
      </w:pPr>
      <w:r w:rsidRPr="00D84E5E">
        <w:rPr>
          <w:b/>
        </w:rPr>
        <w:t>ЛЬВІВСЬКОЇ  ОБЛАСТІ</w:t>
      </w:r>
    </w:p>
    <w:p w:rsidR="00D84E5E" w:rsidRPr="00D84E5E" w:rsidRDefault="00D84E5E" w:rsidP="00D84E5E">
      <w:pPr>
        <w:jc w:val="center"/>
        <w:rPr>
          <w:b/>
        </w:rPr>
      </w:pPr>
      <w:r w:rsidRPr="00D84E5E">
        <w:rPr>
          <w:b/>
        </w:rPr>
        <w:t>ВИКОНАВЧИЙ  КОМІТЕТ</w:t>
      </w:r>
    </w:p>
    <w:p w:rsidR="00D84E5E" w:rsidRPr="00D84E5E" w:rsidRDefault="00D84E5E" w:rsidP="00D84E5E">
      <w:pPr>
        <w:jc w:val="center"/>
        <w:rPr>
          <w:b/>
        </w:rPr>
      </w:pPr>
      <w:r w:rsidRPr="00D84E5E">
        <w:rPr>
          <w:b/>
        </w:rPr>
        <w:t xml:space="preserve"> Р І Ш Е Н </w:t>
      </w:r>
      <w:proofErr w:type="spellStart"/>
      <w:r w:rsidRPr="00D84E5E">
        <w:rPr>
          <w:b/>
        </w:rPr>
        <w:t>Н</w:t>
      </w:r>
      <w:proofErr w:type="spellEnd"/>
      <w:r w:rsidRPr="00D84E5E">
        <w:rPr>
          <w:b/>
        </w:rPr>
        <w:t xml:space="preserve"> Я №</w:t>
      </w:r>
    </w:p>
    <w:p w:rsidR="00687A53" w:rsidRPr="00D84E5E" w:rsidRDefault="00687A53" w:rsidP="00332C4F"/>
    <w:p w:rsidR="00332C4F" w:rsidRPr="00D84E5E" w:rsidRDefault="00687A53" w:rsidP="00332C4F">
      <w:pPr>
        <w:ind w:left="708" w:firstLine="708"/>
        <w:jc w:val="center"/>
        <w:rPr>
          <w:b/>
        </w:rPr>
      </w:pPr>
      <w:r w:rsidRPr="00D84E5E">
        <w:rPr>
          <w:b/>
        </w:rPr>
        <w:t>203</w:t>
      </w:r>
    </w:p>
    <w:p w:rsidR="00687A53" w:rsidRPr="00D84E5E" w:rsidRDefault="00687A53" w:rsidP="00332C4F"/>
    <w:p w:rsidR="00687A53" w:rsidRPr="00D84E5E" w:rsidRDefault="00687A53" w:rsidP="00332C4F"/>
    <w:p w:rsidR="00332C4F" w:rsidRPr="00D84E5E" w:rsidRDefault="00332C4F" w:rsidP="00332C4F">
      <w:r w:rsidRPr="00D84E5E">
        <w:t>26 липня 2017 року</w:t>
      </w:r>
    </w:p>
    <w:p w:rsidR="00332C4F" w:rsidRPr="00D84E5E" w:rsidRDefault="00332C4F" w:rsidP="00332C4F">
      <w:pPr>
        <w:jc w:val="both"/>
        <w:rPr>
          <w:b/>
        </w:rPr>
      </w:pPr>
    </w:p>
    <w:p w:rsidR="00332C4F" w:rsidRPr="00D84E5E" w:rsidRDefault="00332C4F" w:rsidP="00332C4F">
      <w:pPr>
        <w:jc w:val="both"/>
      </w:pPr>
      <w:r w:rsidRPr="00D84E5E">
        <w:t>Про надання матеріальної допомоги</w:t>
      </w:r>
    </w:p>
    <w:p w:rsidR="00332C4F" w:rsidRPr="00D84E5E" w:rsidRDefault="00332C4F" w:rsidP="00332C4F">
      <w:pPr>
        <w:jc w:val="both"/>
      </w:pPr>
      <w:r w:rsidRPr="00D84E5E">
        <w:t>Поліщуку Андрію Богдановичу</w:t>
      </w:r>
    </w:p>
    <w:p w:rsidR="00332C4F" w:rsidRPr="00D84E5E" w:rsidRDefault="00332C4F" w:rsidP="00332C4F">
      <w:pPr>
        <w:jc w:val="both"/>
      </w:pPr>
      <w:r w:rsidRPr="00D84E5E">
        <w:t>на похо</w:t>
      </w:r>
      <w:r w:rsidR="001F0441">
        <w:t>вання  П.</w:t>
      </w:r>
    </w:p>
    <w:p w:rsidR="00332C4F" w:rsidRPr="00D84E5E" w:rsidRDefault="00332C4F" w:rsidP="00431E30">
      <w:pPr>
        <w:pStyle w:val="2"/>
        <w:spacing w:after="0" w:line="240" w:lineRule="auto"/>
        <w:jc w:val="both"/>
        <w:rPr>
          <w:rFonts w:ascii="Times New Roman" w:hAnsi="Times New Roman"/>
          <w:sz w:val="24"/>
          <w:szCs w:val="24"/>
          <w:lang w:val="uk-UA"/>
        </w:rPr>
      </w:pPr>
    </w:p>
    <w:p w:rsidR="00332C4F" w:rsidRPr="00D84E5E" w:rsidRDefault="00332C4F" w:rsidP="00332C4F">
      <w:pPr>
        <w:pStyle w:val="2"/>
        <w:spacing w:after="0" w:line="240" w:lineRule="auto"/>
        <w:ind w:left="0" w:firstLine="540"/>
        <w:jc w:val="both"/>
        <w:rPr>
          <w:rFonts w:ascii="Times New Roman" w:hAnsi="Times New Roman"/>
          <w:sz w:val="24"/>
          <w:szCs w:val="24"/>
          <w:lang w:val="uk-UA"/>
        </w:rPr>
      </w:pPr>
      <w:r w:rsidRPr="00D84E5E">
        <w:rPr>
          <w:rFonts w:ascii="Times New Roman" w:hAnsi="Times New Roman"/>
          <w:sz w:val="24"/>
          <w:szCs w:val="24"/>
          <w:lang w:val="uk-UA"/>
        </w:rPr>
        <w:t xml:space="preserve">Розглянувши заяву Поліщука Андрія Богдановича (проживає: м. Новий </w:t>
      </w:r>
      <w:r w:rsidR="001F0441">
        <w:rPr>
          <w:rFonts w:ascii="Times New Roman" w:hAnsi="Times New Roman"/>
          <w:sz w:val="24"/>
          <w:szCs w:val="24"/>
          <w:lang w:val="uk-UA"/>
        </w:rPr>
        <w:t>Розділ , вул. Шашкевича ** кв.</w:t>
      </w:r>
      <w:r w:rsidRPr="00D84E5E">
        <w:rPr>
          <w:rFonts w:ascii="Times New Roman" w:hAnsi="Times New Roman"/>
          <w:sz w:val="24"/>
          <w:szCs w:val="24"/>
          <w:lang w:val="uk-UA"/>
        </w:rPr>
        <w:t xml:space="preserve">  </w:t>
      </w:r>
      <w:r w:rsidR="001F0441">
        <w:rPr>
          <w:rFonts w:ascii="Times New Roman" w:hAnsi="Times New Roman"/>
          <w:sz w:val="24"/>
          <w:szCs w:val="24"/>
          <w:lang w:val="uk-UA"/>
        </w:rPr>
        <w:t>**</w:t>
      </w:r>
      <w:r w:rsidRPr="00D84E5E">
        <w:rPr>
          <w:rFonts w:ascii="Times New Roman" w:hAnsi="Times New Roman"/>
          <w:sz w:val="24"/>
          <w:szCs w:val="24"/>
          <w:lang w:val="uk-UA"/>
        </w:rPr>
        <w:t>Львівської області,) про надання йому допомоги на похо</w:t>
      </w:r>
      <w:r w:rsidR="001F0441">
        <w:rPr>
          <w:rFonts w:ascii="Times New Roman" w:hAnsi="Times New Roman"/>
          <w:sz w:val="24"/>
          <w:szCs w:val="24"/>
          <w:lang w:val="uk-UA"/>
        </w:rPr>
        <w:t>вання  П.</w:t>
      </w:r>
      <w:r w:rsidRPr="00D84E5E">
        <w:rPr>
          <w:rFonts w:ascii="Times New Roman" w:hAnsi="Times New Roman"/>
          <w:sz w:val="24"/>
          <w:szCs w:val="24"/>
          <w:lang w:val="uk-UA"/>
        </w:rPr>
        <w:t>, яка померла 6 червня  2017 року і до дня смерті проживала за адресою: м. Новий Розділ, вул.</w:t>
      </w:r>
      <w:r w:rsidR="001F0441">
        <w:rPr>
          <w:rFonts w:ascii="Times New Roman" w:hAnsi="Times New Roman"/>
          <w:sz w:val="24"/>
          <w:szCs w:val="24"/>
          <w:lang w:val="uk-UA"/>
        </w:rPr>
        <w:t xml:space="preserve"> Шашкевича  кв.</w:t>
      </w:r>
      <w:r w:rsidRPr="00D84E5E">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D84E5E">
        <w:rPr>
          <w:rFonts w:ascii="Times New Roman" w:hAnsi="Times New Roman"/>
          <w:sz w:val="24"/>
          <w:szCs w:val="24"/>
          <w:lang w:val="uk-UA"/>
        </w:rPr>
        <w:t>померлого”</w:t>
      </w:r>
      <w:proofErr w:type="spellEnd"/>
      <w:r w:rsidRPr="00D84E5E">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D84E5E">
        <w:rPr>
          <w:rFonts w:ascii="Times New Roman" w:hAnsi="Times New Roman"/>
          <w:sz w:val="24"/>
          <w:szCs w:val="24"/>
          <w:lang w:val="uk-UA"/>
        </w:rPr>
        <w:t>п.”а”</w:t>
      </w:r>
      <w:proofErr w:type="spellEnd"/>
      <w:r w:rsidRPr="00D84E5E">
        <w:rPr>
          <w:rFonts w:ascii="Times New Roman" w:hAnsi="Times New Roman"/>
          <w:sz w:val="24"/>
          <w:szCs w:val="24"/>
          <w:lang w:val="uk-UA"/>
        </w:rPr>
        <w:t xml:space="preserve"> ч. 1 ст. 34, ст. 52, ч. 6 ст. 59, ч. 1 ст. 73 Закону України </w:t>
      </w:r>
      <w:proofErr w:type="spellStart"/>
      <w:r w:rsidRPr="00D84E5E">
        <w:rPr>
          <w:rFonts w:ascii="Times New Roman" w:hAnsi="Times New Roman"/>
          <w:sz w:val="24"/>
          <w:szCs w:val="24"/>
          <w:lang w:val="uk-UA"/>
        </w:rPr>
        <w:t>“Про</w:t>
      </w:r>
      <w:proofErr w:type="spellEnd"/>
      <w:r w:rsidRPr="00D84E5E">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332C4F" w:rsidRPr="00D84E5E" w:rsidRDefault="00332C4F" w:rsidP="00332C4F">
      <w:pPr>
        <w:jc w:val="both"/>
      </w:pPr>
    </w:p>
    <w:p w:rsidR="00332C4F" w:rsidRPr="00D84E5E" w:rsidRDefault="00332C4F" w:rsidP="00332C4F">
      <w:pPr>
        <w:pStyle w:val="2"/>
        <w:spacing w:after="0" w:line="240" w:lineRule="auto"/>
        <w:ind w:left="0"/>
        <w:jc w:val="both"/>
        <w:rPr>
          <w:rFonts w:ascii="Times New Roman" w:hAnsi="Times New Roman"/>
          <w:spacing w:val="20"/>
          <w:sz w:val="24"/>
          <w:szCs w:val="24"/>
          <w:lang w:val="uk-UA"/>
        </w:rPr>
      </w:pPr>
      <w:r w:rsidRPr="00D84E5E">
        <w:rPr>
          <w:rFonts w:ascii="Times New Roman" w:hAnsi="Times New Roman"/>
          <w:spacing w:val="20"/>
          <w:sz w:val="24"/>
          <w:szCs w:val="24"/>
          <w:lang w:val="uk-UA"/>
        </w:rPr>
        <w:t>ВИРІШИВ:</w:t>
      </w:r>
    </w:p>
    <w:p w:rsidR="00332C4F" w:rsidRPr="00D84E5E" w:rsidRDefault="00332C4F" w:rsidP="00332C4F">
      <w:pPr>
        <w:ind w:firstLine="540"/>
        <w:jc w:val="both"/>
      </w:pPr>
    </w:p>
    <w:p w:rsidR="00332C4F" w:rsidRPr="00D84E5E" w:rsidRDefault="00332C4F" w:rsidP="00332C4F">
      <w:pPr>
        <w:pStyle w:val="2"/>
        <w:spacing w:after="0" w:line="240" w:lineRule="auto"/>
        <w:ind w:left="0" w:firstLine="540"/>
        <w:jc w:val="both"/>
        <w:rPr>
          <w:rFonts w:ascii="Times New Roman" w:hAnsi="Times New Roman"/>
          <w:sz w:val="24"/>
          <w:szCs w:val="24"/>
          <w:lang w:val="uk-UA"/>
        </w:rPr>
      </w:pPr>
      <w:r w:rsidRPr="00D84E5E">
        <w:rPr>
          <w:rFonts w:ascii="Times New Roman" w:hAnsi="Times New Roman"/>
          <w:sz w:val="24"/>
          <w:szCs w:val="24"/>
          <w:lang w:val="uk-UA"/>
        </w:rPr>
        <w:t xml:space="preserve">1. </w:t>
      </w:r>
      <w:r w:rsidR="00684F97" w:rsidRPr="00D84E5E">
        <w:rPr>
          <w:rFonts w:ascii="Times New Roman" w:hAnsi="Times New Roman"/>
          <w:sz w:val="24"/>
          <w:szCs w:val="24"/>
          <w:lang w:val="uk-UA"/>
        </w:rPr>
        <w:t>Надати матеріальну допомогу</w:t>
      </w:r>
      <w:r w:rsidR="00684F97" w:rsidRPr="00D84E5E">
        <w:rPr>
          <w:lang w:val="uk-UA"/>
        </w:rPr>
        <w:t xml:space="preserve"> </w:t>
      </w:r>
      <w:r w:rsidRPr="00D84E5E">
        <w:rPr>
          <w:rFonts w:ascii="Times New Roman" w:hAnsi="Times New Roman"/>
          <w:sz w:val="24"/>
          <w:szCs w:val="24"/>
          <w:lang w:val="uk-UA"/>
        </w:rPr>
        <w:t>Поліщуку Андрію Богдановичу на похова</w:t>
      </w:r>
      <w:r w:rsidR="001F0441">
        <w:rPr>
          <w:rFonts w:ascii="Times New Roman" w:hAnsi="Times New Roman"/>
          <w:sz w:val="24"/>
          <w:szCs w:val="24"/>
          <w:lang w:val="uk-UA"/>
        </w:rPr>
        <w:t>ння  П.</w:t>
      </w:r>
      <w:r w:rsidRPr="00D84E5E">
        <w:rPr>
          <w:rFonts w:ascii="Times New Roman" w:hAnsi="Times New Roman"/>
          <w:sz w:val="24"/>
          <w:szCs w:val="24"/>
          <w:lang w:val="uk-UA"/>
        </w:rPr>
        <w:t xml:space="preserve">  у сумі 500 (п’ятсот) гривень.</w:t>
      </w:r>
    </w:p>
    <w:p w:rsidR="00332C4F" w:rsidRPr="00D84E5E" w:rsidRDefault="00332C4F" w:rsidP="00332C4F">
      <w:pPr>
        <w:ind w:firstLine="567"/>
        <w:jc w:val="both"/>
      </w:pPr>
      <w:r w:rsidRPr="00D84E5E">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84E5E">
        <w:rPr>
          <w:b/>
          <w:bCs/>
        </w:rPr>
        <w:t xml:space="preserve"> грн. (</w:t>
      </w:r>
      <w:r w:rsidRPr="00D84E5E">
        <w:rPr>
          <w:b/>
        </w:rPr>
        <w:t>П’ятсот</w:t>
      </w:r>
      <w:r w:rsidRPr="00D84E5E">
        <w:rPr>
          <w:b/>
          <w:bCs/>
        </w:rPr>
        <w:t xml:space="preserve"> грн. 00 коп.)</w:t>
      </w:r>
      <w:r w:rsidRPr="00D84E5E">
        <w:t xml:space="preserve"> по коду функціональної  класифікації 1513400.</w:t>
      </w:r>
    </w:p>
    <w:p w:rsidR="00332C4F" w:rsidRPr="00D84E5E" w:rsidRDefault="00332C4F" w:rsidP="00332C4F">
      <w:pPr>
        <w:jc w:val="both"/>
      </w:pPr>
    </w:p>
    <w:p w:rsidR="00332C4F" w:rsidRPr="00D84E5E" w:rsidRDefault="00332C4F" w:rsidP="00332C4F">
      <w:pPr>
        <w:jc w:val="both"/>
      </w:pPr>
    </w:p>
    <w:p w:rsidR="00332C4F" w:rsidRPr="00D84E5E" w:rsidRDefault="00332C4F" w:rsidP="00332C4F">
      <w:r w:rsidRPr="00D84E5E">
        <w:t>МІСЬКИЙ ГОЛОВА                                         Андрій МЕЛЕШКО</w:t>
      </w:r>
    </w:p>
    <w:p w:rsidR="00006F35" w:rsidRPr="00D84E5E" w:rsidRDefault="00006F35"/>
    <w:p w:rsidR="00006F35" w:rsidRPr="00D84E5E" w:rsidRDefault="00006F35"/>
    <w:p w:rsidR="00006F35" w:rsidRPr="00D84E5E" w:rsidRDefault="00006F35"/>
    <w:p w:rsidR="00006F35" w:rsidRPr="00D84E5E" w:rsidRDefault="00006F35"/>
    <w:p w:rsidR="00006F35" w:rsidRPr="00D84E5E" w:rsidRDefault="00006F35"/>
    <w:p w:rsidR="00006F35" w:rsidRPr="00D84E5E" w:rsidRDefault="00006F35"/>
    <w:p w:rsidR="00006F35" w:rsidRPr="00D84E5E" w:rsidRDefault="00006F35"/>
    <w:p w:rsidR="00006F35" w:rsidRPr="00D84E5E" w:rsidRDefault="00006F35"/>
    <w:p w:rsidR="00006F35" w:rsidRPr="00D84E5E" w:rsidRDefault="00006F35"/>
    <w:p w:rsidR="00D84E5E" w:rsidRPr="00D84E5E" w:rsidRDefault="00D84E5E"/>
    <w:p w:rsidR="00D84E5E" w:rsidRPr="00D84E5E" w:rsidRDefault="00D84E5E"/>
    <w:sectPr w:rsidR="00D84E5E" w:rsidRPr="00D84E5E"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A4" w:rsidRDefault="008125A4" w:rsidP="00006F35">
      <w:r>
        <w:separator/>
      </w:r>
    </w:p>
  </w:endnote>
  <w:endnote w:type="continuationSeparator" w:id="0">
    <w:p w:rsidR="008125A4" w:rsidRDefault="008125A4" w:rsidP="00006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A4" w:rsidRDefault="008125A4" w:rsidP="00006F35">
      <w:r>
        <w:separator/>
      </w:r>
    </w:p>
  </w:footnote>
  <w:footnote w:type="continuationSeparator" w:id="0">
    <w:p w:rsidR="008125A4" w:rsidRDefault="008125A4" w:rsidP="00006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2">
    <w:nsid w:val="2F935889"/>
    <w:multiLevelType w:val="hybridMultilevel"/>
    <w:tmpl w:val="83A00FB0"/>
    <w:lvl w:ilvl="0" w:tplc="873C7E50">
      <w:start w:val="197"/>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F510D"/>
    <w:multiLevelType w:val="hybridMultilevel"/>
    <w:tmpl w:val="57C21AB2"/>
    <w:lvl w:ilvl="0" w:tplc="A6045B6A">
      <w:start w:val="170"/>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characterSpacingControl w:val="doNotCompress"/>
  <w:footnotePr>
    <w:footnote w:id="-1"/>
    <w:footnote w:id="0"/>
  </w:footnotePr>
  <w:endnotePr>
    <w:endnote w:id="-1"/>
    <w:endnote w:id="0"/>
  </w:endnotePr>
  <w:compat/>
  <w:rsids>
    <w:rsidRoot w:val="00486169"/>
    <w:rsid w:val="00006F35"/>
    <w:rsid w:val="000A2B9C"/>
    <w:rsid w:val="000B66BF"/>
    <w:rsid w:val="000E5C5F"/>
    <w:rsid w:val="001165DE"/>
    <w:rsid w:val="001C4FD2"/>
    <w:rsid w:val="001C52FA"/>
    <w:rsid w:val="001F0441"/>
    <w:rsid w:val="00263585"/>
    <w:rsid w:val="002B2D55"/>
    <w:rsid w:val="002F2B2C"/>
    <w:rsid w:val="00332C4F"/>
    <w:rsid w:val="00431E30"/>
    <w:rsid w:val="004478C5"/>
    <w:rsid w:val="0045087F"/>
    <w:rsid w:val="00463190"/>
    <w:rsid w:val="004739A0"/>
    <w:rsid w:val="00486169"/>
    <w:rsid w:val="00495364"/>
    <w:rsid w:val="0056467A"/>
    <w:rsid w:val="00637A94"/>
    <w:rsid w:val="00684F97"/>
    <w:rsid w:val="00687A53"/>
    <w:rsid w:val="006C5C5A"/>
    <w:rsid w:val="006F4B37"/>
    <w:rsid w:val="0075383E"/>
    <w:rsid w:val="007E332E"/>
    <w:rsid w:val="00807F64"/>
    <w:rsid w:val="008125A4"/>
    <w:rsid w:val="0085445C"/>
    <w:rsid w:val="008D747C"/>
    <w:rsid w:val="0091491A"/>
    <w:rsid w:val="00A6202C"/>
    <w:rsid w:val="00A77749"/>
    <w:rsid w:val="00A94A67"/>
    <w:rsid w:val="00AF1EFA"/>
    <w:rsid w:val="00BD22D6"/>
    <w:rsid w:val="00C33422"/>
    <w:rsid w:val="00C806CC"/>
    <w:rsid w:val="00C9760B"/>
    <w:rsid w:val="00D32B48"/>
    <w:rsid w:val="00D65F8A"/>
    <w:rsid w:val="00D77B11"/>
    <w:rsid w:val="00D84E5E"/>
    <w:rsid w:val="00E1178D"/>
    <w:rsid w:val="00E316ED"/>
    <w:rsid w:val="00E63493"/>
    <w:rsid w:val="00F03254"/>
    <w:rsid w:val="00F437D7"/>
    <w:rsid w:val="00FC1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6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6169"/>
    <w:rPr>
      <w:rFonts w:ascii="Tahoma" w:hAnsi="Tahoma" w:cs="Tahoma"/>
      <w:sz w:val="16"/>
      <w:szCs w:val="16"/>
    </w:rPr>
  </w:style>
  <w:style w:type="character" w:customStyle="1" w:styleId="a5">
    <w:name w:val="Текст выноски Знак"/>
    <w:basedOn w:val="a0"/>
    <w:link w:val="a4"/>
    <w:uiPriority w:val="99"/>
    <w:semiHidden/>
    <w:rsid w:val="00486169"/>
    <w:rPr>
      <w:rFonts w:ascii="Tahoma" w:eastAsia="Times New Roman" w:hAnsi="Tahoma" w:cs="Tahoma"/>
      <w:sz w:val="16"/>
      <w:szCs w:val="16"/>
      <w:lang w:val="uk-UA" w:eastAsia="uk-UA"/>
    </w:rPr>
  </w:style>
  <w:style w:type="paragraph" w:styleId="a6">
    <w:name w:val="Body Text"/>
    <w:basedOn w:val="a"/>
    <w:link w:val="a7"/>
    <w:rsid w:val="00E63493"/>
    <w:pPr>
      <w:overflowPunct w:val="0"/>
      <w:autoSpaceDE w:val="0"/>
      <w:autoSpaceDN w:val="0"/>
      <w:adjustRightInd w:val="0"/>
      <w:jc w:val="both"/>
    </w:pPr>
    <w:rPr>
      <w:lang w:eastAsia="ru-RU"/>
    </w:rPr>
  </w:style>
  <w:style w:type="character" w:customStyle="1" w:styleId="a7">
    <w:name w:val="Основной текст Знак"/>
    <w:basedOn w:val="a0"/>
    <w:link w:val="a6"/>
    <w:rsid w:val="00E63493"/>
    <w:rPr>
      <w:rFonts w:ascii="Times New Roman" w:eastAsia="Times New Roman" w:hAnsi="Times New Roman" w:cs="Times New Roman"/>
      <w:sz w:val="24"/>
      <w:szCs w:val="24"/>
      <w:lang w:val="uk-UA" w:eastAsia="ru-RU"/>
    </w:rPr>
  </w:style>
  <w:style w:type="paragraph" w:styleId="a8">
    <w:name w:val="List Paragraph"/>
    <w:basedOn w:val="a"/>
    <w:uiPriority w:val="34"/>
    <w:qFormat/>
    <w:rsid w:val="002B2D55"/>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header"/>
    <w:basedOn w:val="a"/>
    <w:link w:val="aa"/>
    <w:uiPriority w:val="99"/>
    <w:semiHidden/>
    <w:unhideWhenUsed/>
    <w:rsid w:val="00006F35"/>
    <w:pPr>
      <w:tabs>
        <w:tab w:val="center" w:pos="4677"/>
        <w:tab w:val="right" w:pos="9355"/>
      </w:tabs>
    </w:pPr>
  </w:style>
  <w:style w:type="character" w:customStyle="1" w:styleId="aa">
    <w:name w:val="Верхний колонтитул Знак"/>
    <w:basedOn w:val="a0"/>
    <w:link w:val="a9"/>
    <w:uiPriority w:val="99"/>
    <w:semiHidden/>
    <w:rsid w:val="00006F35"/>
    <w:rPr>
      <w:rFonts w:ascii="Times New Roman" w:eastAsia="Times New Roman" w:hAnsi="Times New Roman" w:cs="Times New Roman"/>
      <w:sz w:val="24"/>
      <w:szCs w:val="24"/>
      <w:lang w:val="uk-UA" w:eastAsia="uk-UA"/>
    </w:rPr>
  </w:style>
  <w:style w:type="paragraph" w:styleId="ab">
    <w:name w:val="footer"/>
    <w:basedOn w:val="a"/>
    <w:link w:val="ac"/>
    <w:uiPriority w:val="99"/>
    <w:semiHidden/>
    <w:unhideWhenUsed/>
    <w:rsid w:val="00006F35"/>
    <w:pPr>
      <w:tabs>
        <w:tab w:val="center" w:pos="4677"/>
        <w:tab w:val="right" w:pos="9355"/>
      </w:tabs>
    </w:pPr>
  </w:style>
  <w:style w:type="character" w:customStyle="1" w:styleId="ac">
    <w:name w:val="Нижний колонтитул Знак"/>
    <w:basedOn w:val="a0"/>
    <w:link w:val="ab"/>
    <w:uiPriority w:val="99"/>
    <w:semiHidden/>
    <w:rsid w:val="00006F35"/>
    <w:rPr>
      <w:rFonts w:ascii="Times New Roman" w:eastAsia="Times New Roman" w:hAnsi="Times New Roman" w:cs="Times New Roman"/>
      <w:sz w:val="24"/>
      <w:szCs w:val="24"/>
      <w:lang w:val="uk-UA" w:eastAsia="uk-UA"/>
    </w:rPr>
  </w:style>
  <w:style w:type="paragraph" w:styleId="2">
    <w:name w:val="Body Text Indent 2"/>
    <w:basedOn w:val="a"/>
    <w:link w:val="20"/>
    <w:rsid w:val="00332C4F"/>
    <w:pPr>
      <w:spacing w:after="120" w:line="480" w:lineRule="auto"/>
      <w:ind w:left="283"/>
    </w:pPr>
    <w:rPr>
      <w:rFonts w:ascii="Calibri" w:hAnsi="Calibri"/>
      <w:sz w:val="22"/>
      <w:szCs w:val="22"/>
      <w:lang w:val="ru-RU" w:eastAsia="en-US"/>
    </w:rPr>
  </w:style>
  <w:style w:type="character" w:customStyle="1" w:styleId="20">
    <w:name w:val="Основной текст с отступом 2 Знак"/>
    <w:basedOn w:val="a0"/>
    <w:link w:val="2"/>
    <w:rsid w:val="00332C4F"/>
    <w:rPr>
      <w:rFonts w:ascii="Calibri" w:eastAsia="Times New Roman" w:hAnsi="Calibri" w:cs="Times New Roman"/>
    </w:rPr>
  </w:style>
  <w:style w:type="paragraph" w:customStyle="1" w:styleId="Style7">
    <w:name w:val="Style7"/>
    <w:basedOn w:val="a"/>
    <w:rsid w:val="000E5C5F"/>
    <w:pPr>
      <w:widowControl w:val="0"/>
      <w:autoSpaceDE w:val="0"/>
      <w:autoSpaceDN w:val="0"/>
      <w:adjustRightInd w:val="0"/>
    </w:pPr>
    <w:rPr>
      <w:lang w:val="ru-RU" w:eastAsia="ru-RU"/>
    </w:rPr>
  </w:style>
</w:styles>
</file>

<file path=word/webSettings.xml><?xml version="1.0" encoding="utf-8"?>
<w:webSettings xmlns:r="http://schemas.openxmlformats.org/officeDocument/2006/relationships" xmlns:w="http://schemas.openxmlformats.org/wordprocessingml/2006/main">
  <w:divs>
    <w:div w:id="228271015">
      <w:bodyDiv w:val="1"/>
      <w:marLeft w:val="0"/>
      <w:marRight w:val="0"/>
      <w:marTop w:val="0"/>
      <w:marBottom w:val="0"/>
      <w:divBdr>
        <w:top w:val="none" w:sz="0" w:space="0" w:color="auto"/>
        <w:left w:val="none" w:sz="0" w:space="0" w:color="auto"/>
        <w:bottom w:val="none" w:sz="0" w:space="0" w:color="auto"/>
        <w:right w:val="none" w:sz="0" w:space="0" w:color="auto"/>
      </w:divBdr>
    </w:div>
    <w:div w:id="266088632">
      <w:bodyDiv w:val="1"/>
      <w:marLeft w:val="0"/>
      <w:marRight w:val="0"/>
      <w:marTop w:val="0"/>
      <w:marBottom w:val="0"/>
      <w:divBdr>
        <w:top w:val="none" w:sz="0" w:space="0" w:color="auto"/>
        <w:left w:val="none" w:sz="0" w:space="0" w:color="auto"/>
        <w:bottom w:val="none" w:sz="0" w:space="0" w:color="auto"/>
        <w:right w:val="none" w:sz="0" w:space="0" w:color="auto"/>
      </w:divBdr>
    </w:div>
    <w:div w:id="269817976">
      <w:bodyDiv w:val="1"/>
      <w:marLeft w:val="0"/>
      <w:marRight w:val="0"/>
      <w:marTop w:val="0"/>
      <w:marBottom w:val="0"/>
      <w:divBdr>
        <w:top w:val="none" w:sz="0" w:space="0" w:color="auto"/>
        <w:left w:val="none" w:sz="0" w:space="0" w:color="auto"/>
        <w:bottom w:val="none" w:sz="0" w:space="0" w:color="auto"/>
        <w:right w:val="none" w:sz="0" w:space="0" w:color="auto"/>
      </w:divBdr>
    </w:div>
    <w:div w:id="404112381">
      <w:bodyDiv w:val="1"/>
      <w:marLeft w:val="0"/>
      <w:marRight w:val="0"/>
      <w:marTop w:val="0"/>
      <w:marBottom w:val="0"/>
      <w:divBdr>
        <w:top w:val="none" w:sz="0" w:space="0" w:color="auto"/>
        <w:left w:val="none" w:sz="0" w:space="0" w:color="auto"/>
        <w:bottom w:val="none" w:sz="0" w:space="0" w:color="auto"/>
        <w:right w:val="none" w:sz="0" w:space="0" w:color="auto"/>
      </w:divBdr>
    </w:div>
    <w:div w:id="440537148">
      <w:bodyDiv w:val="1"/>
      <w:marLeft w:val="0"/>
      <w:marRight w:val="0"/>
      <w:marTop w:val="0"/>
      <w:marBottom w:val="0"/>
      <w:divBdr>
        <w:top w:val="none" w:sz="0" w:space="0" w:color="auto"/>
        <w:left w:val="none" w:sz="0" w:space="0" w:color="auto"/>
        <w:bottom w:val="none" w:sz="0" w:space="0" w:color="auto"/>
        <w:right w:val="none" w:sz="0" w:space="0" w:color="auto"/>
      </w:divBdr>
    </w:div>
    <w:div w:id="472140746">
      <w:bodyDiv w:val="1"/>
      <w:marLeft w:val="0"/>
      <w:marRight w:val="0"/>
      <w:marTop w:val="0"/>
      <w:marBottom w:val="0"/>
      <w:divBdr>
        <w:top w:val="none" w:sz="0" w:space="0" w:color="auto"/>
        <w:left w:val="none" w:sz="0" w:space="0" w:color="auto"/>
        <w:bottom w:val="none" w:sz="0" w:space="0" w:color="auto"/>
        <w:right w:val="none" w:sz="0" w:space="0" w:color="auto"/>
      </w:divBdr>
    </w:div>
    <w:div w:id="780027398">
      <w:bodyDiv w:val="1"/>
      <w:marLeft w:val="0"/>
      <w:marRight w:val="0"/>
      <w:marTop w:val="0"/>
      <w:marBottom w:val="0"/>
      <w:divBdr>
        <w:top w:val="none" w:sz="0" w:space="0" w:color="auto"/>
        <w:left w:val="none" w:sz="0" w:space="0" w:color="auto"/>
        <w:bottom w:val="none" w:sz="0" w:space="0" w:color="auto"/>
        <w:right w:val="none" w:sz="0" w:space="0" w:color="auto"/>
      </w:divBdr>
    </w:div>
    <w:div w:id="788862099">
      <w:bodyDiv w:val="1"/>
      <w:marLeft w:val="0"/>
      <w:marRight w:val="0"/>
      <w:marTop w:val="0"/>
      <w:marBottom w:val="0"/>
      <w:divBdr>
        <w:top w:val="none" w:sz="0" w:space="0" w:color="auto"/>
        <w:left w:val="none" w:sz="0" w:space="0" w:color="auto"/>
        <w:bottom w:val="none" w:sz="0" w:space="0" w:color="auto"/>
        <w:right w:val="none" w:sz="0" w:space="0" w:color="auto"/>
      </w:divBdr>
    </w:div>
    <w:div w:id="824005924">
      <w:bodyDiv w:val="1"/>
      <w:marLeft w:val="0"/>
      <w:marRight w:val="0"/>
      <w:marTop w:val="0"/>
      <w:marBottom w:val="0"/>
      <w:divBdr>
        <w:top w:val="none" w:sz="0" w:space="0" w:color="auto"/>
        <w:left w:val="none" w:sz="0" w:space="0" w:color="auto"/>
        <w:bottom w:val="none" w:sz="0" w:space="0" w:color="auto"/>
        <w:right w:val="none" w:sz="0" w:space="0" w:color="auto"/>
      </w:divBdr>
    </w:div>
    <w:div w:id="975570184">
      <w:bodyDiv w:val="1"/>
      <w:marLeft w:val="0"/>
      <w:marRight w:val="0"/>
      <w:marTop w:val="0"/>
      <w:marBottom w:val="0"/>
      <w:divBdr>
        <w:top w:val="none" w:sz="0" w:space="0" w:color="auto"/>
        <w:left w:val="none" w:sz="0" w:space="0" w:color="auto"/>
        <w:bottom w:val="none" w:sz="0" w:space="0" w:color="auto"/>
        <w:right w:val="none" w:sz="0" w:space="0" w:color="auto"/>
      </w:divBdr>
    </w:div>
    <w:div w:id="984772141">
      <w:bodyDiv w:val="1"/>
      <w:marLeft w:val="0"/>
      <w:marRight w:val="0"/>
      <w:marTop w:val="0"/>
      <w:marBottom w:val="0"/>
      <w:divBdr>
        <w:top w:val="none" w:sz="0" w:space="0" w:color="auto"/>
        <w:left w:val="none" w:sz="0" w:space="0" w:color="auto"/>
        <w:bottom w:val="none" w:sz="0" w:space="0" w:color="auto"/>
        <w:right w:val="none" w:sz="0" w:space="0" w:color="auto"/>
      </w:divBdr>
    </w:div>
    <w:div w:id="1008560060">
      <w:bodyDiv w:val="1"/>
      <w:marLeft w:val="0"/>
      <w:marRight w:val="0"/>
      <w:marTop w:val="0"/>
      <w:marBottom w:val="0"/>
      <w:divBdr>
        <w:top w:val="none" w:sz="0" w:space="0" w:color="auto"/>
        <w:left w:val="none" w:sz="0" w:space="0" w:color="auto"/>
        <w:bottom w:val="none" w:sz="0" w:space="0" w:color="auto"/>
        <w:right w:val="none" w:sz="0" w:space="0" w:color="auto"/>
      </w:divBdr>
    </w:div>
    <w:div w:id="1070663623">
      <w:bodyDiv w:val="1"/>
      <w:marLeft w:val="0"/>
      <w:marRight w:val="0"/>
      <w:marTop w:val="0"/>
      <w:marBottom w:val="0"/>
      <w:divBdr>
        <w:top w:val="none" w:sz="0" w:space="0" w:color="auto"/>
        <w:left w:val="none" w:sz="0" w:space="0" w:color="auto"/>
        <w:bottom w:val="none" w:sz="0" w:space="0" w:color="auto"/>
        <w:right w:val="none" w:sz="0" w:space="0" w:color="auto"/>
      </w:divBdr>
    </w:div>
    <w:div w:id="1122191723">
      <w:bodyDiv w:val="1"/>
      <w:marLeft w:val="0"/>
      <w:marRight w:val="0"/>
      <w:marTop w:val="0"/>
      <w:marBottom w:val="0"/>
      <w:divBdr>
        <w:top w:val="none" w:sz="0" w:space="0" w:color="auto"/>
        <w:left w:val="none" w:sz="0" w:space="0" w:color="auto"/>
        <w:bottom w:val="none" w:sz="0" w:space="0" w:color="auto"/>
        <w:right w:val="none" w:sz="0" w:space="0" w:color="auto"/>
      </w:divBdr>
    </w:div>
    <w:div w:id="1177622842">
      <w:bodyDiv w:val="1"/>
      <w:marLeft w:val="0"/>
      <w:marRight w:val="0"/>
      <w:marTop w:val="0"/>
      <w:marBottom w:val="0"/>
      <w:divBdr>
        <w:top w:val="none" w:sz="0" w:space="0" w:color="auto"/>
        <w:left w:val="none" w:sz="0" w:space="0" w:color="auto"/>
        <w:bottom w:val="none" w:sz="0" w:space="0" w:color="auto"/>
        <w:right w:val="none" w:sz="0" w:space="0" w:color="auto"/>
      </w:divBdr>
    </w:div>
    <w:div w:id="1279216304">
      <w:bodyDiv w:val="1"/>
      <w:marLeft w:val="0"/>
      <w:marRight w:val="0"/>
      <w:marTop w:val="0"/>
      <w:marBottom w:val="0"/>
      <w:divBdr>
        <w:top w:val="none" w:sz="0" w:space="0" w:color="auto"/>
        <w:left w:val="none" w:sz="0" w:space="0" w:color="auto"/>
        <w:bottom w:val="none" w:sz="0" w:space="0" w:color="auto"/>
        <w:right w:val="none" w:sz="0" w:space="0" w:color="auto"/>
      </w:divBdr>
    </w:div>
    <w:div w:id="1350982438">
      <w:bodyDiv w:val="1"/>
      <w:marLeft w:val="0"/>
      <w:marRight w:val="0"/>
      <w:marTop w:val="0"/>
      <w:marBottom w:val="0"/>
      <w:divBdr>
        <w:top w:val="none" w:sz="0" w:space="0" w:color="auto"/>
        <w:left w:val="none" w:sz="0" w:space="0" w:color="auto"/>
        <w:bottom w:val="none" w:sz="0" w:space="0" w:color="auto"/>
        <w:right w:val="none" w:sz="0" w:space="0" w:color="auto"/>
      </w:divBdr>
    </w:div>
    <w:div w:id="1379089440">
      <w:bodyDiv w:val="1"/>
      <w:marLeft w:val="0"/>
      <w:marRight w:val="0"/>
      <w:marTop w:val="0"/>
      <w:marBottom w:val="0"/>
      <w:divBdr>
        <w:top w:val="none" w:sz="0" w:space="0" w:color="auto"/>
        <w:left w:val="none" w:sz="0" w:space="0" w:color="auto"/>
        <w:bottom w:val="none" w:sz="0" w:space="0" w:color="auto"/>
        <w:right w:val="none" w:sz="0" w:space="0" w:color="auto"/>
      </w:divBdr>
    </w:div>
    <w:div w:id="1455253376">
      <w:bodyDiv w:val="1"/>
      <w:marLeft w:val="0"/>
      <w:marRight w:val="0"/>
      <w:marTop w:val="0"/>
      <w:marBottom w:val="0"/>
      <w:divBdr>
        <w:top w:val="none" w:sz="0" w:space="0" w:color="auto"/>
        <w:left w:val="none" w:sz="0" w:space="0" w:color="auto"/>
        <w:bottom w:val="none" w:sz="0" w:space="0" w:color="auto"/>
        <w:right w:val="none" w:sz="0" w:space="0" w:color="auto"/>
      </w:divBdr>
    </w:div>
    <w:div w:id="1501889746">
      <w:bodyDiv w:val="1"/>
      <w:marLeft w:val="0"/>
      <w:marRight w:val="0"/>
      <w:marTop w:val="0"/>
      <w:marBottom w:val="0"/>
      <w:divBdr>
        <w:top w:val="none" w:sz="0" w:space="0" w:color="auto"/>
        <w:left w:val="none" w:sz="0" w:space="0" w:color="auto"/>
        <w:bottom w:val="none" w:sz="0" w:space="0" w:color="auto"/>
        <w:right w:val="none" w:sz="0" w:space="0" w:color="auto"/>
      </w:divBdr>
    </w:div>
    <w:div w:id="1622610293">
      <w:bodyDiv w:val="1"/>
      <w:marLeft w:val="0"/>
      <w:marRight w:val="0"/>
      <w:marTop w:val="0"/>
      <w:marBottom w:val="0"/>
      <w:divBdr>
        <w:top w:val="none" w:sz="0" w:space="0" w:color="auto"/>
        <w:left w:val="none" w:sz="0" w:space="0" w:color="auto"/>
        <w:bottom w:val="none" w:sz="0" w:space="0" w:color="auto"/>
        <w:right w:val="none" w:sz="0" w:space="0" w:color="auto"/>
      </w:divBdr>
    </w:div>
    <w:div w:id="1763067410">
      <w:bodyDiv w:val="1"/>
      <w:marLeft w:val="0"/>
      <w:marRight w:val="0"/>
      <w:marTop w:val="0"/>
      <w:marBottom w:val="0"/>
      <w:divBdr>
        <w:top w:val="none" w:sz="0" w:space="0" w:color="auto"/>
        <w:left w:val="none" w:sz="0" w:space="0" w:color="auto"/>
        <w:bottom w:val="none" w:sz="0" w:space="0" w:color="auto"/>
        <w:right w:val="none" w:sz="0" w:space="0" w:color="auto"/>
      </w:divBdr>
    </w:div>
    <w:div w:id="1784877982">
      <w:bodyDiv w:val="1"/>
      <w:marLeft w:val="0"/>
      <w:marRight w:val="0"/>
      <w:marTop w:val="0"/>
      <w:marBottom w:val="0"/>
      <w:divBdr>
        <w:top w:val="none" w:sz="0" w:space="0" w:color="auto"/>
        <w:left w:val="none" w:sz="0" w:space="0" w:color="auto"/>
        <w:bottom w:val="none" w:sz="0" w:space="0" w:color="auto"/>
        <w:right w:val="none" w:sz="0" w:space="0" w:color="auto"/>
      </w:divBdr>
    </w:div>
    <w:div w:id="1823083087">
      <w:bodyDiv w:val="1"/>
      <w:marLeft w:val="0"/>
      <w:marRight w:val="0"/>
      <w:marTop w:val="0"/>
      <w:marBottom w:val="0"/>
      <w:divBdr>
        <w:top w:val="none" w:sz="0" w:space="0" w:color="auto"/>
        <w:left w:val="none" w:sz="0" w:space="0" w:color="auto"/>
        <w:bottom w:val="none" w:sz="0" w:space="0" w:color="auto"/>
        <w:right w:val="none" w:sz="0" w:space="0" w:color="auto"/>
      </w:divBdr>
    </w:div>
    <w:div w:id="1830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922E7-539E-4FA5-BE9D-12D5D9BD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11808</Words>
  <Characters>67311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28</cp:revision>
  <cp:lastPrinted>2017-07-27T06:20:00Z</cp:lastPrinted>
  <dcterms:created xsi:type="dcterms:W3CDTF">2017-07-26T05:39:00Z</dcterms:created>
  <dcterms:modified xsi:type="dcterms:W3CDTF">2017-07-27T09:52:00Z</dcterms:modified>
</cp:coreProperties>
</file>