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ЛЬВІВСЬКА  ОБЛАСТЬ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НОВОРОЗДІЛЬСЬКА  МІСЬКА  РАДА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ВИКОНАВЧИЙ  КОМІТЕТ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ПРОТОКОЛ № 24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виконавчого комітету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2410"/>
        <w:rPr>
          <w:spacing w:val="3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від </w:t>
      </w:r>
      <w:r w:rsidR="00FA6C9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20  грудня  2017 року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caps/>
          <w:spacing w:val="30"/>
          <w:sz w:val="24"/>
          <w:szCs w:val="24"/>
          <w:lang w:val="uk-UA"/>
        </w:rPr>
      </w:pPr>
      <w:r>
        <w:rPr>
          <w:caps/>
          <w:spacing w:val="30"/>
          <w:sz w:val="24"/>
          <w:szCs w:val="24"/>
          <w:lang w:val="uk-UA"/>
        </w:rPr>
        <w:tab/>
      </w:r>
      <w:r>
        <w:rPr>
          <w:caps/>
          <w:spacing w:val="30"/>
          <w:sz w:val="24"/>
          <w:szCs w:val="24"/>
          <w:lang w:val="uk-UA"/>
        </w:rPr>
        <w:tab/>
      </w:r>
      <w:r>
        <w:rPr>
          <w:caps/>
          <w:spacing w:val="30"/>
          <w:sz w:val="24"/>
          <w:szCs w:val="24"/>
          <w:lang w:val="uk-UA"/>
        </w:rPr>
        <w:tab/>
      </w:r>
      <w:r>
        <w:rPr>
          <w:caps/>
          <w:spacing w:val="30"/>
          <w:sz w:val="24"/>
          <w:szCs w:val="24"/>
          <w:lang w:val="uk-UA"/>
        </w:rPr>
        <w:tab/>
      </w:r>
      <w:r>
        <w:rPr>
          <w:caps/>
          <w:spacing w:val="30"/>
          <w:sz w:val="24"/>
          <w:szCs w:val="24"/>
          <w:lang w:val="uk-UA"/>
        </w:rPr>
        <w:tab/>
        <w:t xml:space="preserve">          </w:t>
      </w:r>
      <w:r>
        <w:rPr>
          <w:caps/>
          <w:spacing w:val="30"/>
          <w:sz w:val="24"/>
          <w:szCs w:val="24"/>
          <w:lang w:val="uk-UA"/>
        </w:rPr>
        <w:tab/>
        <w:t xml:space="preserve">       Р</w:t>
      </w:r>
      <w:r w:rsidR="008312CD">
        <w:rPr>
          <w:spacing w:val="30"/>
          <w:sz w:val="24"/>
          <w:szCs w:val="24"/>
          <w:lang w:val="uk-UA"/>
        </w:rPr>
        <w:t>ішення від № 372</w:t>
      </w:r>
      <w:r>
        <w:rPr>
          <w:spacing w:val="30"/>
          <w:sz w:val="24"/>
          <w:szCs w:val="24"/>
          <w:lang w:val="uk-UA"/>
        </w:rPr>
        <w:t xml:space="preserve"> до 37</w:t>
      </w:r>
      <w:r w:rsidR="008312CD">
        <w:rPr>
          <w:spacing w:val="30"/>
          <w:sz w:val="24"/>
          <w:szCs w:val="24"/>
          <w:lang w:val="uk-UA"/>
        </w:rPr>
        <w:t>2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ind w:firstLine="567"/>
        <w:rPr>
          <w:sz w:val="24"/>
          <w:szCs w:val="24"/>
          <w:lang w:val="uk-UA"/>
        </w:rPr>
      </w:pPr>
      <w:r>
        <w:rPr>
          <w:spacing w:val="30"/>
          <w:sz w:val="24"/>
          <w:szCs w:val="24"/>
          <w:lang w:val="uk-UA"/>
        </w:rPr>
        <w:tab/>
      </w:r>
      <w:r>
        <w:rPr>
          <w:spacing w:val="30"/>
          <w:sz w:val="24"/>
          <w:szCs w:val="24"/>
          <w:lang w:val="uk-UA"/>
        </w:rPr>
        <w:tab/>
      </w:r>
      <w:r>
        <w:rPr>
          <w:spacing w:val="30"/>
          <w:sz w:val="24"/>
          <w:szCs w:val="24"/>
          <w:lang w:val="uk-UA"/>
        </w:rPr>
        <w:tab/>
      </w:r>
      <w:r>
        <w:rPr>
          <w:spacing w:val="30"/>
          <w:sz w:val="24"/>
          <w:szCs w:val="24"/>
          <w:lang w:val="uk-UA"/>
        </w:rPr>
        <w:tab/>
        <w:t xml:space="preserve">       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right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 Новий Розділ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2017 рік</w:t>
      </w: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1" w:color="auto"/>
        </w:pBdr>
        <w:rPr>
          <w:sz w:val="24"/>
          <w:szCs w:val="24"/>
          <w:lang w:val="uk-UA"/>
        </w:rPr>
      </w:pPr>
    </w:p>
    <w:p w:rsidR="00E9379B" w:rsidRDefault="00E9379B" w:rsidP="00E9379B">
      <w:pPr>
        <w:rPr>
          <w:sz w:val="24"/>
          <w:szCs w:val="24"/>
          <w:lang w:val="uk-UA"/>
        </w:rPr>
      </w:pPr>
    </w:p>
    <w:p w:rsidR="00E9379B" w:rsidRDefault="00E9379B" w:rsidP="00E9379B">
      <w:pPr>
        <w:rPr>
          <w:sz w:val="24"/>
          <w:szCs w:val="24"/>
          <w:lang w:val="uk-UA"/>
        </w:rPr>
      </w:pPr>
    </w:p>
    <w:p w:rsidR="00E9379B" w:rsidRDefault="00E9379B" w:rsidP="00E9379B">
      <w:pPr>
        <w:ind w:firstLine="567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43000" cy="5981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79B" w:rsidRDefault="00E9379B" w:rsidP="00E9379B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НОВОРОЗДІЛЬСЬКА  МІСЬКА  РАДА</w:t>
      </w:r>
    </w:p>
    <w:p w:rsidR="00E9379B" w:rsidRDefault="00E9379B" w:rsidP="00E9379B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ЛЬВІВСЬКОЇ  ОБЛАСТІ</w:t>
      </w:r>
    </w:p>
    <w:p w:rsidR="00E9379B" w:rsidRDefault="00E9379B" w:rsidP="00E9379B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ВИКОНАВЧИЙ  КОМІТЕТ</w:t>
      </w:r>
    </w:p>
    <w:p w:rsidR="00E9379B" w:rsidRDefault="00E9379B" w:rsidP="00E9379B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ПРОТОКОЛ № 24</w:t>
      </w:r>
    </w:p>
    <w:p w:rsidR="00E9379B" w:rsidRDefault="00E9379B" w:rsidP="00E9379B">
      <w:pPr>
        <w:ind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виконавчого комітету</w:t>
      </w: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м. Новий Розділ </w:t>
      </w:r>
      <w:r>
        <w:rPr>
          <w:sz w:val="24"/>
          <w:szCs w:val="24"/>
          <w:lang w:val="uk-UA"/>
        </w:rPr>
        <w:tab/>
      </w: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вул. Грушевського, 24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20.12.17 р.</w:t>
      </w: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розпочалось о 11.30 год.</w:t>
      </w: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Засідання закінчилось о 12.00 год.</w:t>
      </w: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</w:p>
    <w:p w:rsidR="00E9379B" w:rsidRDefault="00E9379B" w:rsidP="00E9379B">
      <w:pPr>
        <w:ind w:left="142" w:hanging="14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Секретар: Головко Н. В. </w:t>
      </w:r>
    </w:p>
    <w:p w:rsidR="00E9379B" w:rsidRDefault="00E9379B" w:rsidP="00E9379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Присутні члени виконкому:</w:t>
      </w:r>
    </w:p>
    <w:p w:rsidR="00E9379B" w:rsidRDefault="00E9379B" w:rsidP="00E9379B">
      <w:pPr>
        <w:rPr>
          <w:sz w:val="24"/>
          <w:szCs w:val="24"/>
          <w:lang w:val="uk-UA"/>
        </w:rPr>
      </w:pPr>
    </w:p>
    <w:tbl>
      <w:tblPr>
        <w:tblStyle w:val="a3"/>
        <w:tblW w:w="9356" w:type="dxa"/>
        <w:tblInd w:w="250" w:type="dxa"/>
        <w:tblLook w:val="04A0"/>
      </w:tblPr>
      <w:tblGrid>
        <w:gridCol w:w="425"/>
        <w:gridCol w:w="4536"/>
        <w:gridCol w:w="456"/>
        <w:gridCol w:w="3939"/>
      </w:tblGrid>
      <w:tr w:rsidR="00E9379B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Ганущак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Стефанія Михайлівна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 w:eastAsia="en-US"/>
              </w:rPr>
            </w:pPr>
          </w:p>
        </w:tc>
      </w:tr>
      <w:tr w:rsidR="00FA6C99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 w:rsidP="004902C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Ільків Ігор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 w:eastAsia="en-US"/>
              </w:rPr>
            </w:pPr>
          </w:p>
        </w:tc>
      </w:tr>
      <w:tr w:rsidR="00FA6C99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 w:rsidP="004902C5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Кравець Ірина Дмитрівна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FA6C99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 w:rsidP="004B5336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Мелешко Андрій Романович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</w:tr>
      <w:tr w:rsidR="00FA6C99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 w:rsidP="004B5336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Мельніков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Анатолій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A6C99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 w:rsidP="0000138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Семерак Степан Васильович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FA6C99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 w:rsidP="0000138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Пшик Микола Михайлович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color w:val="FF000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FA6C99" w:rsidTr="00E93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 w:rsidP="0000138D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Цюра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Андрій Степанович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E9379B" w:rsidRDefault="00E9379B" w:rsidP="00E9379B">
      <w:pPr>
        <w:rPr>
          <w:sz w:val="24"/>
          <w:szCs w:val="24"/>
          <w:lang w:val="uk-UA"/>
        </w:rPr>
      </w:pPr>
    </w:p>
    <w:p w:rsidR="00E9379B" w:rsidRDefault="00E9379B" w:rsidP="00E9379B">
      <w:pPr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t>Відсутні члени виконкому:</w:t>
      </w:r>
      <w:r>
        <w:rPr>
          <w:sz w:val="24"/>
          <w:szCs w:val="24"/>
          <w:lang w:val="uk-UA" w:eastAsia="en-US"/>
        </w:rPr>
        <w:t xml:space="preserve"> </w:t>
      </w:r>
    </w:p>
    <w:p w:rsidR="00E9379B" w:rsidRDefault="00E9379B" w:rsidP="00E9379B">
      <w:pPr>
        <w:rPr>
          <w:sz w:val="24"/>
          <w:szCs w:val="24"/>
          <w:lang w:val="uk-UA"/>
        </w:rPr>
      </w:pPr>
    </w:p>
    <w:tbl>
      <w:tblPr>
        <w:tblW w:w="0" w:type="auto"/>
        <w:tblInd w:w="392" w:type="dxa"/>
        <w:tblLook w:val="01E0"/>
      </w:tblPr>
      <w:tblGrid>
        <w:gridCol w:w="4623"/>
        <w:gridCol w:w="4555"/>
      </w:tblGrid>
      <w:tr w:rsidR="00E9379B" w:rsidTr="00E9379B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1. </w:t>
            </w:r>
            <w:r w:rsidR="00FA6C99">
              <w:rPr>
                <w:sz w:val="24"/>
                <w:szCs w:val="24"/>
                <w:lang w:val="uk-UA" w:eastAsia="en-US"/>
              </w:rPr>
              <w:t>Гребінь Андрій Васильович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2.</w:t>
            </w:r>
            <w:r>
              <w:rPr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="00FA6C99">
              <w:rPr>
                <w:sz w:val="24"/>
                <w:szCs w:val="24"/>
                <w:lang w:val="uk-UA" w:eastAsia="en-US"/>
              </w:rPr>
              <w:t>Лепкий Мирослав Петрович</w:t>
            </w:r>
          </w:p>
        </w:tc>
      </w:tr>
      <w:tr w:rsidR="00E9379B" w:rsidTr="00E9379B"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3. </w:t>
            </w:r>
            <w:r w:rsidR="00FA6C99">
              <w:rPr>
                <w:sz w:val="24"/>
                <w:szCs w:val="24"/>
                <w:lang w:val="uk-UA" w:eastAsia="en-US"/>
              </w:rPr>
              <w:t>Крижанівський Володимир Петрович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FA6C9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Шелудько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Ольга Ярославівна</w:t>
            </w:r>
          </w:p>
        </w:tc>
      </w:tr>
    </w:tbl>
    <w:p w:rsidR="00E9379B" w:rsidRDefault="00E9379B" w:rsidP="00E9379B">
      <w:pPr>
        <w:rPr>
          <w:sz w:val="24"/>
          <w:szCs w:val="24"/>
          <w:lang w:val="uk-UA"/>
        </w:rPr>
      </w:pPr>
    </w:p>
    <w:p w:rsidR="00E9379B" w:rsidRDefault="00E9379B" w:rsidP="00E9379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Присутні депутати: –  депутат міської ради </w:t>
      </w:r>
    </w:p>
    <w:p w:rsidR="00E9379B" w:rsidRDefault="00E9379B" w:rsidP="00E9379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–  депутат міської ради</w:t>
      </w:r>
    </w:p>
    <w:p w:rsidR="00E9379B" w:rsidRDefault="00E9379B" w:rsidP="00E9379B">
      <w:pPr>
        <w:rPr>
          <w:sz w:val="24"/>
          <w:szCs w:val="24"/>
          <w:lang w:val="uk-UA"/>
        </w:rPr>
      </w:pPr>
    </w:p>
    <w:p w:rsidR="00E9379B" w:rsidRDefault="00E9379B" w:rsidP="00E9379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Запрошені для доповіді:</w:t>
      </w:r>
    </w:p>
    <w:p w:rsidR="00E9379B" w:rsidRDefault="00E9379B" w:rsidP="00E9379B">
      <w:pPr>
        <w:rPr>
          <w:sz w:val="24"/>
          <w:szCs w:val="24"/>
          <w:lang w:val="uk-UA"/>
        </w:rPr>
      </w:pPr>
    </w:p>
    <w:tbl>
      <w:tblPr>
        <w:tblW w:w="9178" w:type="dxa"/>
        <w:tblInd w:w="392" w:type="dxa"/>
        <w:tblLook w:val="01E0"/>
      </w:tblPr>
      <w:tblGrid>
        <w:gridCol w:w="4225"/>
        <w:gridCol w:w="4953"/>
      </w:tblGrid>
      <w:tr w:rsidR="00E9379B" w:rsidTr="00E9379B">
        <w:trPr>
          <w:trHeight w:val="3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>
            <w:pPr>
              <w:spacing w:line="276" w:lineRule="auto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5300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відділу КМ та приватизації</w:t>
            </w:r>
          </w:p>
        </w:tc>
      </w:tr>
    </w:tbl>
    <w:p w:rsidR="00E9379B" w:rsidRDefault="00E9379B" w:rsidP="00E9379B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E9379B" w:rsidRDefault="00E9379B" w:rsidP="00E9379B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E9379B" w:rsidRDefault="00E9379B" w:rsidP="00E9379B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E9379B" w:rsidRDefault="00E9379B" w:rsidP="00E9379B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E9379B" w:rsidRDefault="00E9379B" w:rsidP="00E9379B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DB3E58" w:rsidRDefault="00DB3E58" w:rsidP="001C1BDF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176DB0" w:rsidRDefault="00176DB0" w:rsidP="00E9379B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</w:p>
    <w:p w:rsidR="00E9379B" w:rsidRDefault="00E9379B" w:rsidP="00E9379B">
      <w:pPr>
        <w:widowControl w:val="0"/>
        <w:autoSpaceDE w:val="0"/>
        <w:autoSpaceDN w:val="0"/>
        <w:adjustRightInd w:val="0"/>
        <w:ind w:left="5952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ЗАТВЕРДЖУЮ</w:t>
      </w:r>
    </w:p>
    <w:p w:rsidR="00E9379B" w:rsidRDefault="00E9379B" w:rsidP="00E9379B">
      <w:pPr>
        <w:widowControl w:val="0"/>
        <w:autoSpaceDE w:val="0"/>
        <w:autoSpaceDN w:val="0"/>
        <w:adjustRightInd w:val="0"/>
        <w:ind w:left="66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</w:p>
    <w:p w:rsidR="00E9379B" w:rsidRDefault="00E9379B" w:rsidP="00E9379B">
      <w:pPr>
        <w:widowControl w:val="0"/>
        <w:autoSpaceDE w:val="0"/>
        <w:autoSpaceDN w:val="0"/>
        <w:adjustRightInd w:val="0"/>
        <w:ind w:left="66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(підпис) А.Р.Мелешко</w:t>
      </w:r>
    </w:p>
    <w:p w:rsidR="00E9379B" w:rsidRDefault="00E9379B" w:rsidP="00E9379B">
      <w:pPr>
        <w:widowControl w:val="0"/>
        <w:autoSpaceDE w:val="0"/>
        <w:autoSpaceDN w:val="0"/>
        <w:adjustRightInd w:val="0"/>
        <w:ind w:left="66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20.12.17р.</w:t>
      </w:r>
    </w:p>
    <w:p w:rsidR="00E9379B" w:rsidRDefault="00E9379B" w:rsidP="00E9379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E9379B" w:rsidRDefault="00E9379B" w:rsidP="00E9379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ПОРЯДОК ДЕННИЙ  ЗАСІДАННЯ  ВИКОНКОМУ</w:t>
      </w:r>
    </w:p>
    <w:p w:rsidR="00E9379B" w:rsidRDefault="00E9379B" w:rsidP="00E9379B">
      <w:pPr>
        <w:widowControl w:val="0"/>
        <w:autoSpaceDE w:val="0"/>
        <w:autoSpaceDN w:val="0"/>
        <w:adjustRightInd w:val="0"/>
        <w:ind w:right="-81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№ 24 на 20 грудня  2017 року 11.30 год.</w:t>
      </w:r>
    </w:p>
    <w:tbl>
      <w:tblPr>
        <w:tblW w:w="9924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10"/>
        <w:gridCol w:w="4871"/>
        <w:gridCol w:w="3351"/>
        <w:gridCol w:w="992"/>
      </w:tblGrid>
      <w:tr w:rsidR="00E9379B" w:rsidTr="00E9379B">
        <w:trPr>
          <w:trHeight w:val="8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379B" w:rsidRDefault="00E937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 w:eastAsia="en-US"/>
              </w:rPr>
              <w:t>№</w:t>
            </w:r>
          </w:p>
          <w:p w:rsidR="00E9379B" w:rsidRDefault="00E937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379B" w:rsidRDefault="00E9379B">
            <w:pPr>
              <w:widowControl w:val="0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 w:eastAsia="en-US"/>
              </w:rPr>
              <w:tab/>
            </w:r>
          </w:p>
          <w:p w:rsidR="00E9379B" w:rsidRDefault="00E937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 w:eastAsia="en-US"/>
              </w:rPr>
              <w:t>Питання порядку денного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379B" w:rsidRDefault="00E9379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i/>
                <w:caps/>
                <w:sz w:val="24"/>
                <w:szCs w:val="24"/>
                <w:lang w:val="uk-UA" w:eastAsia="en-US"/>
              </w:rPr>
            </w:pPr>
          </w:p>
          <w:p w:rsidR="00E9379B" w:rsidRDefault="00E937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i/>
                <w:caps/>
                <w:sz w:val="24"/>
                <w:szCs w:val="24"/>
                <w:lang w:val="uk-UA" w:eastAsia="en-US"/>
              </w:rPr>
              <w:t>Доповідач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379B" w:rsidRDefault="00E937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 w:eastAsia="en-US"/>
              </w:rPr>
              <w:t>Дата</w:t>
            </w:r>
          </w:p>
          <w:p w:rsidR="00E9379B" w:rsidRDefault="00E9379B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i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i/>
                <w:sz w:val="24"/>
                <w:szCs w:val="24"/>
                <w:lang w:val="uk-UA" w:eastAsia="en-US"/>
              </w:rPr>
              <w:t>проведен-</w:t>
            </w:r>
            <w:proofErr w:type="spellEnd"/>
            <w:r>
              <w:rPr>
                <w:i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uk-UA" w:eastAsia="en-US"/>
              </w:rPr>
              <w:t>ня</w:t>
            </w:r>
            <w:proofErr w:type="spellEnd"/>
          </w:p>
        </w:tc>
      </w:tr>
      <w:tr w:rsidR="00E9379B" w:rsidTr="00E9379B">
        <w:trPr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B" w:rsidRDefault="00E9379B" w:rsidP="00E9379B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Pr="00FF0551" w:rsidRDefault="00FA6C99" w:rsidP="00FA6C9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FF0551">
              <w:rPr>
                <w:sz w:val="24"/>
                <w:szCs w:val="24"/>
                <w:lang w:val="uk-UA" w:eastAsia="uk-UA"/>
              </w:rPr>
              <w:t xml:space="preserve">Про погодження Програми фінансової підтримки 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FF0551">
              <w:rPr>
                <w:sz w:val="24"/>
                <w:szCs w:val="24"/>
                <w:lang w:val="uk-UA" w:eastAsia="uk-UA"/>
              </w:rPr>
              <w:t xml:space="preserve">комунальних підприємств, установ та здійснення внесків 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FF0551">
              <w:rPr>
                <w:sz w:val="24"/>
                <w:szCs w:val="24"/>
                <w:lang w:val="uk-UA" w:eastAsia="uk-UA"/>
              </w:rPr>
              <w:t xml:space="preserve">до статутних капіталів (поповнення Статутного капіталу) </w:t>
            </w:r>
          </w:p>
          <w:p w:rsidR="00E9379B" w:rsidRDefault="00FA6C99" w:rsidP="00FA6C9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FF0551">
              <w:rPr>
                <w:sz w:val="24"/>
                <w:szCs w:val="24"/>
                <w:lang w:val="uk-UA" w:eastAsia="uk-UA"/>
              </w:rPr>
              <w:t>комунальних підприємств Новороздільської міської ради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 w:rsidP="00E937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Пасемко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Н.А. –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нач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відділу КМ та приватизації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 w:rsidP="00E9379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20.12.17</w:t>
            </w:r>
          </w:p>
        </w:tc>
      </w:tr>
      <w:tr w:rsidR="00E9379B" w:rsidTr="00E9379B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B" w:rsidRDefault="00E9379B" w:rsidP="00E9379B">
            <w:pPr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 w:rsidP="00E9379B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Різне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 w:rsidP="00E9379B">
            <w:pPr>
              <w:rPr>
                <w:rFonts w:eastAsiaTheme="minorHAnsi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B" w:rsidRDefault="00E9379B" w:rsidP="00E9379B">
            <w:pPr>
              <w:rPr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20.12.17</w:t>
            </w:r>
          </w:p>
        </w:tc>
      </w:tr>
    </w:tbl>
    <w:p w:rsidR="00E9379B" w:rsidRDefault="00E9379B" w:rsidP="00E9379B">
      <w:pPr>
        <w:rPr>
          <w:color w:val="FF0000"/>
          <w:sz w:val="24"/>
          <w:szCs w:val="24"/>
          <w:lang w:val="uk-UA"/>
        </w:rPr>
      </w:pPr>
    </w:p>
    <w:p w:rsidR="00E9379B" w:rsidRDefault="00E9379B" w:rsidP="00E9379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Анатолій </w:t>
      </w:r>
      <w:proofErr w:type="spellStart"/>
      <w:r>
        <w:rPr>
          <w:sz w:val="24"/>
          <w:szCs w:val="24"/>
          <w:lang w:val="uk-UA"/>
        </w:rPr>
        <w:t>Мельніков</w:t>
      </w:r>
      <w:proofErr w:type="spellEnd"/>
      <w:r>
        <w:rPr>
          <w:sz w:val="24"/>
          <w:szCs w:val="24"/>
          <w:lang w:val="uk-UA"/>
        </w:rPr>
        <w:t xml:space="preserve">   </w:t>
      </w:r>
    </w:p>
    <w:p w:rsidR="00E9379B" w:rsidRDefault="00E9379B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844260" w:rsidRDefault="00844260" w:rsidP="00844260">
      <w:pPr>
        <w:rPr>
          <w:sz w:val="24"/>
          <w:szCs w:val="24"/>
          <w:lang w:val="uk-UA"/>
        </w:rPr>
      </w:pPr>
    </w:p>
    <w:p w:rsidR="00844260" w:rsidRDefault="00844260" w:rsidP="00844260">
      <w:pPr>
        <w:rPr>
          <w:sz w:val="24"/>
          <w:szCs w:val="24"/>
          <w:lang w:val="uk-UA"/>
        </w:rPr>
      </w:pPr>
    </w:p>
    <w:p w:rsidR="00844260" w:rsidRPr="00EC705D" w:rsidRDefault="00844260" w:rsidP="00844260">
      <w:pPr>
        <w:tabs>
          <w:tab w:val="left" w:pos="708"/>
        </w:tabs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 xml:space="preserve">Головуючий на засіданні Мелешко А.Р. </w:t>
      </w:r>
      <w:r w:rsidRPr="00EC705D">
        <w:rPr>
          <w:rFonts w:eastAsia="SimSun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 w:eastAsia="en-US"/>
        </w:rPr>
        <w:t>відкрив засідання 20.12.17р,. 11.30</w:t>
      </w:r>
      <w:r w:rsidRPr="00EC705D">
        <w:rPr>
          <w:sz w:val="24"/>
          <w:szCs w:val="24"/>
          <w:lang w:val="uk-UA" w:eastAsia="en-US"/>
        </w:rPr>
        <w:t xml:space="preserve"> год., оголосив порядок денний, та вніс пропозицію затвердити порядок денний </w:t>
      </w:r>
      <w:r>
        <w:rPr>
          <w:sz w:val="24"/>
          <w:szCs w:val="24"/>
          <w:lang w:val="uk-UA" w:eastAsia="en-US"/>
        </w:rPr>
        <w:t xml:space="preserve"> позачергового </w:t>
      </w:r>
      <w:r w:rsidRPr="00EC705D">
        <w:rPr>
          <w:sz w:val="24"/>
          <w:szCs w:val="24"/>
          <w:lang w:val="uk-UA" w:eastAsia="en-US"/>
        </w:rPr>
        <w:t xml:space="preserve">засідання виконкому </w:t>
      </w:r>
    </w:p>
    <w:p w:rsidR="00844260" w:rsidRPr="00EC705D" w:rsidRDefault="00844260" w:rsidP="00844260">
      <w:pPr>
        <w:jc w:val="both"/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ind w:left="168" w:firstLine="1248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>за -  8</w:t>
      </w:r>
    </w:p>
    <w:p w:rsidR="00844260" w:rsidRPr="00EC705D" w:rsidRDefault="00844260" w:rsidP="00844260">
      <w:pPr>
        <w:ind w:left="-540" w:firstLine="540"/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 xml:space="preserve">                        проти - 0</w:t>
      </w:r>
    </w:p>
    <w:p w:rsidR="00844260" w:rsidRPr="00EC705D" w:rsidRDefault="00844260" w:rsidP="00844260">
      <w:pPr>
        <w:ind w:left="-540" w:firstLine="540"/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  <w:t>утримались -  0</w:t>
      </w:r>
    </w:p>
    <w:p w:rsidR="00844260" w:rsidRPr="00EC705D" w:rsidRDefault="00844260" w:rsidP="00844260">
      <w:pPr>
        <w:ind w:firstLine="540"/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 xml:space="preserve">               не голосували -  0</w:t>
      </w:r>
    </w:p>
    <w:p w:rsidR="00844260" w:rsidRPr="00EC705D" w:rsidRDefault="00844260" w:rsidP="00844260">
      <w:pPr>
        <w:widowControl w:val="0"/>
        <w:suppressAutoHyphens/>
        <w:rPr>
          <w:bCs/>
          <w:sz w:val="24"/>
          <w:szCs w:val="24"/>
          <w:lang w:val="uk-UA" w:eastAsia="uk-UA"/>
        </w:rPr>
      </w:pPr>
    </w:p>
    <w:p w:rsidR="00844260" w:rsidRPr="00EC705D" w:rsidRDefault="00844260" w:rsidP="00844260">
      <w:pPr>
        <w:widowControl w:val="0"/>
        <w:suppressAutoHyphens/>
        <w:rPr>
          <w:bCs/>
          <w:sz w:val="24"/>
          <w:szCs w:val="24"/>
          <w:lang w:val="uk-UA" w:eastAsia="uk-UA"/>
        </w:rPr>
      </w:pPr>
      <w:r w:rsidRPr="00EC705D">
        <w:rPr>
          <w:bCs/>
          <w:sz w:val="24"/>
          <w:szCs w:val="24"/>
          <w:lang w:val="uk-UA" w:eastAsia="uk-UA"/>
        </w:rPr>
        <w:t xml:space="preserve">Перейшли до розгляду питань по суті: </w:t>
      </w:r>
    </w:p>
    <w:p w:rsidR="00844260" w:rsidRPr="00EC705D" w:rsidRDefault="00844260" w:rsidP="00844260">
      <w:pPr>
        <w:widowControl w:val="0"/>
        <w:suppressAutoHyphens/>
        <w:rPr>
          <w:bCs/>
          <w:sz w:val="24"/>
          <w:szCs w:val="24"/>
          <w:lang w:val="uk-UA" w:eastAsia="uk-UA"/>
        </w:rPr>
      </w:pPr>
    </w:p>
    <w:p w:rsidR="00844260" w:rsidRDefault="00844260" w:rsidP="00844260">
      <w:pPr>
        <w:widowControl w:val="0"/>
        <w:suppressAutoHyphens/>
        <w:rPr>
          <w:sz w:val="24"/>
          <w:szCs w:val="24"/>
          <w:lang w:val="uk-UA" w:eastAsia="en-US"/>
        </w:rPr>
      </w:pPr>
      <w:r w:rsidRPr="00EC705D">
        <w:rPr>
          <w:bCs/>
          <w:sz w:val="24"/>
          <w:szCs w:val="24"/>
          <w:lang w:val="uk-UA" w:eastAsia="uk-UA"/>
        </w:rPr>
        <w:t xml:space="preserve">Слухали: </w:t>
      </w:r>
      <w:proofErr w:type="spellStart"/>
      <w:r>
        <w:rPr>
          <w:sz w:val="24"/>
          <w:szCs w:val="24"/>
          <w:lang w:val="uk-UA" w:eastAsia="en-US"/>
        </w:rPr>
        <w:t>Пасемко</w:t>
      </w:r>
      <w:proofErr w:type="spellEnd"/>
      <w:r>
        <w:rPr>
          <w:sz w:val="24"/>
          <w:szCs w:val="24"/>
          <w:lang w:val="uk-UA" w:eastAsia="en-US"/>
        </w:rPr>
        <w:t xml:space="preserve"> Н.А. – </w:t>
      </w:r>
      <w:proofErr w:type="spellStart"/>
      <w:r>
        <w:rPr>
          <w:sz w:val="24"/>
          <w:szCs w:val="24"/>
          <w:lang w:val="uk-UA" w:eastAsia="en-US"/>
        </w:rPr>
        <w:t>нач</w:t>
      </w:r>
      <w:proofErr w:type="spellEnd"/>
      <w:r>
        <w:rPr>
          <w:sz w:val="24"/>
          <w:szCs w:val="24"/>
          <w:lang w:val="uk-UA" w:eastAsia="en-US"/>
        </w:rPr>
        <w:t>. відділу КМ та приватизації</w:t>
      </w:r>
    </w:p>
    <w:p w:rsidR="00844260" w:rsidRPr="00EC705D" w:rsidRDefault="00844260" w:rsidP="00844260">
      <w:pPr>
        <w:widowControl w:val="0"/>
        <w:suppressAutoHyphens/>
        <w:rPr>
          <w:sz w:val="24"/>
          <w:szCs w:val="24"/>
          <w:lang w:val="uk-UA" w:eastAsia="en-US"/>
        </w:rPr>
      </w:pPr>
    </w:p>
    <w:p w:rsidR="00844260" w:rsidRPr="00844260" w:rsidRDefault="00844260" w:rsidP="00844260">
      <w:pPr>
        <w:jc w:val="both"/>
        <w:rPr>
          <w:sz w:val="24"/>
          <w:szCs w:val="24"/>
          <w:lang w:val="uk-UA" w:eastAsia="uk-UA"/>
        </w:rPr>
      </w:pPr>
      <w:r w:rsidRPr="00EC705D">
        <w:rPr>
          <w:sz w:val="24"/>
          <w:szCs w:val="24"/>
          <w:lang w:val="uk-UA" w:eastAsia="en-US"/>
        </w:rPr>
        <w:t>Голосували: по  проекту № 1</w:t>
      </w:r>
      <w:r>
        <w:rPr>
          <w:sz w:val="24"/>
          <w:szCs w:val="24"/>
          <w:lang w:val="uk-UA" w:eastAsia="en-US"/>
        </w:rPr>
        <w:t xml:space="preserve"> </w:t>
      </w:r>
      <w:r w:rsidRPr="00EC705D">
        <w:rPr>
          <w:sz w:val="24"/>
          <w:szCs w:val="24"/>
          <w:lang w:val="uk-UA" w:eastAsia="en-US"/>
        </w:rPr>
        <w:t>«</w:t>
      </w:r>
      <w:r w:rsidRPr="00FF0551">
        <w:rPr>
          <w:sz w:val="24"/>
          <w:szCs w:val="24"/>
          <w:lang w:val="uk-UA" w:eastAsia="uk-UA"/>
        </w:rPr>
        <w:t xml:space="preserve">Про погодження Програми фінансової підтримки </w:t>
      </w:r>
      <w:r>
        <w:rPr>
          <w:sz w:val="24"/>
          <w:szCs w:val="24"/>
          <w:lang w:val="uk-UA" w:eastAsia="uk-UA"/>
        </w:rPr>
        <w:t xml:space="preserve"> </w:t>
      </w:r>
      <w:r w:rsidRPr="00FF0551">
        <w:rPr>
          <w:sz w:val="24"/>
          <w:szCs w:val="24"/>
          <w:lang w:val="uk-UA" w:eastAsia="uk-UA"/>
        </w:rPr>
        <w:t xml:space="preserve">комунальних підприємств, установ та здійснення внесків </w:t>
      </w:r>
      <w:r>
        <w:rPr>
          <w:sz w:val="24"/>
          <w:szCs w:val="24"/>
          <w:lang w:val="uk-UA" w:eastAsia="uk-UA"/>
        </w:rPr>
        <w:t xml:space="preserve"> </w:t>
      </w:r>
      <w:r w:rsidRPr="00FF0551">
        <w:rPr>
          <w:sz w:val="24"/>
          <w:szCs w:val="24"/>
          <w:lang w:val="uk-UA" w:eastAsia="uk-UA"/>
        </w:rPr>
        <w:t xml:space="preserve">до статутних капіталів (поповнення Статутного капіталу) </w:t>
      </w:r>
      <w:r>
        <w:rPr>
          <w:sz w:val="24"/>
          <w:szCs w:val="24"/>
          <w:lang w:val="uk-UA" w:eastAsia="uk-UA"/>
        </w:rPr>
        <w:t xml:space="preserve"> Комунальних </w:t>
      </w:r>
      <w:r w:rsidRPr="00FF0551">
        <w:rPr>
          <w:sz w:val="24"/>
          <w:szCs w:val="24"/>
          <w:lang w:val="uk-UA" w:eastAsia="uk-UA"/>
        </w:rPr>
        <w:t>підприємств Новороздільської міської ради</w:t>
      </w:r>
      <w:r w:rsidRPr="00EC705D">
        <w:rPr>
          <w:sz w:val="24"/>
          <w:szCs w:val="24"/>
          <w:lang w:val="uk-UA" w:eastAsia="en-US"/>
        </w:rPr>
        <w:t>»</w:t>
      </w:r>
    </w:p>
    <w:p w:rsidR="00844260" w:rsidRPr="00EC705D" w:rsidRDefault="00844260" w:rsidP="00844260">
      <w:pPr>
        <w:tabs>
          <w:tab w:val="left" w:pos="916"/>
        </w:tabs>
        <w:jc w:val="both"/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ab/>
      </w:r>
      <w:r>
        <w:rPr>
          <w:sz w:val="24"/>
          <w:szCs w:val="24"/>
          <w:lang w:val="uk-UA" w:eastAsia="en-US"/>
        </w:rPr>
        <w:tab/>
        <w:t>за - 8</w:t>
      </w:r>
    </w:p>
    <w:p w:rsidR="00844260" w:rsidRPr="00EC705D" w:rsidRDefault="00844260" w:rsidP="00844260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 xml:space="preserve">                     проти -  0</w:t>
      </w:r>
    </w:p>
    <w:p w:rsidR="00844260" w:rsidRPr="00EC705D" w:rsidRDefault="00844260" w:rsidP="00844260">
      <w:pPr>
        <w:tabs>
          <w:tab w:val="left" w:pos="916"/>
        </w:tabs>
        <w:ind w:left="-540" w:firstLine="540"/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 xml:space="preserve">                     утримались -</w:t>
      </w:r>
      <w:r>
        <w:rPr>
          <w:sz w:val="24"/>
          <w:szCs w:val="24"/>
          <w:lang w:val="uk-UA" w:eastAsia="en-US"/>
        </w:rPr>
        <w:t xml:space="preserve"> 0</w:t>
      </w:r>
    </w:p>
    <w:p w:rsidR="00844260" w:rsidRPr="00EC705D" w:rsidRDefault="00844260" w:rsidP="00844260">
      <w:pPr>
        <w:tabs>
          <w:tab w:val="left" w:pos="916"/>
        </w:tabs>
        <w:ind w:firstLine="540"/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 xml:space="preserve">            не голосували -   0</w:t>
      </w:r>
    </w:p>
    <w:p w:rsidR="00844260" w:rsidRPr="00EC705D" w:rsidRDefault="00844260" w:rsidP="00844260">
      <w:pPr>
        <w:tabs>
          <w:tab w:val="left" w:pos="708"/>
          <w:tab w:val="center" w:pos="4153"/>
          <w:tab w:val="right" w:pos="8306"/>
        </w:tabs>
        <w:rPr>
          <w:rFonts w:eastAsia="MS Mincho"/>
          <w:sz w:val="24"/>
          <w:szCs w:val="24"/>
          <w:lang w:val="uk-UA" w:eastAsia="uk-UA"/>
        </w:rPr>
      </w:pPr>
      <w:r w:rsidRPr="00EC705D">
        <w:rPr>
          <w:rFonts w:eastAsia="MS Mincho"/>
          <w:sz w:val="24"/>
          <w:szCs w:val="24"/>
          <w:lang w:val="uk-UA" w:eastAsia="uk-UA"/>
        </w:rPr>
        <w:t>Рішення   прийнято</w:t>
      </w:r>
    </w:p>
    <w:p w:rsidR="00844260" w:rsidRPr="00EC705D" w:rsidRDefault="00844260" w:rsidP="00844260">
      <w:pPr>
        <w:jc w:val="both"/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SimSun"/>
          <w:sz w:val="24"/>
          <w:szCs w:val="24"/>
          <w:lang w:val="uk-UA" w:eastAsia="ar-SA"/>
        </w:rPr>
      </w:pPr>
      <w:r>
        <w:rPr>
          <w:rFonts w:eastAsia="SimSun"/>
          <w:sz w:val="24"/>
          <w:szCs w:val="24"/>
          <w:lang w:val="uk-UA" w:eastAsia="ar-SA"/>
        </w:rPr>
        <w:t>12.00</w:t>
      </w:r>
      <w:r w:rsidRPr="00EC705D">
        <w:rPr>
          <w:rFonts w:eastAsia="SimSun"/>
          <w:sz w:val="24"/>
          <w:szCs w:val="24"/>
          <w:lang w:val="uk-UA" w:eastAsia="ar-SA"/>
        </w:rPr>
        <w:t xml:space="preserve"> год. головуючий  Мелешко А.Р. оголосив засідання виконавчого комітету закритим.</w:t>
      </w:r>
    </w:p>
    <w:p w:rsidR="00844260" w:rsidRPr="00EC705D" w:rsidRDefault="00844260" w:rsidP="00844260">
      <w:pPr>
        <w:jc w:val="both"/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jc w:val="both"/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>Керуючий справами виконкому</w:t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  <w:t xml:space="preserve">А. В. </w:t>
      </w:r>
      <w:proofErr w:type="spellStart"/>
      <w:r w:rsidRPr="00EC705D">
        <w:rPr>
          <w:sz w:val="24"/>
          <w:szCs w:val="24"/>
          <w:lang w:val="uk-UA" w:eastAsia="en-US"/>
        </w:rPr>
        <w:t>Мельніков</w:t>
      </w:r>
      <w:proofErr w:type="spellEnd"/>
    </w:p>
    <w:p w:rsidR="00844260" w:rsidRDefault="00844260" w:rsidP="00844260">
      <w:pPr>
        <w:jc w:val="both"/>
        <w:rPr>
          <w:sz w:val="24"/>
          <w:szCs w:val="24"/>
          <w:lang w:val="uk-UA" w:eastAsia="en-US"/>
        </w:rPr>
      </w:pPr>
    </w:p>
    <w:p w:rsidR="00844260" w:rsidRDefault="00844260" w:rsidP="00844260">
      <w:pPr>
        <w:jc w:val="both"/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jc w:val="both"/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jc w:val="center"/>
        <w:rPr>
          <w:b/>
          <w:sz w:val="24"/>
          <w:szCs w:val="24"/>
          <w:lang w:val="uk-UA" w:eastAsia="en-US"/>
        </w:rPr>
      </w:pPr>
      <w:r w:rsidRPr="00EC705D">
        <w:rPr>
          <w:b/>
          <w:sz w:val="24"/>
          <w:szCs w:val="24"/>
          <w:lang w:val="uk-UA" w:eastAsia="en-US"/>
        </w:rPr>
        <w:t>ДОДАТОК</w:t>
      </w:r>
    </w:p>
    <w:p w:rsidR="00844260" w:rsidRPr="00EC705D" w:rsidRDefault="00844260" w:rsidP="008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 w:eastAsia="en-US"/>
        </w:rPr>
      </w:pPr>
      <w:r w:rsidRPr="00EC705D">
        <w:rPr>
          <w:b/>
          <w:sz w:val="24"/>
          <w:szCs w:val="24"/>
          <w:lang w:val="uk-UA" w:eastAsia="en-US"/>
        </w:rPr>
        <w:t xml:space="preserve">ДО ПРОТОКОЛУ ВИКОНАВЧОГО  КОМІТЕТУ </w:t>
      </w:r>
    </w:p>
    <w:p w:rsidR="00844260" w:rsidRPr="00EC705D" w:rsidRDefault="00844260" w:rsidP="008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1" w:firstLine="600"/>
        <w:jc w:val="center"/>
        <w:rPr>
          <w:b/>
          <w:sz w:val="24"/>
          <w:szCs w:val="24"/>
          <w:lang w:val="uk-UA" w:eastAsia="en-US"/>
        </w:rPr>
      </w:pPr>
      <w:r>
        <w:rPr>
          <w:b/>
          <w:sz w:val="24"/>
          <w:szCs w:val="24"/>
          <w:lang w:val="uk-UA" w:eastAsia="en-US"/>
        </w:rPr>
        <w:t>№ 24 від 20 грудня</w:t>
      </w:r>
      <w:r w:rsidRPr="00EC705D">
        <w:rPr>
          <w:b/>
          <w:sz w:val="24"/>
          <w:szCs w:val="24"/>
          <w:lang w:val="uk-UA" w:eastAsia="en-US"/>
        </w:rPr>
        <w:t xml:space="preserve">  2017 року</w:t>
      </w:r>
    </w:p>
    <w:tbl>
      <w:tblPr>
        <w:tblW w:w="10313" w:type="dxa"/>
        <w:tblInd w:w="-31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40"/>
        <w:gridCol w:w="4671"/>
        <w:gridCol w:w="2976"/>
        <w:gridCol w:w="708"/>
        <w:gridCol w:w="993"/>
        <w:gridCol w:w="390"/>
        <w:gridCol w:w="35"/>
      </w:tblGrid>
      <w:tr w:rsidR="00844260" w:rsidRPr="00EC705D" w:rsidTr="009E36F7">
        <w:trPr>
          <w:trHeight w:val="15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EC705D" w:rsidRDefault="00844260" w:rsidP="009E36F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C705D">
              <w:rPr>
                <w:sz w:val="24"/>
                <w:szCs w:val="24"/>
                <w:lang w:val="uk-UA" w:eastAsia="en-US"/>
              </w:rPr>
              <w:br w:type="page"/>
              <w:t>№</w:t>
            </w:r>
          </w:p>
          <w:p w:rsidR="00844260" w:rsidRPr="00EC705D" w:rsidRDefault="00844260" w:rsidP="009E36F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EC705D">
              <w:rPr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60" w:rsidRPr="00EC705D" w:rsidRDefault="00844260" w:rsidP="009E36F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  <w:p w:rsidR="00844260" w:rsidRPr="00EC705D" w:rsidRDefault="00844260" w:rsidP="009E36F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C705D">
              <w:rPr>
                <w:sz w:val="24"/>
                <w:szCs w:val="24"/>
                <w:lang w:val="uk-UA" w:eastAsia="en-US"/>
              </w:rPr>
              <w:t>СЛУХАЛИ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EC705D" w:rsidRDefault="00844260" w:rsidP="009E36F7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uk-UA" w:eastAsia="en-US"/>
              </w:rPr>
            </w:pPr>
            <w:r w:rsidRPr="00EC705D">
              <w:rPr>
                <w:caps/>
                <w:sz w:val="24"/>
                <w:szCs w:val="24"/>
                <w:lang w:val="uk-UA" w:eastAsia="en-US"/>
              </w:rPr>
              <w:t>ДоповідачІ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EC705D" w:rsidRDefault="00844260" w:rsidP="009E36F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C705D">
              <w:rPr>
                <w:sz w:val="24"/>
                <w:szCs w:val="24"/>
                <w:lang w:val="uk-UA" w:eastAsia="en-US"/>
              </w:rPr>
              <w:t>номер</w:t>
            </w:r>
          </w:p>
          <w:p w:rsidR="00844260" w:rsidRPr="00EC705D" w:rsidRDefault="00844260" w:rsidP="009E36F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05D">
              <w:rPr>
                <w:sz w:val="24"/>
                <w:szCs w:val="24"/>
                <w:lang w:val="uk-UA" w:eastAsia="en-US"/>
              </w:rPr>
              <w:t>рішен-ня</w:t>
            </w:r>
            <w:proofErr w:type="spellEnd"/>
            <w:r w:rsidRPr="00EC705D">
              <w:rPr>
                <w:sz w:val="24"/>
                <w:szCs w:val="24"/>
                <w:lang w:val="uk-UA" w:eastAsia="en-US"/>
              </w:rPr>
              <w:t xml:space="preserve">, що </w:t>
            </w:r>
            <w:proofErr w:type="spellStart"/>
            <w:r w:rsidRPr="00EC705D">
              <w:rPr>
                <w:sz w:val="24"/>
                <w:szCs w:val="24"/>
                <w:lang w:val="uk-UA" w:eastAsia="en-US"/>
              </w:rPr>
              <w:t>дода-</w:t>
            </w:r>
            <w:proofErr w:type="spellEnd"/>
            <w:r w:rsidRPr="00EC705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EC705D">
              <w:rPr>
                <w:sz w:val="24"/>
                <w:szCs w:val="24"/>
                <w:lang w:val="uk-UA" w:eastAsia="en-US"/>
              </w:rPr>
              <w:t>ється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EC705D" w:rsidRDefault="00844260" w:rsidP="009E36F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C705D">
              <w:rPr>
                <w:sz w:val="24"/>
                <w:szCs w:val="24"/>
                <w:lang w:val="uk-UA" w:eastAsia="en-US"/>
              </w:rPr>
              <w:t>ДАТА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EC705D" w:rsidRDefault="00844260" w:rsidP="009E36F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EC705D">
              <w:rPr>
                <w:sz w:val="24"/>
                <w:szCs w:val="24"/>
                <w:lang w:val="uk-UA" w:eastAsia="en-US"/>
              </w:rPr>
              <w:t>Сторінка</w:t>
            </w:r>
          </w:p>
        </w:tc>
      </w:tr>
      <w:tr w:rsidR="00844260" w:rsidRPr="00EC705D" w:rsidTr="009E36F7">
        <w:trPr>
          <w:gridAfter w:val="1"/>
          <w:wAfter w:w="3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60" w:rsidRPr="00EC705D" w:rsidRDefault="00844260" w:rsidP="00844260">
            <w:pPr>
              <w:numPr>
                <w:ilvl w:val="0"/>
                <w:numId w:val="2"/>
              </w:numPr>
              <w:tabs>
                <w:tab w:val="num" w:pos="540"/>
              </w:tabs>
              <w:spacing w:line="276" w:lineRule="auto"/>
              <w:ind w:left="540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FF0551" w:rsidRDefault="00844260" w:rsidP="00844260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FF0551">
              <w:rPr>
                <w:sz w:val="24"/>
                <w:szCs w:val="24"/>
                <w:lang w:val="uk-UA" w:eastAsia="uk-UA"/>
              </w:rPr>
              <w:t xml:space="preserve">Про погодження Програми фінансової підтримки 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FF0551">
              <w:rPr>
                <w:sz w:val="24"/>
                <w:szCs w:val="24"/>
                <w:lang w:val="uk-UA" w:eastAsia="uk-UA"/>
              </w:rPr>
              <w:t xml:space="preserve">комунальних підприємств, установ та здійснення внесків 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FF0551">
              <w:rPr>
                <w:sz w:val="24"/>
                <w:szCs w:val="24"/>
                <w:lang w:val="uk-UA" w:eastAsia="uk-UA"/>
              </w:rPr>
              <w:t xml:space="preserve">до статутних капіталів (поповнення Статутного капіталу) </w:t>
            </w:r>
          </w:p>
          <w:p w:rsidR="00844260" w:rsidRPr="00FF0551" w:rsidRDefault="00844260" w:rsidP="00844260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Комунальних </w:t>
            </w:r>
            <w:r w:rsidRPr="00FF0551">
              <w:rPr>
                <w:sz w:val="24"/>
                <w:szCs w:val="24"/>
                <w:lang w:val="uk-UA" w:eastAsia="uk-UA"/>
              </w:rPr>
              <w:t>підприємств Новороздільської міської ради</w:t>
            </w:r>
          </w:p>
          <w:p w:rsidR="00844260" w:rsidRPr="00B857C1" w:rsidRDefault="00844260" w:rsidP="009E36F7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B857C1" w:rsidRDefault="00844260" w:rsidP="009E36F7">
            <w:pPr>
              <w:pStyle w:val="a8"/>
              <w:spacing w:after="0"/>
              <w:jc w:val="both"/>
              <w:rPr>
                <w:lang w:val="uk-UA"/>
              </w:rPr>
            </w:pPr>
            <w:proofErr w:type="spellStart"/>
            <w:r>
              <w:rPr>
                <w:lang w:val="uk-UA" w:eastAsia="en-US"/>
              </w:rPr>
              <w:t>Пасемко</w:t>
            </w:r>
            <w:proofErr w:type="spellEnd"/>
            <w:r>
              <w:rPr>
                <w:lang w:val="uk-UA" w:eastAsia="en-US"/>
              </w:rPr>
              <w:t xml:space="preserve"> Н.А. – </w:t>
            </w:r>
            <w:proofErr w:type="spellStart"/>
            <w:r>
              <w:rPr>
                <w:lang w:val="uk-UA" w:eastAsia="en-US"/>
              </w:rPr>
              <w:t>нач</w:t>
            </w:r>
            <w:proofErr w:type="spellEnd"/>
            <w:r>
              <w:rPr>
                <w:lang w:val="uk-UA" w:eastAsia="en-US"/>
              </w:rPr>
              <w:t>. відділу КМ та приватизації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60" w:rsidRPr="00EC705D" w:rsidRDefault="00844260" w:rsidP="00844260">
            <w:pPr>
              <w:numPr>
                <w:ilvl w:val="0"/>
                <w:numId w:val="3"/>
              </w:numPr>
              <w:spacing w:line="276" w:lineRule="auto"/>
              <w:ind w:left="601" w:hanging="567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260" w:rsidRPr="00EC705D" w:rsidRDefault="00844260" w:rsidP="009E36F7">
            <w:pPr>
              <w:spacing w:line="276" w:lineRule="auto"/>
              <w:rPr>
                <w:rFonts w:eastAsia="MS Mincho"/>
                <w:sz w:val="24"/>
                <w:lang w:val="uk-UA" w:eastAsia="uk-UA"/>
              </w:rPr>
            </w:pPr>
            <w:r>
              <w:rPr>
                <w:sz w:val="24"/>
                <w:szCs w:val="24"/>
                <w:lang w:val="uk-UA" w:eastAsia="en-US"/>
              </w:rPr>
              <w:t>20.12</w:t>
            </w:r>
            <w:r w:rsidRPr="00EC705D">
              <w:rPr>
                <w:sz w:val="24"/>
                <w:szCs w:val="24"/>
                <w:lang w:val="uk-UA" w:eastAsia="en-US"/>
              </w:rPr>
              <w:t>.17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60" w:rsidRPr="00EC705D" w:rsidRDefault="00844260" w:rsidP="009E36F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844260" w:rsidRDefault="00844260" w:rsidP="008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 xml:space="preserve">МІСЬКИЙ ГОЛОВА                                 </w:t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  <w:t xml:space="preserve">Андрій МЕЛЕШКО    </w:t>
      </w:r>
    </w:p>
    <w:p w:rsidR="00844260" w:rsidRPr="00EC705D" w:rsidRDefault="00844260" w:rsidP="008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</w:p>
    <w:p w:rsidR="00844260" w:rsidRPr="00EC705D" w:rsidRDefault="00844260" w:rsidP="008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 w:eastAsia="en-US"/>
        </w:rPr>
      </w:pPr>
      <w:r w:rsidRPr="00EC705D">
        <w:rPr>
          <w:sz w:val="24"/>
          <w:szCs w:val="24"/>
          <w:lang w:val="uk-UA" w:eastAsia="en-US"/>
        </w:rPr>
        <w:t>Керуючий справами виконкому</w:t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</w:r>
      <w:r w:rsidRPr="00EC705D">
        <w:rPr>
          <w:sz w:val="24"/>
          <w:szCs w:val="24"/>
          <w:lang w:val="uk-UA" w:eastAsia="en-US"/>
        </w:rPr>
        <w:tab/>
        <w:t xml:space="preserve">           Анатолій </w:t>
      </w:r>
      <w:proofErr w:type="spellStart"/>
      <w:r w:rsidRPr="00EC705D">
        <w:rPr>
          <w:sz w:val="24"/>
          <w:szCs w:val="24"/>
          <w:lang w:val="uk-UA" w:eastAsia="en-US"/>
        </w:rPr>
        <w:t>Мельніков</w:t>
      </w:r>
      <w:proofErr w:type="spellEnd"/>
    </w:p>
    <w:p w:rsidR="00844260" w:rsidRDefault="00844260" w:rsidP="00844260">
      <w:pPr>
        <w:rPr>
          <w:sz w:val="24"/>
          <w:szCs w:val="24"/>
          <w:lang w:val="uk-UA"/>
        </w:rPr>
      </w:pPr>
    </w:p>
    <w:p w:rsidR="00844260" w:rsidRDefault="00844260" w:rsidP="00844260">
      <w:pPr>
        <w:rPr>
          <w:sz w:val="24"/>
          <w:szCs w:val="24"/>
          <w:lang w:val="uk-UA"/>
        </w:rPr>
      </w:pPr>
    </w:p>
    <w:p w:rsidR="00844260" w:rsidRDefault="00844260" w:rsidP="00844260">
      <w:pPr>
        <w:rPr>
          <w:sz w:val="24"/>
          <w:szCs w:val="24"/>
          <w:lang w:val="uk-UA"/>
        </w:rPr>
      </w:pPr>
    </w:p>
    <w:p w:rsidR="00844260" w:rsidRDefault="00844260" w:rsidP="00844260">
      <w:pPr>
        <w:rPr>
          <w:sz w:val="24"/>
          <w:szCs w:val="24"/>
          <w:lang w:val="uk-UA"/>
        </w:rPr>
      </w:pPr>
    </w:p>
    <w:p w:rsidR="00844260" w:rsidRDefault="00844260" w:rsidP="00844260">
      <w:pPr>
        <w:rPr>
          <w:sz w:val="24"/>
          <w:szCs w:val="24"/>
          <w:lang w:val="uk-UA"/>
        </w:rPr>
      </w:pPr>
    </w:p>
    <w:p w:rsidR="00FA6C99" w:rsidRPr="00654EDC" w:rsidRDefault="00FA6C99" w:rsidP="0084426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59817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99" w:rsidRPr="00654EDC" w:rsidRDefault="00FA6C99" w:rsidP="00FA6C9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НОВОРОЗДІЛЬСЬКА  МІСЬКА  РАДА</w:t>
      </w:r>
    </w:p>
    <w:p w:rsidR="00FA6C99" w:rsidRPr="00654EDC" w:rsidRDefault="00FA6C99" w:rsidP="00FA6C9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ЛЬВІВСЬКОЇ  ОБЛАСТІ</w:t>
      </w:r>
    </w:p>
    <w:p w:rsidR="00FA6C99" w:rsidRPr="00654EDC" w:rsidRDefault="00FA6C99" w:rsidP="00FA6C99">
      <w:pPr>
        <w:jc w:val="center"/>
        <w:rPr>
          <w:b/>
          <w:sz w:val="24"/>
          <w:szCs w:val="24"/>
        </w:rPr>
      </w:pPr>
      <w:r w:rsidRPr="00654EDC">
        <w:rPr>
          <w:b/>
          <w:sz w:val="24"/>
          <w:szCs w:val="24"/>
        </w:rPr>
        <w:t>ВИКОНАВЧИЙ  КОМІТЕТ</w:t>
      </w:r>
    </w:p>
    <w:p w:rsidR="00FA6C99" w:rsidRPr="00654EDC" w:rsidRDefault="00FA6C99" w:rsidP="00FA6C99">
      <w:pPr>
        <w:jc w:val="center"/>
        <w:rPr>
          <w:b/>
          <w:sz w:val="24"/>
          <w:szCs w:val="24"/>
          <w:lang w:val="uk-UA"/>
        </w:rPr>
      </w:pPr>
      <w:r w:rsidRPr="00654EDC">
        <w:rPr>
          <w:b/>
          <w:sz w:val="24"/>
          <w:szCs w:val="24"/>
        </w:rPr>
        <w:t xml:space="preserve"> Р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І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Ш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Е</w:t>
      </w:r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Н</w:t>
      </w:r>
      <w:r w:rsidRPr="00654EDC">
        <w:rPr>
          <w:b/>
          <w:sz w:val="24"/>
          <w:szCs w:val="24"/>
          <w:lang w:val="uk-UA"/>
        </w:rPr>
        <w:t xml:space="preserve"> </w:t>
      </w:r>
      <w:proofErr w:type="gramStart"/>
      <w:r w:rsidRPr="00654EDC">
        <w:rPr>
          <w:b/>
          <w:sz w:val="24"/>
          <w:szCs w:val="24"/>
        </w:rPr>
        <w:t>Н</w:t>
      </w:r>
      <w:proofErr w:type="gramEnd"/>
      <w:r w:rsidRPr="00654EDC">
        <w:rPr>
          <w:b/>
          <w:sz w:val="24"/>
          <w:szCs w:val="24"/>
          <w:lang w:val="uk-UA"/>
        </w:rPr>
        <w:t xml:space="preserve"> </w:t>
      </w:r>
      <w:r w:rsidRPr="00654EDC">
        <w:rPr>
          <w:b/>
          <w:sz w:val="24"/>
          <w:szCs w:val="24"/>
        </w:rPr>
        <w:t>Я №</w:t>
      </w: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E9379B" w:rsidRPr="001C1BDF" w:rsidRDefault="00DB3E58" w:rsidP="00E9379B">
      <w:pPr>
        <w:jc w:val="both"/>
        <w:rPr>
          <w:b/>
          <w:sz w:val="24"/>
          <w:szCs w:val="24"/>
          <w:lang w:val="uk-UA"/>
        </w:rPr>
      </w:pPr>
      <w:r w:rsidRPr="00FF0551">
        <w:rPr>
          <w:sz w:val="24"/>
          <w:szCs w:val="24"/>
          <w:lang w:val="uk-UA"/>
        </w:rPr>
        <w:tab/>
      </w:r>
      <w:r w:rsidRPr="00FF0551">
        <w:rPr>
          <w:sz w:val="24"/>
          <w:szCs w:val="24"/>
          <w:lang w:val="uk-UA"/>
        </w:rPr>
        <w:tab/>
      </w:r>
      <w:r w:rsidRPr="00FF0551">
        <w:rPr>
          <w:sz w:val="24"/>
          <w:szCs w:val="24"/>
          <w:lang w:val="uk-UA"/>
        </w:rPr>
        <w:tab/>
      </w:r>
      <w:r w:rsidRPr="00FF0551">
        <w:rPr>
          <w:sz w:val="24"/>
          <w:szCs w:val="24"/>
          <w:lang w:val="uk-UA"/>
        </w:rPr>
        <w:tab/>
      </w:r>
      <w:r w:rsidRPr="00FF0551">
        <w:rPr>
          <w:sz w:val="24"/>
          <w:szCs w:val="24"/>
          <w:lang w:val="uk-UA"/>
        </w:rPr>
        <w:tab/>
      </w:r>
      <w:r w:rsidRPr="00FF0551">
        <w:rPr>
          <w:sz w:val="24"/>
          <w:szCs w:val="24"/>
          <w:lang w:val="uk-UA"/>
        </w:rPr>
        <w:tab/>
      </w:r>
      <w:r w:rsidRPr="00FF0551">
        <w:rPr>
          <w:sz w:val="24"/>
          <w:szCs w:val="24"/>
          <w:lang w:val="uk-UA"/>
        </w:rPr>
        <w:tab/>
      </w:r>
      <w:r w:rsidRPr="00FF0551">
        <w:rPr>
          <w:sz w:val="24"/>
          <w:szCs w:val="24"/>
          <w:lang w:val="uk-UA"/>
        </w:rPr>
        <w:tab/>
      </w:r>
      <w:r w:rsidR="008312CD">
        <w:rPr>
          <w:b/>
          <w:sz w:val="24"/>
          <w:szCs w:val="24"/>
          <w:lang w:val="uk-UA"/>
        </w:rPr>
        <w:t>372</w:t>
      </w: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FF0551" w:rsidRDefault="00FF0551" w:rsidP="00E9379B">
      <w:pPr>
        <w:jc w:val="both"/>
        <w:rPr>
          <w:sz w:val="24"/>
          <w:szCs w:val="24"/>
          <w:lang w:val="uk-UA"/>
        </w:rPr>
      </w:pPr>
    </w:p>
    <w:p w:rsidR="00E9379B" w:rsidRPr="00FF0551" w:rsidRDefault="00DB3E58" w:rsidP="00E9379B">
      <w:pPr>
        <w:jc w:val="both"/>
        <w:rPr>
          <w:sz w:val="24"/>
          <w:szCs w:val="24"/>
          <w:lang w:val="uk-UA"/>
        </w:rPr>
      </w:pPr>
      <w:r w:rsidRPr="00FF0551">
        <w:rPr>
          <w:sz w:val="24"/>
          <w:szCs w:val="24"/>
          <w:lang w:val="uk-UA"/>
        </w:rPr>
        <w:t>20 грудня 2017 року</w:t>
      </w:r>
    </w:p>
    <w:p w:rsidR="00DB3E58" w:rsidRPr="00FF0551" w:rsidRDefault="00DB3E58" w:rsidP="00DB3E58">
      <w:pPr>
        <w:ind w:left="585"/>
        <w:jc w:val="both"/>
        <w:rPr>
          <w:sz w:val="24"/>
          <w:szCs w:val="24"/>
          <w:lang w:val="uk-UA" w:eastAsia="uk-UA"/>
        </w:rPr>
      </w:pPr>
    </w:p>
    <w:p w:rsidR="00DB3E58" w:rsidRPr="00FF0551" w:rsidRDefault="00DB3E58" w:rsidP="00FF0551">
      <w:pPr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 xml:space="preserve">Про погодження Програми фінансової підтримки </w:t>
      </w:r>
    </w:p>
    <w:p w:rsidR="00DB3E58" w:rsidRPr="00FF0551" w:rsidRDefault="00DB3E58" w:rsidP="00FF0551">
      <w:pPr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 xml:space="preserve">комунальних підприємств, установ та здійснення внесків </w:t>
      </w:r>
    </w:p>
    <w:p w:rsidR="00DB3E58" w:rsidRPr="00FF0551" w:rsidRDefault="00DB3E58" w:rsidP="00FF0551">
      <w:pPr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 xml:space="preserve">до статутних капіталів (поповнення Статутного капіталу) </w:t>
      </w:r>
    </w:p>
    <w:p w:rsidR="00DB3E58" w:rsidRPr="00FF0551" w:rsidRDefault="00DB3E58" w:rsidP="00FF0551">
      <w:pPr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>комунальних підприємств Новороздільської міської ради</w:t>
      </w:r>
    </w:p>
    <w:p w:rsidR="00DB3E58" w:rsidRPr="00FF0551" w:rsidRDefault="00DB3E58" w:rsidP="00FF0551">
      <w:pPr>
        <w:jc w:val="both"/>
        <w:rPr>
          <w:sz w:val="24"/>
          <w:szCs w:val="24"/>
          <w:lang w:val="uk-UA" w:eastAsia="uk-UA"/>
        </w:rPr>
      </w:pPr>
    </w:p>
    <w:p w:rsidR="00DB3E58" w:rsidRPr="00FF0551" w:rsidRDefault="00DB3E58" w:rsidP="00FF0551">
      <w:pPr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 xml:space="preserve">       Заслухавши інформацію начальника відділу комунального майна та приватизації </w:t>
      </w:r>
      <w:proofErr w:type="spellStart"/>
      <w:r w:rsidRPr="00FF0551">
        <w:rPr>
          <w:sz w:val="24"/>
          <w:szCs w:val="24"/>
          <w:lang w:val="uk-UA" w:eastAsia="uk-UA"/>
        </w:rPr>
        <w:t>Пасемко</w:t>
      </w:r>
      <w:proofErr w:type="spellEnd"/>
      <w:r w:rsidRPr="00FF0551">
        <w:rPr>
          <w:sz w:val="24"/>
          <w:szCs w:val="24"/>
          <w:lang w:val="uk-UA" w:eastAsia="uk-UA"/>
        </w:rPr>
        <w:t xml:space="preserve"> Н.А., відповідно до  ст.ст. 27,52 Закону України </w:t>
      </w:r>
      <w:proofErr w:type="spellStart"/>
      <w:r w:rsidRPr="00FF0551">
        <w:rPr>
          <w:sz w:val="24"/>
          <w:szCs w:val="24"/>
          <w:lang w:val="uk-UA" w:eastAsia="uk-UA"/>
        </w:rPr>
        <w:t>„Про</w:t>
      </w:r>
      <w:proofErr w:type="spellEnd"/>
      <w:r w:rsidRPr="00FF0551">
        <w:rPr>
          <w:sz w:val="24"/>
          <w:szCs w:val="24"/>
          <w:lang w:val="uk-UA" w:eastAsia="uk-UA"/>
        </w:rPr>
        <w:t xml:space="preserve"> місцеве самоврядування в </w:t>
      </w:r>
      <w:proofErr w:type="spellStart"/>
      <w:r w:rsidRPr="00FF0551">
        <w:rPr>
          <w:sz w:val="24"/>
          <w:szCs w:val="24"/>
          <w:lang w:val="uk-UA" w:eastAsia="uk-UA"/>
        </w:rPr>
        <w:t>Україні”</w:t>
      </w:r>
      <w:proofErr w:type="spellEnd"/>
      <w:r w:rsidRPr="00FF0551">
        <w:rPr>
          <w:sz w:val="24"/>
          <w:szCs w:val="24"/>
          <w:lang w:val="uk-UA" w:eastAsia="uk-UA"/>
        </w:rPr>
        <w:t>, виконавчий комітет  Новороздільської міської ради</w:t>
      </w:r>
      <w:r w:rsidR="00FF0551">
        <w:rPr>
          <w:sz w:val="24"/>
          <w:szCs w:val="24"/>
          <w:lang w:val="uk-UA" w:eastAsia="uk-UA"/>
        </w:rPr>
        <w:t>,</w:t>
      </w:r>
      <w:r w:rsidRPr="00FF0551">
        <w:rPr>
          <w:sz w:val="24"/>
          <w:szCs w:val="24"/>
          <w:lang w:val="uk-UA" w:eastAsia="uk-UA"/>
        </w:rPr>
        <w:t xml:space="preserve"> </w:t>
      </w:r>
    </w:p>
    <w:p w:rsidR="00DB3E58" w:rsidRPr="00FF0551" w:rsidRDefault="00DB3E58" w:rsidP="00FF0551">
      <w:pPr>
        <w:jc w:val="both"/>
        <w:rPr>
          <w:sz w:val="24"/>
          <w:szCs w:val="24"/>
          <w:lang w:val="uk-UA" w:eastAsia="uk-UA"/>
        </w:rPr>
      </w:pPr>
    </w:p>
    <w:p w:rsidR="00DB3E58" w:rsidRPr="00FF0551" w:rsidRDefault="00FF0551" w:rsidP="00FF0551">
      <w:pPr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ВИРІШИВ</w:t>
      </w:r>
      <w:r w:rsidR="00DB3E58" w:rsidRPr="00FF0551">
        <w:rPr>
          <w:sz w:val="24"/>
          <w:szCs w:val="24"/>
          <w:lang w:val="uk-UA" w:eastAsia="uk-UA"/>
        </w:rPr>
        <w:t>:</w:t>
      </w:r>
    </w:p>
    <w:p w:rsidR="00FF0551" w:rsidRPr="00FF0551" w:rsidRDefault="00FF0551" w:rsidP="00FF0551">
      <w:pPr>
        <w:jc w:val="both"/>
        <w:rPr>
          <w:b/>
          <w:sz w:val="24"/>
          <w:szCs w:val="24"/>
          <w:lang w:val="uk-UA" w:eastAsia="uk-UA"/>
        </w:rPr>
      </w:pPr>
    </w:p>
    <w:p w:rsidR="00DB3E58" w:rsidRPr="00FF0551" w:rsidRDefault="00DB3E58" w:rsidP="00FF0551">
      <w:pPr>
        <w:ind w:firstLine="567"/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>1. Погодити Програму фінансової підтримки комунальних підприємств, установ та здійснення внесків до статутних капіталів (поповнення Статутного капіталу) комунальних підприємств Новороздільської міської ради на</w:t>
      </w:r>
      <w:r w:rsidR="00FF0551">
        <w:rPr>
          <w:sz w:val="24"/>
          <w:szCs w:val="24"/>
          <w:lang w:val="uk-UA" w:eastAsia="uk-UA"/>
        </w:rPr>
        <w:t xml:space="preserve"> 2017 та прогноз на 2018-2019 роки</w:t>
      </w:r>
      <w:r w:rsidRPr="00FF0551">
        <w:rPr>
          <w:sz w:val="24"/>
          <w:szCs w:val="24"/>
          <w:lang w:val="uk-UA" w:eastAsia="uk-UA"/>
        </w:rPr>
        <w:t>, згідно додатку.</w:t>
      </w:r>
    </w:p>
    <w:p w:rsidR="00DB3E58" w:rsidRPr="00FF0551" w:rsidRDefault="00DB3E58" w:rsidP="00FF0551">
      <w:pPr>
        <w:ind w:firstLine="567"/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>2.Відділу комунального майна та приватизації (</w:t>
      </w:r>
      <w:proofErr w:type="spellStart"/>
      <w:r w:rsidRPr="00FF0551">
        <w:rPr>
          <w:sz w:val="24"/>
          <w:szCs w:val="24"/>
          <w:lang w:val="uk-UA" w:eastAsia="uk-UA"/>
        </w:rPr>
        <w:t>нач</w:t>
      </w:r>
      <w:proofErr w:type="spellEnd"/>
      <w:r w:rsidRPr="00FF0551">
        <w:rPr>
          <w:sz w:val="24"/>
          <w:szCs w:val="24"/>
          <w:lang w:val="uk-UA" w:eastAsia="uk-UA"/>
        </w:rPr>
        <w:t xml:space="preserve">. </w:t>
      </w:r>
      <w:proofErr w:type="spellStart"/>
      <w:r w:rsidRPr="00FF0551">
        <w:rPr>
          <w:sz w:val="24"/>
          <w:szCs w:val="24"/>
          <w:lang w:val="uk-UA" w:eastAsia="uk-UA"/>
        </w:rPr>
        <w:t>Пасемко</w:t>
      </w:r>
      <w:proofErr w:type="spellEnd"/>
      <w:r w:rsidRPr="00FF0551">
        <w:rPr>
          <w:sz w:val="24"/>
          <w:szCs w:val="24"/>
          <w:lang w:val="uk-UA" w:eastAsia="uk-UA"/>
        </w:rPr>
        <w:t xml:space="preserve"> Н.А.) подати Програму на затвердження сесією міської ради.</w:t>
      </w:r>
    </w:p>
    <w:p w:rsidR="00DB3E58" w:rsidRPr="00FF0551" w:rsidRDefault="00DB3E58" w:rsidP="00FF0551">
      <w:pPr>
        <w:ind w:firstLine="567"/>
        <w:jc w:val="both"/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 xml:space="preserve">3.Контроль за виконанням даного рішення покласти на заступника міського голови </w:t>
      </w:r>
      <w:proofErr w:type="spellStart"/>
      <w:r w:rsidRPr="00FF0551">
        <w:rPr>
          <w:sz w:val="24"/>
          <w:szCs w:val="24"/>
          <w:lang w:val="uk-UA" w:eastAsia="uk-UA"/>
        </w:rPr>
        <w:t>Цюру</w:t>
      </w:r>
      <w:proofErr w:type="spellEnd"/>
      <w:r w:rsidRPr="00FF0551">
        <w:rPr>
          <w:sz w:val="24"/>
          <w:szCs w:val="24"/>
          <w:lang w:val="uk-UA" w:eastAsia="uk-UA"/>
        </w:rPr>
        <w:t xml:space="preserve"> А.С.</w:t>
      </w:r>
    </w:p>
    <w:p w:rsidR="00FF0551" w:rsidRDefault="00FF0551" w:rsidP="00FF0551">
      <w:pPr>
        <w:rPr>
          <w:sz w:val="24"/>
          <w:szCs w:val="24"/>
          <w:lang w:val="uk-UA" w:eastAsia="uk-UA"/>
        </w:rPr>
      </w:pPr>
    </w:p>
    <w:p w:rsidR="00FF0551" w:rsidRDefault="00FF0551" w:rsidP="00FF0551">
      <w:pPr>
        <w:rPr>
          <w:sz w:val="24"/>
          <w:szCs w:val="24"/>
          <w:lang w:val="uk-UA" w:eastAsia="uk-UA"/>
        </w:rPr>
      </w:pPr>
    </w:p>
    <w:p w:rsidR="00DB3E58" w:rsidRPr="00FF0551" w:rsidRDefault="00DB3E58" w:rsidP="00FF0551">
      <w:pPr>
        <w:rPr>
          <w:sz w:val="24"/>
          <w:szCs w:val="24"/>
          <w:lang w:val="uk-UA" w:eastAsia="uk-UA"/>
        </w:rPr>
      </w:pPr>
      <w:r w:rsidRPr="00FF0551">
        <w:rPr>
          <w:sz w:val="24"/>
          <w:szCs w:val="24"/>
          <w:lang w:val="uk-UA" w:eastAsia="uk-UA"/>
        </w:rPr>
        <w:t>МІСЬКИЙ ГОЛОВА</w:t>
      </w:r>
      <w:r w:rsidRPr="00FF0551">
        <w:rPr>
          <w:sz w:val="24"/>
          <w:szCs w:val="24"/>
          <w:lang w:val="uk-UA" w:eastAsia="uk-UA"/>
        </w:rPr>
        <w:tab/>
      </w:r>
      <w:r w:rsidRPr="00FF0551">
        <w:rPr>
          <w:sz w:val="24"/>
          <w:szCs w:val="24"/>
          <w:lang w:val="uk-UA" w:eastAsia="uk-UA"/>
        </w:rPr>
        <w:tab/>
      </w:r>
      <w:r w:rsidRPr="00FF0551">
        <w:rPr>
          <w:sz w:val="24"/>
          <w:szCs w:val="24"/>
          <w:lang w:val="uk-UA" w:eastAsia="uk-UA"/>
        </w:rPr>
        <w:tab/>
      </w:r>
      <w:r w:rsidR="00FF0551">
        <w:rPr>
          <w:sz w:val="24"/>
          <w:szCs w:val="24"/>
          <w:lang w:val="uk-UA" w:eastAsia="uk-UA"/>
        </w:rPr>
        <w:tab/>
      </w:r>
      <w:r w:rsidR="00FF0551">
        <w:rPr>
          <w:sz w:val="24"/>
          <w:szCs w:val="24"/>
          <w:lang w:val="uk-UA" w:eastAsia="uk-UA"/>
        </w:rPr>
        <w:tab/>
        <w:t xml:space="preserve">  Андрій МЕЛЕШКО</w:t>
      </w:r>
    </w:p>
    <w:p w:rsidR="00DB3E58" w:rsidRPr="00FF0551" w:rsidRDefault="00DB3E58" w:rsidP="00FF0551">
      <w:pPr>
        <w:jc w:val="both"/>
        <w:rPr>
          <w:sz w:val="24"/>
          <w:szCs w:val="24"/>
          <w:lang w:val="uk-UA"/>
        </w:rPr>
      </w:pPr>
    </w:p>
    <w:p w:rsidR="00DB3E58" w:rsidRPr="00FF0551" w:rsidRDefault="00DB3E58" w:rsidP="00FF0551">
      <w:pPr>
        <w:jc w:val="both"/>
        <w:rPr>
          <w:sz w:val="24"/>
          <w:szCs w:val="24"/>
          <w:lang w:val="uk-UA"/>
        </w:rPr>
      </w:pPr>
    </w:p>
    <w:p w:rsidR="00DB3E58" w:rsidRPr="00FF0551" w:rsidRDefault="00DB3E58" w:rsidP="00FF0551">
      <w:pPr>
        <w:jc w:val="both"/>
        <w:rPr>
          <w:sz w:val="24"/>
          <w:szCs w:val="24"/>
          <w:lang w:val="uk-UA"/>
        </w:rPr>
      </w:pPr>
    </w:p>
    <w:p w:rsidR="00E9379B" w:rsidRPr="00FF0551" w:rsidRDefault="00E9379B" w:rsidP="00FF0551">
      <w:pPr>
        <w:jc w:val="both"/>
        <w:rPr>
          <w:sz w:val="24"/>
          <w:szCs w:val="24"/>
          <w:lang w:val="uk-UA"/>
        </w:rPr>
      </w:pPr>
    </w:p>
    <w:p w:rsidR="00DB3E58" w:rsidRPr="00FF0551" w:rsidRDefault="00DB3E58" w:rsidP="00E9379B">
      <w:pPr>
        <w:jc w:val="both"/>
        <w:rPr>
          <w:sz w:val="24"/>
          <w:szCs w:val="24"/>
          <w:lang w:val="uk-UA"/>
        </w:rPr>
      </w:pPr>
    </w:p>
    <w:p w:rsidR="00DB3E58" w:rsidRPr="00FF0551" w:rsidRDefault="00DB3E58" w:rsidP="00E9379B">
      <w:pPr>
        <w:jc w:val="both"/>
        <w:rPr>
          <w:sz w:val="24"/>
          <w:szCs w:val="24"/>
          <w:lang w:val="uk-UA"/>
        </w:rPr>
      </w:pPr>
    </w:p>
    <w:p w:rsidR="00A6202C" w:rsidRPr="00FF0551" w:rsidRDefault="00A6202C">
      <w:pPr>
        <w:rPr>
          <w:sz w:val="24"/>
          <w:szCs w:val="24"/>
          <w:lang w:val="uk-UA"/>
        </w:rPr>
      </w:pPr>
    </w:p>
    <w:p w:rsidR="00DB3E58" w:rsidRDefault="00DB3E58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F0551" w:rsidRDefault="00FF0551">
      <w:pPr>
        <w:rPr>
          <w:sz w:val="24"/>
          <w:szCs w:val="24"/>
          <w:lang w:val="uk-UA"/>
        </w:rPr>
      </w:pPr>
    </w:p>
    <w:p w:rsidR="00FA6C99" w:rsidRDefault="00FA6C99">
      <w:pPr>
        <w:rPr>
          <w:sz w:val="24"/>
          <w:szCs w:val="24"/>
          <w:lang w:val="uk-UA"/>
        </w:rPr>
      </w:pPr>
    </w:p>
    <w:p w:rsidR="00FA6C99" w:rsidRPr="00FF0551" w:rsidRDefault="00FA6C99">
      <w:pPr>
        <w:rPr>
          <w:sz w:val="24"/>
          <w:szCs w:val="24"/>
          <w:lang w:val="uk-UA"/>
        </w:rPr>
      </w:pPr>
    </w:p>
    <w:p w:rsidR="00DB3E58" w:rsidRDefault="00DB3E58">
      <w:pPr>
        <w:rPr>
          <w:lang w:val="uk-UA"/>
        </w:rPr>
      </w:pPr>
    </w:p>
    <w:p w:rsidR="001C1BDF" w:rsidRPr="00865D19" w:rsidRDefault="001C1BDF" w:rsidP="001C1BD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5D19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1C1BDF" w:rsidRPr="00865D19" w:rsidRDefault="001C1BDF" w:rsidP="001C1BD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65D1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312CD">
        <w:rPr>
          <w:rFonts w:ascii="Times New Roman" w:hAnsi="Times New Roman" w:cs="Times New Roman"/>
          <w:sz w:val="24"/>
          <w:szCs w:val="24"/>
          <w:lang w:val="uk-UA"/>
        </w:rPr>
        <w:t>о рішення міської ради № 372</w:t>
      </w:r>
    </w:p>
    <w:p w:rsidR="001C1BDF" w:rsidRPr="00865D19" w:rsidRDefault="001C1BDF" w:rsidP="001C1BD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20</w:t>
      </w:r>
      <w:r w:rsidRPr="00865D19">
        <w:rPr>
          <w:rFonts w:ascii="Times New Roman" w:hAnsi="Times New Roman" w:cs="Times New Roman"/>
          <w:sz w:val="24"/>
          <w:szCs w:val="24"/>
          <w:lang w:val="uk-UA"/>
        </w:rPr>
        <w:t>.12.2017 року</w:t>
      </w:r>
    </w:p>
    <w:p w:rsidR="001C1BDF" w:rsidRPr="00865D19" w:rsidRDefault="001C1BDF" w:rsidP="001C1BD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C1BDF" w:rsidRPr="00865D19" w:rsidRDefault="001C1BDF" w:rsidP="001C1BDF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5139"/>
        <w:gridCol w:w="5139"/>
      </w:tblGrid>
      <w:tr w:rsidR="001C1BDF" w:rsidRPr="00865D19" w:rsidTr="00E54337">
        <w:tc>
          <w:tcPr>
            <w:tcW w:w="5139" w:type="dxa"/>
            <w:shd w:val="clear" w:color="auto" w:fill="auto"/>
          </w:tcPr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ПОГОДЖЕНО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Рішенням виконавчого комітету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Новороздільської міської ради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 20</w:t>
            </w:r>
            <w:r w:rsidRPr="00865D19">
              <w:rPr>
                <w:b/>
                <w:lang w:val="uk-UA"/>
              </w:rPr>
              <w:t>. 12.201 7</w:t>
            </w:r>
            <w:r>
              <w:rPr>
                <w:b/>
                <w:lang w:val="uk-UA"/>
              </w:rPr>
              <w:t>року №  371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Міський голова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______________                  А.Р. Мелешко</w:t>
            </w:r>
          </w:p>
        </w:tc>
        <w:tc>
          <w:tcPr>
            <w:tcW w:w="5139" w:type="dxa"/>
            <w:shd w:val="clear" w:color="auto" w:fill="auto"/>
          </w:tcPr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ЗАТВЕРДЖЕНО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Рішенням сесії Новороздільської міської ради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 xml:space="preserve">від ___ . ___.201 </w:t>
            </w:r>
            <w:r>
              <w:rPr>
                <w:b/>
                <w:lang w:val="uk-UA"/>
              </w:rPr>
              <w:t>7</w:t>
            </w:r>
            <w:r w:rsidRPr="00865D19">
              <w:rPr>
                <w:b/>
                <w:lang w:val="uk-UA"/>
              </w:rPr>
              <w:t>року № ____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Міський голова</w:t>
            </w:r>
          </w:p>
          <w:p w:rsidR="001C1BDF" w:rsidRPr="00865D19" w:rsidRDefault="001C1BDF" w:rsidP="00E54337">
            <w:pPr>
              <w:spacing w:line="276" w:lineRule="auto"/>
              <w:rPr>
                <w:b/>
                <w:sz w:val="10"/>
                <w:szCs w:val="10"/>
                <w:lang w:val="uk-UA"/>
              </w:rPr>
            </w:pPr>
          </w:p>
          <w:p w:rsidR="001C1BDF" w:rsidRPr="00865D19" w:rsidRDefault="001C1BDF" w:rsidP="00E54337">
            <w:pPr>
              <w:spacing w:line="276" w:lineRule="auto"/>
              <w:rPr>
                <w:b/>
                <w:lang w:val="uk-UA"/>
              </w:rPr>
            </w:pPr>
            <w:r w:rsidRPr="00865D19">
              <w:rPr>
                <w:b/>
                <w:lang w:val="uk-UA"/>
              </w:rPr>
              <w:t>______________                    А.Р. Мелешко</w:t>
            </w:r>
          </w:p>
        </w:tc>
      </w:tr>
    </w:tbl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П Р О Г Р А М А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фінансової підтримки комунальних підприємств, установ 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та здійснення внесків до статутних капіталів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(поповнення Статутного капіталу) комунальних підприємств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Новороздільської міської ради на 2017 та прогноз на 2018-2019рр.</w:t>
      </w:r>
    </w:p>
    <w:p w:rsidR="00DB3E58" w:rsidRDefault="00DB3E58" w:rsidP="00DB3E58">
      <w:pPr>
        <w:tabs>
          <w:tab w:val="left" w:pos="11590"/>
        </w:tabs>
        <w:rPr>
          <w:b/>
          <w:lang w:val="uk-UA" w:eastAsia="uk-UA"/>
        </w:rPr>
      </w:pPr>
    </w:p>
    <w:p w:rsidR="00DB3E58" w:rsidRDefault="00DB3E58" w:rsidP="00DB3E58">
      <w:pPr>
        <w:tabs>
          <w:tab w:val="left" w:pos="11590"/>
        </w:tabs>
        <w:jc w:val="center"/>
        <w:rPr>
          <w:b/>
          <w:lang w:val="uk-UA" w:eastAsia="uk-UA"/>
        </w:rPr>
      </w:pPr>
    </w:p>
    <w:tbl>
      <w:tblPr>
        <w:tblW w:w="9413" w:type="dxa"/>
        <w:tblInd w:w="250" w:type="dxa"/>
        <w:tblLook w:val="01E0"/>
      </w:tblPr>
      <w:tblGrid>
        <w:gridCol w:w="4851"/>
        <w:gridCol w:w="4562"/>
      </w:tblGrid>
      <w:tr w:rsidR="00DB3E58" w:rsidTr="00DB3E58">
        <w:trPr>
          <w:trHeight w:val="487"/>
        </w:trPr>
        <w:tc>
          <w:tcPr>
            <w:tcW w:w="4851" w:type="dxa"/>
          </w:tcPr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Погоджено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Постійна комісія з питань планування, бюджету, фінансів та регуляторної політики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Новороздільської міської ради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_______________ </w:t>
            </w:r>
            <w:proofErr w:type="spellStart"/>
            <w:r>
              <w:rPr>
                <w:lang w:val="uk-UA" w:eastAsia="en-US"/>
              </w:rPr>
              <w:t>Волчанський</w:t>
            </w:r>
            <w:proofErr w:type="spellEnd"/>
            <w:r>
              <w:rPr>
                <w:lang w:val="uk-UA" w:eastAsia="en-US"/>
              </w:rPr>
              <w:t xml:space="preserve"> В. М.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lang w:val="uk-UA" w:eastAsia="en-US"/>
              </w:rPr>
              <w:t>___ ____________ 201__ року</w:t>
            </w:r>
          </w:p>
        </w:tc>
        <w:tc>
          <w:tcPr>
            <w:tcW w:w="4562" w:type="dxa"/>
          </w:tcPr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Погоджено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Постійна комісія з питань комунальної власності  Новороздільської міської ради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________________ </w:t>
            </w:r>
            <w:proofErr w:type="spellStart"/>
            <w:r>
              <w:rPr>
                <w:lang w:val="uk-UA" w:eastAsia="en-US"/>
              </w:rPr>
              <w:t>Степанов</w:t>
            </w:r>
            <w:proofErr w:type="spellEnd"/>
            <w:r>
              <w:rPr>
                <w:lang w:val="uk-UA" w:eastAsia="en-US"/>
              </w:rPr>
              <w:t xml:space="preserve"> М. М.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lang w:val="uk-UA" w:eastAsia="en-US"/>
              </w:rPr>
              <w:t>___  __________201__ року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</w:tc>
      </w:tr>
      <w:tr w:rsidR="00DB3E58" w:rsidTr="00DB3E58">
        <w:trPr>
          <w:trHeight w:val="487"/>
        </w:trPr>
        <w:tc>
          <w:tcPr>
            <w:tcW w:w="4851" w:type="dxa"/>
          </w:tcPr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Погоджено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Заступник міського голови з питань 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діяльності виконавчих органів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______________</w:t>
            </w:r>
            <w:r>
              <w:rPr>
                <w:lang w:val="uk-UA" w:eastAsia="en-US"/>
              </w:rPr>
              <w:t>Цюра</w:t>
            </w:r>
            <w:proofErr w:type="spellEnd"/>
            <w:r>
              <w:rPr>
                <w:lang w:val="uk-UA" w:eastAsia="en-US"/>
              </w:rPr>
              <w:t xml:space="preserve"> А. С.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lang w:val="uk-UA" w:eastAsia="en-US"/>
              </w:rPr>
              <w:t>____ ___________ 201___ року</w:t>
            </w:r>
          </w:p>
        </w:tc>
        <w:tc>
          <w:tcPr>
            <w:tcW w:w="4562" w:type="dxa"/>
          </w:tcPr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Погоджено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фінансового управління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Новороздільської міської ради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__________ </w:t>
            </w:r>
            <w:proofErr w:type="spellStart"/>
            <w:r>
              <w:rPr>
                <w:lang w:val="uk-UA" w:eastAsia="en-US"/>
              </w:rPr>
              <w:t>Ричагівський</w:t>
            </w:r>
            <w:proofErr w:type="spellEnd"/>
            <w:r>
              <w:rPr>
                <w:lang w:val="uk-UA" w:eastAsia="en-US"/>
              </w:rPr>
              <w:t xml:space="preserve"> І. І.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_______ ____________ 201___ року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</w:tc>
      </w:tr>
      <w:tr w:rsidR="00DB3E58" w:rsidTr="00DB3E58">
        <w:trPr>
          <w:trHeight w:val="514"/>
        </w:trPr>
        <w:tc>
          <w:tcPr>
            <w:tcW w:w="4851" w:type="dxa"/>
          </w:tcPr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Погоджено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відділу економіки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Новороздільської міської ради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____________ Гілко Н. І..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lang w:val="uk-UA" w:eastAsia="en-US"/>
              </w:rPr>
              <w:t>_____ ___________ 201___ року</w:t>
            </w:r>
          </w:p>
        </w:tc>
        <w:tc>
          <w:tcPr>
            <w:tcW w:w="4562" w:type="dxa"/>
          </w:tcPr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Розробник програми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Виконавчий комітет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Новороздільської міської ради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___________________Мелешко</w:t>
            </w:r>
            <w:proofErr w:type="spellEnd"/>
            <w:r>
              <w:rPr>
                <w:lang w:val="uk-UA" w:eastAsia="en-US"/>
              </w:rPr>
              <w:t xml:space="preserve"> А. Р.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____ ___________ 201___ року</w:t>
            </w:r>
          </w:p>
          <w:p w:rsidR="00DB3E58" w:rsidRDefault="00DB3E58" w:rsidP="00DB3E58">
            <w:pPr>
              <w:tabs>
                <w:tab w:val="left" w:pos="11590"/>
              </w:tabs>
              <w:rPr>
                <w:b/>
                <w:bCs/>
                <w:lang w:val="uk-UA" w:eastAsia="en-US"/>
              </w:rPr>
            </w:pPr>
          </w:p>
        </w:tc>
      </w:tr>
    </w:tbl>
    <w:p w:rsidR="00FF0551" w:rsidRDefault="00FF0551" w:rsidP="001C1BDF">
      <w:pPr>
        <w:tabs>
          <w:tab w:val="left" w:pos="11590"/>
        </w:tabs>
        <w:spacing w:after="100" w:afterAutospacing="1"/>
        <w:rPr>
          <w:lang w:val="uk-UA"/>
        </w:rPr>
      </w:pPr>
    </w:p>
    <w:p w:rsidR="00FF0551" w:rsidRDefault="00FF0551" w:rsidP="00DB3E58">
      <w:pPr>
        <w:tabs>
          <w:tab w:val="left" w:pos="11590"/>
        </w:tabs>
        <w:spacing w:after="100" w:afterAutospacing="1"/>
        <w:jc w:val="center"/>
        <w:rPr>
          <w:lang w:val="uk-UA"/>
        </w:rPr>
      </w:pPr>
    </w:p>
    <w:p w:rsidR="00DB3E58" w:rsidRDefault="00DB3E58" w:rsidP="00DB3E58">
      <w:pPr>
        <w:tabs>
          <w:tab w:val="left" w:pos="11590"/>
        </w:tabs>
        <w:spacing w:after="100" w:afterAutospacing="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м. Новий Розділ</w:t>
      </w:r>
    </w:p>
    <w:p w:rsidR="00DB3E58" w:rsidRDefault="00DB3E58" w:rsidP="00DB3E58">
      <w:pPr>
        <w:tabs>
          <w:tab w:val="left" w:pos="11590"/>
        </w:tabs>
        <w:spacing w:after="100" w:afterAutospacing="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2017рік</w:t>
      </w:r>
    </w:p>
    <w:p w:rsidR="00DB3E58" w:rsidRDefault="00DB3E58" w:rsidP="00DB3E58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  <w:lang w:val="uk-UA"/>
        </w:rPr>
      </w:pPr>
    </w:p>
    <w:p w:rsidR="00FF0551" w:rsidRDefault="00FF0551" w:rsidP="00DB3E58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  <w:lang w:val="uk-UA"/>
        </w:rPr>
      </w:pPr>
    </w:p>
    <w:p w:rsidR="00FF0551" w:rsidRDefault="00FF0551" w:rsidP="00DB3E58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  <w:lang w:val="uk-UA"/>
        </w:rPr>
      </w:pPr>
    </w:p>
    <w:p w:rsidR="00DB3E58" w:rsidRDefault="00DB3E58" w:rsidP="00DB3E58">
      <w:pPr>
        <w:tabs>
          <w:tab w:val="left" w:pos="11590"/>
        </w:tabs>
        <w:overflowPunct w:val="0"/>
        <w:autoSpaceDE w:val="0"/>
        <w:autoSpaceDN w:val="0"/>
        <w:adjustRightInd w:val="0"/>
        <w:jc w:val="right"/>
        <w:rPr>
          <w:w w:val="122"/>
          <w:lang w:val="uk-UA"/>
        </w:rPr>
      </w:pPr>
    </w:p>
    <w:p w:rsidR="00DB3E58" w:rsidRDefault="00DB3E58" w:rsidP="00DB3E58">
      <w:pPr>
        <w:tabs>
          <w:tab w:val="left" w:pos="11590"/>
        </w:tabs>
        <w:rPr>
          <w:b/>
          <w:lang w:val="uk-UA" w:eastAsia="uk-UA"/>
        </w:rPr>
      </w:pPr>
      <w:r>
        <w:rPr>
          <w:b/>
          <w:lang w:val="uk-UA" w:eastAsia="uk-UA"/>
        </w:rPr>
        <w:t>Погоджено                                                                                                   Затверджено</w:t>
      </w:r>
    </w:p>
    <w:p w:rsidR="00DB3E58" w:rsidRDefault="00DB3E58" w:rsidP="00DB3E58">
      <w:pPr>
        <w:tabs>
          <w:tab w:val="left" w:pos="11590"/>
        </w:tabs>
        <w:rPr>
          <w:lang w:val="uk-UA" w:eastAsia="uk-UA"/>
        </w:rPr>
      </w:pPr>
      <w:r>
        <w:rPr>
          <w:lang w:val="uk-UA" w:eastAsia="uk-UA"/>
        </w:rPr>
        <w:t>Міський голова                                                                                            Міський голова</w:t>
      </w:r>
    </w:p>
    <w:p w:rsidR="00DB3E58" w:rsidRDefault="00DB3E58" w:rsidP="00DB3E58">
      <w:pPr>
        <w:tabs>
          <w:tab w:val="left" w:pos="11590"/>
        </w:tabs>
        <w:rPr>
          <w:lang w:val="uk-UA" w:eastAsia="uk-UA"/>
        </w:rPr>
      </w:pPr>
    </w:p>
    <w:p w:rsidR="00DB3E58" w:rsidRDefault="00DB3E58" w:rsidP="00DB3E58">
      <w:pPr>
        <w:tabs>
          <w:tab w:val="left" w:pos="11590"/>
        </w:tabs>
        <w:rPr>
          <w:lang w:val="uk-UA" w:eastAsia="uk-UA"/>
        </w:rPr>
      </w:pPr>
      <w:r>
        <w:rPr>
          <w:lang w:val="uk-UA" w:eastAsia="uk-UA"/>
        </w:rPr>
        <w:t xml:space="preserve">______________А.Р. Мелешко                                                          _______________А. Р. Мелешко                                                                   </w:t>
      </w:r>
    </w:p>
    <w:p w:rsidR="00DB3E58" w:rsidRDefault="00DB3E58" w:rsidP="00DB3E58">
      <w:pPr>
        <w:tabs>
          <w:tab w:val="left" w:pos="11590"/>
        </w:tabs>
        <w:rPr>
          <w:lang w:val="uk-UA" w:eastAsia="uk-UA"/>
        </w:rPr>
      </w:pPr>
      <w:r>
        <w:rPr>
          <w:lang w:val="uk-UA" w:eastAsia="uk-UA"/>
        </w:rPr>
        <w:t>___ ________ 201___ року                                                                             ___ _______ 201___ року</w:t>
      </w:r>
    </w:p>
    <w:p w:rsidR="00DB3E58" w:rsidRDefault="00DB3E58" w:rsidP="00DB3E58">
      <w:pPr>
        <w:shd w:val="clear" w:color="auto" w:fill="FFFFFF"/>
        <w:tabs>
          <w:tab w:val="left" w:pos="11590"/>
        </w:tabs>
        <w:spacing w:line="317" w:lineRule="exact"/>
        <w:ind w:left="4709"/>
        <w:rPr>
          <w:color w:val="FF0000"/>
          <w:lang w:val="uk-UA" w:eastAsia="uk-UA"/>
        </w:rPr>
      </w:pPr>
    </w:p>
    <w:p w:rsidR="00DB3E58" w:rsidRDefault="00DB3E58" w:rsidP="00DB3E58">
      <w:pPr>
        <w:shd w:val="clear" w:color="auto" w:fill="FFFFFF"/>
        <w:tabs>
          <w:tab w:val="left" w:pos="11590"/>
        </w:tabs>
        <w:spacing w:line="317" w:lineRule="exact"/>
        <w:ind w:left="4709"/>
        <w:rPr>
          <w:color w:val="FF0000"/>
          <w:lang w:val="uk-UA" w:eastAsia="uk-UA"/>
        </w:rPr>
      </w:pPr>
    </w:p>
    <w:p w:rsidR="00DB3E58" w:rsidRDefault="00DB3E58" w:rsidP="00DB3E58">
      <w:pPr>
        <w:tabs>
          <w:tab w:val="left" w:pos="11590"/>
        </w:tabs>
        <w:rPr>
          <w:b/>
          <w:sz w:val="32"/>
          <w:szCs w:val="32"/>
          <w:lang w:val="uk-UA" w:eastAsia="uk-UA"/>
        </w:rPr>
      </w:pP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П Р О Г Р А М А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фінансової підтримки комунальних підприємств, установ 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та здійснення внесків до статутних капіталів 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(поповнення Статутного </w:t>
      </w:r>
      <w:proofErr w:type="spellStart"/>
      <w:r>
        <w:rPr>
          <w:b/>
          <w:sz w:val="32"/>
          <w:szCs w:val="32"/>
          <w:lang w:val="uk-UA" w:eastAsia="uk-UA"/>
        </w:rPr>
        <w:t>капіталуу</w:t>
      </w:r>
      <w:proofErr w:type="spellEnd"/>
      <w:r>
        <w:rPr>
          <w:b/>
          <w:sz w:val="32"/>
          <w:szCs w:val="32"/>
          <w:lang w:val="uk-UA" w:eastAsia="uk-UA"/>
        </w:rPr>
        <w:t>) комунальних підприємств</w:t>
      </w:r>
    </w:p>
    <w:p w:rsidR="00DB3E58" w:rsidRDefault="00DB3E58" w:rsidP="00DB3E58">
      <w:pPr>
        <w:tabs>
          <w:tab w:val="left" w:pos="11590"/>
        </w:tabs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Новороздільської міської ради на 2017 та прогноз на 2018-2019рр.</w:t>
      </w:r>
    </w:p>
    <w:p w:rsidR="00DB3E58" w:rsidRDefault="00DB3E58" w:rsidP="00DB3E58">
      <w:pPr>
        <w:tabs>
          <w:tab w:val="left" w:pos="11590"/>
        </w:tabs>
        <w:overflowPunct w:val="0"/>
        <w:autoSpaceDE w:val="0"/>
        <w:autoSpaceDN w:val="0"/>
        <w:adjustRightInd w:val="0"/>
        <w:spacing w:line="216" w:lineRule="auto"/>
        <w:rPr>
          <w:b/>
          <w:lang w:val="uk-UA"/>
        </w:rPr>
      </w:pPr>
    </w:p>
    <w:p w:rsidR="00DB3E58" w:rsidRDefault="00DB3E58" w:rsidP="00DB3E58">
      <w:pPr>
        <w:tabs>
          <w:tab w:val="left" w:pos="11590"/>
        </w:tabs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val="uk-UA"/>
        </w:rPr>
      </w:pPr>
    </w:p>
    <w:p w:rsidR="00DB3E58" w:rsidRDefault="00DB3E58" w:rsidP="00DB3E58">
      <w:pPr>
        <w:tabs>
          <w:tab w:val="left" w:pos="11590"/>
        </w:tabs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val="uk-UA"/>
        </w:rPr>
      </w:pPr>
    </w:p>
    <w:p w:rsidR="00DB3E58" w:rsidRDefault="00DB3E58" w:rsidP="00DB3E58">
      <w:pPr>
        <w:tabs>
          <w:tab w:val="left" w:pos="11590"/>
        </w:tabs>
        <w:overflowPunct w:val="0"/>
        <w:autoSpaceDE w:val="0"/>
        <w:autoSpaceDN w:val="0"/>
        <w:adjustRightInd w:val="0"/>
        <w:spacing w:line="216" w:lineRule="auto"/>
        <w:jc w:val="center"/>
        <w:rPr>
          <w:b/>
          <w:lang w:val="uk-UA"/>
        </w:rPr>
      </w:pPr>
    </w:p>
    <w:p w:rsidR="00DB3E58" w:rsidRDefault="00DB3E58" w:rsidP="00DB3E58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ПАСПОРТ</w:t>
      </w:r>
    </w:p>
    <w:p w:rsidR="00DB3E58" w:rsidRDefault="00DB3E58" w:rsidP="00DB3E58">
      <w:pPr>
        <w:tabs>
          <w:tab w:val="left" w:pos="11590"/>
        </w:tabs>
        <w:spacing w:after="75" w:line="225" w:lineRule="atLeast"/>
        <w:jc w:val="center"/>
        <w:rPr>
          <w:b/>
          <w:bCs/>
          <w:lang w:val="uk-UA" w:eastAsia="uk-UA"/>
        </w:rPr>
      </w:pPr>
    </w:p>
    <w:p w:rsidR="00DB3E58" w:rsidRDefault="00DB3E58" w:rsidP="00DB3E58">
      <w:pPr>
        <w:tabs>
          <w:tab w:val="left" w:pos="11590"/>
        </w:tabs>
        <w:jc w:val="center"/>
        <w:rPr>
          <w:i/>
          <w:lang w:val="uk-UA" w:eastAsia="uk-UA"/>
        </w:rPr>
      </w:pPr>
      <w:r>
        <w:rPr>
          <w:i/>
          <w:lang w:val="uk-UA" w:eastAsia="uk-UA"/>
        </w:rPr>
        <w:t>П Р О Г Р А М И</w:t>
      </w:r>
    </w:p>
    <w:p w:rsidR="00DB3E58" w:rsidRDefault="00DB3E58" w:rsidP="00DB3E58">
      <w:pPr>
        <w:tabs>
          <w:tab w:val="left" w:pos="11590"/>
        </w:tabs>
        <w:jc w:val="center"/>
        <w:rPr>
          <w:i/>
          <w:lang w:val="uk-UA" w:eastAsia="uk-UA"/>
        </w:rPr>
      </w:pPr>
      <w:r>
        <w:rPr>
          <w:i/>
          <w:lang w:val="uk-UA" w:eastAsia="uk-UA"/>
        </w:rPr>
        <w:t xml:space="preserve">фінансової підтримки комунальних підприємств, установ та здійснення внесків </w:t>
      </w:r>
    </w:p>
    <w:p w:rsidR="00DB3E58" w:rsidRDefault="00DB3E58" w:rsidP="00DB3E58">
      <w:pPr>
        <w:tabs>
          <w:tab w:val="left" w:pos="11590"/>
        </w:tabs>
        <w:jc w:val="center"/>
        <w:rPr>
          <w:i/>
          <w:lang w:val="uk-UA" w:eastAsia="uk-UA"/>
        </w:rPr>
      </w:pPr>
      <w:r>
        <w:rPr>
          <w:i/>
          <w:lang w:val="uk-UA" w:eastAsia="uk-UA"/>
        </w:rPr>
        <w:t>до статутних капіталів (поповнення Статутного капіталу) комунальних підприємств</w:t>
      </w:r>
    </w:p>
    <w:p w:rsidR="00DB3E58" w:rsidRDefault="00DB3E58" w:rsidP="00DB3E58">
      <w:pPr>
        <w:tabs>
          <w:tab w:val="left" w:pos="11590"/>
        </w:tabs>
        <w:jc w:val="center"/>
        <w:rPr>
          <w:i/>
          <w:lang w:val="uk-UA" w:eastAsia="uk-UA"/>
        </w:rPr>
      </w:pPr>
      <w:r>
        <w:rPr>
          <w:i/>
          <w:lang w:val="uk-UA" w:eastAsia="uk-UA"/>
        </w:rPr>
        <w:t>Новороздільської міської ради на 2017 та прогноз на 2018-2019 рр.</w:t>
      </w:r>
    </w:p>
    <w:p w:rsidR="00DB3E58" w:rsidRDefault="00DB3E58" w:rsidP="00DB3E58">
      <w:pPr>
        <w:tabs>
          <w:tab w:val="left" w:pos="11590"/>
        </w:tabs>
        <w:jc w:val="center"/>
        <w:rPr>
          <w:i/>
          <w:lang w:val="uk-UA" w:eastAsia="uk-UA"/>
        </w:rPr>
      </w:pP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5"/>
        <w:gridCol w:w="4140"/>
        <w:gridCol w:w="4680"/>
      </w:tblGrid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Ініціатор розроблення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Новороздільської міської ради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Дата , номер документа про затвердження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Рішення ___ сесії ___  демократичного скликання  № ___ від __.__.201___ р.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Розробник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Виконавчий комітет Новороздільської міської ради 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Співрозробники</w:t>
            </w:r>
            <w:proofErr w:type="spellEnd"/>
            <w:r>
              <w:rPr>
                <w:lang w:val="uk-UA" w:eastAsia="uk-UA"/>
              </w:rPr>
              <w:t xml:space="preserve">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комунального майна та приватизації Новороздільської міської ради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Відповідальні виконавці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Новороздільської міської ради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Учасники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Юридичні та фізичні особи, які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визнаються покупцями відповідно до вимог чинного законодавства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Термін реалізації Програми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2017 р. та прогноз 2018-2019 роки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7.1.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Етапи виконання програми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(для довгострокових програм)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b/>
                <w:lang w:val="uk-UA" w:eastAsia="uk-UA"/>
              </w:rPr>
            </w:pP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Загальний обсяг фінансових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ресурсів, необхідних для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реалізації Програми, за рахунок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коштів бюджету м. Новий Розділ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240</w:t>
            </w:r>
            <w:r>
              <w:rPr>
                <w:lang w:val="uk-UA" w:eastAsia="uk-UA"/>
              </w:rPr>
              <w:t>,0 тис. грн. – 2017 р.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b/>
                <w:lang w:val="uk-UA" w:eastAsia="uk-UA"/>
              </w:rPr>
            </w:pP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8.1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Коштів міського бюджету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240</w:t>
            </w:r>
            <w:r>
              <w:rPr>
                <w:lang w:val="uk-UA" w:eastAsia="uk-UA"/>
              </w:rPr>
              <w:t>,0 тис. грн. – 2017 р.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1900,0 тис. грн. – 2018 р.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b/>
                <w:lang w:val="uk-UA" w:eastAsia="uk-UA"/>
              </w:rPr>
            </w:pPr>
            <w:r>
              <w:rPr>
                <w:lang w:val="uk-UA" w:eastAsia="uk-UA"/>
              </w:rPr>
              <w:t xml:space="preserve">  500,0тис. грн. – 2019 р.</w:t>
            </w:r>
          </w:p>
        </w:tc>
      </w:tr>
      <w:tr w:rsidR="00DB3E58" w:rsidTr="00DB3E58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8.2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>Коштів інших джерел (вказати)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тис. грн. – 201_ р. інвестиційні кошти</w:t>
            </w:r>
          </w:p>
          <w:p w:rsidR="00DB3E58" w:rsidRDefault="00DB3E58" w:rsidP="00DB3E58">
            <w:pPr>
              <w:tabs>
                <w:tab w:val="left" w:pos="11590"/>
              </w:tabs>
              <w:spacing w:after="75"/>
              <w:rPr>
                <w:lang w:val="uk-UA" w:eastAsia="uk-UA"/>
              </w:rPr>
            </w:pPr>
          </w:p>
        </w:tc>
      </w:tr>
    </w:tbl>
    <w:p w:rsidR="00FF0551" w:rsidRDefault="00DB3E58" w:rsidP="00DB3E58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Міський голова                  _______________________          Мелешко А. Р.</w:t>
      </w:r>
    </w:p>
    <w:p w:rsidR="00DB3E58" w:rsidRDefault="00DB3E58" w:rsidP="00DB3E58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</w:p>
    <w:p w:rsidR="00DB3E58" w:rsidRDefault="00DB3E58" w:rsidP="00DB3E58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Відповідальний </w:t>
      </w:r>
    </w:p>
    <w:p w:rsidR="00DB3E58" w:rsidRDefault="00DB3E58" w:rsidP="00DB3E58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lastRenderedPageBreak/>
        <w:t>виконавець Програми</w:t>
      </w:r>
    </w:p>
    <w:p w:rsidR="00DB3E58" w:rsidRDefault="00DB3E58" w:rsidP="00DB3E58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>Виконавчий комітет Новороздільської міської ради</w:t>
      </w:r>
    </w:p>
    <w:p w:rsidR="00DB3E58" w:rsidRDefault="00DB3E58" w:rsidP="00DB3E58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                                             _______________________          Мелешко А. Р.</w:t>
      </w:r>
    </w:p>
    <w:p w:rsidR="00DB3E58" w:rsidRDefault="00DB3E58" w:rsidP="00DB3E58">
      <w:pPr>
        <w:tabs>
          <w:tab w:val="left" w:pos="11590"/>
        </w:tabs>
        <w:spacing w:after="75" w:line="225" w:lineRule="atLeast"/>
        <w:rPr>
          <w:b/>
          <w:bCs/>
          <w:lang w:val="uk-UA" w:eastAsia="uk-UA"/>
        </w:rPr>
      </w:pPr>
    </w:p>
    <w:p w:rsidR="00DB3E58" w:rsidRDefault="00DB3E58" w:rsidP="00DB3E58">
      <w:pPr>
        <w:tabs>
          <w:tab w:val="left" w:pos="11590"/>
        </w:tabs>
        <w:spacing w:after="75" w:line="225" w:lineRule="atLeast"/>
        <w:ind w:firstLine="708"/>
        <w:jc w:val="both"/>
        <w:rPr>
          <w:b/>
          <w:bCs/>
          <w:lang w:val="uk-UA" w:eastAsia="uk-UA"/>
        </w:rPr>
      </w:pPr>
    </w:p>
    <w:p w:rsidR="00DB3E58" w:rsidRDefault="00DB3E58" w:rsidP="00DB3E58">
      <w:pPr>
        <w:tabs>
          <w:tab w:val="left" w:pos="11590"/>
        </w:tabs>
        <w:spacing w:after="75" w:line="225" w:lineRule="atLeast"/>
        <w:ind w:firstLine="708"/>
        <w:jc w:val="both"/>
        <w:rPr>
          <w:b/>
          <w:bCs/>
          <w:lang w:val="uk-UA" w:eastAsia="uk-UA"/>
        </w:rPr>
      </w:pPr>
    </w:p>
    <w:p w:rsidR="00DB3E58" w:rsidRDefault="00DB3E58" w:rsidP="00DB3E58">
      <w:pPr>
        <w:tabs>
          <w:tab w:val="left" w:pos="11590"/>
        </w:tabs>
        <w:spacing w:after="75" w:line="225" w:lineRule="atLeast"/>
        <w:ind w:firstLine="708"/>
        <w:jc w:val="both"/>
        <w:rPr>
          <w:b/>
          <w:bCs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Визначення проблем, на вирішення якої спрямована Програма</w:t>
      </w:r>
      <w:r>
        <w:rPr>
          <w:lang w:val="uk-UA" w:eastAsia="uk-UA"/>
        </w:rPr>
        <w:t xml:space="preserve"> </w:t>
      </w:r>
      <w:r>
        <w:rPr>
          <w:b/>
          <w:bCs/>
          <w:i/>
          <w:lang w:val="uk-UA" w:eastAsia="uk-UA"/>
        </w:rPr>
        <w:t xml:space="preserve">фінансової підтримки комунальних підприємств, установ та здійснення внесків </w:t>
      </w: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до статутних капіталів (поповнення Статутного капіталу) комунальних підприємств Новороздільської міської ради на 2017 та прогноз на 2018-2019 рр.</w:t>
      </w: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 xml:space="preserve">Дана Програма спрямована на вирішення проблеми ефективного управління та наданні фінансової підтримки з міського бюджету комунальним підприємствам та установам Новороздільської міської ради. 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Вирішення проблеми можливе шляхом надання фінансової підтримки міським комунальним підприємствам та установам, здійснення внесків до їх статутних капіталів на 2017-2019 роки (надалі Програма) розроблена на виконання ст. 91 Бюджетного кодексу України, відповідно до Закону України «Про місцеве самоврядування в Україні», «Про житлово-комунальні послуги», Постанови Кабінетів Міністрів України від 05.05.1997 р. № 409 «Про забезпечення надійності й безпечності експлуатації будівель, споруд та інженерних мереж».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 xml:space="preserve">В місті діють п’ять комунальних підприємств – </w:t>
      </w:r>
      <w:proofErr w:type="spellStart"/>
      <w:r>
        <w:rPr>
          <w:bCs/>
          <w:lang w:val="uk-UA" w:eastAsia="uk-UA"/>
        </w:rPr>
        <w:t>КП</w:t>
      </w:r>
      <w:proofErr w:type="spellEnd"/>
      <w:r>
        <w:rPr>
          <w:bCs/>
          <w:lang w:val="uk-UA" w:eastAsia="uk-UA"/>
        </w:rPr>
        <w:t xml:space="preserve"> «</w:t>
      </w:r>
      <w:proofErr w:type="spellStart"/>
      <w:r>
        <w:rPr>
          <w:bCs/>
          <w:lang w:val="uk-UA" w:eastAsia="uk-UA"/>
        </w:rPr>
        <w:t>Розділжитлосервіс</w:t>
      </w:r>
      <w:proofErr w:type="spellEnd"/>
      <w:r>
        <w:rPr>
          <w:bCs/>
          <w:lang w:val="uk-UA" w:eastAsia="uk-UA"/>
        </w:rPr>
        <w:t xml:space="preserve">», </w:t>
      </w:r>
      <w:proofErr w:type="spellStart"/>
      <w:r>
        <w:rPr>
          <w:bCs/>
          <w:lang w:val="uk-UA" w:eastAsia="uk-UA"/>
        </w:rPr>
        <w:t>ДП</w:t>
      </w:r>
      <w:proofErr w:type="spellEnd"/>
      <w:r>
        <w:rPr>
          <w:bCs/>
          <w:lang w:val="uk-UA" w:eastAsia="uk-UA"/>
        </w:rPr>
        <w:t xml:space="preserve"> «Благоустрій», МДКП «</w:t>
      </w:r>
      <w:proofErr w:type="spellStart"/>
      <w:r>
        <w:rPr>
          <w:bCs/>
          <w:lang w:val="uk-UA" w:eastAsia="uk-UA"/>
        </w:rPr>
        <w:t>Розділтеплокомуненерго</w:t>
      </w:r>
      <w:proofErr w:type="spellEnd"/>
      <w:r>
        <w:rPr>
          <w:bCs/>
          <w:lang w:val="uk-UA" w:eastAsia="uk-UA"/>
        </w:rPr>
        <w:t xml:space="preserve">», </w:t>
      </w:r>
      <w:proofErr w:type="spellStart"/>
      <w:r>
        <w:rPr>
          <w:bCs/>
          <w:lang w:val="uk-UA" w:eastAsia="uk-UA"/>
        </w:rPr>
        <w:t>КП</w:t>
      </w:r>
      <w:proofErr w:type="spellEnd"/>
      <w:r>
        <w:rPr>
          <w:bCs/>
          <w:lang w:val="uk-UA" w:eastAsia="uk-UA"/>
        </w:rPr>
        <w:t xml:space="preserve"> «Редакція газети «Вісник </w:t>
      </w:r>
      <w:proofErr w:type="spellStart"/>
      <w:r>
        <w:rPr>
          <w:bCs/>
          <w:lang w:val="uk-UA" w:eastAsia="uk-UA"/>
        </w:rPr>
        <w:t>Розділля</w:t>
      </w:r>
      <w:proofErr w:type="spellEnd"/>
      <w:r>
        <w:rPr>
          <w:bCs/>
          <w:lang w:val="uk-UA" w:eastAsia="uk-UA"/>
        </w:rPr>
        <w:t>» та комунальна установа «Басейн «Дністер». Діючі тарифи на комунальні послуги не повністю забезпечують відшкодування витрат на їх надання, не скорочують розміри заборгованості населення за надані послуги, скорочуються обсяги послуг в натуральних показниках, що надаються комунальними підприємствами та установами.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 xml:space="preserve">Все це призвело до того, що комунальним підприємствам і установам не вистачає </w:t>
      </w:r>
      <w:r>
        <w:rPr>
          <w:lang w:val="uk-UA" w:eastAsia="uk-UA"/>
        </w:rPr>
        <w:t>обігових коштів</w:t>
      </w:r>
      <w:r>
        <w:rPr>
          <w:bCs/>
          <w:lang w:val="uk-UA" w:eastAsia="uk-UA"/>
        </w:rPr>
        <w:t xml:space="preserve"> на придбання матеріалів для виконання робіт по утриманню та оновленню інженерних мереж, благоустрою міста, по підготовці житлового фонду до роботи в осінньо-зимовий період, придбання необхідних технічних засобів, проведення капітальних ремонтів. Потребує оновлення матеріальна база підприємств та установ за рахунок капітальних вкладень.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Зважаючи на те, що суттєве підвищення тарифів на комунальні послуги вкрай негативно вплине на соціальний стан громади міста, враховуючи фінансову ситуацію, в якій знаходяться комунальні підприємства і установи, необхідність виконання зобов’язань з виплати заробітної плати працівникам, функціональних призначень, виконання капітальних та поточних ремонтів як в житловому фонді, так і в приміщеннях, будівлях, спорудах комунальної власності,  виникає гостра потреба у надані фінансової підтримки з міського бюджету комунальним підприємствам та установам для забезпечення виконання вищезазначених заходів.</w:t>
      </w:r>
    </w:p>
    <w:p w:rsidR="00DB3E58" w:rsidRDefault="00DB3E58" w:rsidP="00DB3E58">
      <w:pPr>
        <w:tabs>
          <w:tab w:val="left" w:pos="11590"/>
        </w:tabs>
        <w:ind w:firstLine="1383"/>
        <w:rPr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rPr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i/>
          <w:lang w:val="uk-UA" w:eastAsia="uk-UA"/>
        </w:rPr>
      </w:pPr>
      <w:r>
        <w:rPr>
          <w:b/>
          <w:i/>
          <w:lang w:val="uk-UA" w:eastAsia="uk-UA"/>
        </w:rPr>
        <w:t>Обґрунтування шляхів і способів роз’яснення проблеми</w:t>
      </w: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Надання фінансової підтримки комунальним підприємствам та установам  буде здійснюватись двома напрямками: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1) надання фінансової допомоги на поточні видатки підприємств та установ;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2) здійснення внесків до статутного капіталу комунальних підприємств.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/>
          <w:bCs/>
          <w:lang w:val="uk-UA" w:eastAsia="uk-UA"/>
        </w:rPr>
      </w:pPr>
      <w:r>
        <w:rPr>
          <w:bCs/>
          <w:lang w:val="uk-UA" w:eastAsia="uk-UA"/>
        </w:rPr>
        <w:t>При цьому підприємство чи установа на договірних засадах  отримує кошти на рахунок, відкритий в банку та використовує їх відповідно до  рішення про виділення бюджетних коштів за їх цільовим призначенням</w:t>
      </w:r>
      <w:r>
        <w:rPr>
          <w:b/>
          <w:bCs/>
          <w:lang w:val="uk-UA" w:eastAsia="uk-UA"/>
        </w:rPr>
        <w:t>.</w:t>
      </w:r>
    </w:p>
    <w:p w:rsidR="00DB3E58" w:rsidRDefault="00DB3E58" w:rsidP="00DB3E58">
      <w:pPr>
        <w:tabs>
          <w:tab w:val="left" w:pos="11590"/>
        </w:tabs>
        <w:ind w:firstLine="1383"/>
        <w:rPr>
          <w:lang w:val="uk-UA" w:eastAsia="uk-UA"/>
        </w:rPr>
      </w:pPr>
      <w:r>
        <w:rPr>
          <w:lang w:val="uk-UA" w:eastAsia="uk-UA"/>
        </w:rPr>
        <w:t> </w:t>
      </w:r>
    </w:p>
    <w:p w:rsidR="00DB3E58" w:rsidRDefault="00DB3E58" w:rsidP="00DB3E58">
      <w:pPr>
        <w:tabs>
          <w:tab w:val="left" w:pos="11590"/>
        </w:tabs>
        <w:ind w:firstLine="1383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Мета Програми</w:t>
      </w: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Забезпечення стабільності роботи комунальних підприємств та установ міста відповідно до  їх функціональних призначень, виконання зобов’язань з виплати заробітної плати працівникам, забезпечення надійності та безпеки експлуатації будівель, споруд та інженерних мереж шляхом фінансової підтримки господарських суб’єктів які перебувають у комунальній власності територіальної громади міста Новий Розділ.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</w:p>
    <w:p w:rsidR="00DB3E58" w:rsidRDefault="00DB3E58" w:rsidP="001C1BDF">
      <w:pPr>
        <w:tabs>
          <w:tab w:val="left" w:pos="11590"/>
        </w:tabs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Координація та контроль за виконанням Програми</w:t>
      </w: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both"/>
        <w:rPr>
          <w:color w:val="0000FF"/>
          <w:lang w:val="uk-UA" w:eastAsia="uk-UA"/>
        </w:rPr>
      </w:pPr>
      <w:r>
        <w:rPr>
          <w:lang w:val="uk-UA" w:eastAsia="uk-UA"/>
        </w:rPr>
        <w:t>Відповідальним виконавцем Програми є виконавчий комітет Новороздільської міської ради.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Координацію виконання Програми здійснює відділ комунального майна та приватизації Новороздільської міської ради.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/>
        </w:rPr>
      </w:pPr>
      <w:r>
        <w:rPr>
          <w:lang w:val="uk-UA" w:eastAsia="uk-UA"/>
        </w:rPr>
        <w:t xml:space="preserve">Контроль за виконанням Програми здійснює виконавчий комітет Новороздільської міської ради, фінансове управління Новороздільської міської ради, постійна депутатська комісія з питань комунальної власності, постійна депутатська комісія з питань </w:t>
      </w:r>
      <w:r>
        <w:rPr>
          <w:lang w:val="uk-UA"/>
        </w:rPr>
        <w:t>з питань планування, бюджету, фінансів та регуляторної політики.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both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Фінансування Програми</w:t>
      </w: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Розпорядником коштів на виконання Програми є виконавчий комітет Новороздільської міської ради.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Обсяги фінансування Програми додаються (Додаток № 1), протягом року сума може бути скорегована.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b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rPr>
          <w:bCs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i/>
          <w:lang w:val="uk-UA" w:eastAsia="uk-UA"/>
        </w:rPr>
      </w:pPr>
      <w:r>
        <w:rPr>
          <w:b/>
          <w:i/>
          <w:lang w:val="uk-UA" w:eastAsia="uk-UA"/>
        </w:rPr>
        <w:t>Очікувані результати виконання Програми</w:t>
      </w:r>
    </w:p>
    <w:p w:rsidR="00DB3E58" w:rsidRDefault="00DB3E58" w:rsidP="00DB3E58">
      <w:pPr>
        <w:tabs>
          <w:tab w:val="left" w:pos="11590"/>
        </w:tabs>
        <w:ind w:firstLine="1383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firstLine="1383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Виконання Програми дасть можливість забезпечити: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- стабільну роботу комунальних підприємств та установ відповідно до  їх функціональних призначень щодо надання послуг мешканцям міста відповідно до економічно обґрунтованих тарифів;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- збільшення обсягів  виробництва та надання послуг за рахунок зміцнення матеріально-технічної бази підприємств і установ, придбання техніки;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- зменшення енерговитрат за рахунок встановлення енергозберігаючого обладнання;</w:t>
      </w:r>
    </w:p>
    <w:p w:rsidR="00DB3E58" w:rsidRDefault="00DB3E58" w:rsidP="00DB3E58">
      <w:pPr>
        <w:tabs>
          <w:tab w:val="left" w:pos="11590"/>
        </w:tabs>
        <w:ind w:firstLine="1383"/>
        <w:jc w:val="both"/>
        <w:rPr>
          <w:lang w:val="uk-UA" w:eastAsia="uk-UA"/>
        </w:rPr>
      </w:pPr>
      <w:r>
        <w:rPr>
          <w:lang w:val="uk-UA" w:eastAsia="uk-UA"/>
        </w:rPr>
        <w:t>- покращення якості послуг.</w:t>
      </w:r>
    </w:p>
    <w:p w:rsidR="00DB3E58" w:rsidRDefault="00DB3E58" w:rsidP="00DB3E58">
      <w:pPr>
        <w:rPr>
          <w:b/>
          <w:spacing w:val="-20"/>
          <w:w w:val="122"/>
          <w:lang w:val="uk-UA"/>
        </w:rPr>
        <w:sectPr w:rsidR="00DB3E58" w:rsidSect="001C1BDF">
          <w:footnotePr>
            <w:numFmt w:val="chicago"/>
            <w:numRestart w:val="eachPage"/>
          </w:footnotePr>
          <w:pgSz w:w="11909" w:h="16834"/>
          <w:pgMar w:top="709" w:right="567" w:bottom="567" w:left="1134" w:header="708" w:footer="708" w:gutter="0"/>
          <w:cols w:space="720"/>
        </w:sectPr>
      </w:pPr>
    </w:p>
    <w:p w:rsidR="00DB3E58" w:rsidRDefault="00DB3E58" w:rsidP="00DB3E58">
      <w:pPr>
        <w:tabs>
          <w:tab w:val="left" w:pos="11590"/>
        </w:tabs>
        <w:ind w:firstLine="709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lastRenderedPageBreak/>
        <w:t>Завдання та Заходи</w:t>
      </w:r>
      <w:r>
        <w:rPr>
          <w:b/>
          <w:bCs/>
          <w:lang w:val="uk-UA" w:eastAsia="uk-UA"/>
        </w:rPr>
        <w:t xml:space="preserve"> </w:t>
      </w:r>
      <w:r>
        <w:rPr>
          <w:b/>
          <w:bCs/>
          <w:i/>
          <w:lang w:val="uk-UA" w:eastAsia="uk-UA"/>
        </w:rPr>
        <w:t>Програми фінансової підтримки комунальних підприємств, установ</w:t>
      </w:r>
    </w:p>
    <w:p w:rsidR="00DB3E58" w:rsidRDefault="00DB3E58" w:rsidP="00DB3E58">
      <w:pPr>
        <w:tabs>
          <w:tab w:val="left" w:pos="11590"/>
        </w:tabs>
        <w:ind w:firstLine="709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та здійснення внесків до статутних капіталів (поповнення Статутного фонду) комунальних підприємств</w:t>
      </w:r>
    </w:p>
    <w:p w:rsidR="00DB3E58" w:rsidRDefault="00DB3E58" w:rsidP="00DB3E58">
      <w:pPr>
        <w:tabs>
          <w:tab w:val="left" w:pos="11590"/>
        </w:tabs>
        <w:ind w:firstLine="709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Новороздільської міської ради на 2017 рік та прогноз на 2018-2019 рр.</w:t>
      </w:r>
    </w:p>
    <w:p w:rsidR="00DB3E58" w:rsidRDefault="00DB3E58" w:rsidP="00DB3E58">
      <w:pPr>
        <w:tabs>
          <w:tab w:val="left" w:pos="11590"/>
        </w:tabs>
        <w:ind w:firstLine="709"/>
        <w:jc w:val="center"/>
        <w:rPr>
          <w:b/>
          <w:bCs/>
          <w:i/>
          <w:lang w:val="uk-UA" w:eastAsia="uk-UA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436"/>
        <w:gridCol w:w="2128"/>
        <w:gridCol w:w="6"/>
        <w:gridCol w:w="3576"/>
        <w:gridCol w:w="46"/>
        <w:gridCol w:w="1488"/>
        <w:gridCol w:w="549"/>
        <w:gridCol w:w="1259"/>
        <w:gridCol w:w="8"/>
        <w:gridCol w:w="10"/>
        <w:gridCol w:w="1421"/>
        <w:gridCol w:w="1986"/>
      </w:tblGrid>
      <w:tr w:rsidR="00DB3E58" w:rsidTr="00DB3E58">
        <w:trPr>
          <w:cantSplit/>
          <w:trHeight w:val="32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Назва завдання 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Перелік заходів завдання </w:t>
            </w:r>
          </w:p>
        </w:tc>
        <w:tc>
          <w:tcPr>
            <w:tcW w:w="3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Показники виконання заходу, один. виміру 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Виконавець заходу, показника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Фінансування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Очікуваний результат</w:t>
            </w:r>
          </w:p>
        </w:tc>
      </w:tr>
      <w:tr w:rsidR="00DB3E58" w:rsidTr="00DB3E58">
        <w:trPr>
          <w:cantSplit/>
          <w:trHeight w:val="28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3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Джерела* 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Обсяги,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i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>тис. грн.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i/>
                <w:lang w:val="uk-UA" w:eastAsia="uk-UA"/>
              </w:rPr>
            </w:pPr>
          </w:p>
        </w:tc>
      </w:tr>
      <w:tr w:rsidR="00DB3E58" w:rsidTr="00DB3E58">
        <w:trPr>
          <w:cantSplit/>
        </w:trPr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2017-2019 р.**</w:t>
            </w:r>
          </w:p>
        </w:tc>
      </w:tr>
      <w:tr w:rsidR="00DB3E58" w:rsidTr="00DB3E58">
        <w:trPr>
          <w:cantSplit/>
          <w:trHeight w:val="358"/>
        </w:trPr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2017 р.</w:t>
            </w:r>
          </w:p>
        </w:tc>
      </w:tr>
      <w:tr w:rsidR="00DB3E58" w:rsidTr="00DB3E58">
        <w:trPr>
          <w:cantSplit/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Завдання 1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rPr>
                <w:b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>Наповнення статутного капіталу комунального підприємства «</w:t>
            </w:r>
            <w:proofErr w:type="spellStart"/>
            <w:r>
              <w:rPr>
                <w:color w:val="222222"/>
                <w:lang w:val="uk-UA" w:eastAsia="uk-UA"/>
              </w:rPr>
              <w:t>Розділжитлосервіс</w:t>
            </w:r>
            <w:proofErr w:type="spellEnd"/>
            <w:r>
              <w:rPr>
                <w:color w:val="222222"/>
                <w:lang w:val="uk-UA" w:eastAsia="uk-UA"/>
              </w:rPr>
              <w:t>» Новороздільської міської ради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Захід 1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color w:val="222222"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 xml:space="preserve">Придбання </w:t>
            </w:r>
            <w:r w:rsidRPr="00483E36">
              <w:rPr>
                <w:sz w:val="28"/>
                <w:szCs w:val="28"/>
                <w:lang w:val="uk-UA" w:eastAsia="uk-UA"/>
              </w:rPr>
              <w:t xml:space="preserve">щітки для трактора 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color w:val="222222"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> 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Затрат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66,8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66,8 тис. грн.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Ефективна  очистка міста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Новий Розділ</w:t>
            </w:r>
          </w:p>
        </w:tc>
      </w:tr>
      <w:tr w:rsidR="00DB3E58" w:rsidTr="00DB3E58">
        <w:trPr>
          <w:cantSplit/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Продукту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 1 </w:t>
            </w:r>
            <w:proofErr w:type="spellStart"/>
            <w:r>
              <w:rPr>
                <w:b/>
                <w:i/>
                <w:lang w:val="uk-UA" w:eastAsia="uk-UA"/>
              </w:rPr>
              <w:t>шт</w:t>
            </w:r>
            <w:proofErr w:type="spellEnd"/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36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ефективності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66800,0 грн./шт.</w:t>
            </w: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28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якості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100%</w:t>
            </w:r>
          </w:p>
        </w:tc>
        <w:tc>
          <w:tcPr>
            <w:tcW w:w="2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0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color w:val="222222"/>
                <w:lang w:val="uk-UA" w:eastAsia="uk-UA"/>
              </w:rPr>
            </w:pPr>
            <w:r>
              <w:rPr>
                <w:b/>
                <w:lang w:val="uk-UA" w:eastAsia="uk-UA"/>
              </w:rPr>
              <w:t>Захід 2 П</w:t>
            </w:r>
            <w:r>
              <w:rPr>
                <w:color w:val="222222"/>
                <w:lang w:val="uk-UA" w:eastAsia="uk-UA"/>
              </w:rPr>
              <w:t>ридбання відвалу д</w:t>
            </w:r>
            <w:r w:rsidRPr="00483E36">
              <w:rPr>
                <w:sz w:val="28"/>
                <w:szCs w:val="28"/>
                <w:lang w:val="uk-UA" w:eastAsia="uk-UA"/>
              </w:rPr>
              <w:t xml:space="preserve">ля трактора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Затрат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38</w:t>
            </w:r>
            <w:r w:rsidRPr="003E0DEF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2</w:t>
            </w:r>
            <w:r w:rsidRPr="003E0DEF">
              <w:rPr>
                <w:lang w:val="uk-UA" w:eastAsia="uk-UA"/>
              </w:rPr>
              <w:t xml:space="preserve"> </w:t>
            </w:r>
            <w:proofErr w:type="spellStart"/>
            <w:r w:rsidRPr="003E0DEF">
              <w:rPr>
                <w:lang w:val="uk-UA" w:eastAsia="uk-UA"/>
              </w:rPr>
              <w:t>тис.грн</w:t>
            </w:r>
            <w:proofErr w:type="spellEnd"/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1C1BDF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46</w:t>
            </w:r>
            <w:r w:rsidR="00DB3E58">
              <w:rPr>
                <w:lang w:val="uk-UA" w:eastAsia="uk-UA"/>
              </w:rPr>
              <w:t>,2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48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Продукту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 xml:space="preserve"> 1 </w:t>
            </w:r>
            <w:proofErr w:type="spellStart"/>
            <w:r w:rsidRPr="003E0DEF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61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ефективності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66800,0 грн./шт.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якості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100%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3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Захід 3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color w:val="222222"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 xml:space="preserve">Придбання </w:t>
            </w:r>
            <w:proofErr w:type="spellStart"/>
            <w:r>
              <w:rPr>
                <w:color w:val="222222"/>
                <w:lang w:val="uk-UA" w:eastAsia="uk-UA"/>
              </w:rPr>
              <w:t>причіпу</w:t>
            </w:r>
            <w:proofErr w:type="spellEnd"/>
            <w:r>
              <w:rPr>
                <w:color w:val="222222"/>
                <w:lang w:val="uk-UA" w:eastAsia="uk-UA"/>
              </w:rPr>
              <w:t xml:space="preserve"> </w:t>
            </w:r>
            <w:r w:rsidRPr="00483E36">
              <w:rPr>
                <w:sz w:val="28"/>
                <w:szCs w:val="28"/>
                <w:lang w:val="uk-UA" w:eastAsia="uk-UA"/>
              </w:rPr>
              <w:t xml:space="preserve"> д</w:t>
            </w:r>
            <w:r>
              <w:rPr>
                <w:sz w:val="28"/>
                <w:szCs w:val="28"/>
                <w:lang w:val="uk-UA" w:eastAsia="uk-UA"/>
              </w:rPr>
              <w:t>о</w:t>
            </w:r>
            <w:r w:rsidRPr="00483E36">
              <w:rPr>
                <w:sz w:val="28"/>
                <w:szCs w:val="28"/>
                <w:lang w:val="uk-UA" w:eastAsia="uk-UA"/>
              </w:rPr>
              <w:t xml:space="preserve"> трактора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Затрат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127</w:t>
            </w:r>
            <w:r w:rsidRPr="003E0DEF">
              <w:rPr>
                <w:lang w:val="uk-UA" w:eastAsia="uk-UA"/>
              </w:rPr>
              <w:t>,</w:t>
            </w:r>
            <w:r>
              <w:rPr>
                <w:lang w:val="uk-UA" w:eastAsia="uk-UA"/>
              </w:rPr>
              <w:t>0</w:t>
            </w:r>
            <w:r w:rsidRPr="003E0DEF">
              <w:rPr>
                <w:lang w:val="uk-UA" w:eastAsia="uk-UA"/>
              </w:rPr>
              <w:t xml:space="preserve"> </w:t>
            </w:r>
            <w:proofErr w:type="spellStart"/>
            <w:r w:rsidRPr="003E0DEF">
              <w:rPr>
                <w:lang w:val="uk-UA" w:eastAsia="uk-UA"/>
              </w:rPr>
              <w:t>тис.грн</w:t>
            </w:r>
            <w:proofErr w:type="spellEnd"/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127,0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4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Продукту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 xml:space="preserve"> 1 </w:t>
            </w:r>
            <w:proofErr w:type="spellStart"/>
            <w:r w:rsidRPr="003E0DEF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3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ефективності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66800,0 грн./шт.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63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якості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100%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63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Продукту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 xml:space="preserve"> 1 </w:t>
            </w:r>
            <w:proofErr w:type="spellStart"/>
            <w:r w:rsidRPr="003E0DEF">
              <w:rPr>
                <w:lang w:val="uk-UA" w:eastAsia="uk-UA"/>
              </w:rPr>
              <w:t>шт</w:t>
            </w:r>
            <w:proofErr w:type="spellEnd"/>
          </w:p>
        </w:tc>
        <w:tc>
          <w:tcPr>
            <w:tcW w:w="2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4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ефективності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66800,0 грн./шт.</w:t>
            </w:r>
          </w:p>
        </w:tc>
        <w:tc>
          <w:tcPr>
            <w:tcW w:w="2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548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якості</w:t>
            </w:r>
          </w:p>
          <w:p w:rsidR="00DB3E58" w:rsidRPr="003E0DEF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3E0DEF">
              <w:rPr>
                <w:lang w:val="uk-UA" w:eastAsia="uk-UA"/>
              </w:rPr>
              <w:t>100%</w:t>
            </w:r>
          </w:p>
        </w:tc>
        <w:tc>
          <w:tcPr>
            <w:tcW w:w="20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4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6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300"/>
        </w:trPr>
        <w:tc>
          <w:tcPr>
            <w:tcW w:w="10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Усього на етап або на програму: 2017 рік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240,0 тис. грн.  - міський бюджет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</w:tr>
    </w:tbl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ind w:left="1300" w:hanging="650"/>
        <w:rPr>
          <w:lang w:val="uk-UA" w:eastAsia="uk-UA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9"/>
        <w:gridCol w:w="2135"/>
        <w:gridCol w:w="3622"/>
        <w:gridCol w:w="1492"/>
        <w:gridCol w:w="544"/>
        <w:gridCol w:w="1260"/>
        <w:gridCol w:w="1440"/>
        <w:gridCol w:w="1978"/>
      </w:tblGrid>
      <w:tr w:rsidR="00DB3E58" w:rsidTr="00DB3E58">
        <w:trPr>
          <w:cantSplit/>
          <w:trHeight w:val="358"/>
        </w:trPr>
        <w:tc>
          <w:tcPr>
            <w:tcW w:w="15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2018 р.</w:t>
            </w:r>
          </w:p>
        </w:tc>
      </w:tr>
      <w:tr w:rsidR="00DB3E58" w:rsidTr="00DB3E58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Завдання 1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rPr>
                <w:b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 xml:space="preserve">Наповнення статутного капіталу </w:t>
            </w:r>
            <w:proofErr w:type="spellStart"/>
            <w:r>
              <w:rPr>
                <w:color w:val="222222"/>
                <w:lang w:val="uk-UA" w:eastAsia="uk-UA"/>
              </w:rPr>
              <w:t>ДП</w:t>
            </w:r>
            <w:proofErr w:type="spellEnd"/>
            <w:r>
              <w:rPr>
                <w:color w:val="222222"/>
                <w:lang w:val="uk-UA" w:eastAsia="uk-UA"/>
              </w:rPr>
              <w:t xml:space="preserve"> «Благоустрій» </w:t>
            </w:r>
            <w:proofErr w:type="spellStart"/>
            <w:r>
              <w:rPr>
                <w:color w:val="222222"/>
                <w:lang w:val="uk-UA" w:eastAsia="uk-UA"/>
              </w:rPr>
              <w:t>КП</w:t>
            </w:r>
            <w:proofErr w:type="spellEnd"/>
            <w:r>
              <w:rPr>
                <w:color w:val="222222"/>
                <w:lang w:val="uk-UA" w:eastAsia="uk-UA"/>
              </w:rPr>
              <w:t xml:space="preserve"> «</w:t>
            </w:r>
            <w:proofErr w:type="spellStart"/>
            <w:r>
              <w:rPr>
                <w:color w:val="222222"/>
                <w:lang w:val="uk-UA" w:eastAsia="uk-UA"/>
              </w:rPr>
              <w:t>Розділжитлосервіс</w:t>
            </w:r>
            <w:proofErr w:type="spellEnd"/>
            <w:r>
              <w:rPr>
                <w:color w:val="222222"/>
                <w:lang w:val="uk-UA" w:eastAsia="uk-UA"/>
              </w:rPr>
              <w:t>» Новороздільської міської ради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Захід 1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color w:val="222222"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> Придбання автотранспорту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color w:val="222222"/>
                <w:lang w:val="uk-UA" w:eastAsia="uk-UA"/>
              </w:rPr>
            </w:pPr>
            <w:proofErr w:type="spellStart"/>
            <w:r>
              <w:rPr>
                <w:color w:val="222222"/>
                <w:lang w:val="uk-UA" w:eastAsia="uk-UA"/>
              </w:rPr>
              <w:t>КДМ</w:t>
            </w:r>
            <w:proofErr w:type="spellEnd"/>
            <w:r>
              <w:rPr>
                <w:color w:val="222222"/>
                <w:lang w:val="uk-UA" w:eastAsia="uk-UA"/>
              </w:rPr>
              <w:t xml:space="preserve"> 1522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Затрат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1900,0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бюджет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Інші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1900,0 тис. грн.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Ефективна  очистка міста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Новий Розділ</w:t>
            </w:r>
          </w:p>
        </w:tc>
      </w:tr>
      <w:tr w:rsidR="00DB3E58" w:rsidTr="00DB3E58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Продукту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 1 </w:t>
            </w:r>
            <w:proofErr w:type="spellStart"/>
            <w:r>
              <w:rPr>
                <w:b/>
                <w:i/>
                <w:lang w:val="uk-UA" w:eastAsia="uk-UA"/>
              </w:rPr>
              <w:t>шт</w:t>
            </w:r>
            <w:proofErr w:type="spellEnd"/>
          </w:p>
        </w:tc>
        <w:tc>
          <w:tcPr>
            <w:tcW w:w="7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ефективності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1900,0 грн./шт.</w:t>
            </w:r>
          </w:p>
        </w:tc>
        <w:tc>
          <w:tcPr>
            <w:tcW w:w="7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якості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100%</w:t>
            </w:r>
          </w:p>
        </w:tc>
        <w:tc>
          <w:tcPr>
            <w:tcW w:w="7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1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300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Усього на етап або на програму: 2018 рік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1900,0 тис. грн.  - міський бюджет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</w:tr>
    </w:tbl>
    <w:p w:rsidR="00DB3E58" w:rsidRDefault="00DB3E58" w:rsidP="001C1BDF">
      <w:pPr>
        <w:tabs>
          <w:tab w:val="left" w:pos="11590"/>
        </w:tabs>
        <w:autoSpaceDE w:val="0"/>
        <w:autoSpaceDN w:val="0"/>
        <w:adjustRightInd w:val="0"/>
        <w:rPr>
          <w:lang w:val="uk-UA" w:eastAsia="uk-UA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9"/>
        <w:gridCol w:w="2135"/>
        <w:gridCol w:w="3622"/>
        <w:gridCol w:w="1492"/>
        <w:gridCol w:w="544"/>
        <w:gridCol w:w="1260"/>
        <w:gridCol w:w="1440"/>
        <w:gridCol w:w="1978"/>
      </w:tblGrid>
      <w:tr w:rsidR="00DB3E58" w:rsidTr="00DB3E58">
        <w:trPr>
          <w:cantSplit/>
          <w:trHeight w:val="358"/>
        </w:trPr>
        <w:tc>
          <w:tcPr>
            <w:tcW w:w="15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2019 р.</w:t>
            </w:r>
          </w:p>
        </w:tc>
      </w:tr>
      <w:tr w:rsidR="00DB3E58" w:rsidTr="00DB3E58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Завдання 1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rPr>
                <w:b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 xml:space="preserve">Наповнення статутного капіталу </w:t>
            </w:r>
            <w:proofErr w:type="spellStart"/>
            <w:r>
              <w:rPr>
                <w:color w:val="222222"/>
                <w:lang w:val="uk-UA" w:eastAsia="uk-UA"/>
              </w:rPr>
              <w:t>ДП</w:t>
            </w:r>
            <w:proofErr w:type="spellEnd"/>
            <w:r>
              <w:rPr>
                <w:color w:val="222222"/>
                <w:lang w:val="uk-UA" w:eastAsia="uk-UA"/>
              </w:rPr>
              <w:t xml:space="preserve"> «Благоустрій» </w:t>
            </w:r>
            <w:proofErr w:type="spellStart"/>
            <w:r>
              <w:rPr>
                <w:color w:val="222222"/>
                <w:lang w:val="uk-UA" w:eastAsia="uk-UA"/>
              </w:rPr>
              <w:t>КП</w:t>
            </w:r>
            <w:proofErr w:type="spellEnd"/>
            <w:r>
              <w:rPr>
                <w:color w:val="222222"/>
                <w:lang w:val="uk-UA" w:eastAsia="uk-UA"/>
              </w:rPr>
              <w:t xml:space="preserve"> «</w:t>
            </w:r>
            <w:proofErr w:type="spellStart"/>
            <w:r>
              <w:rPr>
                <w:color w:val="222222"/>
                <w:lang w:val="uk-UA" w:eastAsia="uk-UA"/>
              </w:rPr>
              <w:t>Розділжитлосервіс</w:t>
            </w:r>
            <w:proofErr w:type="spellEnd"/>
            <w:r>
              <w:rPr>
                <w:color w:val="222222"/>
                <w:lang w:val="uk-UA" w:eastAsia="uk-UA"/>
              </w:rPr>
              <w:t>» Новороздільської міської ради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Захід 1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color w:val="222222"/>
                <w:lang w:val="uk-UA" w:eastAsia="uk-UA"/>
              </w:rPr>
            </w:pPr>
            <w:r>
              <w:rPr>
                <w:color w:val="222222"/>
                <w:lang w:val="uk-UA" w:eastAsia="uk-UA"/>
              </w:rPr>
              <w:t>Придбання газонокосарки</w:t>
            </w:r>
          </w:p>
          <w:p w:rsidR="00DB3E58" w:rsidRDefault="00DB3E58" w:rsidP="00DB3E58">
            <w:pPr>
              <w:shd w:val="clear" w:color="auto" w:fill="FFFFFF"/>
              <w:tabs>
                <w:tab w:val="left" w:pos="11590"/>
              </w:tabs>
              <w:spacing w:line="323" w:lineRule="atLeast"/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Затрат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500,0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Міський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бюджет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Інші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500,0 тис. грн.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Ефективна  очистка міста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Новий Розділ</w:t>
            </w:r>
          </w:p>
        </w:tc>
      </w:tr>
      <w:tr w:rsidR="00DB3E58" w:rsidTr="00DB3E58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Продукту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i/>
                <w:lang w:val="uk-UA" w:eastAsia="uk-UA"/>
              </w:rPr>
              <w:t xml:space="preserve"> 2 </w:t>
            </w:r>
            <w:proofErr w:type="spellStart"/>
            <w:r>
              <w:rPr>
                <w:b/>
                <w:i/>
                <w:lang w:val="uk-UA" w:eastAsia="uk-UA"/>
              </w:rPr>
              <w:t>шт</w:t>
            </w:r>
            <w:proofErr w:type="spellEnd"/>
          </w:p>
        </w:tc>
        <w:tc>
          <w:tcPr>
            <w:tcW w:w="7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ефективності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500,0 грн./шт.</w:t>
            </w:r>
          </w:p>
        </w:tc>
        <w:tc>
          <w:tcPr>
            <w:tcW w:w="7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i/>
                <w:lang w:val="uk-UA" w:eastAsia="uk-UA"/>
              </w:rPr>
            </w:pPr>
            <w:r>
              <w:rPr>
                <w:i/>
                <w:lang w:val="uk-UA" w:eastAsia="uk-UA"/>
              </w:rPr>
              <w:t>якості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100%</w:t>
            </w:r>
          </w:p>
        </w:tc>
        <w:tc>
          <w:tcPr>
            <w:tcW w:w="7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rPr>
                <w:b/>
                <w:lang w:val="uk-UA" w:eastAsia="uk-UA"/>
              </w:rPr>
            </w:pPr>
          </w:p>
        </w:tc>
        <w:tc>
          <w:tcPr>
            <w:tcW w:w="1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DB3E58" w:rsidTr="00DB3E58">
        <w:trPr>
          <w:cantSplit/>
          <w:trHeight w:val="300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b/>
                <w:lang w:val="uk-UA" w:eastAsia="uk-UA"/>
              </w:rPr>
              <w:t>Усього на етап або на програму: 2019 рік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500,0 тис. грн.  - міський бюджет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</w:p>
        </w:tc>
      </w:tr>
    </w:tbl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ind w:left="1300" w:hanging="650"/>
        <w:rPr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ind w:left="1300" w:hanging="650"/>
        <w:rPr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ind w:left="1300" w:hanging="650"/>
        <w:rPr>
          <w:lang w:val="uk-UA" w:eastAsia="uk-UA"/>
        </w:rPr>
      </w:pPr>
      <w:r>
        <w:rPr>
          <w:lang w:val="uk-UA" w:eastAsia="uk-UA"/>
        </w:rPr>
        <w:t>*  вказується кожне джерело окремо</w:t>
      </w: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spacing w:line="192" w:lineRule="auto"/>
        <w:ind w:left="650"/>
        <w:rPr>
          <w:lang w:val="uk-UA" w:eastAsia="uk-UA"/>
        </w:rPr>
      </w:pPr>
      <w:r>
        <w:rPr>
          <w:lang w:val="uk-UA" w:eastAsia="uk-UA"/>
        </w:rPr>
        <w:t>** завдання, заходи та показники вказуються на кожний рік програми</w:t>
      </w: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lang w:val="uk-UA" w:eastAsia="uk-UA"/>
        </w:rPr>
      </w:pPr>
      <w:r>
        <w:rPr>
          <w:i/>
          <w:lang w:val="uk-UA" w:eastAsia="uk-UA"/>
        </w:rPr>
        <w:t xml:space="preserve">ПРИМІТКА: зміни до переліку вноситимуться протягом 2017-2019 рр. по мірі накопичення коштів </w:t>
      </w: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>Ресурсне забезпечення Програми фінансової підтримки комунальних підприємств, установ</w:t>
      </w: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 xml:space="preserve"> та здійснення внесків до статутних капіталів (поповнення Статутного капіталу) комунальних підприємств </w:t>
      </w: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jc w:val="center"/>
        <w:rPr>
          <w:b/>
          <w:bCs/>
          <w:i/>
          <w:u w:val="single"/>
          <w:lang w:val="uk-UA" w:eastAsia="uk-UA"/>
        </w:rPr>
      </w:pPr>
      <w:r>
        <w:rPr>
          <w:b/>
          <w:bCs/>
          <w:i/>
          <w:lang w:val="uk-UA" w:eastAsia="uk-UA"/>
        </w:rPr>
        <w:t>Новороздільської міської ради на 2017 та прогноз на 2018-2019 рр.</w:t>
      </w:r>
      <w:r>
        <w:rPr>
          <w:b/>
          <w:bCs/>
          <w:i/>
          <w:u w:val="single"/>
          <w:lang w:val="uk-UA" w:eastAsia="uk-UA"/>
        </w:rPr>
        <w:t xml:space="preserve"> </w:t>
      </w: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rPr>
          <w:lang w:val="uk-UA" w:eastAsia="uk-UA"/>
        </w:rPr>
      </w:pPr>
    </w:p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тис. грн.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0"/>
        <w:gridCol w:w="1690"/>
        <w:gridCol w:w="1690"/>
        <w:gridCol w:w="1690"/>
        <w:gridCol w:w="2470"/>
      </w:tblGrid>
      <w:tr w:rsidR="00DB3E58" w:rsidTr="00DB3E58">
        <w:trPr>
          <w:cantSplit/>
          <w:trHeight w:val="9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2017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2018 рік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2019 рік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Усього витрат на виконання програми</w:t>
            </w:r>
          </w:p>
        </w:tc>
      </w:tr>
      <w:tr w:rsidR="00DB3E58" w:rsidTr="00DB3E5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Усього,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240,0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  <w:r>
              <w:rPr>
                <w:lang w:val="uk-UA" w:eastAsia="uk-UA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1900,0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  <w:r>
              <w:rPr>
                <w:lang w:val="uk-UA" w:eastAsia="uk-UA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500,0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  <w:r>
              <w:rPr>
                <w:lang w:val="uk-UA" w:eastAsia="uk-UA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2640,0 </w:t>
            </w:r>
            <w:proofErr w:type="spellStart"/>
            <w:r>
              <w:rPr>
                <w:lang w:val="uk-UA" w:eastAsia="uk-UA"/>
              </w:rPr>
              <w:t>тис.грн</w:t>
            </w:r>
            <w:proofErr w:type="spellEnd"/>
            <w:r>
              <w:rPr>
                <w:lang w:val="uk-UA" w:eastAsia="uk-UA"/>
              </w:rPr>
              <w:t>.</w:t>
            </w:r>
          </w:p>
        </w:tc>
      </w:tr>
      <w:tr w:rsidR="00DB3E58" w:rsidTr="00DB3E5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у тому числі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DB3E58" w:rsidTr="00DB3E5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обласний бюджет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DB3E58" w:rsidTr="00DB3E5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районні, міські  (міст обласного підпорядкування)  бюджети**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240,0 тис. грн. 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1900,0 тис. грн. 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500,0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тис. грн.  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2640,0 тис. грн.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DB3E58" w:rsidTr="00DB3E5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spacing w:line="192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бюджети сіл, селищ, міст районного підпорядкування**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  <w:tr w:rsidR="00DB3E58" w:rsidTr="00DB3E58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кошти </w:t>
            </w:r>
            <w:proofErr w:type="spellStart"/>
            <w:r>
              <w:rPr>
                <w:b/>
                <w:lang w:val="uk-UA" w:eastAsia="uk-UA"/>
              </w:rPr>
              <w:t>небюджетних</w:t>
            </w:r>
            <w:proofErr w:type="spellEnd"/>
            <w:r>
              <w:rPr>
                <w:b/>
                <w:lang w:val="uk-UA" w:eastAsia="uk-UA"/>
              </w:rPr>
              <w:t xml:space="preserve"> джерел**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тис. грн. - (інвестиційні кошти)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тис. грн. - (інвестиційні кошти)</w:t>
            </w:r>
          </w:p>
          <w:p w:rsidR="00DB3E58" w:rsidRDefault="00DB3E58" w:rsidP="00DB3E58">
            <w:pPr>
              <w:tabs>
                <w:tab w:val="left" w:pos="11590"/>
              </w:tabs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</w:tc>
      </w:tr>
    </w:tbl>
    <w:p w:rsidR="00DB3E58" w:rsidRDefault="00DB3E58" w:rsidP="00DB3E58">
      <w:pPr>
        <w:tabs>
          <w:tab w:val="left" w:pos="11590"/>
        </w:tabs>
        <w:autoSpaceDE w:val="0"/>
        <w:autoSpaceDN w:val="0"/>
        <w:adjustRightInd w:val="0"/>
        <w:ind w:left="1300" w:hanging="130"/>
        <w:rPr>
          <w:b/>
          <w:lang w:val="uk-UA" w:eastAsia="uk-UA"/>
        </w:rPr>
      </w:pPr>
    </w:p>
    <w:p w:rsidR="00DB3E58" w:rsidRDefault="00DB3E58" w:rsidP="00FF0551">
      <w:pPr>
        <w:tabs>
          <w:tab w:val="left" w:pos="11590"/>
        </w:tabs>
        <w:jc w:val="both"/>
        <w:rPr>
          <w:b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left="-540" w:firstLine="540"/>
        <w:jc w:val="both"/>
        <w:rPr>
          <w:b/>
          <w:lang w:val="uk-UA" w:eastAsia="uk-UA"/>
        </w:rPr>
      </w:pPr>
    </w:p>
    <w:p w:rsidR="00DB3E58" w:rsidRDefault="00DB3E58" w:rsidP="00DB3E58">
      <w:pPr>
        <w:tabs>
          <w:tab w:val="left" w:pos="11590"/>
        </w:tabs>
        <w:ind w:left="-540" w:firstLine="54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Міський голова                                                                    Мелешко А.Р.</w:t>
      </w:r>
    </w:p>
    <w:p w:rsidR="00DB3E58" w:rsidRDefault="00DB3E58" w:rsidP="00DB3E58">
      <w:pPr>
        <w:tabs>
          <w:tab w:val="left" w:pos="11590"/>
        </w:tabs>
        <w:ind w:left="-540" w:firstLine="540"/>
        <w:jc w:val="both"/>
        <w:rPr>
          <w:b/>
          <w:lang w:val="uk-UA" w:eastAsia="uk-UA"/>
        </w:rPr>
      </w:pPr>
    </w:p>
    <w:p w:rsidR="00DB3E58" w:rsidRDefault="00DB3E58" w:rsidP="00DB3E58">
      <w:pPr>
        <w:tabs>
          <w:tab w:val="left" w:pos="11590"/>
        </w:tabs>
        <w:spacing w:after="200" w:line="276" w:lineRule="auto"/>
        <w:rPr>
          <w:lang w:val="uk-UA"/>
        </w:rPr>
      </w:pPr>
    </w:p>
    <w:p w:rsidR="00DB3E58" w:rsidRDefault="00DB3E58" w:rsidP="00DB3E58">
      <w:pPr>
        <w:jc w:val="both"/>
        <w:rPr>
          <w:b/>
          <w:lang w:val="uk-UA" w:eastAsia="uk-UA"/>
        </w:rPr>
      </w:pPr>
    </w:p>
    <w:p w:rsidR="00DB3E58" w:rsidRDefault="00DB3E58" w:rsidP="00DB3E58">
      <w:pPr>
        <w:jc w:val="both"/>
        <w:rPr>
          <w:b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</w:pPr>
    </w:p>
    <w:p w:rsidR="00DB3E58" w:rsidRDefault="00DB3E58" w:rsidP="00DB3E58">
      <w:pPr>
        <w:rPr>
          <w:rFonts w:ascii="Arial" w:hAnsi="Arial" w:cs="Arial"/>
          <w:noProof/>
          <w:color w:val="333333"/>
          <w:sz w:val="18"/>
          <w:szCs w:val="18"/>
          <w:lang w:val="uk-UA" w:eastAsia="uk-UA"/>
        </w:rPr>
        <w:sectPr w:rsidR="00DB3E58">
          <w:pgSz w:w="16838" w:h="11906" w:orient="landscape"/>
          <w:pgMar w:top="1418" w:right="851" w:bottom="1134" w:left="851" w:header="709" w:footer="709" w:gutter="0"/>
          <w:cols w:space="720"/>
        </w:sectPr>
      </w:pPr>
    </w:p>
    <w:p w:rsidR="00DB3E58" w:rsidRPr="00DB3E58" w:rsidRDefault="00DB3E58" w:rsidP="00DB3E58">
      <w:pPr>
        <w:rPr>
          <w:lang w:val="uk-UA"/>
        </w:rPr>
      </w:pPr>
      <w:bookmarkStart w:id="0" w:name="_GoBack"/>
      <w:bookmarkEnd w:id="0"/>
    </w:p>
    <w:sectPr w:rsidR="00DB3E58" w:rsidRPr="00DB3E58" w:rsidSect="00A6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28D"/>
    <w:multiLevelType w:val="hybridMultilevel"/>
    <w:tmpl w:val="DF2A09AE"/>
    <w:lvl w:ilvl="0" w:tplc="BD3A04BE">
      <w:start w:val="346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A4EA9"/>
    <w:multiLevelType w:val="hybridMultilevel"/>
    <w:tmpl w:val="3B7C71D8"/>
    <w:lvl w:ilvl="0" w:tplc="8826B3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65"/>
        </w:tabs>
        <w:ind w:left="45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25"/>
        </w:tabs>
        <w:ind w:left="6725" w:hanging="360"/>
      </w:pPr>
      <w:rPr>
        <w:rFonts w:cs="Times New Roman"/>
      </w:rPr>
    </w:lvl>
  </w:abstractNum>
  <w:abstractNum w:abstractNumId="2">
    <w:nsid w:val="77D32EF5"/>
    <w:multiLevelType w:val="hybridMultilevel"/>
    <w:tmpl w:val="EE12C3CA"/>
    <w:lvl w:ilvl="0" w:tplc="745A1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Fmt w:val="chicago"/>
    <w:numRestart w:val="eachPage"/>
  </w:footnotePr>
  <w:compat/>
  <w:rsids>
    <w:rsidRoot w:val="00E9379B"/>
    <w:rsid w:val="00176DB0"/>
    <w:rsid w:val="001C1BDF"/>
    <w:rsid w:val="005300FF"/>
    <w:rsid w:val="006D60A9"/>
    <w:rsid w:val="008312CD"/>
    <w:rsid w:val="00844260"/>
    <w:rsid w:val="00A6202C"/>
    <w:rsid w:val="00BF5651"/>
    <w:rsid w:val="00D74117"/>
    <w:rsid w:val="00DB3E58"/>
    <w:rsid w:val="00E9379B"/>
    <w:rsid w:val="00F6167D"/>
    <w:rsid w:val="00FA6C99"/>
    <w:rsid w:val="00FF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7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1C1BDF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C1B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844260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44260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2512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10</cp:revision>
  <cp:lastPrinted>2017-12-20T10:25:00Z</cp:lastPrinted>
  <dcterms:created xsi:type="dcterms:W3CDTF">2017-12-20T09:24:00Z</dcterms:created>
  <dcterms:modified xsi:type="dcterms:W3CDTF">2017-12-21T14:40:00Z</dcterms:modified>
</cp:coreProperties>
</file>