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B" w:rsidRPr="0090360E" w:rsidRDefault="00634FA4" w:rsidP="00350E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350EEB"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EB" w:rsidRPr="0090360E" w:rsidRDefault="00350EEB" w:rsidP="0035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 К Р А Ї Н А</w:t>
      </w:r>
    </w:p>
    <w:p w:rsidR="005A622F" w:rsidRDefault="005A622F" w:rsidP="005A62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5A622F" w:rsidRDefault="005A622F" w:rsidP="005A62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ЛЬВІВСЬКОЇ  ОБЛАСТІ</w:t>
      </w:r>
    </w:p>
    <w:p w:rsidR="005A622F" w:rsidRDefault="005A622F" w:rsidP="005A62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ВИКОНАВЧИЙ КОМІТЕТ</w:t>
      </w:r>
    </w:p>
    <w:p w:rsidR="005A622F" w:rsidRDefault="005A622F" w:rsidP="005A62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 РІШЕННЯ</w:t>
      </w:r>
      <w:r w:rsidR="0019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1248</w:t>
      </w:r>
    </w:p>
    <w:p w:rsidR="005A622F" w:rsidRDefault="005A622F" w:rsidP="005A622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EEB" w:rsidRDefault="005A622F" w:rsidP="005A622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350EEB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вик</w:t>
      </w:r>
      <w:proofErr w:type="spellEnd"/>
      <w:r w:rsidR="00350EEB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="00350EE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Стеців</w:t>
      </w:r>
      <w:proofErr w:type="spellEnd"/>
      <w:r w:rsidR="00350EE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О. Р.</w:t>
      </w:r>
      <w:r w:rsidR="00350EEB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_________</w:t>
      </w:r>
    </w:p>
    <w:p w:rsidR="00350EEB" w:rsidRPr="0090360E" w:rsidRDefault="00350EEB" w:rsidP="005A622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350EEB" w:rsidRDefault="00350EEB" w:rsidP="005A622F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350EEB" w:rsidRPr="0090360E" w:rsidRDefault="00350EEB" w:rsidP="005A622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350EEB" w:rsidRDefault="00350EEB" w:rsidP="005A622F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І.__________</w:t>
      </w:r>
    </w:p>
    <w:p w:rsidR="00350EEB" w:rsidRPr="0090360E" w:rsidRDefault="00350EEB" w:rsidP="005A622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3234C2" w:rsidRDefault="00350EEB" w:rsidP="005A622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</w:t>
      </w:r>
      <w:r w:rsidR="005A622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5A622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5A622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5A622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3234C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3234C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 спорту,</w:t>
      </w:r>
    </w:p>
    <w:p w:rsidR="00350EEB" w:rsidRPr="0090360E" w:rsidRDefault="005A622F" w:rsidP="005A622F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3234C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 w:rsidR="003234C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350EE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350EE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="00350EEB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350EEB" w:rsidRPr="0090360E" w:rsidRDefault="00350EEB" w:rsidP="005A622F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195F1F" w:rsidRDefault="00350EEB" w:rsidP="00C96073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r w:rsidRPr="0084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</w:t>
      </w:r>
      <w:r w:rsidR="00E15313" w:rsidRPr="0084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погодження</w:t>
      </w:r>
      <w:r w:rsidRPr="00844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6073" w:rsidRPr="00844B41">
        <w:rPr>
          <w:rFonts w:ascii="Times New Roman" w:hAnsi="Times New Roman"/>
          <w:sz w:val="24"/>
          <w:szCs w:val="24"/>
          <w:lang w:val="ru-RU" w:eastAsia="uk-UA"/>
        </w:rPr>
        <w:t>Фінансового</w:t>
      </w:r>
      <w:proofErr w:type="spellEnd"/>
      <w:r w:rsidR="00C96073" w:rsidRPr="00844B41">
        <w:rPr>
          <w:rFonts w:ascii="Times New Roman" w:hAnsi="Times New Roman"/>
          <w:sz w:val="24"/>
          <w:szCs w:val="24"/>
          <w:lang w:val="ru-RU" w:eastAsia="uk-UA"/>
        </w:rPr>
        <w:t xml:space="preserve"> плану</w:t>
      </w:r>
      <w:r w:rsidR="00195F1F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C96073" w:rsidRPr="00844B41">
        <w:rPr>
          <w:rFonts w:ascii="Times New Roman" w:hAnsi="Times New Roman"/>
          <w:sz w:val="24"/>
          <w:szCs w:val="24"/>
          <w:lang w:val="ru-RU" w:eastAsia="uk-UA"/>
        </w:rPr>
        <w:t>КНП</w:t>
      </w:r>
    </w:p>
    <w:p w:rsidR="00C96073" w:rsidRPr="00844B41" w:rsidRDefault="00C96073" w:rsidP="00C96073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r w:rsidRPr="00844B41">
        <w:rPr>
          <w:rFonts w:ascii="Times New Roman" w:hAnsi="Times New Roman"/>
          <w:sz w:val="24"/>
          <w:szCs w:val="24"/>
          <w:lang w:val="ru-RU" w:eastAsia="uk-UA"/>
        </w:rPr>
        <w:t xml:space="preserve"> «Новороздільська </w:t>
      </w:r>
      <w:proofErr w:type="spellStart"/>
      <w:r w:rsidRPr="00844B41">
        <w:rPr>
          <w:rFonts w:ascii="Times New Roman" w:hAnsi="Times New Roman"/>
          <w:sz w:val="24"/>
          <w:szCs w:val="24"/>
          <w:lang w:val="ru-RU" w:eastAsia="uk-UA"/>
        </w:rPr>
        <w:t>міська</w:t>
      </w:r>
      <w:proofErr w:type="spellEnd"/>
      <w:r w:rsidRPr="00844B41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844B41">
        <w:rPr>
          <w:rFonts w:ascii="Times New Roman" w:hAnsi="Times New Roman"/>
          <w:sz w:val="24"/>
          <w:szCs w:val="24"/>
          <w:lang w:val="ru-RU" w:eastAsia="uk-UA"/>
        </w:rPr>
        <w:t>лікарня</w:t>
      </w:r>
      <w:proofErr w:type="spellEnd"/>
      <w:r w:rsidRPr="00844B41">
        <w:rPr>
          <w:rFonts w:ascii="Times New Roman" w:hAnsi="Times New Roman"/>
          <w:sz w:val="24"/>
          <w:szCs w:val="24"/>
          <w:lang w:val="ru-RU" w:eastAsia="uk-UA"/>
        </w:rPr>
        <w:t>» на 202</w:t>
      </w:r>
      <w:r w:rsidR="00DD3777" w:rsidRPr="00844B41">
        <w:rPr>
          <w:rFonts w:ascii="Times New Roman" w:hAnsi="Times New Roman"/>
          <w:sz w:val="24"/>
          <w:szCs w:val="24"/>
          <w:lang w:val="ru-RU" w:eastAsia="uk-UA"/>
        </w:rPr>
        <w:t>5</w:t>
      </w:r>
      <w:r w:rsidRPr="00844B41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844B41">
        <w:rPr>
          <w:rFonts w:ascii="Times New Roman" w:hAnsi="Times New Roman"/>
          <w:sz w:val="24"/>
          <w:szCs w:val="24"/>
          <w:lang w:val="ru-RU" w:eastAsia="uk-UA"/>
        </w:rPr>
        <w:t>рік</w:t>
      </w:r>
      <w:proofErr w:type="spellEnd"/>
      <w:r w:rsidRPr="00844B41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</w:p>
    <w:p w:rsidR="00350EEB" w:rsidRPr="005A622F" w:rsidRDefault="00350EEB" w:rsidP="00C9607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50EEB" w:rsidRPr="005A622F" w:rsidRDefault="00350EEB" w:rsidP="005A6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Заслухавши та обговоривши інформацію головного лікаря КНП </w:t>
      </w:r>
      <w:proofErr w:type="spellStart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“Новороздільська</w:t>
      </w:r>
      <w:proofErr w:type="spellEnd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міська </w:t>
      </w:r>
      <w:proofErr w:type="spellStart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лікарня”</w:t>
      </w:r>
      <w:proofErr w:type="spellEnd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 w:rsidRPr="005A6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О.Р., відповідно до ч. 1 ст. 52, ст. 59, ч. 1, ст.73 Закону України «Про місцеве самоврядування в Україні»  виконавчий комітет Новороздільської міської ради </w:t>
      </w:r>
    </w:p>
    <w:p w:rsidR="00350EEB" w:rsidRPr="00844B41" w:rsidRDefault="00350EEB" w:rsidP="00350E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B4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И Р І Ш И В:</w:t>
      </w:r>
    </w:p>
    <w:p w:rsidR="00412539" w:rsidRPr="00E15313" w:rsidRDefault="00844B41" w:rsidP="00844B41">
      <w:pPr>
        <w:pStyle w:val="af0"/>
        <w:spacing w:after="160" w:line="259" w:lineRule="auto"/>
        <w:ind w:left="0"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E15313">
        <w:rPr>
          <w:color w:val="000000"/>
          <w:sz w:val="24"/>
          <w:szCs w:val="24"/>
        </w:rPr>
        <w:t>Погодити</w:t>
      </w:r>
      <w:r w:rsidR="00350EEB" w:rsidRPr="005A622F">
        <w:rPr>
          <w:color w:val="000000"/>
          <w:sz w:val="24"/>
          <w:szCs w:val="24"/>
        </w:rPr>
        <w:t xml:space="preserve"> </w:t>
      </w:r>
      <w:bookmarkStart w:id="0" w:name="_Hlk151369840"/>
      <w:r w:rsidR="00412539" w:rsidRPr="005A622F">
        <w:rPr>
          <w:color w:val="000000"/>
          <w:sz w:val="24"/>
          <w:szCs w:val="24"/>
        </w:rPr>
        <w:t xml:space="preserve">Фінансовий план </w:t>
      </w:r>
      <w:r w:rsidR="00E15313" w:rsidRPr="00E15313">
        <w:rPr>
          <w:color w:val="000000"/>
          <w:sz w:val="24"/>
          <w:szCs w:val="24"/>
        </w:rPr>
        <w:t>КНП «Новороздільська міська лікарня»</w:t>
      </w:r>
      <w:r w:rsidR="00E15313">
        <w:rPr>
          <w:color w:val="000000"/>
          <w:sz w:val="24"/>
          <w:szCs w:val="24"/>
        </w:rPr>
        <w:t xml:space="preserve"> </w:t>
      </w:r>
      <w:r w:rsidR="00DD3777" w:rsidRPr="00E15313">
        <w:rPr>
          <w:sz w:val="24"/>
          <w:szCs w:val="24"/>
          <w:lang w:eastAsia="uk-UA"/>
        </w:rPr>
        <w:t>на 2025</w:t>
      </w:r>
      <w:r w:rsidR="00501810" w:rsidRPr="00E15313">
        <w:rPr>
          <w:sz w:val="24"/>
          <w:szCs w:val="24"/>
          <w:lang w:eastAsia="uk-UA"/>
        </w:rPr>
        <w:t xml:space="preserve"> рік</w:t>
      </w:r>
      <w:r w:rsidR="005A622F" w:rsidRPr="00E15313">
        <w:rPr>
          <w:sz w:val="24"/>
          <w:szCs w:val="24"/>
          <w:lang w:eastAsia="uk-UA"/>
        </w:rPr>
        <w:t>.</w:t>
      </w:r>
      <w:r w:rsidR="00501810" w:rsidRPr="00E15313">
        <w:rPr>
          <w:sz w:val="24"/>
          <w:szCs w:val="24"/>
          <w:lang w:eastAsia="uk-UA"/>
        </w:rPr>
        <w:t xml:space="preserve"> </w:t>
      </w:r>
      <w:bookmarkEnd w:id="0"/>
    </w:p>
    <w:p w:rsidR="00350EEB" w:rsidRPr="005A622F" w:rsidRDefault="00844B41" w:rsidP="00844B41">
      <w:pPr>
        <w:pStyle w:val="af0"/>
        <w:spacing w:after="160" w:line="259" w:lineRule="auto"/>
        <w:ind w:left="0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EEB" w:rsidRPr="005A622F">
        <w:rPr>
          <w:color w:val="000000"/>
          <w:sz w:val="24"/>
          <w:szCs w:val="24"/>
        </w:rPr>
        <w:t xml:space="preserve">Комунальному некомерційному підприємству «Новороздільська міська лікарня» (гол. лікар – </w:t>
      </w:r>
      <w:proofErr w:type="spellStart"/>
      <w:r w:rsidR="00F8273F" w:rsidRPr="005A622F">
        <w:rPr>
          <w:color w:val="000000"/>
          <w:sz w:val="24"/>
          <w:szCs w:val="24"/>
        </w:rPr>
        <w:t>Стец</w:t>
      </w:r>
      <w:r w:rsidR="0034343C" w:rsidRPr="005A622F">
        <w:rPr>
          <w:color w:val="000000"/>
          <w:sz w:val="24"/>
          <w:szCs w:val="24"/>
        </w:rPr>
        <w:t>і</w:t>
      </w:r>
      <w:r w:rsidR="00F8273F" w:rsidRPr="005A622F">
        <w:rPr>
          <w:color w:val="000000"/>
          <w:sz w:val="24"/>
          <w:szCs w:val="24"/>
        </w:rPr>
        <w:t>в</w:t>
      </w:r>
      <w:proofErr w:type="spellEnd"/>
      <w:r w:rsidR="00F8273F" w:rsidRPr="005A622F">
        <w:rPr>
          <w:color w:val="000000"/>
          <w:sz w:val="24"/>
          <w:szCs w:val="24"/>
        </w:rPr>
        <w:t xml:space="preserve"> О. Р.</w:t>
      </w:r>
      <w:r w:rsidR="00350EEB" w:rsidRPr="005A622F">
        <w:rPr>
          <w:color w:val="000000"/>
          <w:sz w:val="24"/>
          <w:szCs w:val="24"/>
        </w:rPr>
        <w:t xml:space="preserve">) подати </w:t>
      </w:r>
      <w:r w:rsidR="00F21E96" w:rsidRPr="005A622F">
        <w:rPr>
          <w:color w:val="000000"/>
          <w:sz w:val="24"/>
          <w:szCs w:val="24"/>
        </w:rPr>
        <w:t xml:space="preserve">Фінансовий план </w:t>
      </w:r>
      <w:r w:rsidR="00F21E96" w:rsidRPr="00E15313">
        <w:rPr>
          <w:sz w:val="24"/>
          <w:szCs w:val="24"/>
          <w:lang w:eastAsia="uk-UA"/>
        </w:rPr>
        <w:t xml:space="preserve"> </w:t>
      </w:r>
      <w:bookmarkStart w:id="1" w:name="_GoBack"/>
      <w:bookmarkEnd w:id="1"/>
      <w:r w:rsidR="00350EEB" w:rsidRPr="005A622F">
        <w:rPr>
          <w:color w:val="000000"/>
          <w:sz w:val="24"/>
          <w:szCs w:val="24"/>
        </w:rPr>
        <w:t xml:space="preserve">на </w:t>
      </w:r>
      <w:r w:rsidR="00E15313">
        <w:rPr>
          <w:color w:val="000000"/>
          <w:sz w:val="24"/>
          <w:szCs w:val="24"/>
        </w:rPr>
        <w:t xml:space="preserve">затвердження </w:t>
      </w:r>
      <w:r w:rsidR="00350EEB" w:rsidRPr="005A622F">
        <w:rPr>
          <w:color w:val="000000"/>
          <w:sz w:val="24"/>
          <w:szCs w:val="24"/>
        </w:rPr>
        <w:t xml:space="preserve">сесії </w:t>
      </w:r>
      <w:r w:rsidR="00E15313">
        <w:rPr>
          <w:color w:val="000000"/>
          <w:sz w:val="24"/>
          <w:szCs w:val="24"/>
        </w:rPr>
        <w:t xml:space="preserve">Новороздільської </w:t>
      </w:r>
      <w:r w:rsidR="00350EEB" w:rsidRPr="005A622F">
        <w:rPr>
          <w:color w:val="000000"/>
          <w:sz w:val="24"/>
          <w:szCs w:val="24"/>
        </w:rPr>
        <w:t>міської ради.</w:t>
      </w:r>
    </w:p>
    <w:p w:rsidR="00350EEB" w:rsidRPr="005A622F" w:rsidRDefault="00844B41" w:rsidP="00844B41">
      <w:pPr>
        <w:pStyle w:val="af0"/>
        <w:spacing w:after="160" w:line="259" w:lineRule="auto"/>
        <w:ind w:left="0"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50EEB" w:rsidRPr="005A622F">
        <w:rPr>
          <w:color w:val="000000"/>
          <w:sz w:val="24"/>
          <w:szCs w:val="24"/>
        </w:rPr>
        <w:t xml:space="preserve">Контроль за виконанням рішення покласти на заступника міського голови </w:t>
      </w:r>
      <w:r w:rsidR="005A622F">
        <w:rPr>
          <w:color w:val="000000"/>
          <w:sz w:val="24"/>
          <w:szCs w:val="24"/>
        </w:rPr>
        <w:t xml:space="preserve">Михайла </w:t>
      </w:r>
      <w:proofErr w:type="spellStart"/>
      <w:r w:rsidR="005A622F">
        <w:rPr>
          <w:color w:val="000000"/>
          <w:sz w:val="24"/>
          <w:szCs w:val="24"/>
        </w:rPr>
        <w:t>Гулія</w:t>
      </w:r>
      <w:proofErr w:type="spellEnd"/>
      <w:r w:rsidR="005A622F">
        <w:rPr>
          <w:color w:val="000000"/>
          <w:sz w:val="24"/>
          <w:szCs w:val="24"/>
        </w:rPr>
        <w:t>.</w:t>
      </w:r>
    </w:p>
    <w:p w:rsidR="00350EEB" w:rsidRPr="005A622F" w:rsidRDefault="00350EEB" w:rsidP="00844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Pr="00844B41" w:rsidRDefault="00350EEB" w:rsidP="00350EE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Міський голова                                                                         </w:t>
      </w:r>
      <w:r w:rsidR="005A622F"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5A622F"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</w:t>
      </w:r>
      <w:r w:rsidR="001F30B8"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рина</w:t>
      </w:r>
      <w:r w:rsidRPr="00844B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ЯЦЕНКО</w:t>
      </w:r>
    </w:p>
    <w:p w:rsidR="00350EEB" w:rsidRPr="005A622F" w:rsidRDefault="00350EEB" w:rsidP="00350E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0EEB" w:rsidRPr="005A622F" w:rsidRDefault="00350EEB" w:rsidP="00350EE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A622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B7413" w:rsidRDefault="002B741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0EEB" w:rsidRDefault="00350EE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F3D1A" w:rsidRPr="002F3D1A" w:rsidRDefault="002F3D1A" w:rsidP="002F3D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2F3D1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Пояснювальна</w:t>
      </w:r>
      <w:proofErr w:type="spellEnd"/>
      <w:r w:rsidRPr="002F3D1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записка до </w:t>
      </w:r>
      <w:proofErr w:type="spellStart"/>
      <w:r w:rsidRPr="002F3D1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фінансового</w:t>
      </w:r>
      <w:proofErr w:type="spellEnd"/>
      <w:r w:rsidRPr="002F3D1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плану</w:t>
      </w:r>
    </w:p>
    <w:p w:rsidR="002F3D1A" w:rsidRPr="002F3D1A" w:rsidRDefault="002F3D1A" w:rsidP="002F3D1A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Комунального</w:t>
      </w:r>
      <w:proofErr w:type="spell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некомерційного</w:t>
      </w:r>
      <w:proofErr w:type="spell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ідприємства</w:t>
      </w:r>
      <w:proofErr w:type="spell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"Новороздільська </w:t>
      </w:r>
      <w:proofErr w:type="spellStart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міська</w:t>
      </w:r>
      <w:proofErr w:type="spell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лікарня</w:t>
      </w:r>
      <w:proofErr w:type="spellEnd"/>
      <w:r w:rsidRPr="002F3D1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 Новороздільської міської ради</w:t>
      </w:r>
      <w:r w:rsidRPr="002F3D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F3D1A" w:rsidRPr="002F3D1A" w:rsidRDefault="002F3D1A" w:rsidP="002F3D1A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F3D1A">
        <w:rPr>
          <w:rFonts w:ascii="Times New Roman" w:eastAsia="Times New Roman" w:hAnsi="Times New Roman"/>
          <w:color w:val="000000"/>
          <w:sz w:val="24"/>
          <w:szCs w:val="24"/>
        </w:rPr>
        <w:t>на 2025 рік</w:t>
      </w:r>
    </w:p>
    <w:p w:rsidR="002F3D1A" w:rsidRPr="002F3D1A" w:rsidRDefault="002F3D1A" w:rsidP="002F3D1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КНП «</w:t>
      </w:r>
      <w:r w:rsidRPr="002F3D1A">
        <w:rPr>
          <w:rFonts w:ascii="Times New Roman" w:eastAsia="Times New Roman" w:hAnsi="Times New Roman"/>
          <w:color w:val="000000"/>
          <w:sz w:val="24"/>
          <w:szCs w:val="24"/>
        </w:rPr>
        <w:t xml:space="preserve">Новороздільська міська лікарня" Новороздільської міської ради </w:t>
      </w:r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(далі – КНП «Новороздільська міська лікарня» НМР) створене за рішенням Новороздільської міської ради Львівської області від 30 серпня 2018 року №754 відповідно до Закону України  « Про місцеве самоврядування в Україні» шляхом перетворення Комунального закладу охорони здоров’я «Новороздільська міська лікарня» Новороздільської міської ради у комунальне некомерційне підприємство.</w:t>
      </w:r>
    </w:p>
    <w:p w:rsidR="002F3D1A" w:rsidRPr="002F3D1A" w:rsidRDefault="002F3D1A" w:rsidP="002F3D1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 w:rsidRPr="002F3D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Підприємство є правонаступником усього майна, всіх прав та обов’язків Комунального закладу  охорони здоров’я «Новороздільська міська лікарня» </w:t>
      </w:r>
      <w:r w:rsidRPr="002F3D1A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Новороздільської міської ради і є власністю територіальної громади міста Новий Розділ в особі Новороздільської міської ради.</w:t>
      </w:r>
    </w:p>
    <w:p w:rsidR="002F3D1A" w:rsidRPr="002F3D1A" w:rsidRDefault="002F3D1A" w:rsidP="002F3D1A">
      <w:pPr>
        <w:spacing w:after="0" w:line="240" w:lineRule="auto"/>
        <w:ind w:firstLine="426"/>
        <w:contextualSpacing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  <w:t xml:space="preserve">Підприємство створене на базі майна комунальної власності </w:t>
      </w:r>
      <w:proofErr w:type="spellStart"/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Новороздільськохї</w:t>
      </w:r>
      <w:proofErr w:type="spellEnd"/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територіальної громади;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2F3D1A" w:rsidRPr="002F3D1A" w:rsidRDefault="002F3D1A" w:rsidP="002F3D1A">
      <w:pPr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Основною метою КНП «Новороздільська міська лікарня» НМР є п</w:t>
      </w:r>
      <w:r w:rsidRPr="002F3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ідвищення рівня надання медичної допомоги та збереження здоров'я населення.</w:t>
      </w:r>
      <w:r w:rsidRPr="002F3D1A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     </w:t>
      </w:r>
    </w:p>
    <w:p w:rsidR="002F3D1A" w:rsidRPr="002F3D1A" w:rsidRDefault="002F3D1A" w:rsidP="002F3D1A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діяльності КНП «Новороздільська міська лікарня» НМР: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медична практика з надання первинної. вторинної та інших видів медичної допомоги населенню;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забезпечення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проведення профілактичних щеплень;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планування, організація, участь та контроль за проведення профілактичних оглядів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 під час вагітності) станів, а також щодо ведення здорового способу життя;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надання пацієнтам відповідно до законодавства послуг вторинної медичної допомоги.</w:t>
      </w:r>
    </w:p>
    <w:p w:rsidR="002F3D1A" w:rsidRPr="002F3D1A" w:rsidRDefault="002F3D1A" w:rsidP="002F3D1A">
      <w:pPr>
        <w:spacing w:after="0" w:line="240" w:lineRule="auto"/>
        <w:ind w:left="372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Основним джерелом формування бюджету КНП «Новороздільська міська лікарня» НМР є: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комунальне майно, передане Підприємству відповідно до рішення  про його створення;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кошти місцевого бюджету (бюджетні кошти);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власні надходження Підприємства: кошти від здачі в оренду майна,; кошти  та інше майно, одержані від реалізації продукції (робіт, послуг);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цільові кошти;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кошти, отримані за договорами з НСЗУ (медичне обслуговування населення за програмою медичних гарантій);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майно та кошти, отримані з інших джерел, не заборонених чинним законодавством України.</w:t>
      </w:r>
    </w:p>
    <w:p w:rsidR="002F3D1A" w:rsidRPr="002F3D1A" w:rsidRDefault="002F3D1A" w:rsidP="002F3D1A">
      <w:pPr>
        <w:spacing w:after="0" w:line="240" w:lineRule="auto"/>
        <w:ind w:left="708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Фінансовий план КНП «Новороздільська міська лікарня» НМР на 2025 рік складено у відповідності до Порядку складання, затвердження та контролю виконання фінансових планів суб’єктів господарювання комунальних підприємств , засновником яких є Новороздільська міська рада, згідно затвердженого порядку складання ХХХІІ сесією </w:t>
      </w:r>
      <w:r w:rsidRPr="002F3D1A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демократичного скликання Новороздільської міської ради №383 від 26.04.2013 року.</w:t>
      </w:r>
    </w:p>
    <w:p w:rsidR="002F3D1A" w:rsidRPr="002F3D1A" w:rsidRDefault="002F3D1A" w:rsidP="002F3D1A">
      <w:pPr>
        <w:spacing w:after="0" w:line="240" w:lineRule="auto"/>
        <w:ind w:left="708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 Фінансовий план відображає очікувані результати діяльності КНП «Новороздільська міська лікарня» НМР у 2025 році, обсяги дохідних надходжень та витрат на забезпечення потреб діяльності та розвитку підприємства.</w:t>
      </w:r>
    </w:p>
    <w:p w:rsidR="002F3D1A" w:rsidRPr="002F3D1A" w:rsidRDefault="002F3D1A" w:rsidP="002F3D1A">
      <w:pPr>
        <w:spacing w:after="0" w:line="240" w:lineRule="auto"/>
        <w:ind w:left="708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08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Формування дохідної частини фінансового плану</w:t>
      </w:r>
    </w:p>
    <w:p w:rsidR="002F3D1A" w:rsidRPr="002F3D1A" w:rsidRDefault="002F3D1A" w:rsidP="002F3D1A">
      <w:pPr>
        <w:spacing w:after="0" w:line="240" w:lineRule="auto"/>
        <w:ind w:left="708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Планова сума доходу від реалізації основних послуг сформована з урахуванням очікуваних у 2025 році обсягів надходжень від надання медичних послуг населенню міста Новий Розділ первинною та вторинною ланкою медицини, надходжень від оренди нерухомого майна, доходу від отриманого цільового фінансування з місцевого бюджету, а саме: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від надання медичних послуг первинною ланкою – 24 026,8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</w:p>
    <w:p w:rsidR="002F3D1A" w:rsidRPr="002F3D1A" w:rsidRDefault="002F3D1A" w:rsidP="002F3D1A">
      <w:pPr>
        <w:spacing w:after="10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від надання медичних послуг вторинною ланкою – 61 377,2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2F3D1A" w:rsidRPr="002F3D1A" w:rsidRDefault="002F3D1A" w:rsidP="002F3D1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Планується підписання таких пакетів за програмою медичних гарантій., а саме: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пак. Первинна медична допомога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 пак. Хірургічні операції дорослим та дітям у стаціонарних умовах 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4 пак. Стаціонарна допомога дорослим та дітям без проведення  хірургічних  операцій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7 пак. Медична допомога при пологах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 пак. Профілактика, діагностика, спостереження, лікування та реабілітація пацієнтів в амбулаторних умовах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12 пак. </w:t>
      </w:r>
      <w:proofErr w:type="spellStart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Езофагодуоденоскопія</w:t>
      </w:r>
      <w:proofErr w:type="spellEnd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13 пак. </w:t>
      </w:r>
      <w:proofErr w:type="spellStart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Колоноскопія</w:t>
      </w:r>
      <w:proofErr w:type="spellEnd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14 пак. Цистоскопія </w:t>
      </w: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21 пак. Діагностика, лікування та супровід осіб із вірусом імунодефіциту людини ( та підозрою на ВІЛ)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22 пак. Лікування осіб із психічними та поведінковими розладами внаслідок вживання </w:t>
      </w:r>
      <w:proofErr w:type="spellStart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опіоїдів</w:t>
      </w:r>
      <w:proofErr w:type="spellEnd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із використанням препаратів замісної терапії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23 пак. Стаціонарна паліативна допомога дорослим та дітям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24 пак. Мобільна паліативна медична допомога дорослим і дітям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34 пак. Стоматологічна допомога дорослим та дітям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35 пак. Ведення вагітності в амбулаторних умовах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41 пак. Супровід та лікування дорослих та дітей, хворих на туберкульоз на первинному рівні медичної допомоги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47 пак. Хірургічні операції дорослим та дітям в умовах стаціонару одного дня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50 пак. Забезпечення кадрового потенціалу системи охорони </w:t>
      </w:r>
      <w:proofErr w:type="spellStart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здоров՚я</w:t>
      </w:r>
      <w:proofErr w:type="spellEnd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шляхом </w:t>
      </w:r>
      <w:proofErr w:type="spellStart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організіції</w:t>
      </w:r>
      <w:proofErr w:type="spellEnd"/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надання медичної допомоги із залученням лікарів-інтернів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54 пак. Реабілітаційна допомога дорослим і дітям у амбулаторних умовах 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51 пак. </w:t>
      </w:r>
      <w:r w:rsidRPr="002F3D1A">
        <w:rPr>
          <w:rFonts w:ascii="Times New Roman" w:eastAsia="Times New Roman" w:hAnsi="Times New Roman"/>
          <w:i/>
          <w:sz w:val="24"/>
          <w:szCs w:val="24"/>
          <w:lang w:eastAsia="ru-RU"/>
        </w:rPr>
        <w:t>Супровід і  лікування дорослих та дітей з психічними розладами на первинному рівні медичної допомоги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3D1A" w:rsidRPr="002F3D1A" w:rsidRDefault="002F3D1A" w:rsidP="002F3D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F3D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-   від надходжень по спеціальному фонду план 2 650,0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кошти місцевого бюджету – 11 320,4 тис. грн. ( з них 8 693,9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енергоносії ; </w:t>
      </w:r>
    </w:p>
    <w:p w:rsidR="002F3D1A" w:rsidRPr="002F3D1A" w:rsidRDefault="002F3D1A" w:rsidP="002F3D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800,0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безкоштовні медикаменти; 800,0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F3D1A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  <w:t xml:space="preserve">безоплатне  забезпечення осіб  з  інвалідністю  і дітей з інвалідністю технічними та іншими засобами ; забезпечення виплати пільгової пенсії – 226,5 тис. грн.,; реактиви, шприци, розчини, вироби медичного призначення – 800,0 тис. </w:t>
      </w:r>
      <w:proofErr w:type="spellStart"/>
      <w:r w:rsidRPr="002F3D1A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  <w:t>;)</w:t>
      </w:r>
    </w:p>
    <w:p w:rsidR="002F3D1A" w:rsidRPr="002F3D1A" w:rsidRDefault="002F3D1A" w:rsidP="002F3D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114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Всього доходів:  99 374,4 тис. грн.</w:t>
      </w:r>
    </w:p>
    <w:p w:rsidR="002F3D1A" w:rsidRPr="002F3D1A" w:rsidRDefault="002F3D1A" w:rsidP="002F3D1A">
      <w:pPr>
        <w:spacing w:after="0" w:line="240" w:lineRule="auto"/>
        <w:ind w:left="114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114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114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Формування витратної частини фінансового плану на 202</w:t>
      </w:r>
      <w:r w:rsidRPr="002F3D1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</w:p>
    <w:p w:rsidR="002F3D1A" w:rsidRPr="002F3D1A" w:rsidRDefault="002F3D1A" w:rsidP="002F3D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Собівартість послуг – </w:t>
      </w:r>
      <w:r w:rsidRPr="002F3D1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95 447,6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тис. грн. в т.ч.: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витрати на оплату праці  – 61 800,0 тис. грн.;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відрахування на соціальні заходи  – 13 600,0 тис. грн.;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матеріальні витрати (медикаменти, продукти харчування,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деззасоби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, бензин, , без поточних ремонтів – 6 000,0 тис. грн.;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інші витрати – 14 047,6 тис. грн.( в тому числі </w:t>
      </w:r>
      <w:r w:rsidRPr="002F3D1A">
        <w:rPr>
          <w:rFonts w:ascii="Times New Roman" w:eastAsia="Times New Roman" w:hAnsi="Times New Roman"/>
          <w:bCs/>
          <w:sz w:val="24"/>
          <w:szCs w:val="24"/>
        </w:rPr>
        <w:t xml:space="preserve">забезпечення інвалідів і </w:t>
      </w:r>
      <w:proofErr w:type="spellStart"/>
      <w:r w:rsidRPr="002F3D1A">
        <w:rPr>
          <w:rFonts w:ascii="Times New Roman" w:eastAsia="Times New Roman" w:hAnsi="Times New Roman"/>
          <w:bCs/>
          <w:sz w:val="24"/>
          <w:szCs w:val="24"/>
        </w:rPr>
        <w:t>дітей-</w:t>
      </w:r>
      <w:proofErr w:type="spellEnd"/>
      <w:r w:rsidRPr="002F3D1A">
        <w:rPr>
          <w:rFonts w:ascii="Times New Roman" w:eastAsia="Times New Roman" w:hAnsi="Times New Roman"/>
          <w:bCs/>
          <w:sz w:val="24"/>
          <w:szCs w:val="24"/>
        </w:rPr>
        <w:t xml:space="preserve"> інвалідів  технічними та іншими засобами, забезпечення лікарськими засобами пільгової категорії населення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, відшкодування ПФУ витрат на виплату та доставку пільгової пенсії, забезпечення медикаментами (лікарськими засобами, фармацевтичною продукцією та виробами медичного призначення) та енергоносії );</w:t>
      </w: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Адміністративні витрати </w:t>
      </w:r>
      <w:r w:rsidRPr="002F3D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3 926,8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тис. грн. ( в тому числі витрати на оплату праці </w:t>
      </w: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– 3 900,0 тис.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цілому загальні витрати на 2025 р. прогнозуються у розмірі   99 374,4 тис. грн.</w:t>
      </w: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КНП «Новороздільська міська лікарня» зобов’язано забезпечити виконання постанови Кабінету Міністрів України від 12 січня 2022 року №2 «Деякі питання оплати праці медичних працівників закладів охорони здоров’я» з 1 січня 2022 року : на рівні не менше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20 000 гривень лікарям ( крім лікарів-інтернів) та професіоналам з вищою немедичною освітою, які допущені до медичної діяльності в закладах охорони здоров’я; на рівні не менше 13 500 гривень для посад молодших спеціалістів з медичною освітою (фахових молодших бакалаврів), фахівцям з початковим рівнем ( короткий цикл ) вищої медичної освіти, першим ( бакалаврським ) рівнем вищої медичної освіти і магістра з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медсестринства</w:t>
      </w:r>
      <w:proofErr w:type="spellEnd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Підприємство планує за рахунок коштів місцевого бюджету здійснювати видатки на оплату енергоносіїв , безкоштовні медикаменти для пільгової категорії населення, </w:t>
      </w:r>
      <w:r w:rsidRPr="002F3D1A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  <w:t>безоплатне  забезпечення осіб  з  інвалідністю  і дітей з інвалідністю технічними та іншими засобами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, поточний ремонт.</w:t>
      </w:r>
    </w:p>
    <w:p w:rsidR="002F3D1A" w:rsidRPr="002F3D1A" w:rsidRDefault="002F3D1A" w:rsidP="002F3D1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</w:rPr>
        <w:t>К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F3D1A">
        <w:rPr>
          <w:rFonts w:ascii="Times New Roman" w:eastAsia="Times New Roman" w:hAnsi="Times New Roman"/>
          <w:sz w:val="24"/>
          <w:szCs w:val="24"/>
        </w:rPr>
        <w:t>льк</w:t>
      </w:r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F3D1A">
        <w:rPr>
          <w:rFonts w:ascii="Times New Roman" w:eastAsia="Times New Roman" w:hAnsi="Times New Roman"/>
          <w:sz w:val="24"/>
          <w:szCs w:val="24"/>
        </w:rPr>
        <w:t>сть</w:t>
      </w:r>
      <w:proofErr w:type="spellEnd"/>
      <w:r w:rsidRPr="002F3D1A">
        <w:rPr>
          <w:rFonts w:ascii="Times New Roman" w:eastAsia="Times New Roman" w:hAnsi="Times New Roman"/>
          <w:sz w:val="24"/>
          <w:szCs w:val="24"/>
        </w:rPr>
        <w:t xml:space="preserve"> хворих (постанова КМУ від 17.08.1998.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як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F3D1A">
        <w:rPr>
          <w:rFonts w:ascii="Times New Roman" w:eastAsia="Times New Roman" w:hAnsi="Times New Roman"/>
          <w:sz w:val="24"/>
          <w:szCs w:val="24"/>
        </w:rPr>
        <w:t xml:space="preserve"> знаходилися на амбулаторному л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F3D1A">
        <w:rPr>
          <w:rFonts w:ascii="Times New Roman" w:eastAsia="Times New Roman" w:hAnsi="Times New Roman"/>
          <w:sz w:val="24"/>
          <w:szCs w:val="24"/>
        </w:rPr>
        <w:t>куванн</w:t>
      </w:r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F3D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F3D1A">
        <w:rPr>
          <w:rFonts w:ascii="Times New Roman" w:eastAsia="Times New Roman" w:hAnsi="Times New Roman"/>
          <w:sz w:val="24"/>
          <w:szCs w:val="24"/>
        </w:rPr>
        <w:t xml:space="preserve"> отримали медикаменти безкоштовно або на п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F3D1A">
        <w:rPr>
          <w:rFonts w:ascii="Times New Roman" w:eastAsia="Times New Roman" w:hAnsi="Times New Roman"/>
          <w:sz w:val="24"/>
          <w:szCs w:val="24"/>
        </w:rPr>
        <w:t>льгових</w:t>
      </w:r>
      <w:proofErr w:type="spellEnd"/>
      <w:r w:rsidRPr="002F3D1A">
        <w:rPr>
          <w:rFonts w:ascii="Times New Roman" w:eastAsia="Times New Roman" w:hAnsi="Times New Roman"/>
          <w:sz w:val="24"/>
          <w:szCs w:val="24"/>
        </w:rPr>
        <w:t xml:space="preserve"> умовах становили у 2023 році 146 осіб </w:t>
      </w: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ind w:left="360" w:firstLine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Додаткова інформація</w:t>
      </w:r>
    </w:p>
    <w:p w:rsidR="002F3D1A" w:rsidRPr="002F3D1A" w:rsidRDefault="002F3D1A" w:rsidP="002F3D1A">
      <w:pPr>
        <w:spacing w:after="0" w:line="240" w:lineRule="auto"/>
        <w:ind w:left="360" w:firstLine="426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F3D1A">
        <w:rPr>
          <w:rFonts w:ascii="Times New Roman" w:eastAsia="Times New Roman" w:hAnsi="Times New Roman"/>
          <w:color w:val="000000"/>
          <w:sz w:val="24"/>
          <w:szCs w:val="24"/>
        </w:rPr>
        <w:t xml:space="preserve">Кількість штатних посад по КНП «Новороздільська міська лікарня» затверджено в кількості </w:t>
      </w:r>
      <w:r w:rsidRPr="002F3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401</w:t>
      </w:r>
      <w:r w:rsidRPr="002F3D1A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2F3D1A">
        <w:rPr>
          <w:rFonts w:ascii="Times New Roman" w:eastAsia="Times New Roman" w:hAnsi="Times New Roman"/>
          <w:color w:val="000000"/>
          <w:sz w:val="24"/>
          <w:szCs w:val="24"/>
        </w:rPr>
        <w:t>посади, в т.ч.:</w:t>
      </w:r>
    </w:p>
    <w:p w:rsidR="002F3D1A" w:rsidRPr="002F3D1A" w:rsidRDefault="002F3D1A" w:rsidP="002F3D1A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Лікарі – </w:t>
      </w:r>
      <w:r w:rsidRPr="002F3D1A">
        <w:rPr>
          <w:rFonts w:ascii="Times New Roman" w:eastAsia="Times New Roman" w:hAnsi="Times New Roman"/>
          <w:b/>
          <w:sz w:val="24"/>
          <w:szCs w:val="24"/>
          <w:lang w:eastAsia="ru-RU"/>
        </w:rPr>
        <w:t>90,25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Середній медичний персонал – 178,25 посад 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Молодший медичний персонал – </w:t>
      </w:r>
      <w:r w:rsidRPr="002F3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78,25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посад</w:t>
      </w:r>
    </w:p>
    <w:p w:rsidR="002F3D1A" w:rsidRPr="002F3D1A" w:rsidRDefault="002F3D1A" w:rsidP="002F3D1A">
      <w:pPr>
        <w:numPr>
          <w:ilvl w:val="0"/>
          <w:numId w:val="17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Інший персонал – </w:t>
      </w:r>
      <w:r w:rsidRPr="002F3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2F3D1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4,25</w:t>
      </w:r>
      <w:r w:rsidRPr="002F3D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посад</w:t>
      </w:r>
    </w:p>
    <w:p w:rsidR="002F3D1A" w:rsidRPr="002F3D1A" w:rsidRDefault="002F3D1A" w:rsidP="002F3D1A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З них 8 посад штатних працівників спеціального фонду .</w:t>
      </w: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D1A" w:rsidRPr="002F3D1A" w:rsidRDefault="002F3D1A" w:rsidP="002F3D1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Головний лікар                                                                              О. Р. </w:t>
      </w:r>
      <w:proofErr w:type="spellStart"/>
      <w:r w:rsidRPr="002F3D1A">
        <w:rPr>
          <w:rFonts w:ascii="Times New Roman" w:eastAsia="Times New Roman" w:hAnsi="Times New Roman"/>
          <w:sz w:val="24"/>
          <w:szCs w:val="24"/>
          <w:lang w:eastAsia="ru-RU"/>
        </w:rPr>
        <w:t>Стеців</w:t>
      </w:r>
      <w:proofErr w:type="spellEnd"/>
    </w:p>
    <w:p w:rsidR="002F3D1A" w:rsidRPr="002F3D1A" w:rsidRDefault="002F3D1A" w:rsidP="002F3D1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350EEB" w:rsidRDefault="00350EE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44B41" w:rsidRDefault="00844B41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828"/>
        <w:gridCol w:w="977"/>
        <w:gridCol w:w="1291"/>
        <w:gridCol w:w="1275"/>
        <w:gridCol w:w="1560"/>
        <w:gridCol w:w="1134"/>
      </w:tblGrid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bookmarkStart w:id="2" w:name="RANGE!A1:F111"/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ПОГОДЖЕНО </w:t>
            </w:r>
            <w:bookmarkEnd w:id="2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Додаток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до Порядку складання, затвердження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та контролю виконання фінансових планів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(найменування органу, яким погоджено фінансовий план)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комунальних підприємств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М. П. (посада, прізвище та власне ім'я, дата, підпис)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ПОГОДЖЕНО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(найменування органу, яким погоджено фінансовий план)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ЗАТВЕРДЖЕНО  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М. П. (посада, прізвище та власне ім'я, дата, підпис)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(найменування органу, яким затверджено фінансовий план)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FF0000"/>
                <w:lang w:eastAsia="uk-UA"/>
              </w:rPr>
              <w:t>СХВАЛЕНО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FF0000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FF0000"/>
                <w:lang w:eastAsia="uk-UA"/>
              </w:rPr>
              <w:t>(найменування органу, яким  схвалено фінансовий план)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М. П. (посада, прізвище та власне ім'я, дата, підпис)</w:t>
            </w: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FF0000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FF0000"/>
                <w:lang w:eastAsia="uk-UA"/>
              </w:rPr>
              <w:t>М. П. (посада, прізвище та власне ім'я, дата, підпис)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7A87" w:rsidRPr="00177A87" w:rsidTr="00177A87">
        <w:trPr>
          <w:trHeight w:val="8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Код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Підприємство 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КНП "Новороздільська міська лікарня"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за ЄДРПОУ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20764314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77A87" w:rsidRPr="00177A87" w:rsidTr="00177A8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за КОПФГ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Суб'єкт управління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Новороздільська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за СПОДУ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медична практика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за  КВЕД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86.1</w:t>
            </w:r>
          </w:p>
        </w:tc>
      </w:tr>
      <w:tr w:rsidR="00177A87" w:rsidRPr="00177A87" w:rsidTr="00177A87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Галузь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охорона здоров’я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Внесення змін до 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затвердженного</w:t>
            </w:r>
            <w:proofErr w:type="spellEnd"/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фінансового плану</w:t>
            </w:r>
          </w:p>
        </w:tc>
      </w:tr>
      <w:tr w:rsidR="00177A87" w:rsidRPr="00177A87" w:rsidTr="00177A87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Одиниця виміру, тис. </w:t>
            </w:r>
            <w:proofErr w:type="spellStart"/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грн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основний ФП (дата затвердження)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Розмір комунальної частки у статутному капіталі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змінений ФП (дата затвердження)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змінений ФП (дата затвердження)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Місцезнаходження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вул. Винниченка,37, м. Новий Розділ, Львівська область, індекс 81652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змінений ФП (дата затвердження)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 xml:space="preserve">Телефон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26021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Стандарти звітності П(с)</w:t>
            </w:r>
            <w:proofErr w:type="spellStart"/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БОУ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Прізвище та власне ім'я керівника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Стеців</w:t>
            </w:r>
            <w:proofErr w:type="spellEnd"/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 Олег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Стандарти звітності МСФЗ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177A87" w:rsidRPr="00177A87" w:rsidTr="00177A87">
        <w:trPr>
          <w:trHeight w:val="4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ФІНАНСОВИЙ ПЛАН </w:t>
            </w:r>
          </w:p>
        </w:tc>
      </w:tr>
      <w:tr w:rsidR="00177A87" w:rsidRPr="00177A87" w:rsidTr="00177A87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на _</w:t>
            </w:r>
            <w:r w:rsidRPr="00177A8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uk-UA"/>
              </w:rPr>
              <w:t>2025</w:t>
            </w:r>
            <w:r w:rsidRPr="00177A87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__ рік</w:t>
            </w:r>
          </w:p>
        </w:tc>
      </w:tr>
      <w:tr w:rsidR="00177A87" w:rsidRPr="00177A87" w:rsidTr="00177A87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Основні фінансові показники</w:t>
            </w:r>
          </w:p>
        </w:tc>
      </w:tr>
      <w:tr w:rsidR="00177A87" w:rsidRPr="00177A87" w:rsidTr="00177A87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77A87" w:rsidRPr="00177A87" w:rsidTr="00177A87">
        <w:trPr>
          <w:trHeight w:val="6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Найменування показника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Код рядка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Факт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минулого року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План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поточного року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Прогноз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на поточний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Плановий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рік</w:t>
            </w:r>
          </w:p>
        </w:tc>
      </w:tr>
      <w:tr w:rsidR="00177A87" w:rsidRPr="00177A87" w:rsidTr="00177A87">
        <w:trPr>
          <w:trHeight w:val="10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77A87" w:rsidRPr="00177A87" w:rsidTr="00177A87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</w:t>
            </w:r>
          </w:p>
        </w:tc>
      </w:tr>
      <w:tr w:rsidR="00177A87" w:rsidRPr="00177A87" w:rsidTr="00177A87">
        <w:trPr>
          <w:trHeight w:val="4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І. Формування фінансових результатів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98543,7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92144,0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92144,0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99374,4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1010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88752,9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88217,1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88217,1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95447,6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Валовий прибуток/збиток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98543,7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92144,0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92144,0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99374,4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EBITDA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100621,9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95753,0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95753,0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102983,4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Чистий фінансовий результат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6861,9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</w:t>
            </w:r>
          </w:p>
        </w:tc>
      </w:tr>
      <w:tr w:rsidR="00177A87" w:rsidRPr="00177A87" w:rsidTr="00177A87">
        <w:trPr>
          <w:trHeight w:val="48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ІІ. Сплата податків, зборів та інших обов'язкових платежів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податок на прибуток підприємств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2111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2112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2113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(   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(   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(   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0,00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відрахування частини чистого прибутку комунальними унітарними підприємствами та їх об'єднаннями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2115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0,00</w:t>
            </w:r>
          </w:p>
        </w:tc>
      </w:tr>
      <w:tr w:rsidR="00177A87" w:rsidRPr="00177A87" w:rsidTr="00177A87">
        <w:trPr>
          <w:trHeight w:val="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Усього виплат на користь держави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color w:val="FF0000"/>
                <w:lang w:eastAsia="uk-UA"/>
              </w:rPr>
              <w:t>2200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310,00</w:t>
            </w:r>
          </w:p>
        </w:tc>
      </w:tr>
      <w:tr w:rsidR="00177A87" w:rsidRPr="00177A87" w:rsidTr="00177A87">
        <w:trPr>
          <w:trHeight w:val="4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IІІ. Капітальні інвестиції</w:t>
            </w:r>
          </w:p>
        </w:tc>
      </w:tr>
      <w:tr w:rsidR="00177A87" w:rsidRPr="00177A87" w:rsidTr="00177A87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Капітальні інвестиції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4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ІV. Коефіцієнтний аналіз</w:t>
            </w:r>
          </w:p>
        </w:tc>
      </w:tr>
      <w:tr w:rsidR="00177A87" w:rsidRPr="00177A87" w:rsidTr="00177A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lastRenderedPageBreak/>
              <w:t>Рентабельність діяльності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0,0</w:t>
            </w:r>
          </w:p>
        </w:tc>
      </w:tr>
      <w:tr w:rsidR="00177A87" w:rsidRPr="00177A87" w:rsidTr="00177A87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Рентабельність активів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</w:tr>
      <w:tr w:rsidR="00177A87" w:rsidRPr="00177A87" w:rsidTr="00177A87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Рентабельність власного капіталу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43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(0)</w:t>
            </w:r>
          </w:p>
        </w:tc>
      </w:tr>
      <w:tr w:rsidR="00177A87" w:rsidRPr="00177A87" w:rsidTr="00177A87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Рентабельність EBITDA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102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104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104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104 </w:t>
            </w:r>
          </w:p>
        </w:tc>
      </w:tr>
      <w:tr w:rsidR="00177A87" w:rsidRPr="00177A87" w:rsidTr="00177A87">
        <w:trPr>
          <w:trHeight w:val="13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Коефіцієнт фінансової стійкості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#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ДЕЛ</w:t>
            </w:r>
            <w:proofErr w:type="spellEnd"/>
            <w:r w:rsidRPr="00177A87">
              <w:rPr>
                <w:rFonts w:ascii="Times New Roman" w:eastAsia="Times New Roman" w:hAnsi="Times New Roman"/>
                <w:lang w:eastAsia="uk-UA"/>
              </w:rPr>
              <w:t>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#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ДЕЛ</w:t>
            </w:r>
            <w:proofErr w:type="spellEnd"/>
            <w:r w:rsidRPr="00177A87">
              <w:rPr>
                <w:rFonts w:ascii="Times New Roman" w:eastAsia="Times New Roman" w:hAnsi="Times New Roman"/>
                <w:lang w:eastAsia="uk-UA"/>
              </w:rPr>
              <w:t>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#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ДЕЛ</w:t>
            </w:r>
            <w:proofErr w:type="spellEnd"/>
            <w:r w:rsidRPr="00177A87">
              <w:rPr>
                <w:rFonts w:ascii="Times New Roman" w:eastAsia="Times New Roman" w:hAnsi="Times New Roman"/>
                <w:lang w:eastAsia="uk-UA"/>
              </w:rPr>
              <w:t>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#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ДЕЛ</w:t>
            </w:r>
            <w:proofErr w:type="spellEnd"/>
            <w:r w:rsidRPr="00177A87">
              <w:rPr>
                <w:rFonts w:ascii="Times New Roman" w:eastAsia="Times New Roman" w:hAnsi="Times New Roman"/>
                <w:lang w:eastAsia="uk-UA"/>
              </w:rPr>
              <w:t>/0!</w:t>
            </w:r>
          </w:p>
        </w:tc>
      </w:tr>
      <w:tr w:rsidR="00177A87" w:rsidRPr="00177A87" w:rsidTr="00177A87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Коефіцієнт зносу основних засобів 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5060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</w:tr>
      <w:tr w:rsidR="00177A87" w:rsidRPr="00177A87" w:rsidTr="00177A87">
        <w:trPr>
          <w:trHeight w:val="4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V. Звіт про фінансовий стан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Необоротні активи, усього,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12 164,1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13 237,3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13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237,3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13 320,0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основні засоби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11 064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12 576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12</w:t>
            </w: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576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12 644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первісна вартість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36 059,7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37 828,4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37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828,4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37 912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знос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24 996,1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25 252,7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25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252,7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25 268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Оборотні активи, усього,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9 750,8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10 417,2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10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417,2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10 510 </w:t>
            </w:r>
          </w:p>
        </w:tc>
      </w:tr>
      <w:tr w:rsidR="00177A87" w:rsidRPr="00177A87" w:rsidTr="00177A8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гроші та їх еквіваленти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6 883,5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8 252,8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</w:t>
            </w:r>
            <w:r>
              <w:rPr>
                <w:rFonts w:ascii="Times New Roman" w:eastAsia="Times New Roman" w:hAnsi="Times New Roman"/>
                <w:lang w:eastAsia="uk-UA"/>
              </w:rPr>
              <w:t>8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252,8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8 364 </w:t>
            </w:r>
          </w:p>
        </w:tc>
      </w:tr>
      <w:tr w:rsidR="00177A87" w:rsidRPr="00177A87" w:rsidTr="00177A87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Усього активи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6020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21 915,2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23 654,5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23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654,5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23 830 </w:t>
            </w:r>
          </w:p>
        </w:tc>
      </w:tr>
      <w:tr w:rsidR="00177A87" w:rsidRPr="00177A87" w:rsidTr="00177A87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Довгострокові зобов'язання і забезпечення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Поточні зобов'язання і забезпечення,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поточна кредиторська заборгованість за товари, роботи, послуги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lastRenderedPageBreak/>
              <w:t>поточна кредиторська заборгованість за розрахунками з бюджетом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Усього зобов'язання і забезпечення,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6050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державні гранти і субсидії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фінансові запозичення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6070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Власний капітал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6080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15 912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18 162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lang w:eastAsia="uk-UA"/>
              </w:rPr>
              <w:t>18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18 850 </w:t>
            </w:r>
          </w:p>
        </w:tc>
      </w:tr>
      <w:tr w:rsidR="00177A87" w:rsidRPr="00177A87" w:rsidTr="00177A87">
        <w:trPr>
          <w:trHeight w:val="5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VI. Кредитна політика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Заборгованість за кредитами на початок періоду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7000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Отримано залучених коштів, усього,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7010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довгострокові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короткострокові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інші фінансові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Повернено залучених коштів, усього,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7030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довгострокові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(    )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короткострокові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(    )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інші фінансові зобов'язання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7023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(    )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Заборгованість за кредитами на кінець періоду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7050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          - </w:t>
            </w:r>
          </w:p>
        </w:tc>
      </w:tr>
      <w:tr w:rsidR="00177A87" w:rsidRPr="00177A87" w:rsidTr="00177A87">
        <w:trPr>
          <w:trHeight w:val="5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VII. Дані про персонал та витрати на оплату праці</w:t>
            </w:r>
          </w:p>
        </w:tc>
      </w:tr>
      <w:tr w:rsidR="00177A87" w:rsidRPr="00177A87" w:rsidTr="00177A87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Середня кількість працівників 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>(штатних працівників, зовнішніх сумісників та працівників, які працюють за цивільно-правовими договорами)</w:t>
            </w: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368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керівник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1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    8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працівники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359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Витрати на оплату праці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8010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59 403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64 000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lang w:eastAsia="uk-UA"/>
              </w:rPr>
              <w:t>64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65 000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керівник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620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      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   700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1 150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2 000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    2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  2 000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працівники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57 633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61 300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               61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                62 300 </w:t>
            </w:r>
          </w:p>
        </w:tc>
      </w:tr>
      <w:tr w:rsidR="00177A87" w:rsidRPr="00177A87" w:rsidTr="00177A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Середньомісячні витрати на оплату праці одного працівника (</w:t>
            </w:r>
            <w:proofErr w:type="spellStart"/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грн</w:t>
            </w:r>
            <w:proofErr w:type="spellEnd"/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), усього, у тому числі: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8020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13 713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14 692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14</w:t>
            </w: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692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      14 719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керівник, усього, у тому числі: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51 667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58 333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58 333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58 333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t>посадовий оклад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t>8023/1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18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lastRenderedPageBreak/>
              <w:t>преміювання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t>8023/2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23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t xml:space="preserve">інші виплати, передбачені законодавством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i/>
                <w:iCs/>
                <w:lang w:eastAsia="uk-UA"/>
              </w:rPr>
              <w:t>8023/3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i/>
                <w:iCs/>
                <w:lang w:eastAsia="uk-UA"/>
              </w:rPr>
              <w:t>18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11 979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20 833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20 833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20 833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працівник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8025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13 644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14 430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14 430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14 461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b/>
                <w:bCs/>
                <w:lang w:eastAsia="uk-UA"/>
              </w:rPr>
              <w:t>Керівник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 xml:space="preserve">   </w:t>
            </w: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_</w:t>
            </w:r>
            <w:r w:rsidRPr="00177A87">
              <w:rPr>
                <w:rFonts w:ascii="Times New Roman" w:eastAsia="Times New Roman" w:hAnsi="Times New Roman"/>
                <w:i/>
                <w:iCs/>
                <w:u w:val="single"/>
                <w:lang w:eastAsia="uk-UA"/>
              </w:rPr>
              <w:t>головний</w:t>
            </w:r>
            <w:proofErr w:type="spellEnd"/>
            <w:r w:rsidRPr="00177A87">
              <w:rPr>
                <w:rFonts w:ascii="Times New Roman" w:eastAsia="Times New Roman" w:hAnsi="Times New Roman"/>
                <w:i/>
                <w:iCs/>
                <w:u w:val="single"/>
                <w:lang w:eastAsia="uk-UA"/>
              </w:rPr>
              <w:t xml:space="preserve"> лікар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>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177A87">
              <w:rPr>
                <w:rFonts w:ascii="Times New Roman" w:eastAsia="Times New Roman" w:hAnsi="Times New Roman"/>
                <w:lang w:eastAsia="uk-UA"/>
              </w:rPr>
              <w:t>_</w:t>
            </w:r>
            <w:r w:rsidRPr="00177A87">
              <w:rPr>
                <w:rFonts w:ascii="Times New Roman" w:eastAsia="Times New Roman" w:hAnsi="Times New Roman"/>
                <w:i/>
                <w:iCs/>
                <w:u w:val="single"/>
                <w:lang w:eastAsia="uk-UA"/>
              </w:rPr>
              <w:t>Стеців</w:t>
            </w:r>
            <w:proofErr w:type="spellEnd"/>
            <w:r w:rsidRPr="00177A87">
              <w:rPr>
                <w:rFonts w:ascii="Times New Roman" w:eastAsia="Times New Roman" w:hAnsi="Times New Roman"/>
                <w:i/>
                <w:iCs/>
                <w:u w:val="single"/>
                <w:lang w:eastAsia="uk-UA"/>
              </w:rPr>
              <w:t xml:space="preserve"> О.П.</w:t>
            </w:r>
            <w:r w:rsidRPr="00177A87">
              <w:rPr>
                <w:rFonts w:ascii="Times New Roman" w:eastAsia="Times New Roman" w:hAnsi="Times New Roman"/>
                <w:lang w:eastAsia="uk-UA"/>
              </w:rPr>
              <w:t>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(посада)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lang w:eastAsia="uk-UA"/>
              </w:rPr>
              <w:t>(підпис)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77A8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Власне ім'я ПРІЗВИЩЕ </w:t>
            </w:r>
          </w:p>
        </w:tc>
      </w:tr>
      <w:tr w:rsidR="00177A87" w:rsidRPr="00177A87" w:rsidTr="00177A8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87" w:rsidRPr="00177A87" w:rsidRDefault="00177A87" w:rsidP="00177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F8273F" w:rsidRDefault="00F8273F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34591" w:rsidRPr="00186892" w:rsidRDefault="00234591" w:rsidP="00412539">
      <w:pPr>
        <w:shd w:val="clear" w:color="auto" w:fill="FFFFFF"/>
        <w:spacing w:before="75" w:after="75" w:line="240" w:lineRule="auto"/>
      </w:pPr>
    </w:p>
    <w:sectPr w:rsidR="00234591" w:rsidRPr="00186892" w:rsidSect="00844B41">
      <w:pgSz w:w="11909" w:h="16834"/>
      <w:pgMar w:top="709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5AD233C"/>
    <w:multiLevelType w:val="hybridMultilevel"/>
    <w:tmpl w:val="942846B4"/>
    <w:lvl w:ilvl="0" w:tplc="62527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72181"/>
    <w:rsid w:val="0007553C"/>
    <w:rsid w:val="00076527"/>
    <w:rsid w:val="00097BE0"/>
    <w:rsid w:val="000A187F"/>
    <w:rsid w:val="000A3684"/>
    <w:rsid w:val="000A56E3"/>
    <w:rsid w:val="000C3F66"/>
    <w:rsid w:val="000C59A7"/>
    <w:rsid w:val="000D1174"/>
    <w:rsid w:val="000D201C"/>
    <w:rsid w:val="00102BB2"/>
    <w:rsid w:val="001063C3"/>
    <w:rsid w:val="001103F7"/>
    <w:rsid w:val="00115F48"/>
    <w:rsid w:val="0014242C"/>
    <w:rsid w:val="00152BBC"/>
    <w:rsid w:val="00156A95"/>
    <w:rsid w:val="00163563"/>
    <w:rsid w:val="00170B2E"/>
    <w:rsid w:val="00171CBB"/>
    <w:rsid w:val="00177A87"/>
    <w:rsid w:val="00177E7D"/>
    <w:rsid w:val="0018662C"/>
    <w:rsid w:val="00186892"/>
    <w:rsid w:val="001902DE"/>
    <w:rsid w:val="00195F1F"/>
    <w:rsid w:val="001A053B"/>
    <w:rsid w:val="001A0D5C"/>
    <w:rsid w:val="001A7F98"/>
    <w:rsid w:val="001B2558"/>
    <w:rsid w:val="001D4F9A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E265E"/>
    <w:rsid w:val="002E6885"/>
    <w:rsid w:val="002F3D1A"/>
    <w:rsid w:val="00301D52"/>
    <w:rsid w:val="00312AA1"/>
    <w:rsid w:val="003164BE"/>
    <w:rsid w:val="00316764"/>
    <w:rsid w:val="003234C2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80329"/>
    <w:rsid w:val="00391DBA"/>
    <w:rsid w:val="003A1DA1"/>
    <w:rsid w:val="003A5219"/>
    <w:rsid w:val="003A68BE"/>
    <w:rsid w:val="003C783D"/>
    <w:rsid w:val="0040567E"/>
    <w:rsid w:val="00412539"/>
    <w:rsid w:val="00413784"/>
    <w:rsid w:val="00421707"/>
    <w:rsid w:val="00423D4B"/>
    <w:rsid w:val="00431A30"/>
    <w:rsid w:val="00462250"/>
    <w:rsid w:val="00492EA9"/>
    <w:rsid w:val="004A1E48"/>
    <w:rsid w:val="004B0D4D"/>
    <w:rsid w:val="004B20DF"/>
    <w:rsid w:val="004E691C"/>
    <w:rsid w:val="004E6AE9"/>
    <w:rsid w:val="004E791C"/>
    <w:rsid w:val="004F0B54"/>
    <w:rsid w:val="00501810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A622F"/>
    <w:rsid w:val="005B0162"/>
    <w:rsid w:val="005B322E"/>
    <w:rsid w:val="005C0EA2"/>
    <w:rsid w:val="005C3979"/>
    <w:rsid w:val="005C673A"/>
    <w:rsid w:val="005D30AA"/>
    <w:rsid w:val="005D44D2"/>
    <w:rsid w:val="005E2DE7"/>
    <w:rsid w:val="0061378B"/>
    <w:rsid w:val="006228F7"/>
    <w:rsid w:val="00634FA4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E43FF"/>
    <w:rsid w:val="006F2CE6"/>
    <w:rsid w:val="006F7B53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E35AA"/>
    <w:rsid w:val="007F2CC2"/>
    <w:rsid w:val="007F48F8"/>
    <w:rsid w:val="0082042F"/>
    <w:rsid w:val="00825965"/>
    <w:rsid w:val="0083618B"/>
    <w:rsid w:val="00844B41"/>
    <w:rsid w:val="0084668F"/>
    <w:rsid w:val="00874934"/>
    <w:rsid w:val="008865F9"/>
    <w:rsid w:val="00895548"/>
    <w:rsid w:val="008B06FA"/>
    <w:rsid w:val="008B5762"/>
    <w:rsid w:val="008B5E15"/>
    <w:rsid w:val="008C076F"/>
    <w:rsid w:val="008D633D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1C19"/>
    <w:rsid w:val="00A97A5E"/>
    <w:rsid w:val="00AC40C8"/>
    <w:rsid w:val="00AD1893"/>
    <w:rsid w:val="00AD32D8"/>
    <w:rsid w:val="00AD6797"/>
    <w:rsid w:val="00AD7606"/>
    <w:rsid w:val="00AE446F"/>
    <w:rsid w:val="00B0671B"/>
    <w:rsid w:val="00B0779A"/>
    <w:rsid w:val="00B27696"/>
    <w:rsid w:val="00B30B47"/>
    <w:rsid w:val="00B33262"/>
    <w:rsid w:val="00B3331C"/>
    <w:rsid w:val="00B35A13"/>
    <w:rsid w:val="00B53B33"/>
    <w:rsid w:val="00B65260"/>
    <w:rsid w:val="00BC0023"/>
    <w:rsid w:val="00BC0276"/>
    <w:rsid w:val="00BC6191"/>
    <w:rsid w:val="00BD0BF2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96073"/>
    <w:rsid w:val="00CB7C3B"/>
    <w:rsid w:val="00CC0DAA"/>
    <w:rsid w:val="00CC7DB7"/>
    <w:rsid w:val="00CE0E9E"/>
    <w:rsid w:val="00CE1798"/>
    <w:rsid w:val="00D004DE"/>
    <w:rsid w:val="00D06142"/>
    <w:rsid w:val="00D21B32"/>
    <w:rsid w:val="00D31398"/>
    <w:rsid w:val="00D36194"/>
    <w:rsid w:val="00D44A58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D3777"/>
    <w:rsid w:val="00DE7337"/>
    <w:rsid w:val="00DF2F5D"/>
    <w:rsid w:val="00DF32B8"/>
    <w:rsid w:val="00DF7DBF"/>
    <w:rsid w:val="00E03197"/>
    <w:rsid w:val="00E15313"/>
    <w:rsid w:val="00E36B2A"/>
    <w:rsid w:val="00E420E4"/>
    <w:rsid w:val="00E546E1"/>
    <w:rsid w:val="00E54799"/>
    <w:rsid w:val="00E62816"/>
    <w:rsid w:val="00E66D3D"/>
    <w:rsid w:val="00EA1712"/>
    <w:rsid w:val="00EB2B27"/>
    <w:rsid w:val="00EB68FA"/>
    <w:rsid w:val="00EC3089"/>
    <w:rsid w:val="00ED342A"/>
    <w:rsid w:val="00ED4AB9"/>
    <w:rsid w:val="00EE1EC8"/>
    <w:rsid w:val="00EF3C1C"/>
    <w:rsid w:val="00F21E96"/>
    <w:rsid w:val="00F55FA3"/>
    <w:rsid w:val="00F6714D"/>
    <w:rsid w:val="00F715C3"/>
    <w:rsid w:val="00F72D92"/>
    <w:rsid w:val="00F76351"/>
    <w:rsid w:val="00F8273F"/>
    <w:rsid w:val="00F85F1A"/>
    <w:rsid w:val="00FA1EC0"/>
    <w:rsid w:val="00FA673F"/>
    <w:rsid w:val="00FB65A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FC07-422F-4F26-AAF6-2A39EB2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11964</Words>
  <Characters>6820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9</cp:revision>
  <cp:lastPrinted>2022-06-23T10:16:00Z</cp:lastPrinted>
  <dcterms:created xsi:type="dcterms:W3CDTF">2024-09-16T08:04:00Z</dcterms:created>
  <dcterms:modified xsi:type="dcterms:W3CDTF">2024-09-17T09:32:00Z</dcterms:modified>
</cp:coreProperties>
</file>