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73" w:type="dxa"/>
        <w:tblLook w:val="00A0"/>
      </w:tblPr>
      <w:tblGrid>
        <w:gridCol w:w="5920"/>
        <w:gridCol w:w="4253"/>
      </w:tblGrid>
      <w:tr w:rsidR="003B707F" w:rsidTr="00FB31E4">
        <w:tc>
          <w:tcPr>
            <w:tcW w:w="5920" w:type="dxa"/>
          </w:tcPr>
          <w:p w:rsidR="003B707F" w:rsidRPr="00FB31E4" w:rsidRDefault="003B707F" w:rsidP="00FB3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2"/>
                <w:szCs w:val="22"/>
                <w:lang w:val="uk-UA" w:eastAsia="uk-UA"/>
              </w:rPr>
            </w:pPr>
          </w:p>
        </w:tc>
        <w:tc>
          <w:tcPr>
            <w:tcW w:w="4253" w:type="dxa"/>
          </w:tcPr>
          <w:p w:rsidR="003B707F" w:rsidRPr="00FB31E4" w:rsidRDefault="003B707F" w:rsidP="00FB3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  <w:lang w:val="uk-UA" w:eastAsia="uk-UA"/>
              </w:rPr>
            </w:pPr>
            <w:r w:rsidRPr="00FB31E4">
              <w:rPr>
                <w:sz w:val="22"/>
                <w:szCs w:val="22"/>
                <w:lang w:val="uk-UA" w:eastAsia="uk-UA"/>
              </w:rPr>
              <w:t xml:space="preserve">Додаток до рішення ХХІІ сесії Новороздільської міської ради </w:t>
            </w:r>
          </w:p>
          <w:p w:rsidR="003B707F" w:rsidRPr="00FB31E4" w:rsidRDefault="003B707F" w:rsidP="00FB3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  <w:lang w:val="uk-UA" w:eastAsia="uk-UA"/>
              </w:rPr>
            </w:pPr>
            <w:r w:rsidRPr="00FB31E4">
              <w:rPr>
                <w:sz w:val="22"/>
                <w:szCs w:val="22"/>
                <w:lang w:val="en-US" w:eastAsia="uk-UA"/>
              </w:rPr>
              <w:t>V</w:t>
            </w:r>
            <w:r w:rsidRPr="00FB31E4">
              <w:rPr>
                <w:sz w:val="22"/>
                <w:szCs w:val="22"/>
                <w:lang w:val="uk-UA" w:eastAsia="uk-UA"/>
              </w:rPr>
              <w:t xml:space="preserve">ІІ демократичного скликання </w:t>
            </w:r>
          </w:p>
          <w:p w:rsidR="003B707F" w:rsidRPr="00FB31E4" w:rsidRDefault="003B707F" w:rsidP="00FB3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  <w:lang w:val="uk-UA" w:eastAsia="uk-UA"/>
              </w:rPr>
            </w:pPr>
            <w:r w:rsidRPr="00FB31E4">
              <w:rPr>
                <w:sz w:val="22"/>
                <w:szCs w:val="22"/>
                <w:lang w:val="uk-UA" w:eastAsia="uk-UA"/>
              </w:rPr>
              <w:t>№ 413 від 23.08.2017 року</w:t>
            </w:r>
          </w:p>
        </w:tc>
      </w:tr>
    </w:tbl>
    <w:p w:rsidR="003B707F" w:rsidRDefault="003B707F" w:rsidP="003E3BFC">
      <w:pPr>
        <w:shd w:val="clear" w:color="auto" w:fill="FFFFFF"/>
        <w:jc w:val="center"/>
        <w:rPr>
          <w:b/>
          <w:color w:val="000000"/>
          <w:lang w:val="uk-UA" w:eastAsia="uk-UA"/>
        </w:rPr>
      </w:pPr>
    </w:p>
    <w:p w:rsidR="003B707F" w:rsidRPr="00E44181" w:rsidRDefault="003B707F" w:rsidP="003E3BFC">
      <w:pPr>
        <w:shd w:val="clear" w:color="auto" w:fill="FFFFFF"/>
        <w:jc w:val="center"/>
        <w:rPr>
          <w:b/>
          <w:color w:val="000000"/>
          <w:lang w:eastAsia="uk-UA"/>
        </w:rPr>
      </w:pPr>
      <w:r w:rsidRPr="00E44181">
        <w:rPr>
          <w:b/>
          <w:color w:val="000000"/>
          <w:lang w:eastAsia="uk-UA"/>
        </w:rPr>
        <w:t>ПОЛОЖЕННЯ</w:t>
      </w:r>
    </w:p>
    <w:p w:rsidR="003B707F" w:rsidRPr="00E44181" w:rsidRDefault="003B707F" w:rsidP="003E3BFC">
      <w:pPr>
        <w:shd w:val="clear" w:color="auto" w:fill="FFFFFF"/>
        <w:jc w:val="center"/>
        <w:rPr>
          <w:b/>
          <w:color w:val="000000"/>
          <w:lang w:eastAsia="uk-UA"/>
        </w:rPr>
      </w:pPr>
      <w:r w:rsidRPr="00E44181">
        <w:rPr>
          <w:b/>
          <w:color w:val="000000"/>
          <w:lang w:eastAsia="uk-UA"/>
        </w:rPr>
        <w:t xml:space="preserve">ПРО ВІДДІЛ ОСВІТИ </w:t>
      </w:r>
    </w:p>
    <w:p w:rsidR="003B707F" w:rsidRPr="00E44181" w:rsidRDefault="003B707F" w:rsidP="003E3BFC">
      <w:pPr>
        <w:shd w:val="clear" w:color="auto" w:fill="FFFFFF"/>
        <w:jc w:val="center"/>
        <w:rPr>
          <w:b/>
          <w:color w:val="000000"/>
          <w:lang w:eastAsia="uk-UA"/>
        </w:rPr>
      </w:pPr>
      <w:r w:rsidRPr="00E44181">
        <w:rPr>
          <w:b/>
          <w:color w:val="000000"/>
          <w:lang w:eastAsia="uk-UA"/>
        </w:rPr>
        <w:t xml:space="preserve"> НОВОРОЗДІЛЬСЬКОЇ МІСЬКОЇ РАДИ</w:t>
      </w:r>
    </w:p>
    <w:p w:rsidR="003B707F" w:rsidRDefault="003B707F" w:rsidP="003E3BFC">
      <w:pPr>
        <w:shd w:val="clear" w:color="auto" w:fill="FFFFFF"/>
        <w:jc w:val="center"/>
        <w:rPr>
          <w:color w:val="000000"/>
          <w:lang w:val="uk-UA" w:eastAsia="uk-UA"/>
        </w:rPr>
      </w:pPr>
      <w:r w:rsidRPr="00E44181">
        <w:rPr>
          <w:color w:val="000000"/>
          <w:lang w:eastAsia="uk-UA"/>
        </w:rPr>
        <w:t>(нова редакція)</w:t>
      </w:r>
    </w:p>
    <w:p w:rsidR="003B707F" w:rsidRDefault="003B707F" w:rsidP="003E3BFC">
      <w:pPr>
        <w:shd w:val="clear" w:color="auto" w:fill="FFFFFF"/>
        <w:jc w:val="center"/>
        <w:rPr>
          <w:color w:val="000000"/>
          <w:lang w:val="uk-UA" w:eastAsia="uk-UA"/>
        </w:rPr>
      </w:pPr>
    </w:p>
    <w:p w:rsidR="003B707F" w:rsidRPr="003E3BFC" w:rsidRDefault="003B707F" w:rsidP="003E3BFC">
      <w:pPr>
        <w:shd w:val="clear" w:color="auto" w:fill="FFFFFF"/>
        <w:jc w:val="center"/>
        <w:rPr>
          <w:color w:val="000000"/>
          <w:lang w:val="uk-UA" w:eastAsia="uk-UA"/>
        </w:rPr>
      </w:pPr>
    </w:p>
    <w:p w:rsidR="003B707F" w:rsidRDefault="003B707F" w:rsidP="003E3BFC">
      <w:pPr>
        <w:shd w:val="clear" w:color="auto" w:fill="FFFFFF"/>
        <w:jc w:val="center"/>
        <w:rPr>
          <w:b/>
          <w:color w:val="000000"/>
          <w:u w:val="single"/>
          <w:lang w:val="uk-UA" w:eastAsia="uk-UA"/>
        </w:rPr>
      </w:pPr>
      <w:r w:rsidRPr="003E3BFC">
        <w:rPr>
          <w:b/>
          <w:color w:val="000000"/>
          <w:u w:val="single"/>
          <w:lang w:val="uk-UA" w:eastAsia="uk-UA"/>
        </w:rPr>
        <w:t>Розділ І. Загальні положення</w:t>
      </w:r>
    </w:p>
    <w:p w:rsidR="003B707F" w:rsidRPr="003E3BFC" w:rsidRDefault="003B707F" w:rsidP="003E3BFC">
      <w:pPr>
        <w:shd w:val="clear" w:color="auto" w:fill="FFFFFF"/>
        <w:jc w:val="both"/>
        <w:rPr>
          <w:color w:val="000000"/>
          <w:lang w:val="uk-UA" w:eastAsia="uk-UA"/>
        </w:rPr>
      </w:pPr>
      <w:r w:rsidRPr="003E3BFC">
        <w:rPr>
          <w:color w:val="000000"/>
          <w:lang w:val="uk-UA" w:eastAsia="uk-UA"/>
        </w:rPr>
        <w:t>1.1. Відділ освіти Новороздільської міської ради (далі відділ освіти) є виконавчим органом міської ради, який утворюється міською радою та є підзвітним і підконтрольним раді, що його утворила, і підпорядковується виконавчому комітету міської ради та міському голові, а з питань здійснення делегованих йому повноважень підконтрольний Департаменту освіти і науки Львівської обласної державної адміністрації.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1.2. Відділ освіти у своїй діяльності керується: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Конституцією України, Законами України „Про освіту”, „Про загальну середню освіту”, „Про дошкільну освіту'', „Про позашкільну освіту", підзаконними актами з питань загальної середньої, позашкільної освіти, Указами і розпорядженнями Президента України, постановами та розпорядженнями Кабінету Міністрів України, наказами та іншими нормативно-правовими документами Міністерства освіти і науки України, розпорядженнями та рішеннями голови Новороздільської міської ради, наказами Департаменту освіти і науки Львівської обласної державної адміністрації, а також цим Положенням.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1.3. Відділ освіти фінансується за рахунок коштів міського бюджету та субвенції з Державного бюджету. Гранична чисельність, фонд оплати праці працівників відділу освіти та видатки на його утримання встановлюються міською радою за рекомендаціями Міністерства освіти і науки України.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Структура і штатний розпис відділу освіти складаються за рекомендаціями Міністерства освіти і науки України та затверджуються міським головою за поданням начальника відділу освіти.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1.4. Відділ освіти є юридичною особою, має самостійний баланс, рахунки в установах банків, печатку із зображенням Державного Герба України і свого найменування. Повна назва: відділ освіти  Новороздільської міської ради.</w:t>
      </w:r>
    </w:p>
    <w:p w:rsidR="003B707F" w:rsidRDefault="003B707F" w:rsidP="003E3BFC">
      <w:pPr>
        <w:shd w:val="clear" w:color="auto" w:fill="FFFFFF"/>
        <w:jc w:val="center"/>
        <w:rPr>
          <w:b/>
          <w:color w:val="000000"/>
          <w:u w:val="single"/>
          <w:lang w:val="uk-UA" w:eastAsia="uk-UA"/>
        </w:rPr>
      </w:pPr>
    </w:p>
    <w:p w:rsidR="003B707F" w:rsidRPr="003E3BFC" w:rsidRDefault="003B707F" w:rsidP="003E3BFC">
      <w:pPr>
        <w:shd w:val="clear" w:color="auto" w:fill="FFFFFF"/>
        <w:jc w:val="center"/>
        <w:rPr>
          <w:b/>
          <w:color w:val="000000"/>
          <w:lang w:val="uk-UA" w:eastAsia="uk-UA"/>
        </w:rPr>
      </w:pPr>
      <w:r w:rsidRPr="003E3BFC">
        <w:rPr>
          <w:b/>
          <w:color w:val="000000"/>
          <w:u w:val="single"/>
          <w:lang w:val="uk-UA" w:eastAsia="uk-UA"/>
        </w:rPr>
        <w:t xml:space="preserve">Розділ </w:t>
      </w:r>
      <w:r w:rsidRPr="00E44181">
        <w:rPr>
          <w:b/>
          <w:color w:val="000000"/>
          <w:u w:val="single"/>
          <w:lang w:eastAsia="uk-UA"/>
        </w:rPr>
        <w:t>II</w:t>
      </w:r>
      <w:r w:rsidRPr="003E3BFC">
        <w:rPr>
          <w:b/>
          <w:color w:val="000000"/>
          <w:u w:val="single"/>
          <w:lang w:val="uk-UA" w:eastAsia="uk-UA"/>
        </w:rPr>
        <w:t>. Основні завдання відділу освіти</w:t>
      </w:r>
    </w:p>
    <w:p w:rsidR="003B707F" w:rsidRPr="00FC4996" w:rsidRDefault="003B707F" w:rsidP="003E3BFC">
      <w:pPr>
        <w:shd w:val="clear" w:color="auto" w:fill="FFFFFF"/>
        <w:jc w:val="both"/>
        <w:rPr>
          <w:color w:val="000000"/>
          <w:lang w:val="uk-UA" w:eastAsia="uk-UA"/>
        </w:rPr>
      </w:pPr>
      <w:r w:rsidRPr="00FC4996">
        <w:rPr>
          <w:color w:val="000000"/>
          <w:lang w:val="uk-UA" w:eastAsia="uk-UA"/>
        </w:rPr>
        <w:t xml:space="preserve">2.1. </w:t>
      </w:r>
      <w:r w:rsidRPr="00E44181">
        <w:rPr>
          <w:color w:val="000000"/>
          <w:lang w:eastAsia="uk-UA"/>
        </w:rPr>
        <w:t> </w:t>
      </w:r>
      <w:r w:rsidRPr="00FC4996">
        <w:rPr>
          <w:color w:val="000000"/>
          <w:lang w:val="uk-UA" w:eastAsia="uk-UA"/>
        </w:rPr>
        <w:t>Реалізація державної політики в галузі освіти, наукової, науково-технічної, інноваційної діяльності та інтелектуальної власності з урахуванням особливостей соціально-культурного середовища.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2.2.  Аналіз стану освіти в місті, прогнозування розвитку загальної середньої, дошкільної, позашкільної, освіти, удосконалення мережі відповідних навчальних закладів незалежно від типів і форм власності згідно з освітніми потребами громадян; розробка та організація виконання міської програми розвитку освіти.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2.3. Створення у межах своїх повноважень умов для реалізації гарантованих Конституцією України прав громадян на здобуття дошкільної, позашкільної, повної загальної середньої освіти відповідно до освітніх потреб особистості.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2.4. Контроль за дотриманням законодавства в галузі освіти навчальними закладами усіх типів і форм власності, розташованими на території міста.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2.5. Навчально-методичне керівництво та моніторинг навчально-виховного процесу закладів, що знаходяться на території міста і є комунальною власністю, координація діяльності навчальних закладів.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2.6.  Організація фінансового забезпечення та зміцнення матеріальної бази навчальних закладів, забезпечення розвитку освітнього, науково-технічного потенціалу з урахуванням національно-культурних, соціально-економічних, екологічних, демографічних та інших особливостей міста.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2.7.  Проведення атестації загальноосвітніх, дошкільних та позашкільних навчальних закладів усіх типів і форм власності, розташованих на території міста за наказом Департаменту освіти і науки Львівської обласної державної адміністрації, оприлюднення результатів атестації.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2.8. Сприяння розвитку самоврядування у загальноосвітніх, дошкільних, позашкільних навчальних закладах.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2.9. Комплектування  навчальних закладів педагогічними працівниками, в тому числі керівними кадрами; вдосконалення професійної кваліфікації педагогічних працівників, їх перепідготовка та атестація у порядку, встановленому Міністерством освіти і науки України.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 xml:space="preserve">2.10. Сприяння проведенню експериментальної та інноваційної діяльності у навчально-виховному процесі навчальних закладів міста. 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2.11. Забезпечення в межах своїх повноважень виконання завдань мобілізаційної підготовки, цивільного захисту населення, дотримання вимог законодавства з охорони праці, пожежної безпеки.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2.12. Здійснення в межах своїх повноважень заходів щодо активізації міжнародного співробітництва з питань, що належать до компетенції відділу освіти.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2.13. Здійснення разом з органами охорони здоров’я загального  контролю за охороною здоров’я дітей, проведенням оздоровчих заходів, створенням безпечних умов для навчання і праці учасників навчально-виховного процесу.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2.14. Забезпечення здійснення заходів щодо запобігання і протидії корупції.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  </w:t>
      </w:r>
    </w:p>
    <w:p w:rsidR="003B707F" w:rsidRDefault="003B707F" w:rsidP="003E3BFC">
      <w:pPr>
        <w:shd w:val="clear" w:color="auto" w:fill="FFFFFF"/>
        <w:jc w:val="center"/>
        <w:rPr>
          <w:b/>
          <w:color w:val="000000"/>
          <w:u w:val="single"/>
          <w:lang w:val="uk-UA" w:eastAsia="uk-UA"/>
        </w:rPr>
      </w:pPr>
      <w:r w:rsidRPr="00E44181">
        <w:rPr>
          <w:b/>
          <w:color w:val="000000"/>
          <w:u w:val="single"/>
          <w:lang w:eastAsia="uk-UA"/>
        </w:rPr>
        <w:t xml:space="preserve">Розділ III. Основні функції відділу освіти </w:t>
      </w:r>
    </w:p>
    <w:p w:rsidR="003B707F" w:rsidRPr="003E3BFC" w:rsidRDefault="003B707F" w:rsidP="003E3BFC">
      <w:pPr>
        <w:shd w:val="clear" w:color="auto" w:fill="FFFFFF"/>
        <w:jc w:val="center"/>
        <w:rPr>
          <w:b/>
          <w:color w:val="000000"/>
          <w:u w:val="single"/>
          <w:lang w:val="uk-UA" w:eastAsia="uk-UA"/>
        </w:rPr>
      </w:pPr>
      <w:r w:rsidRPr="00E44181">
        <w:rPr>
          <w:b/>
          <w:color w:val="000000"/>
          <w:u w:val="single"/>
          <w:lang w:eastAsia="uk-UA"/>
        </w:rPr>
        <w:t>(відповідно до покладених на нього завд</w:t>
      </w:r>
      <w:r>
        <w:rPr>
          <w:b/>
          <w:color w:val="000000"/>
          <w:u w:val="single"/>
          <w:lang w:eastAsia="uk-UA"/>
        </w:rPr>
        <w:t>ань та делегованих повноважень)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3.1. Організація мережі та здійснення керівництва загальноосвітніми, дошкільними, позашкільними навчальними закладами міста:</w:t>
      </w:r>
    </w:p>
    <w:p w:rsidR="003B707F" w:rsidRPr="003E3BFC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 xml:space="preserve">3.1.1. </w:t>
      </w:r>
      <w:r w:rsidRPr="003E3BFC">
        <w:rPr>
          <w:color w:val="000000"/>
          <w:lang w:eastAsia="uk-UA"/>
        </w:rPr>
        <w:t>Здійснює управління загальноосвітніми, дошкільними та позашкільними навчальними закладами усіх типів і форм власності, розташованими на території міста.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3.1.2. Забезпечує оперативний контроль за збереженням існуючої мережі навчальних закладів, сприяє їх навчально-методичному, фінансовому та матеріально-технічному забезпеченню. Визначає потребу у навчальних закладах усіх типів та форм власності і подає пропозиції до виконавчого комітету міської ради щодо вдосконалення їх мережі відповідно до соціально-економічних і культурно-освітніх потреб міста за наявності необхідної матеріально-технічної, науково-методичної бази, педагогічних  кадрів тощо.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3.1.3. Здійснює в межах своїх повноважень державне інспектування навчальних закладів незалежно від типів і форм власності, що належать до сфери управління місцевих органів виконавчої влади та органів місцевого самоврядування, забезпечує гласність його результатів.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3.1.4. Проводить державну атестацію навчальних закладів міста щодо реалізації освітньої діяльності та відповідності освітніх послуг державним стандартам освіти згідно чинного законодавства.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3.1.5. Готує проекти рішень про закріплення за загальноосвітніми навчальними закладами території обслуговування, відповідно до якої ведеться облік дітей і підлітків шкільного віку та дітей дошкільного віку.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 xml:space="preserve">3.1.6. Вивчає потребу та вносить пропозиції до виконавчого комітету міської ради про утворення інклюзивних класів у навчальних закладах для дітей з особливими освітніми потребами, організує їх навчання та виховання у загальноосвітніх та спеціальних навчальних закладах. </w:t>
      </w:r>
    </w:p>
    <w:p w:rsidR="003B707F" w:rsidRPr="003E3BFC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 xml:space="preserve">3.1.7. </w:t>
      </w:r>
      <w:r w:rsidRPr="003E3BFC">
        <w:rPr>
          <w:color w:val="000000"/>
          <w:lang w:eastAsia="uk-UA"/>
        </w:rPr>
        <w:t>Визначає потребу та вносить пропозиції до виконавчого комітету міської ради щодо утворення вечірніх (змінних) шкіл, класів, груп з очною  та заочною формами навчання при загальноосвітніх навчальних закладах, створює  умови для навчання за екстернатною формою.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3.1.8. Вносить пропозиції до виконавчого комітету міської ради про відкриття профільних класів, гімназій, ліцеїв, коледжів, навчально-виховних комплексів, навчально-виховних об'єднань, спеціалізованих шкіл (шкіл- інтернатів), міжшкільних навчально-виробничих комбінатів, центрів дитячої та юнацької творчості, допризовної підготовки тощо.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3.1.9. Погоджує проекти будівництва загальноосвітніх, дошкільних та позашкільних навчальних закладів, сприяє їх раціональному розміщенню.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3.2. Організація нормативно-правового забезпечення загальної середньої, дошкільної, позашкільної освіти в місті: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3.2.1. Контролює виконання конституційних вимог щодо обов'язковості здобуття дітьми і підлітками міста повної загальної середньої освіти.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3.2.2. Забезпечує в межах своїх повноважень виконання Конституції України щодо функціонування української мови як державної в навчальних закладах  міста.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3.2.3. Контролює дотримання навчальними закладами усіх типів і форм власності законодавства у сфері освіти, державних стандартів освіти у межах своїх повноважень.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3.2.4. Сприяє організації та реалізації варіативної складової змісту загальної середньої освіти.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3.2.5. Сприяє задоволенню освітніх запитів представників національних меншин і надає можливість навчатись рідною мовою чи вивчати рідну мову в державних та комунальних навчальних закладах.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3.2.6. Вносить пропозиції до змін статутів дошкільних, позашкільних та загальноосвітніх навчальних закладів комунальної та інших форм власності, погоджує їх редакцію та готує до реєстрації згідно чинного законодавства.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3.3. Організація навчально-методичного забезпечення загальноосвітніх, дошкільних, позашкільних  навчальних закладів: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3.3.1. Сприяє навчально-методичному забезпеченню навчальних закладів у межах своєї компетенції.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 xml:space="preserve">3.3.2. Упроваджує навчальні плани і програми, затверджені Міністерством освіти і науки України, затверджує робочі навчальні плани загальноосвітніх та погоджує річні плани роботи позашкільних навчальних закладів, </w:t>
      </w:r>
      <w:r w:rsidRPr="003E3BFC">
        <w:rPr>
          <w:color w:val="000000"/>
          <w:lang w:eastAsia="uk-UA"/>
        </w:rPr>
        <w:t>погоджує  навчальні плани приватних навчальних закладів, що надають загальну середню освіту</w:t>
      </w:r>
      <w:r w:rsidRPr="00E44181">
        <w:rPr>
          <w:color w:val="000000"/>
          <w:lang w:eastAsia="uk-UA"/>
        </w:rPr>
        <w:t>, вносить пропозиції щодо застосування експериментальних навчальних планів і програм.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3.3.3. Організовує роботу з обдарованими дітьми і проводить в установленому порядку конкурси, олімпіади та інші змагання серед учнівської молоді.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3.3.4. Вивчає, узагальнює і впроваджує передовий досвід роботи установ освіти міста і організовує за участю профспілкових та інших громадських і наукових організацій роботу по педагогізації населення.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3.3.5. Формує замовлення на отримання підручників, навчально- методичних посібників та іншої навчально-методичної літератури, навчальних програм, бланків документів про освіту, забезпечує ними навчальні заклади.</w:t>
      </w:r>
    </w:p>
    <w:p w:rsidR="003B707F" w:rsidRPr="00E44181" w:rsidRDefault="003B707F" w:rsidP="003E3BFC">
      <w:pPr>
        <w:shd w:val="clear" w:color="auto" w:fill="FFFFFF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3.4. Організація фінансового забезпечення навчальних закладів: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3.4.1. Сприяє фінансовому забезпеченню існуючої мережі навчальних закладів.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3.4.2. Вносить пропозиції щодо обсягів бюджетного фінансування навчальних закладів та установ освіти, що перебувають у комунальній власності.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3.4.3. Контролює створення та аналізує використання у навчальних закладах фонду загального обов∙язкового навчання, що формується за рахунок бюджетних коштів, а також залучення добровільних внесків юридичних і фізичних осіб, підприємств, установ, організацій та з інших джерел для задоволення та покращення матеріально-побутових потреб учнів.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3.5. Організація матеріально-технічного забезпечення навчальних закладів: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3.5.1. Сприяє матеріально-технічному забезпеченню навчальних закладів і введенню в дію їх нових приміщень, комплектуванню меблями, відповідним обладнанням, навчально-методичними посібниками, підручниками тощо.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3.5.2. Організовує підготовку навчальних закладів до нового навчального року, до роботи в осінньо-зимовий період, проведення поточних та капітальних ремонтів приміщень дошкільних, загальноосвітніх та позашкільних навчальних закладів.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3.5.3. Здійснює контроль за дотриманням правил техніки безпеки, протипожежної безпеки і санітарного режиму в навчальних закладах та надає практичну допомогу у проведенні відповідної роботи.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3.6. Організація діяльності учасників навчально-виховного процесу в навчальних закладах міста та забезпечення їх соціального захисту: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3.6.1.  Надає допомогу органам опіки і піклування у межах своєї компетенції у влаштуванні дітей-сиріт і дітей, позбавлених батьківського піклування, до інтернатних закладів і в сім'ї під опіку (піклування), на усиновлення; вживає заходів до захисту особистих і майнових прав даної категорії дітей.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3.6.2. Сприяє запобіганню бездоглядності та правопорушень серед неповнолітніх у навчальних закладах і здійснює соціально-педагогічний патронат.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3.6.3. Координує роботу навчальних закладів, сім'ї та громадськості, пов'язаної з навчанням та вихованням дітей, організацією їх дозвілля.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3.6.4. Сприяє діяльності дитячих та молодіжних організацій, творчих об'єднань, товариств.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3.6.5.  Забезпечує створення та функціонування психологічної служби в навчальних закладах.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3.6.6. Координує роботу, пов'язану із здійсненням у навчальних закладах до профільної, профільної підготовки та професійної орієнтації учнів.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3.6.7. Організовує харчування дітей у навчальних закладах за рахунок бюджетних та залучених коштів.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3.6.8. Вносить пропозиції щодо організації безоплатного медичного обслуговування дітей і учнів у навчальних закладах і здійснення оздоровчих заходів.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3.6.9. Прогнозує потребу міста у педагогічних працівниках і спеціалістах, співпрацює з вищими навчальними закладами різних рівнів акредитації.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3.6.10. Сприяє наданню педагогічним працівникам державних гарантій, передбачених законодавством, вживає заходів щодо соціального захисту учасників навчально-виховного процесу.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3.6.11. Організовує роботу щодо підвищення кваліфікації педагогічних працівників.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3.6.12. Організовує проведення атестації педагогічних і керівних кадрів навчальних закладів відповідно до Типового положення про атестацію педагогічних працівників України, затвердженого Міністерством освіти і науки України.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3.6.13. Розглядає питання та вносить в установленому порядку пропозиції щодо нагородження та заохочення працівників освіти державними нагородами, впроваджує інші форми матеріального і морального стимулювання їх праці.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3.7. Інша діяльність відділу освіти: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3.7.1. Подає в установленому порядку статистичну звітність про стан і розвиток освіти в місті, організовує з цією метою збирання та опрацювання інформації і формування банку даних.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3.7.2. Інформує населення про стан та перспективи розвитку освіти в місті.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3.7.3. Взаємодіє з органами громадського самоврядування. Розглядає звернення, скарги, заяви громадян, уживає заходів по усуненню причин, що їх викликають, забезпечує виконання вимог законодавства України.</w:t>
      </w:r>
    </w:p>
    <w:p w:rsidR="003B707F" w:rsidRPr="00E44181" w:rsidRDefault="003B707F" w:rsidP="003E3BFC">
      <w:pPr>
        <w:shd w:val="clear" w:color="auto" w:fill="FFFFFF"/>
        <w:jc w:val="center"/>
        <w:rPr>
          <w:color w:val="000000"/>
          <w:lang w:eastAsia="uk-UA"/>
        </w:rPr>
      </w:pPr>
    </w:p>
    <w:p w:rsidR="003B707F" w:rsidRPr="003E3BFC" w:rsidRDefault="003B707F" w:rsidP="003E3BFC">
      <w:pPr>
        <w:shd w:val="clear" w:color="auto" w:fill="FFFFFF"/>
        <w:jc w:val="center"/>
        <w:rPr>
          <w:b/>
          <w:color w:val="000000"/>
          <w:u w:val="single"/>
          <w:lang w:val="uk-UA" w:eastAsia="uk-UA"/>
        </w:rPr>
      </w:pPr>
      <w:r>
        <w:rPr>
          <w:b/>
          <w:color w:val="000000"/>
          <w:u w:val="single"/>
          <w:lang w:eastAsia="uk-UA"/>
        </w:rPr>
        <w:t>Розділ IV. Права відділу освіти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     Відділ освіти має право: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4.1. Брати участь в утворенні, реорганізації та ліквідації навчальних закладів і установ освіти всіх типів і форм власності.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4.2. Залучати до розроблення міської програми розвитку освіти та розгляду питань, що належать до його компетенції, педагогічних, науково- педагогічних працівників та інших спеціалістів.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4.3. Скликати міські конференції педагогічних працівників, проводити семінари, наради керівників навчальних закладів та установ освіти з питань, що належать до його компетенції.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4.4. Вносити органам виконавчої влади та органам місцевого самоврядування пропозиції щодо фінансування навчальних закладів та установ освіти, брати безпосередньо участь у формуванні бюджету освітньої галузі міста.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4.5. Зупиняти (скасовувати) у межах своєї компетенції дію наказів і розпоряджень керівників навчальних закладів, якщо вони суперечать законодавству або видані з перевищенням повноважень.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4.6. Регулює надання платних послуг для освітнього, естетичного та фізичного розвитку дітей.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4.7. Надавати в оренду відповідно до чинного законодавства фізичним та юридичним особам не експлуатоване майно та вільні площі закладів, що знаходяться на балансі відділу освіти.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4.8. Організовувати випуск видань інформаційного та науково- методичного характеру.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4.9. Укладати в установленому порядку угоди про співробітництво та встановлювати прямі зв'язки з навчальними закладами зарубіжних країн, міжнародними організаціями, фондами тощо.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4.10. Виконувати види діяльності, що не суперечать законодавству  України.</w:t>
      </w:r>
    </w:p>
    <w:p w:rsidR="003B707F" w:rsidRDefault="003B707F" w:rsidP="003E3BFC">
      <w:pPr>
        <w:shd w:val="clear" w:color="auto" w:fill="FFFFFF"/>
        <w:jc w:val="center"/>
        <w:rPr>
          <w:b/>
          <w:color w:val="000000"/>
          <w:u w:val="single"/>
          <w:lang w:val="uk-UA" w:eastAsia="uk-UA"/>
        </w:rPr>
      </w:pPr>
    </w:p>
    <w:p w:rsidR="003B707F" w:rsidRPr="003E3BFC" w:rsidRDefault="003B707F" w:rsidP="003E3BFC">
      <w:pPr>
        <w:shd w:val="clear" w:color="auto" w:fill="FFFFFF"/>
        <w:jc w:val="center"/>
        <w:rPr>
          <w:b/>
          <w:color w:val="000000"/>
          <w:u w:val="single"/>
          <w:lang w:val="uk-UA" w:eastAsia="uk-UA"/>
        </w:rPr>
      </w:pPr>
      <w:r w:rsidRPr="003E3BFC">
        <w:rPr>
          <w:b/>
          <w:color w:val="000000"/>
          <w:u w:val="single"/>
          <w:lang w:val="uk-UA" w:eastAsia="uk-UA"/>
        </w:rPr>
        <w:t xml:space="preserve">Розділ </w:t>
      </w:r>
      <w:r w:rsidRPr="00E44181">
        <w:rPr>
          <w:b/>
          <w:color w:val="000000"/>
          <w:u w:val="single"/>
          <w:lang w:eastAsia="uk-UA"/>
        </w:rPr>
        <w:t>V</w:t>
      </w:r>
      <w:r w:rsidRPr="003E3BFC">
        <w:rPr>
          <w:b/>
          <w:color w:val="000000"/>
          <w:u w:val="single"/>
          <w:lang w:val="uk-UA" w:eastAsia="uk-UA"/>
        </w:rPr>
        <w:t>. Керів</w:t>
      </w:r>
      <w:r>
        <w:rPr>
          <w:b/>
          <w:color w:val="000000"/>
          <w:u w:val="single"/>
          <w:lang w:val="uk-UA" w:eastAsia="uk-UA"/>
        </w:rPr>
        <w:t>ництво та апарат відділу освіти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5.1. Відділ освіти очолює начальник, що призначається на посаду та звільняється з посади розпорядженням міського голови за погодженням з директором Департаменту освіти і науки Львівської обласної державної адміністрації. Особа, що призначається на посаду начальника, повинна мати: вищу педагогічну освіту, стаж керівної роботи в галузі освіти не менш як 5 років, вільно володіти державною мовою.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5.2. Начальник відділу освіти представляє інтереси міста в галузі освіти у відносинах з юридичними та фізичними особами.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5.2.1. Здійснює керівництво діяльністю відділом, забезпечує виконання покладених на відділ завдань, визначає посадові обов'язки і ступінь відповідальності заступника та працівників відділу.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5.2.2. Затверджує положення про підрозділи і служби відділу освіти міської ради, функціональні обов∙язки його працівників.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5.2.3. Планує роботу відділу освіти і аналізує стан її виконання.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5.2.4. Видає у межах своїх повноважень накази, організовує і контролює їх виконання.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5.2.5. Погоджує з міським головою кандидатури на посади керівників комунальних дошкільних та позашкільних навчальних закладів, їх призначає та звільняє. Призначення  та звільнення керівників загальноосвітніх навчальних закладів міста здійснюється відповідно до чинного законодавства . Призначає на посади та звільняє з посад працівників відділу освіти (крім працівників апарату) згідно чинного законодавства.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5.2.6. Погоджує призначення на посаду та звільнення з посади керівника, заступників керівника приватного навчального, закладу.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5.2.7. Заохочує та накладає дисциплінарні стягнення на працівників відділу освіти, керівників загальноосвітніх навчальних закладів, педагогічних працівників (за поданням керівників навчальних закладів).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5.2.8. Розпоряджається коштами, що виділяються на утримання відділу освіти.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5.2.9. Затверджує штатні розписи, кошториси навчальних закладів і установ освіти згідно чинного законодавства.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5.2.10. Розглядає клопотання та вносить пропозиції про нагородження кращих працівників освіти міста державними нагородами, в тому числі і президентськими відзнаками, та про присвоєння їм почесних звань України.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5.2.11. Відкриває рахунки у банках України, має право першого підпису на договорах та розпорядчих документах.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5.2.12. Сприяє розвитку міжнародних зв'язків з питань освіти та виховання.      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5.3. Накази начальника відділу освіти, видані з порушенням законодавства або з перевищенням повноважень, можуть бути скасовані міським головою, директором Департаменту освіти і науки Львівської обласної державної адміністрації або оскаржені в судовому порядку.                                                                                                   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5.4. Начальник відділу освіти може мати  заступника та головних спеціалістів, що призначаються на посаду та звільняються з посади розпорядженням міського голови .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5.5. Нормативи розрахунку чисельності апарату відділу освіти міської ради встановлюються згідно з чинним законодавством.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5.6. При відділі освіти створюється колегія. Склад колегії затверджується наказом начальника відділу освіти. Рішення колегії впроваджується в життя наказами начальника відділу освіти.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5.7. Для організації методичної роботи підвищення кваліфікації  педагогічних працівників при відділі освіти утворюється міський методичний кабінет, що діє відповідно до положення про нього та згідно чинного законодавства.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5.8. Для організації фінансово-господарської діяльності при відділі освіти створюється централізована бухгалтерія і група з централізованого господарчого обслуговування закладів освіти, що ведуть бухгалтерський облік і господарське обслуговування закладів і установ освіти міста.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5.9. Відділ освіти у процесі виконання покладених на нього завдань взаємодіє з відповідними підрозділами міської ради, органами місцевого самоврядування, Департаментом освіти і науки Львівської обласної державної адміністрації, підприємствами, установами, організаціями,  розташованими на відповідній території, одержує від них в установленому порядку інформацію, документи, статистичні та інші матеріали, необхідні для виконання покладених на нього завдань.          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  <w:r w:rsidRPr="00E44181">
        <w:rPr>
          <w:color w:val="000000"/>
          <w:lang w:eastAsia="uk-UA"/>
        </w:rPr>
        <w:t>5.10. Ліквідація відділу освіти здійснюється за рішенням сесії міської ради відповідно до вимог чинного законодавства України.</w:t>
      </w:r>
    </w:p>
    <w:p w:rsidR="003B707F" w:rsidRPr="00E44181" w:rsidRDefault="003B707F" w:rsidP="003E3BFC">
      <w:pPr>
        <w:shd w:val="clear" w:color="auto" w:fill="FFFFFF"/>
        <w:jc w:val="both"/>
        <w:rPr>
          <w:color w:val="000000"/>
          <w:lang w:eastAsia="uk-UA"/>
        </w:rPr>
      </w:pPr>
    </w:p>
    <w:p w:rsidR="003B707F" w:rsidRPr="00E44181" w:rsidRDefault="003B707F" w:rsidP="003E3BFC">
      <w:pPr>
        <w:rPr>
          <w:color w:val="000000"/>
        </w:rPr>
      </w:pPr>
    </w:p>
    <w:p w:rsidR="003B707F" w:rsidRDefault="003B707F" w:rsidP="003E3B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  <w:r w:rsidRPr="00B7192C">
        <w:rPr>
          <w:b/>
          <w:lang w:val="uk-UA" w:eastAsia="uk-UA"/>
        </w:rPr>
        <w:t>МІСЬКИЙ   ГОЛОВА</w:t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>
        <w:rPr>
          <w:b/>
          <w:lang w:val="uk-UA" w:eastAsia="uk-UA"/>
        </w:rPr>
        <w:t xml:space="preserve">                А.Р. МЕЛЕШКО</w:t>
      </w:r>
    </w:p>
    <w:p w:rsidR="003B707F" w:rsidRPr="003E3BFC" w:rsidRDefault="003B707F" w:rsidP="00325F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eastAsia="uk-UA"/>
        </w:rPr>
      </w:pPr>
      <w:bookmarkStart w:id="0" w:name="_GoBack"/>
      <w:bookmarkEnd w:id="0"/>
    </w:p>
    <w:sectPr w:rsidR="003B707F" w:rsidRPr="003E3BFC" w:rsidSect="00F42B3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707F" w:rsidRDefault="003B707F">
      <w:r>
        <w:separator/>
      </w:r>
    </w:p>
  </w:endnote>
  <w:endnote w:type="continuationSeparator" w:id="0">
    <w:p w:rsidR="003B707F" w:rsidRDefault="003B70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707F" w:rsidRDefault="003B707F">
      <w:r>
        <w:separator/>
      </w:r>
    </w:p>
  </w:footnote>
  <w:footnote w:type="continuationSeparator" w:id="0">
    <w:p w:rsidR="003B707F" w:rsidRDefault="003B70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cs="Times New Roman"/>
      </w:rPr>
    </w:lvl>
  </w:abstractNum>
  <w:abstractNum w:abstractNumId="1">
    <w:nsid w:val="09E13B37"/>
    <w:multiLevelType w:val="hybridMultilevel"/>
    <w:tmpl w:val="D24AEC1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5A21FC0"/>
    <w:multiLevelType w:val="hybridMultilevel"/>
    <w:tmpl w:val="6EA04CCC"/>
    <w:lvl w:ilvl="0" w:tplc="10165E12">
      <w:start w:val="1"/>
      <w:numFmt w:val="decimal"/>
      <w:lvlText w:val="%1."/>
      <w:lvlJc w:val="left"/>
      <w:pPr>
        <w:ind w:left="112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abstractNum w:abstractNumId="3">
    <w:nsid w:val="1D1A26FA"/>
    <w:multiLevelType w:val="hybridMultilevel"/>
    <w:tmpl w:val="112AB6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F1C3F49"/>
    <w:multiLevelType w:val="hybridMultilevel"/>
    <w:tmpl w:val="F80808A6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CA853DC"/>
    <w:multiLevelType w:val="hybridMultilevel"/>
    <w:tmpl w:val="E1DC48A0"/>
    <w:lvl w:ilvl="0" w:tplc="042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32290A23"/>
    <w:multiLevelType w:val="hybridMultilevel"/>
    <w:tmpl w:val="80F249A2"/>
    <w:lvl w:ilvl="0" w:tplc="5472F6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D263B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CC07B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B282A6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49615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DA45C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5D2E9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514CE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23624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7">
    <w:nsid w:val="38B36D00"/>
    <w:multiLevelType w:val="multilevel"/>
    <w:tmpl w:val="B5565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3BCE1208"/>
    <w:multiLevelType w:val="hybridMultilevel"/>
    <w:tmpl w:val="02F6F0D4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3CBD562D"/>
    <w:multiLevelType w:val="hybridMultilevel"/>
    <w:tmpl w:val="3F2E4E20"/>
    <w:lvl w:ilvl="0" w:tplc="5E0EB5C8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4D7A7B15"/>
    <w:multiLevelType w:val="hybridMultilevel"/>
    <w:tmpl w:val="737862A0"/>
    <w:lvl w:ilvl="0" w:tplc="E730B6A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5C4916AB"/>
    <w:multiLevelType w:val="hybridMultilevel"/>
    <w:tmpl w:val="B6126B90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16238F2"/>
    <w:multiLevelType w:val="hybridMultilevel"/>
    <w:tmpl w:val="2A0202EE"/>
    <w:lvl w:ilvl="0" w:tplc="E730B6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C609C8"/>
    <w:multiLevelType w:val="hybridMultilevel"/>
    <w:tmpl w:val="F74CAC14"/>
    <w:lvl w:ilvl="0" w:tplc="7332D0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3"/>
  </w:num>
  <w:num w:numId="5">
    <w:abstractNumId w:val="13"/>
  </w:num>
  <w:num w:numId="6">
    <w:abstractNumId w:val="7"/>
  </w:num>
  <w:num w:numId="7">
    <w:abstractNumId w:val="13"/>
  </w:num>
  <w:num w:numId="8">
    <w:abstractNumId w:val="6"/>
  </w:num>
  <w:num w:numId="9">
    <w:abstractNumId w:val="9"/>
  </w:num>
  <w:num w:numId="10">
    <w:abstractNumId w:val="5"/>
  </w:num>
  <w:num w:numId="11">
    <w:abstractNumId w:val="4"/>
  </w:num>
  <w:num w:numId="12">
    <w:abstractNumId w:val="11"/>
  </w:num>
  <w:num w:numId="13">
    <w:abstractNumId w:val="10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67A"/>
    <w:rsid w:val="00010DD1"/>
    <w:rsid w:val="00011B65"/>
    <w:rsid w:val="000234B0"/>
    <w:rsid w:val="00026C9F"/>
    <w:rsid w:val="000300EB"/>
    <w:rsid w:val="00040198"/>
    <w:rsid w:val="00041B08"/>
    <w:rsid w:val="0004314F"/>
    <w:rsid w:val="00043A9A"/>
    <w:rsid w:val="0004529C"/>
    <w:rsid w:val="00052657"/>
    <w:rsid w:val="000545BD"/>
    <w:rsid w:val="00060EEE"/>
    <w:rsid w:val="00066FC8"/>
    <w:rsid w:val="0007195B"/>
    <w:rsid w:val="00075A84"/>
    <w:rsid w:val="00076572"/>
    <w:rsid w:val="000806FD"/>
    <w:rsid w:val="00085BB6"/>
    <w:rsid w:val="000A0006"/>
    <w:rsid w:val="000B0686"/>
    <w:rsid w:val="000B24B2"/>
    <w:rsid w:val="000B3191"/>
    <w:rsid w:val="000C2DC3"/>
    <w:rsid w:val="000E4864"/>
    <w:rsid w:val="000F40AA"/>
    <w:rsid w:val="00100712"/>
    <w:rsid w:val="00102DB2"/>
    <w:rsid w:val="0010300D"/>
    <w:rsid w:val="001068C3"/>
    <w:rsid w:val="0011086F"/>
    <w:rsid w:val="00113781"/>
    <w:rsid w:val="00115A25"/>
    <w:rsid w:val="00144C6C"/>
    <w:rsid w:val="001479F7"/>
    <w:rsid w:val="0015067D"/>
    <w:rsid w:val="00150F2D"/>
    <w:rsid w:val="00161163"/>
    <w:rsid w:val="00162C03"/>
    <w:rsid w:val="00166A27"/>
    <w:rsid w:val="00173F7F"/>
    <w:rsid w:val="001742AC"/>
    <w:rsid w:val="00182239"/>
    <w:rsid w:val="001A0412"/>
    <w:rsid w:val="001B0790"/>
    <w:rsid w:val="001B3150"/>
    <w:rsid w:val="001B396E"/>
    <w:rsid w:val="001B4B53"/>
    <w:rsid w:val="001B6560"/>
    <w:rsid w:val="001C27FA"/>
    <w:rsid w:val="001C332F"/>
    <w:rsid w:val="001C35AA"/>
    <w:rsid w:val="001C47FB"/>
    <w:rsid w:val="001D501D"/>
    <w:rsid w:val="001F11BE"/>
    <w:rsid w:val="001F3009"/>
    <w:rsid w:val="001F53EF"/>
    <w:rsid w:val="00207A44"/>
    <w:rsid w:val="00213A79"/>
    <w:rsid w:val="00216A23"/>
    <w:rsid w:val="00217B67"/>
    <w:rsid w:val="00230DA7"/>
    <w:rsid w:val="00232031"/>
    <w:rsid w:val="00235B25"/>
    <w:rsid w:val="00235EC6"/>
    <w:rsid w:val="00242603"/>
    <w:rsid w:val="002433A4"/>
    <w:rsid w:val="00247E70"/>
    <w:rsid w:val="00254405"/>
    <w:rsid w:val="00271B78"/>
    <w:rsid w:val="002732F1"/>
    <w:rsid w:val="00281E07"/>
    <w:rsid w:val="00290096"/>
    <w:rsid w:val="002A3797"/>
    <w:rsid w:val="002A5ECE"/>
    <w:rsid w:val="002B231C"/>
    <w:rsid w:val="002B7594"/>
    <w:rsid w:val="002C50E5"/>
    <w:rsid w:val="002D6D79"/>
    <w:rsid w:val="002E30CE"/>
    <w:rsid w:val="002E6D40"/>
    <w:rsid w:val="002F7DC4"/>
    <w:rsid w:val="003135CB"/>
    <w:rsid w:val="00313718"/>
    <w:rsid w:val="00316FE5"/>
    <w:rsid w:val="003245EC"/>
    <w:rsid w:val="00325F2B"/>
    <w:rsid w:val="003268B0"/>
    <w:rsid w:val="003318A6"/>
    <w:rsid w:val="00332E86"/>
    <w:rsid w:val="00350A85"/>
    <w:rsid w:val="00350BCC"/>
    <w:rsid w:val="00350EB5"/>
    <w:rsid w:val="003622C6"/>
    <w:rsid w:val="0036427C"/>
    <w:rsid w:val="003824C1"/>
    <w:rsid w:val="003B39B7"/>
    <w:rsid w:val="003B707F"/>
    <w:rsid w:val="003C24AE"/>
    <w:rsid w:val="003C6169"/>
    <w:rsid w:val="003D3BB9"/>
    <w:rsid w:val="003E1D6F"/>
    <w:rsid w:val="003E3BFC"/>
    <w:rsid w:val="00405E04"/>
    <w:rsid w:val="00407857"/>
    <w:rsid w:val="00413539"/>
    <w:rsid w:val="00416EED"/>
    <w:rsid w:val="00417B57"/>
    <w:rsid w:val="004342E1"/>
    <w:rsid w:val="004376FC"/>
    <w:rsid w:val="00442B27"/>
    <w:rsid w:val="00445FE1"/>
    <w:rsid w:val="0046496A"/>
    <w:rsid w:val="00470C39"/>
    <w:rsid w:val="00476732"/>
    <w:rsid w:val="00477882"/>
    <w:rsid w:val="004830FB"/>
    <w:rsid w:val="0048667A"/>
    <w:rsid w:val="004970AC"/>
    <w:rsid w:val="004A629F"/>
    <w:rsid w:val="004C3BC6"/>
    <w:rsid w:val="004E2B37"/>
    <w:rsid w:val="004E752A"/>
    <w:rsid w:val="00514539"/>
    <w:rsid w:val="00520938"/>
    <w:rsid w:val="00533048"/>
    <w:rsid w:val="00541C2F"/>
    <w:rsid w:val="0054269C"/>
    <w:rsid w:val="0054634B"/>
    <w:rsid w:val="0054684F"/>
    <w:rsid w:val="0055725B"/>
    <w:rsid w:val="005620AD"/>
    <w:rsid w:val="005737B3"/>
    <w:rsid w:val="00583911"/>
    <w:rsid w:val="00584EAB"/>
    <w:rsid w:val="005B597B"/>
    <w:rsid w:val="005B5E19"/>
    <w:rsid w:val="005C6C5A"/>
    <w:rsid w:val="005D04F2"/>
    <w:rsid w:val="005D1773"/>
    <w:rsid w:val="005E36E3"/>
    <w:rsid w:val="005E71A1"/>
    <w:rsid w:val="005F001B"/>
    <w:rsid w:val="005F1522"/>
    <w:rsid w:val="005F7610"/>
    <w:rsid w:val="0061329E"/>
    <w:rsid w:val="0062411C"/>
    <w:rsid w:val="00641F71"/>
    <w:rsid w:val="0064382B"/>
    <w:rsid w:val="006501F4"/>
    <w:rsid w:val="0065522B"/>
    <w:rsid w:val="00662FDF"/>
    <w:rsid w:val="0066795A"/>
    <w:rsid w:val="0067043C"/>
    <w:rsid w:val="0067228A"/>
    <w:rsid w:val="0068208D"/>
    <w:rsid w:val="0068504F"/>
    <w:rsid w:val="00690A88"/>
    <w:rsid w:val="0069292C"/>
    <w:rsid w:val="0069372B"/>
    <w:rsid w:val="0069699F"/>
    <w:rsid w:val="006A0217"/>
    <w:rsid w:val="006A7727"/>
    <w:rsid w:val="006B3CCF"/>
    <w:rsid w:val="006C430C"/>
    <w:rsid w:val="006C4CE7"/>
    <w:rsid w:val="006C4E13"/>
    <w:rsid w:val="006C6070"/>
    <w:rsid w:val="006C7C38"/>
    <w:rsid w:val="006D3F63"/>
    <w:rsid w:val="006F53FB"/>
    <w:rsid w:val="006F6297"/>
    <w:rsid w:val="00702D8C"/>
    <w:rsid w:val="00711489"/>
    <w:rsid w:val="00712225"/>
    <w:rsid w:val="00714336"/>
    <w:rsid w:val="007164A3"/>
    <w:rsid w:val="00720A4C"/>
    <w:rsid w:val="00722B13"/>
    <w:rsid w:val="00725C76"/>
    <w:rsid w:val="0073216D"/>
    <w:rsid w:val="00733975"/>
    <w:rsid w:val="00734962"/>
    <w:rsid w:val="007357BB"/>
    <w:rsid w:val="007358D6"/>
    <w:rsid w:val="00736922"/>
    <w:rsid w:val="007369F7"/>
    <w:rsid w:val="007448C0"/>
    <w:rsid w:val="007552F7"/>
    <w:rsid w:val="007568AE"/>
    <w:rsid w:val="00756B34"/>
    <w:rsid w:val="00756D17"/>
    <w:rsid w:val="0076238C"/>
    <w:rsid w:val="00767096"/>
    <w:rsid w:val="00786ECD"/>
    <w:rsid w:val="007876AD"/>
    <w:rsid w:val="007A2094"/>
    <w:rsid w:val="007A26E8"/>
    <w:rsid w:val="007A330B"/>
    <w:rsid w:val="007C14FF"/>
    <w:rsid w:val="007D252D"/>
    <w:rsid w:val="007E7B0C"/>
    <w:rsid w:val="008068AE"/>
    <w:rsid w:val="00826C1B"/>
    <w:rsid w:val="00834820"/>
    <w:rsid w:val="008355D9"/>
    <w:rsid w:val="008416BD"/>
    <w:rsid w:val="0084182E"/>
    <w:rsid w:val="008467C3"/>
    <w:rsid w:val="008565A9"/>
    <w:rsid w:val="0085789B"/>
    <w:rsid w:val="00861B65"/>
    <w:rsid w:val="0086466A"/>
    <w:rsid w:val="00870F2B"/>
    <w:rsid w:val="00871BED"/>
    <w:rsid w:val="0087661B"/>
    <w:rsid w:val="008809C6"/>
    <w:rsid w:val="0088485C"/>
    <w:rsid w:val="00891340"/>
    <w:rsid w:val="0089501B"/>
    <w:rsid w:val="00896597"/>
    <w:rsid w:val="008973D9"/>
    <w:rsid w:val="008A4D55"/>
    <w:rsid w:val="008A5FB3"/>
    <w:rsid w:val="008B485A"/>
    <w:rsid w:val="008C2A30"/>
    <w:rsid w:val="008C745F"/>
    <w:rsid w:val="008D01C9"/>
    <w:rsid w:val="008F1D7D"/>
    <w:rsid w:val="009067B4"/>
    <w:rsid w:val="00912834"/>
    <w:rsid w:val="00912CC7"/>
    <w:rsid w:val="00913767"/>
    <w:rsid w:val="00914418"/>
    <w:rsid w:val="00916188"/>
    <w:rsid w:val="00917DA6"/>
    <w:rsid w:val="0092533B"/>
    <w:rsid w:val="009262DC"/>
    <w:rsid w:val="00932126"/>
    <w:rsid w:val="009323C4"/>
    <w:rsid w:val="00932676"/>
    <w:rsid w:val="0093351C"/>
    <w:rsid w:val="00933607"/>
    <w:rsid w:val="00935B04"/>
    <w:rsid w:val="00942CBB"/>
    <w:rsid w:val="00957CC0"/>
    <w:rsid w:val="009648F2"/>
    <w:rsid w:val="00966A5D"/>
    <w:rsid w:val="00977DAA"/>
    <w:rsid w:val="00981E45"/>
    <w:rsid w:val="00982BE2"/>
    <w:rsid w:val="009916B4"/>
    <w:rsid w:val="00995024"/>
    <w:rsid w:val="00997B4A"/>
    <w:rsid w:val="00997BFA"/>
    <w:rsid w:val="009A0489"/>
    <w:rsid w:val="009A2774"/>
    <w:rsid w:val="009A673D"/>
    <w:rsid w:val="009B6803"/>
    <w:rsid w:val="009C1C77"/>
    <w:rsid w:val="009C57C4"/>
    <w:rsid w:val="009D2840"/>
    <w:rsid w:val="009D5090"/>
    <w:rsid w:val="009D5117"/>
    <w:rsid w:val="009F55B4"/>
    <w:rsid w:val="009F5641"/>
    <w:rsid w:val="00A04336"/>
    <w:rsid w:val="00A06F2C"/>
    <w:rsid w:val="00A110FF"/>
    <w:rsid w:val="00A220C4"/>
    <w:rsid w:val="00A321B6"/>
    <w:rsid w:val="00A33F51"/>
    <w:rsid w:val="00A3654E"/>
    <w:rsid w:val="00A365C7"/>
    <w:rsid w:val="00A50DB2"/>
    <w:rsid w:val="00A517D3"/>
    <w:rsid w:val="00A52B02"/>
    <w:rsid w:val="00A556A5"/>
    <w:rsid w:val="00A7452A"/>
    <w:rsid w:val="00A809FC"/>
    <w:rsid w:val="00A90031"/>
    <w:rsid w:val="00A91C45"/>
    <w:rsid w:val="00AA1864"/>
    <w:rsid w:val="00AA6323"/>
    <w:rsid w:val="00AA6B95"/>
    <w:rsid w:val="00AB0335"/>
    <w:rsid w:val="00AB10DB"/>
    <w:rsid w:val="00AC6A25"/>
    <w:rsid w:val="00AF13C1"/>
    <w:rsid w:val="00AF7213"/>
    <w:rsid w:val="00AF77AA"/>
    <w:rsid w:val="00B038A4"/>
    <w:rsid w:val="00B06804"/>
    <w:rsid w:val="00B14F44"/>
    <w:rsid w:val="00B42584"/>
    <w:rsid w:val="00B45501"/>
    <w:rsid w:val="00B53D10"/>
    <w:rsid w:val="00B62622"/>
    <w:rsid w:val="00B7192C"/>
    <w:rsid w:val="00B77D48"/>
    <w:rsid w:val="00B80742"/>
    <w:rsid w:val="00B81C86"/>
    <w:rsid w:val="00B85D57"/>
    <w:rsid w:val="00B87EC9"/>
    <w:rsid w:val="00B91478"/>
    <w:rsid w:val="00B95938"/>
    <w:rsid w:val="00B961A8"/>
    <w:rsid w:val="00B96422"/>
    <w:rsid w:val="00BA6CE7"/>
    <w:rsid w:val="00BB706B"/>
    <w:rsid w:val="00BC0856"/>
    <w:rsid w:val="00BC2A79"/>
    <w:rsid w:val="00BC4E5E"/>
    <w:rsid w:val="00BD1599"/>
    <w:rsid w:val="00BD5FCA"/>
    <w:rsid w:val="00BE23A6"/>
    <w:rsid w:val="00BE25A1"/>
    <w:rsid w:val="00C0046C"/>
    <w:rsid w:val="00C035DD"/>
    <w:rsid w:val="00C22C69"/>
    <w:rsid w:val="00C25717"/>
    <w:rsid w:val="00C318C1"/>
    <w:rsid w:val="00C323E5"/>
    <w:rsid w:val="00C37F7C"/>
    <w:rsid w:val="00C50B35"/>
    <w:rsid w:val="00C53EF8"/>
    <w:rsid w:val="00C63F19"/>
    <w:rsid w:val="00C76C01"/>
    <w:rsid w:val="00C836D5"/>
    <w:rsid w:val="00C94655"/>
    <w:rsid w:val="00CA049D"/>
    <w:rsid w:val="00CB378E"/>
    <w:rsid w:val="00CB4E2D"/>
    <w:rsid w:val="00CC018B"/>
    <w:rsid w:val="00CC4115"/>
    <w:rsid w:val="00CD5543"/>
    <w:rsid w:val="00CD60FC"/>
    <w:rsid w:val="00CF1A23"/>
    <w:rsid w:val="00D055FF"/>
    <w:rsid w:val="00D1163D"/>
    <w:rsid w:val="00D140A4"/>
    <w:rsid w:val="00D17922"/>
    <w:rsid w:val="00D23D6E"/>
    <w:rsid w:val="00D30902"/>
    <w:rsid w:val="00D30FFB"/>
    <w:rsid w:val="00D32861"/>
    <w:rsid w:val="00D34AD2"/>
    <w:rsid w:val="00D42142"/>
    <w:rsid w:val="00D43472"/>
    <w:rsid w:val="00D45708"/>
    <w:rsid w:val="00D528E0"/>
    <w:rsid w:val="00D551BA"/>
    <w:rsid w:val="00D73E5C"/>
    <w:rsid w:val="00D95DBB"/>
    <w:rsid w:val="00DA19BD"/>
    <w:rsid w:val="00DD1C20"/>
    <w:rsid w:val="00DD4244"/>
    <w:rsid w:val="00DE1047"/>
    <w:rsid w:val="00DE3A73"/>
    <w:rsid w:val="00DE7B90"/>
    <w:rsid w:val="00DF10D7"/>
    <w:rsid w:val="00E02AF0"/>
    <w:rsid w:val="00E0685D"/>
    <w:rsid w:val="00E10956"/>
    <w:rsid w:val="00E12AA0"/>
    <w:rsid w:val="00E14F75"/>
    <w:rsid w:val="00E23E7D"/>
    <w:rsid w:val="00E25BDB"/>
    <w:rsid w:val="00E31F96"/>
    <w:rsid w:val="00E323C0"/>
    <w:rsid w:val="00E44181"/>
    <w:rsid w:val="00E50792"/>
    <w:rsid w:val="00E54401"/>
    <w:rsid w:val="00E546B6"/>
    <w:rsid w:val="00E57994"/>
    <w:rsid w:val="00E6193B"/>
    <w:rsid w:val="00E807BC"/>
    <w:rsid w:val="00E92656"/>
    <w:rsid w:val="00E958D7"/>
    <w:rsid w:val="00E95D50"/>
    <w:rsid w:val="00EB249C"/>
    <w:rsid w:val="00EB7C23"/>
    <w:rsid w:val="00ED3941"/>
    <w:rsid w:val="00ED7079"/>
    <w:rsid w:val="00EE1668"/>
    <w:rsid w:val="00EE1E33"/>
    <w:rsid w:val="00EE2A32"/>
    <w:rsid w:val="00EE6E15"/>
    <w:rsid w:val="00EF3166"/>
    <w:rsid w:val="00F01815"/>
    <w:rsid w:val="00F04B91"/>
    <w:rsid w:val="00F06FEA"/>
    <w:rsid w:val="00F26CA3"/>
    <w:rsid w:val="00F303DB"/>
    <w:rsid w:val="00F31D77"/>
    <w:rsid w:val="00F34D78"/>
    <w:rsid w:val="00F40CED"/>
    <w:rsid w:val="00F42B30"/>
    <w:rsid w:val="00F43ADC"/>
    <w:rsid w:val="00F44F48"/>
    <w:rsid w:val="00F45D46"/>
    <w:rsid w:val="00F508EE"/>
    <w:rsid w:val="00F53A7D"/>
    <w:rsid w:val="00F54D0A"/>
    <w:rsid w:val="00F66982"/>
    <w:rsid w:val="00F73EB9"/>
    <w:rsid w:val="00F756DD"/>
    <w:rsid w:val="00F77CEA"/>
    <w:rsid w:val="00F80F2B"/>
    <w:rsid w:val="00F82FDD"/>
    <w:rsid w:val="00F92D77"/>
    <w:rsid w:val="00FA0D32"/>
    <w:rsid w:val="00FA21FD"/>
    <w:rsid w:val="00FA24B4"/>
    <w:rsid w:val="00FA277C"/>
    <w:rsid w:val="00FA572F"/>
    <w:rsid w:val="00FB0A8D"/>
    <w:rsid w:val="00FB0E34"/>
    <w:rsid w:val="00FB2F35"/>
    <w:rsid w:val="00FB31E4"/>
    <w:rsid w:val="00FB7B52"/>
    <w:rsid w:val="00FC46DA"/>
    <w:rsid w:val="00FC4996"/>
    <w:rsid w:val="00FC7CF0"/>
    <w:rsid w:val="00FD325E"/>
    <w:rsid w:val="00FD4008"/>
    <w:rsid w:val="00FD6B37"/>
    <w:rsid w:val="00FE10DA"/>
    <w:rsid w:val="00FE1261"/>
    <w:rsid w:val="00FE706D"/>
    <w:rsid w:val="00FF3B65"/>
    <w:rsid w:val="00FF7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locked="1" w:semiHidden="0" w:uiPriority="0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locked="1" w:semiHidden="0" w:uiPriority="0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locked="1" w:semiHidden="0" w:uiPriority="0"/>
    <w:lsdException w:name="E-mail Signature" w:unhideWhenUsed="1"/>
    <w:lsdException w:name="HTML Top of Form" w:unhideWhenUsed="1"/>
    <w:lsdException w:name="HTML Bottom of Form" w:unhideWhenUsed="1"/>
    <w:lsdException w:name="Normal (Web)" w:locked="1" w:semiHidden="0" w:uiPriority="0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locked="1" w:semiHidden="0" w:uiPriority="0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D4570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3EB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9372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10DD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73EB9"/>
    <w:rPr>
      <w:rFonts w:ascii="Cambria" w:hAnsi="Cambria" w:cs="Times New Roman"/>
      <w:b/>
      <w:bCs/>
      <w:color w:val="365F91"/>
      <w:sz w:val="28"/>
      <w:szCs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9372B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10DD1"/>
    <w:rPr>
      <w:rFonts w:ascii="Cambria" w:hAnsi="Cambria" w:cs="Times New Roman"/>
      <w:b/>
      <w:bCs/>
      <w:color w:val="4F81BD"/>
      <w:sz w:val="24"/>
      <w:szCs w:val="24"/>
      <w:lang w:val="ru-RU" w:eastAsia="ru-RU"/>
    </w:rPr>
  </w:style>
  <w:style w:type="paragraph" w:styleId="NormalWeb">
    <w:name w:val="Normal (Web)"/>
    <w:basedOn w:val="Normal"/>
    <w:uiPriority w:val="99"/>
    <w:rsid w:val="00D45708"/>
    <w:pPr>
      <w:spacing w:before="100" w:beforeAutospacing="1" w:after="100" w:afterAutospacing="1"/>
    </w:pPr>
    <w:rPr>
      <w:lang w:val="uk-UA"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D457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5708"/>
    <w:rPr>
      <w:rFonts w:ascii="Tahoma" w:hAnsi="Tahoma" w:cs="Tahoma"/>
      <w:sz w:val="16"/>
      <w:szCs w:val="16"/>
      <w:lang w:val="ru-RU" w:eastAsia="ru-RU"/>
    </w:rPr>
  </w:style>
  <w:style w:type="paragraph" w:styleId="ListParagraph">
    <w:name w:val="List Paragraph"/>
    <w:basedOn w:val="Normal"/>
    <w:uiPriority w:val="99"/>
    <w:qFormat/>
    <w:rsid w:val="007357BB"/>
    <w:pPr>
      <w:ind w:left="720"/>
      <w:contextualSpacing/>
    </w:pPr>
  </w:style>
  <w:style w:type="paragraph" w:customStyle="1" w:styleId="1">
    <w:name w:val="Абзац списка1"/>
    <w:basedOn w:val="Normal"/>
    <w:uiPriority w:val="99"/>
    <w:rsid w:val="0086466A"/>
    <w:pPr>
      <w:ind w:left="720"/>
      <w:contextualSpacing/>
    </w:pPr>
  </w:style>
  <w:style w:type="paragraph" w:customStyle="1" w:styleId="Standard">
    <w:name w:val="Standard"/>
    <w:uiPriority w:val="99"/>
    <w:rsid w:val="00CB378E"/>
    <w:pPr>
      <w:widowControl w:val="0"/>
      <w:suppressAutoHyphens/>
      <w:autoSpaceDN w:val="0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apple-converted-space">
    <w:name w:val="apple-converted-space"/>
    <w:uiPriority w:val="99"/>
    <w:rsid w:val="00CB378E"/>
  </w:style>
  <w:style w:type="paragraph" w:customStyle="1" w:styleId="2">
    <w:name w:val="Абзац списка2"/>
    <w:basedOn w:val="Normal"/>
    <w:uiPriority w:val="99"/>
    <w:rsid w:val="001C332F"/>
    <w:pPr>
      <w:ind w:left="720"/>
      <w:contextualSpacing/>
    </w:pPr>
  </w:style>
  <w:style w:type="paragraph" w:customStyle="1" w:styleId="10">
    <w:name w:val="Без интервала1"/>
    <w:uiPriority w:val="99"/>
    <w:rsid w:val="00932676"/>
    <w:rPr>
      <w:rFonts w:eastAsia="Times New Roman"/>
      <w:lang w:val="ru-RU" w:eastAsia="ru-RU"/>
    </w:rPr>
  </w:style>
  <w:style w:type="table" w:customStyle="1" w:styleId="20">
    <w:name w:val="Сетка таблицы2"/>
    <w:uiPriority w:val="99"/>
    <w:rsid w:val="00FE126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FE12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yr">
    <w:name w:val="vyr:"/>
    <w:basedOn w:val="Normal"/>
    <w:uiPriority w:val="99"/>
    <w:rsid w:val="005620AD"/>
    <w:pPr>
      <w:overflowPunct w:val="0"/>
      <w:autoSpaceDE w:val="0"/>
      <w:autoSpaceDN w:val="0"/>
      <w:adjustRightInd w:val="0"/>
      <w:spacing w:before="120"/>
      <w:ind w:firstLine="567"/>
      <w:jc w:val="center"/>
    </w:pPr>
    <w:rPr>
      <w:rFonts w:ascii="Courier New" w:hAnsi="Courier New"/>
      <w:szCs w:val="20"/>
    </w:rPr>
  </w:style>
  <w:style w:type="paragraph" w:customStyle="1" w:styleId="StyleZakonu">
    <w:name w:val="StyleZakonu"/>
    <w:basedOn w:val="Normal"/>
    <w:link w:val="StyleZakonu0"/>
    <w:uiPriority w:val="99"/>
    <w:rsid w:val="0004314F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character" w:customStyle="1" w:styleId="StyleZakonu0">
    <w:name w:val="StyleZakonu Знак"/>
    <w:link w:val="StyleZakonu"/>
    <w:uiPriority w:val="99"/>
    <w:locked/>
    <w:rsid w:val="0004314F"/>
    <w:rPr>
      <w:rFonts w:ascii="Times New Roman" w:hAnsi="Times New Roman"/>
      <w:sz w:val="20"/>
      <w:lang w:eastAsia="ru-RU"/>
    </w:rPr>
  </w:style>
  <w:style w:type="paragraph" w:customStyle="1" w:styleId="rvps6">
    <w:name w:val="rvps6"/>
    <w:basedOn w:val="Normal"/>
    <w:uiPriority w:val="99"/>
    <w:rsid w:val="0004314F"/>
    <w:pPr>
      <w:spacing w:before="100" w:beforeAutospacing="1" w:after="100" w:afterAutospacing="1"/>
    </w:pPr>
    <w:rPr>
      <w:lang w:val="uk-UA" w:eastAsia="uk-UA"/>
    </w:rPr>
  </w:style>
  <w:style w:type="character" w:styleId="Hyperlink">
    <w:name w:val="Hyperlink"/>
    <w:basedOn w:val="DefaultParagraphFont"/>
    <w:uiPriority w:val="99"/>
    <w:rsid w:val="00D528E0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92533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2533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">
    <w:name w:val="Знак Знак Знак Знак Знак Знак Знак Знак2"/>
    <w:basedOn w:val="Normal"/>
    <w:uiPriority w:val="99"/>
    <w:rsid w:val="0036427C"/>
    <w:rPr>
      <w:rFonts w:ascii="Verdana" w:hAnsi="Verdana" w:cs="Verdana"/>
      <w:sz w:val="20"/>
      <w:szCs w:val="20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rsid w:val="00A06F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A06F2C"/>
    <w:rPr>
      <w:rFonts w:ascii="Courier New" w:hAnsi="Courier New" w:cs="Courier New"/>
      <w:color w:val="000000"/>
      <w:sz w:val="14"/>
      <w:szCs w:val="14"/>
      <w:lang w:val="ru-RU" w:eastAsia="ru-RU"/>
    </w:rPr>
  </w:style>
  <w:style w:type="character" w:styleId="Emphasis">
    <w:name w:val="Emphasis"/>
    <w:basedOn w:val="DefaultParagraphFont"/>
    <w:uiPriority w:val="99"/>
    <w:qFormat/>
    <w:rsid w:val="00A06F2C"/>
    <w:rPr>
      <w:rFonts w:cs="Times New Roman"/>
      <w:i/>
    </w:rPr>
  </w:style>
  <w:style w:type="paragraph" w:customStyle="1" w:styleId="Style8">
    <w:name w:val="Style8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3">
    <w:name w:val="Font Style23"/>
    <w:basedOn w:val="DefaultParagraphFont"/>
    <w:uiPriority w:val="99"/>
    <w:rsid w:val="00AA632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">
    <w:name w:val="Style9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0">
    <w:name w:val="Style10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1">
    <w:name w:val="Style11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4">
    <w:name w:val="Font Style24"/>
    <w:basedOn w:val="DefaultParagraphFont"/>
    <w:uiPriority w:val="99"/>
    <w:rsid w:val="00AA632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5">
    <w:name w:val="Font Style25"/>
    <w:basedOn w:val="DefaultParagraphFont"/>
    <w:uiPriority w:val="99"/>
    <w:rsid w:val="00AA6323"/>
    <w:rPr>
      <w:rFonts w:ascii="Times New Roman" w:hAnsi="Times New Roman" w:cs="Times New Roman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semiHidden/>
    <w:rsid w:val="00BB706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B706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western">
    <w:name w:val="western"/>
    <w:basedOn w:val="Normal"/>
    <w:uiPriority w:val="99"/>
    <w:rsid w:val="00332E86"/>
    <w:pPr>
      <w:spacing w:before="100" w:beforeAutospacing="1" w:after="100" w:afterAutospacing="1"/>
    </w:pPr>
  </w:style>
  <w:style w:type="paragraph" w:customStyle="1" w:styleId="Style3">
    <w:name w:val="Style3"/>
    <w:basedOn w:val="Normal"/>
    <w:uiPriority w:val="99"/>
    <w:rsid w:val="00F01815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">
    <w:name w:val="Font Style11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styleId="Strong">
    <w:name w:val="Strong"/>
    <w:basedOn w:val="DefaultParagraphFont"/>
    <w:uiPriority w:val="99"/>
    <w:qFormat/>
    <w:rsid w:val="00F73EB9"/>
    <w:rPr>
      <w:rFonts w:cs="Times New Roman"/>
      <w:b/>
      <w:bCs/>
    </w:rPr>
  </w:style>
  <w:style w:type="paragraph" w:customStyle="1" w:styleId="a">
    <w:name w:val="Знак Знак"/>
    <w:basedOn w:val="Normal"/>
    <w:uiPriority w:val="99"/>
    <w:rsid w:val="00A321B6"/>
    <w:rPr>
      <w:rFonts w:ascii="Verdana" w:hAnsi="Verdana" w:cs="Verdana"/>
      <w:sz w:val="20"/>
      <w:szCs w:val="20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F92D77"/>
    <w:pPr>
      <w:jc w:val="center"/>
    </w:pPr>
    <w:rPr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F92D77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a0">
    <w:name w:val="Нормальний текст"/>
    <w:basedOn w:val="Normal"/>
    <w:uiPriority w:val="99"/>
    <w:rsid w:val="00F92D77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Textbody">
    <w:name w:val="Text body"/>
    <w:basedOn w:val="Normal"/>
    <w:uiPriority w:val="99"/>
    <w:rsid w:val="00F92D77"/>
    <w:pPr>
      <w:widowControl w:val="0"/>
      <w:suppressAutoHyphens/>
      <w:autoSpaceDN w:val="0"/>
      <w:spacing w:after="120"/>
      <w:textAlignment w:val="baseline"/>
    </w:pPr>
    <w:rPr>
      <w:rFonts w:eastAsia="Calibri" w:cs="Tahoma"/>
      <w:kern w:val="3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rsid w:val="003D3BB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3D3BB9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FontStyle18">
    <w:name w:val="Font Style18"/>
    <w:basedOn w:val="DefaultParagraphFont"/>
    <w:uiPriority w:val="99"/>
    <w:rsid w:val="00D551BA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DefaultParagraphFont"/>
    <w:uiPriority w:val="99"/>
    <w:rsid w:val="00D551BA"/>
    <w:rPr>
      <w:rFonts w:ascii="Times New Roman" w:hAnsi="Times New Roman" w:cs="Times New Roman"/>
      <w:smallCaps/>
      <w:sz w:val="20"/>
      <w:szCs w:val="20"/>
    </w:rPr>
  </w:style>
  <w:style w:type="character" w:customStyle="1" w:styleId="rvts23">
    <w:name w:val="rvts23"/>
    <w:basedOn w:val="DefaultParagraphFont"/>
    <w:uiPriority w:val="99"/>
    <w:rsid w:val="006A0217"/>
    <w:rPr>
      <w:rFonts w:cs="Times New Roman"/>
    </w:rPr>
  </w:style>
  <w:style w:type="paragraph" w:customStyle="1" w:styleId="rvps2">
    <w:name w:val="rvps2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46">
    <w:name w:val="rvts46"/>
    <w:basedOn w:val="DefaultParagraphFont"/>
    <w:uiPriority w:val="99"/>
    <w:rsid w:val="006A0217"/>
    <w:rPr>
      <w:rFonts w:cs="Times New Roman"/>
    </w:rPr>
  </w:style>
  <w:style w:type="paragraph" w:customStyle="1" w:styleId="rvps7">
    <w:name w:val="rvps7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15">
    <w:name w:val="rvts15"/>
    <w:basedOn w:val="DefaultParagraphFont"/>
    <w:uiPriority w:val="99"/>
    <w:rsid w:val="006A0217"/>
    <w:rPr>
      <w:rFonts w:cs="Times New Roman"/>
    </w:rPr>
  </w:style>
  <w:style w:type="character" w:customStyle="1" w:styleId="rvts0">
    <w:name w:val="rvts0"/>
    <w:basedOn w:val="DefaultParagraphFont"/>
    <w:uiPriority w:val="99"/>
    <w:rsid w:val="006A0217"/>
    <w:rPr>
      <w:rFonts w:cs="Times New Roman"/>
    </w:rPr>
  </w:style>
  <w:style w:type="paragraph" w:customStyle="1" w:styleId="xfmc1">
    <w:name w:val="xfmc1"/>
    <w:basedOn w:val="Normal"/>
    <w:uiPriority w:val="99"/>
    <w:rsid w:val="00B85D57"/>
    <w:pPr>
      <w:spacing w:before="100" w:beforeAutospacing="1" w:after="100" w:afterAutospacing="1"/>
    </w:pPr>
    <w:rPr>
      <w:lang w:val="uk-UA" w:eastAsia="uk-U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"/>
    <w:basedOn w:val="Normal"/>
    <w:uiPriority w:val="99"/>
    <w:rsid w:val="00B77D48"/>
    <w:rPr>
      <w:rFonts w:ascii="Verdana" w:hAnsi="Verdana" w:cs="Verdana"/>
      <w:sz w:val="20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rsid w:val="009C1C7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C1C77"/>
    <w:rPr>
      <w:rFonts w:ascii="Times New Roman" w:hAnsi="Times New Roman" w:cs="Times New Roman"/>
      <w:sz w:val="16"/>
      <w:szCs w:val="16"/>
      <w:lang w:val="ru-RU" w:eastAsia="ru-RU"/>
    </w:rPr>
  </w:style>
  <w:style w:type="paragraph" w:customStyle="1" w:styleId="CharChar0">
    <w:name w:val="Char Знак Знак Char Знак Знак Знак Знак Знак Знак Знак Знак Знак Знак Знак Знак Знак"/>
    <w:basedOn w:val="Normal"/>
    <w:uiPriority w:val="99"/>
    <w:rsid w:val="000B3191"/>
    <w:rPr>
      <w:rFonts w:ascii="Verdana" w:hAnsi="Verdana" w:cs="Verdana"/>
      <w:sz w:val="20"/>
      <w:szCs w:val="20"/>
      <w:lang w:val="en-US" w:eastAsia="en-US"/>
    </w:rPr>
  </w:style>
  <w:style w:type="character" w:customStyle="1" w:styleId="rvts7">
    <w:name w:val="rvts7"/>
    <w:basedOn w:val="DefaultParagraphFont"/>
    <w:uiPriority w:val="99"/>
    <w:rsid w:val="000B31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B231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2B231C"/>
    <w:rPr>
      <w:rFonts w:ascii="Courier New" w:hAnsi="Courier New" w:cs="Courier New"/>
      <w:sz w:val="20"/>
      <w:szCs w:val="20"/>
      <w:lang w:val="ru-RU" w:eastAsia="ru-RU"/>
    </w:rPr>
  </w:style>
  <w:style w:type="paragraph" w:styleId="Header">
    <w:name w:val="header"/>
    <w:basedOn w:val="Normal"/>
    <w:link w:val="HeaderChar"/>
    <w:uiPriority w:val="99"/>
    <w:semiHidden/>
    <w:rsid w:val="00641F71"/>
    <w:pPr>
      <w:tabs>
        <w:tab w:val="center" w:pos="4677"/>
        <w:tab w:val="right" w:pos="9355"/>
      </w:tabs>
      <w:autoSpaceDN w:val="0"/>
    </w:pPr>
    <w:rPr>
      <w:rFonts w:ascii="Calibri" w:eastAsia="Calibri" w:hAnsi="Calibri"/>
      <w:sz w:val="22"/>
      <w:szCs w:val="22"/>
      <w:lang w:val="uk-UA"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41F71"/>
    <w:rPr>
      <w:rFonts w:ascii="Calibri" w:eastAsia="Times New Roman" w:hAnsi="Calibri" w:cs="Times New Roman"/>
    </w:rPr>
  </w:style>
  <w:style w:type="character" w:customStyle="1" w:styleId="FooterChar">
    <w:name w:val="Footer Char"/>
    <w:aliases w:val="Знак13 Char,Нижний колонтитул Знак Знак Char,Нижний колонтитул Знак Знак Знак Знак Char,Нижний колонтитул Знак2 Знак Знак Знак Знак Char,Нижний колонтитул Знак1 Знак Знак Знак Знак Знак Char"/>
    <w:basedOn w:val="DefaultParagraphFont"/>
    <w:link w:val="Footer"/>
    <w:uiPriority w:val="99"/>
    <w:locked/>
    <w:rsid w:val="00641F71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aliases w:val="Знак13,Нижний колонтитул Знак Знак,Нижний колонтитул Знак Знак Знак Знак,Нижний колонтитул Знак2 Знак Знак Знак Знак,Нижний колонтитул Знак1 Знак Знак Знак Знак Знак,Нижний колонтитул Знак Знак Знак Знак Знак Знак Знак"/>
    <w:basedOn w:val="Normal"/>
    <w:link w:val="FooterChar"/>
    <w:uiPriority w:val="99"/>
    <w:rsid w:val="00641F71"/>
    <w:pPr>
      <w:tabs>
        <w:tab w:val="center" w:pos="4677"/>
        <w:tab w:val="right" w:pos="9355"/>
      </w:tabs>
    </w:pPr>
    <w:rPr>
      <w:lang w:val="uk-UA"/>
    </w:rPr>
  </w:style>
  <w:style w:type="character" w:customStyle="1" w:styleId="FooterChar1">
    <w:name w:val="Footer Char1"/>
    <w:aliases w:val="Знак13 Char1,Нижний колонтитул Знак Знак Char1,Нижний колонтитул Знак Знак Знак Знак Char1,Нижний колонтитул Знак2 Знак Знак Знак Знак Char1,Нижний колонтитул Знак1 Знак Знак Знак Знак Знак Char1"/>
    <w:basedOn w:val="DefaultParagraphFont"/>
    <w:link w:val="Footer"/>
    <w:uiPriority w:val="99"/>
    <w:semiHidden/>
    <w:rsid w:val="00BB081F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11">
    <w:name w:val="Нижний колонтитул Знак1"/>
    <w:basedOn w:val="DefaultParagraphFont"/>
    <w:uiPriority w:val="99"/>
    <w:semiHidden/>
    <w:rsid w:val="00641F71"/>
    <w:rPr>
      <w:rFonts w:ascii="Times New Roman" w:hAnsi="Times New Roman" w:cs="Times New Roman"/>
      <w:sz w:val="24"/>
      <w:szCs w:val="24"/>
      <w:lang w:val="ru-RU" w:eastAsia="ru-RU"/>
    </w:rPr>
  </w:style>
  <w:style w:type="character" w:styleId="PageNumber">
    <w:name w:val="page number"/>
    <w:basedOn w:val="DefaultParagraphFont"/>
    <w:uiPriority w:val="99"/>
    <w:rsid w:val="00641F71"/>
    <w:rPr>
      <w:rFonts w:cs="Times New Roman"/>
    </w:rPr>
  </w:style>
  <w:style w:type="paragraph" w:customStyle="1" w:styleId="210">
    <w:name w:val="Основной текст с отступом 21"/>
    <w:basedOn w:val="Normal"/>
    <w:uiPriority w:val="99"/>
    <w:rsid w:val="00173F7F"/>
    <w:pPr>
      <w:suppressAutoHyphens/>
      <w:spacing w:after="120" w:line="480" w:lineRule="auto"/>
      <w:ind w:left="283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5765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5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5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5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5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5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5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5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5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5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6</Pages>
  <Words>12352</Words>
  <Characters>7041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до рішення ХХІІ сесії Новороздільської міської ради </dc:title>
  <dc:subject/>
  <dc:creator>RePack by Diakov</dc:creator>
  <cp:keywords/>
  <dc:description/>
  <cp:lastModifiedBy>Фокс</cp:lastModifiedBy>
  <cp:revision>2</cp:revision>
  <cp:lastPrinted>2017-08-25T08:12:00Z</cp:lastPrinted>
  <dcterms:created xsi:type="dcterms:W3CDTF">2017-09-04T15:32:00Z</dcterms:created>
  <dcterms:modified xsi:type="dcterms:W3CDTF">2017-09-04T15:32:00Z</dcterms:modified>
</cp:coreProperties>
</file>