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C9F" w:rsidRDefault="00BB5C9F" w:rsidP="001A341A">
      <w:pPr>
        <w:jc w:val="both"/>
        <w:rPr>
          <w:lang w:val="uk-UA"/>
        </w:rPr>
      </w:pPr>
    </w:p>
    <w:p w:rsidR="00BB5C9F" w:rsidRDefault="00BB5C9F" w:rsidP="001A341A">
      <w:pPr>
        <w:jc w:val="both"/>
        <w:rPr>
          <w:lang w:val="uk-UA"/>
        </w:rPr>
      </w:pPr>
    </w:p>
    <w:tbl>
      <w:tblPr>
        <w:tblW w:w="9606" w:type="dxa"/>
        <w:tblLook w:val="00A0"/>
      </w:tblPr>
      <w:tblGrid>
        <w:gridCol w:w="5637"/>
        <w:gridCol w:w="3969"/>
      </w:tblGrid>
      <w:tr w:rsidR="00BB5C9F" w:rsidRPr="00017471" w:rsidTr="000C188C">
        <w:tc>
          <w:tcPr>
            <w:tcW w:w="5637" w:type="dxa"/>
          </w:tcPr>
          <w:p w:rsidR="00BB5C9F" w:rsidRPr="000C188C" w:rsidRDefault="00BB5C9F" w:rsidP="000C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lang w:val="uk-UA" w:eastAsia="uk-UA"/>
              </w:rPr>
            </w:pPr>
          </w:p>
        </w:tc>
        <w:tc>
          <w:tcPr>
            <w:tcW w:w="3969" w:type="dxa"/>
          </w:tcPr>
          <w:p w:rsidR="00BB5C9F" w:rsidRPr="000C188C" w:rsidRDefault="00BB5C9F" w:rsidP="000C188C">
            <w:pPr>
              <w:tabs>
                <w:tab w:val="left" w:pos="916"/>
                <w:tab w:val="left" w:pos="1832"/>
                <w:tab w:val="left" w:pos="2748"/>
                <w:tab w:val="left" w:pos="3664"/>
                <w:tab w:val="left" w:pos="4003"/>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lang w:val="uk-UA" w:eastAsia="uk-UA"/>
              </w:rPr>
            </w:pPr>
            <w:r w:rsidRPr="000C188C">
              <w:rPr>
                <w:sz w:val="22"/>
                <w:szCs w:val="22"/>
                <w:lang w:val="uk-UA"/>
              </w:rPr>
              <w:t>Додаток до рішення № 472 ХХ</w:t>
            </w:r>
            <w:r w:rsidRPr="000C188C">
              <w:rPr>
                <w:sz w:val="22"/>
                <w:szCs w:val="22"/>
                <w:lang w:val="en-US"/>
              </w:rPr>
              <w:t>V</w:t>
            </w:r>
            <w:r w:rsidRPr="000C188C">
              <w:rPr>
                <w:sz w:val="22"/>
                <w:szCs w:val="22"/>
                <w:lang w:val="uk-UA"/>
              </w:rPr>
              <w:t xml:space="preserve">І сесії Новороздільської міської ради </w:t>
            </w:r>
            <w:r w:rsidRPr="000C188C">
              <w:rPr>
                <w:sz w:val="22"/>
                <w:szCs w:val="22"/>
                <w:lang w:val="en-US"/>
              </w:rPr>
              <w:t>V</w:t>
            </w:r>
            <w:r w:rsidRPr="000C188C">
              <w:rPr>
                <w:sz w:val="22"/>
                <w:szCs w:val="22"/>
                <w:lang w:val="uk-UA"/>
              </w:rPr>
              <w:t>ІІ демократичного скликання від 30.11.2017 року</w:t>
            </w:r>
          </w:p>
        </w:tc>
      </w:tr>
    </w:tbl>
    <w:p w:rsidR="00BB5C9F" w:rsidRDefault="00BB5C9F" w:rsidP="00767775">
      <w:pPr>
        <w:pStyle w:val="NormalWeb"/>
        <w:spacing w:before="0" w:beforeAutospacing="0" w:after="0" w:afterAutospacing="0"/>
        <w:jc w:val="center"/>
        <w:rPr>
          <w:b/>
        </w:rPr>
      </w:pPr>
    </w:p>
    <w:p w:rsidR="00BB5C9F" w:rsidRDefault="00BB5C9F" w:rsidP="00767775">
      <w:pPr>
        <w:pStyle w:val="NormalWeb"/>
        <w:spacing w:before="0" w:beforeAutospacing="0" w:after="0" w:afterAutospacing="0"/>
        <w:jc w:val="center"/>
        <w:rPr>
          <w:b/>
        </w:rPr>
      </w:pPr>
    </w:p>
    <w:p w:rsidR="00BB5C9F" w:rsidRPr="008140CB" w:rsidRDefault="00BB5C9F" w:rsidP="00767775">
      <w:pPr>
        <w:pStyle w:val="NormalWeb"/>
        <w:spacing w:before="0" w:beforeAutospacing="0" w:after="0" w:afterAutospacing="0"/>
        <w:jc w:val="center"/>
        <w:rPr>
          <w:b/>
        </w:rPr>
      </w:pPr>
      <w:r w:rsidRPr="008140CB">
        <w:rPr>
          <w:b/>
        </w:rPr>
        <w:t>ПО</w:t>
      </w:r>
      <w:bookmarkStart w:id="0" w:name="_GoBack"/>
      <w:bookmarkEnd w:id="0"/>
      <w:r w:rsidRPr="008140CB">
        <w:rPr>
          <w:b/>
        </w:rPr>
        <w:t>ЛОЖЕННЯ</w:t>
      </w:r>
    </w:p>
    <w:p w:rsidR="00BB5C9F" w:rsidRDefault="00BB5C9F" w:rsidP="00767775">
      <w:pPr>
        <w:pStyle w:val="NormalWeb"/>
        <w:spacing w:before="0" w:beforeAutospacing="0" w:after="0" w:afterAutospacing="0"/>
        <w:jc w:val="center"/>
        <w:rPr>
          <w:b/>
        </w:rPr>
      </w:pPr>
      <w:r w:rsidRPr="008140CB">
        <w:rPr>
          <w:b/>
        </w:rPr>
        <w:t xml:space="preserve">про конкурсний відбір </w:t>
      </w:r>
    </w:p>
    <w:p w:rsidR="00BB5C9F" w:rsidRPr="008140CB" w:rsidRDefault="00BB5C9F" w:rsidP="00767775">
      <w:pPr>
        <w:pStyle w:val="NormalWeb"/>
        <w:spacing w:before="0" w:beforeAutospacing="0" w:after="0" w:afterAutospacing="0"/>
        <w:jc w:val="center"/>
        <w:rPr>
          <w:b/>
        </w:rPr>
      </w:pPr>
      <w:r w:rsidRPr="008140CB">
        <w:rPr>
          <w:b/>
        </w:rPr>
        <w:t>суб’єктів оціночної діяльності</w:t>
      </w:r>
      <w:r>
        <w:rPr>
          <w:b/>
        </w:rPr>
        <w:t xml:space="preserve"> </w:t>
      </w:r>
      <w:r w:rsidRPr="008140CB">
        <w:rPr>
          <w:b/>
        </w:rPr>
        <w:t>в сфері оцінки земель</w:t>
      </w:r>
    </w:p>
    <w:p w:rsidR="00BB5C9F" w:rsidRDefault="00BB5C9F" w:rsidP="00767775">
      <w:pPr>
        <w:pStyle w:val="NormalWeb"/>
        <w:spacing w:before="0" w:beforeAutospacing="0" w:after="0" w:afterAutospacing="0"/>
        <w:jc w:val="center"/>
        <w:outlineLvl w:val="0"/>
        <w:rPr>
          <w:rStyle w:val="Strong"/>
        </w:rPr>
      </w:pPr>
    </w:p>
    <w:p w:rsidR="00BB5C9F" w:rsidRDefault="00BB5C9F" w:rsidP="00767775">
      <w:pPr>
        <w:pStyle w:val="NormalWeb"/>
        <w:spacing w:before="0" w:beforeAutospacing="0" w:after="0" w:afterAutospacing="0"/>
        <w:jc w:val="center"/>
        <w:outlineLvl w:val="0"/>
        <w:rPr>
          <w:rStyle w:val="Strong"/>
        </w:rPr>
      </w:pPr>
    </w:p>
    <w:p w:rsidR="00BB5C9F" w:rsidRPr="008140CB" w:rsidRDefault="00BB5C9F" w:rsidP="00767775">
      <w:pPr>
        <w:pStyle w:val="NormalWeb"/>
        <w:spacing w:before="0" w:beforeAutospacing="0" w:after="0" w:afterAutospacing="0"/>
        <w:jc w:val="center"/>
        <w:outlineLvl w:val="0"/>
      </w:pPr>
      <w:r w:rsidRPr="008140CB">
        <w:rPr>
          <w:rStyle w:val="Strong"/>
        </w:rPr>
        <w:t>Загальні положення</w:t>
      </w:r>
    </w:p>
    <w:p w:rsidR="00BB5C9F" w:rsidRPr="008140CB" w:rsidRDefault="00BB5C9F" w:rsidP="00767775">
      <w:pPr>
        <w:pStyle w:val="NormalWeb"/>
        <w:spacing w:before="0" w:beforeAutospacing="0" w:after="0" w:afterAutospacing="0"/>
        <w:jc w:val="both"/>
      </w:pPr>
      <w:r w:rsidRPr="008140CB">
        <w:t> 1. Це Положення визначає процедуру конкурсного відбору суб’єктів</w:t>
      </w:r>
      <w:r w:rsidRPr="008140CB">
        <w:br/>
        <w:t>оціночної діяльності Новороздільською міською радою</w:t>
      </w:r>
      <w:r>
        <w:t xml:space="preserve">, якщо вона виступає замовником </w:t>
      </w:r>
      <w:r w:rsidRPr="008140CB">
        <w:t>незалежної експертної оцінки земельної ділянки, що розташована на території міської</w:t>
      </w:r>
      <w:r>
        <w:t xml:space="preserve"> </w:t>
      </w:r>
      <w:r w:rsidRPr="008140CB">
        <w:t xml:space="preserve">ради та підлягає такій оцінці відповідно до діючого законодавства. </w:t>
      </w:r>
    </w:p>
    <w:p w:rsidR="00BB5C9F" w:rsidRPr="008140CB" w:rsidRDefault="00BB5C9F" w:rsidP="00767775">
      <w:pPr>
        <w:pStyle w:val="NormalWeb"/>
        <w:spacing w:before="0" w:beforeAutospacing="0" w:after="0" w:afterAutospacing="0"/>
        <w:jc w:val="both"/>
      </w:pPr>
      <w:r w:rsidRPr="008140CB">
        <w:t>2. У цьому Положенні нижченаведені терміни вживаються в такому</w:t>
      </w:r>
      <w:r w:rsidRPr="008140CB">
        <w:br/>
        <w:t>значенні:</w:t>
      </w:r>
    </w:p>
    <w:p w:rsidR="00BB5C9F" w:rsidRPr="008140CB" w:rsidRDefault="00BB5C9F" w:rsidP="00767775">
      <w:pPr>
        <w:pStyle w:val="HTMLPreformatted"/>
        <w:shd w:val="clear" w:color="auto" w:fill="FFFFFF"/>
        <w:jc w:val="both"/>
        <w:textAlignment w:val="baseline"/>
        <w:rPr>
          <w:rFonts w:ascii="Times New Roman" w:hAnsi="Times New Roman" w:cs="Times New Roman"/>
          <w:sz w:val="24"/>
          <w:szCs w:val="24"/>
          <w:lang w:val="uk-UA"/>
        </w:rPr>
      </w:pPr>
      <w:r w:rsidRPr="008140CB">
        <w:rPr>
          <w:rStyle w:val="Strong"/>
          <w:rFonts w:ascii="Times New Roman" w:hAnsi="Times New Roman"/>
          <w:sz w:val="24"/>
          <w:szCs w:val="24"/>
          <w:lang w:val="uk-UA"/>
        </w:rPr>
        <w:t>суб’єкти оціночної діяльності</w:t>
      </w:r>
      <w:r w:rsidRPr="008140CB">
        <w:rPr>
          <w:rFonts w:ascii="Times New Roman" w:hAnsi="Times New Roman" w:cs="Times New Roman"/>
          <w:sz w:val="24"/>
          <w:szCs w:val="24"/>
          <w:lang w:val="uk-UA"/>
        </w:rPr>
        <w:t>:</w:t>
      </w:r>
    </w:p>
    <w:p w:rsidR="00BB5C9F" w:rsidRPr="008140CB" w:rsidRDefault="00BB5C9F" w:rsidP="00767775">
      <w:pPr>
        <w:pStyle w:val="HTMLPreformatted"/>
        <w:shd w:val="clear" w:color="auto" w:fill="FFFFFF"/>
        <w:jc w:val="both"/>
        <w:textAlignment w:val="baseline"/>
        <w:rPr>
          <w:rFonts w:ascii="Times New Roman" w:hAnsi="Times New Roman" w:cs="Times New Roman"/>
          <w:sz w:val="24"/>
          <w:szCs w:val="24"/>
          <w:lang w:val="uk-UA"/>
        </w:rPr>
      </w:pPr>
      <w:r w:rsidRPr="008140CB">
        <w:rPr>
          <w:rFonts w:ascii="Times New Roman" w:hAnsi="Times New Roman" w:cs="Times New Roman"/>
          <w:sz w:val="24"/>
          <w:szCs w:val="24"/>
          <w:lang w:val="uk-UA"/>
        </w:rPr>
        <w:t xml:space="preserve">     Юридичні особи - суб'єкти господарювання незалежно від їх організаційно-правової форми та форми власності, що мають у своєму складі оцінювачів з експертної грошової оцінки земельних ділянок та які зареєстровані у Державному реєстрі сертифікованих інженерів-землевпорядників та отримали ліцензію на виконання землеоціночних робіт у встановленому законом порядку;</w:t>
      </w:r>
    </w:p>
    <w:p w:rsidR="00BB5C9F" w:rsidRPr="008140CB" w:rsidRDefault="00BB5C9F" w:rsidP="00767775">
      <w:pPr>
        <w:pStyle w:val="HTMLPreformatted"/>
        <w:shd w:val="clear" w:color="auto" w:fill="FFFFFF"/>
        <w:jc w:val="both"/>
        <w:textAlignment w:val="baseline"/>
        <w:rPr>
          <w:rFonts w:ascii="Times New Roman" w:hAnsi="Times New Roman" w:cs="Times New Roman"/>
          <w:sz w:val="24"/>
          <w:szCs w:val="24"/>
          <w:lang w:val="uk-UA"/>
        </w:rPr>
      </w:pPr>
      <w:r w:rsidRPr="008140CB">
        <w:rPr>
          <w:rFonts w:ascii="Times New Roman" w:hAnsi="Times New Roman" w:cs="Times New Roman"/>
          <w:sz w:val="24"/>
          <w:szCs w:val="24"/>
          <w:lang w:val="uk-UA"/>
        </w:rPr>
        <w:t xml:space="preserve">     Фізичні особи - суб'єкти підприємницької діяльності, які отримали кваліфікаційне свідоцтво оцінювача з експертної грошової оцінки земельних ділянок та ліцензію на виконання землеоціночних робіт у встановленому законом порядку;</w:t>
      </w:r>
      <w:bookmarkStart w:id="1" w:name="o54"/>
      <w:bookmarkEnd w:id="1"/>
      <w:r w:rsidRPr="008140CB">
        <w:rPr>
          <w:rFonts w:ascii="Times New Roman" w:hAnsi="Times New Roman" w:cs="Times New Roman"/>
          <w:sz w:val="24"/>
          <w:szCs w:val="24"/>
          <w:lang w:val="uk-UA"/>
        </w:rPr>
        <w:t xml:space="preserve">  </w:t>
      </w:r>
    </w:p>
    <w:p w:rsidR="00BB5C9F" w:rsidRPr="008140CB" w:rsidRDefault="00BB5C9F" w:rsidP="00767775">
      <w:pPr>
        <w:pStyle w:val="NormalWeb"/>
        <w:spacing w:before="0" w:beforeAutospacing="0" w:after="0" w:afterAutospacing="0"/>
        <w:jc w:val="both"/>
      </w:pPr>
      <w:bookmarkStart w:id="2" w:name="o55"/>
      <w:bookmarkEnd w:id="2"/>
      <w:r w:rsidRPr="008140CB">
        <w:rPr>
          <w:rStyle w:val="Strong"/>
        </w:rPr>
        <w:t>претендент</w:t>
      </w:r>
      <w:r w:rsidRPr="008140CB">
        <w:t xml:space="preserve"> - суб’єкт оціночної діяльності, який виявив бажання взяти участь у конкурсі та подав до конкурсної комісії Новороздільської міської ради необхідні документи, передбачені умовами конкурсу, що оприлюднені в інформаційному повідомленні про проведення конкурсу;</w:t>
      </w:r>
    </w:p>
    <w:p w:rsidR="00BB5C9F" w:rsidRPr="008140CB" w:rsidRDefault="00BB5C9F" w:rsidP="00767775">
      <w:pPr>
        <w:pStyle w:val="NormalWeb"/>
        <w:spacing w:before="0" w:beforeAutospacing="0" w:after="0" w:afterAutospacing="0"/>
        <w:jc w:val="both"/>
      </w:pPr>
      <w:r w:rsidRPr="008140CB">
        <w:rPr>
          <w:rStyle w:val="Strong"/>
        </w:rPr>
        <w:t>учасник конкурсу</w:t>
      </w:r>
      <w:r w:rsidRPr="008140CB">
        <w:t xml:space="preserve"> - суб’єкт оціночної діяльності, документи якого відповідають умовам конкурсу і якого допущено до участі у конкурсі;</w:t>
      </w:r>
    </w:p>
    <w:p w:rsidR="00BB5C9F" w:rsidRPr="008140CB" w:rsidRDefault="00BB5C9F" w:rsidP="00767775">
      <w:pPr>
        <w:pStyle w:val="NormalWeb"/>
        <w:spacing w:before="0" w:beforeAutospacing="0" w:after="0" w:afterAutospacing="0"/>
        <w:jc w:val="both"/>
      </w:pPr>
      <w:r w:rsidRPr="008140CB">
        <w:rPr>
          <w:rStyle w:val="Strong"/>
        </w:rPr>
        <w:t>конкурсна документація</w:t>
      </w:r>
      <w:r w:rsidRPr="008140CB">
        <w:t xml:space="preserve"> - конкурсна пропозиція та підтвердні документи;</w:t>
      </w:r>
    </w:p>
    <w:p w:rsidR="00BB5C9F" w:rsidRPr="008140CB" w:rsidRDefault="00BB5C9F" w:rsidP="00767775">
      <w:pPr>
        <w:pStyle w:val="NormalWeb"/>
        <w:spacing w:before="0" w:beforeAutospacing="0" w:after="0" w:afterAutospacing="0"/>
        <w:jc w:val="both"/>
      </w:pPr>
      <w:r w:rsidRPr="008140CB">
        <w:rPr>
          <w:rStyle w:val="Strong"/>
        </w:rPr>
        <w:t>конкурсна пропозиція</w:t>
      </w:r>
      <w:r w:rsidRPr="008140CB">
        <w:t xml:space="preserve"> - пропозиція учасника конкурсу щодо терміну, вартості та якості виконання робіт з оцінки;</w:t>
      </w:r>
    </w:p>
    <w:p w:rsidR="00BB5C9F" w:rsidRPr="008140CB" w:rsidRDefault="00BB5C9F" w:rsidP="00767775">
      <w:pPr>
        <w:pStyle w:val="NormalWeb"/>
        <w:spacing w:before="0" w:beforeAutospacing="0" w:after="0" w:afterAutospacing="0"/>
        <w:jc w:val="both"/>
      </w:pPr>
      <w:r w:rsidRPr="008140CB">
        <w:rPr>
          <w:rStyle w:val="Strong"/>
        </w:rPr>
        <w:t>підтвердні документи</w:t>
      </w:r>
      <w:r w:rsidRPr="008140CB">
        <w:t xml:space="preserve"> - документи, які визначають юридичний статус претендента, а також містять інформацію про склад оцінювачів, які будуть безпосередньо виконувати роботи з оцінки, їх практичний досвід та відповідні документи, що підтверджують право на проведення робіт з експертної оцінки землі;</w:t>
      </w:r>
    </w:p>
    <w:p w:rsidR="00BB5C9F" w:rsidRPr="008140CB" w:rsidRDefault="00BB5C9F" w:rsidP="00767775">
      <w:pPr>
        <w:pStyle w:val="NormalWeb"/>
        <w:spacing w:before="0" w:beforeAutospacing="0" w:after="0" w:afterAutospacing="0"/>
        <w:jc w:val="both"/>
      </w:pPr>
      <w:r w:rsidRPr="008140CB">
        <w:rPr>
          <w:b/>
        </w:rPr>
        <w:t>об'єкт оцінки</w:t>
      </w:r>
      <w:r w:rsidRPr="008140CB">
        <w:t xml:space="preserve"> – окрема земельна ділянка, яка підлягає оцінюванню.</w:t>
      </w:r>
    </w:p>
    <w:p w:rsidR="00BB5C9F" w:rsidRPr="008140CB" w:rsidRDefault="00BB5C9F" w:rsidP="00767775">
      <w:pPr>
        <w:pStyle w:val="ms-rteelement-p"/>
        <w:spacing w:before="0" w:beforeAutospacing="0" w:after="0" w:afterAutospacing="0"/>
        <w:jc w:val="both"/>
        <w:rPr>
          <w:lang w:val="uk-UA"/>
        </w:rPr>
      </w:pPr>
      <w:r w:rsidRPr="008140CB">
        <w:rPr>
          <w:lang w:val="uk-UA"/>
        </w:rPr>
        <w:t>3. Конкурсний відбір суб’єктів оціночної діяльності здійснюється</w:t>
      </w:r>
      <w:r w:rsidRPr="008140CB">
        <w:rPr>
          <w:lang w:val="uk-UA"/>
        </w:rPr>
        <w:br/>
        <w:t xml:space="preserve">конкурсною комісією (далі - комісія), склад якої затверджується розпорядженням міського голови. Комісія утворюється у складі 7 осіб з числа працівників апарату виконавчого комітету Новороздільської міської ради та депутатів міської ради. </w:t>
      </w:r>
    </w:p>
    <w:p w:rsidR="00BB5C9F" w:rsidRPr="008140CB" w:rsidRDefault="00BB5C9F" w:rsidP="00767775">
      <w:pPr>
        <w:pStyle w:val="NormalWeb"/>
        <w:spacing w:before="0" w:beforeAutospacing="0" w:after="0" w:afterAutospacing="0"/>
        <w:jc w:val="both"/>
      </w:pPr>
      <w:r w:rsidRPr="008140CB">
        <w:t>4. Очолює конкурсну комісію голова комісії. Голова комісії у межах наданих</w:t>
      </w:r>
      <w:r w:rsidRPr="008140CB">
        <w:br/>
        <w:t>повноважень:</w:t>
      </w:r>
    </w:p>
    <w:p w:rsidR="00BB5C9F" w:rsidRPr="008140CB" w:rsidRDefault="00BB5C9F" w:rsidP="00767775">
      <w:pPr>
        <w:pStyle w:val="NormalWeb"/>
        <w:numPr>
          <w:ilvl w:val="0"/>
          <w:numId w:val="41"/>
        </w:numPr>
        <w:spacing w:before="0" w:beforeAutospacing="0" w:after="0" w:afterAutospacing="0"/>
        <w:ind w:left="0" w:firstLine="426"/>
        <w:jc w:val="both"/>
      </w:pPr>
      <w:r w:rsidRPr="008140CB">
        <w:t>скликає засідання комісії;</w:t>
      </w:r>
    </w:p>
    <w:p w:rsidR="00BB5C9F" w:rsidRPr="008140CB" w:rsidRDefault="00BB5C9F" w:rsidP="00767775">
      <w:pPr>
        <w:pStyle w:val="NormalWeb"/>
        <w:numPr>
          <w:ilvl w:val="0"/>
          <w:numId w:val="41"/>
        </w:numPr>
        <w:spacing w:before="0" w:beforeAutospacing="0" w:after="0" w:afterAutospacing="0"/>
        <w:ind w:left="0" w:firstLine="426"/>
        <w:jc w:val="both"/>
      </w:pPr>
      <w:r w:rsidRPr="008140CB">
        <w:t>головує на засіданнях комісії;</w:t>
      </w:r>
    </w:p>
    <w:p w:rsidR="00BB5C9F" w:rsidRPr="008140CB" w:rsidRDefault="00BB5C9F" w:rsidP="00767775">
      <w:pPr>
        <w:pStyle w:val="NormalWeb"/>
        <w:numPr>
          <w:ilvl w:val="0"/>
          <w:numId w:val="41"/>
        </w:numPr>
        <w:spacing w:before="0" w:beforeAutospacing="0" w:after="0" w:afterAutospacing="0"/>
        <w:ind w:left="0" w:firstLine="426"/>
        <w:jc w:val="both"/>
      </w:pPr>
      <w:r w:rsidRPr="008140CB">
        <w:t>видає доручення, обов’язкові для членів комісії;</w:t>
      </w:r>
    </w:p>
    <w:p w:rsidR="00BB5C9F" w:rsidRPr="008140CB" w:rsidRDefault="00BB5C9F" w:rsidP="00767775">
      <w:pPr>
        <w:pStyle w:val="NormalWeb"/>
        <w:numPr>
          <w:ilvl w:val="0"/>
          <w:numId w:val="41"/>
        </w:numPr>
        <w:spacing w:before="0" w:beforeAutospacing="0" w:after="0" w:afterAutospacing="0"/>
        <w:ind w:left="0" w:firstLine="426"/>
        <w:jc w:val="both"/>
      </w:pPr>
      <w:r w:rsidRPr="008140CB">
        <w:t>організовує підготовку матеріалів для подання на розгляд комісії.</w:t>
      </w:r>
    </w:p>
    <w:p w:rsidR="00BB5C9F" w:rsidRPr="008140CB" w:rsidRDefault="00BB5C9F" w:rsidP="00767775">
      <w:pPr>
        <w:pStyle w:val="NormalWeb"/>
        <w:spacing w:before="0" w:beforeAutospacing="0" w:after="0" w:afterAutospacing="0"/>
        <w:jc w:val="both"/>
      </w:pPr>
      <w:r w:rsidRPr="008140CB">
        <w:t>На період довготривалої відсутності голови комісії та (або) секретаря комісії (через хворобу, у разі відпустки тощо) їх повноваження надається міським головою будь-якому члену комісії на підставі відповідного розпорядження.</w:t>
      </w:r>
    </w:p>
    <w:p w:rsidR="00BB5C9F" w:rsidRPr="008140CB" w:rsidRDefault="00BB5C9F" w:rsidP="00767775">
      <w:pPr>
        <w:pStyle w:val="NormalWeb"/>
        <w:spacing w:before="0" w:beforeAutospacing="0" w:after="0" w:afterAutospacing="0"/>
        <w:jc w:val="both"/>
      </w:pPr>
      <w:r w:rsidRPr="008140CB">
        <w:t>5. Секретар комісії:</w:t>
      </w:r>
    </w:p>
    <w:p w:rsidR="00BB5C9F" w:rsidRPr="008140CB" w:rsidRDefault="00BB5C9F" w:rsidP="00767775">
      <w:pPr>
        <w:pStyle w:val="NormalWeb"/>
        <w:numPr>
          <w:ilvl w:val="0"/>
          <w:numId w:val="40"/>
        </w:numPr>
        <w:spacing w:before="0" w:beforeAutospacing="0" w:after="0" w:afterAutospacing="0"/>
        <w:ind w:left="426" w:firstLine="0"/>
        <w:jc w:val="both"/>
      </w:pPr>
      <w:r w:rsidRPr="008140CB">
        <w:t>забезпечує виконання доручень голови комісії;</w:t>
      </w:r>
    </w:p>
    <w:p w:rsidR="00BB5C9F" w:rsidRPr="008140CB" w:rsidRDefault="00BB5C9F" w:rsidP="00767775">
      <w:pPr>
        <w:pStyle w:val="NormalWeb"/>
        <w:numPr>
          <w:ilvl w:val="0"/>
          <w:numId w:val="40"/>
        </w:numPr>
        <w:spacing w:before="0" w:beforeAutospacing="0" w:after="0" w:afterAutospacing="0"/>
        <w:ind w:left="426" w:firstLine="0"/>
        <w:jc w:val="both"/>
      </w:pPr>
      <w:r w:rsidRPr="008140CB">
        <w:t xml:space="preserve">готує матеріали для розгляду на засіданні комісії; </w:t>
      </w:r>
    </w:p>
    <w:p w:rsidR="00BB5C9F" w:rsidRPr="008140CB" w:rsidRDefault="00BB5C9F" w:rsidP="00767775">
      <w:pPr>
        <w:pStyle w:val="NormalWeb"/>
        <w:numPr>
          <w:ilvl w:val="0"/>
          <w:numId w:val="40"/>
        </w:numPr>
        <w:spacing w:before="0" w:beforeAutospacing="0" w:after="0" w:afterAutospacing="0"/>
        <w:ind w:left="426" w:firstLine="0"/>
        <w:jc w:val="both"/>
      </w:pPr>
      <w:r w:rsidRPr="008140CB">
        <w:t>оформляє протоколи засідань комісії.</w:t>
      </w:r>
    </w:p>
    <w:p w:rsidR="00BB5C9F" w:rsidRDefault="00BB5C9F" w:rsidP="00767775">
      <w:pPr>
        <w:pStyle w:val="NormalWeb"/>
        <w:spacing w:before="0" w:beforeAutospacing="0" w:after="0" w:afterAutospacing="0"/>
        <w:jc w:val="both"/>
      </w:pPr>
      <w:r w:rsidRPr="008140CB">
        <w:t>6. До повноважень комісії належать:</w:t>
      </w:r>
    </w:p>
    <w:p w:rsidR="00BB5C9F" w:rsidRPr="008140CB" w:rsidRDefault="00BB5C9F" w:rsidP="00767775">
      <w:pPr>
        <w:pStyle w:val="NormalWeb"/>
        <w:spacing w:before="0" w:beforeAutospacing="0" w:after="0" w:afterAutospacing="0"/>
        <w:ind w:firstLine="426"/>
        <w:jc w:val="both"/>
      </w:pPr>
      <w:r w:rsidRPr="008140CB">
        <w:t>-     визначення умов та дати проведення конкурсу;</w:t>
      </w:r>
    </w:p>
    <w:p w:rsidR="00BB5C9F" w:rsidRPr="008140CB" w:rsidRDefault="00BB5C9F" w:rsidP="00767775">
      <w:pPr>
        <w:pStyle w:val="NormalWeb"/>
        <w:numPr>
          <w:ilvl w:val="0"/>
          <w:numId w:val="39"/>
        </w:numPr>
        <w:spacing w:before="0" w:beforeAutospacing="0" w:after="0" w:afterAutospacing="0"/>
        <w:ind w:left="0" w:firstLine="426"/>
        <w:jc w:val="both"/>
      </w:pPr>
      <w:r w:rsidRPr="008140CB">
        <w:t>підготовка інформаційного повідомлення про оголошення конкурсу;</w:t>
      </w:r>
    </w:p>
    <w:p w:rsidR="00BB5C9F" w:rsidRPr="008140CB" w:rsidRDefault="00BB5C9F" w:rsidP="00767775">
      <w:pPr>
        <w:pStyle w:val="NormalWeb"/>
        <w:numPr>
          <w:ilvl w:val="0"/>
          <w:numId w:val="39"/>
        </w:numPr>
        <w:spacing w:before="0" w:beforeAutospacing="0" w:after="0" w:afterAutospacing="0"/>
        <w:ind w:left="0" w:firstLine="426"/>
        <w:jc w:val="both"/>
      </w:pPr>
      <w:r w:rsidRPr="008140CB">
        <w:t>визначення переліку претендентів, яких пропонується визнати учасниками конкурсу, а також прийняття рішень стосовно претендентів, які не можуть бути допущені до участі у конкурсі;</w:t>
      </w:r>
    </w:p>
    <w:p w:rsidR="00BB5C9F" w:rsidRPr="008140CB" w:rsidRDefault="00BB5C9F" w:rsidP="00767775">
      <w:pPr>
        <w:pStyle w:val="NormalWeb"/>
        <w:numPr>
          <w:ilvl w:val="0"/>
          <w:numId w:val="39"/>
        </w:numPr>
        <w:spacing w:before="0" w:beforeAutospacing="0" w:after="0" w:afterAutospacing="0"/>
        <w:ind w:left="0" w:firstLine="426"/>
        <w:jc w:val="both"/>
      </w:pPr>
      <w:r w:rsidRPr="008140CB">
        <w:t>розгляд та перевірка поданих претендентами підтвердних документів з метою з’ясування їх повноти і відповідності вимог цього Положення та чинного законодавства;</w:t>
      </w:r>
    </w:p>
    <w:p w:rsidR="00BB5C9F" w:rsidRPr="008140CB" w:rsidRDefault="00BB5C9F" w:rsidP="00767775">
      <w:pPr>
        <w:pStyle w:val="NormalWeb"/>
        <w:numPr>
          <w:ilvl w:val="0"/>
          <w:numId w:val="39"/>
        </w:numPr>
        <w:spacing w:before="0" w:beforeAutospacing="0" w:after="0" w:afterAutospacing="0"/>
        <w:ind w:left="0" w:firstLine="426"/>
        <w:jc w:val="both"/>
      </w:pPr>
      <w:r w:rsidRPr="008140CB">
        <w:t>повідомлення претендента про недопущення його до участі у конкурсі у зв’язку з порушеннями вимог цього Положення в частині відповідності, повноти та своєчасності подання конкурсної документації;</w:t>
      </w:r>
    </w:p>
    <w:p w:rsidR="00BB5C9F" w:rsidRPr="008140CB" w:rsidRDefault="00BB5C9F" w:rsidP="00767775">
      <w:pPr>
        <w:pStyle w:val="NormalWeb"/>
        <w:numPr>
          <w:ilvl w:val="0"/>
          <w:numId w:val="39"/>
        </w:numPr>
        <w:spacing w:before="0" w:beforeAutospacing="0" w:after="0" w:afterAutospacing="0"/>
        <w:ind w:left="0" w:firstLine="426"/>
        <w:jc w:val="both"/>
      </w:pPr>
      <w:r w:rsidRPr="008140CB">
        <w:t>розгляд та оцінка пропозицій учасників конкурсу;</w:t>
      </w:r>
    </w:p>
    <w:p w:rsidR="00BB5C9F" w:rsidRPr="008140CB" w:rsidRDefault="00BB5C9F" w:rsidP="00767775">
      <w:pPr>
        <w:pStyle w:val="NormalWeb"/>
        <w:numPr>
          <w:ilvl w:val="0"/>
          <w:numId w:val="39"/>
        </w:numPr>
        <w:spacing w:before="0" w:beforeAutospacing="0" w:after="0" w:afterAutospacing="0"/>
        <w:ind w:left="0" w:firstLine="426"/>
        <w:jc w:val="both"/>
      </w:pPr>
      <w:r w:rsidRPr="008140CB">
        <w:t>визначення переможця конкурсу;</w:t>
      </w:r>
    </w:p>
    <w:p w:rsidR="00BB5C9F" w:rsidRPr="008140CB" w:rsidRDefault="00BB5C9F" w:rsidP="00767775">
      <w:pPr>
        <w:pStyle w:val="NormalWeb"/>
        <w:numPr>
          <w:ilvl w:val="0"/>
          <w:numId w:val="39"/>
        </w:numPr>
        <w:spacing w:before="0" w:beforeAutospacing="0" w:after="0" w:afterAutospacing="0"/>
        <w:ind w:left="0" w:firstLine="426"/>
        <w:jc w:val="both"/>
      </w:pPr>
      <w:r w:rsidRPr="008140CB">
        <w:t>повідомлення учасників конкурсу про результати проведеного конкурсу.</w:t>
      </w:r>
    </w:p>
    <w:p w:rsidR="00BB5C9F" w:rsidRPr="008140CB" w:rsidRDefault="00BB5C9F" w:rsidP="00767775">
      <w:pPr>
        <w:pStyle w:val="NormalWeb"/>
        <w:spacing w:before="0" w:beforeAutospacing="0" w:after="0" w:afterAutospacing="0"/>
        <w:jc w:val="both"/>
      </w:pPr>
      <w:r w:rsidRPr="008140CB">
        <w:t>7. До участі в конкурсі можуть бути допущені суб'єкти оціночної діяльності, які діють на підставі кваліфікаційного свідоцтва оцінювача з експертної грошової оцінки земельних ділянок, отриманого відповідно до закону України «Про оцінку земель» та  діють на підставі ліцензії на проведення експертної грошової оцінки землі або сертифіката суб’єкта оціночної діяльності, виданого відповідно до Закону України «Про оцінку майна, майнових прав та професійну оціночну діяльність в Україні».</w:t>
      </w:r>
    </w:p>
    <w:p w:rsidR="00BB5C9F" w:rsidRPr="008140CB" w:rsidRDefault="00BB5C9F" w:rsidP="00C32D89">
      <w:pPr>
        <w:pStyle w:val="NormalWeb"/>
        <w:spacing w:before="0" w:beforeAutospacing="0" w:after="0" w:afterAutospacing="0"/>
        <w:jc w:val="center"/>
      </w:pPr>
      <w:r w:rsidRPr="008140CB">
        <w:rPr>
          <w:rStyle w:val="Strong"/>
        </w:rPr>
        <w:t>Підготовка до проведення конкурсу</w:t>
      </w:r>
    </w:p>
    <w:p w:rsidR="00BB5C9F" w:rsidRPr="008140CB" w:rsidRDefault="00BB5C9F" w:rsidP="00767775">
      <w:pPr>
        <w:pStyle w:val="NormalWeb"/>
        <w:spacing w:before="0" w:beforeAutospacing="0" w:after="0" w:afterAutospacing="0"/>
        <w:jc w:val="both"/>
      </w:pPr>
      <w:r w:rsidRPr="008140CB">
        <w:t>8. Конкурс з відбору суб'єкта оціночної діяльності в сфері оцінки земель проводиться окремо по кожній земельній ділянці - об'єкту оцінки.</w:t>
      </w:r>
    </w:p>
    <w:p w:rsidR="00BB5C9F" w:rsidRPr="008140CB" w:rsidRDefault="00BB5C9F" w:rsidP="00767775">
      <w:pPr>
        <w:pStyle w:val="NormalWeb"/>
        <w:spacing w:before="0" w:beforeAutospacing="0" w:after="0" w:afterAutospacing="0"/>
        <w:jc w:val="both"/>
      </w:pPr>
      <w:r w:rsidRPr="008140CB">
        <w:t xml:space="preserve">    Конкурсна комісія Новороздільської міської ради оголошує про проведення конкурсу та готує інформацію про  проведення конкурсу, що має містити:</w:t>
      </w:r>
    </w:p>
    <w:p w:rsidR="00BB5C9F" w:rsidRPr="008140CB" w:rsidRDefault="00BB5C9F" w:rsidP="00C32D89">
      <w:pPr>
        <w:pStyle w:val="NormalWeb"/>
        <w:numPr>
          <w:ilvl w:val="0"/>
          <w:numId w:val="38"/>
        </w:numPr>
        <w:spacing w:before="0" w:beforeAutospacing="0" w:after="0" w:afterAutospacing="0"/>
        <w:ind w:left="0" w:firstLine="426"/>
        <w:jc w:val="both"/>
      </w:pPr>
      <w:r w:rsidRPr="008140CB">
        <w:t>дату, час і місце проведення конкурсу;</w:t>
      </w:r>
    </w:p>
    <w:p w:rsidR="00BB5C9F" w:rsidRPr="008140CB" w:rsidRDefault="00BB5C9F" w:rsidP="00C32D89">
      <w:pPr>
        <w:pStyle w:val="NormalWeb"/>
        <w:numPr>
          <w:ilvl w:val="0"/>
          <w:numId w:val="38"/>
        </w:numPr>
        <w:spacing w:before="0" w:beforeAutospacing="0" w:after="0" w:afterAutospacing="0"/>
        <w:ind w:left="0" w:firstLine="426"/>
        <w:jc w:val="both"/>
      </w:pPr>
      <w:r w:rsidRPr="008140CB">
        <w:t>відомості про земельну ділянку - об’єкт оцінки, а саме: площа земельної ділянки, кадастровий номер, цільове призначення земельної ділянки, адреса земельної ділянки, тощо;</w:t>
      </w:r>
    </w:p>
    <w:p w:rsidR="00BB5C9F" w:rsidRPr="008140CB" w:rsidRDefault="00BB5C9F" w:rsidP="00C32D89">
      <w:pPr>
        <w:pStyle w:val="NormalWeb"/>
        <w:numPr>
          <w:ilvl w:val="0"/>
          <w:numId w:val="38"/>
        </w:numPr>
        <w:spacing w:before="0" w:beforeAutospacing="0" w:after="0" w:afterAutospacing="0"/>
        <w:ind w:left="0" w:firstLine="426"/>
        <w:jc w:val="both"/>
      </w:pPr>
      <w:r w:rsidRPr="008140CB">
        <w:t>кінцевий термін подання документів;</w:t>
      </w:r>
    </w:p>
    <w:p w:rsidR="00BB5C9F" w:rsidRPr="008140CB" w:rsidRDefault="00BB5C9F" w:rsidP="00C32D89">
      <w:pPr>
        <w:pStyle w:val="NormalWeb"/>
        <w:numPr>
          <w:ilvl w:val="0"/>
          <w:numId w:val="38"/>
        </w:numPr>
        <w:spacing w:before="0" w:beforeAutospacing="0" w:after="0" w:afterAutospacing="0"/>
        <w:ind w:left="0" w:firstLine="426"/>
        <w:jc w:val="both"/>
      </w:pPr>
      <w:r w:rsidRPr="008140CB">
        <w:t>термін виконання робіт в календарних днях (у разі потреби);</w:t>
      </w:r>
    </w:p>
    <w:p w:rsidR="00BB5C9F" w:rsidRPr="008140CB" w:rsidRDefault="00BB5C9F" w:rsidP="00C32D89">
      <w:pPr>
        <w:pStyle w:val="NormalWeb"/>
        <w:numPr>
          <w:ilvl w:val="0"/>
          <w:numId w:val="38"/>
        </w:numPr>
        <w:spacing w:before="0" w:beforeAutospacing="0" w:after="0" w:afterAutospacing="0"/>
        <w:ind w:left="0" w:firstLine="426"/>
        <w:jc w:val="both"/>
      </w:pPr>
      <w:r w:rsidRPr="008140CB">
        <w:t>перелік підтвердних документів, які подаються на розгляд комісії;</w:t>
      </w:r>
    </w:p>
    <w:p w:rsidR="00BB5C9F" w:rsidRPr="008140CB" w:rsidRDefault="00BB5C9F" w:rsidP="00C32D89">
      <w:pPr>
        <w:pStyle w:val="NormalWeb"/>
        <w:numPr>
          <w:ilvl w:val="0"/>
          <w:numId w:val="38"/>
        </w:numPr>
        <w:spacing w:before="0" w:beforeAutospacing="0" w:after="0" w:afterAutospacing="0"/>
        <w:ind w:left="0" w:firstLine="426"/>
        <w:jc w:val="both"/>
      </w:pPr>
      <w:r w:rsidRPr="008140CB">
        <w:t>кваліфікаційні вимоги до учасників конкурсу (вимоги щодо практичного досвіду з оцінки землі);</w:t>
      </w:r>
    </w:p>
    <w:p w:rsidR="00BB5C9F" w:rsidRPr="008140CB" w:rsidRDefault="00BB5C9F" w:rsidP="00C32D89">
      <w:pPr>
        <w:pStyle w:val="NormalWeb"/>
        <w:numPr>
          <w:ilvl w:val="0"/>
          <w:numId w:val="38"/>
        </w:numPr>
        <w:spacing w:before="0" w:beforeAutospacing="0" w:after="0" w:afterAutospacing="0"/>
        <w:ind w:left="0" w:firstLine="426"/>
        <w:jc w:val="both"/>
      </w:pPr>
      <w:r w:rsidRPr="008140CB">
        <w:t>місцезнаходження комісії, контактні телефони;</w:t>
      </w:r>
    </w:p>
    <w:p w:rsidR="00BB5C9F" w:rsidRPr="008140CB" w:rsidRDefault="00BB5C9F" w:rsidP="00C32D89">
      <w:pPr>
        <w:pStyle w:val="NormalWeb"/>
        <w:numPr>
          <w:ilvl w:val="0"/>
          <w:numId w:val="38"/>
        </w:numPr>
        <w:spacing w:before="0" w:beforeAutospacing="0" w:after="0" w:afterAutospacing="0"/>
        <w:ind w:left="0" w:firstLine="426"/>
        <w:jc w:val="both"/>
      </w:pPr>
      <w:r w:rsidRPr="008140CB">
        <w:t>інші необхідні відомості.</w:t>
      </w:r>
    </w:p>
    <w:p w:rsidR="00BB5C9F" w:rsidRPr="008140CB" w:rsidRDefault="00BB5C9F" w:rsidP="00767775">
      <w:pPr>
        <w:pStyle w:val="NormalWeb"/>
        <w:numPr>
          <w:ilvl w:val="0"/>
          <w:numId w:val="43"/>
        </w:numPr>
        <w:spacing w:before="0" w:beforeAutospacing="0" w:after="0" w:afterAutospacing="0"/>
        <w:ind w:left="0" w:firstLine="0"/>
        <w:jc w:val="both"/>
      </w:pPr>
      <w:r w:rsidRPr="008140CB">
        <w:t>Інформація про проведення конкурсу публікується на офіційному сайті Новороздільської міської ради та в міській газеті «Вісник Розділля»</w:t>
      </w:r>
      <w:r w:rsidRPr="008140CB">
        <w:br/>
        <w:t>не пізніше 14 днів до оголошеної дати проведення конкурсу.</w:t>
      </w:r>
      <w:r w:rsidRPr="008140CB">
        <w:br/>
        <w:t>Інформацію може бути опубліковано додатково в інших засобах масової</w:t>
      </w:r>
      <w:r w:rsidRPr="008140CB">
        <w:br/>
        <w:t>інформації.</w:t>
      </w:r>
    </w:p>
    <w:p w:rsidR="00BB5C9F" w:rsidRPr="008140CB" w:rsidRDefault="00BB5C9F" w:rsidP="00767775">
      <w:pPr>
        <w:pStyle w:val="NormalWeb"/>
        <w:numPr>
          <w:ilvl w:val="0"/>
          <w:numId w:val="43"/>
        </w:numPr>
        <w:spacing w:before="0" w:beforeAutospacing="0" w:after="0" w:afterAutospacing="0"/>
        <w:ind w:left="0" w:firstLine="0"/>
        <w:jc w:val="both"/>
      </w:pPr>
      <w:r w:rsidRPr="008140CB">
        <w:t>Для участі в конкурсі претенденти подають до конкурсної комісії з відбору суб'єктів оціночної діяльності в сфері оцінки земель конкурсну документацію, яка</w:t>
      </w:r>
      <w:r w:rsidRPr="008140CB">
        <w:br/>
        <w:t>складається із заяви та підтвердних документів, які подаються в запечатаному конверті з відміткою «На конкурс з відбору виконавців послуг з виконання робіт з оцінки земель».</w:t>
      </w:r>
    </w:p>
    <w:p w:rsidR="00BB5C9F" w:rsidRPr="00C32D89" w:rsidRDefault="00BB5C9F" w:rsidP="00767775">
      <w:pPr>
        <w:pStyle w:val="NormalWeb"/>
        <w:spacing w:before="0" w:beforeAutospacing="0" w:after="0" w:afterAutospacing="0"/>
        <w:jc w:val="both"/>
      </w:pPr>
      <w:r w:rsidRPr="00C32D89">
        <w:t>До підтвердних документів належать:</w:t>
      </w:r>
    </w:p>
    <w:p w:rsidR="00BB5C9F" w:rsidRPr="008140CB" w:rsidRDefault="00BB5C9F" w:rsidP="00C32D89">
      <w:pPr>
        <w:pStyle w:val="NormalWeb"/>
        <w:numPr>
          <w:ilvl w:val="0"/>
          <w:numId w:val="37"/>
        </w:numPr>
        <w:spacing w:before="0" w:beforeAutospacing="0" w:after="0" w:afterAutospacing="0"/>
        <w:ind w:left="709"/>
        <w:jc w:val="both"/>
      </w:pPr>
      <w:r w:rsidRPr="008140CB">
        <w:t>заява на участь у конкурсі;</w:t>
      </w:r>
    </w:p>
    <w:p w:rsidR="00BB5C9F" w:rsidRPr="008140CB" w:rsidRDefault="00BB5C9F" w:rsidP="00C32D89">
      <w:pPr>
        <w:pStyle w:val="NormalWeb"/>
        <w:numPr>
          <w:ilvl w:val="0"/>
          <w:numId w:val="37"/>
        </w:numPr>
        <w:spacing w:before="0" w:beforeAutospacing="0" w:after="0" w:afterAutospacing="0"/>
        <w:ind w:left="709"/>
        <w:jc w:val="both"/>
      </w:pPr>
      <w:r w:rsidRPr="008140CB">
        <w:t>копія установчого документа претендента, завірена належним чином;</w:t>
      </w:r>
    </w:p>
    <w:p w:rsidR="00BB5C9F" w:rsidRPr="008140CB" w:rsidRDefault="00BB5C9F" w:rsidP="00C32D89">
      <w:pPr>
        <w:pStyle w:val="NormalWeb"/>
        <w:numPr>
          <w:ilvl w:val="0"/>
          <w:numId w:val="37"/>
        </w:numPr>
        <w:spacing w:before="0" w:beforeAutospacing="0" w:after="0" w:afterAutospacing="0"/>
        <w:ind w:left="709"/>
        <w:jc w:val="both"/>
      </w:pPr>
      <w:r w:rsidRPr="008140CB">
        <w:t>копії кваліфікаційних свідоцтв оцінювачів, які працюють у штатному складі та яких буде залучено до проведення оцінки та підписання звіту про оцінку землі, завірені належним чином;</w:t>
      </w:r>
    </w:p>
    <w:p w:rsidR="00BB5C9F" w:rsidRPr="008140CB" w:rsidRDefault="00BB5C9F" w:rsidP="00C32D89">
      <w:pPr>
        <w:numPr>
          <w:ilvl w:val="0"/>
          <w:numId w:val="37"/>
        </w:numPr>
        <w:ind w:left="709"/>
        <w:jc w:val="both"/>
        <w:rPr>
          <w:lang w:val="uk-UA"/>
        </w:rPr>
      </w:pPr>
      <w:r w:rsidRPr="008140CB">
        <w:rPr>
          <w:lang w:val="uk-UA"/>
        </w:rPr>
        <w:t>копія ліцензії на виконання експертної оцінки землі або копія сертифікату суб'єкта оціночної діяльності, виданих відповідно до Закону України «Про оцінку майна, майнових прав та професійну оціночну діяльність в Україні», завірена належним чином;</w:t>
      </w:r>
    </w:p>
    <w:p w:rsidR="00BB5C9F" w:rsidRPr="008140CB" w:rsidRDefault="00BB5C9F" w:rsidP="00C32D89">
      <w:pPr>
        <w:numPr>
          <w:ilvl w:val="0"/>
          <w:numId w:val="37"/>
        </w:numPr>
        <w:ind w:left="709"/>
        <w:jc w:val="both"/>
        <w:rPr>
          <w:lang w:val="uk-UA"/>
        </w:rPr>
      </w:pPr>
      <w:r w:rsidRPr="008140CB">
        <w:rPr>
          <w:lang w:val="uk-UA"/>
        </w:rPr>
        <w:t>конкурсні пропозиції щодо вартості виконання робіт відповідно до калькуляції витрат, пов’язаних із виконанням робіт, а також строк виконання робіт з експертної оцінки земельної ділянки;</w:t>
      </w:r>
    </w:p>
    <w:p w:rsidR="00BB5C9F" w:rsidRPr="008140CB" w:rsidRDefault="00BB5C9F" w:rsidP="00C32D89">
      <w:pPr>
        <w:pStyle w:val="NormalWeb"/>
        <w:numPr>
          <w:ilvl w:val="0"/>
          <w:numId w:val="37"/>
        </w:numPr>
        <w:spacing w:before="0" w:beforeAutospacing="0" w:after="0" w:afterAutospacing="0"/>
        <w:ind w:left="709"/>
        <w:jc w:val="both"/>
        <w:rPr>
          <w:i/>
        </w:rPr>
      </w:pPr>
      <w:r w:rsidRPr="008140CB">
        <w:t>копія витягу з Державного реєстру оцінювачів з експертної грошової оцінки земельних ділянок, завірена належним чином</w:t>
      </w:r>
      <w:r w:rsidRPr="008140CB">
        <w:rPr>
          <w:i/>
        </w:rPr>
        <w:t>;</w:t>
      </w:r>
    </w:p>
    <w:p w:rsidR="00BB5C9F" w:rsidRPr="008140CB" w:rsidRDefault="00BB5C9F" w:rsidP="00C32D89">
      <w:pPr>
        <w:pStyle w:val="NormalWeb"/>
        <w:numPr>
          <w:ilvl w:val="0"/>
          <w:numId w:val="37"/>
        </w:numPr>
        <w:spacing w:before="0" w:beforeAutospacing="0" w:after="0" w:afterAutospacing="0"/>
        <w:ind w:left="709"/>
        <w:jc w:val="both"/>
      </w:pPr>
      <w:r w:rsidRPr="008140CB">
        <w:t>інформація про претендента (документ, який містить відомості про претендента щодо його досвіду роботи, кваліфікації та особистого досвіду роботи оцінювачів, які працюють у його штатному складі та додатково залучаються ним).</w:t>
      </w:r>
    </w:p>
    <w:p w:rsidR="00BB5C9F" w:rsidRPr="008140CB" w:rsidRDefault="00BB5C9F" w:rsidP="00C32D89">
      <w:pPr>
        <w:pStyle w:val="NormalWeb"/>
        <w:spacing w:before="0" w:beforeAutospacing="0" w:after="0" w:afterAutospacing="0"/>
        <w:jc w:val="both"/>
      </w:pPr>
      <w:r w:rsidRPr="008140CB">
        <w:t>Конкурсна пропозиція подається претендентом в запечатаному конверті і має містити пропозицію щодо вартості виконання робіт, калькуляції витрат, пов’язаних з виконанням робіт, а також терміну виконання робіт, що не перевищує строк, визначений в інформації про проведення конкурсу.</w:t>
      </w:r>
    </w:p>
    <w:p w:rsidR="00BB5C9F" w:rsidRPr="008140CB" w:rsidRDefault="00BB5C9F" w:rsidP="00767775">
      <w:pPr>
        <w:pStyle w:val="NormalWeb"/>
        <w:spacing w:before="0" w:beforeAutospacing="0" w:after="0" w:afterAutospacing="0"/>
        <w:jc w:val="both"/>
      </w:pPr>
      <w:r w:rsidRPr="008140CB">
        <w:t>11. Конкурсну документацію слід подавати до комісії не пізніше</w:t>
      </w:r>
      <w:r w:rsidRPr="008140CB">
        <w:br/>
        <w:t xml:space="preserve">ніж </w:t>
      </w:r>
      <w:r w:rsidRPr="00C32D89">
        <w:t>за два робочі дні</w:t>
      </w:r>
      <w:r w:rsidRPr="008140CB">
        <w:t xml:space="preserve"> до оголошеної дати проведення конкурсу (включно). У разі невідповідності, неповноти конкурсної документації або її несвоєчасного подання претендент до участі у конкурсі не допускається, про що його письмово повідомляє секретар комісії після затвердження протоколу засідання комісії. Конкурсні документи претендентів, яких не допущено до участі у конкурсі, повертаються секретарем комісії за їх письмовою заявою після затвердження протоколу засідання комісії.</w:t>
      </w:r>
    </w:p>
    <w:p w:rsidR="00BB5C9F" w:rsidRPr="008140CB" w:rsidRDefault="00BB5C9F" w:rsidP="00767775">
      <w:pPr>
        <w:pStyle w:val="NormalWeb"/>
        <w:spacing w:before="0" w:beforeAutospacing="0" w:after="0" w:afterAutospacing="0"/>
        <w:jc w:val="both"/>
      </w:pPr>
      <w:r w:rsidRPr="008140CB">
        <w:t>12. Претендент має право відкликати свою заяву до дати проведення</w:t>
      </w:r>
      <w:r w:rsidRPr="008140CB">
        <w:br/>
        <w:t>конкурсу, повідомивши про це письмово голову комісії.</w:t>
      </w:r>
    </w:p>
    <w:p w:rsidR="00BB5C9F" w:rsidRPr="008140CB" w:rsidRDefault="00BB5C9F" w:rsidP="00C32D89">
      <w:pPr>
        <w:pStyle w:val="NormalWeb"/>
        <w:spacing w:before="0" w:beforeAutospacing="0" w:after="0" w:afterAutospacing="0"/>
        <w:jc w:val="center"/>
        <w:outlineLvl w:val="0"/>
      </w:pPr>
      <w:r w:rsidRPr="008140CB">
        <w:rPr>
          <w:rStyle w:val="Strong"/>
        </w:rPr>
        <w:t>Порядок проведення конкурсу</w:t>
      </w:r>
    </w:p>
    <w:p w:rsidR="00BB5C9F" w:rsidRDefault="00BB5C9F" w:rsidP="00C32D89">
      <w:pPr>
        <w:pStyle w:val="NormalWeb"/>
        <w:numPr>
          <w:ilvl w:val="0"/>
          <w:numId w:val="44"/>
        </w:numPr>
        <w:spacing w:before="0" w:beforeAutospacing="0" w:after="0" w:afterAutospacing="0"/>
        <w:ind w:left="0" w:firstLine="0"/>
        <w:jc w:val="both"/>
      </w:pPr>
      <w:r w:rsidRPr="008140CB">
        <w:t xml:space="preserve">Засідання комісії проводиться у разі присутності </w:t>
      </w:r>
      <w:r w:rsidRPr="00C32D89">
        <w:t>не менше двох</w:t>
      </w:r>
      <w:r w:rsidRPr="00C32D89">
        <w:br/>
        <w:t xml:space="preserve">третин </w:t>
      </w:r>
      <w:r w:rsidRPr="008140CB">
        <w:t xml:space="preserve">її кількісного складу. Конкурс проводиться за наявності </w:t>
      </w:r>
      <w:r w:rsidRPr="00C32D89">
        <w:t>не менш як</w:t>
      </w:r>
      <w:r w:rsidRPr="00C32D89">
        <w:br/>
        <w:t xml:space="preserve">двох учасників. </w:t>
      </w:r>
      <w:r w:rsidRPr="008140CB">
        <w:t>Засідання конкурсної комісії є закритим.</w:t>
      </w:r>
    </w:p>
    <w:p w:rsidR="00BB5C9F" w:rsidRDefault="00BB5C9F" w:rsidP="00C32D89">
      <w:pPr>
        <w:pStyle w:val="NormalWeb"/>
        <w:numPr>
          <w:ilvl w:val="0"/>
          <w:numId w:val="44"/>
        </w:numPr>
        <w:spacing w:before="0" w:beforeAutospacing="0" w:after="0" w:afterAutospacing="0"/>
        <w:ind w:left="0" w:firstLine="0"/>
        <w:jc w:val="both"/>
      </w:pPr>
      <w:r w:rsidRPr="008140CB">
        <w:t>Конверти учасників конкурсу з конкурсною пропозицією розпечатуються на засіданні комісії в день проведення конкурсу.</w:t>
      </w:r>
    </w:p>
    <w:p w:rsidR="00BB5C9F" w:rsidRPr="008140CB" w:rsidRDefault="00BB5C9F" w:rsidP="00C32D89">
      <w:pPr>
        <w:pStyle w:val="NormalWeb"/>
        <w:numPr>
          <w:ilvl w:val="0"/>
          <w:numId w:val="44"/>
        </w:numPr>
        <w:spacing w:before="0" w:beforeAutospacing="0" w:after="0" w:afterAutospacing="0"/>
        <w:ind w:left="0" w:firstLine="0"/>
        <w:jc w:val="both"/>
      </w:pPr>
      <w:r w:rsidRPr="008140CB">
        <w:t>Під час вибору переможця конкурсу враховуються:</w:t>
      </w:r>
    </w:p>
    <w:p w:rsidR="00BB5C9F" w:rsidRPr="008140CB" w:rsidRDefault="00BB5C9F" w:rsidP="00C32D89">
      <w:pPr>
        <w:pStyle w:val="NormalWeb"/>
        <w:numPr>
          <w:ilvl w:val="0"/>
          <w:numId w:val="42"/>
        </w:numPr>
        <w:spacing w:before="0" w:beforeAutospacing="0" w:after="0" w:afterAutospacing="0"/>
        <w:ind w:left="0" w:firstLine="0"/>
        <w:jc w:val="both"/>
      </w:pPr>
      <w:r w:rsidRPr="008140CB">
        <w:t>запропонована учасником конкурсу вартість виконання робіт порівняно із вартістю виконання робіт, яка запропонована іншим учасниками конкурсу;</w:t>
      </w:r>
    </w:p>
    <w:p w:rsidR="00BB5C9F" w:rsidRPr="008140CB" w:rsidRDefault="00BB5C9F" w:rsidP="00C32D89">
      <w:pPr>
        <w:pStyle w:val="NormalWeb"/>
        <w:numPr>
          <w:ilvl w:val="0"/>
          <w:numId w:val="42"/>
        </w:numPr>
        <w:spacing w:before="0" w:beforeAutospacing="0" w:after="0" w:afterAutospacing="0"/>
        <w:ind w:left="0" w:firstLine="0"/>
        <w:jc w:val="both"/>
      </w:pPr>
      <w:r w:rsidRPr="008140CB">
        <w:t>запропонований термін проведення робіт з оцінки;</w:t>
      </w:r>
    </w:p>
    <w:p w:rsidR="00BB5C9F" w:rsidRPr="008140CB" w:rsidRDefault="00BB5C9F" w:rsidP="00C32D89">
      <w:pPr>
        <w:pStyle w:val="NormalWeb"/>
        <w:numPr>
          <w:ilvl w:val="0"/>
          <w:numId w:val="42"/>
        </w:numPr>
        <w:spacing w:before="0" w:beforeAutospacing="0" w:after="0" w:afterAutospacing="0"/>
        <w:ind w:left="0" w:firstLine="0"/>
        <w:jc w:val="both"/>
      </w:pPr>
      <w:r w:rsidRPr="008140CB">
        <w:t>кількість та кваліфікація оцінювачів, які перебувають у штатному складі учасника конкурсу, а також тих, що додатково ним залучаються для проведення оцінки земля, їх особистий практичний досвід щодо оцінки землі;</w:t>
      </w:r>
    </w:p>
    <w:p w:rsidR="00BB5C9F" w:rsidRPr="008140CB" w:rsidRDefault="00BB5C9F" w:rsidP="00C32D89">
      <w:pPr>
        <w:pStyle w:val="NormalWeb"/>
        <w:numPr>
          <w:ilvl w:val="0"/>
          <w:numId w:val="42"/>
        </w:numPr>
        <w:spacing w:before="0" w:beforeAutospacing="0" w:after="0" w:afterAutospacing="0"/>
        <w:ind w:left="0" w:firstLine="0"/>
        <w:jc w:val="both"/>
      </w:pPr>
      <w:r w:rsidRPr="008140CB">
        <w:t>досвід учасника конкурсу з проведення експертної грошової оцінки землі.</w:t>
      </w:r>
    </w:p>
    <w:p w:rsidR="00BB5C9F" w:rsidRPr="008140CB" w:rsidRDefault="00BB5C9F" w:rsidP="00C32D89">
      <w:pPr>
        <w:pStyle w:val="NormalWeb"/>
        <w:spacing w:before="0" w:beforeAutospacing="0" w:after="0" w:afterAutospacing="0"/>
        <w:jc w:val="both"/>
      </w:pPr>
      <w:r w:rsidRPr="008140CB">
        <w:t>1</w:t>
      </w:r>
      <w:r>
        <w:t>6</w:t>
      </w:r>
      <w:r w:rsidRPr="008140CB">
        <w:t>. Рішення комісії приймається шляхом відкритого голосування.</w:t>
      </w:r>
      <w:r w:rsidRPr="008140CB">
        <w:br/>
        <w:t>Члени комісії повинні голосувати за кожного учасника конкурсу „за" чи „проти". Учасник конкурсу, пропозиції якого найбільш повно відповідають умовам конкурсу, а також є оптимальними з урахуванням якості виконуваних робіт з оцінки, їх вартості та терміну, та який отримав найбільшу кількість голосів „за" від присутніх на засіданні членів комісії, визнається переможцем.</w:t>
      </w:r>
    </w:p>
    <w:p w:rsidR="00BB5C9F" w:rsidRPr="008140CB" w:rsidRDefault="00BB5C9F" w:rsidP="00C32D89">
      <w:pPr>
        <w:pStyle w:val="NormalWeb"/>
        <w:spacing w:before="0" w:beforeAutospacing="0" w:after="0" w:afterAutospacing="0"/>
        <w:jc w:val="both"/>
      </w:pPr>
      <w:r w:rsidRPr="008140CB">
        <w:t xml:space="preserve">  У разі рівного розподілу голосів, голос голови комісії є вирішальним.</w:t>
      </w:r>
    </w:p>
    <w:p w:rsidR="00BB5C9F" w:rsidRPr="008140CB" w:rsidRDefault="00BB5C9F" w:rsidP="00C32D89">
      <w:pPr>
        <w:pStyle w:val="NormalWeb"/>
        <w:spacing w:before="0" w:beforeAutospacing="0" w:after="0" w:afterAutospacing="0"/>
        <w:jc w:val="both"/>
      </w:pPr>
      <w:r w:rsidRPr="008140CB">
        <w:t xml:space="preserve">     За результатами рейтингового голосування за більшістю голосів членів комісії, присутніх на засіданні, переможцем конкурсу може бути не визнаний жоден з його учасників. У таких випадках комісія може перенести прийняття рішення про визнання переможця конкурсу на наступне засідання та запропонувати усім учасникам конкурсу подати додаткові пропозиції щодо умов оплати робіт та додаткові відомості щодо досвіду з оцінки землі або призначити повторний конкурс.</w:t>
      </w:r>
    </w:p>
    <w:p w:rsidR="00BB5C9F" w:rsidRPr="008140CB" w:rsidRDefault="00BB5C9F" w:rsidP="00C32D89">
      <w:pPr>
        <w:pStyle w:val="NormalWeb"/>
        <w:spacing w:before="0" w:beforeAutospacing="0" w:after="0" w:afterAutospacing="0"/>
        <w:jc w:val="both"/>
      </w:pPr>
      <w:r w:rsidRPr="008140CB">
        <w:t xml:space="preserve">     Рішення комісії приймається шляхом відкритого голосування. Рішення конкурсної комісії приймається більшістю від загальної кількості присутніх членів комісії та оформляється протоколом, який підписується всіма членами комісії.</w:t>
      </w:r>
    </w:p>
    <w:p w:rsidR="00BB5C9F" w:rsidRPr="008140CB" w:rsidRDefault="00BB5C9F" w:rsidP="00C32D89">
      <w:pPr>
        <w:pStyle w:val="NormalWeb"/>
        <w:spacing w:before="0" w:beforeAutospacing="0" w:after="0" w:afterAutospacing="0"/>
        <w:jc w:val="both"/>
      </w:pPr>
      <w:r w:rsidRPr="008140CB">
        <w:t>У разі рівного розподілу голосів, голос голови комісії є вирішальним.</w:t>
      </w:r>
    </w:p>
    <w:p w:rsidR="00BB5C9F" w:rsidRPr="008140CB" w:rsidRDefault="00BB5C9F" w:rsidP="00C32D89">
      <w:pPr>
        <w:pStyle w:val="NormalWeb"/>
        <w:spacing w:before="0" w:beforeAutospacing="0" w:after="0" w:afterAutospacing="0"/>
        <w:jc w:val="both"/>
      </w:pPr>
      <w:r w:rsidRPr="008140CB">
        <w:t>Протокол затверджується міським головою.</w:t>
      </w:r>
    </w:p>
    <w:p w:rsidR="00BB5C9F" w:rsidRPr="008140CB" w:rsidRDefault="00BB5C9F" w:rsidP="00C32D89">
      <w:pPr>
        <w:pStyle w:val="NormalWeb"/>
        <w:spacing w:before="0" w:beforeAutospacing="0" w:after="0" w:afterAutospacing="0"/>
        <w:jc w:val="center"/>
        <w:outlineLvl w:val="0"/>
      </w:pPr>
      <w:r w:rsidRPr="008140CB">
        <w:rPr>
          <w:rStyle w:val="Strong"/>
        </w:rPr>
        <w:t>Інші питання, пов’язані з конкурсом та його результатами</w:t>
      </w:r>
    </w:p>
    <w:p w:rsidR="00BB5C9F" w:rsidRPr="008140CB" w:rsidRDefault="00BB5C9F" w:rsidP="00C32D89">
      <w:pPr>
        <w:pStyle w:val="NormalWeb"/>
        <w:spacing w:before="0" w:beforeAutospacing="0" w:after="0" w:afterAutospacing="0"/>
        <w:jc w:val="both"/>
      </w:pPr>
      <w:r>
        <w:t xml:space="preserve">17. </w:t>
      </w:r>
      <w:r w:rsidRPr="008140CB">
        <w:t>У разі наявності одного учасника конкурсу з відбору суб'єктів оціночної діяльності, комісія приймає рішення стосовно укладення з ним договору на проведення експертної грошової оцінки земельної ділянки у разі, якщо учасник конкурсу відповідає критеріям, визначеним цим Положенням. Якщо не надійшло жодної заяви на участь у конкурсі, конкурс вважається таким, що не відбувся. У цьому випадку голова комісії приймає рішення про повторне проведення конкурсу та призначає його дату.</w:t>
      </w:r>
    </w:p>
    <w:p w:rsidR="00BB5C9F" w:rsidRDefault="00BB5C9F" w:rsidP="00C32D89">
      <w:pPr>
        <w:pStyle w:val="NormalWeb"/>
        <w:spacing w:before="0" w:beforeAutospacing="0" w:after="0" w:afterAutospacing="0"/>
        <w:jc w:val="both"/>
      </w:pPr>
      <w:r>
        <w:t xml:space="preserve">18. </w:t>
      </w:r>
      <w:r w:rsidRPr="008140CB">
        <w:t>Суб’єкт оціночної діяльності несе відповідальність за достовірність поданої ним інформації та документів.</w:t>
      </w:r>
    </w:p>
    <w:p w:rsidR="00BB5C9F" w:rsidRDefault="00BB5C9F" w:rsidP="00C32D89">
      <w:pPr>
        <w:pStyle w:val="NormalWeb"/>
        <w:spacing w:before="0" w:beforeAutospacing="0" w:after="0" w:afterAutospacing="0"/>
        <w:jc w:val="both"/>
      </w:pPr>
      <w:r>
        <w:t xml:space="preserve">19. </w:t>
      </w:r>
      <w:r w:rsidRPr="008140CB">
        <w:t>У термін до п'яти робочих днів включно після проведення конкурсу, секретар конкурсної комісії інформує учасників конкурсу про результати конкурсу</w:t>
      </w:r>
      <w:r>
        <w:t>.</w:t>
      </w:r>
    </w:p>
    <w:p w:rsidR="00BB5C9F" w:rsidRPr="008140CB" w:rsidRDefault="00BB5C9F" w:rsidP="00C32D89">
      <w:pPr>
        <w:pStyle w:val="NormalWeb"/>
        <w:spacing w:before="0" w:beforeAutospacing="0" w:after="0" w:afterAutospacing="0"/>
        <w:jc w:val="both"/>
      </w:pPr>
      <w:r>
        <w:t xml:space="preserve">20. </w:t>
      </w:r>
      <w:r w:rsidRPr="008140CB">
        <w:t>Договір на проведення експертної грошової оцінки укладається з переможцем конкурсу окремо на кожну земельну ділянку не пізніше 15-ти денного терміну з дня засідання комісії.</w:t>
      </w:r>
    </w:p>
    <w:p w:rsidR="00BB5C9F" w:rsidRDefault="00BB5C9F" w:rsidP="00767775">
      <w:pPr>
        <w:pStyle w:val="NormalWeb"/>
        <w:spacing w:before="0" w:beforeAutospacing="0" w:after="0" w:afterAutospacing="0"/>
        <w:jc w:val="both"/>
      </w:pPr>
    </w:p>
    <w:p w:rsidR="00BB5C9F" w:rsidRPr="008140CB" w:rsidRDefault="00BB5C9F" w:rsidP="00767775">
      <w:pPr>
        <w:pStyle w:val="NormalWeb"/>
        <w:spacing w:before="0" w:beforeAutospacing="0" w:after="0" w:afterAutospacing="0"/>
        <w:jc w:val="both"/>
      </w:pPr>
    </w:p>
    <w:p w:rsidR="00BB5C9F" w:rsidRPr="008140CB" w:rsidRDefault="00BB5C9F" w:rsidP="00C32D89">
      <w:pPr>
        <w:pStyle w:val="NormalWeb"/>
        <w:spacing w:before="0" w:beforeAutospacing="0" w:after="0" w:afterAutospacing="0"/>
        <w:jc w:val="center"/>
        <w:rPr>
          <w:b/>
        </w:rPr>
      </w:pPr>
      <w:r w:rsidRPr="008140CB">
        <w:rPr>
          <w:b/>
        </w:rPr>
        <w:t>МІСЬКИЙ ГОЛОВА                                                      МЕЛЕШКО А.Р.</w:t>
      </w:r>
    </w:p>
    <w:p w:rsidR="00BB5C9F" w:rsidRPr="00E27803" w:rsidRDefault="00BB5C9F" w:rsidP="001A341A">
      <w:pPr>
        <w:jc w:val="both"/>
        <w:rPr>
          <w:lang w:val="uk-UA"/>
        </w:rPr>
        <w:sectPr w:rsidR="00BB5C9F" w:rsidRPr="00E27803" w:rsidSect="00F42B30">
          <w:pgSz w:w="11906" w:h="16838"/>
          <w:pgMar w:top="851" w:right="1418" w:bottom="851" w:left="1418" w:header="709" w:footer="709" w:gutter="0"/>
          <w:cols w:space="708"/>
          <w:docGrid w:linePitch="360"/>
        </w:sectPr>
      </w:pPr>
    </w:p>
    <w:p w:rsidR="00BB5C9F" w:rsidRPr="00FD0FA0" w:rsidRDefault="00BB5C9F" w:rsidP="00767775">
      <w:pPr>
        <w:autoSpaceDE w:val="0"/>
        <w:autoSpaceDN w:val="0"/>
        <w:adjustRightInd w:val="0"/>
        <w:rPr>
          <w:b/>
          <w:lang w:val="uk-UA" w:eastAsia="uk-UA"/>
        </w:rPr>
      </w:pPr>
    </w:p>
    <w:sectPr w:rsidR="00BB5C9F" w:rsidRPr="00FD0FA0" w:rsidSect="006D5693">
      <w:pgSz w:w="16838" w:h="11906" w:orient="landscape"/>
      <w:pgMar w:top="1134" w:right="851" w:bottom="851"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C9F" w:rsidRDefault="00BB5C9F">
      <w:r>
        <w:separator/>
      </w:r>
    </w:p>
  </w:endnote>
  <w:endnote w:type="continuationSeparator" w:id="0">
    <w:p w:rsidR="00BB5C9F" w:rsidRDefault="00BB5C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C9F" w:rsidRDefault="00BB5C9F">
      <w:r>
        <w:separator/>
      </w:r>
    </w:p>
  </w:footnote>
  <w:footnote w:type="continuationSeparator" w:id="0">
    <w:p w:rsidR="00BB5C9F" w:rsidRDefault="00BB5C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4D75064"/>
    <w:multiLevelType w:val="hybridMultilevel"/>
    <w:tmpl w:val="FE00E9F4"/>
    <w:lvl w:ilvl="0" w:tplc="246A4BB0">
      <w:start w:val="2"/>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2">
    <w:nsid w:val="09E13B37"/>
    <w:multiLevelType w:val="hybridMultilevel"/>
    <w:tmpl w:val="D24AEC1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nsid w:val="0E21354A"/>
    <w:multiLevelType w:val="hybridMultilevel"/>
    <w:tmpl w:val="434E535C"/>
    <w:lvl w:ilvl="0" w:tplc="6FBE4224">
      <w:numFmt w:val="bullet"/>
      <w:lvlText w:val="-"/>
      <w:lvlJc w:val="left"/>
      <w:pPr>
        <w:ind w:left="3240" w:hanging="360"/>
      </w:pPr>
      <w:rPr>
        <w:rFonts w:ascii="Times New Roman" w:eastAsia="Times New Roman" w:hAnsi="Times New Roman" w:hint="default"/>
      </w:rPr>
    </w:lvl>
    <w:lvl w:ilvl="1" w:tplc="04190003" w:tentative="1">
      <w:start w:val="1"/>
      <w:numFmt w:val="bullet"/>
      <w:lvlText w:val="o"/>
      <w:lvlJc w:val="left"/>
      <w:pPr>
        <w:ind w:left="3960" w:hanging="360"/>
      </w:pPr>
      <w:rPr>
        <w:rFonts w:ascii="Courier New" w:hAnsi="Courier New" w:hint="default"/>
      </w:rPr>
    </w:lvl>
    <w:lvl w:ilvl="2" w:tplc="04190005" w:tentative="1">
      <w:start w:val="1"/>
      <w:numFmt w:val="bullet"/>
      <w:lvlText w:val=""/>
      <w:lvlJc w:val="left"/>
      <w:pPr>
        <w:ind w:left="4680" w:hanging="360"/>
      </w:pPr>
      <w:rPr>
        <w:rFonts w:ascii="Wingdings" w:hAnsi="Wingdings" w:hint="default"/>
      </w:rPr>
    </w:lvl>
    <w:lvl w:ilvl="3" w:tplc="04190001" w:tentative="1">
      <w:start w:val="1"/>
      <w:numFmt w:val="bullet"/>
      <w:lvlText w:val=""/>
      <w:lvlJc w:val="left"/>
      <w:pPr>
        <w:ind w:left="5400" w:hanging="360"/>
      </w:pPr>
      <w:rPr>
        <w:rFonts w:ascii="Symbol" w:hAnsi="Symbol" w:hint="default"/>
      </w:rPr>
    </w:lvl>
    <w:lvl w:ilvl="4" w:tplc="04190003" w:tentative="1">
      <w:start w:val="1"/>
      <w:numFmt w:val="bullet"/>
      <w:lvlText w:val="o"/>
      <w:lvlJc w:val="left"/>
      <w:pPr>
        <w:ind w:left="6120" w:hanging="360"/>
      </w:pPr>
      <w:rPr>
        <w:rFonts w:ascii="Courier New" w:hAnsi="Courier New" w:hint="default"/>
      </w:rPr>
    </w:lvl>
    <w:lvl w:ilvl="5" w:tplc="04190005" w:tentative="1">
      <w:start w:val="1"/>
      <w:numFmt w:val="bullet"/>
      <w:lvlText w:val=""/>
      <w:lvlJc w:val="left"/>
      <w:pPr>
        <w:ind w:left="6840" w:hanging="360"/>
      </w:pPr>
      <w:rPr>
        <w:rFonts w:ascii="Wingdings" w:hAnsi="Wingdings" w:hint="default"/>
      </w:rPr>
    </w:lvl>
    <w:lvl w:ilvl="6" w:tplc="04190001" w:tentative="1">
      <w:start w:val="1"/>
      <w:numFmt w:val="bullet"/>
      <w:lvlText w:val=""/>
      <w:lvlJc w:val="left"/>
      <w:pPr>
        <w:ind w:left="7560" w:hanging="360"/>
      </w:pPr>
      <w:rPr>
        <w:rFonts w:ascii="Symbol" w:hAnsi="Symbol" w:hint="default"/>
      </w:rPr>
    </w:lvl>
    <w:lvl w:ilvl="7" w:tplc="04190003" w:tentative="1">
      <w:start w:val="1"/>
      <w:numFmt w:val="bullet"/>
      <w:lvlText w:val="o"/>
      <w:lvlJc w:val="left"/>
      <w:pPr>
        <w:ind w:left="8280" w:hanging="360"/>
      </w:pPr>
      <w:rPr>
        <w:rFonts w:ascii="Courier New" w:hAnsi="Courier New" w:hint="default"/>
      </w:rPr>
    </w:lvl>
    <w:lvl w:ilvl="8" w:tplc="04190005" w:tentative="1">
      <w:start w:val="1"/>
      <w:numFmt w:val="bullet"/>
      <w:lvlText w:val=""/>
      <w:lvlJc w:val="left"/>
      <w:pPr>
        <w:ind w:left="9000" w:hanging="360"/>
      </w:pPr>
      <w:rPr>
        <w:rFonts w:ascii="Wingdings" w:hAnsi="Wingdings" w:hint="default"/>
      </w:rPr>
    </w:lvl>
  </w:abstractNum>
  <w:abstractNum w:abstractNumId="4">
    <w:nsid w:val="15A21FC0"/>
    <w:multiLevelType w:val="hybridMultilevel"/>
    <w:tmpl w:val="6EA04CCC"/>
    <w:lvl w:ilvl="0" w:tplc="10165E12">
      <w:start w:val="1"/>
      <w:numFmt w:val="decimal"/>
      <w:lvlText w:val="%1."/>
      <w:lvlJc w:val="left"/>
      <w:pPr>
        <w:ind w:left="1125" w:hanging="360"/>
      </w:pPr>
      <w:rPr>
        <w:rFonts w:cs="Times New Roman" w:hint="default"/>
      </w:rPr>
    </w:lvl>
    <w:lvl w:ilvl="1" w:tplc="04220019" w:tentative="1">
      <w:start w:val="1"/>
      <w:numFmt w:val="lowerLetter"/>
      <w:lvlText w:val="%2."/>
      <w:lvlJc w:val="left"/>
      <w:pPr>
        <w:ind w:left="1845" w:hanging="360"/>
      </w:pPr>
      <w:rPr>
        <w:rFonts w:cs="Times New Roman"/>
      </w:rPr>
    </w:lvl>
    <w:lvl w:ilvl="2" w:tplc="0422001B" w:tentative="1">
      <w:start w:val="1"/>
      <w:numFmt w:val="lowerRoman"/>
      <w:lvlText w:val="%3."/>
      <w:lvlJc w:val="right"/>
      <w:pPr>
        <w:ind w:left="2565" w:hanging="180"/>
      </w:pPr>
      <w:rPr>
        <w:rFonts w:cs="Times New Roman"/>
      </w:rPr>
    </w:lvl>
    <w:lvl w:ilvl="3" w:tplc="0422000F" w:tentative="1">
      <w:start w:val="1"/>
      <w:numFmt w:val="decimal"/>
      <w:lvlText w:val="%4."/>
      <w:lvlJc w:val="left"/>
      <w:pPr>
        <w:ind w:left="3285" w:hanging="360"/>
      </w:pPr>
      <w:rPr>
        <w:rFonts w:cs="Times New Roman"/>
      </w:rPr>
    </w:lvl>
    <w:lvl w:ilvl="4" w:tplc="04220019" w:tentative="1">
      <w:start w:val="1"/>
      <w:numFmt w:val="lowerLetter"/>
      <w:lvlText w:val="%5."/>
      <w:lvlJc w:val="left"/>
      <w:pPr>
        <w:ind w:left="4005" w:hanging="360"/>
      </w:pPr>
      <w:rPr>
        <w:rFonts w:cs="Times New Roman"/>
      </w:rPr>
    </w:lvl>
    <w:lvl w:ilvl="5" w:tplc="0422001B" w:tentative="1">
      <w:start w:val="1"/>
      <w:numFmt w:val="lowerRoman"/>
      <w:lvlText w:val="%6."/>
      <w:lvlJc w:val="right"/>
      <w:pPr>
        <w:ind w:left="4725" w:hanging="180"/>
      </w:pPr>
      <w:rPr>
        <w:rFonts w:cs="Times New Roman"/>
      </w:rPr>
    </w:lvl>
    <w:lvl w:ilvl="6" w:tplc="0422000F" w:tentative="1">
      <w:start w:val="1"/>
      <w:numFmt w:val="decimal"/>
      <w:lvlText w:val="%7."/>
      <w:lvlJc w:val="left"/>
      <w:pPr>
        <w:ind w:left="5445" w:hanging="360"/>
      </w:pPr>
      <w:rPr>
        <w:rFonts w:cs="Times New Roman"/>
      </w:rPr>
    </w:lvl>
    <w:lvl w:ilvl="7" w:tplc="04220019" w:tentative="1">
      <w:start w:val="1"/>
      <w:numFmt w:val="lowerLetter"/>
      <w:lvlText w:val="%8."/>
      <w:lvlJc w:val="left"/>
      <w:pPr>
        <w:ind w:left="6165" w:hanging="360"/>
      </w:pPr>
      <w:rPr>
        <w:rFonts w:cs="Times New Roman"/>
      </w:rPr>
    </w:lvl>
    <w:lvl w:ilvl="8" w:tplc="0422001B" w:tentative="1">
      <w:start w:val="1"/>
      <w:numFmt w:val="lowerRoman"/>
      <w:lvlText w:val="%9."/>
      <w:lvlJc w:val="right"/>
      <w:pPr>
        <w:ind w:left="6885" w:hanging="180"/>
      </w:pPr>
      <w:rPr>
        <w:rFonts w:cs="Times New Roman"/>
      </w:rPr>
    </w:lvl>
  </w:abstractNum>
  <w:abstractNum w:abstractNumId="5">
    <w:nsid w:val="18396D3E"/>
    <w:multiLevelType w:val="hybridMultilevel"/>
    <w:tmpl w:val="C1DEF5EE"/>
    <w:lvl w:ilvl="0" w:tplc="0422000F">
      <w:start w:val="9"/>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nsid w:val="1D1A26FA"/>
    <w:multiLevelType w:val="hybridMultilevel"/>
    <w:tmpl w:val="112AB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F1C3F49"/>
    <w:multiLevelType w:val="hybridMultilevel"/>
    <w:tmpl w:val="F80808A6"/>
    <w:lvl w:ilvl="0" w:tplc="0422000F">
      <w:start w:val="1"/>
      <w:numFmt w:val="decimal"/>
      <w:lvlText w:val="%1."/>
      <w:lvlJc w:val="left"/>
      <w:pPr>
        <w:tabs>
          <w:tab w:val="num" w:pos="1080"/>
        </w:tabs>
        <w:ind w:left="1080"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8">
    <w:nsid w:val="2AFE1484"/>
    <w:multiLevelType w:val="hybridMultilevel"/>
    <w:tmpl w:val="7F4600EC"/>
    <w:lvl w:ilvl="0" w:tplc="0838957E">
      <w:start w:val="1"/>
      <w:numFmt w:val="bullet"/>
      <w:lvlText w:val="-"/>
      <w:lvlJc w:val="left"/>
      <w:pPr>
        <w:ind w:left="420" w:hanging="360"/>
      </w:pPr>
      <w:rPr>
        <w:rFonts w:ascii="Times New Roman" w:eastAsia="Times New Roman" w:hAnsi="Times New Roman" w:hint="default"/>
        <w:b w:val="0"/>
        <w:i w:val="0"/>
        <w:sz w:val="26"/>
      </w:rPr>
    </w:lvl>
    <w:lvl w:ilvl="1" w:tplc="04220003" w:tentative="1">
      <w:start w:val="1"/>
      <w:numFmt w:val="bullet"/>
      <w:lvlText w:val="o"/>
      <w:lvlJc w:val="left"/>
      <w:pPr>
        <w:ind w:left="1140" w:hanging="360"/>
      </w:pPr>
      <w:rPr>
        <w:rFonts w:ascii="Courier New" w:hAnsi="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9">
    <w:nsid w:val="2CA853DC"/>
    <w:multiLevelType w:val="hybridMultilevel"/>
    <w:tmpl w:val="E1DC48A0"/>
    <w:lvl w:ilvl="0" w:tplc="04220001">
      <w:start w:val="1"/>
      <w:numFmt w:val="bullet"/>
      <w:lvlText w:val=""/>
      <w:lvlJc w:val="left"/>
      <w:pPr>
        <w:tabs>
          <w:tab w:val="num" w:pos="1080"/>
        </w:tabs>
        <w:ind w:left="1080" w:hanging="360"/>
      </w:pPr>
      <w:rPr>
        <w:rFonts w:ascii="Symbol" w:hAnsi="Symbol" w:hint="default"/>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10">
    <w:nsid w:val="2DE437B9"/>
    <w:multiLevelType w:val="multilevel"/>
    <w:tmpl w:val="F9C22588"/>
    <w:lvl w:ilvl="0">
      <w:start w:val="1"/>
      <w:numFmt w:val="decimal"/>
      <w:lvlText w:val="%1."/>
      <w:lvlJc w:val="left"/>
      <w:pPr>
        <w:ind w:left="420" w:hanging="420"/>
      </w:pPr>
      <w:rPr>
        <w:rFonts w:cs="Times New Roman" w:hint="default"/>
      </w:rPr>
    </w:lvl>
    <w:lvl w:ilvl="1">
      <w:start w:val="1"/>
      <w:numFmt w:val="decimal"/>
      <w:lvlText w:val="%1.%2."/>
      <w:lvlJc w:val="left"/>
      <w:pPr>
        <w:ind w:left="1129" w:hanging="4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2F0D530F"/>
    <w:multiLevelType w:val="hybridMultilevel"/>
    <w:tmpl w:val="5B6498A2"/>
    <w:lvl w:ilvl="0" w:tplc="6FBE422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1FF396D"/>
    <w:multiLevelType w:val="hybridMultilevel"/>
    <w:tmpl w:val="81647F46"/>
    <w:lvl w:ilvl="0" w:tplc="6FBE422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2022D7A"/>
    <w:multiLevelType w:val="hybridMultilevel"/>
    <w:tmpl w:val="DE863702"/>
    <w:lvl w:ilvl="0" w:tplc="6FBE422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290A23"/>
    <w:multiLevelType w:val="hybridMultilevel"/>
    <w:tmpl w:val="80F249A2"/>
    <w:lvl w:ilvl="0" w:tplc="5472F6EE">
      <w:start w:val="1"/>
      <w:numFmt w:val="decimal"/>
      <w:lvlText w:val="%1."/>
      <w:lvlJc w:val="left"/>
      <w:pPr>
        <w:tabs>
          <w:tab w:val="num" w:pos="720"/>
        </w:tabs>
        <w:ind w:left="720" w:hanging="360"/>
      </w:pPr>
      <w:rPr>
        <w:rFonts w:cs="Times New Roman" w:hint="default"/>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15">
    <w:nsid w:val="35DC7603"/>
    <w:multiLevelType w:val="hybridMultilevel"/>
    <w:tmpl w:val="2C006E0A"/>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6">
    <w:nsid w:val="37446E82"/>
    <w:multiLevelType w:val="hybridMultilevel"/>
    <w:tmpl w:val="8A4AC35E"/>
    <w:lvl w:ilvl="0" w:tplc="6FBE422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8B36D00"/>
    <w:multiLevelType w:val="multilevel"/>
    <w:tmpl w:val="B5565B7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399724DE"/>
    <w:multiLevelType w:val="hybridMultilevel"/>
    <w:tmpl w:val="63AAD608"/>
    <w:lvl w:ilvl="0" w:tplc="A7281768">
      <w:start w:val="1"/>
      <w:numFmt w:val="decimal"/>
      <w:lvlText w:val="%1."/>
      <w:lvlJc w:val="left"/>
      <w:pPr>
        <w:ind w:left="1125" w:hanging="360"/>
      </w:pPr>
      <w:rPr>
        <w:rFonts w:cs="Times New Roman" w:hint="default"/>
      </w:rPr>
    </w:lvl>
    <w:lvl w:ilvl="1" w:tplc="04220019">
      <w:start w:val="1"/>
      <w:numFmt w:val="lowerLetter"/>
      <w:lvlText w:val="%2."/>
      <w:lvlJc w:val="left"/>
      <w:pPr>
        <w:ind w:left="1845" w:hanging="360"/>
      </w:pPr>
      <w:rPr>
        <w:rFonts w:cs="Times New Roman"/>
      </w:rPr>
    </w:lvl>
    <w:lvl w:ilvl="2" w:tplc="0422001B">
      <w:start w:val="1"/>
      <w:numFmt w:val="lowerRoman"/>
      <w:lvlText w:val="%3."/>
      <w:lvlJc w:val="right"/>
      <w:pPr>
        <w:ind w:left="2565" w:hanging="180"/>
      </w:pPr>
      <w:rPr>
        <w:rFonts w:cs="Times New Roman"/>
      </w:rPr>
    </w:lvl>
    <w:lvl w:ilvl="3" w:tplc="0422000F">
      <w:start w:val="1"/>
      <w:numFmt w:val="decimal"/>
      <w:lvlText w:val="%4."/>
      <w:lvlJc w:val="left"/>
      <w:pPr>
        <w:ind w:left="3285" w:hanging="360"/>
      </w:pPr>
      <w:rPr>
        <w:rFonts w:cs="Times New Roman"/>
      </w:rPr>
    </w:lvl>
    <w:lvl w:ilvl="4" w:tplc="04220019">
      <w:start w:val="1"/>
      <w:numFmt w:val="lowerLetter"/>
      <w:lvlText w:val="%5."/>
      <w:lvlJc w:val="left"/>
      <w:pPr>
        <w:ind w:left="4005" w:hanging="360"/>
      </w:pPr>
      <w:rPr>
        <w:rFonts w:cs="Times New Roman"/>
      </w:rPr>
    </w:lvl>
    <w:lvl w:ilvl="5" w:tplc="0422001B">
      <w:start w:val="1"/>
      <w:numFmt w:val="lowerRoman"/>
      <w:lvlText w:val="%6."/>
      <w:lvlJc w:val="right"/>
      <w:pPr>
        <w:ind w:left="4725" w:hanging="180"/>
      </w:pPr>
      <w:rPr>
        <w:rFonts w:cs="Times New Roman"/>
      </w:rPr>
    </w:lvl>
    <w:lvl w:ilvl="6" w:tplc="0422000F">
      <w:start w:val="1"/>
      <w:numFmt w:val="decimal"/>
      <w:lvlText w:val="%7."/>
      <w:lvlJc w:val="left"/>
      <w:pPr>
        <w:ind w:left="5445" w:hanging="360"/>
      </w:pPr>
      <w:rPr>
        <w:rFonts w:cs="Times New Roman"/>
      </w:rPr>
    </w:lvl>
    <w:lvl w:ilvl="7" w:tplc="04220019">
      <w:start w:val="1"/>
      <w:numFmt w:val="lowerLetter"/>
      <w:lvlText w:val="%8."/>
      <w:lvlJc w:val="left"/>
      <w:pPr>
        <w:ind w:left="6165" w:hanging="360"/>
      </w:pPr>
      <w:rPr>
        <w:rFonts w:cs="Times New Roman"/>
      </w:rPr>
    </w:lvl>
    <w:lvl w:ilvl="8" w:tplc="0422001B">
      <w:start w:val="1"/>
      <w:numFmt w:val="lowerRoman"/>
      <w:lvlText w:val="%9."/>
      <w:lvlJc w:val="right"/>
      <w:pPr>
        <w:ind w:left="6885" w:hanging="180"/>
      </w:pPr>
      <w:rPr>
        <w:rFonts w:cs="Times New Roman"/>
      </w:rPr>
    </w:lvl>
  </w:abstractNum>
  <w:abstractNum w:abstractNumId="19">
    <w:nsid w:val="39A373D0"/>
    <w:multiLevelType w:val="multilevel"/>
    <w:tmpl w:val="659692C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3BCE1208"/>
    <w:multiLevelType w:val="hybridMultilevel"/>
    <w:tmpl w:val="02F6F0D4"/>
    <w:lvl w:ilvl="0" w:tplc="0422000F">
      <w:start w:val="1"/>
      <w:numFmt w:val="decimal"/>
      <w:lvlText w:val="%1."/>
      <w:lvlJc w:val="left"/>
      <w:pPr>
        <w:ind w:left="360" w:hanging="360"/>
      </w:pPr>
      <w:rPr>
        <w:rFonts w:cs="Times New Roman"/>
      </w:rPr>
    </w:lvl>
    <w:lvl w:ilvl="1" w:tplc="04220019">
      <w:start w:val="1"/>
      <w:numFmt w:val="lowerLetter"/>
      <w:lvlText w:val="%2."/>
      <w:lvlJc w:val="left"/>
      <w:pPr>
        <w:ind w:left="1080" w:hanging="360"/>
      </w:pPr>
      <w:rPr>
        <w:rFonts w:cs="Times New Roman"/>
      </w:rPr>
    </w:lvl>
    <w:lvl w:ilvl="2" w:tplc="0422001B">
      <w:start w:val="1"/>
      <w:numFmt w:val="lowerRoman"/>
      <w:lvlText w:val="%3."/>
      <w:lvlJc w:val="right"/>
      <w:pPr>
        <w:ind w:left="1800" w:hanging="180"/>
      </w:pPr>
      <w:rPr>
        <w:rFonts w:cs="Times New Roman"/>
      </w:rPr>
    </w:lvl>
    <w:lvl w:ilvl="3" w:tplc="0422000F">
      <w:start w:val="1"/>
      <w:numFmt w:val="decimal"/>
      <w:lvlText w:val="%4."/>
      <w:lvlJc w:val="left"/>
      <w:pPr>
        <w:ind w:left="2520" w:hanging="360"/>
      </w:pPr>
      <w:rPr>
        <w:rFonts w:cs="Times New Roman"/>
      </w:rPr>
    </w:lvl>
    <w:lvl w:ilvl="4" w:tplc="04220019">
      <w:start w:val="1"/>
      <w:numFmt w:val="lowerLetter"/>
      <w:lvlText w:val="%5."/>
      <w:lvlJc w:val="left"/>
      <w:pPr>
        <w:ind w:left="3240" w:hanging="360"/>
      </w:pPr>
      <w:rPr>
        <w:rFonts w:cs="Times New Roman"/>
      </w:rPr>
    </w:lvl>
    <w:lvl w:ilvl="5" w:tplc="0422001B">
      <w:start w:val="1"/>
      <w:numFmt w:val="lowerRoman"/>
      <w:lvlText w:val="%6."/>
      <w:lvlJc w:val="right"/>
      <w:pPr>
        <w:ind w:left="3960" w:hanging="180"/>
      </w:pPr>
      <w:rPr>
        <w:rFonts w:cs="Times New Roman"/>
      </w:rPr>
    </w:lvl>
    <w:lvl w:ilvl="6" w:tplc="0422000F">
      <w:start w:val="1"/>
      <w:numFmt w:val="decimal"/>
      <w:lvlText w:val="%7."/>
      <w:lvlJc w:val="left"/>
      <w:pPr>
        <w:ind w:left="4680" w:hanging="360"/>
      </w:pPr>
      <w:rPr>
        <w:rFonts w:cs="Times New Roman"/>
      </w:rPr>
    </w:lvl>
    <w:lvl w:ilvl="7" w:tplc="04220019">
      <w:start w:val="1"/>
      <w:numFmt w:val="lowerLetter"/>
      <w:lvlText w:val="%8."/>
      <w:lvlJc w:val="left"/>
      <w:pPr>
        <w:ind w:left="5400" w:hanging="360"/>
      </w:pPr>
      <w:rPr>
        <w:rFonts w:cs="Times New Roman"/>
      </w:rPr>
    </w:lvl>
    <w:lvl w:ilvl="8" w:tplc="0422001B">
      <w:start w:val="1"/>
      <w:numFmt w:val="lowerRoman"/>
      <w:lvlText w:val="%9."/>
      <w:lvlJc w:val="right"/>
      <w:pPr>
        <w:ind w:left="6120" w:hanging="180"/>
      </w:pPr>
      <w:rPr>
        <w:rFonts w:cs="Times New Roman"/>
      </w:rPr>
    </w:lvl>
  </w:abstractNum>
  <w:abstractNum w:abstractNumId="21">
    <w:nsid w:val="3CBD562D"/>
    <w:multiLevelType w:val="hybridMultilevel"/>
    <w:tmpl w:val="3F2E4E20"/>
    <w:lvl w:ilvl="0" w:tplc="5E0EB5C8">
      <w:start w:val="4"/>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2">
    <w:nsid w:val="450F262E"/>
    <w:multiLevelType w:val="multilevel"/>
    <w:tmpl w:val="FCE4619A"/>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3">
    <w:nsid w:val="4D7A7B15"/>
    <w:multiLevelType w:val="hybridMultilevel"/>
    <w:tmpl w:val="737862A0"/>
    <w:lvl w:ilvl="0" w:tplc="E730B6AA">
      <w:numFmt w:val="bullet"/>
      <w:lvlText w:val="-"/>
      <w:lvlJc w:val="left"/>
      <w:pPr>
        <w:ind w:left="1068" w:hanging="360"/>
      </w:pPr>
      <w:rPr>
        <w:rFonts w:ascii="Times New Roman" w:eastAsia="Times New Roman" w:hAnsi="Times New Roman" w:hint="default"/>
      </w:rPr>
    </w:lvl>
    <w:lvl w:ilvl="1" w:tplc="04220003" w:tentative="1">
      <w:start w:val="1"/>
      <w:numFmt w:val="bullet"/>
      <w:lvlText w:val="o"/>
      <w:lvlJc w:val="left"/>
      <w:pPr>
        <w:ind w:left="1788" w:hanging="360"/>
      </w:pPr>
      <w:rPr>
        <w:rFonts w:ascii="Courier New" w:hAnsi="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24">
    <w:nsid w:val="4E707099"/>
    <w:multiLevelType w:val="hybridMultilevel"/>
    <w:tmpl w:val="753AC8EA"/>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25">
    <w:nsid w:val="5C4916AB"/>
    <w:multiLevelType w:val="hybridMultilevel"/>
    <w:tmpl w:val="B6126B90"/>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616238F2"/>
    <w:multiLevelType w:val="hybridMultilevel"/>
    <w:tmpl w:val="2A0202EE"/>
    <w:lvl w:ilvl="0" w:tplc="E730B6AA">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nsid w:val="62C609C8"/>
    <w:multiLevelType w:val="hybridMultilevel"/>
    <w:tmpl w:val="F74CAC14"/>
    <w:lvl w:ilvl="0" w:tplc="7332D04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9A359D3"/>
    <w:multiLevelType w:val="hybridMultilevel"/>
    <w:tmpl w:val="3EACBB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9A813B6"/>
    <w:multiLevelType w:val="hybridMultilevel"/>
    <w:tmpl w:val="60D41328"/>
    <w:lvl w:ilvl="0" w:tplc="45DEE67A">
      <w:start w:val="1"/>
      <w:numFmt w:val="decimal"/>
      <w:lvlText w:val="%1."/>
      <w:lvlJc w:val="left"/>
      <w:pPr>
        <w:ind w:left="1068" w:hanging="360"/>
      </w:pPr>
      <w:rPr>
        <w:rFonts w:cs="Times New Roman"/>
      </w:rPr>
    </w:lvl>
    <w:lvl w:ilvl="1" w:tplc="04220019">
      <w:start w:val="1"/>
      <w:numFmt w:val="lowerLetter"/>
      <w:lvlText w:val="%2."/>
      <w:lvlJc w:val="left"/>
      <w:pPr>
        <w:ind w:left="1788" w:hanging="360"/>
      </w:pPr>
      <w:rPr>
        <w:rFonts w:cs="Times New Roman"/>
      </w:rPr>
    </w:lvl>
    <w:lvl w:ilvl="2" w:tplc="0422001B">
      <w:start w:val="1"/>
      <w:numFmt w:val="lowerRoman"/>
      <w:lvlText w:val="%3."/>
      <w:lvlJc w:val="right"/>
      <w:pPr>
        <w:ind w:left="2508" w:hanging="180"/>
      </w:pPr>
      <w:rPr>
        <w:rFonts w:cs="Times New Roman"/>
      </w:rPr>
    </w:lvl>
    <w:lvl w:ilvl="3" w:tplc="0422000F">
      <w:start w:val="1"/>
      <w:numFmt w:val="decimal"/>
      <w:lvlText w:val="%4."/>
      <w:lvlJc w:val="left"/>
      <w:pPr>
        <w:ind w:left="3228" w:hanging="360"/>
      </w:pPr>
      <w:rPr>
        <w:rFonts w:cs="Times New Roman"/>
      </w:rPr>
    </w:lvl>
    <w:lvl w:ilvl="4" w:tplc="04220019">
      <w:start w:val="1"/>
      <w:numFmt w:val="lowerLetter"/>
      <w:lvlText w:val="%5."/>
      <w:lvlJc w:val="left"/>
      <w:pPr>
        <w:ind w:left="3948" w:hanging="360"/>
      </w:pPr>
      <w:rPr>
        <w:rFonts w:cs="Times New Roman"/>
      </w:rPr>
    </w:lvl>
    <w:lvl w:ilvl="5" w:tplc="0422001B">
      <w:start w:val="1"/>
      <w:numFmt w:val="lowerRoman"/>
      <w:lvlText w:val="%6."/>
      <w:lvlJc w:val="right"/>
      <w:pPr>
        <w:ind w:left="4668" w:hanging="180"/>
      </w:pPr>
      <w:rPr>
        <w:rFonts w:cs="Times New Roman"/>
      </w:rPr>
    </w:lvl>
    <w:lvl w:ilvl="6" w:tplc="0422000F">
      <w:start w:val="1"/>
      <w:numFmt w:val="decimal"/>
      <w:lvlText w:val="%7."/>
      <w:lvlJc w:val="left"/>
      <w:pPr>
        <w:ind w:left="5388" w:hanging="360"/>
      </w:pPr>
      <w:rPr>
        <w:rFonts w:cs="Times New Roman"/>
      </w:rPr>
    </w:lvl>
    <w:lvl w:ilvl="7" w:tplc="04220019">
      <w:start w:val="1"/>
      <w:numFmt w:val="lowerLetter"/>
      <w:lvlText w:val="%8."/>
      <w:lvlJc w:val="left"/>
      <w:pPr>
        <w:ind w:left="6108" w:hanging="360"/>
      </w:pPr>
      <w:rPr>
        <w:rFonts w:cs="Times New Roman"/>
      </w:rPr>
    </w:lvl>
    <w:lvl w:ilvl="8" w:tplc="0422001B">
      <w:start w:val="1"/>
      <w:numFmt w:val="lowerRoman"/>
      <w:lvlText w:val="%9."/>
      <w:lvlJc w:val="right"/>
      <w:pPr>
        <w:ind w:left="6828" w:hanging="180"/>
      </w:pPr>
      <w:rPr>
        <w:rFonts w:cs="Times New Roman"/>
      </w:rPr>
    </w:lvl>
  </w:abstractNum>
  <w:abstractNum w:abstractNumId="30">
    <w:nsid w:val="6A076F3A"/>
    <w:multiLevelType w:val="hybridMultilevel"/>
    <w:tmpl w:val="EE02593E"/>
    <w:lvl w:ilvl="0" w:tplc="0422000F">
      <w:start w:val="13"/>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1">
    <w:nsid w:val="6DB914AE"/>
    <w:multiLevelType w:val="hybridMultilevel"/>
    <w:tmpl w:val="BFFCDC02"/>
    <w:lvl w:ilvl="0" w:tplc="CE8091FA">
      <w:start w:val="1"/>
      <w:numFmt w:val="decimal"/>
      <w:lvlText w:val="%1."/>
      <w:lvlJc w:val="left"/>
      <w:pPr>
        <w:ind w:left="786" w:hanging="360"/>
      </w:pPr>
      <w:rPr>
        <w:rFonts w:cs="Times New Roman"/>
      </w:rPr>
    </w:lvl>
    <w:lvl w:ilvl="1" w:tplc="04220019">
      <w:start w:val="1"/>
      <w:numFmt w:val="lowerLetter"/>
      <w:lvlText w:val="%2."/>
      <w:lvlJc w:val="left"/>
      <w:pPr>
        <w:ind w:left="1506" w:hanging="360"/>
      </w:pPr>
      <w:rPr>
        <w:rFonts w:cs="Times New Roman"/>
      </w:rPr>
    </w:lvl>
    <w:lvl w:ilvl="2" w:tplc="0422001B">
      <w:start w:val="1"/>
      <w:numFmt w:val="lowerRoman"/>
      <w:lvlText w:val="%3."/>
      <w:lvlJc w:val="right"/>
      <w:pPr>
        <w:ind w:left="2226" w:hanging="180"/>
      </w:pPr>
      <w:rPr>
        <w:rFonts w:cs="Times New Roman"/>
      </w:rPr>
    </w:lvl>
    <w:lvl w:ilvl="3" w:tplc="0422000F">
      <w:start w:val="1"/>
      <w:numFmt w:val="decimal"/>
      <w:lvlText w:val="%4."/>
      <w:lvlJc w:val="left"/>
      <w:pPr>
        <w:ind w:left="2946" w:hanging="360"/>
      </w:pPr>
      <w:rPr>
        <w:rFonts w:cs="Times New Roman"/>
      </w:rPr>
    </w:lvl>
    <w:lvl w:ilvl="4" w:tplc="04220019">
      <w:start w:val="1"/>
      <w:numFmt w:val="lowerLetter"/>
      <w:lvlText w:val="%5."/>
      <w:lvlJc w:val="left"/>
      <w:pPr>
        <w:ind w:left="3666" w:hanging="360"/>
      </w:pPr>
      <w:rPr>
        <w:rFonts w:cs="Times New Roman"/>
      </w:rPr>
    </w:lvl>
    <w:lvl w:ilvl="5" w:tplc="0422001B">
      <w:start w:val="1"/>
      <w:numFmt w:val="lowerRoman"/>
      <w:lvlText w:val="%6."/>
      <w:lvlJc w:val="right"/>
      <w:pPr>
        <w:ind w:left="4386" w:hanging="180"/>
      </w:pPr>
      <w:rPr>
        <w:rFonts w:cs="Times New Roman"/>
      </w:rPr>
    </w:lvl>
    <w:lvl w:ilvl="6" w:tplc="0422000F">
      <w:start w:val="1"/>
      <w:numFmt w:val="decimal"/>
      <w:lvlText w:val="%7."/>
      <w:lvlJc w:val="left"/>
      <w:pPr>
        <w:ind w:left="5106" w:hanging="360"/>
      </w:pPr>
      <w:rPr>
        <w:rFonts w:cs="Times New Roman"/>
      </w:rPr>
    </w:lvl>
    <w:lvl w:ilvl="7" w:tplc="04220019">
      <w:start w:val="1"/>
      <w:numFmt w:val="lowerLetter"/>
      <w:lvlText w:val="%8."/>
      <w:lvlJc w:val="left"/>
      <w:pPr>
        <w:ind w:left="5826" w:hanging="360"/>
      </w:pPr>
      <w:rPr>
        <w:rFonts w:cs="Times New Roman"/>
      </w:rPr>
    </w:lvl>
    <w:lvl w:ilvl="8" w:tplc="0422001B">
      <w:start w:val="1"/>
      <w:numFmt w:val="lowerRoman"/>
      <w:lvlText w:val="%9."/>
      <w:lvlJc w:val="right"/>
      <w:pPr>
        <w:ind w:left="6546" w:hanging="180"/>
      </w:pPr>
      <w:rPr>
        <w:rFonts w:cs="Times New Roman"/>
      </w:rPr>
    </w:lvl>
  </w:abstractNum>
  <w:abstractNum w:abstractNumId="32">
    <w:nsid w:val="72125D9F"/>
    <w:multiLevelType w:val="hybridMultilevel"/>
    <w:tmpl w:val="E3D87B70"/>
    <w:lvl w:ilvl="0" w:tplc="6FBE422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26964AE"/>
    <w:multiLevelType w:val="hybridMultilevel"/>
    <w:tmpl w:val="7FF2C4E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4">
    <w:nsid w:val="734B58EB"/>
    <w:multiLevelType w:val="hybridMultilevel"/>
    <w:tmpl w:val="2F1A56CE"/>
    <w:lvl w:ilvl="0" w:tplc="CFCEAF44">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7F41843"/>
    <w:multiLevelType w:val="multilevel"/>
    <w:tmpl w:val="EC8A1BFE"/>
    <w:lvl w:ilvl="0">
      <w:start w:val="1"/>
      <w:numFmt w:val="decimal"/>
      <w:lvlText w:val="%1."/>
      <w:lvlJc w:val="left"/>
      <w:pPr>
        <w:ind w:left="840" w:hanging="840"/>
      </w:pPr>
      <w:rPr>
        <w:rFonts w:cs="Times New Roman" w:hint="default"/>
        <w:color w:val="auto"/>
      </w:rPr>
    </w:lvl>
    <w:lvl w:ilvl="1">
      <w:start w:val="1"/>
      <w:numFmt w:val="decimal"/>
      <w:lvlText w:val="%1.%2."/>
      <w:lvlJc w:val="left"/>
      <w:pPr>
        <w:ind w:left="1197" w:hanging="840"/>
      </w:pPr>
      <w:rPr>
        <w:rFonts w:cs="Times New Roman" w:hint="default"/>
        <w:color w:val="auto"/>
      </w:rPr>
    </w:lvl>
    <w:lvl w:ilvl="2">
      <w:start w:val="1"/>
      <w:numFmt w:val="decimal"/>
      <w:lvlText w:val="%1.%2.%3."/>
      <w:lvlJc w:val="left"/>
      <w:pPr>
        <w:ind w:left="1554" w:hanging="840"/>
      </w:pPr>
      <w:rPr>
        <w:rFonts w:cs="Times New Roman" w:hint="default"/>
        <w:color w:val="auto"/>
      </w:rPr>
    </w:lvl>
    <w:lvl w:ilvl="3">
      <w:start w:val="1"/>
      <w:numFmt w:val="decimal"/>
      <w:lvlText w:val="%1.%2.%3.%4."/>
      <w:lvlJc w:val="left"/>
      <w:pPr>
        <w:ind w:left="1911" w:hanging="840"/>
      </w:pPr>
      <w:rPr>
        <w:rFonts w:cs="Times New Roman" w:hint="default"/>
        <w:color w:val="auto"/>
      </w:rPr>
    </w:lvl>
    <w:lvl w:ilvl="4">
      <w:start w:val="1"/>
      <w:numFmt w:val="decimal"/>
      <w:lvlText w:val="%1.%2.%3.%4.%5."/>
      <w:lvlJc w:val="left"/>
      <w:pPr>
        <w:ind w:left="2508" w:hanging="1080"/>
      </w:pPr>
      <w:rPr>
        <w:rFonts w:cs="Times New Roman" w:hint="default"/>
        <w:color w:val="auto"/>
      </w:rPr>
    </w:lvl>
    <w:lvl w:ilvl="5">
      <w:start w:val="1"/>
      <w:numFmt w:val="decimal"/>
      <w:lvlText w:val="%1.%2.%3.%4.%5.%6."/>
      <w:lvlJc w:val="left"/>
      <w:pPr>
        <w:ind w:left="2865" w:hanging="1080"/>
      </w:pPr>
      <w:rPr>
        <w:rFonts w:cs="Times New Roman" w:hint="default"/>
        <w:color w:val="auto"/>
      </w:rPr>
    </w:lvl>
    <w:lvl w:ilvl="6">
      <w:start w:val="1"/>
      <w:numFmt w:val="decimal"/>
      <w:lvlText w:val="%1.%2.%3.%4.%5.%6.%7."/>
      <w:lvlJc w:val="left"/>
      <w:pPr>
        <w:ind w:left="3582" w:hanging="1440"/>
      </w:pPr>
      <w:rPr>
        <w:rFonts w:cs="Times New Roman" w:hint="default"/>
        <w:color w:val="auto"/>
      </w:rPr>
    </w:lvl>
    <w:lvl w:ilvl="7">
      <w:start w:val="1"/>
      <w:numFmt w:val="decimal"/>
      <w:lvlText w:val="%1.%2.%3.%4.%5.%6.%7.%8."/>
      <w:lvlJc w:val="left"/>
      <w:pPr>
        <w:ind w:left="3939" w:hanging="1440"/>
      </w:pPr>
      <w:rPr>
        <w:rFonts w:cs="Times New Roman" w:hint="default"/>
        <w:color w:val="auto"/>
      </w:rPr>
    </w:lvl>
    <w:lvl w:ilvl="8">
      <w:start w:val="1"/>
      <w:numFmt w:val="decimal"/>
      <w:lvlText w:val="%1.%2.%3.%4.%5.%6.%7.%8.%9."/>
      <w:lvlJc w:val="left"/>
      <w:pPr>
        <w:ind w:left="4656" w:hanging="1800"/>
      </w:pPr>
      <w:rPr>
        <w:rFonts w:cs="Times New Roman" w:hint="default"/>
        <w:color w:val="auto"/>
      </w:rPr>
    </w:lvl>
  </w:abstractNum>
  <w:abstractNum w:abstractNumId="36">
    <w:nsid w:val="78F65527"/>
    <w:multiLevelType w:val="multilevel"/>
    <w:tmpl w:val="03066050"/>
    <w:lvl w:ilvl="0">
      <w:start w:val="1"/>
      <w:numFmt w:val="decimal"/>
      <w:lvlText w:val="%1."/>
      <w:lvlJc w:val="left"/>
      <w:pPr>
        <w:tabs>
          <w:tab w:val="num" w:pos="1080"/>
        </w:tabs>
        <w:ind w:left="1080" w:hanging="360"/>
      </w:pPr>
      <w:rPr>
        <w:rFonts w:cs="Times New Roman"/>
      </w:rPr>
    </w:lvl>
    <w:lvl w:ilvl="1" w:tentative="1">
      <w:start w:val="1"/>
      <w:numFmt w:val="decimal"/>
      <w:lvlText w:val="%2."/>
      <w:lvlJc w:val="left"/>
      <w:pPr>
        <w:tabs>
          <w:tab w:val="num" w:pos="1800"/>
        </w:tabs>
        <w:ind w:left="1800" w:hanging="360"/>
      </w:pPr>
      <w:rPr>
        <w:rFonts w:cs="Times New Roman"/>
      </w:rPr>
    </w:lvl>
    <w:lvl w:ilvl="2" w:tentative="1">
      <w:start w:val="1"/>
      <w:numFmt w:val="decimal"/>
      <w:lvlText w:val="%3."/>
      <w:lvlJc w:val="left"/>
      <w:pPr>
        <w:tabs>
          <w:tab w:val="num" w:pos="2520"/>
        </w:tabs>
        <w:ind w:left="2520" w:hanging="36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decimal"/>
      <w:lvlText w:val="%5."/>
      <w:lvlJc w:val="left"/>
      <w:pPr>
        <w:tabs>
          <w:tab w:val="num" w:pos="3960"/>
        </w:tabs>
        <w:ind w:left="3960" w:hanging="360"/>
      </w:pPr>
      <w:rPr>
        <w:rFonts w:cs="Times New Roman"/>
      </w:rPr>
    </w:lvl>
    <w:lvl w:ilvl="5" w:tentative="1">
      <w:start w:val="1"/>
      <w:numFmt w:val="decimal"/>
      <w:lvlText w:val="%6."/>
      <w:lvlJc w:val="left"/>
      <w:pPr>
        <w:tabs>
          <w:tab w:val="num" w:pos="4680"/>
        </w:tabs>
        <w:ind w:left="4680" w:hanging="36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decimal"/>
      <w:lvlText w:val="%8."/>
      <w:lvlJc w:val="left"/>
      <w:pPr>
        <w:tabs>
          <w:tab w:val="num" w:pos="6120"/>
        </w:tabs>
        <w:ind w:left="6120" w:hanging="360"/>
      </w:pPr>
      <w:rPr>
        <w:rFonts w:cs="Times New Roman"/>
      </w:rPr>
    </w:lvl>
    <w:lvl w:ilvl="8" w:tentative="1">
      <w:start w:val="1"/>
      <w:numFmt w:val="decimal"/>
      <w:lvlText w:val="%9."/>
      <w:lvlJc w:val="left"/>
      <w:pPr>
        <w:tabs>
          <w:tab w:val="num" w:pos="6840"/>
        </w:tabs>
        <w:ind w:left="6840" w:hanging="360"/>
      </w:pPr>
      <w:rPr>
        <w:rFonts w:cs="Times New Roman"/>
      </w:rPr>
    </w:lvl>
  </w:abstractNum>
  <w:abstractNum w:abstractNumId="37">
    <w:nsid w:val="7AA27179"/>
    <w:multiLevelType w:val="hybridMultilevel"/>
    <w:tmpl w:val="0E4CFC22"/>
    <w:lvl w:ilvl="0" w:tplc="2A1E3F9E">
      <w:start w:val="2"/>
      <w:numFmt w:val="bullet"/>
      <w:lvlText w:val="-"/>
      <w:lvlJc w:val="left"/>
      <w:pPr>
        <w:ind w:left="1068" w:hanging="360"/>
      </w:pPr>
      <w:rPr>
        <w:rFonts w:ascii="Times New Roman" w:eastAsia="Times New Roman" w:hAnsi="Times New Roman" w:hint="default"/>
      </w:rPr>
    </w:lvl>
    <w:lvl w:ilvl="1" w:tplc="04220003">
      <w:start w:val="1"/>
      <w:numFmt w:val="bullet"/>
      <w:lvlText w:val="o"/>
      <w:lvlJc w:val="left"/>
      <w:pPr>
        <w:ind w:left="1788" w:hanging="360"/>
      </w:pPr>
      <w:rPr>
        <w:rFonts w:ascii="Courier New" w:hAnsi="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hint="default"/>
      </w:rPr>
    </w:lvl>
    <w:lvl w:ilvl="8" w:tplc="04220005">
      <w:start w:val="1"/>
      <w:numFmt w:val="bullet"/>
      <w:lvlText w:val=""/>
      <w:lvlJc w:val="left"/>
      <w:pPr>
        <w:ind w:left="6828" w:hanging="360"/>
      </w:pPr>
      <w:rPr>
        <w:rFonts w:ascii="Wingdings" w:hAnsi="Wingdings" w:hint="default"/>
      </w:rPr>
    </w:lvl>
  </w:abstractNum>
  <w:abstractNum w:abstractNumId="38">
    <w:nsid w:val="7ABA012D"/>
    <w:multiLevelType w:val="hybridMultilevel"/>
    <w:tmpl w:val="5CBE7E8C"/>
    <w:lvl w:ilvl="0" w:tplc="201A0482">
      <w:start w:val="1"/>
      <w:numFmt w:val="decimal"/>
      <w:lvlText w:val="%1."/>
      <w:lvlJc w:val="left"/>
      <w:pPr>
        <w:ind w:left="1125" w:hanging="360"/>
      </w:pPr>
      <w:rPr>
        <w:rFonts w:cs="Times New Roman" w:hint="default"/>
      </w:rPr>
    </w:lvl>
    <w:lvl w:ilvl="1" w:tplc="04220019" w:tentative="1">
      <w:start w:val="1"/>
      <w:numFmt w:val="lowerLetter"/>
      <w:lvlText w:val="%2."/>
      <w:lvlJc w:val="left"/>
      <w:pPr>
        <w:ind w:left="1845" w:hanging="360"/>
      </w:pPr>
      <w:rPr>
        <w:rFonts w:cs="Times New Roman"/>
      </w:rPr>
    </w:lvl>
    <w:lvl w:ilvl="2" w:tplc="0422001B" w:tentative="1">
      <w:start w:val="1"/>
      <w:numFmt w:val="lowerRoman"/>
      <w:lvlText w:val="%3."/>
      <w:lvlJc w:val="right"/>
      <w:pPr>
        <w:ind w:left="2565" w:hanging="180"/>
      </w:pPr>
      <w:rPr>
        <w:rFonts w:cs="Times New Roman"/>
      </w:rPr>
    </w:lvl>
    <w:lvl w:ilvl="3" w:tplc="0422000F" w:tentative="1">
      <w:start w:val="1"/>
      <w:numFmt w:val="decimal"/>
      <w:lvlText w:val="%4."/>
      <w:lvlJc w:val="left"/>
      <w:pPr>
        <w:ind w:left="3285" w:hanging="360"/>
      </w:pPr>
      <w:rPr>
        <w:rFonts w:cs="Times New Roman"/>
      </w:rPr>
    </w:lvl>
    <w:lvl w:ilvl="4" w:tplc="04220019" w:tentative="1">
      <w:start w:val="1"/>
      <w:numFmt w:val="lowerLetter"/>
      <w:lvlText w:val="%5."/>
      <w:lvlJc w:val="left"/>
      <w:pPr>
        <w:ind w:left="4005" w:hanging="360"/>
      </w:pPr>
      <w:rPr>
        <w:rFonts w:cs="Times New Roman"/>
      </w:rPr>
    </w:lvl>
    <w:lvl w:ilvl="5" w:tplc="0422001B" w:tentative="1">
      <w:start w:val="1"/>
      <w:numFmt w:val="lowerRoman"/>
      <w:lvlText w:val="%6."/>
      <w:lvlJc w:val="right"/>
      <w:pPr>
        <w:ind w:left="4725" w:hanging="180"/>
      </w:pPr>
      <w:rPr>
        <w:rFonts w:cs="Times New Roman"/>
      </w:rPr>
    </w:lvl>
    <w:lvl w:ilvl="6" w:tplc="0422000F" w:tentative="1">
      <w:start w:val="1"/>
      <w:numFmt w:val="decimal"/>
      <w:lvlText w:val="%7."/>
      <w:lvlJc w:val="left"/>
      <w:pPr>
        <w:ind w:left="5445" w:hanging="360"/>
      </w:pPr>
      <w:rPr>
        <w:rFonts w:cs="Times New Roman"/>
      </w:rPr>
    </w:lvl>
    <w:lvl w:ilvl="7" w:tplc="04220019" w:tentative="1">
      <w:start w:val="1"/>
      <w:numFmt w:val="lowerLetter"/>
      <w:lvlText w:val="%8."/>
      <w:lvlJc w:val="left"/>
      <w:pPr>
        <w:ind w:left="6165" w:hanging="360"/>
      </w:pPr>
      <w:rPr>
        <w:rFonts w:cs="Times New Roman"/>
      </w:rPr>
    </w:lvl>
    <w:lvl w:ilvl="8" w:tplc="0422001B" w:tentative="1">
      <w:start w:val="1"/>
      <w:numFmt w:val="lowerRoman"/>
      <w:lvlText w:val="%9."/>
      <w:lvlJc w:val="right"/>
      <w:pPr>
        <w:ind w:left="6885" w:hanging="180"/>
      </w:pPr>
      <w:rPr>
        <w:rFonts w:cs="Times New Roman"/>
      </w:rPr>
    </w:lvl>
  </w:abstractNum>
  <w:abstractNum w:abstractNumId="39">
    <w:nsid w:val="7E107B48"/>
    <w:multiLevelType w:val="hybridMultilevel"/>
    <w:tmpl w:val="14229E8A"/>
    <w:lvl w:ilvl="0" w:tplc="1B0E68C0">
      <w:start w:val="1"/>
      <w:numFmt w:val="decimal"/>
      <w:lvlText w:val="%1."/>
      <w:lvlJc w:val="left"/>
      <w:pPr>
        <w:ind w:left="720" w:hanging="360"/>
      </w:pPr>
      <w:rPr>
        <w:rFonts w:cs="Times New Roman" w:hint="default"/>
        <w:b/>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0">
    <w:nsid w:val="7FEB35AC"/>
    <w:multiLevelType w:val="hybridMultilevel"/>
    <w:tmpl w:val="787EFF4C"/>
    <w:lvl w:ilvl="0" w:tplc="0422000F">
      <w:start w:val="1"/>
      <w:numFmt w:val="decimal"/>
      <w:lvlText w:val="%1."/>
      <w:lvlJc w:val="left"/>
      <w:pPr>
        <w:ind w:left="360" w:hanging="360"/>
      </w:pPr>
      <w:rPr>
        <w:rFonts w:cs="Times New Roman"/>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6"/>
  </w:num>
  <w:num w:numId="5">
    <w:abstractNumId w:val="27"/>
  </w:num>
  <w:num w:numId="6">
    <w:abstractNumId w:val="17"/>
  </w:num>
  <w:num w:numId="7">
    <w:abstractNumId w:val="27"/>
  </w:num>
  <w:num w:numId="8">
    <w:abstractNumId w:val="14"/>
  </w:num>
  <w:num w:numId="9">
    <w:abstractNumId w:val="21"/>
  </w:num>
  <w:num w:numId="10">
    <w:abstractNumId w:val="9"/>
  </w:num>
  <w:num w:numId="11">
    <w:abstractNumId w:val="7"/>
  </w:num>
  <w:num w:numId="12">
    <w:abstractNumId w:val="25"/>
  </w:num>
  <w:num w:numId="13">
    <w:abstractNumId w:val="2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4"/>
  </w:num>
  <w:num w:numId="17">
    <w:abstractNumId w:val="15"/>
  </w:num>
  <w:num w:numId="18">
    <w:abstractNumId w:val="38"/>
  </w:num>
  <w:num w:numId="19">
    <w:abstractNumId w:val="37"/>
  </w:num>
  <w:num w:numId="20">
    <w:abstractNumId w:val="0"/>
    <w:lvlOverride w:ilvl="0">
      <w:startOverride w:val="1"/>
    </w:lvlOverride>
  </w:num>
  <w:num w:numId="21">
    <w:abstractNumId w:val="35"/>
  </w:num>
  <w:num w:numId="22">
    <w:abstractNumId w:val="18"/>
  </w:num>
  <w:num w:numId="23">
    <w:abstractNumId w:val="10"/>
  </w:num>
  <w:num w:numId="24">
    <w:abstractNumId w:val="40"/>
  </w:num>
  <w:num w:numId="25">
    <w:abstractNumId w:val="33"/>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28"/>
  </w:num>
  <w:num w:numId="29">
    <w:abstractNumId w:val="24"/>
  </w:num>
  <w:num w:numId="30">
    <w:abstractNumId w:val="8"/>
  </w:num>
  <w:num w:numId="31">
    <w:abstractNumId w:val="1"/>
  </w:num>
  <w:num w:numId="32">
    <w:abstractNumId w:val="22"/>
  </w:num>
  <w:num w:numId="33">
    <w:abstractNumId w:val="39"/>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6"/>
  </w:num>
  <w:num w:numId="37">
    <w:abstractNumId w:val="12"/>
  </w:num>
  <w:num w:numId="38">
    <w:abstractNumId w:val="16"/>
  </w:num>
  <w:num w:numId="39">
    <w:abstractNumId w:val="11"/>
  </w:num>
  <w:num w:numId="40">
    <w:abstractNumId w:val="32"/>
  </w:num>
  <w:num w:numId="41">
    <w:abstractNumId w:val="3"/>
  </w:num>
  <w:num w:numId="42">
    <w:abstractNumId w:val="13"/>
  </w:num>
  <w:num w:numId="43">
    <w:abstractNumId w:val="5"/>
  </w:num>
  <w:num w:numId="44">
    <w:abstractNumId w:val="3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10DD1"/>
    <w:rsid w:val="00011B65"/>
    <w:rsid w:val="00017471"/>
    <w:rsid w:val="000234B0"/>
    <w:rsid w:val="00026C9F"/>
    <w:rsid w:val="000300EB"/>
    <w:rsid w:val="00040198"/>
    <w:rsid w:val="0004185A"/>
    <w:rsid w:val="00041B08"/>
    <w:rsid w:val="0004314F"/>
    <w:rsid w:val="00043A9A"/>
    <w:rsid w:val="0004529C"/>
    <w:rsid w:val="00052657"/>
    <w:rsid w:val="000545BD"/>
    <w:rsid w:val="00060EEE"/>
    <w:rsid w:val="00066FC8"/>
    <w:rsid w:val="0007195B"/>
    <w:rsid w:val="00075A84"/>
    <w:rsid w:val="00076572"/>
    <w:rsid w:val="000806FD"/>
    <w:rsid w:val="00085BB6"/>
    <w:rsid w:val="000A0006"/>
    <w:rsid w:val="000B24B2"/>
    <w:rsid w:val="000B3191"/>
    <w:rsid w:val="000C188C"/>
    <w:rsid w:val="000C2DC3"/>
    <w:rsid w:val="000D711D"/>
    <w:rsid w:val="000E4864"/>
    <w:rsid w:val="000F40A6"/>
    <w:rsid w:val="000F40AA"/>
    <w:rsid w:val="00100712"/>
    <w:rsid w:val="00102DB2"/>
    <w:rsid w:val="0010300D"/>
    <w:rsid w:val="001068C3"/>
    <w:rsid w:val="0011086F"/>
    <w:rsid w:val="00113781"/>
    <w:rsid w:val="00115A25"/>
    <w:rsid w:val="00121C96"/>
    <w:rsid w:val="0013239C"/>
    <w:rsid w:val="00144C6C"/>
    <w:rsid w:val="001479F7"/>
    <w:rsid w:val="0015067D"/>
    <w:rsid w:val="00150F2D"/>
    <w:rsid w:val="00156406"/>
    <w:rsid w:val="00161163"/>
    <w:rsid w:val="00162C03"/>
    <w:rsid w:val="00166A27"/>
    <w:rsid w:val="00173F7F"/>
    <w:rsid w:val="001742AC"/>
    <w:rsid w:val="00182239"/>
    <w:rsid w:val="00192473"/>
    <w:rsid w:val="001A0412"/>
    <w:rsid w:val="001A341A"/>
    <w:rsid w:val="001B0790"/>
    <w:rsid w:val="001B3150"/>
    <w:rsid w:val="001B396E"/>
    <w:rsid w:val="001B4B53"/>
    <w:rsid w:val="001B6560"/>
    <w:rsid w:val="001B6DBD"/>
    <w:rsid w:val="001C27FA"/>
    <w:rsid w:val="001C332F"/>
    <w:rsid w:val="001C35AA"/>
    <w:rsid w:val="001C47FB"/>
    <w:rsid w:val="001C51E7"/>
    <w:rsid w:val="001D501D"/>
    <w:rsid w:val="001F11BE"/>
    <w:rsid w:val="001F3009"/>
    <w:rsid w:val="001F38FA"/>
    <w:rsid w:val="001F53EF"/>
    <w:rsid w:val="00207A8E"/>
    <w:rsid w:val="00213A79"/>
    <w:rsid w:val="00216A23"/>
    <w:rsid w:val="00217B67"/>
    <w:rsid w:val="00230DA7"/>
    <w:rsid w:val="00232031"/>
    <w:rsid w:val="00235B25"/>
    <w:rsid w:val="00235EC6"/>
    <w:rsid w:val="00242603"/>
    <w:rsid w:val="002433A4"/>
    <w:rsid w:val="0024778E"/>
    <w:rsid w:val="00247E70"/>
    <w:rsid w:val="00254405"/>
    <w:rsid w:val="00257815"/>
    <w:rsid w:val="00271B78"/>
    <w:rsid w:val="002732F1"/>
    <w:rsid w:val="00281E07"/>
    <w:rsid w:val="00290096"/>
    <w:rsid w:val="002A3797"/>
    <w:rsid w:val="002A5ECE"/>
    <w:rsid w:val="002B231C"/>
    <w:rsid w:val="002B7594"/>
    <w:rsid w:val="002C50E5"/>
    <w:rsid w:val="002D6D79"/>
    <w:rsid w:val="002E30CE"/>
    <w:rsid w:val="002E6D40"/>
    <w:rsid w:val="002F7DC4"/>
    <w:rsid w:val="003036E1"/>
    <w:rsid w:val="003135CB"/>
    <w:rsid w:val="00313718"/>
    <w:rsid w:val="00316FE5"/>
    <w:rsid w:val="003245EC"/>
    <w:rsid w:val="00325F2B"/>
    <w:rsid w:val="003268B0"/>
    <w:rsid w:val="003268EA"/>
    <w:rsid w:val="003318A6"/>
    <w:rsid w:val="00332E86"/>
    <w:rsid w:val="00336065"/>
    <w:rsid w:val="00350A85"/>
    <w:rsid w:val="00350BCC"/>
    <w:rsid w:val="00350EB5"/>
    <w:rsid w:val="003622C6"/>
    <w:rsid w:val="0036427C"/>
    <w:rsid w:val="003710D5"/>
    <w:rsid w:val="00373AD1"/>
    <w:rsid w:val="003824C1"/>
    <w:rsid w:val="003B39B7"/>
    <w:rsid w:val="003B6DF4"/>
    <w:rsid w:val="003C24AE"/>
    <w:rsid w:val="003C6169"/>
    <w:rsid w:val="003D3BB9"/>
    <w:rsid w:val="003E01B2"/>
    <w:rsid w:val="003E1D6F"/>
    <w:rsid w:val="003E3BFC"/>
    <w:rsid w:val="00401D55"/>
    <w:rsid w:val="00405E04"/>
    <w:rsid w:val="00407857"/>
    <w:rsid w:val="00410D0C"/>
    <w:rsid w:val="0041238F"/>
    <w:rsid w:val="00413539"/>
    <w:rsid w:val="00416EED"/>
    <w:rsid w:val="00417B57"/>
    <w:rsid w:val="00417C9A"/>
    <w:rsid w:val="004342E1"/>
    <w:rsid w:val="004376FC"/>
    <w:rsid w:val="00442B27"/>
    <w:rsid w:val="00445FE1"/>
    <w:rsid w:val="0046496A"/>
    <w:rsid w:val="00470C39"/>
    <w:rsid w:val="0047444F"/>
    <w:rsid w:val="00476732"/>
    <w:rsid w:val="00477882"/>
    <w:rsid w:val="004830FB"/>
    <w:rsid w:val="0048667A"/>
    <w:rsid w:val="004970AC"/>
    <w:rsid w:val="004A629F"/>
    <w:rsid w:val="004A64B4"/>
    <w:rsid w:val="004B3EE8"/>
    <w:rsid w:val="004C063C"/>
    <w:rsid w:val="004C3BC6"/>
    <w:rsid w:val="004E2B37"/>
    <w:rsid w:val="004E752A"/>
    <w:rsid w:val="004F5AAF"/>
    <w:rsid w:val="00514539"/>
    <w:rsid w:val="00515150"/>
    <w:rsid w:val="00520938"/>
    <w:rsid w:val="005211AE"/>
    <w:rsid w:val="00533048"/>
    <w:rsid w:val="00541C2F"/>
    <w:rsid w:val="0054269C"/>
    <w:rsid w:val="0054634B"/>
    <w:rsid w:val="0054684F"/>
    <w:rsid w:val="0055725B"/>
    <w:rsid w:val="005620AD"/>
    <w:rsid w:val="005737B3"/>
    <w:rsid w:val="005829E1"/>
    <w:rsid w:val="00583911"/>
    <w:rsid w:val="00584EAB"/>
    <w:rsid w:val="00592068"/>
    <w:rsid w:val="005938FD"/>
    <w:rsid w:val="005950FB"/>
    <w:rsid w:val="005B597B"/>
    <w:rsid w:val="005B5E19"/>
    <w:rsid w:val="005C6C5A"/>
    <w:rsid w:val="005D04F2"/>
    <w:rsid w:val="005D1773"/>
    <w:rsid w:val="005E36E3"/>
    <w:rsid w:val="005E4FD6"/>
    <w:rsid w:val="005E71A1"/>
    <w:rsid w:val="005F001B"/>
    <w:rsid w:val="005F1522"/>
    <w:rsid w:val="005F7610"/>
    <w:rsid w:val="006044F0"/>
    <w:rsid w:val="0061329E"/>
    <w:rsid w:val="0062411C"/>
    <w:rsid w:val="00641F71"/>
    <w:rsid w:val="0064382B"/>
    <w:rsid w:val="006501F4"/>
    <w:rsid w:val="0065522B"/>
    <w:rsid w:val="00662FDF"/>
    <w:rsid w:val="00665989"/>
    <w:rsid w:val="0066795A"/>
    <w:rsid w:val="0067043C"/>
    <w:rsid w:val="00670528"/>
    <w:rsid w:val="0067228A"/>
    <w:rsid w:val="0068208D"/>
    <w:rsid w:val="0068504F"/>
    <w:rsid w:val="006854FD"/>
    <w:rsid w:val="00685A42"/>
    <w:rsid w:val="00690A88"/>
    <w:rsid w:val="0069292C"/>
    <w:rsid w:val="0069372B"/>
    <w:rsid w:val="0069699F"/>
    <w:rsid w:val="006A0217"/>
    <w:rsid w:val="006A7727"/>
    <w:rsid w:val="006B16C8"/>
    <w:rsid w:val="006B3CCF"/>
    <w:rsid w:val="006B62D1"/>
    <w:rsid w:val="006C430C"/>
    <w:rsid w:val="006C4CE7"/>
    <w:rsid w:val="006C4E13"/>
    <w:rsid w:val="006C6070"/>
    <w:rsid w:val="006C7C38"/>
    <w:rsid w:val="006D3F63"/>
    <w:rsid w:val="006D5693"/>
    <w:rsid w:val="006E67EC"/>
    <w:rsid w:val="006E7F3F"/>
    <w:rsid w:val="006F53FB"/>
    <w:rsid w:val="006F6297"/>
    <w:rsid w:val="00702D8C"/>
    <w:rsid w:val="0070669D"/>
    <w:rsid w:val="00711489"/>
    <w:rsid w:val="00712225"/>
    <w:rsid w:val="00714336"/>
    <w:rsid w:val="007164A3"/>
    <w:rsid w:val="00720A4C"/>
    <w:rsid w:val="00722B13"/>
    <w:rsid w:val="00725C76"/>
    <w:rsid w:val="0073216D"/>
    <w:rsid w:val="00733975"/>
    <w:rsid w:val="00734962"/>
    <w:rsid w:val="007357BB"/>
    <w:rsid w:val="007358D6"/>
    <w:rsid w:val="00736922"/>
    <w:rsid w:val="007369F7"/>
    <w:rsid w:val="007448C0"/>
    <w:rsid w:val="007478F5"/>
    <w:rsid w:val="007552F7"/>
    <w:rsid w:val="007568AE"/>
    <w:rsid w:val="00756B34"/>
    <w:rsid w:val="00756D17"/>
    <w:rsid w:val="0076238C"/>
    <w:rsid w:val="00766B81"/>
    <w:rsid w:val="00767096"/>
    <w:rsid w:val="00767775"/>
    <w:rsid w:val="00786ECD"/>
    <w:rsid w:val="007876AD"/>
    <w:rsid w:val="00796B61"/>
    <w:rsid w:val="007A07F3"/>
    <w:rsid w:val="007A2094"/>
    <w:rsid w:val="007A26E8"/>
    <w:rsid w:val="007B1405"/>
    <w:rsid w:val="007B6B94"/>
    <w:rsid w:val="007C14FF"/>
    <w:rsid w:val="007C46B4"/>
    <w:rsid w:val="007D252D"/>
    <w:rsid w:val="007E2905"/>
    <w:rsid w:val="007E7B0C"/>
    <w:rsid w:val="00803E0F"/>
    <w:rsid w:val="008068AE"/>
    <w:rsid w:val="0081223C"/>
    <w:rsid w:val="008140CB"/>
    <w:rsid w:val="00823697"/>
    <w:rsid w:val="00826C1B"/>
    <w:rsid w:val="00834820"/>
    <w:rsid w:val="008355D9"/>
    <w:rsid w:val="008414B1"/>
    <w:rsid w:val="008416BD"/>
    <w:rsid w:val="0084182E"/>
    <w:rsid w:val="008467C3"/>
    <w:rsid w:val="008565A9"/>
    <w:rsid w:val="0085789B"/>
    <w:rsid w:val="00861B65"/>
    <w:rsid w:val="0086466A"/>
    <w:rsid w:val="00870F2B"/>
    <w:rsid w:val="00871BED"/>
    <w:rsid w:val="0087661B"/>
    <w:rsid w:val="008809C6"/>
    <w:rsid w:val="008821BF"/>
    <w:rsid w:val="0088485C"/>
    <w:rsid w:val="00891340"/>
    <w:rsid w:val="0089501B"/>
    <w:rsid w:val="00896597"/>
    <w:rsid w:val="008973D9"/>
    <w:rsid w:val="008A4D55"/>
    <w:rsid w:val="008A5FB3"/>
    <w:rsid w:val="008B485A"/>
    <w:rsid w:val="008C2A30"/>
    <w:rsid w:val="008C745F"/>
    <w:rsid w:val="008D01C9"/>
    <w:rsid w:val="008F1D7D"/>
    <w:rsid w:val="008F43F0"/>
    <w:rsid w:val="009067B4"/>
    <w:rsid w:val="00912834"/>
    <w:rsid w:val="00912CC7"/>
    <w:rsid w:val="00913767"/>
    <w:rsid w:val="00914418"/>
    <w:rsid w:val="00916188"/>
    <w:rsid w:val="00917DA6"/>
    <w:rsid w:val="0092533B"/>
    <w:rsid w:val="009262DC"/>
    <w:rsid w:val="00932126"/>
    <w:rsid w:val="009323C4"/>
    <w:rsid w:val="00932676"/>
    <w:rsid w:val="00933607"/>
    <w:rsid w:val="00935B04"/>
    <w:rsid w:val="00942CBB"/>
    <w:rsid w:val="00947A15"/>
    <w:rsid w:val="00957CC0"/>
    <w:rsid w:val="009648F2"/>
    <w:rsid w:val="00966A5D"/>
    <w:rsid w:val="0097262B"/>
    <w:rsid w:val="00977DAA"/>
    <w:rsid w:val="00981E45"/>
    <w:rsid w:val="00982BE2"/>
    <w:rsid w:val="00985A03"/>
    <w:rsid w:val="009916B4"/>
    <w:rsid w:val="009923CD"/>
    <w:rsid w:val="00995024"/>
    <w:rsid w:val="00997B4A"/>
    <w:rsid w:val="00997BFA"/>
    <w:rsid w:val="009A0489"/>
    <w:rsid w:val="009A2774"/>
    <w:rsid w:val="009A673D"/>
    <w:rsid w:val="009B6803"/>
    <w:rsid w:val="009C1C77"/>
    <w:rsid w:val="009C57C4"/>
    <w:rsid w:val="009D2840"/>
    <w:rsid w:val="009D5090"/>
    <w:rsid w:val="009D5117"/>
    <w:rsid w:val="009F55B4"/>
    <w:rsid w:val="009F5641"/>
    <w:rsid w:val="009F7DD1"/>
    <w:rsid w:val="00A0271E"/>
    <w:rsid w:val="00A04336"/>
    <w:rsid w:val="00A06F2C"/>
    <w:rsid w:val="00A110FF"/>
    <w:rsid w:val="00A220C4"/>
    <w:rsid w:val="00A321B6"/>
    <w:rsid w:val="00A338F8"/>
    <w:rsid w:val="00A33F51"/>
    <w:rsid w:val="00A3654E"/>
    <w:rsid w:val="00A365C7"/>
    <w:rsid w:val="00A5023D"/>
    <w:rsid w:val="00A50DB2"/>
    <w:rsid w:val="00A517D3"/>
    <w:rsid w:val="00A52B02"/>
    <w:rsid w:val="00A556A5"/>
    <w:rsid w:val="00A56CEC"/>
    <w:rsid w:val="00A7452A"/>
    <w:rsid w:val="00A74EFB"/>
    <w:rsid w:val="00A809FC"/>
    <w:rsid w:val="00A8289A"/>
    <w:rsid w:val="00A90031"/>
    <w:rsid w:val="00A91C45"/>
    <w:rsid w:val="00AA1864"/>
    <w:rsid w:val="00AA6323"/>
    <w:rsid w:val="00AA6B95"/>
    <w:rsid w:val="00AB0335"/>
    <w:rsid w:val="00AB10DB"/>
    <w:rsid w:val="00AC557F"/>
    <w:rsid w:val="00AC6A25"/>
    <w:rsid w:val="00AD2C99"/>
    <w:rsid w:val="00AE0FC9"/>
    <w:rsid w:val="00AF13C1"/>
    <w:rsid w:val="00AF7213"/>
    <w:rsid w:val="00AF77AA"/>
    <w:rsid w:val="00B02C01"/>
    <w:rsid w:val="00B038A4"/>
    <w:rsid w:val="00B06804"/>
    <w:rsid w:val="00B14F44"/>
    <w:rsid w:val="00B42584"/>
    <w:rsid w:val="00B45501"/>
    <w:rsid w:val="00B53114"/>
    <w:rsid w:val="00B53D10"/>
    <w:rsid w:val="00B601FF"/>
    <w:rsid w:val="00B62622"/>
    <w:rsid w:val="00B7192C"/>
    <w:rsid w:val="00B77D48"/>
    <w:rsid w:val="00B80742"/>
    <w:rsid w:val="00B81C86"/>
    <w:rsid w:val="00B844D5"/>
    <w:rsid w:val="00B85D57"/>
    <w:rsid w:val="00B87EC9"/>
    <w:rsid w:val="00B91478"/>
    <w:rsid w:val="00B95938"/>
    <w:rsid w:val="00B961A8"/>
    <w:rsid w:val="00B96422"/>
    <w:rsid w:val="00BA6CE7"/>
    <w:rsid w:val="00BB5C9F"/>
    <w:rsid w:val="00BB706B"/>
    <w:rsid w:val="00BC0856"/>
    <w:rsid w:val="00BC2A79"/>
    <w:rsid w:val="00BC4E5E"/>
    <w:rsid w:val="00BD1599"/>
    <w:rsid w:val="00BD5FCA"/>
    <w:rsid w:val="00BE23A6"/>
    <w:rsid w:val="00BE25A1"/>
    <w:rsid w:val="00BE558B"/>
    <w:rsid w:val="00BF53BC"/>
    <w:rsid w:val="00C0046C"/>
    <w:rsid w:val="00C035DD"/>
    <w:rsid w:val="00C1051B"/>
    <w:rsid w:val="00C157AF"/>
    <w:rsid w:val="00C22C69"/>
    <w:rsid w:val="00C25717"/>
    <w:rsid w:val="00C318C1"/>
    <w:rsid w:val="00C323E5"/>
    <w:rsid w:val="00C32D89"/>
    <w:rsid w:val="00C3460C"/>
    <w:rsid w:val="00C37F7C"/>
    <w:rsid w:val="00C50B35"/>
    <w:rsid w:val="00C63F19"/>
    <w:rsid w:val="00C76C01"/>
    <w:rsid w:val="00C836D5"/>
    <w:rsid w:val="00C867BD"/>
    <w:rsid w:val="00C94655"/>
    <w:rsid w:val="00CA049D"/>
    <w:rsid w:val="00CB378E"/>
    <w:rsid w:val="00CB4E2D"/>
    <w:rsid w:val="00CC018B"/>
    <w:rsid w:val="00CC4115"/>
    <w:rsid w:val="00CD5543"/>
    <w:rsid w:val="00CD60FC"/>
    <w:rsid w:val="00CF1A01"/>
    <w:rsid w:val="00CF1A23"/>
    <w:rsid w:val="00D055FF"/>
    <w:rsid w:val="00D1163D"/>
    <w:rsid w:val="00D140A4"/>
    <w:rsid w:val="00D17922"/>
    <w:rsid w:val="00D203F1"/>
    <w:rsid w:val="00D23D6E"/>
    <w:rsid w:val="00D30902"/>
    <w:rsid w:val="00D30FFB"/>
    <w:rsid w:val="00D32861"/>
    <w:rsid w:val="00D34AD2"/>
    <w:rsid w:val="00D42142"/>
    <w:rsid w:val="00D43472"/>
    <w:rsid w:val="00D45708"/>
    <w:rsid w:val="00D528E0"/>
    <w:rsid w:val="00D551BA"/>
    <w:rsid w:val="00D631AF"/>
    <w:rsid w:val="00D73E5C"/>
    <w:rsid w:val="00D95DBB"/>
    <w:rsid w:val="00D97E39"/>
    <w:rsid w:val="00DA19BD"/>
    <w:rsid w:val="00DB1587"/>
    <w:rsid w:val="00DD1C20"/>
    <w:rsid w:val="00DD4244"/>
    <w:rsid w:val="00DE1047"/>
    <w:rsid w:val="00DE3A73"/>
    <w:rsid w:val="00DE7B90"/>
    <w:rsid w:val="00DF10D7"/>
    <w:rsid w:val="00DF4AD0"/>
    <w:rsid w:val="00DF50F6"/>
    <w:rsid w:val="00E02AF0"/>
    <w:rsid w:val="00E0685D"/>
    <w:rsid w:val="00E10956"/>
    <w:rsid w:val="00E12AA0"/>
    <w:rsid w:val="00E14F75"/>
    <w:rsid w:val="00E23E7D"/>
    <w:rsid w:val="00E25BDB"/>
    <w:rsid w:val="00E27803"/>
    <w:rsid w:val="00E31F96"/>
    <w:rsid w:val="00E323C0"/>
    <w:rsid w:val="00E33BE0"/>
    <w:rsid w:val="00E50792"/>
    <w:rsid w:val="00E54401"/>
    <w:rsid w:val="00E546B6"/>
    <w:rsid w:val="00E57994"/>
    <w:rsid w:val="00E6193B"/>
    <w:rsid w:val="00E75F24"/>
    <w:rsid w:val="00E807BC"/>
    <w:rsid w:val="00E84C3C"/>
    <w:rsid w:val="00E92656"/>
    <w:rsid w:val="00E958D7"/>
    <w:rsid w:val="00E95D50"/>
    <w:rsid w:val="00EA0688"/>
    <w:rsid w:val="00EB249C"/>
    <w:rsid w:val="00EB7C23"/>
    <w:rsid w:val="00ED3941"/>
    <w:rsid w:val="00ED7079"/>
    <w:rsid w:val="00EE1668"/>
    <w:rsid w:val="00EE1E33"/>
    <w:rsid w:val="00EE2A32"/>
    <w:rsid w:val="00EE6E15"/>
    <w:rsid w:val="00EF3166"/>
    <w:rsid w:val="00F01815"/>
    <w:rsid w:val="00F034E4"/>
    <w:rsid w:val="00F04B91"/>
    <w:rsid w:val="00F06FEA"/>
    <w:rsid w:val="00F237CE"/>
    <w:rsid w:val="00F26CA3"/>
    <w:rsid w:val="00F31D77"/>
    <w:rsid w:val="00F34D78"/>
    <w:rsid w:val="00F40CED"/>
    <w:rsid w:val="00F42B30"/>
    <w:rsid w:val="00F43ADC"/>
    <w:rsid w:val="00F44F48"/>
    <w:rsid w:val="00F45D46"/>
    <w:rsid w:val="00F508EE"/>
    <w:rsid w:val="00F53A7D"/>
    <w:rsid w:val="00F54D0A"/>
    <w:rsid w:val="00F5602C"/>
    <w:rsid w:val="00F66982"/>
    <w:rsid w:val="00F73EB9"/>
    <w:rsid w:val="00F756DD"/>
    <w:rsid w:val="00F77CEA"/>
    <w:rsid w:val="00F80F2B"/>
    <w:rsid w:val="00F82FDD"/>
    <w:rsid w:val="00F92D77"/>
    <w:rsid w:val="00FA0D32"/>
    <w:rsid w:val="00FA21FD"/>
    <w:rsid w:val="00FA24B4"/>
    <w:rsid w:val="00FA277C"/>
    <w:rsid w:val="00FA572F"/>
    <w:rsid w:val="00FB0A8D"/>
    <w:rsid w:val="00FB0E34"/>
    <w:rsid w:val="00FB2F35"/>
    <w:rsid w:val="00FB7049"/>
    <w:rsid w:val="00FB7B52"/>
    <w:rsid w:val="00FC46DA"/>
    <w:rsid w:val="00FC7CF0"/>
    <w:rsid w:val="00FD0FA0"/>
    <w:rsid w:val="00FD325E"/>
    <w:rsid w:val="00FD38A0"/>
    <w:rsid w:val="00FD4008"/>
    <w:rsid w:val="00FD6B37"/>
    <w:rsid w:val="00FE00F3"/>
    <w:rsid w:val="00FE10DA"/>
    <w:rsid w:val="00FE1261"/>
    <w:rsid w:val="00FE706D"/>
    <w:rsid w:val="00FF3B65"/>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3EB9"/>
    <w:rPr>
      <w:rFonts w:ascii="Cambria" w:hAnsi="Cambria" w:cs="Times New Roman"/>
      <w:b/>
      <w:bCs/>
      <w:color w:val="365F91"/>
      <w:sz w:val="28"/>
      <w:szCs w:val="28"/>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
    <w:uiPriority w:val="99"/>
    <w:rsid w:val="0092533B"/>
    <w:pPr>
      <w:spacing w:after="120"/>
    </w:pPr>
  </w:style>
  <w:style w:type="character" w:customStyle="1" w:styleId="BodyTextChar">
    <w:name w:val="Body Text Char"/>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semiHidden/>
    <w:rsid w:val="00BB706B"/>
    <w:pPr>
      <w:spacing w:after="120"/>
      <w:ind w:left="283"/>
    </w:pPr>
  </w:style>
  <w:style w:type="character" w:customStyle="1" w:styleId="BodyTextIndentChar">
    <w:name w:val="Body Text Indent Char"/>
    <w:basedOn w:val="DefaultParagraphFont"/>
    <w:link w:val="BodyTextIndent"/>
    <w:uiPriority w:val="99"/>
    <w:semiHidden/>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basedOn w:val="Normal"/>
    <w:link w:val="BodyTextIndent2Char"/>
    <w:uiPriority w:val="99"/>
    <w:semiHidden/>
    <w:rsid w:val="003D3BB9"/>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basedOn w:val="Normal"/>
    <w:link w:val="BodyTextIndent3Char"/>
    <w:uiPriority w:val="99"/>
    <w:semiHidden/>
    <w:rsid w:val="009C1C77"/>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semiHidden/>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semiHidden/>
    <w:locked/>
    <w:rsid w:val="00641F71"/>
    <w:rPr>
      <w:rFonts w:ascii="Calibri" w:eastAsia="Times New Roman" w:hAnsi="Calibri" w:cs="Times New Roman"/>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
    <w:uiPriority w:val="99"/>
    <w:rsid w:val="00641F71"/>
    <w:pPr>
      <w:tabs>
        <w:tab w:val="center" w:pos="4677"/>
        <w:tab w:val="right" w:pos="9355"/>
      </w:tabs>
    </w:pPr>
    <w:rPr>
      <w:lang w:val="uk-UA"/>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semiHidden/>
    <w:rsid w:val="00E45FAF"/>
    <w:rPr>
      <w:rFonts w:ascii="Times New Roman" w:eastAsia="Times New Roman" w:hAnsi="Times New Roman"/>
      <w:sz w:val="24"/>
      <w:szCs w:val="24"/>
      <w:lang w:val="ru-RU" w:eastAsia="ru-RU"/>
    </w:rPr>
  </w:style>
  <w:style w:type="character" w:customStyle="1" w:styleId="11">
    <w:name w:val="Нижний колонтитул Знак1"/>
    <w:basedOn w:val="DefaultParagraphFont"/>
    <w:uiPriority w:val="99"/>
    <w:semiHidden/>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1">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1"/>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023892189">
      <w:marLeft w:val="0"/>
      <w:marRight w:val="0"/>
      <w:marTop w:val="0"/>
      <w:marBottom w:val="0"/>
      <w:divBdr>
        <w:top w:val="none" w:sz="0" w:space="0" w:color="auto"/>
        <w:left w:val="none" w:sz="0" w:space="0" w:color="auto"/>
        <w:bottom w:val="none" w:sz="0" w:space="0" w:color="auto"/>
        <w:right w:val="none" w:sz="0" w:space="0" w:color="auto"/>
      </w:divBdr>
    </w:div>
    <w:div w:id="2023892190">
      <w:marLeft w:val="0"/>
      <w:marRight w:val="0"/>
      <w:marTop w:val="0"/>
      <w:marBottom w:val="0"/>
      <w:divBdr>
        <w:top w:val="none" w:sz="0" w:space="0" w:color="auto"/>
        <w:left w:val="none" w:sz="0" w:space="0" w:color="auto"/>
        <w:bottom w:val="none" w:sz="0" w:space="0" w:color="auto"/>
        <w:right w:val="none" w:sz="0" w:space="0" w:color="auto"/>
      </w:divBdr>
    </w:div>
    <w:div w:id="2023892191">
      <w:marLeft w:val="0"/>
      <w:marRight w:val="0"/>
      <w:marTop w:val="0"/>
      <w:marBottom w:val="0"/>
      <w:divBdr>
        <w:top w:val="none" w:sz="0" w:space="0" w:color="auto"/>
        <w:left w:val="none" w:sz="0" w:space="0" w:color="auto"/>
        <w:bottom w:val="none" w:sz="0" w:space="0" w:color="auto"/>
        <w:right w:val="none" w:sz="0" w:space="0" w:color="auto"/>
      </w:divBdr>
    </w:div>
    <w:div w:id="2023892192">
      <w:marLeft w:val="0"/>
      <w:marRight w:val="0"/>
      <w:marTop w:val="0"/>
      <w:marBottom w:val="0"/>
      <w:divBdr>
        <w:top w:val="none" w:sz="0" w:space="0" w:color="auto"/>
        <w:left w:val="none" w:sz="0" w:space="0" w:color="auto"/>
        <w:bottom w:val="none" w:sz="0" w:space="0" w:color="auto"/>
        <w:right w:val="none" w:sz="0" w:space="0" w:color="auto"/>
      </w:divBdr>
    </w:div>
    <w:div w:id="2023892193">
      <w:marLeft w:val="0"/>
      <w:marRight w:val="0"/>
      <w:marTop w:val="0"/>
      <w:marBottom w:val="0"/>
      <w:divBdr>
        <w:top w:val="none" w:sz="0" w:space="0" w:color="auto"/>
        <w:left w:val="none" w:sz="0" w:space="0" w:color="auto"/>
        <w:bottom w:val="none" w:sz="0" w:space="0" w:color="auto"/>
        <w:right w:val="none" w:sz="0" w:space="0" w:color="auto"/>
      </w:divBdr>
    </w:div>
    <w:div w:id="2023892194">
      <w:marLeft w:val="0"/>
      <w:marRight w:val="0"/>
      <w:marTop w:val="0"/>
      <w:marBottom w:val="0"/>
      <w:divBdr>
        <w:top w:val="none" w:sz="0" w:space="0" w:color="auto"/>
        <w:left w:val="none" w:sz="0" w:space="0" w:color="auto"/>
        <w:bottom w:val="none" w:sz="0" w:space="0" w:color="auto"/>
        <w:right w:val="none" w:sz="0" w:space="0" w:color="auto"/>
      </w:divBdr>
    </w:div>
    <w:div w:id="2023892195">
      <w:marLeft w:val="0"/>
      <w:marRight w:val="0"/>
      <w:marTop w:val="0"/>
      <w:marBottom w:val="0"/>
      <w:divBdr>
        <w:top w:val="none" w:sz="0" w:space="0" w:color="auto"/>
        <w:left w:val="none" w:sz="0" w:space="0" w:color="auto"/>
        <w:bottom w:val="none" w:sz="0" w:space="0" w:color="auto"/>
        <w:right w:val="none" w:sz="0" w:space="0" w:color="auto"/>
      </w:divBdr>
    </w:div>
    <w:div w:id="2023892196">
      <w:marLeft w:val="0"/>
      <w:marRight w:val="0"/>
      <w:marTop w:val="0"/>
      <w:marBottom w:val="0"/>
      <w:divBdr>
        <w:top w:val="none" w:sz="0" w:space="0" w:color="auto"/>
        <w:left w:val="none" w:sz="0" w:space="0" w:color="auto"/>
        <w:bottom w:val="none" w:sz="0" w:space="0" w:color="auto"/>
        <w:right w:val="none" w:sz="0" w:space="0" w:color="auto"/>
      </w:divBdr>
    </w:div>
    <w:div w:id="2023892197">
      <w:marLeft w:val="0"/>
      <w:marRight w:val="0"/>
      <w:marTop w:val="0"/>
      <w:marBottom w:val="0"/>
      <w:divBdr>
        <w:top w:val="none" w:sz="0" w:space="0" w:color="auto"/>
        <w:left w:val="none" w:sz="0" w:space="0" w:color="auto"/>
        <w:bottom w:val="none" w:sz="0" w:space="0" w:color="auto"/>
        <w:right w:val="none" w:sz="0" w:space="0" w:color="auto"/>
      </w:divBdr>
    </w:div>
    <w:div w:id="2023892198">
      <w:marLeft w:val="0"/>
      <w:marRight w:val="0"/>
      <w:marTop w:val="0"/>
      <w:marBottom w:val="0"/>
      <w:divBdr>
        <w:top w:val="none" w:sz="0" w:space="0" w:color="auto"/>
        <w:left w:val="none" w:sz="0" w:space="0" w:color="auto"/>
        <w:bottom w:val="none" w:sz="0" w:space="0" w:color="auto"/>
        <w:right w:val="none" w:sz="0" w:space="0" w:color="auto"/>
      </w:divBdr>
    </w:div>
    <w:div w:id="2023892199">
      <w:marLeft w:val="0"/>
      <w:marRight w:val="0"/>
      <w:marTop w:val="0"/>
      <w:marBottom w:val="0"/>
      <w:divBdr>
        <w:top w:val="none" w:sz="0" w:space="0" w:color="auto"/>
        <w:left w:val="none" w:sz="0" w:space="0" w:color="auto"/>
        <w:bottom w:val="none" w:sz="0" w:space="0" w:color="auto"/>
        <w:right w:val="none" w:sz="0" w:space="0" w:color="auto"/>
      </w:divBdr>
    </w:div>
    <w:div w:id="2023892200">
      <w:marLeft w:val="0"/>
      <w:marRight w:val="0"/>
      <w:marTop w:val="0"/>
      <w:marBottom w:val="0"/>
      <w:divBdr>
        <w:top w:val="none" w:sz="0" w:space="0" w:color="auto"/>
        <w:left w:val="none" w:sz="0" w:space="0" w:color="auto"/>
        <w:bottom w:val="none" w:sz="0" w:space="0" w:color="auto"/>
        <w:right w:val="none" w:sz="0" w:space="0" w:color="auto"/>
      </w:divBdr>
    </w:div>
    <w:div w:id="2023892201">
      <w:marLeft w:val="0"/>
      <w:marRight w:val="0"/>
      <w:marTop w:val="0"/>
      <w:marBottom w:val="0"/>
      <w:divBdr>
        <w:top w:val="none" w:sz="0" w:space="0" w:color="auto"/>
        <w:left w:val="none" w:sz="0" w:space="0" w:color="auto"/>
        <w:bottom w:val="none" w:sz="0" w:space="0" w:color="auto"/>
        <w:right w:val="none" w:sz="0" w:space="0" w:color="auto"/>
      </w:divBdr>
    </w:div>
    <w:div w:id="2023892202">
      <w:marLeft w:val="0"/>
      <w:marRight w:val="0"/>
      <w:marTop w:val="0"/>
      <w:marBottom w:val="0"/>
      <w:divBdr>
        <w:top w:val="none" w:sz="0" w:space="0" w:color="auto"/>
        <w:left w:val="none" w:sz="0" w:space="0" w:color="auto"/>
        <w:bottom w:val="none" w:sz="0" w:space="0" w:color="auto"/>
        <w:right w:val="none" w:sz="0" w:space="0" w:color="auto"/>
      </w:divBdr>
    </w:div>
    <w:div w:id="20238922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7113</Words>
  <Characters>4055</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 472 ХХVІ сесії Новороздільської міської ради VІІ демократичного скликання від 30</dc:title>
  <dc:subject/>
  <dc:creator>RePack by Diakov</dc:creator>
  <cp:keywords/>
  <dc:description/>
  <cp:lastModifiedBy>Фокс</cp:lastModifiedBy>
  <cp:revision>2</cp:revision>
  <cp:lastPrinted>2017-11-30T14:02:00Z</cp:lastPrinted>
  <dcterms:created xsi:type="dcterms:W3CDTF">2017-12-02T09:24:00Z</dcterms:created>
  <dcterms:modified xsi:type="dcterms:W3CDTF">2017-12-02T09:24:00Z</dcterms:modified>
</cp:coreProperties>
</file>