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CF" w:rsidRPr="002129CF" w:rsidRDefault="002129CF" w:rsidP="002129CF">
      <w:pPr>
        <w:jc w:val="right"/>
        <w:rPr>
          <w:b/>
          <w:i/>
          <w:sz w:val="20"/>
          <w:szCs w:val="20"/>
          <w:lang w:val="uk-UA"/>
        </w:rPr>
      </w:pPr>
      <w:r w:rsidRPr="002129CF">
        <w:rPr>
          <w:b/>
          <w:i/>
          <w:sz w:val="20"/>
          <w:szCs w:val="20"/>
          <w:lang w:val="uk-UA"/>
        </w:rPr>
        <w:t xml:space="preserve">Проект </w:t>
      </w:r>
      <w:r w:rsidR="00C64388">
        <w:rPr>
          <w:b/>
          <w:i/>
          <w:sz w:val="20"/>
          <w:szCs w:val="20"/>
          <w:lang w:val="uk-UA"/>
        </w:rPr>
        <w:t xml:space="preserve"> </w:t>
      </w:r>
      <w:r w:rsidRPr="002129CF">
        <w:rPr>
          <w:b/>
          <w:i/>
          <w:sz w:val="20"/>
          <w:szCs w:val="20"/>
          <w:lang w:val="uk-UA"/>
        </w:rPr>
        <w:t>рішення виконкому</w:t>
      </w:r>
      <w:r w:rsidR="00ED4165">
        <w:rPr>
          <w:b/>
          <w:i/>
          <w:sz w:val="20"/>
          <w:szCs w:val="20"/>
          <w:lang w:val="uk-UA"/>
        </w:rPr>
        <w:t xml:space="preserve"> №1279</w:t>
      </w:r>
    </w:p>
    <w:p w:rsidR="002129CF" w:rsidRPr="002129CF" w:rsidRDefault="002129CF" w:rsidP="002129CF">
      <w:pPr>
        <w:jc w:val="right"/>
        <w:rPr>
          <w:b/>
          <w:i/>
          <w:sz w:val="20"/>
          <w:szCs w:val="20"/>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Pr="002129CF" w:rsidRDefault="00C64388" w:rsidP="002129CF">
      <w:pPr>
        <w:rPr>
          <w:lang w:val="uk-UA"/>
        </w:rPr>
      </w:pPr>
      <w:r>
        <w:rPr>
          <w:lang w:val="uk-UA"/>
        </w:rPr>
        <w:t>«___»_____________2024</w:t>
      </w:r>
      <w:r w:rsidR="002129CF" w:rsidRPr="002129CF">
        <w:rPr>
          <w:lang w:val="uk-UA"/>
        </w:rPr>
        <w:t xml:space="preserve"> року</w:t>
      </w: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3D40D7" w:rsidRPr="00181C7D" w:rsidRDefault="002129CF" w:rsidP="003D40D7">
      <w:pPr>
        <w:rPr>
          <w:lang w:val="uk-UA"/>
        </w:rPr>
      </w:pPr>
      <w:r w:rsidRPr="00181C7D">
        <w:rPr>
          <w:lang w:val="uk-UA"/>
        </w:rPr>
        <w:t>П</w:t>
      </w:r>
      <w:r w:rsidR="003D40D7" w:rsidRPr="00181C7D">
        <w:rPr>
          <w:lang w:val="uk-UA"/>
        </w:rPr>
        <w:t xml:space="preserve">ро погодження внесення змін до Програми </w:t>
      </w:r>
    </w:p>
    <w:p w:rsidR="003D40D7" w:rsidRPr="00181C7D" w:rsidRDefault="003D40D7" w:rsidP="003D40D7">
      <w:pPr>
        <w:rPr>
          <w:lang w:val="uk-UA"/>
        </w:rPr>
      </w:pPr>
      <w:r w:rsidRPr="00181C7D">
        <w:rPr>
          <w:lang w:val="uk-UA"/>
        </w:rPr>
        <w:t xml:space="preserve"> </w:t>
      </w:r>
      <w:proofErr w:type="spellStart"/>
      <w:r w:rsidRPr="00181C7D">
        <w:t>охорони</w:t>
      </w:r>
      <w:proofErr w:type="spellEnd"/>
      <w:r w:rsidRPr="00181C7D">
        <w:t xml:space="preserve"> </w:t>
      </w:r>
      <w:r w:rsidRPr="00181C7D">
        <w:rPr>
          <w:lang w:val="uk-UA"/>
        </w:rPr>
        <w:t xml:space="preserve">публічного </w:t>
      </w:r>
      <w:r w:rsidRPr="00181C7D">
        <w:t>порядку</w:t>
      </w:r>
      <w:r w:rsidRPr="00181C7D">
        <w:rPr>
          <w:lang w:val="uk-UA"/>
        </w:rPr>
        <w:t xml:space="preserve"> </w:t>
      </w:r>
    </w:p>
    <w:p w:rsidR="003D40D7" w:rsidRPr="00181C7D" w:rsidRDefault="003D40D7" w:rsidP="003D40D7">
      <w:pPr>
        <w:rPr>
          <w:lang w:val="uk-UA"/>
        </w:rPr>
      </w:pPr>
      <w:r w:rsidRPr="00181C7D">
        <w:rPr>
          <w:lang w:val="uk-UA"/>
        </w:rPr>
        <w:t xml:space="preserve">та профілактики злочинності </w:t>
      </w:r>
    </w:p>
    <w:p w:rsidR="003D40D7" w:rsidRPr="00181C7D" w:rsidRDefault="003D40D7" w:rsidP="003D40D7">
      <w:pPr>
        <w:rPr>
          <w:lang w:val="uk-UA"/>
        </w:rPr>
      </w:pPr>
      <w:r w:rsidRPr="00181C7D">
        <w:rPr>
          <w:lang w:val="uk-UA"/>
        </w:rPr>
        <w:t xml:space="preserve">в Новороздільській територіальній громаді </w:t>
      </w:r>
    </w:p>
    <w:p w:rsidR="00C64388" w:rsidRDefault="00C64388" w:rsidP="00C64388">
      <w:pPr>
        <w:rPr>
          <w:lang w:val="uk-UA"/>
        </w:rPr>
      </w:pPr>
      <w:r>
        <w:rPr>
          <w:lang w:val="uk-UA"/>
        </w:rPr>
        <w:t>на 2024 рік, прогноз на 2025-2026 роки</w:t>
      </w:r>
    </w:p>
    <w:p w:rsidR="002129CF" w:rsidRPr="00181C7D" w:rsidRDefault="002129CF" w:rsidP="002129CF">
      <w:pPr>
        <w:rPr>
          <w:lang w:val="uk-UA"/>
        </w:rPr>
      </w:pPr>
    </w:p>
    <w:p w:rsidR="002129CF" w:rsidRPr="00181C7D" w:rsidRDefault="002129CF" w:rsidP="00C64388">
      <w:pPr>
        <w:ind w:firstLine="567"/>
        <w:jc w:val="both"/>
        <w:rPr>
          <w:lang w:val="uk-UA"/>
        </w:rPr>
      </w:pPr>
      <w:r w:rsidRPr="00181C7D">
        <w:rPr>
          <w:lang w:val="uk-UA"/>
        </w:rPr>
        <w:t xml:space="preserve">Заслухавши інформацію начальника відділу з питань надзвичайних ситуацій, правоохоронної та оборонно-мобілізаційної роботи </w:t>
      </w:r>
      <w:r w:rsidR="00C64388">
        <w:rPr>
          <w:lang w:val="uk-UA"/>
        </w:rPr>
        <w:t xml:space="preserve">Володимира </w:t>
      </w:r>
      <w:r w:rsidRPr="00181C7D">
        <w:rPr>
          <w:lang w:val="uk-UA"/>
        </w:rPr>
        <w:t xml:space="preserve">Щепного щодо необхідності  внесення змін до </w:t>
      </w:r>
      <w:r w:rsidR="00C512CF" w:rsidRPr="00181C7D">
        <w:rPr>
          <w:lang w:val="uk-UA"/>
        </w:rPr>
        <w:t xml:space="preserve">Програми охорони публічного порядку та профілактики злочинності в Новороздільській територіальній громаді </w:t>
      </w:r>
      <w:r w:rsidR="00C64388">
        <w:rPr>
          <w:lang w:val="uk-UA"/>
        </w:rPr>
        <w:t>на 2024 рік, прогноз на 2025-2026 роки</w:t>
      </w:r>
      <w:r w:rsidRPr="00181C7D">
        <w:rPr>
          <w:lang w:val="uk-UA"/>
        </w:rPr>
        <w:t>, відповідно д</w:t>
      </w:r>
      <w:r w:rsidR="006434C5">
        <w:rPr>
          <w:lang w:val="uk-UA"/>
        </w:rPr>
        <w:t>о п.п.1 п.«а» ч.1 ст.27,</w:t>
      </w:r>
      <w:r w:rsidRPr="00181C7D">
        <w:rPr>
          <w:lang w:val="uk-UA"/>
        </w:rPr>
        <w:t xml:space="preserve"> ст. 36, ст. 40, п.1 ч.2 ст. 52 Закону України „Про місцеве самоврядування в Україні”, виконавчий комітет  Новороздільської міської ради </w:t>
      </w:r>
    </w:p>
    <w:p w:rsidR="002129CF" w:rsidRPr="00181C7D" w:rsidRDefault="002129CF" w:rsidP="00181C7D">
      <w:pPr>
        <w:jc w:val="both"/>
        <w:rPr>
          <w:lang w:val="uk-UA"/>
        </w:rPr>
      </w:pPr>
    </w:p>
    <w:p w:rsidR="002129CF" w:rsidRPr="00181C7D" w:rsidRDefault="002129CF" w:rsidP="00181C7D">
      <w:pPr>
        <w:jc w:val="both"/>
        <w:rPr>
          <w:lang w:val="uk-UA"/>
        </w:rPr>
      </w:pPr>
      <w:r w:rsidRPr="00181C7D">
        <w:rPr>
          <w:lang w:val="uk-UA"/>
        </w:rPr>
        <w:t>ВИРІШИВ:</w:t>
      </w:r>
    </w:p>
    <w:p w:rsidR="002129CF" w:rsidRPr="00181C7D" w:rsidRDefault="002129CF" w:rsidP="00181C7D">
      <w:pPr>
        <w:jc w:val="both"/>
        <w:rPr>
          <w:lang w:val="uk-UA"/>
        </w:rPr>
      </w:pPr>
    </w:p>
    <w:p w:rsidR="00C64388" w:rsidRDefault="00181C7D" w:rsidP="00C64388">
      <w:pPr>
        <w:jc w:val="both"/>
        <w:rPr>
          <w:lang w:val="uk-UA"/>
        </w:rPr>
      </w:pPr>
      <w:r w:rsidRPr="00181C7D">
        <w:rPr>
          <w:lang w:val="uk-UA"/>
        </w:rPr>
        <w:t xml:space="preserve">         </w:t>
      </w:r>
      <w:r w:rsidR="002129CF" w:rsidRPr="00181C7D">
        <w:rPr>
          <w:lang w:val="uk-UA"/>
        </w:rPr>
        <w:t xml:space="preserve">1. Погодити внесення змін до </w:t>
      </w:r>
      <w:r w:rsidRPr="00181C7D">
        <w:rPr>
          <w:lang w:val="uk-UA"/>
        </w:rPr>
        <w:t xml:space="preserve">Програми охорони публічного порядку та профілактики злочинності в Новороздільській територіальній громаді </w:t>
      </w:r>
      <w:r w:rsidR="00C64388">
        <w:rPr>
          <w:lang w:val="uk-UA"/>
        </w:rPr>
        <w:t>на 2024 рік, прогноз на 2025-2026 роки</w:t>
      </w:r>
      <w:r w:rsidR="002129CF" w:rsidRPr="00181C7D">
        <w:rPr>
          <w:lang w:val="uk-UA"/>
        </w:rPr>
        <w:t>, затвердженої рішенням Ново</w:t>
      </w:r>
      <w:r w:rsidR="00C64388">
        <w:rPr>
          <w:lang w:val="uk-UA"/>
        </w:rPr>
        <w:t xml:space="preserve">роздільської міської ради від 19.12.2023р. № 1674, а саме:  </w:t>
      </w:r>
      <w:r>
        <w:rPr>
          <w:lang w:val="uk-UA"/>
        </w:rPr>
        <w:t>Програму</w:t>
      </w:r>
      <w:r w:rsidRPr="00181C7D">
        <w:rPr>
          <w:lang w:val="uk-UA"/>
        </w:rPr>
        <w:t xml:space="preserve"> охорони публічного порядку та профілактики злочинності в Новороздільській територіальній громаді </w:t>
      </w:r>
      <w:r w:rsidR="00C64388">
        <w:rPr>
          <w:lang w:val="uk-UA"/>
        </w:rPr>
        <w:t>на 2024 рік, прогноз на 2025-2026 роки</w:t>
      </w:r>
    </w:p>
    <w:p w:rsidR="002129CF" w:rsidRPr="00181C7D" w:rsidRDefault="002129CF" w:rsidP="00C64388">
      <w:pPr>
        <w:jc w:val="both"/>
        <w:rPr>
          <w:lang w:val="uk-UA"/>
        </w:rPr>
      </w:pPr>
      <w:r w:rsidRPr="00181C7D">
        <w:rPr>
          <w:lang w:val="uk-UA"/>
        </w:rPr>
        <w:t xml:space="preserve"> викласти у новій редакції, згідно додатку.</w:t>
      </w:r>
    </w:p>
    <w:p w:rsidR="002129CF" w:rsidRPr="00181C7D" w:rsidRDefault="002129CF" w:rsidP="00181C7D">
      <w:pPr>
        <w:jc w:val="both"/>
        <w:rPr>
          <w:lang w:val="uk-UA"/>
        </w:rPr>
      </w:pPr>
      <w:r w:rsidRPr="00181C7D">
        <w:rPr>
          <w:lang w:val="uk-UA"/>
        </w:rPr>
        <w:t xml:space="preserve">          2. Контроль за виконанням даного рішення покласти на першого заступника міського голови Гулія М.М.</w:t>
      </w: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r w:rsidRPr="002129CF">
        <w:rPr>
          <w:lang w:val="uk-UA"/>
        </w:rPr>
        <w:t>МІСЬКИЙ ГОЛОВА                                                                   Ярина ЯЦЕНКО</w:t>
      </w:r>
    </w:p>
    <w:p w:rsidR="002129CF" w:rsidRPr="002129CF" w:rsidRDefault="002129CF" w:rsidP="002129CF">
      <w:pPr>
        <w:rPr>
          <w:lang w:val="uk-UA"/>
        </w:rPr>
      </w:pPr>
    </w:p>
    <w:p w:rsidR="002129CF" w:rsidRP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Default="002129CF" w:rsidP="002129CF">
      <w:pPr>
        <w:rPr>
          <w:lang w:val="uk-UA"/>
        </w:rPr>
      </w:pPr>
    </w:p>
    <w:p w:rsidR="002129CF" w:rsidRPr="002129CF" w:rsidRDefault="002129CF" w:rsidP="002129CF">
      <w:pPr>
        <w:rPr>
          <w:lang w:val="uk-UA"/>
        </w:rPr>
      </w:pPr>
    </w:p>
    <w:p w:rsidR="002129CF" w:rsidRDefault="002129CF" w:rsidP="002129CF">
      <w:pPr>
        <w:rPr>
          <w:lang w:val="uk-UA"/>
        </w:rPr>
      </w:pPr>
    </w:p>
    <w:p w:rsidR="00C512CF" w:rsidRPr="002129CF" w:rsidRDefault="00C512CF" w:rsidP="002129CF">
      <w:pPr>
        <w:rPr>
          <w:lang w:val="uk-UA"/>
        </w:rPr>
      </w:pPr>
    </w:p>
    <w:p w:rsidR="002129CF" w:rsidRPr="002129CF" w:rsidRDefault="002129CF" w:rsidP="002129CF">
      <w:pPr>
        <w:rPr>
          <w:lang w:val="uk-UA"/>
        </w:rPr>
      </w:pPr>
    </w:p>
    <w:p w:rsidR="002129CF" w:rsidRDefault="002129CF" w:rsidP="002129CF">
      <w:pPr>
        <w:rPr>
          <w:lang w:val="uk-UA"/>
        </w:rPr>
      </w:pPr>
    </w:p>
    <w:p w:rsidR="00181C7D" w:rsidRDefault="00181C7D" w:rsidP="002129CF">
      <w:pPr>
        <w:rPr>
          <w:lang w:val="uk-UA"/>
        </w:rPr>
      </w:pPr>
    </w:p>
    <w:p w:rsidR="00181C7D" w:rsidRPr="002129CF" w:rsidRDefault="00181C7D" w:rsidP="002129CF">
      <w:pPr>
        <w:rPr>
          <w:lang w:val="uk-UA"/>
        </w:rPr>
      </w:pPr>
    </w:p>
    <w:p w:rsidR="002129CF" w:rsidRDefault="002129CF" w:rsidP="002129CF">
      <w:pPr>
        <w:rPr>
          <w:lang w:val="uk-UA"/>
        </w:rPr>
      </w:pPr>
    </w:p>
    <w:p w:rsidR="00181C7D" w:rsidRDefault="00181C7D" w:rsidP="002129CF">
      <w:pPr>
        <w:rPr>
          <w:lang w:val="uk-UA"/>
        </w:rPr>
      </w:pPr>
    </w:p>
    <w:p w:rsidR="00181C7D" w:rsidRDefault="00181C7D" w:rsidP="002129CF">
      <w:pPr>
        <w:rPr>
          <w:lang w:val="uk-UA"/>
        </w:rPr>
      </w:pPr>
    </w:p>
    <w:p w:rsidR="00181C7D" w:rsidRDefault="00181C7D" w:rsidP="002129CF">
      <w:pPr>
        <w:rPr>
          <w:lang w:val="uk-UA"/>
        </w:rPr>
      </w:pPr>
    </w:p>
    <w:p w:rsidR="00181C7D" w:rsidRDefault="00181C7D" w:rsidP="00181C7D">
      <w:pPr>
        <w:jc w:val="right"/>
        <w:rPr>
          <w:lang w:val="uk-UA"/>
        </w:rPr>
      </w:pPr>
      <w:r w:rsidRPr="002129CF">
        <w:rPr>
          <w:b/>
          <w:i/>
          <w:sz w:val="20"/>
          <w:szCs w:val="20"/>
          <w:lang w:val="uk-UA"/>
        </w:rPr>
        <w:lastRenderedPageBreak/>
        <w:t>ПРОЕКТ  рішення</w:t>
      </w:r>
    </w:p>
    <w:p w:rsidR="00181C7D" w:rsidRPr="002129CF" w:rsidRDefault="00181C7D" w:rsidP="002129CF">
      <w:pPr>
        <w:rPr>
          <w:lang w:val="uk-UA"/>
        </w:rPr>
      </w:pPr>
    </w:p>
    <w:p w:rsidR="002129CF" w:rsidRPr="002129CF" w:rsidRDefault="002129CF" w:rsidP="002129CF">
      <w:pPr>
        <w:jc w:val="center"/>
        <w:rPr>
          <w:lang w:val="uk-UA"/>
        </w:rPr>
      </w:pPr>
      <w:r w:rsidRPr="002129CF">
        <w:rPr>
          <w:noProof/>
          <w:lang w:val="uk-UA" w:eastAsia="uk-UA"/>
        </w:rPr>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129CF" w:rsidRPr="002129CF" w:rsidRDefault="002129CF" w:rsidP="002129CF">
      <w:pPr>
        <w:jc w:val="center"/>
        <w:rPr>
          <w:lang w:val="uk-UA"/>
        </w:rPr>
      </w:pPr>
    </w:p>
    <w:p w:rsidR="002129CF" w:rsidRPr="002129CF" w:rsidRDefault="002129CF" w:rsidP="002129CF">
      <w:pPr>
        <w:jc w:val="center"/>
        <w:rPr>
          <w:lang w:val="uk-UA"/>
        </w:rPr>
      </w:pPr>
      <w:r w:rsidRPr="002129CF">
        <w:rPr>
          <w:lang w:val="uk-UA"/>
        </w:rPr>
        <w:t>У К Р А Ї Н А</w:t>
      </w:r>
    </w:p>
    <w:p w:rsidR="002129CF" w:rsidRPr="002129CF" w:rsidRDefault="002129CF" w:rsidP="002129CF">
      <w:pPr>
        <w:jc w:val="center"/>
        <w:rPr>
          <w:lang w:val="uk-UA"/>
        </w:rPr>
      </w:pPr>
      <w:r w:rsidRPr="002129CF">
        <w:rPr>
          <w:lang w:val="uk-UA"/>
        </w:rPr>
        <w:t>НОВОРОЗДІЛЬСЬКА  МІСЬКА  РАДА</w:t>
      </w:r>
    </w:p>
    <w:p w:rsidR="002129CF" w:rsidRPr="002129CF" w:rsidRDefault="002129CF" w:rsidP="002129CF">
      <w:pPr>
        <w:jc w:val="center"/>
        <w:rPr>
          <w:lang w:val="uk-UA"/>
        </w:rPr>
      </w:pPr>
      <w:r w:rsidRPr="002129CF">
        <w:rPr>
          <w:lang w:val="uk-UA"/>
        </w:rPr>
        <w:t>ЛЬВІВСЬКОЇ  ОБЛАСТІ</w:t>
      </w:r>
    </w:p>
    <w:p w:rsidR="002129CF" w:rsidRPr="002129CF" w:rsidRDefault="002129CF" w:rsidP="002129CF">
      <w:pPr>
        <w:rPr>
          <w:lang w:val="uk-UA"/>
        </w:rPr>
      </w:pPr>
    </w:p>
    <w:p w:rsidR="00181C7D" w:rsidRPr="00181C7D" w:rsidRDefault="00181C7D" w:rsidP="00181C7D">
      <w:pPr>
        <w:rPr>
          <w:lang w:val="uk-UA"/>
        </w:rPr>
      </w:pPr>
      <w:r>
        <w:rPr>
          <w:lang w:val="uk-UA"/>
        </w:rPr>
        <w:t xml:space="preserve">Про внесення змін </w:t>
      </w:r>
      <w:r w:rsidR="002129CF" w:rsidRPr="002129CF">
        <w:rPr>
          <w:lang w:val="uk-UA"/>
        </w:rPr>
        <w:t xml:space="preserve">до </w:t>
      </w:r>
      <w:r w:rsidRPr="00181C7D">
        <w:rPr>
          <w:lang w:val="uk-UA"/>
        </w:rPr>
        <w:t xml:space="preserve">Програми </w:t>
      </w:r>
    </w:p>
    <w:p w:rsidR="00181C7D" w:rsidRPr="00181C7D" w:rsidRDefault="00181C7D" w:rsidP="00181C7D">
      <w:pPr>
        <w:rPr>
          <w:lang w:val="uk-UA"/>
        </w:rPr>
      </w:pPr>
      <w:r w:rsidRPr="00181C7D">
        <w:rPr>
          <w:lang w:val="uk-UA"/>
        </w:rPr>
        <w:t xml:space="preserve"> </w:t>
      </w:r>
      <w:proofErr w:type="spellStart"/>
      <w:r w:rsidRPr="00181C7D">
        <w:t>охорони</w:t>
      </w:r>
      <w:proofErr w:type="spellEnd"/>
      <w:r w:rsidRPr="00181C7D">
        <w:t xml:space="preserve"> </w:t>
      </w:r>
      <w:r w:rsidRPr="00181C7D">
        <w:rPr>
          <w:lang w:val="uk-UA"/>
        </w:rPr>
        <w:t xml:space="preserve">публічного </w:t>
      </w:r>
      <w:r w:rsidRPr="00181C7D">
        <w:t>порядку</w:t>
      </w:r>
      <w:r w:rsidRPr="00181C7D">
        <w:rPr>
          <w:lang w:val="uk-UA"/>
        </w:rPr>
        <w:t xml:space="preserve"> </w:t>
      </w:r>
    </w:p>
    <w:p w:rsidR="00181C7D" w:rsidRPr="00181C7D" w:rsidRDefault="00181C7D" w:rsidP="00181C7D">
      <w:pPr>
        <w:rPr>
          <w:lang w:val="uk-UA"/>
        </w:rPr>
      </w:pPr>
      <w:r w:rsidRPr="00181C7D">
        <w:rPr>
          <w:lang w:val="uk-UA"/>
        </w:rPr>
        <w:t xml:space="preserve">та профілактики злочинності </w:t>
      </w:r>
    </w:p>
    <w:p w:rsidR="00181C7D" w:rsidRPr="00181C7D" w:rsidRDefault="00181C7D" w:rsidP="00181C7D">
      <w:pPr>
        <w:rPr>
          <w:lang w:val="uk-UA"/>
        </w:rPr>
      </w:pPr>
      <w:r w:rsidRPr="00181C7D">
        <w:rPr>
          <w:lang w:val="uk-UA"/>
        </w:rPr>
        <w:t xml:space="preserve">в Новороздільській територіальній громаді </w:t>
      </w:r>
    </w:p>
    <w:p w:rsidR="00C64388" w:rsidRDefault="00C64388" w:rsidP="00C64388">
      <w:pPr>
        <w:rPr>
          <w:lang w:val="uk-UA"/>
        </w:rPr>
      </w:pPr>
      <w:r>
        <w:rPr>
          <w:lang w:val="uk-UA"/>
        </w:rPr>
        <w:t>на 2024 рік, прогноз на 2025-2026 роки</w:t>
      </w:r>
    </w:p>
    <w:p w:rsidR="002129CF" w:rsidRPr="002129CF" w:rsidRDefault="002129CF" w:rsidP="00181C7D">
      <w:pPr>
        <w:rPr>
          <w:lang w:val="uk-UA"/>
        </w:rPr>
      </w:pPr>
      <w:r w:rsidRPr="002129CF">
        <w:rPr>
          <w:lang w:val="uk-UA"/>
        </w:rPr>
        <w:tab/>
      </w:r>
    </w:p>
    <w:p w:rsidR="002129CF" w:rsidRPr="002129CF" w:rsidRDefault="002129CF" w:rsidP="00C64388">
      <w:pPr>
        <w:ind w:firstLine="567"/>
        <w:jc w:val="both"/>
        <w:rPr>
          <w:lang w:val="uk-UA"/>
        </w:rPr>
      </w:pPr>
      <w:r w:rsidRPr="002129CF">
        <w:rPr>
          <w:lang w:val="uk-UA"/>
        </w:rPr>
        <w:t xml:space="preserve">Заслухавши інформацію начальника відділу з питань надзвичайних ситуацій, правоохоронної та оборонно-мобілізаційної роботи </w:t>
      </w:r>
      <w:r w:rsidR="00C64388">
        <w:rPr>
          <w:lang w:val="uk-UA"/>
        </w:rPr>
        <w:t xml:space="preserve">Володимира </w:t>
      </w:r>
      <w:r w:rsidRPr="002129CF">
        <w:rPr>
          <w:lang w:val="uk-UA"/>
        </w:rPr>
        <w:t xml:space="preserve">Щепного щодо необхідності внесення змін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C64388">
        <w:rPr>
          <w:lang w:val="uk-UA"/>
        </w:rPr>
        <w:t>на</w:t>
      </w:r>
      <w:proofErr w:type="spellEnd"/>
      <w:r w:rsidR="00C64388">
        <w:rPr>
          <w:lang w:val="uk-UA"/>
        </w:rPr>
        <w:t xml:space="preserve"> 2024 рік, прогноз на 2025-2026 роки</w:t>
      </w:r>
      <w:r w:rsidRPr="002129CF">
        <w:rPr>
          <w:lang w:val="uk-UA"/>
        </w:rPr>
        <w:t>, взявши до уваги  рішення вик</w:t>
      </w:r>
      <w:r w:rsidR="00BB0CE1">
        <w:rPr>
          <w:lang w:val="uk-UA"/>
        </w:rPr>
        <w:t>онавчого комітету від __.__.2024</w:t>
      </w:r>
      <w:r w:rsidRPr="002129CF">
        <w:rPr>
          <w:lang w:val="uk-UA"/>
        </w:rPr>
        <w:t>р. року № ___ «Про погодження внесення змін до Програми захисту населення і території від надзвичайних ситуацій техногенного та природного характеру в Новорозділь</w:t>
      </w:r>
      <w:r w:rsidR="00BB0CE1">
        <w:rPr>
          <w:lang w:val="uk-UA"/>
        </w:rPr>
        <w:t>ській територіальній громаді на 2024 рік, прогноз на 2025-2026 роки</w:t>
      </w:r>
      <w:r w:rsidRPr="002129CF">
        <w:rPr>
          <w:lang w:val="uk-UA"/>
        </w:rPr>
        <w:t>, відповідно до п.22 ч.1 ст.26 Закону України „Про місцеве самоврядування в Україні”, _____сесія VШ демократичного скликання Новороздільської міської ради</w:t>
      </w:r>
    </w:p>
    <w:p w:rsidR="002129CF" w:rsidRPr="002129CF" w:rsidRDefault="002129CF" w:rsidP="002129CF">
      <w:pPr>
        <w:rPr>
          <w:lang w:val="uk-UA"/>
        </w:rPr>
      </w:pPr>
    </w:p>
    <w:p w:rsidR="002129CF" w:rsidRPr="002129CF" w:rsidRDefault="002129CF" w:rsidP="002129CF">
      <w:pPr>
        <w:rPr>
          <w:lang w:val="uk-UA"/>
        </w:rPr>
      </w:pPr>
      <w:r w:rsidRPr="002129CF">
        <w:rPr>
          <w:lang w:val="uk-UA"/>
        </w:rPr>
        <w:t>В_И_Р_І_Ш_И_Л_А:</w:t>
      </w:r>
    </w:p>
    <w:p w:rsidR="002129CF" w:rsidRPr="002129CF" w:rsidRDefault="002129CF" w:rsidP="002129CF">
      <w:pPr>
        <w:rPr>
          <w:lang w:val="uk-UA"/>
        </w:rPr>
      </w:pPr>
    </w:p>
    <w:p w:rsidR="002129CF" w:rsidRPr="002129CF" w:rsidRDefault="002129CF" w:rsidP="00FA4AD6">
      <w:pPr>
        <w:jc w:val="both"/>
        <w:rPr>
          <w:lang w:val="uk-UA"/>
        </w:rPr>
      </w:pPr>
      <w:r w:rsidRPr="002129CF">
        <w:rPr>
          <w:lang w:val="uk-UA"/>
        </w:rPr>
        <w:tab/>
        <w:t xml:space="preserve">1. Внести зміни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FA4AD6">
        <w:rPr>
          <w:lang w:val="uk-UA"/>
        </w:rPr>
        <w:t>на</w:t>
      </w:r>
      <w:proofErr w:type="spellEnd"/>
      <w:r w:rsidR="00FA4AD6">
        <w:rPr>
          <w:lang w:val="uk-UA"/>
        </w:rPr>
        <w:t xml:space="preserve"> 2024 рік, прогноз на 2025-2026 роки</w:t>
      </w:r>
      <w:r w:rsidRPr="002129CF">
        <w:rPr>
          <w:lang w:val="uk-UA"/>
        </w:rPr>
        <w:t xml:space="preserve">, затвердженої рішенням Новороздільської міської ради </w:t>
      </w:r>
      <w:r w:rsidR="00FA4AD6">
        <w:rPr>
          <w:lang w:val="uk-UA"/>
        </w:rPr>
        <w:t>від 19.12.2023р. № 1674,</w:t>
      </w:r>
      <w:r w:rsidR="00BB0CE1">
        <w:rPr>
          <w:lang w:val="uk-UA"/>
        </w:rPr>
        <w:t xml:space="preserve"> </w:t>
      </w:r>
      <w:r w:rsidR="00FA4AD6">
        <w:rPr>
          <w:lang w:val="uk-UA"/>
        </w:rPr>
        <w:t xml:space="preserve">а саме: </w:t>
      </w:r>
      <w:r w:rsidR="00181C7D">
        <w:rPr>
          <w:lang w:val="uk-UA"/>
        </w:rPr>
        <w:t>Програму</w:t>
      </w:r>
      <w:r w:rsidR="00181C7D" w:rsidRPr="00181C7D">
        <w:rPr>
          <w:lang w:val="uk-UA"/>
        </w:rPr>
        <w:t xml:space="preserve"> охорони публічного порядку та профілактики злочинності в Новороздільській територіальній громаді </w:t>
      </w:r>
      <w:r w:rsidR="00BB0CE1">
        <w:rPr>
          <w:lang w:val="uk-UA"/>
        </w:rPr>
        <w:t>на 2024 рік, прогноз на 2025-2026 роки</w:t>
      </w:r>
      <w:r w:rsidR="00BB0CE1" w:rsidRPr="002129CF">
        <w:rPr>
          <w:lang w:val="uk-UA"/>
        </w:rPr>
        <w:t xml:space="preserve"> </w:t>
      </w:r>
      <w:r w:rsidRPr="002129CF">
        <w:rPr>
          <w:lang w:val="uk-UA"/>
        </w:rPr>
        <w:t>викласти у новій редакції, згідно додатку.</w:t>
      </w:r>
    </w:p>
    <w:p w:rsidR="002129CF" w:rsidRPr="002129CF" w:rsidRDefault="002129CF" w:rsidP="00181C7D">
      <w:pPr>
        <w:jc w:val="both"/>
        <w:rPr>
          <w:lang w:val="uk-UA"/>
        </w:rPr>
      </w:pPr>
      <w:r w:rsidRPr="002129CF">
        <w:rPr>
          <w:lang w:val="uk-UA"/>
        </w:rPr>
        <w:t xml:space="preserve">            2. 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(голова Волчанський В.М.)</w:t>
      </w:r>
    </w:p>
    <w:p w:rsidR="002129CF" w:rsidRPr="002129CF" w:rsidRDefault="002129CF" w:rsidP="00181C7D">
      <w:pPr>
        <w:jc w:val="both"/>
        <w:rPr>
          <w:lang w:val="uk-UA"/>
        </w:rPr>
      </w:pPr>
    </w:p>
    <w:p w:rsidR="002129CF" w:rsidRPr="002129CF" w:rsidRDefault="002129CF" w:rsidP="002129CF">
      <w:pPr>
        <w:rPr>
          <w:lang w:val="uk-UA"/>
        </w:rPr>
      </w:pPr>
    </w:p>
    <w:p w:rsidR="002129CF" w:rsidRPr="002129CF" w:rsidRDefault="002129CF" w:rsidP="002129CF">
      <w:pPr>
        <w:rPr>
          <w:lang w:val="uk-UA"/>
        </w:rPr>
      </w:pPr>
      <w:r w:rsidRPr="002129CF">
        <w:rPr>
          <w:lang w:val="uk-UA"/>
        </w:rPr>
        <w:t>МІСЬКИЙ ГОЛОВА                                                                   Ярина ЯЦЕНКО</w:t>
      </w: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Default="002129CF" w:rsidP="002129CF">
      <w:pPr>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w:t>
      </w:r>
      <w:proofErr w:type="gramStart"/>
      <w:r w:rsidRPr="009143A0">
        <w:rPr>
          <w:b/>
          <w:lang w:val="uk-UA"/>
        </w:rPr>
        <w:t>проф</w:t>
      </w:r>
      <w:proofErr w:type="gramEnd"/>
      <w:r w:rsidRPr="009143A0">
        <w:rPr>
          <w:b/>
          <w:lang w:val="uk-UA"/>
        </w:rPr>
        <w:t xml:space="preserve">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BB0CE1" w:rsidP="00DF3893">
      <w:pPr>
        <w:ind w:left="540"/>
        <w:jc w:val="center"/>
        <w:rPr>
          <w:b/>
          <w:lang w:val="uk-UA"/>
        </w:rPr>
      </w:pPr>
      <w:r>
        <w:rPr>
          <w:b/>
          <w:lang w:val="uk-UA"/>
        </w:rPr>
        <w:t>на 2024 рік, прогноз на 2025-2026</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B0CE1" w:rsidP="009D3C13">
      <w:pPr>
        <w:jc w:val="center"/>
        <w:rPr>
          <w:lang w:val="uk-UA"/>
        </w:rPr>
      </w:pPr>
      <w:r>
        <w:rPr>
          <w:lang w:val="uk-UA"/>
        </w:rPr>
        <w:t>2024</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D3307A" w:rsidRDefault="00D3307A" w:rsidP="005440D6">
      <w:pPr>
        <w:spacing w:line="276" w:lineRule="auto"/>
        <w:jc w:val="right"/>
        <w:rPr>
          <w:lang w:val="uk-UA"/>
        </w:rPr>
      </w:pPr>
    </w:p>
    <w:p w:rsidR="00D3307A" w:rsidRDefault="00D3307A"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BB0CE1" w:rsidP="005440D6">
      <w:pPr>
        <w:ind w:left="540"/>
        <w:jc w:val="center"/>
        <w:rPr>
          <w:b/>
          <w:lang w:val="uk-UA"/>
        </w:rPr>
      </w:pPr>
      <w:r>
        <w:rPr>
          <w:b/>
          <w:lang w:val="uk-UA"/>
        </w:rPr>
        <w:t>на 2024 рік, прогноз на 2025-2026</w:t>
      </w:r>
      <w:r w:rsidR="005440D6"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BB0CE1"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181C7D" w:rsidRDefault="00181C7D" w:rsidP="009D3C13">
      <w:pPr>
        <w:rPr>
          <w:lang w:val="uk-UA"/>
        </w:rPr>
      </w:pPr>
    </w:p>
    <w:p w:rsidR="009143A0" w:rsidRDefault="009143A0" w:rsidP="009D3C13">
      <w:pPr>
        <w:rPr>
          <w:lang w:val="uk-UA"/>
        </w:rPr>
      </w:pPr>
    </w:p>
    <w:p w:rsidR="00DF3893" w:rsidRDefault="00DF3893" w:rsidP="009D3C13">
      <w:pPr>
        <w:rPr>
          <w:lang w:val="uk-UA"/>
        </w:rPr>
      </w:pPr>
    </w:p>
    <w:p w:rsidR="009D3C13" w:rsidRDefault="009D3C13" w:rsidP="009D3C13">
      <w:pPr>
        <w:numPr>
          <w:ilvl w:val="0"/>
          <w:numId w:val="1"/>
        </w:numPr>
        <w:rPr>
          <w:b/>
        </w:rPr>
      </w:pPr>
      <w:proofErr w:type="spellStart"/>
      <w:r>
        <w:rPr>
          <w:b/>
        </w:rPr>
        <w:t>Опис</w:t>
      </w:r>
      <w:proofErr w:type="spellEnd"/>
      <w:r>
        <w:rPr>
          <w:b/>
        </w:rPr>
        <w:t xml:space="preserve"> </w:t>
      </w:r>
      <w:proofErr w:type="spellStart"/>
      <w:r>
        <w:rPr>
          <w:b/>
        </w:rPr>
        <w:t>проблеми</w:t>
      </w:r>
      <w:proofErr w:type="spellEnd"/>
      <w:r>
        <w:rPr>
          <w:b/>
        </w:rPr>
        <w:t xml:space="preserve">, на </w:t>
      </w:r>
      <w:proofErr w:type="spellStart"/>
      <w:r>
        <w:rPr>
          <w:b/>
        </w:rPr>
        <w:t>вирішення</w:t>
      </w:r>
      <w:proofErr w:type="spellEnd"/>
      <w:r>
        <w:rPr>
          <w:b/>
        </w:rPr>
        <w:t xml:space="preserve"> </w:t>
      </w:r>
      <w:proofErr w:type="spellStart"/>
      <w:r>
        <w:rPr>
          <w:b/>
        </w:rPr>
        <w:t>якої</w:t>
      </w:r>
      <w:proofErr w:type="spellEnd"/>
      <w:r>
        <w:rPr>
          <w:b/>
        </w:rPr>
        <w:t xml:space="preserve"> </w:t>
      </w:r>
      <w:proofErr w:type="spellStart"/>
      <w:r>
        <w:rPr>
          <w:b/>
        </w:rPr>
        <w:t>спрямовано</w:t>
      </w:r>
      <w:proofErr w:type="spellEnd"/>
      <w:r>
        <w:rPr>
          <w:b/>
        </w:rPr>
        <w:t xml:space="preserve"> </w:t>
      </w:r>
      <w:proofErr w:type="spellStart"/>
      <w:r>
        <w:rPr>
          <w:b/>
        </w:rPr>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w:t>
      </w:r>
      <w:r w:rsidR="00420187">
        <w:rPr>
          <w:lang w:val="uk-UA"/>
        </w:rPr>
        <w:t xml:space="preserve">, працівників </w:t>
      </w:r>
      <w:r w:rsidR="00420187" w:rsidRPr="00420187">
        <w:rPr>
          <w:lang w:val="uk-UA"/>
        </w:rPr>
        <w:t xml:space="preserve"> </w:t>
      </w:r>
      <w:r w:rsidR="00420187">
        <w:rPr>
          <w:lang w:val="uk-UA"/>
        </w:rPr>
        <w:t>філії Державної установи «Центр пробації» у Львівській області</w:t>
      </w:r>
      <w:r>
        <w:rPr>
          <w:lang w:val="uk-UA"/>
        </w:rPr>
        <w:t>,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DF3893" w:rsidRDefault="00DF3893" w:rsidP="00DF3893">
      <w:pPr>
        <w:ind w:firstLine="708"/>
        <w:rPr>
          <w:b/>
          <w:lang w:val="uk-UA"/>
        </w:rPr>
      </w:pPr>
      <w:r w:rsidRPr="00DF3893">
        <w:rPr>
          <w:b/>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w:t>
      </w:r>
      <w:r w:rsidR="00181C7D">
        <w:rPr>
          <w:lang w:val="uk-UA"/>
        </w:rPr>
        <w:t xml:space="preserve"> </w:t>
      </w:r>
      <w:r w:rsidR="00420187">
        <w:rPr>
          <w:lang w:val="uk-UA"/>
        </w:rPr>
        <w:t>філії Державної установи «Центр пробації» у Львівській області</w:t>
      </w:r>
      <w:r w:rsidR="00181C7D">
        <w:rPr>
          <w:lang w:val="uk-UA"/>
        </w:rPr>
        <w:t>,</w:t>
      </w:r>
      <w:r w:rsidRPr="00DF3893">
        <w:rPr>
          <w:lang w:val="uk-UA"/>
        </w:rPr>
        <w:t xml:space="preserve"> яка направлена на всебічне, повне дослідження причин і умов, які сприяють учиненню порушень, підвищення ефективності організації роботи працівників </w:t>
      </w:r>
      <w:proofErr w:type="spellStart"/>
      <w:r w:rsidR="00420187">
        <w:rPr>
          <w:lang w:val="uk-UA"/>
        </w:rPr>
        <w:t>працівників</w:t>
      </w:r>
      <w:proofErr w:type="spellEnd"/>
      <w:r w:rsidR="00420187">
        <w:rPr>
          <w:lang w:val="uk-UA"/>
        </w:rPr>
        <w:t xml:space="preserve"> зазначених установ</w:t>
      </w:r>
      <w:r w:rsidRPr="00DF3893">
        <w:rPr>
          <w:lang w:val="uk-UA"/>
        </w:rPr>
        <w:t>.</w:t>
      </w:r>
    </w:p>
    <w:p w:rsidR="00E453C3" w:rsidRPr="00DF3893" w:rsidRDefault="00E453C3" w:rsidP="00DF3893">
      <w:pPr>
        <w:ind w:firstLine="708"/>
        <w:jc w:val="both"/>
        <w:rPr>
          <w:lang w:val="uk-UA"/>
        </w:rPr>
      </w:pPr>
    </w:p>
    <w:p w:rsidR="00166041" w:rsidRPr="000713B4" w:rsidRDefault="00166041" w:rsidP="00166041">
      <w:pPr>
        <w:pStyle w:val="a3"/>
        <w:spacing w:before="6"/>
        <w:ind w:left="709"/>
        <w:rPr>
          <w:b/>
          <w:lang w:val="uk-UA"/>
        </w:rPr>
      </w:pPr>
      <w:r>
        <w:rPr>
          <w:b/>
          <w:lang w:val="uk-UA"/>
        </w:rPr>
        <w:t>3.</w:t>
      </w:r>
      <w:r>
        <w:rPr>
          <w:sz w:val="26"/>
          <w:szCs w:val="26"/>
          <w:lang w:val="uk-UA"/>
        </w:rPr>
        <w:t xml:space="preserve">   </w:t>
      </w:r>
      <w:r w:rsidRPr="000713B4">
        <w:rPr>
          <w:b/>
          <w:lang w:val="uk-UA"/>
        </w:rPr>
        <w:t xml:space="preserve">Обґрунтування шляхів і засобів розв’язання проблеми, обсягів та джерел фінансування, строки виконання </w:t>
      </w:r>
      <w:r>
        <w:rPr>
          <w:b/>
          <w:lang w:val="uk-UA"/>
        </w:rPr>
        <w:t>програми</w:t>
      </w:r>
    </w:p>
    <w:p w:rsidR="00166041" w:rsidRPr="00D62CC3" w:rsidRDefault="00166041" w:rsidP="00166041">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відділу поліцейської діяльності </w:t>
      </w:r>
      <w:r w:rsidRPr="007F6563">
        <w:rPr>
          <w:lang w:val="uk-UA"/>
        </w:rPr>
        <w:t xml:space="preserve">№1 Стрийського </w:t>
      </w:r>
      <w:r>
        <w:rPr>
          <w:lang w:val="uk-UA"/>
        </w:rPr>
        <w:t xml:space="preserve">районного управління поліції </w:t>
      </w:r>
      <w:r w:rsidRPr="007F6563">
        <w:rPr>
          <w:lang w:val="uk-UA"/>
        </w:rPr>
        <w:t xml:space="preserve"> ГУ</w:t>
      </w:r>
      <w:r>
        <w:rPr>
          <w:lang w:val="uk-UA"/>
        </w:rPr>
        <w:t xml:space="preserve"> національної поліції</w:t>
      </w:r>
      <w:r w:rsidRPr="007F6563">
        <w:rPr>
          <w:lang w:val="uk-UA"/>
        </w:rPr>
        <w:t xml:space="preserve"> у Львівській області</w:t>
      </w:r>
      <w:r>
        <w:rPr>
          <w:lang w:val="uk-UA" w:eastAsia="uk-UA"/>
        </w:rPr>
        <w:t>,</w:t>
      </w:r>
      <w:r w:rsidR="00780A84" w:rsidRPr="00780A84">
        <w:rPr>
          <w:bCs/>
          <w:sz w:val="20"/>
          <w:szCs w:val="20"/>
          <w:lang w:val="uk-UA"/>
        </w:rPr>
        <w:t xml:space="preserve"> </w:t>
      </w:r>
      <w:r w:rsidR="00780A84" w:rsidRPr="00780A84">
        <w:rPr>
          <w:bCs/>
          <w:lang w:val="uk-UA"/>
        </w:rPr>
        <w:t>філії</w:t>
      </w:r>
      <w:r w:rsidR="00780A84" w:rsidRPr="00780A84">
        <w:rPr>
          <w:lang w:val="uk-UA"/>
        </w:rPr>
        <w:t xml:space="preserve"> Державної установи «Центр</w:t>
      </w:r>
      <w:r w:rsidR="00E453C3">
        <w:rPr>
          <w:lang w:val="uk-UA"/>
        </w:rPr>
        <w:t xml:space="preserve"> пробації» у Львівській області, сил безпеки та оборони,</w:t>
      </w:r>
      <w:r w:rsidR="00780A84">
        <w:rPr>
          <w:lang w:val="uk-UA" w:eastAsia="uk-UA"/>
        </w:rPr>
        <w:t xml:space="preserve"> що забезпечують</w:t>
      </w:r>
      <w:r>
        <w:rPr>
          <w:lang w:val="uk-UA" w:eastAsia="uk-UA"/>
        </w:rPr>
        <w:t xml:space="preserve"> правопорядок </w:t>
      </w:r>
      <w:r>
        <w:rPr>
          <w:lang w:val="uk-UA"/>
        </w:rPr>
        <w:t>на території Новороздільської територіальної громади</w:t>
      </w:r>
      <w:r w:rsidR="00E453C3">
        <w:rPr>
          <w:lang w:val="uk-UA"/>
        </w:rPr>
        <w:t>.</w:t>
      </w:r>
      <w:r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Pr>
          <w:color w:val="000000"/>
          <w:lang w:val="uk-UA"/>
        </w:rPr>
        <w:t>4</w:t>
      </w:r>
      <w:r w:rsidRPr="000713B4">
        <w:rPr>
          <w:color w:val="000000"/>
          <w:lang w:val="uk-UA"/>
        </w:rPr>
        <w:t xml:space="preserve"> рік</w:t>
      </w:r>
      <w:r>
        <w:rPr>
          <w:color w:val="000000"/>
          <w:lang w:val="uk-UA"/>
        </w:rPr>
        <w:t>, прогноз на 2025-2026 роки</w:t>
      </w:r>
      <w:r w:rsidRPr="000713B4">
        <w:rPr>
          <w:color w:val="000000"/>
          <w:lang w:val="uk-UA"/>
        </w:rPr>
        <w:t xml:space="preserve"> – </w:t>
      </w:r>
      <w:r w:rsidR="001A053D">
        <w:rPr>
          <w:b/>
          <w:bCs/>
          <w:lang w:val="uk-UA"/>
        </w:rPr>
        <w:t>28</w:t>
      </w:r>
      <w:r w:rsidR="008300DA">
        <w:rPr>
          <w:b/>
          <w:bCs/>
          <w:lang w:val="uk-UA"/>
        </w:rPr>
        <w:t>5</w:t>
      </w:r>
      <w:r>
        <w:rPr>
          <w:b/>
          <w:bCs/>
          <w:lang w:val="uk-UA"/>
        </w:rPr>
        <w:t xml:space="preserve"> 000</w:t>
      </w:r>
      <w:r w:rsidRPr="000713B4">
        <w:rPr>
          <w:b/>
          <w:bCs/>
          <w:lang w:val="uk-UA"/>
        </w:rPr>
        <w:t>(</w:t>
      </w:r>
      <w:r>
        <w:rPr>
          <w:b/>
          <w:bCs/>
          <w:lang w:val="uk-UA"/>
        </w:rPr>
        <w:t xml:space="preserve">двісті </w:t>
      </w:r>
      <w:r w:rsidR="001A053D">
        <w:rPr>
          <w:b/>
          <w:bCs/>
          <w:lang w:val="uk-UA"/>
        </w:rPr>
        <w:t>вісімдесят</w:t>
      </w:r>
      <w:r w:rsidR="008300DA">
        <w:rPr>
          <w:b/>
          <w:bCs/>
          <w:lang w:val="uk-UA"/>
        </w:rPr>
        <w:t xml:space="preserve"> п</w:t>
      </w:r>
      <w:r w:rsidR="008300DA" w:rsidRPr="008300DA">
        <w:rPr>
          <w:b/>
          <w:bCs/>
          <w:lang w:val="uk-UA"/>
        </w:rPr>
        <w:t>’ять</w:t>
      </w:r>
      <w:r w:rsidR="00E453C3">
        <w:rPr>
          <w:b/>
          <w:bCs/>
          <w:lang w:val="uk-UA"/>
        </w:rPr>
        <w:t xml:space="preserve"> </w:t>
      </w:r>
      <w:r w:rsidRPr="000713B4">
        <w:rPr>
          <w:b/>
          <w:bCs/>
          <w:lang w:val="uk-UA"/>
        </w:rPr>
        <w:t>тисяч</w:t>
      </w:r>
      <w:r w:rsidR="008300DA" w:rsidRPr="000713B4">
        <w:rPr>
          <w:b/>
          <w:bCs/>
          <w:lang w:val="uk-UA"/>
        </w:rPr>
        <w:t>)</w:t>
      </w:r>
      <w:r w:rsidRPr="000713B4">
        <w:rPr>
          <w:b/>
          <w:bCs/>
          <w:lang w:val="uk-UA"/>
        </w:rPr>
        <w:t xml:space="preserve"> гривень. </w:t>
      </w:r>
    </w:p>
    <w:p w:rsidR="00166041" w:rsidRPr="00FE1319" w:rsidRDefault="00166041" w:rsidP="00166041">
      <w:pPr>
        <w:jc w:val="both"/>
        <w:rPr>
          <w:lang w:val="uk-UA"/>
        </w:rPr>
      </w:pPr>
      <w:r>
        <w:rPr>
          <w:lang w:val="uk-UA"/>
        </w:rPr>
        <w:lastRenderedPageBreak/>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780A84">
        <w:rPr>
          <w:lang w:val="uk-UA"/>
        </w:rPr>
        <w:t>.</w:t>
      </w:r>
      <w:r>
        <w:rPr>
          <w:lang w:val="uk-UA"/>
        </w:rPr>
        <w:t xml:space="preserve"> </w:t>
      </w:r>
    </w:p>
    <w:p w:rsidR="00166041" w:rsidRDefault="00166041" w:rsidP="00166041">
      <w:pPr>
        <w:pStyle w:val="a3"/>
        <w:spacing w:before="6"/>
        <w:jc w:val="both"/>
        <w:rPr>
          <w:lang w:val="uk-UA"/>
        </w:rPr>
      </w:pPr>
      <w:r>
        <w:rPr>
          <w:lang w:val="uk-UA"/>
        </w:rPr>
        <w:t xml:space="preserve">         З метою покращення стану охорони публічного порядку, профілактики, попередження і розкриття злочинів передбачити у мі</w:t>
      </w:r>
      <w:r w:rsidR="00780A84">
        <w:rPr>
          <w:lang w:val="uk-UA"/>
        </w:rPr>
        <w:t>ському бюджеті на 2024 рік – 18</w:t>
      </w:r>
      <w:r w:rsidR="008300DA">
        <w:rPr>
          <w:lang w:val="uk-UA"/>
        </w:rPr>
        <w:t>5</w:t>
      </w:r>
      <w:r>
        <w:rPr>
          <w:lang w:val="uk-UA"/>
        </w:rPr>
        <w:t xml:space="preserve"> тис.грн., на 2025 – 2026 рік – 100 тис. грн..</w:t>
      </w:r>
    </w:p>
    <w:p w:rsidR="00166041" w:rsidRDefault="00166041" w:rsidP="00166041">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Pr="00DF3893">
        <w:rPr>
          <w:lang w:val="uk-UA"/>
        </w:rPr>
        <w:t>ВПД №1 Стрийського РУП ГУ НП у Львівській області</w:t>
      </w:r>
      <w:r w:rsidR="00780A84">
        <w:rPr>
          <w:lang w:val="uk-UA"/>
        </w:rPr>
        <w:t>,</w:t>
      </w:r>
      <w:r w:rsidR="00780A84" w:rsidRPr="00780A84">
        <w:rPr>
          <w:bCs/>
          <w:lang w:val="uk-UA"/>
        </w:rPr>
        <w:t xml:space="preserve"> філі</w:t>
      </w:r>
      <w:r w:rsidR="00780A84">
        <w:rPr>
          <w:bCs/>
          <w:lang w:val="uk-UA"/>
        </w:rPr>
        <w:t>я</w:t>
      </w:r>
      <w:r w:rsidR="00780A84" w:rsidRPr="00780A84">
        <w:rPr>
          <w:lang w:val="uk-UA"/>
        </w:rPr>
        <w:t xml:space="preserve"> Державної установи «Центр пробації» у Львівській області</w:t>
      </w:r>
      <w:r>
        <w:rPr>
          <w:lang w:val="uk-UA"/>
        </w:rPr>
        <w:t>.</w:t>
      </w:r>
    </w:p>
    <w:p w:rsidR="00166041" w:rsidRDefault="00166041" w:rsidP="00166041">
      <w:pPr>
        <w:pStyle w:val="a3"/>
        <w:spacing w:before="6"/>
        <w:ind w:firstLine="720"/>
        <w:jc w:val="both"/>
        <w:rPr>
          <w:lang w:val="uk-UA"/>
        </w:rPr>
      </w:pPr>
    </w:p>
    <w:p w:rsidR="009D3C13" w:rsidRDefault="009D3C13" w:rsidP="00B53F50">
      <w:pPr>
        <w:pStyle w:val="2"/>
        <w:numPr>
          <w:ilvl w:val="0"/>
          <w:numId w:val="8"/>
        </w:numPr>
        <w:spacing w:before="65"/>
        <w:ind w:right="907"/>
        <w:rPr>
          <w:rFonts w:ascii="Times New Roman" w:hAnsi="Times New Roman" w:cs="Times New Roman"/>
          <w:i w:val="0"/>
          <w:sz w:val="24"/>
          <w:szCs w:val="24"/>
        </w:rPr>
      </w:pPr>
      <w:proofErr w:type="spellStart"/>
      <w:proofErr w:type="gramStart"/>
      <w:r>
        <w:rPr>
          <w:rFonts w:ascii="Times New Roman" w:hAnsi="Times New Roman" w:cs="Times New Roman"/>
          <w:i w:val="0"/>
          <w:sz w:val="24"/>
          <w:szCs w:val="24"/>
        </w:rPr>
        <w:t>Ц</w:t>
      </w:r>
      <w:proofErr w:type="gramEnd"/>
      <w:r>
        <w:rPr>
          <w:rFonts w:ascii="Times New Roman" w:hAnsi="Times New Roman" w:cs="Times New Roman"/>
          <w:i w:val="0"/>
          <w:sz w:val="24"/>
          <w:szCs w:val="24"/>
        </w:rPr>
        <w:t>ільова</w:t>
      </w:r>
      <w:proofErr w:type="spellEnd"/>
      <w:r>
        <w:rPr>
          <w:rFonts w:ascii="Times New Roman" w:hAnsi="Times New Roman" w:cs="Times New Roman"/>
          <w:i w:val="0"/>
          <w:sz w:val="24"/>
          <w:szCs w:val="24"/>
        </w:rPr>
        <w:t xml:space="preserve"> группа</w:t>
      </w:r>
      <w:r>
        <w:rPr>
          <w:rFonts w:ascii="Times New Roman" w:hAnsi="Times New Roman" w:cs="Times New Roman"/>
          <w:i w:val="0"/>
          <w:sz w:val="24"/>
          <w:szCs w:val="24"/>
          <w:lang w:val="uk-UA"/>
        </w:rPr>
        <w:t xml:space="preserve"> та о</w:t>
      </w:r>
      <w:proofErr w:type="spellStart"/>
      <w:r>
        <w:rPr>
          <w:rFonts w:ascii="Times New Roman" w:hAnsi="Times New Roman" w:cs="Times New Roman"/>
          <w:i w:val="0"/>
          <w:sz w:val="24"/>
          <w:szCs w:val="24"/>
        </w:rPr>
        <w:t>чікувані</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результати</w:t>
      </w:r>
      <w:proofErr w:type="spellEnd"/>
      <w:r>
        <w:rPr>
          <w:rFonts w:ascii="Times New Roman" w:hAnsi="Times New Roman" w:cs="Times New Roman"/>
          <w:i w:val="0"/>
          <w:sz w:val="24"/>
          <w:szCs w:val="24"/>
        </w:rPr>
        <w:t xml:space="preserve"> </w:t>
      </w:r>
      <w:r>
        <w:rPr>
          <w:rFonts w:ascii="Times New Roman" w:hAnsi="Times New Roman" w:cs="Times New Roman"/>
          <w:i w:val="0"/>
          <w:sz w:val="24"/>
          <w:szCs w:val="24"/>
          <w:lang w:val="uk-UA"/>
        </w:rPr>
        <w:t>П</w:t>
      </w:r>
      <w:proofErr w:type="spellStart"/>
      <w:r>
        <w:rPr>
          <w:rFonts w:ascii="Times New Roman" w:hAnsi="Times New Roman" w:cs="Times New Roman"/>
          <w:i w:val="0"/>
          <w:sz w:val="24"/>
          <w:szCs w:val="24"/>
        </w:rPr>
        <w:t>рограми</w:t>
      </w:r>
      <w:proofErr w:type="spellEnd"/>
      <w:r>
        <w:rPr>
          <w:rFonts w:ascii="Times New Roman" w:hAnsi="Times New Roman" w:cs="Times New Roman"/>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r w:rsidR="00B53F50">
        <w:rPr>
          <w:lang w:val="uk-UA"/>
        </w:rPr>
        <w:t>Новороздільської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proofErr w:type="gramStart"/>
      <w:r w:rsidR="009D3C13">
        <w:t>стат</w:t>
      </w:r>
      <w:proofErr w:type="gramEnd"/>
      <w:r w:rsidR="009D3C13">
        <w:t>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C42521" w:rsidP="009D3C13">
      <w:pPr>
        <w:pStyle w:val="11"/>
        <w:tabs>
          <w:tab w:val="left" w:pos="1187"/>
        </w:tabs>
        <w:ind w:firstLine="0"/>
        <w:rPr>
          <w:sz w:val="24"/>
          <w:szCs w:val="24"/>
          <w:lang w:val="uk-UA"/>
        </w:rPr>
      </w:pPr>
      <w:r>
        <w:rPr>
          <w:sz w:val="24"/>
          <w:szCs w:val="24"/>
          <w:lang w:val="uk-UA"/>
        </w:rPr>
        <w:t xml:space="preserve">- </w:t>
      </w:r>
      <w:r w:rsidR="009D3C13" w:rsidRPr="00780F2A">
        <w:rPr>
          <w:sz w:val="24"/>
          <w:szCs w:val="24"/>
          <w:lang w:val="uk-UA"/>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009D3C13" w:rsidRPr="00780F2A">
        <w:rPr>
          <w:spacing w:val="-6"/>
          <w:sz w:val="24"/>
          <w:szCs w:val="24"/>
          <w:lang w:val="uk-UA"/>
        </w:rPr>
        <w:t xml:space="preserve"> </w:t>
      </w:r>
      <w:r w:rsidR="009D3C13" w:rsidRPr="00780F2A">
        <w:rPr>
          <w:sz w:val="24"/>
          <w:szCs w:val="24"/>
          <w:lang w:val="uk-UA"/>
        </w:rPr>
        <w:t>слідами»;</w:t>
      </w:r>
    </w:p>
    <w:p w:rsidR="00420187"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p>
    <w:p w:rsidR="009D3C13" w:rsidRDefault="00420187" w:rsidP="009D3C13">
      <w:pPr>
        <w:pStyle w:val="11"/>
        <w:tabs>
          <w:tab w:val="left" w:pos="1105"/>
        </w:tabs>
        <w:ind w:right="98" w:firstLine="0"/>
        <w:rPr>
          <w:sz w:val="24"/>
          <w:szCs w:val="24"/>
          <w:lang w:val="ru-RU"/>
        </w:rPr>
      </w:pPr>
      <w:r>
        <w:rPr>
          <w:sz w:val="24"/>
          <w:szCs w:val="24"/>
          <w:lang w:val="ru-RU"/>
        </w:rPr>
        <w:t>-</w:t>
      </w:r>
      <w:r w:rsidR="00C42521">
        <w:rPr>
          <w:sz w:val="24"/>
          <w:szCs w:val="24"/>
          <w:lang w:val="ru-RU"/>
        </w:rPr>
        <w:t xml:space="preserve"> </w:t>
      </w:r>
      <w:proofErr w:type="spellStart"/>
      <w:r>
        <w:rPr>
          <w:sz w:val="24"/>
          <w:szCs w:val="24"/>
          <w:lang w:val="ru-RU"/>
        </w:rPr>
        <w:t>зменшення</w:t>
      </w:r>
      <w:proofErr w:type="spellEnd"/>
      <w:r>
        <w:rPr>
          <w:sz w:val="24"/>
          <w:szCs w:val="24"/>
          <w:lang w:val="ru-RU"/>
        </w:rPr>
        <w:t xml:space="preserve"> </w:t>
      </w:r>
      <w:proofErr w:type="spellStart"/>
      <w:r>
        <w:rPr>
          <w:sz w:val="24"/>
          <w:szCs w:val="24"/>
          <w:lang w:val="ru-RU"/>
        </w:rPr>
        <w:t>кількості</w:t>
      </w:r>
      <w:proofErr w:type="spellEnd"/>
      <w:r>
        <w:rPr>
          <w:sz w:val="24"/>
          <w:szCs w:val="24"/>
          <w:lang w:val="ru-RU"/>
        </w:rPr>
        <w:t xml:space="preserve"> </w:t>
      </w:r>
      <w:proofErr w:type="spellStart"/>
      <w:r>
        <w:rPr>
          <w:sz w:val="24"/>
          <w:szCs w:val="24"/>
          <w:lang w:val="ru-RU"/>
        </w:rPr>
        <w:t>повторних</w:t>
      </w:r>
      <w:proofErr w:type="spellEnd"/>
      <w:r>
        <w:rPr>
          <w:sz w:val="24"/>
          <w:szCs w:val="24"/>
          <w:lang w:val="ru-RU"/>
        </w:rPr>
        <w:t xml:space="preserve"> </w:t>
      </w:r>
      <w:proofErr w:type="spellStart"/>
      <w:r>
        <w:rPr>
          <w:sz w:val="24"/>
          <w:szCs w:val="24"/>
          <w:lang w:val="ru-RU"/>
        </w:rPr>
        <w:t>злочинів</w:t>
      </w:r>
      <w:proofErr w:type="spellEnd"/>
      <w:r>
        <w:rPr>
          <w:sz w:val="24"/>
          <w:szCs w:val="24"/>
          <w:lang w:val="ru-RU"/>
        </w:rPr>
        <w:t xml:space="preserve"> </w:t>
      </w:r>
      <w:proofErr w:type="spellStart"/>
      <w:r>
        <w:rPr>
          <w:sz w:val="24"/>
          <w:szCs w:val="24"/>
          <w:lang w:val="ru-RU"/>
        </w:rPr>
        <w:t>серед</w:t>
      </w:r>
      <w:proofErr w:type="spellEnd"/>
      <w:r>
        <w:rPr>
          <w:sz w:val="24"/>
          <w:szCs w:val="24"/>
          <w:lang w:val="ru-RU"/>
        </w:rPr>
        <w:t xml:space="preserve"> </w:t>
      </w:r>
      <w:proofErr w:type="spellStart"/>
      <w:r>
        <w:rPr>
          <w:sz w:val="24"/>
          <w:szCs w:val="24"/>
          <w:lang w:val="ru-RU"/>
        </w:rPr>
        <w:t>осіб</w:t>
      </w:r>
      <w:proofErr w:type="gramStart"/>
      <w:r>
        <w:rPr>
          <w:sz w:val="24"/>
          <w:szCs w:val="24"/>
          <w:lang w:val="ru-RU"/>
        </w:rPr>
        <w:t>,з</w:t>
      </w:r>
      <w:proofErr w:type="gramEnd"/>
      <w:r>
        <w:rPr>
          <w:sz w:val="24"/>
          <w:szCs w:val="24"/>
          <w:lang w:val="ru-RU"/>
        </w:rPr>
        <w:t>вільнених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місць</w:t>
      </w:r>
      <w:proofErr w:type="spellEnd"/>
      <w:r>
        <w:rPr>
          <w:sz w:val="24"/>
          <w:szCs w:val="24"/>
          <w:lang w:val="ru-RU"/>
        </w:rPr>
        <w:t xml:space="preserve"> </w:t>
      </w:r>
      <w:proofErr w:type="spellStart"/>
      <w:r>
        <w:rPr>
          <w:sz w:val="24"/>
          <w:szCs w:val="24"/>
          <w:lang w:val="ru-RU"/>
        </w:rPr>
        <w:t>позбавлення</w:t>
      </w:r>
      <w:proofErr w:type="spellEnd"/>
      <w:r>
        <w:rPr>
          <w:sz w:val="24"/>
          <w:szCs w:val="24"/>
          <w:lang w:val="ru-RU"/>
        </w:rPr>
        <w:t xml:space="preserve"> </w:t>
      </w:r>
      <w:proofErr w:type="spellStart"/>
      <w:r>
        <w:rPr>
          <w:sz w:val="24"/>
          <w:szCs w:val="24"/>
          <w:lang w:val="ru-RU"/>
        </w:rPr>
        <w:t>волі</w:t>
      </w:r>
      <w:proofErr w:type="spellEnd"/>
      <w:r>
        <w:rPr>
          <w:sz w:val="24"/>
          <w:szCs w:val="24"/>
          <w:lang w:val="ru-RU"/>
        </w:rPr>
        <w:t xml:space="preserve"> та </w:t>
      </w:r>
      <w:proofErr w:type="spellStart"/>
      <w:r>
        <w:rPr>
          <w:sz w:val="24"/>
          <w:szCs w:val="24"/>
          <w:lang w:val="ru-RU"/>
        </w:rPr>
        <w:t>осіб</w:t>
      </w:r>
      <w:proofErr w:type="spellEnd"/>
      <w:r>
        <w:rPr>
          <w:sz w:val="24"/>
          <w:szCs w:val="24"/>
          <w:lang w:val="ru-RU"/>
        </w:rPr>
        <w:t xml:space="preserve">, </w:t>
      </w:r>
      <w:proofErr w:type="spellStart"/>
      <w:r>
        <w:rPr>
          <w:sz w:val="24"/>
          <w:szCs w:val="24"/>
          <w:lang w:val="ru-RU"/>
        </w:rPr>
        <w:t>засуджених</w:t>
      </w:r>
      <w:proofErr w:type="spellEnd"/>
      <w:r>
        <w:rPr>
          <w:sz w:val="24"/>
          <w:szCs w:val="24"/>
          <w:lang w:val="ru-RU"/>
        </w:rPr>
        <w:t xml:space="preserve"> до </w:t>
      </w:r>
      <w:proofErr w:type="spellStart"/>
      <w:r>
        <w:rPr>
          <w:sz w:val="24"/>
          <w:szCs w:val="24"/>
          <w:lang w:val="ru-RU"/>
        </w:rPr>
        <w:t>покарань</w:t>
      </w:r>
      <w:proofErr w:type="spellEnd"/>
      <w:r>
        <w:rPr>
          <w:sz w:val="24"/>
          <w:szCs w:val="24"/>
          <w:lang w:val="ru-RU"/>
        </w:rPr>
        <w:t xml:space="preserve">, не </w:t>
      </w:r>
      <w:proofErr w:type="spellStart"/>
      <w:r>
        <w:rPr>
          <w:sz w:val="24"/>
          <w:szCs w:val="24"/>
          <w:lang w:val="ru-RU"/>
        </w:rPr>
        <w:t>повязаних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позбавленням</w:t>
      </w:r>
      <w:proofErr w:type="spellEnd"/>
      <w:r>
        <w:rPr>
          <w:sz w:val="24"/>
          <w:szCs w:val="24"/>
          <w:lang w:val="ru-RU"/>
        </w:rPr>
        <w:t xml:space="preserve"> </w:t>
      </w:r>
      <w:proofErr w:type="spellStart"/>
      <w:r>
        <w:rPr>
          <w:sz w:val="24"/>
          <w:szCs w:val="24"/>
          <w:lang w:val="ru-RU"/>
        </w:rPr>
        <w:t>волі</w:t>
      </w:r>
      <w:proofErr w:type="spellEnd"/>
      <w:r w:rsidR="00780F2A">
        <w:rPr>
          <w:sz w:val="24"/>
          <w:szCs w:val="24"/>
          <w:lang w:val="ru-RU"/>
        </w:rPr>
        <w:t>.</w:t>
      </w:r>
    </w:p>
    <w:p w:rsidR="009D3C13" w:rsidRDefault="00780F2A" w:rsidP="00B53F50">
      <w:pPr>
        <w:pStyle w:val="2"/>
        <w:numPr>
          <w:ilvl w:val="0"/>
          <w:numId w:val="8"/>
        </w:numPr>
        <w:ind w:right="907"/>
        <w:rPr>
          <w:rFonts w:ascii="Times New Roman" w:hAnsi="Times New Roman" w:cs="Times New Roman"/>
          <w:i w:val="0"/>
          <w:sz w:val="24"/>
          <w:szCs w:val="24"/>
        </w:rPr>
      </w:pPr>
      <w:r>
        <w:rPr>
          <w:rFonts w:ascii="Times New Roman" w:hAnsi="Times New Roman" w:cs="Times New Roman"/>
          <w:i w:val="0"/>
          <w:sz w:val="24"/>
          <w:szCs w:val="24"/>
          <w:lang w:val="uk-UA"/>
        </w:rPr>
        <w:t>Координація та к</w:t>
      </w:r>
      <w:proofErr w:type="spellStart"/>
      <w:r w:rsidR="009D3C13">
        <w:rPr>
          <w:rFonts w:ascii="Times New Roman" w:hAnsi="Times New Roman" w:cs="Times New Roman"/>
          <w:i w:val="0"/>
          <w:sz w:val="24"/>
          <w:szCs w:val="24"/>
        </w:rPr>
        <w:t>онтроль</w:t>
      </w:r>
      <w:proofErr w:type="spellEnd"/>
      <w:r w:rsidR="009D3C13">
        <w:rPr>
          <w:rFonts w:ascii="Times New Roman" w:hAnsi="Times New Roman" w:cs="Times New Roman"/>
          <w:i w:val="0"/>
          <w:sz w:val="24"/>
          <w:szCs w:val="24"/>
        </w:rPr>
        <w:t xml:space="preserve"> за ходом </w:t>
      </w:r>
      <w:proofErr w:type="spellStart"/>
      <w:r w:rsidR="009D3C13">
        <w:rPr>
          <w:rFonts w:ascii="Times New Roman" w:hAnsi="Times New Roman" w:cs="Times New Roman"/>
          <w:i w:val="0"/>
          <w:sz w:val="24"/>
          <w:szCs w:val="24"/>
        </w:rPr>
        <w:t>виконання</w:t>
      </w:r>
      <w:proofErr w:type="spellEnd"/>
      <w:r w:rsidR="009D3C13">
        <w:rPr>
          <w:rFonts w:ascii="Times New Roman" w:hAnsi="Times New Roman" w:cs="Times New Roman"/>
          <w:i w:val="0"/>
          <w:sz w:val="24"/>
          <w:szCs w:val="24"/>
        </w:rPr>
        <w:t xml:space="preserve"> </w:t>
      </w:r>
      <w:proofErr w:type="spellStart"/>
      <w:r w:rsidR="009D3C13">
        <w:rPr>
          <w:rFonts w:ascii="Times New Roman" w:hAnsi="Times New Roman" w:cs="Times New Roman"/>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r w:rsidR="00780F2A">
        <w:t>Новороздільської міської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r w:rsidR="00FF0023">
        <w:rPr>
          <w:lang w:val="uk-UA"/>
        </w:rPr>
        <w:t>,</w:t>
      </w:r>
      <w:r w:rsidR="00FF0023" w:rsidRPr="00FF0023">
        <w:rPr>
          <w:lang w:val="uk-UA"/>
        </w:rPr>
        <w:t xml:space="preserve"> </w:t>
      </w:r>
      <w:r w:rsidR="00FF0023">
        <w:rPr>
          <w:lang w:val="uk-UA"/>
        </w:rPr>
        <w:t>постійна депутатську комісія</w:t>
      </w:r>
      <w:r w:rsidR="00FF0023" w:rsidRPr="002129CF">
        <w:rPr>
          <w:lang w:val="uk-UA"/>
        </w:rPr>
        <w:t xml:space="preserve"> з питань бюджету та регуляторної політики Новороздільської міської ради</w:t>
      </w:r>
      <w:r>
        <w:rPr>
          <w:lang w:val="uk-UA"/>
        </w:rPr>
        <w:t>.</w:t>
      </w:r>
    </w:p>
    <w:p w:rsidR="009D3C13" w:rsidRDefault="009D3C13" w:rsidP="009D3C13">
      <w:pPr>
        <w:jc w:val="both"/>
        <w:rPr>
          <w:lang w:val="uk-UA"/>
        </w:rPr>
      </w:pPr>
    </w:p>
    <w:p w:rsidR="009D3C13" w:rsidRDefault="00780F2A" w:rsidP="00780F2A">
      <w:pPr>
        <w:spacing w:before="1"/>
        <w:ind w:left="900" w:right="114"/>
        <w:rPr>
          <w:b/>
          <w:lang w:val="uk-UA"/>
        </w:rPr>
      </w:pPr>
      <w:r>
        <w:rPr>
          <w:b/>
          <w:lang w:val="uk-UA"/>
        </w:rPr>
        <w:t xml:space="preserve">6.   </w:t>
      </w:r>
      <w:r w:rsidR="009D3C13" w:rsidRPr="00780F2A">
        <w:rPr>
          <w:b/>
          <w:lang w:val="uk-UA"/>
        </w:rPr>
        <w:t xml:space="preserve">Фінансове забезпечення </w:t>
      </w:r>
    </w:p>
    <w:p w:rsidR="00780F2A" w:rsidRPr="00780F2A" w:rsidRDefault="00780F2A" w:rsidP="00780F2A">
      <w:pPr>
        <w:spacing w:before="1"/>
        <w:ind w:left="900" w:right="114"/>
        <w:rPr>
          <w:b/>
          <w:lang w:val="uk-UA"/>
        </w:rPr>
      </w:pPr>
    </w:p>
    <w:p w:rsidR="00166041" w:rsidRPr="00780F2A" w:rsidRDefault="00166041" w:rsidP="00166041">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Обсяг коштів, які пропонується залучити на виконання програми</w:t>
            </w:r>
            <w:r w:rsidR="008300DA">
              <w:rPr>
                <w:b/>
                <w:lang w:val="uk-UA"/>
              </w:rPr>
              <w:t xml:space="preserve"> грн.</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2024 рік</w:t>
            </w:r>
          </w:p>
          <w:p w:rsidR="00166041" w:rsidRDefault="00166041" w:rsidP="00694E18">
            <w:pPr>
              <w:jc w:val="center"/>
              <w:rPr>
                <w:b/>
                <w:lang w:val="uk-UA"/>
              </w:rPr>
            </w:pP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2025-2026 роки</w:t>
            </w:r>
          </w:p>
          <w:p w:rsidR="00166041" w:rsidRDefault="00166041" w:rsidP="00694E18">
            <w:pPr>
              <w:jc w:val="center"/>
              <w:rPr>
                <w:b/>
                <w:lang w:val="uk-UA"/>
              </w:rPr>
            </w:pP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 xml:space="preserve">Усього витрат на виконання програми </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1A053D">
              <w:rPr>
                <w:lang w:val="uk-UA"/>
              </w:rPr>
              <w:t>8</w:t>
            </w:r>
            <w:r w:rsidR="008300DA">
              <w:rPr>
                <w:lang w:val="uk-UA"/>
              </w:rPr>
              <w:t>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1A053D">
              <w:rPr>
                <w:lang w:val="uk-UA"/>
              </w:rPr>
              <w:t>8</w:t>
            </w:r>
            <w:r w:rsidR="008300DA">
              <w:rPr>
                <w:lang w:val="uk-UA"/>
              </w:rPr>
              <w:t>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1A053D">
              <w:rPr>
                <w:lang w:val="uk-UA"/>
              </w:rPr>
              <w:t>8</w:t>
            </w:r>
            <w:r w:rsidR="008300DA">
              <w:rPr>
                <w:lang w:val="uk-UA"/>
              </w:rPr>
              <w:t>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1A053D">
              <w:rPr>
                <w:lang w:val="uk-UA"/>
              </w:rPr>
              <w:t>8</w:t>
            </w:r>
            <w:r w:rsidR="008300DA">
              <w:rPr>
                <w:lang w:val="uk-UA"/>
              </w:rPr>
              <w:t>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Pr="003B70CD" w:rsidRDefault="00166041" w:rsidP="00694E18">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bl>
    <w:p w:rsidR="009D3C13" w:rsidRDefault="009D3C13" w:rsidP="009D3C13">
      <w:pPr>
        <w:rPr>
          <w:sz w:val="26"/>
          <w:szCs w:val="26"/>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Default="009D3C13" w:rsidP="009D3C13">
      <w:pPr>
        <w:rPr>
          <w:b/>
          <w:sz w:val="26"/>
          <w:szCs w:val="26"/>
          <w:lang w:val="uk-UA"/>
        </w:rPr>
      </w:pPr>
    </w:p>
    <w:p w:rsidR="009D3C13" w:rsidRDefault="001338BD" w:rsidP="009D3C13">
      <w:pPr>
        <w:rPr>
          <w:b/>
          <w:lang w:val="uk-UA"/>
        </w:rPr>
      </w:pPr>
      <w:r>
        <w:rPr>
          <w:b/>
          <w:lang w:val="uk-UA"/>
        </w:rPr>
        <w:t xml:space="preserve">Міський голова                                     </w:t>
      </w:r>
      <w:r w:rsidR="009D3C13">
        <w:rPr>
          <w:b/>
          <w:lang w:val="uk-UA"/>
        </w:rPr>
        <w:t xml:space="preserve">                           </w:t>
      </w:r>
      <w:r>
        <w:rPr>
          <w:b/>
          <w:lang w:val="uk-UA"/>
        </w:rPr>
        <w:t>Ярина ЯЦЕНКО</w:t>
      </w:r>
    </w:p>
    <w:p w:rsidR="00157323" w:rsidRDefault="00157323" w:rsidP="009D3C13">
      <w:pPr>
        <w:rPr>
          <w:b/>
          <w:lang w:val="uk-UA"/>
        </w:rPr>
      </w:pPr>
    </w:p>
    <w:p w:rsidR="00157323" w:rsidRDefault="00157323" w:rsidP="009D3C13">
      <w:pPr>
        <w:rPr>
          <w:b/>
          <w:lang w:val="uk-UA"/>
        </w:rPr>
      </w:pPr>
    </w:p>
    <w:p w:rsidR="00E84A53" w:rsidRDefault="00E84A53" w:rsidP="00157323">
      <w:pPr>
        <w:jc w:val="center"/>
        <w:rPr>
          <w:b/>
          <w:bCs/>
          <w:lang w:val="uk-UA"/>
        </w:rPr>
      </w:pPr>
    </w:p>
    <w:p w:rsidR="002D3E2F" w:rsidRDefault="002D3E2F" w:rsidP="00157323">
      <w:pPr>
        <w:jc w:val="center"/>
        <w:rPr>
          <w:b/>
          <w:bCs/>
          <w:lang w:val="uk-UA"/>
        </w:rPr>
      </w:pPr>
    </w:p>
    <w:p w:rsidR="002D3E2F" w:rsidRDefault="002D3E2F" w:rsidP="00157323">
      <w:pPr>
        <w:jc w:val="center"/>
        <w:rPr>
          <w:b/>
          <w:bCs/>
          <w:lang w:val="uk-UA"/>
        </w:rPr>
      </w:pPr>
    </w:p>
    <w:p w:rsidR="00E84A53" w:rsidRDefault="00E84A53" w:rsidP="00157323">
      <w:pPr>
        <w:jc w:val="center"/>
        <w:rPr>
          <w:b/>
          <w:bCs/>
          <w:lang w:val="uk-UA"/>
        </w:rPr>
      </w:pPr>
    </w:p>
    <w:p w:rsidR="00FC4C70" w:rsidRDefault="00FC4C70" w:rsidP="00157323">
      <w:pPr>
        <w:jc w:val="center"/>
        <w:rPr>
          <w:b/>
          <w:bCs/>
          <w:lang w:val="uk-UA"/>
        </w:rPr>
      </w:pPr>
    </w:p>
    <w:p w:rsidR="00FC4C70" w:rsidRDefault="00FC4C70" w:rsidP="00157323">
      <w:pPr>
        <w:jc w:val="center"/>
        <w:rPr>
          <w:b/>
          <w:bCs/>
          <w:lang w:val="uk-UA"/>
        </w:rPr>
      </w:pPr>
    </w:p>
    <w:p w:rsidR="00166041" w:rsidRDefault="00166041" w:rsidP="00166041">
      <w:pPr>
        <w:jc w:val="center"/>
        <w:rPr>
          <w:b/>
          <w:bCs/>
          <w:lang w:val="uk-UA"/>
        </w:rPr>
      </w:pPr>
    </w:p>
    <w:p w:rsidR="00166041" w:rsidRDefault="00166041" w:rsidP="00166041">
      <w:pPr>
        <w:jc w:val="center"/>
        <w:rPr>
          <w:b/>
          <w:bCs/>
          <w:lang w:val="uk-UA"/>
        </w:rPr>
      </w:pPr>
      <w:r>
        <w:rPr>
          <w:b/>
          <w:bCs/>
        </w:rPr>
        <w:t>П</w:t>
      </w:r>
      <w:r>
        <w:rPr>
          <w:b/>
          <w:bCs/>
          <w:lang w:val="uk-UA"/>
        </w:rPr>
        <w:t>АСПОРТ</w:t>
      </w:r>
    </w:p>
    <w:p w:rsidR="00166041" w:rsidRDefault="00166041" w:rsidP="00166041">
      <w:pPr>
        <w:jc w:val="center"/>
        <w:rPr>
          <w:b/>
          <w:bCs/>
          <w:lang w:val="uk-UA"/>
        </w:rPr>
      </w:pPr>
    </w:p>
    <w:p w:rsidR="00166041" w:rsidRDefault="00166041" w:rsidP="00166041">
      <w:pPr>
        <w:jc w:val="center"/>
        <w:rPr>
          <w:lang w:val="uk-UA"/>
        </w:rPr>
      </w:pPr>
      <w:r>
        <w:rPr>
          <w:lang w:val="uk-UA"/>
        </w:rPr>
        <w:t>(загальна характеристика міської бюджетної цільової програми)</w:t>
      </w:r>
    </w:p>
    <w:p w:rsidR="00166041" w:rsidRDefault="00166041" w:rsidP="00166041">
      <w:pPr>
        <w:jc w:val="center"/>
        <w:rPr>
          <w:b/>
          <w:lang w:val="uk-UA"/>
        </w:rPr>
      </w:pPr>
      <w:r w:rsidRPr="00157323">
        <w:rPr>
          <w:b/>
          <w:lang w:val="uk-UA"/>
        </w:rPr>
        <w:t>Програми охорони публічного порядку та профілактики злочинності в Новороздільській</w:t>
      </w:r>
      <w:r>
        <w:rPr>
          <w:b/>
          <w:lang w:val="uk-UA"/>
        </w:rPr>
        <w:t xml:space="preserve"> територіальній громаді на 2024 рік, прогноз на 2025-2026</w:t>
      </w:r>
      <w:r w:rsidRPr="00157323">
        <w:rPr>
          <w:b/>
          <w:lang w:val="uk-UA"/>
        </w:rPr>
        <w:t xml:space="preserve"> роки</w:t>
      </w:r>
    </w:p>
    <w:p w:rsidR="00166041" w:rsidRDefault="00166041" w:rsidP="00166041">
      <w:pPr>
        <w:jc w:val="center"/>
        <w:rPr>
          <w:b/>
          <w:lang w:val="uk-UA"/>
        </w:rPr>
      </w:pPr>
    </w:p>
    <w:p w:rsidR="00166041" w:rsidRDefault="00166041" w:rsidP="00166041">
      <w:pPr>
        <w:jc w:val="center"/>
        <w:rPr>
          <w:b/>
          <w:sz w:val="26"/>
          <w:szCs w:val="26"/>
          <w:lang w:val="uk-UA"/>
        </w:rPr>
      </w:pPr>
    </w:p>
    <w:tbl>
      <w:tblPr>
        <w:tblW w:w="0" w:type="auto"/>
        <w:tblCellSpacing w:w="15" w:type="dxa"/>
        <w:tblLook w:val="04A0"/>
      </w:tblPr>
      <w:tblGrid>
        <w:gridCol w:w="630"/>
        <w:gridCol w:w="3045"/>
        <w:gridCol w:w="5370"/>
      </w:tblGrid>
      <w:tr w:rsidR="00166041" w:rsidRPr="00E453C3"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1.</w:t>
            </w:r>
          </w:p>
        </w:tc>
        <w:tc>
          <w:tcPr>
            <w:tcW w:w="3015" w:type="dxa"/>
            <w:tcMar>
              <w:top w:w="15" w:type="dxa"/>
              <w:left w:w="15" w:type="dxa"/>
              <w:bottom w:w="15" w:type="dxa"/>
              <w:right w:w="15" w:type="dxa"/>
            </w:tcMar>
            <w:hideMark/>
          </w:tcPr>
          <w:p w:rsidR="00166041" w:rsidRDefault="00166041" w:rsidP="00694E18">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66041" w:rsidRDefault="00166041" w:rsidP="00694E18">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66041" w:rsidRDefault="00166041" w:rsidP="00694E18">
            <w:pPr>
              <w:rPr>
                <w:lang w:val="uk-UA"/>
              </w:rPr>
            </w:pPr>
          </w:p>
        </w:tc>
      </w:tr>
      <w:tr w:rsidR="00166041" w:rsidRPr="00E453C3" w:rsidTr="00694E18">
        <w:trPr>
          <w:tblCellSpacing w:w="15" w:type="dxa"/>
        </w:trPr>
        <w:tc>
          <w:tcPr>
            <w:tcW w:w="585" w:type="dxa"/>
            <w:tcMar>
              <w:top w:w="15" w:type="dxa"/>
              <w:left w:w="15" w:type="dxa"/>
              <w:bottom w:w="15" w:type="dxa"/>
              <w:right w:w="15" w:type="dxa"/>
            </w:tcMar>
            <w:hideMark/>
          </w:tcPr>
          <w:p w:rsidR="00166041" w:rsidRDefault="00166041" w:rsidP="00694E18">
            <w:r>
              <w:t>2.</w:t>
            </w:r>
          </w:p>
        </w:tc>
        <w:tc>
          <w:tcPr>
            <w:tcW w:w="3015" w:type="dxa"/>
            <w:tcMar>
              <w:top w:w="15" w:type="dxa"/>
              <w:left w:w="15" w:type="dxa"/>
              <w:bottom w:w="15" w:type="dxa"/>
              <w:right w:w="15" w:type="dxa"/>
            </w:tcMar>
            <w:hideMark/>
          </w:tcPr>
          <w:p w:rsidR="00166041" w:rsidRDefault="00166041" w:rsidP="00694E18">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66041" w:rsidRDefault="00166041" w:rsidP="00694E18">
            <w:pPr>
              <w:rPr>
                <w:lang w:val="uk-UA"/>
              </w:rPr>
            </w:pPr>
            <w:r>
              <w:rPr>
                <w:lang w:val="uk-UA"/>
              </w:rPr>
              <w:t>Рішення Новороздільської міської ради № ____ від «____» __________ 202_ року</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3.</w:t>
            </w:r>
          </w:p>
        </w:tc>
        <w:tc>
          <w:tcPr>
            <w:tcW w:w="3015" w:type="dxa"/>
            <w:tcMar>
              <w:top w:w="15" w:type="dxa"/>
              <w:left w:w="15" w:type="dxa"/>
              <w:bottom w:w="15" w:type="dxa"/>
              <w:right w:w="15" w:type="dxa"/>
            </w:tcMar>
            <w:hideMark/>
          </w:tcPr>
          <w:p w:rsidR="00166041" w:rsidRDefault="00166041" w:rsidP="00694E18">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66041" w:rsidRDefault="00166041" w:rsidP="00694E18">
            <w:r>
              <w:rPr>
                <w:lang w:val="uk-UA"/>
              </w:rPr>
              <w:t>Виконавчий комітет Новороздільської</w:t>
            </w:r>
            <w:r>
              <w:t xml:space="preserve"> міської ради</w:t>
            </w:r>
          </w:p>
        </w:tc>
      </w:tr>
      <w:tr w:rsidR="00166041" w:rsidRPr="00E453C3" w:rsidTr="00694E18">
        <w:trPr>
          <w:tblCellSpacing w:w="15" w:type="dxa"/>
        </w:trPr>
        <w:tc>
          <w:tcPr>
            <w:tcW w:w="585" w:type="dxa"/>
            <w:tcMar>
              <w:top w:w="15" w:type="dxa"/>
              <w:left w:w="15" w:type="dxa"/>
              <w:bottom w:w="15" w:type="dxa"/>
              <w:right w:w="15" w:type="dxa"/>
            </w:tcMar>
            <w:hideMark/>
          </w:tcPr>
          <w:p w:rsidR="00166041" w:rsidRDefault="00166041" w:rsidP="00694E18">
            <w:r>
              <w:t>4.</w:t>
            </w:r>
          </w:p>
        </w:tc>
        <w:tc>
          <w:tcPr>
            <w:tcW w:w="3015" w:type="dxa"/>
            <w:tcMar>
              <w:top w:w="15" w:type="dxa"/>
              <w:left w:w="15" w:type="dxa"/>
              <w:bottom w:w="15" w:type="dxa"/>
              <w:right w:w="15" w:type="dxa"/>
            </w:tcMar>
            <w:hideMark/>
          </w:tcPr>
          <w:p w:rsidR="00166041" w:rsidRDefault="00166041" w:rsidP="00694E18">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166041" w:rsidRPr="00E84A53" w:rsidRDefault="00166041" w:rsidP="00694E18">
            <w:pPr>
              <w:jc w:val="both"/>
              <w:rPr>
                <w:lang w:val="uk-UA"/>
              </w:rPr>
            </w:pPr>
            <w:r>
              <w:rPr>
                <w:color w:val="000000"/>
                <w:lang w:val="uk-UA"/>
              </w:rPr>
              <w:t xml:space="preserve">Відділ з питань надзвичайних ситуацій, правоохоронної та оборонно – мобілізаційної роботи </w:t>
            </w:r>
            <w:r w:rsidRPr="00DF3893">
              <w:rPr>
                <w:lang w:val="uk-UA"/>
              </w:rPr>
              <w:t>ВПД №1 Стрийського РУП ГУ НП у Львівській області</w:t>
            </w:r>
            <w:r w:rsidR="00780A84">
              <w:rPr>
                <w:lang w:val="uk-UA"/>
              </w:rPr>
              <w:t>,</w:t>
            </w:r>
            <w:r w:rsidR="00780A84" w:rsidRPr="00780A84">
              <w:rPr>
                <w:bCs/>
                <w:lang w:val="uk-UA"/>
              </w:rPr>
              <w:t xml:space="preserve"> філі</w:t>
            </w:r>
            <w:r w:rsidR="00780A84">
              <w:rPr>
                <w:bCs/>
                <w:lang w:val="uk-UA"/>
              </w:rPr>
              <w:t>я</w:t>
            </w:r>
            <w:r w:rsidR="00780A84" w:rsidRPr="00780A84">
              <w:rPr>
                <w:lang w:val="uk-UA"/>
              </w:rPr>
              <w:t xml:space="preserve"> Державної установи «Центр пробації» у Львівській області</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5.</w:t>
            </w:r>
          </w:p>
        </w:tc>
        <w:tc>
          <w:tcPr>
            <w:tcW w:w="3015" w:type="dxa"/>
            <w:tcMar>
              <w:top w:w="15" w:type="dxa"/>
              <w:left w:w="15" w:type="dxa"/>
              <w:bottom w:w="15" w:type="dxa"/>
              <w:right w:w="15" w:type="dxa"/>
            </w:tcMar>
            <w:hideMark/>
          </w:tcPr>
          <w:p w:rsidR="00166041" w:rsidRDefault="00166041" w:rsidP="00694E18">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66041" w:rsidRDefault="00166041" w:rsidP="00694E18">
            <w:r>
              <w:rPr>
                <w:lang w:val="uk-UA"/>
              </w:rPr>
              <w:t>Виконавчий комітет Новороздільської</w:t>
            </w:r>
            <w:r>
              <w:t xml:space="preserve"> міської ради</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6.</w:t>
            </w:r>
          </w:p>
        </w:tc>
        <w:tc>
          <w:tcPr>
            <w:tcW w:w="3015" w:type="dxa"/>
            <w:tcMar>
              <w:top w:w="15" w:type="dxa"/>
              <w:left w:w="15" w:type="dxa"/>
              <w:bottom w:w="15" w:type="dxa"/>
              <w:right w:w="15" w:type="dxa"/>
            </w:tcMar>
            <w:hideMark/>
          </w:tcPr>
          <w:p w:rsidR="00166041" w:rsidRDefault="00166041" w:rsidP="00694E18">
            <w:pPr>
              <w:rPr>
                <w:lang w:val="uk-UA"/>
              </w:rPr>
            </w:pPr>
            <w:r>
              <w:rPr>
                <w:lang w:val="uk-UA"/>
              </w:rPr>
              <w:t>Термін реалізації Програми</w:t>
            </w:r>
          </w:p>
        </w:tc>
        <w:tc>
          <w:tcPr>
            <w:tcW w:w="5325" w:type="dxa"/>
            <w:tcMar>
              <w:top w:w="15" w:type="dxa"/>
              <w:left w:w="15" w:type="dxa"/>
              <w:bottom w:w="15" w:type="dxa"/>
              <w:right w:w="15" w:type="dxa"/>
            </w:tcMar>
            <w:hideMark/>
          </w:tcPr>
          <w:p w:rsidR="00166041" w:rsidRDefault="00166041" w:rsidP="00694E18">
            <w:pPr>
              <w:jc w:val="center"/>
              <w:rPr>
                <w:lang w:val="uk-UA"/>
              </w:rPr>
            </w:pPr>
            <w:r>
              <w:t>20</w:t>
            </w:r>
            <w:r>
              <w:rPr>
                <w:lang w:val="uk-UA"/>
              </w:rPr>
              <w:t xml:space="preserve">24-2026 </w:t>
            </w:r>
            <w:proofErr w:type="spellStart"/>
            <w:proofErr w:type="gramStart"/>
            <w:r>
              <w:t>р</w:t>
            </w:r>
            <w:proofErr w:type="gramEnd"/>
            <w:r>
              <w:rPr>
                <w:lang w:val="uk-UA"/>
              </w:rPr>
              <w:t>ік</w:t>
            </w:r>
            <w:proofErr w:type="spellEnd"/>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w:t>
            </w:r>
          </w:p>
        </w:tc>
        <w:tc>
          <w:tcPr>
            <w:tcW w:w="3015" w:type="dxa"/>
            <w:tcMar>
              <w:top w:w="15" w:type="dxa"/>
              <w:left w:w="15" w:type="dxa"/>
              <w:bottom w:w="15" w:type="dxa"/>
              <w:right w:w="15" w:type="dxa"/>
            </w:tcMar>
            <w:hideMark/>
          </w:tcPr>
          <w:p w:rsidR="00166041" w:rsidRDefault="00166041" w:rsidP="00694E18">
            <w:pPr>
              <w:rPr>
                <w:lang w:val="uk-UA"/>
              </w:rPr>
            </w:pPr>
            <w:r>
              <w:rPr>
                <w:lang w:val="uk-UA"/>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166041" w:rsidRDefault="00166041" w:rsidP="00694E18">
            <w:pPr>
              <w:jc w:val="center"/>
              <w:rPr>
                <w:lang w:val="uk-UA"/>
              </w:rPr>
            </w:pPr>
          </w:p>
          <w:p w:rsidR="00166041" w:rsidRDefault="001A053D" w:rsidP="00694E18">
            <w:pPr>
              <w:jc w:val="center"/>
              <w:rPr>
                <w:lang w:val="uk-UA"/>
              </w:rPr>
            </w:pPr>
            <w:r>
              <w:rPr>
                <w:lang w:val="uk-UA"/>
              </w:rPr>
              <w:t>28</w:t>
            </w:r>
            <w:r w:rsidR="008300DA">
              <w:rPr>
                <w:lang w:val="uk-UA"/>
              </w:rPr>
              <w:t>5</w:t>
            </w:r>
            <w:r w:rsidR="00166041">
              <w:rPr>
                <w:lang w:val="uk-UA"/>
              </w:rPr>
              <w:t>000 грн</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7.1</w:t>
            </w:r>
          </w:p>
        </w:tc>
        <w:tc>
          <w:tcPr>
            <w:tcW w:w="3015" w:type="dxa"/>
            <w:tcMar>
              <w:top w:w="15" w:type="dxa"/>
              <w:left w:w="15" w:type="dxa"/>
              <w:bottom w:w="15" w:type="dxa"/>
              <w:right w:w="15" w:type="dxa"/>
            </w:tcMar>
            <w:hideMark/>
          </w:tcPr>
          <w:p w:rsidR="00166041" w:rsidRDefault="008300DA" w:rsidP="00694E18">
            <w:pPr>
              <w:rPr>
                <w:lang w:val="uk-UA"/>
              </w:rPr>
            </w:pPr>
            <w:r>
              <w:rPr>
                <w:lang w:val="uk-UA"/>
              </w:rPr>
              <w:t>міського бюджету</w:t>
            </w:r>
          </w:p>
        </w:tc>
        <w:tc>
          <w:tcPr>
            <w:tcW w:w="5325" w:type="dxa"/>
            <w:tcMar>
              <w:top w:w="15" w:type="dxa"/>
              <w:left w:w="15" w:type="dxa"/>
              <w:bottom w:w="15" w:type="dxa"/>
              <w:right w:w="15" w:type="dxa"/>
            </w:tcMar>
            <w:hideMark/>
          </w:tcPr>
          <w:p w:rsidR="00166041" w:rsidRDefault="001A053D" w:rsidP="00694E18">
            <w:pPr>
              <w:jc w:val="center"/>
              <w:rPr>
                <w:lang w:val="uk-UA"/>
              </w:rPr>
            </w:pPr>
            <w:r>
              <w:rPr>
                <w:lang w:val="uk-UA"/>
              </w:rPr>
              <w:t>28</w:t>
            </w:r>
            <w:r w:rsidR="008300DA">
              <w:rPr>
                <w:lang w:val="uk-UA"/>
              </w:rPr>
              <w:t>5</w:t>
            </w:r>
            <w:r w:rsidR="00166041">
              <w:rPr>
                <w:lang w:val="uk-UA"/>
              </w:rPr>
              <w:t>000 грн</w:t>
            </w:r>
          </w:p>
        </w:tc>
      </w:tr>
    </w:tbl>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sectPr w:rsidR="00157323" w:rsidSect="001338BD">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C42521">
        <w:rPr>
          <w:b/>
          <w:lang w:val="uk-UA"/>
        </w:rPr>
        <w:t>й територіальній громаді на 2024 рік, прогноз на 2025-2026</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371"/>
        <w:gridCol w:w="1276"/>
        <w:gridCol w:w="3017"/>
      </w:tblGrid>
      <w:tr w:rsidR="009D3C13" w:rsidTr="00E20308">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D3C13" w:rsidRDefault="009D3C13">
            <w:pPr>
              <w:jc w:val="center"/>
              <w:outlineLvl w:val="0"/>
              <w:rPr>
                <w:b/>
                <w:sz w:val="20"/>
                <w:szCs w:val="20"/>
                <w:lang w:val="uk-UA"/>
              </w:rPr>
            </w:pPr>
          </w:p>
          <w:p w:rsidR="009D3C13" w:rsidRDefault="009D3C13">
            <w:pPr>
              <w:jc w:val="center"/>
              <w:outlineLvl w:val="0"/>
              <w:rPr>
                <w:b/>
                <w:sz w:val="20"/>
                <w:szCs w:val="20"/>
                <w:lang w:val="uk-UA"/>
              </w:rPr>
            </w:pPr>
            <w:r>
              <w:rPr>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Виконавець заходу</w:t>
            </w:r>
          </w:p>
        </w:tc>
        <w:tc>
          <w:tcPr>
            <w:tcW w:w="2647" w:type="dxa"/>
            <w:gridSpan w:val="2"/>
            <w:tcBorders>
              <w:top w:val="single" w:sz="4" w:space="0" w:color="auto"/>
              <w:left w:val="single" w:sz="4" w:space="0" w:color="auto"/>
              <w:bottom w:val="single" w:sz="4" w:space="0" w:color="auto"/>
              <w:right w:val="single" w:sz="4" w:space="0" w:color="auto"/>
            </w:tcBorders>
            <w:hideMark/>
          </w:tcPr>
          <w:p w:rsidR="009D3C13" w:rsidRDefault="003B70CD">
            <w:pPr>
              <w:jc w:val="center"/>
              <w:outlineLvl w:val="0"/>
              <w:rPr>
                <w:b/>
                <w:sz w:val="20"/>
                <w:szCs w:val="20"/>
                <w:lang w:val="uk-UA"/>
              </w:rPr>
            </w:pPr>
            <w:r>
              <w:rPr>
                <w:b/>
                <w:sz w:val="20"/>
                <w:szCs w:val="20"/>
                <w:lang w:val="uk-UA"/>
              </w:rPr>
              <w:t>Очікуване ф</w:t>
            </w:r>
            <w:r w:rsidR="009D3C13">
              <w:rPr>
                <w:b/>
                <w:sz w:val="20"/>
                <w:szCs w:val="20"/>
                <w:lang w:val="uk-UA"/>
              </w:rPr>
              <w:t>інансування</w:t>
            </w:r>
          </w:p>
        </w:tc>
        <w:tc>
          <w:tcPr>
            <w:tcW w:w="3017"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Очікуваний результат</w:t>
            </w:r>
          </w:p>
        </w:tc>
      </w:tr>
      <w:tr w:rsidR="009D3C13" w:rsidTr="00E20308">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1371"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Обсяги  грн</w:t>
            </w: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r>
      <w:tr w:rsidR="009D3C13" w:rsidTr="009D3C13">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pPr>
              <w:jc w:val="center"/>
              <w:outlineLvl w:val="0"/>
              <w:rPr>
                <w:b/>
                <w:sz w:val="20"/>
                <w:szCs w:val="20"/>
                <w:lang w:val="uk-UA"/>
              </w:rPr>
            </w:pPr>
            <w:r>
              <w:rPr>
                <w:b/>
                <w:sz w:val="20"/>
                <w:szCs w:val="20"/>
                <w:lang w:val="uk-UA"/>
              </w:rPr>
              <w:t>2024</w:t>
            </w:r>
            <w:r w:rsidR="009D3C13">
              <w:rPr>
                <w:b/>
                <w:sz w:val="20"/>
                <w:szCs w:val="20"/>
                <w:lang w:val="uk-UA"/>
              </w:rPr>
              <w:t xml:space="preserve"> рік</w:t>
            </w:r>
          </w:p>
        </w:tc>
      </w:tr>
      <w:tr w:rsidR="009D3C13" w:rsidRPr="00E453C3" w:rsidTr="00E20308">
        <w:trPr>
          <w:trHeight w:val="2414"/>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1.</w:t>
            </w: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rsidP="009B7629">
            <w:pPr>
              <w:outlineLvl w:val="0"/>
              <w:rPr>
                <w:b/>
                <w:sz w:val="20"/>
                <w:szCs w:val="20"/>
                <w:lang w:val="uk-UA"/>
              </w:rPr>
            </w:pPr>
          </w:p>
          <w:p w:rsidR="00DE6CE9" w:rsidRDefault="00DE6CE9" w:rsidP="00FF0023">
            <w:pPr>
              <w:jc w:val="center"/>
              <w:outlineLvl w:val="0"/>
              <w:rPr>
                <w:b/>
                <w:sz w:val="20"/>
                <w:szCs w:val="20"/>
                <w:lang w:val="uk-UA"/>
              </w:rPr>
            </w:pPr>
          </w:p>
          <w:p w:rsidR="009B7629" w:rsidRDefault="00FB1EC7" w:rsidP="00FF0023">
            <w:pPr>
              <w:jc w:val="center"/>
              <w:outlineLvl w:val="0"/>
              <w:rPr>
                <w:b/>
                <w:sz w:val="20"/>
                <w:szCs w:val="20"/>
                <w:lang w:val="uk-UA"/>
              </w:rPr>
            </w:pPr>
            <w:r>
              <w:rPr>
                <w:b/>
                <w:sz w:val="20"/>
                <w:szCs w:val="20"/>
                <w:lang w:val="uk-UA"/>
              </w:rPr>
              <w:t>2.</w:t>
            </w: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DE6CE9" w:rsidRDefault="00DE6CE9" w:rsidP="00FF0023">
            <w:pPr>
              <w:jc w:val="center"/>
              <w:outlineLvl w:val="0"/>
              <w:rPr>
                <w:b/>
                <w:sz w:val="20"/>
                <w:szCs w:val="20"/>
                <w:lang w:val="uk-UA"/>
              </w:rPr>
            </w:pPr>
          </w:p>
          <w:p w:rsidR="0034714F" w:rsidRDefault="0034714F" w:rsidP="00FF0023">
            <w:pPr>
              <w:jc w:val="center"/>
              <w:outlineLvl w:val="0"/>
              <w:rPr>
                <w:b/>
                <w:sz w:val="20"/>
                <w:szCs w:val="20"/>
                <w:lang w:val="uk-UA"/>
              </w:rPr>
            </w:pPr>
            <w:r>
              <w:rPr>
                <w:b/>
                <w:sz w:val="20"/>
                <w:szCs w:val="20"/>
                <w:lang w:val="uk-UA"/>
              </w:rPr>
              <w:t>3.</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166041">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w:t>
            </w:r>
            <w:r w:rsidR="00013224">
              <w:rPr>
                <w:bCs/>
                <w:iCs/>
                <w:sz w:val="20"/>
                <w:szCs w:val="20"/>
                <w:lang w:val="uk-UA"/>
              </w:rPr>
              <w:t xml:space="preserve"> покращення охорони громадського порядку, о</w:t>
            </w:r>
            <w:r>
              <w:rPr>
                <w:bCs/>
                <w:iCs/>
                <w:sz w:val="20"/>
                <w:szCs w:val="20"/>
                <w:lang w:val="uk-UA"/>
              </w:rPr>
              <w:t>перативного</w:t>
            </w:r>
            <w:r w:rsidR="009D3C13">
              <w:rPr>
                <w:bCs/>
                <w:iCs/>
                <w:sz w:val="20"/>
                <w:szCs w:val="20"/>
                <w:lang w:val="uk-UA"/>
              </w:rPr>
              <w:t xml:space="preserve"> реагування на заяви та повідомлення про злочини, що вчинюються або готуються до вчинення</w:t>
            </w:r>
          </w:p>
          <w:p w:rsidR="00181C7D" w:rsidRDefault="00181C7D">
            <w:pPr>
              <w:spacing w:line="276" w:lineRule="auto"/>
              <w:outlineLvl w:val="0"/>
              <w:rPr>
                <w:bCs/>
                <w:iCs/>
                <w:sz w:val="20"/>
                <w:szCs w:val="20"/>
                <w:lang w:val="uk-UA"/>
              </w:rPr>
            </w:pPr>
          </w:p>
          <w:p w:rsidR="00DE6CE9" w:rsidRDefault="00FB1EC7" w:rsidP="0034714F">
            <w:pPr>
              <w:spacing w:line="276" w:lineRule="auto"/>
              <w:outlineLvl w:val="0"/>
              <w:rPr>
                <w:sz w:val="20"/>
                <w:szCs w:val="20"/>
                <w:lang w:val="uk-UA"/>
              </w:rPr>
            </w:pPr>
            <w:r>
              <w:rPr>
                <w:color w:val="000000"/>
                <w:sz w:val="20"/>
                <w:szCs w:val="20"/>
                <w:lang w:val="uk-UA" w:eastAsia="en-US"/>
              </w:rPr>
              <w:t>Забезпечення підтримки сил безпеки і оборони –</w:t>
            </w:r>
            <w:r w:rsidR="00DE6CE9" w:rsidRPr="00DE6CE9">
              <w:rPr>
                <w:sz w:val="20"/>
                <w:szCs w:val="20"/>
                <w:lang w:val="uk-UA"/>
              </w:rPr>
              <w:t xml:space="preserve">якісне забезпечення охорони громадського порядку, істотне скорочення порушень правил дорожнього руху на ділянках вуличної мережі, поліпшення криміногенної обстановки </w:t>
            </w:r>
          </w:p>
          <w:p w:rsidR="00DE6CE9" w:rsidRDefault="00DE6CE9" w:rsidP="0034714F">
            <w:pPr>
              <w:spacing w:line="276" w:lineRule="auto"/>
              <w:outlineLvl w:val="0"/>
              <w:rPr>
                <w:bCs/>
                <w:iCs/>
                <w:sz w:val="20"/>
                <w:szCs w:val="20"/>
                <w:lang w:val="uk-UA"/>
              </w:rPr>
            </w:pPr>
          </w:p>
          <w:p w:rsidR="0034714F" w:rsidRDefault="0034714F" w:rsidP="0034714F">
            <w:pPr>
              <w:spacing w:line="276" w:lineRule="auto"/>
              <w:outlineLvl w:val="0"/>
              <w:rPr>
                <w:bCs/>
                <w:iCs/>
                <w:sz w:val="20"/>
                <w:szCs w:val="20"/>
                <w:lang w:val="uk-UA"/>
              </w:rPr>
            </w:pPr>
            <w:r>
              <w:rPr>
                <w:bCs/>
                <w:iCs/>
                <w:sz w:val="20"/>
                <w:szCs w:val="20"/>
                <w:lang w:val="uk-UA"/>
              </w:rPr>
              <w:t>Забезпечення підвищення рівня технологічного оснащення та створення належних умов для роботи уповноваженого органу з питань пробації</w:t>
            </w:r>
          </w:p>
          <w:p w:rsidR="00181C7D" w:rsidRDefault="00181C7D">
            <w:pPr>
              <w:spacing w:line="276" w:lineRule="auto"/>
              <w:outlineLvl w:val="0"/>
              <w:rPr>
                <w:bCs/>
                <w:iCs/>
                <w:sz w:val="20"/>
                <w:szCs w:val="20"/>
                <w:lang w:val="uk-UA"/>
              </w:rPr>
            </w:pPr>
          </w:p>
          <w:p w:rsidR="00181C7D" w:rsidRDefault="00181C7D">
            <w:pPr>
              <w:spacing w:line="276" w:lineRule="auto"/>
              <w:outlineLvl w:val="0"/>
              <w:rPr>
                <w:b/>
                <w:sz w:val="20"/>
                <w:szCs w:val="20"/>
                <w:lang w:val="uk-UA"/>
              </w:rPr>
            </w:pPr>
          </w:p>
        </w:tc>
        <w:tc>
          <w:tcPr>
            <w:tcW w:w="4390" w:type="dxa"/>
            <w:tcBorders>
              <w:top w:val="single" w:sz="4" w:space="0" w:color="auto"/>
              <w:left w:val="single" w:sz="4" w:space="0" w:color="auto"/>
              <w:bottom w:val="single" w:sz="4" w:space="0" w:color="auto"/>
              <w:right w:val="single" w:sz="4" w:space="0" w:color="auto"/>
            </w:tcBorders>
          </w:tcPr>
          <w:p w:rsidR="009D3C13" w:rsidRPr="001338BD" w:rsidRDefault="002D3E2F">
            <w:pPr>
              <w:jc w:val="center"/>
              <w:outlineLvl w:val="0"/>
              <w:rPr>
                <w:sz w:val="20"/>
                <w:szCs w:val="20"/>
                <w:lang w:val="uk-UA"/>
              </w:rPr>
            </w:pPr>
            <w:r>
              <w:rPr>
                <w:bCs/>
                <w:sz w:val="20"/>
                <w:szCs w:val="20"/>
                <w:lang w:val="uk-UA"/>
              </w:rPr>
              <w:t>1.</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w:t>
            </w:r>
            <w:r>
              <w:rPr>
                <w:bCs/>
                <w:sz w:val="20"/>
                <w:szCs w:val="20"/>
                <w:lang w:val="uk-UA"/>
              </w:rPr>
              <w:t>бензину марок А92, А95</w:t>
            </w:r>
            <w:r w:rsidR="009D3C13">
              <w:rPr>
                <w:bCs/>
                <w:sz w:val="20"/>
                <w:szCs w:val="20"/>
                <w:lang w:val="uk-UA"/>
              </w:rPr>
              <w:t xml:space="preserve">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2D3E2F" w:rsidRPr="001338BD" w:rsidRDefault="002D3E2F" w:rsidP="002D3E2F">
            <w:pPr>
              <w:jc w:val="center"/>
              <w:outlineLvl w:val="0"/>
              <w:rPr>
                <w:sz w:val="20"/>
                <w:szCs w:val="20"/>
                <w:lang w:val="uk-UA"/>
              </w:rPr>
            </w:pPr>
            <w:r>
              <w:rPr>
                <w:bCs/>
                <w:sz w:val="20"/>
                <w:szCs w:val="20"/>
                <w:lang w:val="uk-UA"/>
              </w:rPr>
              <w:t xml:space="preserve">2.Забезпечення надання субвенції з місцевого бюджету державному  для придбання дизельного пального для </w:t>
            </w:r>
            <w:r w:rsidRPr="001338BD">
              <w:rPr>
                <w:sz w:val="20"/>
                <w:szCs w:val="20"/>
                <w:lang w:val="uk-UA"/>
              </w:rPr>
              <w:t xml:space="preserve">ВПД №1 Стрийського РУП ГУ НП у Львівській області </w:t>
            </w:r>
          </w:p>
          <w:p w:rsidR="009B7629" w:rsidRDefault="009B7629" w:rsidP="00FF0023">
            <w:pPr>
              <w:outlineLvl w:val="0"/>
              <w:rPr>
                <w:bCs/>
                <w:sz w:val="20"/>
                <w:szCs w:val="20"/>
                <w:lang w:val="uk-UA"/>
              </w:rPr>
            </w:pPr>
          </w:p>
          <w:p w:rsidR="00FB1EC7" w:rsidRDefault="00FB1EC7" w:rsidP="00FF0023">
            <w:pPr>
              <w:outlineLvl w:val="0"/>
              <w:rPr>
                <w:bCs/>
                <w:sz w:val="20"/>
                <w:szCs w:val="20"/>
                <w:lang w:val="uk-UA"/>
              </w:rPr>
            </w:pPr>
          </w:p>
          <w:p w:rsidR="00FB1EC7" w:rsidRPr="00FB1EC7" w:rsidRDefault="00FB1EC7" w:rsidP="00FF0023">
            <w:pPr>
              <w:outlineLvl w:val="0"/>
              <w:rPr>
                <w:bCs/>
                <w:sz w:val="20"/>
                <w:szCs w:val="20"/>
                <w:lang w:val="uk-UA"/>
              </w:rPr>
            </w:pPr>
            <w:r w:rsidRPr="00FB1EC7">
              <w:rPr>
                <w:bCs/>
                <w:sz w:val="20"/>
                <w:szCs w:val="20"/>
                <w:lang w:val="uk-UA"/>
              </w:rPr>
              <w:t>3.</w:t>
            </w:r>
            <w:r w:rsidR="00DE6CE9" w:rsidRPr="00194EF4">
              <w:rPr>
                <w:sz w:val="26"/>
                <w:szCs w:val="26"/>
                <w:lang w:val="uk-UA"/>
              </w:rPr>
              <w:t xml:space="preserve"> </w:t>
            </w:r>
            <w:r w:rsidR="00DE6CE9">
              <w:rPr>
                <w:sz w:val="20"/>
                <w:szCs w:val="20"/>
                <w:lang w:val="uk-UA"/>
              </w:rPr>
              <w:t>П</w:t>
            </w:r>
            <w:r w:rsidR="00DE6CE9" w:rsidRPr="00DE6CE9">
              <w:rPr>
                <w:sz w:val="20"/>
                <w:szCs w:val="20"/>
                <w:lang w:val="uk-UA"/>
              </w:rPr>
              <w:t>ридбання паливно-мастильних матеріалів (бензину А-95 – 1000 літрів, дизельного палива – 500 літрів) для ВПД №1 Стрийського РУП ГУ НП у Львівській області</w:t>
            </w:r>
            <w:r w:rsidR="00DE6CE9" w:rsidRPr="00FB1EC7">
              <w:rPr>
                <w:bCs/>
                <w:sz w:val="20"/>
                <w:szCs w:val="20"/>
                <w:lang w:val="uk-UA"/>
              </w:rPr>
              <w:t xml:space="preserve"> </w:t>
            </w:r>
          </w:p>
          <w:p w:rsidR="00FB1EC7" w:rsidRDefault="00FB1EC7"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DE6CE9" w:rsidRDefault="00DE6CE9" w:rsidP="00FF0023">
            <w:pPr>
              <w:outlineLvl w:val="0"/>
              <w:rPr>
                <w:bCs/>
                <w:sz w:val="20"/>
                <w:szCs w:val="20"/>
                <w:lang w:val="uk-UA"/>
              </w:rPr>
            </w:pPr>
          </w:p>
          <w:p w:rsidR="00DE6CE9" w:rsidRDefault="00DE6CE9" w:rsidP="00FF0023">
            <w:pPr>
              <w:outlineLvl w:val="0"/>
              <w:rPr>
                <w:bCs/>
                <w:sz w:val="20"/>
                <w:szCs w:val="20"/>
                <w:lang w:val="uk-UA"/>
              </w:rPr>
            </w:pPr>
          </w:p>
          <w:p w:rsidR="00DE6CE9" w:rsidRDefault="00DE6CE9" w:rsidP="00FF0023">
            <w:pPr>
              <w:outlineLvl w:val="0"/>
              <w:rPr>
                <w:sz w:val="20"/>
                <w:szCs w:val="20"/>
                <w:lang w:val="uk-UA"/>
              </w:rPr>
            </w:pPr>
          </w:p>
          <w:p w:rsidR="00E20308" w:rsidRPr="00F766FA" w:rsidRDefault="00E20308" w:rsidP="00FF0023">
            <w:pPr>
              <w:outlineLvl w:val="0"/>
              <w:rPr>
                <w:bCs/>
                <w:sz w:val="20"/>
                <w:szCs w:val="20"/>
                <w:lang w:val="uk-UA"/>
              </w:rPr>
            </w:pPr>
            <w:r>
              <w:rPr>
                <w:sz w:val="20"/>
                <w:szCs w:val="20"/>
                <w:lang w:val="uk-UA"/>
              </w:rPr>
              <w:t>4.</w:t>
            </w:r>
            <w:r>
              <w:rPr>
                <w:bCs/>
                <w:sz w:val="20"/>
                <w:szCs w:val="20"/>
                <w:lang w:val="uk-UA"/>
              </w:rPr>
              <w:t xml:space="preserve"> Забезпечення надання субвенції з місцевого бюджету державному  для  забезпечення роботи офісної техніки придбання канцтоварів філією</w:t>
            </w:r>
            <w:r>
              <w:rPr>
                <w:lang w:val="uk-UA"/>
              </w:rPr>
              <w:t xml:space="preserve"> </w:t>
            </w:r>
            <w:r w:rsidRPr="00F766FA">
              <w:rPr>
                <w:sz w:val="20"/>
                <w:szCs w:val="20"/>
                <w:lang w:val="uk-UA"/>
              </w:rPr>
              <w:t>Державної установи «Центр пробації» у Львівській області</w:t>
            </w:r>
            <w:r w:rsidR="00C245D6">
              <w:rPr>
                <w:sz w:val="20"/>
                <w:szCs w:val="20"/>
                <w:lang w:val="uk-UA"/>
              </w:rPr>
              <w:t>.</w:t>
            </w: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2D3E2F" w:rsidRDefault="002D3E2F">
            <w:pPr>
              <w:jc w:val="center"/>
              <w:outlineLvl w:val="0"/>
              <w:rPr>
                <w:sz w:val="20"/>
                <w:szCs w:val="20"/>
                <w:lang w:val="uk-UA"/>
              </w:rPr>
            </w:pPr>
          </w:p>
          <w:p w:rsidR="009D3C13" w:rsidRDefault="009D3C13" w:rsidP="00FF0023">
            <w:pP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b/>
                <w:sz w:val="20"/>
                <w:szCs w:val="20"/>
                <w:lang w:val="uk-UA"/>
              </w:rPr>
            </w:pPr>
          </w:p>
          <w:p w:rsidR="00575B92" w:rsidRDefault="00575B92">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rsidP="00FB1EC7">
            <w:pPr>
              <w:outlineLvl w:val="0"/>
              <w:rPr>
                <w:sz w:val="20"/>
                <w:szCs w:val="20"/>
                <w:lang w:val="uk-UA"/>
              </w:rPr>
            </w:pPr>
            <w:r>
              <w:rPr>
                <w:sz w:val="20"/>
                <w:szCs w:val="20"/>
                <w:lang w:val="uk-UA"/>
              </w:rPr>
              <w:t>Виконавчий комітет Новороздільської міської ради</w:t>
            </w:r>
          </w:p>
          <w:p w:rsidR="00FB1EC7" w:rsidRDefault="00FB1EC7">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DE6CE9" w:rsidRDefault="00DE6CE9" w:rsidP="00E20308">
            <w:pPr>
              <w:outlineLvl w:val="0"/>
              <w:rPr>
                <w:sz w:val="20"/>
                <w:szCs w:val="20"/>
                <w:lang w:val="uk-UA"/>
              </w:rPr>
            </w:pPr>
          </w:p>
          <w:p w:rsidR="00E20308" w:rsidRDefault="00E20308" w:rsidP="00E20308">
            <w:pPr>
              <w:outlineLvl w:val="0"/>
              <w:rPr>
                <w:sz w:val="20"/>
                <w:szCs w:val="20"/>
                <w:lang w:val="uk-UA"/>
              </w:rPr>
            </w:pPr>
            <w:r>
              <w:rPr>
                <w:sz w:val="20"/>
                <w:szCs w:val="20"/>
                <w:lang w:val="uk-UA"/>
              </w:rPr>
              <w:t>Виконавчий комітет Новороздільської міської ради</w:t>
            </w:r>
          </w:p>
          <w:p w:rsidR="00E20308" w:rsidRDefault="00E20308" w:rsidP="00E20308">
            <w:pPr>
              <w:jc w:val="center"/>
              <w:outlineLvl w:val="0"/>
              <w:rPr>
                <w:b/>
                <w:sz w:val="20"/>
                <w:szCs w:val="20"/>
                <w:lang w:val="uk-UA"/>
              </w:rPr>
            </w:pPr>
          </w:p>
          <w:p w:rsidR="00E20308" w:rsidRDefault="00E20308">
            <w:pPr>
              <w:jc w:val="center"/>
              <w:outlineLvl w:val="0"/>
              <w:rPr>
                <w:b/>
                <w:sz w:val="20"/>
                <w:szCs w:val="20"/>
                <w:lang w:val="uk-UA"/>
              </w:rPr>
            </w:pPr>
          </w:p>
          <w:p w:rsidR="00575B92" w:rsidRDefault="00575B92">
            <w:pPr>
              <w:jc w:val="center"/>
              <w:outlineLvl w:val="0"/>
              <w:rPr>
                <w:b/>
                <w:sz w:val="20"/>
                <w:szCs w:val="20"/>
                <w:lang w:val="uk-UA"/>
              </w:rPr>
            </w:pPr>
          </w:p>
        </w:tc>
        <w:tc>
          <w:tcPr>
            <w:tcW w:w="1371"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2D3E2F" w:rsidRDefault="002D3E2F" w:rsidP="00166041">
            <w:pPr>
              <w:jc w:val="center"/>
              <w:outlineLvl w:val="0"/>
              <w:rPr>
                <w:sz w:val="20"/>
                <w:szCs w:val="20"/>
                <w:lang w:val="uk-UA"/>
              </w:rPr>
            </w:pPr>
          </w:p>
          <w:p w:rsidR="009D3C13" w:rsidRDefault="002D3E2F" w:rsidP="00166041">
            <w:pPr>
              <w:jc w:val="center"/>
              <w:outlineLvl w:val="0"/>
              <w:rPr>
                <w:sz w:val="20"/>
                <w:szCs w:val="20"/>
                <w:lang w:val="uk-UA"/>
              </w:rPr>
            </w:pPr>
            <w:r>
              <w:rPr>
                <w:sz w:val="20"/>
                <w:szCs w:val="20"/>
                <w:lang w:val="uk-UA"/>
              </w:rPr>
              <w:t>Міський бюджет</w:t>
            </w: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r>
              <w:rPr>
                <w:sz w:val="20"/>
                <w:szCs w:val="20"/>
                <w:lang w:val="uk-UA"/>
              </w:rPr>
              <w:t>Міський бюджет</w:t>
            </w: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DE6CE9" w:rsidRDefault="00DE6CE9" w:rsidP="00166041">
            <w:pPr>
              <w:jc w:val="center"/>
              <w:outlineLvl w:val="0"/>
              <w:rPr>
                <w:sz w:val="20"/>
                <w:szCs w:val="20"/>
                <w:lang w:val="uk-UA"/>
              </w:rPr>
            </w:pPr>
          </w:p>
          <w:p w:rsidR="00E20308" w:rsidRDefault="00E20308" w:rsidP="00166041">
            <w:pPr>
              <w:jc w:val="center"/>
              <w:outlineLvl w:val="0"/>
              <w:rPr>
                <w:b/>
                <w:sz w:val="20"/>
                <w:szCs w:val="20"/>
                <w:lang w:val="uk-UA"/>
              </w:rPr>
            </w:pPr>
            <w:r>
              <w:rPr>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166041" w:rsidP="002D3E2F">
            <w:pPr>
              <w:jc w:val="center"/>
              <w:outlineLvl w:val="0"/>
              <w:rPr>
                <w:color w:val="000000"/>
                <w:sz w:val="20"/>
                <w:szCs w:val="20"/>
                <w:lang w:val="uk-UA"/>
              </w:rPr>
            </w:pPr>
            <w:r>
              <w:rPr>
                <w:color w:val="000000"/>
                <w:sz w:val="20"/>
                <w:szCs w:val="20"/>
                <w:lang w:val="uk-UA"/>
              </w:rPr>
              <w:t>7</w:t>
            </w:r>
            <w:r w:rsidR="009D3C13">
              <w:rPr>
                <w:color w:val="000000"/>
                <w:sz w:val="20"/>
                <w:szCs w:val="20"/>
                <w:lang w:val="uk-UA"/>
              </w:rPr>
              <w:t>0000</w:t>
            </w: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166041" w:rsidRDefault="00166041" w:rsidP="009B7629">
            <w:pPr>
              <w:jc w:val="center"/>
              <w:outlineLvl w:val="0"/>
              <w:rPr>
                <w:color w:val="000000"/>
                <w:sz w:val="20"/>
                <w:szCs w:val="20"/>
                <w:lang w:val="uk-UA"/>
              </w:rPr>
            </w:pPr>
          </w:p>
          <w:p w:rsidR="002D3E2F" w:rsidRDefault="00166041" w:rsidP="009B7629">
            <w:pPr>
              <w:jc w:val="center"/>
              <w:outlineLvl w:val="0"/>
              <w:rPr>
                <w:color w:val="000000"/>
                <w:sz w:val="20"/>
                <w:szCs w:val="20"/>
                <w:lang w:val="uk-UA"/>
              </w:rPr>
            </w:pPr>
            <w:r>
              <w:rPr>
                <w:color w:val="000000"/>
                <w:sz w:val="20"/>
                <w:szCs w:val="20"/>
                <w:lang w:val="uk-UA"/>
              </w:rPr>
              <w:t>30</w:t>
            </w:r>
            <w:r w:rsidR="002D3E2F">
              <w:rPr>
                <w:color w:val="000000"/>
                <w:sz w:val="20"/>
                <w:szCs w:val="20"/>
                <w:lang w:val="uk-UA"/>
              </w:rPr>
              <w:t>000</w:t>
            </w: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B1EC7" w:rsidRDefault="00FB1EC7" w:rsidP="002D3E2F">
            <w:pPr>
              <w:jc w:val="center"/>
              <w:outlineLvl w:val="0"/>
              <w:rPr>
                <w:color w:val="000000"/>
                <w:sz w:val="20"/>
                <w:szCs w:val="20"/>
                <w:lang w:val="uk-UA"/>
              </w:rPr>
            </w:pPr>
            <w:r>
              <w:rPr>
                <w:color w:val="000000"/>
                <w:sz w:val="20"/>
                <w:szCs w:val="20"/>
                <w:lang w:val="uk-UA"/>
              </w:rPr>
              <w:t>75000</w:t>
            </w:r>
          </w:p>
          <w:p w:rsidR="009B7629" w:rsidRDefault="009B7629"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DE6CE9" w:rsidRDefault="00DE6CE9"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r>
              <w:rPr>
                <w:color w:val="000000"/>
                <w:sz w:val="20"/>
                <w:szCs w:val="20"/>
                <w:lang w:val="uk-UA"/>
              </w:rPr>
              <w:t>10000</w:t>
            </w:r>
          </w:p>
        </w:tc>
        <w:tc>
          <w:tcPr>
            <w:tcW w:w="3017"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166041" w:rsidRDefault="009D3C13" w:rsidP="002B30B8">
            <w:pPr>
              <w:outlineLvl w:val="0"/>
              <w:rPr>
                <w:sz w:val="20"/>
                <w:szCs w:val="20"/>
                <w:lang w:val="uk-UA"/>
              </w:rPr>
            </w:pPr>
            <w:r>
              <w:rPr>
                <w:sz w:val="20"/>
                <w:szCs w:val="20"/>
                <w:lang w:val="uk-UA"/>
              </w:rPr>
              <w:t xml:space="preserve">Забезпечення </w:t>
            </w:r>
            <w:r w:rsidR="00166041" w:rsidRPr="002B30B8">
              <w:rPr>
                <w:sz w:val="20"/>
                <w:szCs w:val="20"/>
                <w:lang w:val="uk-UA"/>
              </w:rPr>
              <w:t xml:space="preserve">законності та правопорядку на території </w:t>
            </w:r>
          </w:p>
          <w:p w:rsidR="009D3C13" w:rsidRDefault="00166041" w:rsidP="002B30B8">
            <w:pPr>
              <w:outlineLvl w:val="0"/>
              <w:rPr>
                <w:sz w:val="20"/>
                <w:szCs w:val="20"/>
                <w:lang w:val="uk-UA"/>
              </w:rPr>
            </w:pPr>
            <w:r>
              <w:rPr>
                <w:sz w:val="20"/>
                <w:szCs w:val="20"/>
                <w:lang w:val="uk-UA"/>
              </w:rPr>
              <w:t xml:space="preserve">Новороздільської територіальної громади - </w:t>
            </w:r>
            <w:r w:rsidR="009D3C13">
              <w:rPr>
                <w:sz w:val="20"/>
                <w:szCs w:val="20"/>
                <w:lang w:val="uk-UA"/>
              </w:rPr>
              <w:t>належного розкриття злочинів, правопорушень, попередження  надзвичайних ситуацій.</w:t>
            </w: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2B30B8" w:rsidRDefault="00E20308" w:rsidP="00E20308">
            <w:pPr>
              <w:outlineLvl w:val="0"/>
              <w:rPr>
                <w:sz w:val="20"/>
                <w:szCs w:val="20"/>
                <w:lang w:val="uk-UA"/>
              </w:rPr>
            </w:pPr>
            <w:r>
              <w:rPr>
                <w:sz w:val="20"/>
                <w:szCs w:val="20"/>
                <w:lang w:val="uk-UA"/>
              </w:rPr>
              <w:t>Налагодження ефективної системи</w:t>
            </w:r>
            <w:r w:rsidRPr="002B30B8">
              <w:rPr>
                <w:sz w:val="20"/>
                <w:szCs w:val="20"/>
                <w:lang w:val="uk-UA"/>
              </w:rPr>
              <w:t xml:space="preserve"> взаємодії та допомоги між уповноваженим органом з питань пробації та </w:t>
            </w:r>
            <w:r>
              <w:rPr>
                <w:sz w:val="20"/>
                <w:szCs w:val="20"/>
                <w:lang w:val="uk-UA"/>
              </w:rPr>
              <w:t>громадою</w:t>
            </w:r>
            <w:r w:rsidRPr="002B30B8">
              <w:rPr>
                <w:sz w:val="20"/>
                <w:szCs w:val="20"/>
                <w:lang w:val="uk-UA"/>
              </w:rPr>
              <w:t xml:space="preserve">, </w:t>
            </w:r>
            <w:r>
              <w:rPr>
                <w:sz w:val="20"/>
                <w:szCs w:val="20"/>
                <w:lang w:val="uk-UA"/>
              </w:rPr>
              <w:t xml:space="preserve">що </w:t>
            </w:r>
            <w:r w:rsidRPr="002B30B8">
              <w:rPr>
                <w:sz w:val="20"/>
                <w:szCs w:val="20"/>
                <w:lang w:val="uk-UA"/>
              </w:rPr>
              <w:t xml:space="preserve">створить необхідні умови </w:t>
            </w:r>
            <w:r>
              <w:rPr>
                <w:sz w:val="20"/>
                <w:szCs w:val="20"/>
                <w:lang w:val="uk-UA"/>
              </w:rPr>
              <w:t xml:space="preserve">для </w:t>
            </w:r>
            <w:r w:rsidRPr="002B30B8">
              <w:rPr>
                <w:sz w:val="20"/>
                <w:szCs w:val="20"/>
                <w:lang w:val="uk-UA"/>
              </w:rPr>
              <w:t xml:space="preserve">забезпечення законності та правопорядку на території </w:t>
            </w:r>
            <w:r>
              <w:rPr>
                <w:sz w:val="20"/>
                <w:szCs w:val="20"/>
                <w:lang w:val="uk-UA"/>
              </w:rPr>
              <w:t>Новороздільської територіальної громади</w:t>
            </w: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tc>
      </w:tr>
      <w:tr w:rsidR="009D3C13" w:rsidTr="009D3C13">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rsidP="00166041">
            <w:pPr>
              <w:jc w:val="center"/>
              <w:outlineLvl w:val="0"/>
              <w:rPr>
                <w:lang w:val="uk-UA"/>
              </w:rPr>
            </w:pPr>
            <w:r>
              <w:rPr>
                <w:b/>
                <w:sz w:val="20"/>
                <w:szCs w:val="20"/>
                <w:lang w:val="uk-UA"/>
              </w:rPr>
              <w:lastRenderedPageBreak/>
              <w:t>2025-2026</w:t>
            </w:r>
            <w:r w:rsidR="009D3C13">
              <w:rPr>
                <w:b/>
                <w:sz w:val="20"/>
                <w:szCs w:val="20"/>
                <w:lang w:val="uk-UA"/>
              </w:rPr>
              <w:t xml:space="preserve"> рік</w:t>
            </w:r>
          </w:p>
        </w:tc>
      </w:tr>
      <w:tr w:rsidR="009D3C13" w:rsidTr="00E20308">
        <w:trPr>
          <w:trHeight w:val="1452"/>
        </w:trPr>
        <w:tc>
          <w:tcPr>
            <w:tcW w:w="850" w:type="dxa"/>
            <w:tcBorders>
              <w:top w:val="single" w:sz="4" w:space="0" w:color="auto"/>
              <w:left w:val="single" w:sz="4" w:space="0" w:color="auto"/>
              <w:bottom w:val="single" w:sz="4" w:space="0" w:color="auto"/>
              <w:right w:val="single" w:sz="4" w:space="0" w:color="auto"/>
            </w:tcBorders>
            <w:hideMark/>
          </w:tcPr>
          <w:p w:rsidR="009D3C13" w:rsidRDefault="001A053D" w:rsidP="00181C7D">
            <w:pPr>
              <w:jc w:val="center"/>
              <w:outlineLvl w:val="0"/>
              <w:rPr>
                <w:b/>
                <w:sz w:val="20"/>
                <w:szCs w:val="20"/>
                <w:lang w:val="uk-UA"/>
              </w:rPr>
            </w:pPr>
            <w:r>
              <w:rPr>
                <w:b/>
                <w:sz w:val="20"/>
                <w:szCs w:val="20"/>
                <w:lang w:val="uk-UA"/>
              </w:rPr>
              <w:t>4</w:t>
            </w:r>
            <w:r w:rsidR="00181C7D">
              <w:rPr>
                <w:b/>
                <w:sz w:val="20"/>
                <w:szCs w:val="20"/>
                <w:lang w:val="uk-UA"/>
              </w:rPr>
              <w:t>.</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9D3C13">
            <w:pPr>
              <w:outlineLvl w:val="0"/>
              <w:rPr>
                <w:bCs/>
                <w:iCs/>
                <w:sz w:val="20"/>
                <w:szCs w:val="20"/>
                <w:lang w:val="uk-UA"/>
              </w:rPr>
            </w:pPr>
            <w:r>
              <w:rPr>
                <w:bCs/>
                <w:iCs/>
                <w:sz w:val="20"/>
                <w:szCs w:val="20"/>
                <w:lang w:val="uk-UA"/>
              </w:rPr>
              <w:t xml:space="preserve">Забезпечення постійної оперативної </w:t>
            </w:r>
            <w:r w:rsidR="00E73126">
              <w:rPr>
                <w:bCs/>
                <w:iCs/>
                <w:sz w:val="20"/>
                <w:szCs w:val="20"/>
                <w:lang w:val="uk-UA"/>
              </w:rPr>
              <w:t xml:space="preserve"> складової </w:t>
            </w:r>
            <w:r>
              <w:rPr>
                <w:bCs/>
                <w:iCs/>
                <w:sz w:val="20"/>
                <w:szCs w:val="20"/>
                <w:lang w:val="uk-UA"/>
              </w:rPr>
              <w:t>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1338BD" w:rsidRPr="001338BD" w:rsidRDefault="001A053D" w:rsidP="001338BD">
            <w:pPr>
              <w:jc w:val="center"/>
              <w:outlineLvl w:val="0"/>
              <w:rPr>
                <w:sz w:val="20"/>
                <w:szCs w:val="20"/>
                <w:lang w:val="uk-UA"/>
              </w:rPr>
            </w:pPr>
            <w:r>
              <w:rPr>
                <w:bCs/>
                <w:sz w:val="20"/>
                <w:szCs w:val="20"/>
                <w:lang w:val="uk-UA"/>
              </w:rPr>
              <w:t>5.</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компютерно-офісної техніки та </w:t>
            </w:r>
            <w:r w:rsidR="001338BD">
              <w:rPr>
                <w:bCs/>
                <w:sz w:val="20"/>
                <w:szCs w:val="20"/>
                <w:lang w:val="uk-UA"/>
              </w:rPr>
              <w:t xml:space="preserve">паливно-мастильних матеріалів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9D3C13" w:rsidRDefault="009D3C13">
            <w:pPr>
              <w:jc w:val="center"/>
              <w:outlineLvl w:val="0"/>
              <w:rPr>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tc>
        <w:tc>
          <w:tcPr>
            <w:tcW w:w="1371"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9D3C13" w:rsidRDefault="00166041" w:rsidP="00166041">
            <w:pPr>
              <w:jc w:val="center"/>
              <w:outlineLvl w:val="0"/>
              <w:rPr>
                <w:sz w:val="20"/>
                <w:szCs w:val="20"/>
                <w:lang w:val="uk-UA"/>
              </w:rPr>
            </w:pPr>
            <w:r>
              <w:rPr>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outlineLvl w:val="0"/>
              <w:rPr>
                <w:color w:val="000000"/>
                <w:sz w:val="20"/>
                <w:szCs w:val="20"/>
                <w:lang w:val="uk-UA"/>
              </w:rPr>
            </w:pPr>
          </w:p>
          <w:p w:rsidR="009D3C13" w:rsidRDefault="00727B3B">
            <w:pPr>
              <w:jc w:val="center"/>
              <w:outlineLvl w:val="0"/>
              <w:rPr>
                <w:color w:val="000000"/>
                <w:sz w:val="20"/>
                <w:szCs w:val="20"/>
                <w:lang w:val="uk-UA"/>
              </w:rPr>
            </w:pPr>
            <w:r>
              <w:rPr>
                <w:color w:val="000000"/>
                <w:sz w:val="20"/>
                <w:szCs w:val="20"/>
                <w:lang w:val="uk-UA"/>
              </w:rPr>
              <w:t>1</w:t>
            </w:r>
            <w:r w:rsidR="009D3C13">
              <w:rPr>
                <w:color w:val="000000"/>
                <w:sz w:val="20"/>
                <w:szCs w:val="20"/>
                <w:lang w:val="uk-UA"/>
              </w:rPr>
              <w:t xml:space="preserve">00000 </w:t>
            </w:r>
          </w:p>
        </w:tc>
        <w:tc>
          <w:tcPr>
            <w:tcW w:w="3017"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rsidP="002B30B8">
            <w:pP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bl>
    <w:p w:rsidR="009D3C13" w:rsidRDefault="009D3C13" w:rsidP="009D3C13">
      <w:pPr>
        <w:rPr>
          <w:b/>
          <w:i/>
          <w:sz w:val="20"/>
          <w:szCs w:val="20"/>
          <w:lang w:val="uk-UA"/>
        </w:rPr>
      </w:pPr>
    </w:p>
    <w:p w:rsidR="009D3C13" w:rsidRDefault="009D3C13" w:rsidP="009D3C13">
      <w:pPr>
        <w:rPr>
          <w:b/>
          <w:i/>
          <w:sz w:val="20"/>
          <w:szCs w:val="20"/>
          <w:lang w:val="uk-UA"/>
        </w:rPr>
      </w:pPr>
    </w:p>
    <w:p w:rsidR="00166041" w:rsidRDefault="00166041" w:rsidP="00CB4F76">
      <w:pPr>
        <w:rPr>
          <w:lang w:val="uk-UA"/>
        </w:rPr>
      </w:pPr>
    </w:p>
    <w:p w:rsidR="009D3C13" w:rsidRPr="00CB4F76" w:rsidRDefault="00CB4F76" w:rsidP="00CB4F76">
      <w:pPr>
        <w:rPr>
          <w:b/>
          <w:lang w:val="uk-UA"/>
        </w:rPr>
      </w:pPr>
      <w:r w:rsidRPr="00CB4F76">
        <w:rPr>
          <w:lang w:val="uk-UA"/>
        </w:rPr>
        <w:t xml:space="preserve">СЕКРЕТАР РАДИ                                      </w:t>
      </w:r>
      <w:r w:rsidR="00166041">
        <w:rPr>
          <w:lang w:val="uk-UA"/>
        </w:rPr>
        <w:t xml:space="preserve">           </w:t>
      </w:r>
      <w:r w:rsidRPr="00CB4F76">
        <w:rPr>
          <w:lang w:val="uk-UA"/>
        </w:rPr>
        <w:t xml:space="preserve">   Оксана ЦАРИК</w:t>
      </w:r>
    </w:p>
    <w:sectPr w:rsidR="009D3C13" w:rsidRPr="00CB4F76" w:rsidSect="00166041">
      <w:pgSz w:w="16838" w:h="11906" w:orient="landscape"/>
      <w:pgMar w:top="709"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C13"/>
    <w:rsid w:val="000000A1"/>
    <w:rsid w:val="00013224"/>
    <w:rsid w:val="000F2499"/>
    <w:rsid w:val="001338BD"/>
    <w:rsid w:val="00157323"/>
    <w:rsid w:val="001607B2"/>
    <w:rsid w:val="00166041"/>
    <w:rsid w:val="00181C7D"/>
    <w:rsid w:val="001A053D"/>
    <w:rsid w:val="002129CF"/>
    <w:rsid w:val="00247B9B"/>
    <w:rsid w:val="002558C5"/>
    <w:rsid w:val="0028234A"/>
    <w:rsid w:val="002A5BA9"/>
    <w:rsid w:val="002B30B8"/>
    <w:rsid w:val="002B6E76"/>
    <w:rsid w:val="002D3E2F"/>
    <w:rsid w:val="003450A0"/>
    <w:rsid w:val="0034714F"/>
    <w:rsid w:val="003623AE"/>
    <w:rsid w:val="003729D5"/>
    <w:rsid w:val="003862E8"/>
    <w:rsid w:val="003B70CD"/>
    <w:rsid w:val="003D40D7"/>
    <w:rsid w:val="003F1D05"/>
    <w:rsid w:val="003F29E1"/>
    <w:rsid w:val="00420187"/>
    <w:rsid w:val="004754C8"/>
    <w:rsid w:val="004F0F66"/>
    <w:rsid w:val="00530746"/>
    <w:rsid w:val="005440D6"/>
    <w:rsid w:val="00575B92"/>
    <w:rsid w:val="00591994"/>
    <w:rsid w:val="006434C5"/>
    <w:rsid w:val="00663583"/>
    <w:rsid w:val="006C36DC"/>
    <w:rsid w:val="007057F3"/>
    <w:rsid w:val="00727B3B"/>
    <w:rsid w:val="007402A6"/>
    <w:rsid w:val="00780A84"/>
    <w:rsid w:val="00780F2A"/>
    <w:rsid w:val="007F6563"/>
    <w:rsid w:val="008300DA"/>
    <w:rsid w:val="009143A0"/>
    <w:rsid w:val="009715C6"/>
    <w:rsid w:val="009B7629"/>
    <w:rsid w:val="009D3C13"/>
    <w:rsid w:val="009E426A"/>
    <w:rsid w:val="00A302ED"/>
    <w:rsid w:val="00A437BA"/>
    <w:rsid w:val="00A7262C"/>
    <w:rsid w:val="00B01D1C"/>
    <w:rsid w:val="00B53F50"/>
    <w:rsid w:val="00B71E93"/>
    <w:rsid w:val="00BB0CE1"/>
    <w:rsid w:val="00C245D6"/>
    <w:rsid w:val="00C42521"/>
    <w:rsid w:val="00C512CF"/>
    <w:rsid w:val="00C64388"/>
    <w:rsid w:val="00C658CA"/>
    <w:rsid w:val="00CB4F76"/>
    <w:rsid w:val="00D3307A"/>
    <w:rsid w:val="00D51F6D"/>
    <w:rsid w:val="00DD5A1A"/>
    <w:rsid w:val="00DE6CE9"/>
    <w:rsid w:val="00DF3893"/>
    <w:rsid w:val="00E20308"/>
    <w:rsid w:val="00E453C3"/>
    <w:rsid w:val="00E73126"/>
    <w:rsid w:val="00E84A53"/>
    <w:rsid w:val="00EA3D60"/>
    <w:rsid w:val="00EB0024"/>
    <w:rsid w:val="00EC1D33"/>
    <w:rsid w:val="00ED4165"/>
    <w:rsid w:val="00F343EF"/>
    <w:rsid w:val="00F4135E"/>
    <w:rsid w:val="00F766FA"/>
    <w:rsid w:val="00F803AA"/>
    <w:rsid w:val="00FA4AD6"/>
    <w:rsid w:val="00FB1EC7"/>
    <w:rsid w:val="00FC4C70"/>
    <w:rsid w:val="00FF00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B30B8"/>
    <w:pPr>
      <w:ind w:left="720"/>
      <w:contextualSpacing/>
    </w:pPr>
  </w:style>
</w:styles>
</file>

<file path=word/webSettings.xml><?xml version="1.0" encoding="utf-8"?>
<w:webSettings xmlns:r="http://schemas.openxmlformats.org/officeDocument/2006/relationships" xmlns:w="http://schemas.openxmlformats.org/wordprocessingml/2006/main">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B072F-5976-4F5F-9E22-5734110B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9758</Words>
  <Characters>5563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49</cp:revision>
  <cp:lastPrinted>2024-09-05T07:15:00Z</cp:lastPrinted>
  <dcterms:created xsi:type="dcterms:W3CDTF">2022-11-07T06:55:00Z</dcterms:created>
  <dcterms:modified xsi:type="dcterms:W3CDTF">2024-10-18T07:14:00Z</dcterms:modified>
</cp:coreProperties>
</file>