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EB" w:rsidRPr="006077C5" w:rsidRDefault="00C931EB" w:rsidP="00C931EB">
      <w:pPr>
        <w:spacing w:after="0" w:line="256" w:lineRule="auto"/>
        <w:jc w:val="center"/>
        <w:rPr>
          <w:rFonts w:ascii="Times New Roman" w:eastAsia="Calibri" w:hAnsi="Times New Roman" w:cs="Times New Roman"/>
          <w:noProof/>
          <w:sz w:val="24"/>
        </w:rPr>
      </w:pPr>
      <w:r w:rsidRPr="00F77B5E">
        <w:rPr>
          <w:rFonts w:ascii="Times New Roman" w:eastAsia="Times New Roman" w:hAnsi="Times New Roman" w:cs="Times New Roman"/>
          <w:b/>
          <w:sz w:val="24"/>
          <w:szCs w:val="24"/>
          <w:lang w:eastAsia="ru-RU"/>
        </w:rPr>
        <w:t xml:space="preserve">       </w:t>
      </w:r>
      <w:r w:rsidRPr="006077C5">
        <w:rPr>
          <w:rFonts w:ascii="Calibri" w:eastAsia="Calibri" w:hAnsi="Calibri" w:cs="Times New Roman"/>
          <w:noProof/>
          <w:lang w:eastAsia="uk-UA"/>
        </w:rPr>
        <w:drawing>
          <wp:inline distT="0" distB="0" distL="0" distR="0">
            <wp:extent cx="1147445" cy="603885"/>
            <wp:effectExtent l="19050" t="0" r="0" b="0"/>
            <wp:docPr id="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C931EB" w:rsidRPr="006077C5" w:rsidRDefault="00C931EB" w:rsidP="00C931EB">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НОВОРОЗДІЛЬСЬКА МІСЬКА РАДА</w:t>
      </w:r>
    </w:p>
    <w:p w:rsidR="00C931EB" w:rsidRPr="006077C5" w:rsidRDefault="00C931EB" w:rsidP="00C931EB">
      <w:pPr>
        <w:spacing w:after="0" w:line="256" w:lineRule="auto"/>
        <w:jc w:val="center"/>
        <w:rPr>
          <w:rFonts w:ascii="Times New Roman" w:eastAsia="Calibri" w:hAnsi="Times New Roman" w:cs="Times New Roman"/>
          <w:b/>
          <w:noProof/>
          <w:sz w:val="28"/>
          <w:szCs w:val="28"/>
        </w:rPr>
      </w:pPr>
      <w:r w:rsidRPr="006077C5">
        <w:rPr>
          <w:rFonts w:ascii="Times New Roman" w:eastAsia="Calibri" w:hAnsi="Times New Roman" w:cs="Times New Roman"/>
          <w:b/>
          <w:noProof/>
          <w:sz w:val="28"/>
          <w:szCs w:val="28"/>
        </w:rPr>
        <w:t>ЛЬВІВСЬКА ОБЛАСТЬ</w:t>
      </w:r>
      <w:r w:rsidRPr="006077C5">
        <w:rPr>
          <w:rFonts w:ascii="Times New Roman" w:eastAsia="Calibri" w:hAnsi="Times New Roman" w:cs="Times New Roman"/>
          <w:b/>
          <w:noProof/>
          <w:sz w:val="24"/>
          <w:szCs w:val="24"/>
        </w:rPr>
        <w:t xml:space="preserve">                                                                                                   </w:t>
      </w:r>
    </w:p>
    <w:p w:rsidR="00C931EB" w:rsidRPr="006077C5" w:rsidRDefault="00C931EB" w:rsidP="00C931EB">
      <w:pPr>
        <w:spacing w:after="0" w:line="256" w:lineRule="auto"/>
        <w:jc w:val="center"/>
        <w:rPr>
          <w:rFonts w:ascii="Times New Roman" w:eastAsia="Calibri" w:hAnsi="Times New Roman" w:cs="Times New Roman"/>
          <w:b/>
          <w:noProof/>
          <w:sz w:val="32"/>
          <w:szCs w:val="32"/>
        </w:rPr>
      </w:pPr>
      <w:r w:rsidRPr="006077C5">
        <w:rPr>
          <w:rFonts w:ascii="Times New Roman" w:eastAsia="Calibri" w:hAnsi="Times New Roman" w:cs="Times New Roman"/>
          <w:b/>
          <w:noProof/>
          <w:sz w:val="32"/>
          <w:szCs w:val="32"/>
        </w:rPr>
        <w:t>Р І Ш Е Н Н Я</w:t>
      </w:r>
    </w:p>
    <w:p w:rsidR="00C931EB" w:rsidRPr="006077C5" w:rsidRDefault="00C931EB" w:rsidP="00C931EB">
      <w:pPr>
        <w:spacing w:after="0" w:line="256" w:lineRule="auto"/>
        <w:jc w:val="center"/>
        <w:rPr>
          <w:rFonts w:ascii="Centaur" w:eastAsia="Calibri" w:hAnsi="Centaur" w:cs="Times New Roman"/>
          <w:noProof/>
        </w:rPr>
      </w:pPr>
      <w:r w:rsidRPr="006077C5">
        <w:rPr>
          <w:rFonts w:ascii="Times New Roman" w:eastAsia="Calibri" w:hAnsi="Times New Roman" w:cs="Times New Roman"/>
          <w:b/>
          <w:noProof/>
          <w:sz w:val="28"/>
          <w:szCs w:val="28"/>
          <w:lang w:val="en-US"/>
        </w:rPr>
        <w:t>LV</w:t>
      </w:r>
      <w:r w:rsidRPr="006077C5">
        <w:rPr>
          <w:rFonts w:ascii="Times New Roman" w:eastAsia="Calibri" w:hAnsi="Times New Roman" w:cs="Times New Roman"/>
          <w:b/>
          <w:noProof/>
          <w:sz w:val="28"/>
          <w:szCs w:val="28"/>
        </w:rPr>
        <w:t>І</w:t>
      </w:r>
      <w:r>
        <w:rPr>
          <w:rFonts w:ascii="Times New Roman" w:eastAsia="Calibri" w:hAnsi="Times New Roman" w:cs="Times New Roman"/>
          <w:b/>
          <w:noProof/>
          <w:sz w:val="28"/>
          <w:szCs w:val="28"/>
        </w:rPr>
        <w:t>І</w:t>
      </w:r>
      <w:r w:rsidRPr="00D050C1">
        <w:rPr>
          <w:rFonts w:ascii="Times New Roman" w:eastAsia="Calibri" w:hAnsi="Times New Roman" w:cs="Times New Roman"/>
          <w:b/>
          <w:noProof/>
          <w:sz w:val="28"/>
          <w:szCs w:val="28"/>
          <w:lang w:val="ru-RU"/>
        </w:rPr>
        <w:t xml:space="preserve"> </w:t>
      </w:r>
      <w:r w:rsidRPr="006077C5">
        <w:rPr>
          <w:rFonts w:ascii="Times New Roman" w:eastAsia="Calibri" w:hAnsi="Times New Roman" w:cs="Times New Roman"/>
          <w:b/>
          <w:noProof/>
          <w:sz w:val="28"/>
          <w:szCs w:val="28"/>
        </w:rPr>
        <w:t>сесія  VIII  демократичного скликання</w:t>
      </w:r>
    </w:p>
    <w:p w:rsidR="00C931EB" w:rsidRPr="006077C5" w:rsidRDefault="00C931EB" w:rsidP="00C931EB">
      <w:pPr>
        <w:spacing w:after="0" w:line="256" w:lineRule="auto"/>
        <w:jc w:val="center"/>
        <w:rPr>
          <w:rFonts w:ascii="Times New Roman" w:eastAsia="Calibri" w:hAnsi="Times New Roman" w:cs="Times New Roman"/>
        </w:rPr>
      </w:pPr>
    </w:p>
    <w:p w:rsidR="00C931EB" w:rsidRPr="009F1701" w:rsidRDefault="00C931EB" w:rsidP="00C931EB">
      <w:pPr>
        <w:spacing w:after="160" w:line="252" w:lineRule="auto"/>
        <w:rPr>
          <w:rFonts w:ascii="Century Schoolbook" w:eastAsia="Calibri" w:hAnsi="Century Schoolbook" w:cs="Times New Roman"/>
          <w:b/>
          <w:noProof/>
          <w:sz w:val="26"/>
          <w:szCs w:val="26"/>
        </w:rPr>
      </w:pPr>
      <w:r>
        <w:rPr>
          <w:rFonts w:ascii="Century Schoolbook" w:eastAsia="Calibri" w:hAnsi="Century Schoolbook" w:cs="Times New Roman"/>
          <w:b/>
          <w:noProof/>
          <w:sz w:val="26"/>
          <w:szCs w:val="26"/>
        </w:rPr>
        <w:t>19 грудня</w:t>
      </w:r>
      <w:r w:rsidRPr="006077C5">
        <w:rPr>
          <w:rFonts w:ascii="Century Schoolbook" w:eastAsia="Calibri" w:hAnsi="Century Schoolbook" w:cs="Times New Roman"/>
          <w:b/>
          <w:noProof/>
          <w:sz w:val="26"/>
          <w:szCs w:val="26"/>
        </w:rPr>
        <w:t xml:space="preserve">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2024 р.           </w:t>
      </w:r>
      <w:r w:rsidRPr="00D050C1">
        <w:rPr>
          <w:rFonts w:ascii="Century Schoolbook" w:eastAsia="Calibri" w:hAnsi="Century Schoolbook" w:cs="Times New Roman"/>
          <w:b/>
          <w:noProof/>
          <w:sz w:val="26"/>
          <w:szCs w:val="26"/>
          <w:lang w:val="ru-RU"/>
        </w:rPr>
        <w:t xml:space="preserve"> </w:t>
      </w:r>
      <w:r w:rsidRPr="006077C5">
        <w:rPr>
          <w:rFonts w:ascii="Century Schoolbook" w:eastAsia="Calibri" w:hAnsi="Century Schoolbook" w:cs="Times New Roman"/>
          <w:b/>
          <w:noProof/>
          <w:sz w:val="26"/>
          <w:szCs w:val="26"/>
        </w:rPr>
        <w:t xml:space="preserve">       м. Новий Розділ       </w:t>
      </w:r>
      <w:r>
        <w:rPr>
          <w:rFonts w:ascii="Century Schoolbook" w:eastAsia="Calibri" w:hAnsi="Century Schoolbook" w:cs="Times New Roman"/>
          <w:b/>
          <w:noProof/>
          <w:sz w:val="26"/>
          <w:szCs w:val="26"/>
        </w:rPr>
        <w:t xml:space="preserve">                          № 2107</w:t>
      </w:r>
    </w:p>
    <w:p w:rsidR="00C931EB" w:rsidRDefault="00C931EB" w:rsidP="00C931EB">
      <w:pPr>
        <w:spacing w:after="0" w:line="240" w:lineRule="auto"/>
        <w:jc w:val="both"/>
        <w:rPr>
          <w:rFonts w:ascii="Times New Roman" w:eastAsia="Times New Roman" w:hAnsi="Times New Roman" w:cs="Times New Roman"/>
          <w:sz w:val="24"/>
          <w:szCs w:val="24"/>
          <w:lang w:eastAsia="uk-UA"/>
        </w:rPr>
      </w:pPr>
    </w:p>
    <w:p w:rsidR="00C931EB" w:rsidRPr="00F77B5E" w:rsidRDefault="00C931EB" w:rsidP="00C931EB">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uk-UA"/>
        </w:rPr>
        <w:t xml:space="preserve">Про затвердження  </w:t>
      </w:r>
      <w:r w:rsidRPr="00F77B5E">
        <w:rPr>
          <w:rFonts w:ascii="Times New Roman" w:eastAsia="Times New Roman" w:hAnsi="Times New Roman" w:cs="Times New Roman"/>
          <w:sz w:val="24"/>
          <w:szCs w:val="24"/>
          <w:lang w:eastAsia="ru-RU"/>
        </w:rPr>
        <w:t xml:space="preserve">Програми  накопичення міського матеріального </w:t>
      </w:r>
    </w:p>
    <w:p w:rsidR="00C931EB" w:rsidRPr="00F77B5E" w:rsidRDefault="00C931EB" w:rsidP="00C931EB">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резерву Новороздільської територіальної громади для запобігання </w:t>
      </w:r>
    </w:p>
    <w:p w:rsidR="00C931EB" w:rsidRPr="00F77B5E" w:rsidRDefault="00C931EB" w:rsidP="00C931EB">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та ліквідації наслідків надзвичайних ситуацій техногенного і </w:t>
      </w:r>
    </w:p>
    <w:p w:rsidR="00C931EB" w:rsidRPr="00F77B5E" w:rsidRDefault="00C931EB" w:rsidP="00C931EB">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природного характеру та на час воєнного чи надзвичайного </w:t>
      </w:r>
    </w:p>
    <w:p w:rsidR="00C931EB" w:rsidRPr="00F77B5E" w:rsidRDefault="00C931EB" w:rsidP="00C931EB">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стану на 2025 рік, прогноз на 2026-2027 роки.</w:t>
      </w:r>
    </w:p>
    <w:p w:rsidR="00C931EB" w:rsidRPr="00F77B5E" w:rsidRDefault="00C931EB" w:rsidP="00C931EB">
      <w:pPr>
        <w:spacing w:after="0" w:line="240" w:lineRule="auto"/>
        <w:jc w:val="both"/>
        <w:rPr>
          <w:rFonts w:ascii="Times New Roman" w:eastAsia="Times New Roman" w:hAnsi="Times New Roman" w:cs="Times New Roman"/>
          <w:sz w:val="24"/>
          <w:szCs w:val="24"/>
          <w:lang w:eastAsia="uk-UA"/>
        </w:rPr>
      </w:pPr>
    </w:p>
    <w:p w:rsidR="00C931EB" w:rsidRPr="00F77B5E" w:rsidRDefault="00C931EB" w:rsidP="00C931EB">
      <w:pPr>
        <w:spacing w:after="0" w:line="240" w:lineRule="auto"/>
        <w:ind w:firstLine="567"/>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uk-UA"/>
        </w:rPr>
        <w:t>Заслухавши інформацію начальника</w:t>
      </w:r>
      <w:r w:rsidRPr="00F77B5E">
        <w:rPr>
          <w:rFonts w:ascii="Times New Roman" w:eastAsia="Times New Roman" w:hAnsi="Times New Roman" w:cs="Times New Roman"/>
          <w:sz w:val="26"/>
          <w:szCs w:val="26"/>
          <w:lang w:eastAsia="uk-UA"/>
        </w:rPr>
        <w:t xml:space="preserve"> </w:t>
      </w:r>
      <w:r w:rsidRPr="00F77B5E">
        <w:rPr>
          <w:rFonts w:ascii="Times New Roman" w:eastAsia="Times New Roman" w:hAnsi="Times New Roman" w:cs="Times New Roman"/>
          <w:sz w:val="24"/>
          <w:szCs w:val="24"/>
          <w:lang w:eastAsia="ru-RU"/>
        </w:rPr>
        <w:t>відділу з питань надзвичайних ситуацій, правоохоронної та</w:t>
      </w:r>
      <w:r w:rsidRPr="00F77B5E">
        <w:rPr>
          <w:rFonts w:ascii="Times New Roman" w:eastAsia="Times New Roman" w:hAnsi="Times New Roman" w:cs="Times New Roman"/>
          <w:sz w:val="26"/>
          <w:szCs w:val="26"/>
          <w:lang w:eastAsia="uk-UA"/>
        </w:rPr>
        <w:t xml:space="preserve"> </w:t>
      </w:r>
      <w:r w:rsidRPr="00F77B5E">
        <w:rPr>
          <w:rFonts w:ascii="Times New Roman" w:eastAsia="Times New Roman" w:hAnsi="Times New Roman" w:cs="Times New Roman"/>
          <w:sz w:val="24"/>
          <w:szCs w:val="24"/>
          <w:lang w:eastAsia="ru-RU"/>
        </w:rPr>
        <w:t xml:space="preserve">оборонно-мобілізаційної роботи Щепного В.В. </w:t>
      </w:r>
      <w:r w:rsidRPr="00F77B5E">
        <w:rPr>
          <w:rFonts w:ascii="Times New Roman" w:eastAsia="Times New Roman" w:hAnsi="Times New Roman" w:cs="Times New Roman"/>
          <w:sz w:val="24"/>
          <w:szCs w:val="24"/>
          <w:lang w:eastAsia="uk-UA"/>
        </w:rPr>
        <w:t xml:space="preserve">щодо необхідності затвердження </w:t>
      </w:r>
      <w:r w:rsidRPr="00F77B5E">
        <w:rPr>
          <w:rFonts w:ascii="Times New Roman" w:eastAsia="Times New Roman" w:hAnsi="Times New Roman" w:cs="Times New Roman"/>
          <w:sz w:val="24"/>
          <w:szCs w:val="24"/>
          <w:lang w:eastAsia="ru-RU"/>
        </w:rPr>
        <w:t xml:space="preserve">Програми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2025 рік, прогноз на 2026-2027 роки, для забезпечення правового режиму воєнного стану, </w:t>
      </w:r>
      <w:r w:rsidRPr="00F77B5E">
        <w:rPr>
          <w:rFonts w:ascii="Times New Roman" w:eastAsia="Times New Roman" w:hAnsi="Times New Roman" w:cs="Times New Roman"/>
          <w:sz w:val="24"/>
          <w:szCs w:val="24"/>
          <w:lang w:eastAsia="uk-UA"/>
        </w:rPr>
        <w:t xml:space="preserve">відповідно до </w:t>
      </w:r>
      <w:r w:rsidRPr="00F77B5E">
        <w:rPr>
          <w:rFonts w:ascii="Times New Roman" w:eastAsia="Times New Roman" w:hAnsi="Times New Roman" w:cs="Times New Roman"/>
          <w:sz w:val="24"/>
          <w:szCs w:val="24"/>
          <w:lang w:eastAsia="ru-RU"/>
        </w:rPr>
        <w:t xml:space="preserve">Закону України «Про правовий режим воєнного стану», Бюджетного кодексу України, узявши до уваги рішення виконавчого комітету  № 456 від 12.12.2024  року «Про погодження Програми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2025 рік, прогноз на 2026-2027 роки», відповідно до п. 22 ч. 1 ст. 26  Закону України </w:t>
      </w:r>
      <w:proofErr w:type="spellStart"/>
      <w:r w:rsidRPr="00F77B5E">
        <w:rPr>
          <w:rFonts w:ascii="Times New Roman" w:eastAsia="Times New Roman" w:hAnsi="Times New Roman" w:cs="Times New Roman"/>
          <w:sz w:val="24"/>
          <w:szCs w:val="24"/>
          <w:lang w:eastAsia="ru-RU"/>
        </w:rPr>
        <w:t>„Про</w:t>
      </w:r>
      <w:proofErr w:type="spellEnd"/>
      <w:r w:rsidRPr="00F77B5E">
        <w:rPr>
          <w:rFonts w:ascii="Times New Roman" w:eastAsia="Times New Roman" w:hAnsi="Times New Roman" w:cs="Times New Roman"/>
          <w:sz w:val="24"/>
          <w:szCs w:val="24"/>
          <w:lang w:eastAsia="ru-RU"/>
        </w:rPr>
        <w:t xml:space="preserve"> </w:t>
      </w:r>
      <w:r w:rsidRPr="00F77B5E">
        <w:rPr>
          <w:rFonts w:ascii="Times New Roman" w:eastAsia="Times New Roman" w:hAnsi="Times New Roman" w:cs="Times New Roman"/>
          <w:sz w:val="24"/>
          <w:szCs w:val="24"/>
          <w:lang w:eastAsia="uk-UA"/>
        </w:rPr>
        <w:t xml:space="preserve">місцеве самоврядування в </w:t>
      </w:r>
      <w:proofErr w:type="spellStart"/>
      <w:r w:rsidRPr="00F77B5E">
        <w:rPr>
          <w:rFonts w:ascii="Times New Roman" w:eastAsia="Times New Roman" w:hAnsi="Times New Roman" w:cs="Times New Roman"/>
          <w:sz w:val="24"/>
          <w:szCs w:val="24"/>
          <w:lang w:eastAsia="uk-UA"/>
        </w:rPr>
        <w:t>Україні”</w:t>
      </w:r>
      <w:proofErr w:type="spellEnd"/>
      <w:r w:rsidRPr="00F77B5E">
        <w:rPr>
          <w:rFonts w:ascii="Times New Roman" w:eastAsia="Times New Roman" w:hAnsi="Times New Roman" w:cs="Times New Roman"/>
          <w:sz w:val="24"/>
          <w:szCs w:val="24"/>
          <w:lang w:eastAsia="uk-UA"/>
        </w:rPr>
        <w:t xml:space="preserve">, LVII  сесія Новороздільської міської ради VIII демократичного скликання </w:t>
      </w:r>
    </w:p>
    <w:p w:rsidR="00C931EB" w:rsidRPr="00F77B5E" w:rsidRDefault="00C931EB" w:rsidP="00C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p>
    <w:p w:rsidR="00C931EB" w:rsidRPr="00F77B5E" w:rsidRDefault="00C931EB" w:rsidP="00C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F77B5E">
        <w:rPr>
          <w:rFonts w:ascii="Times New Roman" w:eastAsia="Times New Roman" w:hAnsi="Times New Roman" w:cs="Times New Roman"/>
          <w:sz w:val="24"/>
          <w:szCs w:val="24"/>
          <w:lang w:eastAsia="uk-UA"/>
        </w:rPr>
        <w:t>ВИРІШИЛА:</w:t>
      </w:r>
    </w:p>
    <w:p w:rsidR="00C931EB" w:rsidRPr="00F77B5E" w:rsidRDefault="00C931EB" w:rsidP="00C931EB">
      <w:pPr>
        <w:spacing w:after="0" w:line="216" w:lineRule="auto"/>
        <w:jc w:val="both"/>
        <w:rPr>
          <w:rFonts w:ascii="Times New Roman" w:eastAsia="Times New Roman" w:hAnsi="Times New Roman" w:cs="Times New Roman"/>
          <w:sz w:val="24"/>
          <w:szCs w:val="24"/>
          <w:lang w:eastAsia="uk-UA"/>
        </w:rPr>
      </w:pPr>
    </w:p>
    <w:p w:rsidR="00C931EB" w:rsidRPr="00F77B5E" w:rsidRDefault="00C931EB" w:rsidP="00C931EB">
      <w:pPr>
        <w:spacing w:after="0" w:line="240" w:lineRule="auto"/>
        <w:ind w:firstLine="567"/>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uk-UA"/>
        </w:rPr>
        <w:t xml:space="preserve">1. Затвердити </w:t>
      </w:r>
      <w:r w:rsidRPr="00F77B5E">
        <w:rPr>
          <w:rFonts w:ascii="Times New Roman" w:eastAsia="Times New Roman" w:hAnsi="Times New Roman" w:cs="Times New Roman"/>
          <w:sz w:val="24"/>
          <w:szCs w:val="24"/>
          <w:lang w:eastAsia="ru-RU"/>
        </w:rPr>
        <w:t>Програму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2025 рік, прогноз на 2026-2027 роки (додається).</w:t>
      </w:r>
    </w:p>
    <w:p w:rsidR="00C931EB" w:rsidRPr="00F77B5E" w:rsidRDefault="00C931EB" w:rsidP="00C931EB">
      <w:pPr>
        <w:spacing w:after="0" w:line="240" w:lineRule="auto"/>
        <w:ind w:firstLine="567"/>
        <w:jc w:val="both"/>
        <w:rPr>
          <w:rFonts w:ascii="Times New Roman" w:eastAsia="Times New Roman" w:hAnsi="Times New Roman" w:cs="Times New Roman"/>
          <w:iCs/>
          <w:sz w:val="24"/>
          <w:szCs w:val="24"/>
        </w:rPr>
      </w:pPr>
      <w:r w:rsidRPr="00F77B5E">
        <w:rPr>
          <w:rFonts w:ascii="Times New Roman" w:eastAsia="Times New Roman" w:hAnsi="Times New Roman" w:cs="Times New Roman"/>
          <w:iCs/>
          <w:sz w:val="24"/>
          <w:szCs w:val="24"/>
        </w:rPr>
        <w:t xml:space="preserve">2. Встановити, що фінансування  даної Програми здійснюється в межах коштів, виділених в міському бюджеті  на відповідний рік. </w:t>
      </w:r>
    </w:p>
    <w:p w:rsidR="00C931EB" w:rsidRPr="00F77B5E" w:rsidRDefault="00C931EB" w:rsidP="00C931EB">
      <w:pPr>
        <w:spacing w:after="0" w:line="240" w:lineRule="auto"/>
        <w:jc w:val="both"/>
        <w:rPr>
          <w:rFonts w:ascii="Times New Roman" w:eastAsia="Times New Roman" w:hAnsi="Times New Roman" w:cs="Times New Roman"/>
          <w:bCs/>
          <w:sz w:val="24"/>
          <w:szCs w:val="24"/>
          <w:lang w:eastAsia="ru-RU"/>
        </w:rPr>
      </w:pPr>
      <w:r w:rsidRPr="00F77B5E">
        <w:rPr>
          <w:rFonts w:ascii="Times New Roman" w:eastAsia="Times New Roman" w:hAnsi="Times New Roman" w:cs="Times New Roman"/>
          <w:sz w:val="24"/>
          <w:szCs w:val="24"/>
          <w:lang w:eastAsia="uk-UA"/>
        </w:rPr>
        <w:t xml:space="preserve">         3. </w:t>
      </w:r>
      <w:r w:rsidRPr="00F77B5E">
        <w:rPr>
          <w:rFonts w:ascii="Times New Roman" w:eastAsia="Times New Roman" w:hAnsi="Times New Roman" w:cs="Times New Roman"/>
          <w:bCs/>
          <w:sz w:val="24"/>
          <w:szCs w:val="24"/>
          <w:lang w:eastAsia="ru-RU"/>
        </w:rPr>
        <w:t xml:space="preserve">Контроль за виконанням даного рішення покласти на постійну депутатську комісію з питань бюджету та регуляторної політики (голова Володимир </w:t>
      </w:r>
      <w:proofErr w:type="spellStart"/>
      <w:r w:rsidRPr="00F77B5E">
        <w:rPr>
          <w:rFonts w:ascii="Times New Roman" w:eastAsia="Times New Roman" w:hAnsi="Times New Roman" w:cs="Times New Roman"/>
          <w:bCs/>
          <w:sz w:val="24"/>
          <w:szCs w:val="24"/>
          <w:lang w:eastAsia="ru-RU"/>
        </w:rPr>
        <w:t>Волчанський</w:t>
      </w:r>
      <w:proofErr w:type="spellEnd"/>
      <w:r w:rsidRPr="00F77B5E">
        <w:rPr>
          <w:rFonts w:ascii="Times New Roman" w:eastAsia="Times New Roman" w:hAnsi="Times New Roman" w:cs="Times New Roman"/>
          <w:bCs/>
          <w:sz w:val="24"/>
          <w:szCs w:val="24"/>
          <w:lang w:eastAsia="ru-RU"/>
        </w:rPr>
        <w:t xml:space="preserve"> ).</w:t>
      </w:r>
    </w:p>
    <w:p w:rsidR="00C931EB" w:rsidRPr="00F77B5E" w:rsidRDefault="00C931EB" w:rsidP="00C931EB">
      <w:pPr>
        <w:jc w:val="both"/>
        <w:rPr>
          <w:rFonts w:ascii="Times New Roman" w:eastAsia="Times New Roman" w:hAnsi="Times New Roman" w:cs="Times New Roman"/>
          <w:sz w:val="24"/>
          <w:szCs w:val="24"/>
        </w:rPr>
      </w:pPr>
    </w:p>
    <w:p w:rsidR="00C931EB" w:rsidRPr="00F77B5E" w:rsidRDefault="00C931EB" w:rsidP="00C931EB">
      <w:pPr>
        <w:rPr>
          <w:rFonts w:ascii="Times New Roman" w:eastAsia="Times New Roman" w:hAnsi="Times New Roman" w:cs="Times New Roman"/>
          <w:sz w:val="26"/>
          <w:szCs w:val="26"/>
        </w:rPr>
      </w:pPr>
      <w:r w:rsidRPr="00F77B5E">
        <w:rPr>
          <w:rFonts w:ascii="Times New Roman" w:eastAsia="Times New Roman" w:hAnsi="Times New Roman" w:cs="Times New Roman"/>
          <w:sz w:val="24"/>
          <w:szCs w:val="24"/>
        </w:rPr>
        <w:t>Міський голова                                                                                               Ярина ЯЦЕНКО</w:t>
      </w: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Default="00C931EB" w:rsidP="00C931EB">
      <w:pPr>
        <w:autoSpaceDN w:val="0"/>
        <w:spacing w:after="0" w:line="240" w:lineRule="auto"/>
        <w:contextualSpacing/>
        <w:jc w:val="both"/>
        <w:rPr>
          <w:rFonts w:ascii="Times New Roman" w:eastAsia="Calibri" w:hAnsi="Times New Roman" w:cs="Times New Roman"/>
          <w:sz w:val="24"/>
          <w:szCs w:val="24"/>
          <w:lang w:eastAsia="ru-RU"/>
        </w:rPr>
      </w:pPr>
    </w:p>
    <w:p w:rsidR="00C931EB" w:rsidRDefault="00C931EB" w:rsidP="00C931EB">
      <w:pPr>
        <w:autoSpaceDN w:val="0"/>
        <w:spacing w:after="0" w:line="240" w:lineRule="auto"/>
        <w:contextualSpacing/>
        <w:jc w:val="both"/>
        <w:rPr>
          <w:rFonts w:ascii="Times New Roman" w:eastAsia="Calibri" w:hAnsi="Times New Roman" w:cs="Times New Roman"/>
          <w:sz w:val="24"/>
          <w:szCs w:val="24"/>
          <w:lang w:eastAsia="ru-RU"/>
        </w:rPr>
      </w:pPr>
    </w:p>
    <w:p w:rsidR="00C931EB" w:rsidRDefault="00C931EB" w:rsidP="00C931EB">
      <w:pPr>
        <w:autoSpaceDN w:val="0"/>
        <w:spacing w:after="0" w:line="240" w:lineRule="auto"/>
        <w:contextualSpacing/>
        <w:jc w:val="both"/>
        <w:rPr>
          <w:rFonts w:ascii="Times New Roman" w:eastAsia="Calibri" w:hAnsi="Times New Roman" w:cs="Times New Roman"/>
          <w:sz w:val="24"/>
          <w:szCs w:val="24"/>
          <w:lang w:eastAsia="ru-RU"/>
        </w:rPr>
      </w:pPr>
    </w:p>
    <w:tbl>
      <w:tblPr>
        <w:tblStyle w:val="a3"/>
        <w:tblpPr w:leftFromText="180" w:rightFromText="180" w:vertAnchor="text" w:horzAnchor="margin" w:tblpXSpec="right"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C931EB" w:rsidRPr="00F77B5E" w:rsidTr="00F74B42">
        <w:tc>
          <w:tcPr>
            <w:tcW w:w="4927" w:type="dxa"/>
          </w:tcPr>
          <w:p w:rsidR="00C931EB" w:rsidRPr="00F77B5E" w:rsidRDefault="00C931EB" w:rsidP="00F74B42">
            <w:pPr>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Додаток</w:t>
            </w:r>
          </w:p>
          <w:p w:rsidR="00C931EB" w:rsidRPr="00F77B5E" w:rsidRDefault="00C931EB" w:rsidP="00F74B42">
            <w:pPr>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до рішення Новороздільської міської ради</w:t>
            </w:r>
          </w:p>
          <w:p w:rsidR="00C931EB" w:rsidRPr="00F77B5E" w:rsidRDefault="00C931EB" w:rsidP="00F74B42">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LVII</w:t>
            </w:r>
            <w:r w:rsidRPr="00D050C1">
              <w:rPr>
                <w:rFonts w:ascii="Times New Roman" w:eastAsia="Times New Roman" w:hAnsi="Times New Roman" w:cs="Times New Roman"/>
                <w:sz w:val="24"/>
                <w:szCs w:val="24"/>
                <w:lang w:eastAsia="ru-RU"/>
              </w:rPr>
              <w:t xml:space="preserve"> </w:t>
            </w:r>
            <w:r w:rsidRPr="00F77B5E">
              <w:rPr>
                <w:rFonts w:ascii="Times New Roman" w:eastAsia="Times New Roman" w:hAnsi="Times New Roman" w:cs="Times New Roman"/>
                <w:sz w:val="24"/>
                <w:szCs w:val="24"/>
                <w:lang w:val="uk-UA" w:eastAsia="ru-RU"/>
              </w:rPr>
              <w:t xml:space="preserve"> сесії </w:t>
            </w:r>
            <w:r>
              <w:rPr>
                <w:rFonts w:ascii="Times New Roman" w:eastAsia="Times New Roman" w:hAnsi="Times New Roman" w:cs="Times New Roman"/>
                <w:sz w:val="24"/>
                <w:szCs w:val="24"/>
                <w:lang w:val="en-US" w:eastAsia="ru-RU"/>
              </w:rPr>
              <w:t>VIII</w:t>
            </w:r>
            <w:r w:rsidRPr="00D050C1">
              <w:rPr>
                <w:rFonts w:ascii="Times New Roman" w:eastAsia="Times New Roman" w:hAnsi="Times New Roman" w:cs="Times New Roman"/>
                <w:sz w:val="24"/>
                <w:szCs w:val="24"/>
                <w:lang w:eastAsia="ru-RU"/>
              </w:rPr>
              <w:t xml:space="preserve"> </w:t>
            </w:r>
            <w:r w:rsidRPr="00F77B5E">
              <w:rPr>
                <w:rFonts w:ascii="Times New Roman" w:eastAsia="Times New Roman" w:hAnsi="Times New Roman" w:cs="Times New Roman"/>
                <w:sz w:val="24"/>
                <w:szCs w:val="24"/>
                <w:lang w:val="uk-UA" w:eastAsia="ru-RU"/>
              </w:rPr>
              <w:t>демократичного скликання</w:t>
            </w:r>
          </w:p>
          <w:p w:rsidR="00C931EB" w:rsidRPr="00F77B5E" w:rsidRDefault="00C931EB" w:rsidP="00F74B42">
            <w:pPr>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D050C1">
              <w:rPr>
                <w:rFonts w:ascii="Times New Roman" w:eastAsia="Times New Roman" w:hAnsi="Times New Roman" w:cs="Times New Roman"/>
                <w:sz w:val="24"/>
                <w:szCs w:val="24"/>
                <w:lang w:eastAsia="ru-RU"/>
              </w:rPr>
              <w:t xml:space="preserve">2107 </w:t>
            </w:r>
            <w:r>
              <w:rPr>
                <w:rFonts w:ascii="Times New Roman" w:eastAsia="Times New Roman" w:hAnsi="Times New Roman" w:cs="Times New Roman"/>
                <w:sz w:val="24"/>
                <w:szCs w:val="24"/>
                <w:lang w:val="uk-UA" w:eastAsia="ru-RU"/>
              </w:rPr>
              <w:t xml:space="preserve"> від  19.12.</w:t>
            </w:r>
            <w:r w:rsidRPr="00F77B5E">
              <w:rPr>
                <w:rFonts w:ascii="Times New Roman" w:eastAsia="Times New Roman" w:hAnsi="Times New Roman" w:cs="Times New Roman"/>
                <w:sz w:val="24"/>
                <w:szCs w:val="24"/>
                <w:lang w:val="uk-UA" w:eastAsia="ru-RU"/>
              </w:rPr>
              <w:t>2024 року</w:t>
            </w:r>
          </w:p>
        </w:tc>
      </w:tr>
    </w:tbl>
    <w:p w:rsidR="00C931EB" w:rsidRDefault="00C931EB" w:rsidP="00C931EB">
      <w:pPr>
        <w:autoSpaceDN w:val="0"/>
        <w:spacing w:after="0" w:line="240" w:lineRule="auto"/>
        <w:contextualSpacing/>
        <w:jc w:val="both"/>
        <w:rPr>
          <w:rFonts w:ascii="Times New Roman" w:eastAsia="Calibri" w:hAnsi="Times New Roman" w:cs="Times New Roman"/>
          <w:sz w:val="24"/>
          <w:szCs w:val="24"/>
          <w:lang w:eastAsia="ru-RU"/>
        </w:rPr>
      </w:pPr>
    </w:p>
    <w:p w:rsidR="00C931EB" w:rsidRDefault="00C931EB" w:rsidP="00C931EB">
      <w:pPr>
        <w:autoSpaceDN w:val="0"/>
        <w:spacing w:after="0" w:line="240" w:lineRule="auto"/>
        <w:contextualSpacing/>
        <w:jc w:val="both"/>
        <w:rPr>
          <w:rFonts w:ascii="Times New Roman" w:eastAsia="Calibri" w:hAnsi="Times New Roman" w:cs="Times New Roman"/>
          <w:sz w:val="24"/>
          <w:szCs w:val="24"/>
          <w:lang w:eastAsia="ru-RU"/>
        </w:rPr>
      </w:pPr>
    </w:p>
    <w:p w:rsidR="00C931EB" w:rsidRDefault="00C931EB" w:rsidP="00C931EB">
      <w:pPr>
        <w:autoSpaceDN w:val="0"/>
        <w:spacing w:after="0" w:line="240" w:lineRule="auto"/>
        <w:contextualSpacing/>
        <w:jc w:val="both"/>
        <w:rPr>
          <w:rFonts w:ascii="Times New Roman" w:eastAsia="Calibri" w:hAnsi="Times New Roman" w:cs="Times New Roman"/>
          <w:sz w:val="24"/>
          <w:szCs w:val="24"/>
          <w:lang w:eastAsia="ru-RU"/>
        </w:rPr>
      </w:pPr>
    </w:p>
    <w:p w:rsidR="00C931EB" w:rsidRPr="00F77B5E" w:rsidRDefault="00C931EB" w:rsidP="00C931EB">
      <w:pPr>
        <w:autoSpaceDN w:val="0"/>
        <w:spacing w:after="0" w:line="240" w:lineRule="auto"/>
        <w:contextualSpacing/>
        <w:jc w:val="both"/>
        <w:rPr>
          <w:rFonts w:ascii="Times New Roman" w:eastAsia="Calibri"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tbl>
      <w:tblPr>
        <w:tblStyle w:val="a3"/>
        <w:tblpPr w:leftFromText="180" w:rightFromText="180" w:vertAnchor="page" w:horzAnchor="margin" w:tblpY="39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C931EB" w:rsidRPr="00F77B5E" w:rsidTr="00F74B42">
        <w:tc>
          <w:tcPr>
            <w:tcW w:w="4927" w:type="dxa"/>
          </w:tcPr>
          <w:p w:rsidR="00C931EB" w:rsidRPr="00F77B5E" w:rsidRDefault="00C931EB" w:rsidP="00F74B42">
            <w:pPr>
              <w:rPr>
                <w:rFonts w:ascii="Times New Roman" w:eastAsia="Times New Roman" w:hAnsi="Times New Roman" w:cs="Times New Roman"/>
                <w:b/>
                <w:sz w:val="24"/>
                <w:szCs w:val="24"/>
                <w:lang w:val="uk-UA" w:eastAsia="ru-RU"/>
              </w:rPr>
            </w:pPr>
            <w:r w:rsidRPr="00F77B5E">
              <w:rPr>
                <w:rFonts w:ascii="Times New Roman" w:eastAsia="Times New Roman" w:hAnsi="Times New Roman" w:cs="Times New Roman"/>
                <w:b/>
                <w:sz w:val="24"/>
                <w:szCs w:val="24"/>
                <w:lang w:val="uk-UA" w:eastAsia="ru-RU"/>
              </w:rPr>
              <w:t>ПОГОДЖЕНО</w:t>
            </w:r>
          </w:p>
          <w:p w:rsidR="00C931EB" w:rsidRPr="00F77B5E" w:rsidRDefault="00C931EB" w:rsidP="00F74B42">
            <w:pPr>
              <w:rPr>
                <w:rFonts w:ascii="Times New Roman" w:eastAsia="Times New Roman" w:hAnsi="Times New Roman" w:cs="Times New Roman"/>
                <w:bCs/>
                <w:sz w:val="24"/>
                <w:szCs w:val="24"/>
                <w:lang w:val="uk-UA" w:eastAsia="ru-RU"/>
              </w:rPr>
            </w:pPr>
            <w:r w:rsidRPr="00F77B5E">
              <w:rPr>
                <w:rFonts w:ascii="Times New Roman" w:eastAsia="Times New Roman" w:hAnsi="Times New Roman" w:cs="Times New Roman"/>
                <w:bCs/>
                <w:sz w:val="24"/>
                <w:szCs w:val="24"/>
                <w:lang w:val="uk-UA" w:eastAsia="ru-RU"/>
              </w:rPr>
              <w:t xml:space="preserve">Рішення виконавчого комітету </w:t>
            </w:r>
          </w:p>
          <w:p w:rsidR="00C931EB" w:rsidRPr="00F77B5E" w:rsidRDefault="00C931EB" w:rsidP="00F74B42">
            <w:pPr>
              <w:rPr>
                <w:rFonts w:ascii="Times New Roman" w:eastAsia="Times New Roman" w:hAnsi="Times New Roman" w:cs="Times New Roman"/>
                <w:bCs/>
                <w:sz w:val="24"/>
                <w:szCs w:val="24"/>
                <w:lang w:val="uk-UA" w:eastAsia="ru-RU"/>
              </w:rPr>
            </w:pPr>
            <w:r w:rsidRPr="00F77B5E">
              <w:rPr>
                <w:rFonts w:ascii="Times New Roman" w:eastAsia="Times New Roman" w:hAnsi="Times New Roman" w:cs="Times New Roman"/>
                <w:bCs/>
                <w:sz w:val="24"/>
                <w:szCs w:val="24"/>
                <w:lang w:val="uk-UA" w:eastAsia="ru-RU"/>
              </w:rPr>
              <w:t>Новороздільської міської ради</w:t>
            </w:r>
          </w:p>
          <w:p w:rsidR="00C931EB" w:rsidRPr="00F77B5E" w:rsidRDefault="00C931EB" w:rsidP="00F74B42">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від 12.12.2024 року № 456</w:t>
            </w:r>
          </w:p>
          <w:p w:rsidR="00C931EB" w:rsidRPr="00F77B5E" w:rsidRDefault="00C931EB" w:rsidP="00F74B42">
            <w:pPr>
              <w:rPr>
                <w:rFonts w:ascii="Times New Roman" w:eastAsia="Times New Roman" w:hAnsi="Times New Roman" w:cs="Times New Roman"/>
                <w:bCs/>
                <w:sz w:val="24"/>
                <w:szCs w:val="24"/>
                <w:lang w:val="uk-UA" w:eastAsia="ru-RU"/>
              </w:rPr>
            </w:pPr>
          </w:p>
          <w:p w:rsidR="00C931EB" w:rsidRPr="00F77B5E" w:rsidRDefault="00C931EB" w:rsidP="00F74B42">
            <w:pPr>
              <w:rPr>
                <w:rFonts w:ascii="Times New Roman" w:eastAsia="Times New Roman" w:hAnsi="Times New Roman" w:cs="Times New Roman"/>
                <w:bCs/>
                <w:sz w:val="24"/>
                <w:szCs w:val="24"/>
                <w:lang w:val="uk-UA" w:eastAsia="ru-RU"/>
              </w:rPr>
            </w:pPr>
            <w:r w:rsidRPr="00F77B5E">
              <w:rPr>
                <w:rFonts w:ascii="Times New Roman" w:eastAsia="Times New Roman" w:hAnsi="Times New Roman" w:cs="Times New Roman"/>
                <w:bCs/>
                <w:sz w:val="24"/>
                <w:szCs w:val="24"/>
                <w:lang w:val="uk-UA" w:eastAsia="ru-RU"/>
              </w:rPr>
              <w:t>Міський голова</w:t>
            </w:r>
          </w:p>
          <w:p w:rsidR="00C931EB" w:rsidRPr="00F77B5E" w:rsidRDefault="00C931EB" w:rsidP="00F74B42">
            <w:pPr>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________________ Ярина ЯЦЕНКО</w:t>
            </w:r>
          </w:p>
          <w:p w:rsidR="00C931EB" w:rsidRPr="00F77B5E" w:rsidRDefault="00C931EB" w:rsidP="00F74B42">
            <w:pPr>
              <w:rPr>
                <w:rFonts w:ascii="Times New Roman" w:eastAsia="Times New Roman" w:hAnsi="Times New Roman" w:cs="Times New Roman"/>
                <w:b/>
                <w:sz w:val="24"/>
                <w:szCs w:val="24"/>
                <w:lang w:val="uk-UA" w:eastAsia="ru-RU"/>
              </w:rPr>
            </w:pPr>
          </w:p>
        </w:tc>
        <w:tc>
          <w:tcPr>
            <w:tcW w:w="4928" w:type="dxa"/>
          </w:tcPr>
          <w:p w:rsidR="00C931EB" w:rsidRPr="00F77B5E" w:rsidRDefault="00C931EB" w:rsidP="00F74B42">
            <w:pPr>
              <w:rPr>
                <w:rFonts w:ascii="Times New Roman" w:eastAsia="Times New Roman" w:hAnsi="Times New Roman" w:cs="Times New Roman"/>
                <w:b/>
                <w:sz w:val="24"/>
                <w:szCs w:val="24"/>
                <w:lang w:val="uk-UA" w:eastAsia="ru-RU"/>
              </w:rPr>
            </w:pPr>
            <w:r w:rsidRPr="00F77B5E">
              <w:rPr>
                <w:rFonts w:ascii="Times New Roman" w:eastAsia="Times New Roman" w:hAnsi="Times New Roman" w:cs="Times New Roman"/>
                <w:b/>
                <w:sz w:val="24"/>
                <w:szCs w:val="24"/>
                <w:lang w:val="uk-UA" w:eastAsia="ru-RU"/>
              </w:rPr>
              <w:t>ЗАТВЕРДЖЕНО</w:t>
            </w:r>
          </w:p>
          <w:p w:rsidR="00C931EB" w:rsidRPr="00F77B5E" w:rsidRDefault="00C931EB" w:rsidP="00F74B42">
            <w:pPr>
              <w:rPr>
                <w:rFonts w:ascii="Times New Roman" w:eastAsia="Times New Roman" w:hAnsi="Times New Roman" w:cs="Times New Roman"/>
                <w:bCs/>
                <w:sz w:val="24"/>
                <w:szCs w:val="24"/>
                <w:lang w:val="uk-UA" w:eastAsia="ru-RU"/>
              </w:rPr>
            </w:pPr>
            <w:r w:rsidRPr="00F77B5E">
              <w:rPr>
                <w:rFonts w:ascii="Times New Roman" w:eastAsia="Times New Roman" w:hAnsi="Times New Roman" w:cs="Times New Roman"/>
                <w:bCs/>
                <w:sz w:val="24"/>
                <w:szCs w:val="24"/>
                <w:lang w:val="uk-UA" w:eastAsia="ru-RU"/>
              </w:rPr>
              <w:t xml:space="preserve">Рішенням сесії </w:t>
            </w:r>
          </w:p>
          <w:p w:rsidR="00C931EB" w:rsidRPr="00F77B5E" w:rsidRDefault="00C931EB" w:rsidP="00F74B42">
            <w:pPr>
              <w:rPr>
                <w:rFonts w:ascii="Times New Roman" w:eastAsia="Times New Roman" w:hAnsi="Times New Roman" w:cs="Times New Roman"/>
                <w:bCs/>
                <w:sz w:val="24"/>
                <w:szCs w:val="24"/>
                <w:lang w:val="uk-UA" w:eastAsia="ru-RU"/>
              </w:rPr>
            </w:pPr>
            <w:r w:rsidRPr="00F77B5E">
              <w:rPr>
                <w:rFonts w:ascii="Times New Roman" w:eastAsia="Times New Roman" w:hAnsi="Times New Roman" w:cs="Times New Roman"/>
                <w:bCs/>
                <w:sz w:val="24"/>
                <w:szCs w:val="24"/>
                <w:lang w:val="uk-UA" w:eastAsia="ru-RU"/>
              </w:rPr>
              <w:t>Новороздільської міської ради</w:t>
            </w:r>
          </w:p>
          <w:p w:rsidR="00C931EB" w:rsidRPr="00F77B5E" w:rsidRDefault="00C931EB" w:rsidP="00F74B42">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Від 19.12. року № 2107</w:t>
            </w:r>
          </w:p>
          <w:p w:rsidR="00C931EB" w:rsidRPr="00F77B5E" w:rsidRDefault="00C931EB" w:rsidP="00F74B42">
            <w:pPr>
              <w:ind w:firstLine="5103"/>
              <w:jc w:val="right"/>
              <w:rPr>
                <w:rFonts w:ascii="Times New Roman" w:eastAsia="Times New Roman" w:hAnsi="Times New Roman" w:cs="Times New Roman"/>
                <w:sz w:val="24"/>
                <w:szCs w:val="24"/>
                <w:lang w:val="uk-UA" w:eastAsia="ru-RU"/>
              </w:rPr>
            </w:pPr>
          </w:p>
          <w:p w:rsidR="00C931EB" w:rsidRPr="00F77B5E" w:rsidRDefault="00C931EB" w:rsidP="00F74B42">
            <w:pPr>
              <w:rPr>
                <w:rFonts w:ascii="Times New Roman" w:eastAsia="Times New Roman" w:hAnsi="Times New Roman" w:cs="Times New Roman"/>
                <w:bCs/>
                <w:sz w:val="24"/>
                <w:szCs w:val="24"/>
                <w:lang w:val="uk-UA" w:eastAsia="ru-RU"/>
              </w:rPr>
            </w:pPr>
            <w:r w:rsidRPr="00F77B5E">
              <w:rPr>
                <w:rFonts w:ascii="Times New Roman" w:eastAsia="Times New Roman" w:hAnsi="Times New Roman" w:cs="Times New Roman"/>
                <w:bCs/>
                <w:sz w:val="24"/>
                <w:szCs w:val="24"/>
                <w:lang w:val="uk-UA" w:eastAsia="ru-RU"/>
              </w:rPr>
              <w:t>Міський голова</w:t>
            </w:r>
          </w:p>
          <w:p w:rsidR="00C931EB" w:rsidRPr="00F77B5E" w:rsidRDefault="00C931EB" w:rsidP="00F74B42">
            <w:pPr>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________________ Ярина ЯЦЕНКО</w:t>
            </w:r>
          </w:p>
          <w:p w:rsidR="00C931EB" w:rsidRPr="00F77B5E" w:rsidRDefault="00C931EB" w:rsidP="00F74B42">
            <w:pPr>
              <w:rPr>
                <w:rFonts w:ascii="Times New Roman" w:eastAsia="Times New Roman" w:hAnsi="Times New Roman" w:cs="Times New Roman"/>
                <w:b/>
                <w:sz w:val="24"/>
                <w:szCs w:val="24"/>
                <w:lang w:val="uk-UA" w:eastAsia="ru-RU"/>
              </w:rPr>
            </w:pPr>
          </w:p>
        </w:tc>
      </w:tr>
    </w:tbl>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32"/>
          <w:szCs w:val="32"/>
          <w:lang w:eastAsia="ru-RU"/>
        </w:rPr>
        <w:t>ПРОГРАМА</w:t>
      </w:r>
      <w:r w:rsidRPr="00F77B5E">
        <w:rPr>
          <w:rFonts w:ascii="Times New Roman" w:eastAsia="Times New Roman" w:hAnsi="Times New Roman" w:cs="Times New Roman"/>
          <w:b/>
          <w:sz w:val="32"/>
          <w:szCs w:val="32"/>
          <w:lang w:eastAsia="ru-RU"/>
        </w:rPr>
        <w:br/>
      </w:r>
      <w:r w:rsidRPr="00F77B5E">
        <w:rPr>
          <w:rFonts w:ascii="Times New Roman" w:eastAsia="Times New Roman" w:hAnsi="Times New Roman" w:cs="Times New Roman"/>
          <w:b/>
          <w:sz w:val="28"/>
          <w:szCs w:val="28"/>
          <w:lang w:eastAsia="ru-RU"/>
        </w:rPr>
        <w:t xml:space="preserve">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w:t>
      </w:r>
    </w:p>
    <w:p w:rsidR="00C931EB" w:rsidRPr="00F77B5E" w:rsidRDefault="00C931EB" w:rsidP="00C931EB">
      <w:pPr>
        <w:spacing w:after="0" w:line="240" w:lineRule="auto"/>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час воєнного чи надзвичайного стану</w:t>
      </w:r>
    </w:p>
    <w:p w:rsidR="00C931EB" w:rsidRPr="00F77B5E" w:rsidRDefault="00C931EB" w:rsidP="00C931EB">
      <w:pPr>
        <w:spacing w:after="0" w:line="240" w:lineRule="auto"/>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на 2025 рік, прогноз на 2026-2027 роки.</w:t>
      </w:r>
    </w:p>
    <w:p w:rsidR="00C931EB" w:rsidRPr="00F77B5E" w:rsidRDefault="00C931EB" w:rsidP="00C931EB">
      <w:pPr>
        <w:tabs>
          <w:tab w:val="left" w:pos="8506"/>
        </w:tabs>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ab/>
      </w: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Default="00C931EB" w:rsidP="00C931EB">
      <w:pPr>
        <w:spacing w:after="0" w:line="240" w:lineRule="auto"/>
        <w:rPr>
          <w:rFonts w:ascii="Times New Roman" w:eastAsia="Times New Roman" w:hAnsi="Times New Roman" w:cs="Times New Roman"/>
          <w:sz w:val="24"/>
          <w:szCs w:val="24"/>
          <w:lang w:eastAsia="ru-RU"/>
        </w:rPr>
      </w:pPr>
    </w:p>
    <w:p w:rsidR="00C931EB" w:rsidRDefault="00C931EB" w:rsidP="00C931EB">
      <w:pPr>
        <w:spacing w:after="0" w:line="240" w:lineRule="auto"/>
        <w:rPr>
          <w:rFonts w:ascii="Times New Roman" w:eastAsia="Times New Roman" w:hAnsi="Times New Roman" w:cs="Times New Roman"/>
          <w:sz w:val="24"/>
          <w:szCs w:val="24"/>
          <w:lang w:eastAsia="ru-RU"/>
        </w:rPr>
      </w:pPr>
    </w:p>
    <w:p w:rsidR="00C931EB" w:rsidRDefault="00C931EB" w:rsidP="00C931EB">
      <w:pPr>
        <w:spacing w:after="0" w:line="240" w:lineRule="auto"/>
        <w:rPr>
          <w:rFonts w:ascii="Times New Roman" w:eastAsia="Times New Roman" w:hAnsi="Times New Roman" w:cs="Times New Roman"/>
          <w:sz w:val="24"/>
          <w:szCs w:val="24"/>
          <w:lang w:eastAsia="ru-RU"/>
        </w:rPr>
      </w:pPr>
    </w:p>
    <w:p w:rsidR="00C931EB" w:rsidRDefault="00C931EB" w:rsidP="00C931EB">
      <w:pPr>
        <w:spacing w:after="0" w:line="240" w:lineRule="auto"/>
        <w:rPr>
          <w:rFonts w:ascii="Times New Roman" w:eastAsia="Times New Roman" w:hAnsi="Times New Roman" w:cs="Times New Roman"/>
          <w:sz w:val="24"/>
          <w:szCs w:val="24"/>
          <w:lang w:eastAsia="ru-RU"/>
        </w:rPr>
      </w:pPr>
    </w:p>
    <w:p w:rsidR="00C931EB" w:rsidRDefault="00C931EB" w:rsidP="00C931EB">
      <w:pPr>
        <w:spacing w:after="0" w:line="240" w:lineRule="auto"/>
        <w:rPr>
          <w:rFonts w:ascii="Times New Roman" w:eastAsia="Times New Roman" w:hAnsi="Times New Roman" w:cs="Times New Roman"/>
          <w:sz w:val="24"/>
          <w:szCs w:val="24"/>
          <w:lang w:eastAsia="ru-RU"/>
        </w:rPr>
      </w:pPr>
    </w:p>
    <w:p w:rsidR="00C931EB" w:rsidRDefault="00C931EB" w:rsidP="00C931EB">
      <w:pPr>
        <w:spacing w:after="0" w:line="240" w:lineRule="auto"/>
        <w:rPr>
          <w:rFonts w:ascii="Times New Roman" w:eastAsia="Times New Roman" w:hAnsi="Times New Roman" w:cs="Times New Roman"/>
          <w:sz w:val="24"/>
          <w:szCs w:val="24"/>
          <w:lang w:eastAsia="ru-RU"/>
        </w:rPr>
      </w:pPr>
    </w:p>
    <w:p w:rsidR="00C931EB" w:rsidRDefault="00C931EB" w:rsidP="00C931EB">
      <w:pPr>
        <w:spacing w:after="0" w:line="240" w:lineRule="auto"/>
        <w:rPr>
          <w:rFonts w:ascii="Times New Roman" w:eastAsia="Times New Roman" w:hAnsi="Times New Roman" w:cs="Times New Roman"/>
          <w:sz w:val="24"/>
          <w:szCs w:val="24"/>
          <w:lang w:eastAsia="ru-RU"/>
        </w:rPr>
      </w:pPr>
    </w:p>
    <w:p w:rsidR="00C931EB"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 Новий Розділ</w:t>
      </w:r>
    </w:p>
    <w:p w:rsidR="00C931EB" w:rsidRPr="00F77B5E" w:rsidRDefault="00C931EB" w:rsidP="00C931EB">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2024 рік</w:t>
      </w: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C931EB" w:rsidRPr="00F77B5E" w:rsidTr="00F74B42">
        <w:tc>
          <w:tcPr>
            <w:tcW w:w="3793" w:type="dxa"/>
          </w:tcPr>
          <w:p w:rsidR="00C931EB" w:rsidRPr="00F77B5E" w:rsidRDefault="00C931EB" w:rsidP="00F74B42">
            <w:pPr>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b/>
                <w:sz w:val="24"/>
                <w:szCs w:val="24"/>
                <w:lang w:val="uk-UA" w:eastAsia="ru-RU"/>
              </w:rPr>
              <w:t>ЗАТВЕРДЖЕНО</w:t>
            </w:r>
          </w:p>
          <w:p w:rsidR="00C931EB" w:rsidRPr="00F77B5E" w:rsidRDefault="00C931EB" w:rsidP="00F74B42">
            <w:pPr>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Міський голова</w:t>
            </w:r>
          </w:p>
          <w:p w:rsidR="00C931EB" w:rsidRPr="00F77B5E" w:rsidRDefault="00C931EB" w:rsidP="00F74B42">
            <w:pPr>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lastRenderedPageBreak/>
              <w:t>__________ Ярина ЯЦЕНКО</w:t>
            </w:r>
          </w:p>
          <w:p w:rsidR="00C931EB" w:rsidRPr="00F77B5E" w:rsidRDefault="00C931EB" w:rsidP="00F74B42">
            <w:pPr>
              <w:rPr>
                <w:rFonts w:ascii="Times New Roman" w:eastAsia="Times New Roman" w:hAnsi="Times New Roman" w:cs="Times New Roman"/>
                <w:sz w:val="24"/>
                <w:szCs w:val="24"/>
                <w:lang w:val="uk-UA" w:eastAsia="ru-RU"/>
              </w:rPr>
            </w:pPr>
            <w:r w:rsidRPr="00F77B5E">
              <w:rPr>
                <w:rFonts w:ascii="Times New Roman" w:eastAsia="Times New Roman" w:hAnsi="Times New Roman" w:cs="Times New Roman"/>
                <w:sz w:val="24"/>
                <w:szCs w:val="24"/>
                <w:lang w:val="uk-UA" w:eastAsia="ru-RU"/>
              </w:rPr>
              <w:t>_________ 2024 року</w:t>
            </w:r>
          </w:p>
        </w:tc>
      </w:tr>
    </w:tbl>
    <w:p w:rsidR="00C931EB" w:rsidRPr="00F77B5E" w:rsidRDefault="00C931EB" w:rsidP="00C931EB">
      <w:pPr>
        <w:spacing w:after="0" w:line="240" w:lineRule="auto"/>
        <w:jc w:val="right"/>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b/>
          <w:sz w:val="36"/>
          <w:szCs w:val="36"/>
          <w:lang w:eastAsia="ru-RU"/>
        </w:rPr>
      </w:pPr>
    </w:p>
    <w:p w:rsidR="00C931EB" w:rsidRPr="00F77B5E" w:rsidRDefault="00C931EB" w:rsidP="00C931EB">
      <w:pPr>
        <w:spacing w:after="0" w:line="240" w:lineRule="auto"/>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32"/>
          <w:szCs w:val="32"/>
          <w:lang w:eastAsia="ru-RU"/>
        </w:rPr>
        <w:t xml:space="preserve"> ПРОГРАМА</w:t>
      </w:r>
      <w:r w:rsidRPr="00F77B5E">
        <w:rPr>
          <w:rFonts w:ascii="Times New Roman" w:eastAsia="Times New Roman" w:hAnsi="Times New Roman" w:cs="Times New Roman"/>
          <w:b/>
          <w:sz w:val="32"/>
          <w:szCs w:val="32"/>
          <w:lang w:eastAsia="ru-RU"/>
        </w:rPr>
        <w:br/>
      </w:r>
      <w:r w:rsidRPr="00F77B5E">
        <w:rPr>
          <w:rFonts w:ascii="Times New Roman" w:eastAsia="Times New Roman" w:hAnsi="Times New Roman" w:cs="Times New Roman"/>
          <w:b/>
          <w:sz w:val="28"/>
          <w:szCs w:val="28"/>
          <w:lang w:eastAsia="ru-RU"/>
        </w:rPr>
        <w:t>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w:t>
      </w:r>
    </w:p>
    <w:p w:rsidR="00C931EB" w:rsidRPr="00F77B5E" w:rsidRDefault="00C931EB" w:rsidP="00C931EB">
      <w:pPr>
        <w:spacing w:after="0" w:line="240" w:lineRule="auto"/>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 xml:space="preserve"> час воєнного чи надзвичайного стану</w:t>
      </w:r>
    </w:p>
    <w:p w:rsidR="00C931EB" w:rsidRPr="00F77B5E" w:rsidRDefault="00C931EB" w:rsidP="00C931EB">
      <w:pPr>
        <w:spacing w:after="0" w:line="240" w:lineRule="auto"/>
        <w:jc w:val="center"/>
        <w:rPr>
          <w:rFonts w:ascii="Times New Roman" w:eastAsia="Times New Roman" w:hAnsi="Times New Roman" w:cs="Times New Roman"/>
          <w:b/>
          <w:sz w:val="28"/>
          <w:szCs w:val="28"/>
          <w:lang w:eastAsia="ru-RU"/>
        </w:rPr>
      </w:pPr>
      <w:r w:rsidRPr="00F77B5E">
        <w:rPr>
          <w:rFonts w:ascii="Times New Roman" w:eastAsia="Times New Roman" w:hAnsi="Times New Roman" w:cs="Times New Roman"/>
          <w:b/>
          <w:sz w:val="28"/>
          <w:szCs w:val="28"/>
          <w:lang w:eastAsia="ru-RU"/>
        </w:rPr>
        <w:t>на 2025 рік, прогноз на 2026-2027 роки</w:t>
      </w:r>
    </w:p>
    <w:p w:rsidR="00C931EB" w:rsidRPr="00F77B5E" w:rsidRDefault="00C931EB" w:rsidP="00C931EB">
      <w:pPr>
        <w:tabs>
          <w:tab w:val="left" w:pos="7155"/>
        </w:tabs>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tbl>
      <w:tblPr>
        <w:tblW w:w="10278" w:type="dxa"/>
        <w:tblInd w:w="392" w:type="dxa"/>
        <w:tblLook w:val="04A0"/>
      </w:tblPr>
      <w:tblGrid>
        <w:gridCol w:w="5139"/>
        <w:gridCol w:w="5139"/>
      </w:tblGrid>
      <w:tr w:rsidR="00C931EB" w:rsidRPr="00F77B5E" w:rsidTr="00F74B42">
        <w:tc>
          <w:tcPr>
            <w:tcW w:w="5139" w:type="dxa"/>
          </w:tcPr>
          <w:p w:rsidR="00C931EB" w:rsidRPr="00F77B5E" w:rsidRDefault="00C931EB"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color w:val="000000"/>
                <w:sz w:val="24"/>
                <w:szCs w:val="24"/>
                <w:shd w:val="clear" w:color="auto" w:fill="FAFAFA"/>
                <w:lang w:eastAsia="ru-RU"/>
              </w:rPr>
              <w:t xml:space="preserve">Постійна комісія з питань бюджету та регуляторної політики </w:t>
            </w:r>
            <w:r w:rsidRPr="00F77B5E">
              <w:rPr>
                <w:rFonts w:ascii="Times New Roman" w:eastAsia="Times New Roman" w:hAnsi="Times New Roman" w:cs="Times New Roman"/>
                <w:sz w:val="24"/>
                <w:szCs w:val="24"/>
                <w:lang w:eastAsia="ru-RU"/>
              </w:rPr>
              <w:t>Новороздільської міської ради</w:t>
            </w:r>
          </w:p>
          <w:p w:rsidR="00C931EB" w:rsidRPr="00F77B5E" w:rsidRDefault="00C931EB" w:rsidP="00F74B42">
            <w:pPr>
              <w:spacing w:after="0"/>
              <w:rPr>
                <w:rFonts w:ascii="Times New Roman" w:eastAsia="Times New Roman" w:hAnsi="Times New Roman" w:cs="Times New Roman"/>
                <w:sz w:val="24"/>
                <w:szCs w:val="24"/>
                <w:u w:val="single"/>
                <w:lang w:eastAsia="ru-RU"/>
              </w:rPr>
            </w:pPr>
            <w:r w:rsidRPr="00F77B5E">
              <w:rPr>
                <w:rFonts w:ascii="Times New Roman" w:eastAsia="Times New Roman" w:hAnsi="Times New Roman" w:cs="Times New Roman"/>
                <w:sz w:val="24"/>
                <w:szCs w:val="24"/>
              </w:rPr>
              <w:t xml:space="preserve"> _____________ Володимир ВОЛЧАНСЬКИЙ</w:t>
            </w:r>
            <w:r w:rsidRPr="00F77B5E">
              <w:rPr>
                <w:rFonts w:ascii="Times New Roman" w:eastAsia="Times New Roman" w:hAnsi="Times New Roman" w:cs="Times New Roman"/>
                <w:sz w:val="24"/>
                <w:szCs w:val="24"/>
                <w:u w:val="single"/>
                <w:lang w:eastAsia="ru-RU"/>
              </w:rPr>
              <w:t xml:space="preserve"> </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«____»___________2024 року</w:t>
            </w:r>
          </w:p>
          <w:p w:rsidR="00C931EB" w:rsidRPr="00F77B5E" w:rsidRDefault="00C931EB" w:rsidP="00F74B42">
            <w:pPr>
              <w:spacing w:after="0"/>
              <w:rPr>
                <w:rFonts w:ascii="Times New Roman" w:eastAsia="Times New Roman" w:hAnsi="Times New Roman" w:cs="Times New Roman"/>
                <w:b/>
                <w:sz w:val="24"/>
                <w:szCs w:val="24"/>
                <w:lang w:eastAsia="ru-RU"/>
              </w:rPr>
            </w:pPr>
          </w:p>
          <w:p w:rsidR="00C931EB" w:rsidRPr="00F77B5E" w:rsidRDefault="00C931EB" w:rsidP="00F74B42">
            <w:pPr>
              <w:spacing w:after="0"/>
              <w:rPr>
                <w:rFonts w:ascii="Times New Roman" w:eastAsia="Times New Roman" w:hAnsi="Times New Roman" w:cs="Times New Roman"/>
                <w:b/>
                <w:sz w:val="24"/>
                <w:szCs w:val="24"/>
                <w:lang w:eastAsia="ru-RU"/>
              </w:rPr>
            </w:pPr>
          </w:p>
        </w:tc>
        <w:tc>
          <w:tcPr>
            <w:tcW w:w="5139" w:type="dxa"/>
          </w:tcPr>
          <w:p w:rsidR="00C931EB" w:rsidRPr="00F77B5E" w:rsidRDefault="00C931EB"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Начальник відділу з питань надзвичайних ситуацій, правоохоронної та </w:t>
            </w:r>
            <w:proofErr w:type="spellStart"/>
            <w:r w:rsidRPr="00F77B5E">
              <w:rPr>
                <w:rFonts w:ascii="Times New Roman" w:eastAsia="Times New Roman" w:hAnsi="Times New Roman" w:cs="Times New Roman"/>
                <w:sz w:val="24"/>
                <w:szCs w:val="24"/>
                <w:lang w:eastAsia="ru-RU"/>
              </w:rPr>
              <w:t>оборонно</w:t>
            </w:r>
            <w:proofErr w:type="spellEnd"/>
            <w:r w:rsidRPr="00F77B5E">
              <w:rPr>
                <w:rFonts w:ascii="Times New Roman" w:eastAsia="Times New Roman" w:hAnsi="Times New Roman" w:cs="Times New Roman"/>
                <w:sz w:val="24"/>
                <w:szCs w:val="24"/>
                <w:lang w:eastAsia="ru-RU"/>
              </w:rPr>
              <w:t xml:space="preserve"> – мобілізаційної роботи </w:t>
            </w:r>
          </w:p>
          <w:p w:rsidR="00C931EB" w:rsidRPr="00F77B5E" w:rsidRDefault="00C931EB" w:rsidP="00F74B42">
            <w:pPr>
              <w:spacing w:after="0"/>
              <w:rPr>
                <w:rFonts w:ascii="Times New Roman" w:eastAsia="Times New Roman" w:hAnsi="Times New Roman" w:cs="Times New Roman"/>
                <w:sz w:val="24"/>
                <w:szCs w:val="24"/>
                <w:u w:val="single"/>
                <w:lang w:eastAsia="ru-RU"/>
              </w:rPr>
            </w:pPr>
            <w:r w:rsidRPr="00F77B5E">
              <w:rPr>
                <w:rFonts w:ascii="Times New Roman" w:eastAsia="Times New Roman" w:hAnsi="Times New Roman" w:cs="Times New Roman"/>
                <w:sz w:val="24"/>
                <w:szCs w:val="24"/>
                <w:u w:val="single"/>
                <w:lang w:eastAsia="ru-RU"/>
              </w:rPr>
              <w:t>_______________</w:t>
            </w:r>
            <w:r w:rsidRPr="00F77B5E">
              <w:rPr>
                <w:rFonts w:ascii="Times New Roman" w:eastAsia="Times New Roman" w:hAnsi="Times New Roman" w:cs="Times New Roman"/>
                <w:sz w:val="24"/>
                <w:szCs w:val="24"/>
                <w:lang w:eastAsia="ru-RU"/>
              </w:rPr>
              <w:t xml:space="preserve">  Володимир ЩЕПНИЙ</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«____»___________2024 року</w:t>
            </w:r>
          </w:p>
          <w:p w:rsidR="00C931EB" w:rsidRPr="00F77B5E" w:rsidRDefault="00C931EB" w:rsidP="00F74B42">
            <w:pPr>
              <w:spacing w:after="0"/>
              <w:rPr>
                <w:rFonts w:ascii="Times New Roman" w:eastAsia="Times New Roman" w:hAnsi="Times New Roman" w:cs="Times New Roman"/>
                <w:sz w:val="24"/>
                <w:szCs w:val="24"/>
                <w:lang w:eastAsia="ru-RU"/>
              </w:rPr>
            </w:pPr>
          </w:p>
        </w:tc>
      </w:tr>
      <w:tr w:rsidR="00C931EB" w:rsidRPr="00F77B5E" w:rsidTr="00F74B42">
        <w:tc>
          <w:tcPr>
            <w:tcW w:w="5139" w:type="dxa"/>
          </w:tcPr>
          <w:p w:rsidR="00C931EB" w:rsidRPr="00F77B5E" w:rsidRDefault="00C931EB"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Перший заступник міського голови,</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до компетенції  якого належить </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програма Новороздільської міської ради</w:t>
            </w:r>
          </w:p>
          <w:p w:rsidR="00C931EB" w:rsidRPr="00F77B5E" w:rsidRDefault="00C931EB" w:rsidP="00F74B42">
            <w:pPr>
              <w:spacing w:after="0"/>
              <w:rPr>
                <w:rFonts w:ascii="Times New Roman" w:eastAsia="Times New Roman" w:hAnsi="Times New Roman" w:cs="Times New Roman"/>
                <w:sz w:val="24"/>
                <w:szCs w:val="24"/>
                <w:lang w:eastAsia="ru-RU"/>
              </w:rPr>
            </w:pP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__________________     Михайло ГУЛІЙ</w:t>
            </w:r>
            <w:r w:rsidRPr="00F77B5E">
              <w:rPr>
                <w:rFonts w:ascii="Times New Roman" w:eastAsia="Times New Roman" w:hAnsi="Times New Roman" w:cs="Times New Roman"/>
                <w:sz w:val="24"/>
                <w:szCs w:val="24"/>
                <w:u w:val="single"/>
                <w:lang w:eastAsia="ru-RU"/>
              </w:rPr>
              <w:t xml:space="preserve"> </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«____»___________2024 року</w:t>
            </w:r>
          </w:p>
          <w:p w:rsidR="00C931EB" w:rsidRPr="00F77B5E" w:rsidRDefault="00C931EB" w:rsidP="00F74B42">
            <w:pPr>
              <w:spacing w:after="0"/>
              <w:rPr>
                <w:rFonts w:ascii="Times New Roman" w:eastAsia="Times New Roman" w:hAnsi="Times New Roman" w:cs="Times New Roman"/>
                <w:sz w:val="24"/>
                <w:szCs w:val="24"/>
                <w:lang w:eastAsia="ru-RU"/>
              </w:rPr>
            </w:pPr>
          </w:p>
          <w:p w:rsidR="00C931EB" w:rsidRPr="00F77B5E" w:rsidRDefault="00C931EB" w:rsidP="00F74B42">
            <w:pPr>
              <w:spacing w:after="0"/>
              <w:rPr>
                <w:rFonts w:ascii="Times New Roman" w:eastAsia="Times New Roman" w:hAnsi="Times New Roman" w:cs="Times New Roman"/>
                <w:sz w:val="24"/>
                <w:szCs w:val="24"/>
                <w:lang w:eastAsia="ru-RU"/>
              </w:rPr>
            </w:pPr>
          </w:p>
        </w:tc>
        <w:tc>
          <w:tcPr>
            <w:tcW w:w="5139" w:type="dxa"/>
          </w:tcPr>
          <w:p w:rsidR="00C931EB" w:rsidRPr="00F77B5E" w:rsidRDefault="00C931EB"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Начальник</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фінансового управління </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Новороздільської міської ради</w:t>
            </w:r>
          </w:p>
          <w:p w:rsidR="00C931EB" w:rsidRPr="00F77B5E" w:rsidRDefault="00C931EB" w:rsidP="00F74B42">
            <w:pPr>
              <w:spacing w:after="0"/>
              <w:rPr>
                <w:rFonts w:ascii="Times New Roman" w:eastAsia="Times New Roman" w:hAnsi="Times New Roman" w:cs="Times New Roman"/>
                <w:sz w:val="24"/>
                <w:szCs w:val="24"/>
                <w:u w:val="single"/>
                <w:lang w:eastAsia="ru-RU"/>
              </w:rPr>
            </w:pP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u w:val="single"/>
                <w:lang w:eastAsia="ru-RU"/>
              </w:rPr>
              <w:t xml:space="preserve">_____________ </w:t>
            </w:r>
            <w:r w:rsidRPr="00F77B5E">
              <w:rPr>
                <w:rFonts w:ascii="Times New Roman" w:eastAsia="Times New Roman" w:hAnsi="Times New Roman" w:cs="Times New Roman"/>
                <w:sz w:val="24"/>
                <w:szCs w:val="24"/>
                <w:lang w:eastAsia="ru-RU"/>
              </w:rPr>
              <w:t>Ігор РИЧАГІВСЬКИЙ</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«____»___________2024 року</w:t>
            </w:r>
          </w:p>
          <w:p w:rsidR="00C931EB" w:rsidRPr="00F77B5E" w:rsidRDefault="00C931EB" w:rsidP="00F74B42">
            <w:pPr>
              <w:spacing w:after="0"/>
              <w:rPr>
                <w:rFonts w:ascii="Times New Roman" w:eastAsia="Times New Roman" w:hAnsi="Times New Roman" w:cs="Times New Roman"/>
                <w:sz w:val="24"/>
                <w:szCs w:val="24"/>
                <w:lang w:eastAsia="ru-RU"/>
              </w:rPr>
            </w:pPr>
          </w:p>
        </w:tc>
      </w:tr>
      <w:tr w:rsidR="00C931EB" w:rsidRPr="00F77B5E" w:rsidTr="00F74B42">
        <w:tc>
          <w:tcPr>
            <w:tcW w:w="5139" w:type="dxa"/>
          </w:tcPr>
          <w:p w:rsidR="00C931EB" w:rsidRPr="00F77B5E" w:rsidRDefault="00C931EB"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Погоджено</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Начальник відділу  розвитку громади та</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інвестицій  Новороздільської міської ради</w:t>
            </w:r>
          </w:p>
          <w:p w:rsidR="00C931EB" w:rsidRPr="00F77B5E" w:rsidRDefault="00C931EB" w:rsidP="00F74B42">
            <w:pPr>
              <w:spacing w:after="0"/>
              <w:ind w:firstLine="2439"/>
              <w:rPr>
                <w:rFonts w:ascii="Times New Roman" w:eastAsia="Times New Roman" w:hAnsi="Times New Roman" w:cs="Times New Roman"/>
                <w:sz w:val="24"/>
                <w:szCs w:val="24"/>
                <w:u w:val="single"/>
                <w:lang w:eastAsia="ru-RU"/>
              </w:rPr>
            </w:pPr>
          </w:p>
          <w:p w:rsidR="00C931EB" w:rsidRPr="00F77B5E" w:rsidRDefault="00C931EB" w:rsidP="00F74B42">
            <w:pPr>
              <w:spacing w:after="0"/>
              <w:rPr>
                <w:rFonts w:ascii="Times New Roman" w:eastAsia="Times New Roman" w:hAnsi="Times New Roman" w:cs="Times New Roman"/>
                <w:sz w:val="24"/>
                <w:szCs w:val="24"/>
                <w:u w:val="single"/>
                <w:lang w:eastAsia="ru-RU"/>
              </w:rPr>
            </w:pPr>
            <w:r w:rsidRPr="00F77B5E">
              <w:rPr>
                <w:rFonts w:ascii="Times New Roman" w:eastAsia="Times New Roman" w:hAnsi="Times New Roman" w:cs="Times New Roman"/>
                <w:sz w:val="24"/>
                <w:szCs w:val="24"/>
                <w:u w:val="single"/>
                <w:lang w:eastAsia="ru-RU"/>
              </w:rPr>
              <w:t>__________________</w:t>
            </w:r>
            <w:r w:rsidRPr="00F77B5E">
              <w:rPr>
                <w:rFonts w:ascii="Times New Roman" w:eastAsia="Times New Roman" w:hAnsi="Times New Roman" w:cs="Times New Roman"/>
                <w:sz w:val="24"/>
                <w:szCs w:val="24"/>
                <w:lang w:eastAsia="ru-RU"/>
              </w:rPr>
              <w:t xml:space="preserve">  Наталія ГІЛКО</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«____»___________2024 року</w:t>
            </w:r>
          </w:p>
          <w:p w:rsidR="00C931EB" w:rsidRPr="00F77B5E" w:rsidRDefault="00C931EB" w:rsidP="00F74B42">
            <w:pPr>
              <w:spacing w:after="0"/>
              <w:rPr>
                <w:rFonts w:ascii="Times New Roman" w:eastAsia="Times New Roman" w:hAnsi="Times New Roman" w:cs="Times New Roman"/>
                <w:sz w:val="24"/>
                <w:szCs w:val="24"/>
                <w:lang w:eastAsia="ru-RU"/>
              </w:rPr>
            </w:pPr>
          </w:p>
        </w:tc>
        <w:tc>
          <w:tcPr>
            <w:tcW w:w="5139" w:type="dxa"/>
          </w:tcPr>
          <w:p w:rsidR="00C931EB" w:rsidRPr="00F77B5E" w:rsidRDefault="00C931EB" w:rsidP="00F74B42">
            <w:pPr>
              <w:spacing w:after="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Розробник програми</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Новороздільської міської ради</w:t>
            </w:r>
          </w:p>
          <w:p w:rsidR="00C931EB" w:rsidRPr="00F77B5E" w:rsidRDefault="00C931EB" w:rsidP="00F74B42">
            <w:pPr>
              <w:spacing w:after="0"/>
              <w:rPr>
                <w:rFonts w:ascii="Times New Roman" w:eastAsia="Times New Roman" w:hAnsi="Times New Roman" w:cs="Times New Roman"/>
                <w:sz w:val="24"/>
                <w:szCs w:val="24"/>
                <w:u w:val="single"/>
                <w:lang w:eastAsia="ru-RU"/>
              </w:rPr>
            </w:pPr>
          </w:p>
          <w:p w:rsidR="00C931EB" w:rsidRPr="00F77B5E" w:rsidRDefault="00C931EB" w:rsidP="00F74B42">
            <w:pPr>
              <w:spacing w:after="0"/>
              <w:rPr>
                <w:rFonts w:ascii="Times New Roman" w:eastAsia="Times New Roman" w:hAnsi="Times New Roman" w:cs="Times New Roman"/>
                <w:sz w:val="24"/>
                <w:szCs w:val="24"/>
                <w:u w:val="single"/>
                <w:lang w:eastAsia="ru-RU"/>
              </w:rPr>
            </w:pPr>
            <w:r w:rsidRPr="00F77B5E">
              <w:rPr>
                <w:rFonts w:ascii="Times New Roman" w:eastAsia="Times New Roman" w:hAnsi="Times New Roman" w:cs="Times New Roman"/>
                <w:sz w:val="24"/>
                <w:szCs w:val="24"/>
                <w:u w:val="single"/>
                <w:lang w:eastAsia="ru-RU"/>
              </w:rPr>
              <w:t xml:space="preserve">______________  </w:t>
            </w:r>
            <w:r w:rsidRPr="00F77B5E">
              <w:rPr>
                <w:rFonts w:ascii="Times New Roman" w:eastAsia="Times New Roman" w:hAnsi="Times New Roman" w:cs="Times New Roman"/>
                <w:sz w:val="24"/>
                <w:szCs w:val="24"/>
                <w:lang w:eastAsia="ru-RU"/>
              </w:rPr>
              <w:t xml:space="preserve">  Ярина ЯЦЕНКО</w:t>
            </w:r>
            <w:r w:rsidRPr="00F77B5E">
              <w:rPr>
                <w:rFonts w:ascii="Times New Roman" w:eastAsia="Times New Roman" w:hAnsi="Times New Roman" w:cs="Times New Roman"/>
                <w:sz w:val="24"/>
                <w:szCs w:val="24"/>
                <w:u w:val="single"/>
                <w:lang w:eastAsia="ru-RU"/>
              </w:rPr>
              <w:t xml:space="preserve"> </w:t>
            </w:r>
          </w:p>
          <w:p w:rsidR="00C931EB" w:rsidRPr="00F77B5E" w:rsidRDefault="00C931EB" w:rsidP="00F74B42">
            <w:pPr>
              <w:spacing w:after="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«____»___________2024 року</w:t>
            </w:r>
          </w:p>
          <w:p w:rsidR="00C931EB" w:rsidRPr="00F77B5E" w:rsidRDefault="00C931EB" w:rsidP="00F74B42">
            <w:pPr>
              <w:spacing w:after="0"/>
              <w:rPr>
                <w:rFonts w:ascii="Times New Roman" w:eastAsia="Times New Roman" w:hAnsi="Times New Roman" w:cs="Times New Roman"/>
                <w:sz w:val="24"/>
                <w:szCs w:val="24"/>
                <w:lang w:eastAsia="ru-RU"/>
              </w:rPr>
            </w:pPr>
          </w:p>
        </w:tc>
      </w:tr>
    </w:tbl>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 Новий Розділ</w:t>
      </w:r>
    </w:p>
    <w:p w:rsidR="00C931EB" w:rsidRPr="00F77B5E" w:rsidRDefault="00C931EB" w:rsidP="00C931EB">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2024 рік</w:t>
      </w:r>
    </w:p>
    <w:p w:rsidR="00C931EB" w:rsidRDefault="00C931EB" w:rsidP="00C931EB">
      <w:pPr>
        <w:spacing w:after="0" w:line="240" w:lineRule="auto"/>
        <w:jc w:val="center"/>
        <w:rPr>
          <w:rFonts w:ascii="Times New Roman" w:eastAsia="Times New Roman" w:hAnsi="Times New Roman" w:cs="Times New Roman"/>
          <w:b/>
          <w:bCs/>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b/>
          <w:bCs/>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b/>
          <w:bCs/>
          <w:sz w:val="24"/>
          <w:szCs w:val="24"/>
          <w:lang w:eastAsia="ru-RU"/>
        </w:rPr>
      </w:pPr>
      <w:r w:rsidRPr="00F77B5E">
        <w:rPr>
          <w:rFonts w:ascii="Times New Roman" w:eastAsia="Times New Roman" w:hAnsi="Times New Roman" w:cs="Times New Roman"/>
          <w:b/>
          <w:bCs/>
          <w:sz w:val="24"/>
          <w:szCs w:val="24"/>
          <w:lang w:eastAsia="ru-RU"/>
        </w:rPr>
        <w:t>ПАСПОРТ</w:t>
      </w:r>
    </w:p>
    <w:p w:rsidR="00C931EB" w:rsidRPr="00F77B5E" w:rsidRDefault="00C931EB" w:rsidP="00C931EB">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(загальна характеристика(бюджетної) цільової програми)</w:t>
      </w:r>
    </w:p>
    <w:p w:rsidR="00C931EB" w:rsidRPr="00F77B5E" w:rsidRDefault="00C931EB" w:rsidP="00C931EB">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lastRenderedPageBreak/>
        <w:t>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p w:rsidR="00C931EB" w:rsidRPr="00F77B5E" w:rsidRDefault="00C931EB" w:rsidP="00C931EB">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на 2025 рік, прогноз на 2026-2027 роки.</w:t>
      </w:r>
    </w:p>
    <w:p w:rsidR="00C931EB" w:rsidRPr="00F77B5E" w:rsidRDefault="00C931EB" w:rsidP="00C931EB">
      <w:pPr>
        <w:spacing w:after="0" w:line="240" w:lineRule="auto"/>
        <w:jc w:val="center"/>
        <w:outlineLvl w:val="0"/>
        <w:rPr>
          <w:rFonts w:ascii="Times New Roman" w:eastAsia="Times New Roman" w:hAnsi="Times New Roman" w:cs="Times New Roman"/>
          <w:b/>
          <w:sz w:val="24"/>
          <w:szCs w:val="24"/>
          <w:lang w:eastAsia="ru-RU"/>
        </w:rPr>
      </w:pPr>
    </w:p>
    <w:tbl>
      <w:tblPr>
        <w:tblW w:w="0" w:type="auto"/>
        <w:tblCellSpacing w:w="15" w:type="dxa"/>
        <w:tblLook w:val="0000"/>
      </w:tblPr>
      <w:tblGrid>
        <w:gridCol w:w="630"/>
        <w:gridCol w:w="3045"/>
        <w:gridCol w:w="5370"/>
      </w:tblGrid>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Ініціатор розроблення </w:t>
            </w:r>
            <w:r w:rsidRPr="00F77B5E">
              <w:rPr>
                <w:rFonts w:ascii="Times New Roman" w:eastAsia="Times New Roman" w:hAnsi="Times New Roman" w:cs="Times New Roman"/>
                <w:sz w:val="24"/>
                <w:szCs w:val="24"/>
                <w:lang w:eastAsia="ru-RU"/>
              </w:rPr>
              <w:br/>
              <w:t>заходів</w:t>
            </w:r>
          </w:p>
        </w:tc>
        <w:tc>
          <w:tcPr>
            <w:tcW w:w="5325" w:type="dxa"/>
            <w:tcMar>
              <w:top w:w="15" w:type="dxa"/>
              <w:left w:w="15" w:type="dxa"/>
              <w:bottom w:w="15" w:type="dxa"/>
              <w:right w:w="15" w:type="dxa"/>
            </w:tcMar>
          </w:tcPr>
          <w:p w:rsidR="00C931EB" w:rsidRPr="00F77B5E" w:rsidRDefault="00C931EB" w:rsidP="00F74B42">
            <w:pPr>
              <w:tabs>
                <w:tab w:val="num" w:pos="0"/>
              </w:tabs>
              <w:spacing w:after="0" w:line="240" w:lineRule="auto"/>
              <w:jc w:val="both"/>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 xml:space="preserve">Виконавчий комітет Новороздільської міської ради, відділ з питань надзвичайних ситуацій, правоохоронної та </w:t>
            </w:r>
            <w:proofErr w:type="spellStart"/>
            <w:r w:rsidRPr="00F77B5E">
              <w:rPr>
                <w:rFonts w:ascii="Times New Roman" w:eastAsia="Times New Roman" w:hAnsi="Times New Roman" w:cs="Times New Roman"/>
                <w:color w:val="000000"/>
                <w:sz w:val="24"/>
                <w:szCs w:val="24"/>
                <w:lang w:eastAsia="ru-RU"/>
              </w:rPr>
              <w:t>оборонно</w:t>
            </w:r>
            <w:proofErr w:type="spellEnd"/>
            <w:r w:rsidRPr="00F77B5E">
              <w:rPr>
                <w:rFonts w:ascii="Times New Roman" w:eastAsia="Times New Roman" w:hAnsi="Times New Roman" w:cs="Times New Roman"/>
                <w:color w:val="000000"/>
                <w:sz w:val="24"/>
                <w:szCs w:val="24"/>
                <w:lang w:eastAsia="ru-RU"/>
              </w:rPr>
              <w:t xml:space="preserve"> – мобілізаційної роботи Новороздільської міської ради</w:t>
            </w:r>
          </w:p>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Дата, номер документа про затвердження Заходів</w:t>
            </w:r>
          </w:p>
        </w:tc>
        <w:tc>
          <w:tcPr>
            <w:tcW w:w="532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Рішення виконавчого комітету Ново</w:t>
            </w:r>
            <w:r>
              <w:rPr>
                <w:rFonts w:ascii="Times New Roman" w:eastAsia="Times New Roman" w:hAnsi="Times New Roman" w:cs="Times New Roman"/>
                <w:sz w:val="24"/>
                <w:szCs w:val="24"/>
                <w:lang w:eastAsia="ru-RU"/>
              </w:rPr>
              <w:t>роздільської міської ради № 2107</w:t>
            </w:r>
            <w:r w:rsidRPr="00F77B5E">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ід «19» грудня 2024</w:t>
            </w:r>
            <w:r w:rsidRPr="00F77B5E">
              <w:rPr>
                <w:rFonts w:ascii="Times New Roman" w:eastAsia="Times New Roman" w:hAnsi="Times New Roman" w:cs="Times New Roman"/>
                <w:sz w:val="24"/>
                <w:szCs w:val="24"/>
                <w:lang w:eastAsia="ru-RU"/>
              </w:rPr>
              <w:t xml:space="preserve"> року</w:t>
            </w:r>
          </w:p>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3.</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Розробник Заходів</w:t>
            </w:r>
          </w:p>
        </w:tc>
        <w:tc>
          <w:tcPr>
            <w:tcW w:w="532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color w:val="000000"/>
                <w:sz w:val="24"/>
                <w:szCs w:val="24"/>
                <w:lang w:eastAsia="ru-RU"/>
              </w:rPr>
              <w:t xml:space="preserve">Виконавчий комітет </w:t>
            </w:r>
            <w:r w:rsidRPr="00F77B5E">
              <w:rPr>
                <w:rFonts w:ascii="Times New Roman" w:eastAsia="Times New Roman" w:hAnsi="Times New Roman" w:cs="Times New Roman"/>
                <w:sz w:val="24"/>
                <w:szCs w:val="24"/>
                <w:lang w:eastAsia="ru-RU"/>
              </w:rPr>
              <w:t>Новороздільської міської ради</w:t>
            </w:r>
          </w:p>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4.</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roofErr w:type="spellStart"/>
            <w:r w:rsidRPr="00F77B5E">
              <w:rPr>
                <w:rFonts w:ascii="Times New Roman" w:eastAsia="Times New Roman" w:hAnsi="Times New Roman" w:cs="Times New Roman"/>
                <w:sz w:val="24"/>
                <w:szCs w:val="24"/>
                <w:lang w:eastAsia="ru-RU"/>
              </w:rPr>
              <w:t>Співрозробники</w:t>
            </w:r>
            <w:proofErr w:type="spellEnd"/>
            <w:r w:rsidRPr="00F77B5E">
              <w:rPr>
                <w:rFonts w:ascii="Times New Roman" w:eastAsia="Times New Roman" w:hAnsi="Times New Roman" w:cs="Times New Roman"/>
                <w:sz w:val="24"/>
                <w:szCs w:val="24"/>
                <w:lang w:eastAsia="ru-RU"/>
              </w:rPr>
              <w:t xml:space="preserve"> Заходів</w:t>
            </w:r>
          </w:p>
        </w:tc>
        <w:tc>
          <w:tcPr>
            <w:tcW w:w="532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color w:val="FF0000"/>
                <w:sz w:val="24"/>
                <w:szCs w:val="24"/>
                <w:lang w:eastAsia="ru-RU"/>
              </w:rPr>
            </w:pPr>
            <w:r w:rsidRPr="00F77B5E">
              <w:rPr>
                <w:rFonts w:ascii="Times New Roman" w:eastAsia="Times New Roman" w:hAnsi="Times New Roman" w:cs="Times New Roman"/>
                <w:color w:val="000000"/>
                <w:sz w:val="24"/>
                <w:szCs w:val="24"/>
                <w:lang w:eastAsia="ru-RU"/>
              </w:rPr>
              <w:t xml:space="preserve">Відділ з питань надзвичайних ситуацій, правоохоронної та </w:t>
            </w:r>
            <w:proofErr w:type="spellStart"/>
            <w:r w:rsidRPr="00F77B5E">
              <w:rPr>
                <w:rFonts w:ascii="Times New Roman" w:eastAsia="Times New Roman" w:hAnsi="Times New Roman" w:cs="Times New Roman"/>
                <w:color w:val="000000"/>
                <w:sz w:val="24"/>
                <w:szCs w:val="24"/>
                <w:lang w:eastAsia="ru-RU"/>
              </w:rPr>
              <w:t>оборонно</w:t>
            </w:r>
            <w:proofErr w:type="spellEnd"/>
            <w:r w:rsidRPr="00F77B5E">
              <w:rPr>
                <w:rFonts w:ascii="Times New Roman" w:eastAsia="Times New Roman" w:hAnsi="Times New Roman" w:cs="Times New Roman"/>
                <w:color w:val="000000"/>
                <w:sz w:val="24"/>
                <w:szCs w:val="24"/>
                <w:lang w:eastAsia="ru-RU"/>
              </w:rPr>
              <w:t xml:space="preserve"> – мобілізаційної роботи Новороздільської міської ради</w:t>
            </w:r>
            <w:r w:rsidRPr="00F77B5E">
              <w:rPr>
                <w:rFonts w:ascii="Times New Roman" w:eastAsia="Times New Roman" w:hAnsi="Times New Roman" w:cs="Times New Roman"/>
                <w:color w:val="FF0000"/>
                <w:sz w:val="24"/>
                <w:szCs w:val="24"/>
                <w:lang w:eastAsia="ru-RU"/>
              </w:rPr>
              <w:t xml:space="preserve"> </w:t>
            </w:r>
          </w:p>
          <w:p w:rsidR="00C931EB" w:rsidRPr="00F77B5E" w:rsidRDefault="00C931EB" w:rsidP="00F74B42">
            <w:pPr>
              <w:spacing w:after="0" w:line="240" w:lineRule="auto"/>
              <w:rPr>
                <w:rFonts w:ascii="Times New Roman" w:eastAsia="Times New Roman" w:hAnsi="Times New Roman" w:cs="Times New Roman"/>
                <w:color w:val="FF0000"/>
                <w:sz w:val="24"/>
                <w:szCs w:val="24"/>
                <w:lang w:eastAsia="ru-RU"/>
              </w:rPr>
            </w:pPr>
          </w:p>
        </w:tc>
      </w:tr>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5.</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Відповідальний виконавець Заходів</w:t>
            </w:r>
          </w:p>
        </w:tc>
        <w:tc>
          <w:tcPr>
            <w:tcW w:w="532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 Новороздільської міської ради</w:t>
            </w:r>
          </w:p>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Учасники Заходів</w:t>
            </w:r>
          </w:p>
        </w:tc>
        <w:tc>
          <w:tcPr>
            <w:tcW w:w="532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 Новороздільської міської ради, спеціалізовані служби цивільного захисту, державні військові формування та органи правопорядку</w:t>
            </w:r>
          </w:p>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7.</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Термін реалізації заходів</w:t>
            </w:r>
          </w:p>
        </w:tc>
        <w:tc>
          <w:tcPr>
            <w:tcW w:w="5325" w:type="dxa"/>
            <w:tcMar>
              <w:top w:w="15" w:type="dxa"/>
              <w:left w:w="15" w:type="dxa"/>
              <w:bottom w:w="15" w:type="dxa"/>
              <w:right w:w="15" w:type="dxa"/>
            </w:tcMar>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2025-2027 рік</w:t>
            </w:r>
          </w:p>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p>
        </w:tc>
      </w:tr>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8.</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тис. грн. всього, у тому числі</w:t>
            </w:r>
          </w:p>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5325" w:type="dxa"/>
            <w:tcMar>
              <w:top w:w="15" w:type="dxa"/>
              <w:left w:w="15" w:type="dxa"/>
              <w:bottom w:w="15" w:type="dxa"/>
              <w:right w:w="15" w:type="dxa"/>
            </w:tcMar>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p>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2000,0</w:t>
            </w:r>
          </w:p>
        </w:tc>
      </w:tr>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8.1.</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Коштів  міського бюджету</w:t>
            </w:r>
          </w:p>
        </w:tc>
        <w:tc>
          <w:tcPr>
            <w:tcW w:w="5325" w:type="dxa"/>
            <w:tcMar>
              <w:top w:w="15" w:type="dxa"/>
              <w:left w:w="15" w:type="dxa"/>
              <w:bottom w:w="15" w:type="dxa"/>
              <w:right w:w="15" w:type="dxa"/>
            </w:tcMar>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400,0</w:t>
            </w:r>
          </w:p>
        </w:tc>
      </w:tr>
      <w:tr w:rsidR="00C931EB" w:rsidRPr="00F77B5E" w:rsidTr="00F74B42">
        <w:trPr>
          <w:tblCellSpacing w:w="15" w:type="dxa"/>
        </w:trPr>
        <w:tc>
          <w:tcPr>
            <w:tcW w:w="58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8.2.</w:t>
            </w:r>
          </w:p>
        </w:tc>
        <w:tc>
          <w:tcPr>
            <w:tcW w:w="3015" w:type="dxa"/>
            <w:tcMar>
              <w:top w:w="15" w:type="dxa"/>
              <w:left w:w="15" w:type="dxa"/>
              <w:bottom w:w="15" w:type="dxa"/>
              <w:right w:w="15" w:type="dxa"/>
            </w:tcMar>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Коштів інших джерел</w:t>
            </w:r>
          </w:p>
        </w:tc>
        <w:tc>
          <w:tcPr>
            <w:tcW w:w="5325" w:type="dxa"/>
            <w:tcMar>
              <w:top w:w="15" w:type="dxa"/>
              <w:left w:w="15" w:type="dxa"/>
              <w:bottom w:w="15" w:type="dxa"/>
              <w:right w:w="15" w:type="dxa"/>
            </w:tcMar>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1600,0</w:t>
            </w:r>
          </w:p>
        </w:tc>
      </w:tr>
    </w:tbl>
    <w:p w:rsidR="00C931EB" w:rsidRPr="00F77B5E" w:rsidRDefault="00C931EB" w:rsidP="00C931EB">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br/>
      </w:r>
      <w:r w:rsidRPr="00F77B5E">
        <w:rPr>
          <w:rFonts w:ascii="Times New Roman" w:eastAsia="Times New Roman" w:hAnsi="Times New Roman" w:cs="Times New Roman"/>
          <w:sz w:val="24"/>
          <w:szCs w:val="24"/>
          <w:lang w:eastAsia="ru-RU"/>
        </w:rPr>
        <w:br/>
      </w:r>
      <w:r w:rsidRPr="00F77B5E">
        <w:rPr>
          <w:rFonts w:ascii="Times New Roman" w:eastAsia="Times New Roman" w:hAnsi="Times New Roman" w:cs="Times New Roman"/>
          <w:sz w:val="24"/>
          <w:szCs w:val="24"/>
          <w:lang w:eastAsia="ru-RU"/>
        </w:rPr>
        <w:br/>
        <w:t>Міський голова                                                                                        Ярина ЯЦЕНКО</w:t>
      </w: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12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1. Загальні положення</w:t>
      </w:r>
    </w:p>
    <w:p w:rsidR="00C931EB" w:rsidRPr="00F77B5E" w:rsidRDefault="00C931EB" w:rsidP="00C931EB">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lastRenderedPageBreak/>
        <w:t xml:space="preserve">           Програма розроблена з метою реалізації питань державної політики в сфері цивільного захисту, забезпечення правового режиму воєнного стану, вжиття ефективних заходів захисту населення і територій від надзвичайних ситуацій та їх наслідків, на період воєнного стану шляхом використання накопиченого міського матеріального резерву для запобігання, ліквідації надзвичайних ситуацій техногенного та природного характеру, забезпечення правового режиму воєнного стану на підставі вимог Кодексу цивільного захисту України, на виконання постанови Кабінету Міністрів України від 30 вересня 2015 року № 775 “ Про затвердження Порядку створення та використання матеріальних резервів (крім державних) для запобігання виникненню надзвичайних ситуацій і ліквідації їх наслідків ”.</w:t>
      </w:r>
    </w:p>
    <w:p w:rsidR="00C931EB" w:rsidRPr="00F77B5E" w:rsidRDefault="00C931EB" w:rsidP="00C931EB">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безпеки</w:t>
      </w:r>
    </w:p>
    <w:p w:rsidR="00C931EB" w:rsidRPr="00F77B5E" w:rsidRDefault="00C931EB" w:rsidP="00C931EB">
      <w:pPr>
        <w:spacing w:after="120" w:line="240" w:lineRule="auto"/>
        <w:jc w:val="center"/>
        <w:rPr>
          <w:rFonts w:ascii="Times New Roman" w:eastAsia="Times New Roman" w:hAnsi="Times New Roman" w:cs="Times New Roman"/>
          <w:b/>
          <w:sz w:val="24"/>
          <w:szCs w:val="24"/>
          <w:lang w:eastAsia="ru-RU"/>
        </w:rPr>
      </w:pPr>
    </w:p>
    <w:p w:rsidR="00C931EB" w:rsidRPr="00F77B5E" w:rsidRDefault="00C931EB" w:rsidP="00C931EB">
      <w:pPr>
        <w:spacing w:after="12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2.  Мета Програми</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Основною метою Програми є:</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 реалізація питань державної політики щодо формування, розміщення, зберігання, використання міського  матеріального резерву для забезпечення правового режиму воєнного стану, попередження виникнення надзвичайних ситуацій, виконання рятувальних робіт під час ліквідації їх наслідків та для організації життєзабезпечення постраждалого населення, виконання інших заходів, передбачених законодавством.</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 завчасне виділення коштів для придбання майна, товарів, та інших продуктів та іншого, що може входити до матеріального резерву, що закладається до міського матеріального резерву для запобігання та ліквідації надзвичайних ситуацій в тому числі на час воєнного чи надзвичайного стану.</w:t>
      </w:r>
    </w:p>
    <w:p w:rsidR="00C931EB" w:rsidRPr="00F77B5E" w:rsidRDefault="00C931EB" w:rsidP="00C931EB">
      <w:pPr>
        <w:spacing w:after="12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3. Завдання щодо реалізації Програми</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Основним завданням щодо реалізації Програми є своєчасне фінансування  створення міського  матеріального резерву для запобігання та ліквідації наслідків надзвичайних ситуацій техногенного та природного характеру в тому числі на час воєнного чи надзвичайного стану.</w:t>
      </w:r>
    </w:p>
    <w:p w:rsidR="00C931EB" w:rsidRPr="00F77B5E" w:rsidRDefault="00C931EB" w:rsidP="00C931EB">
      <w:pPr>
        <w:spacing w:after="12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4. Організаційне забезпечення Програми</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1. Міський матеріальний резерв створюється виконавчим комітетом Новороздільської міської ради з коштів міського бюджету та інших не заборонених джерел для виконання заходів, спрямованих на запобігання, ліквідацію надзвичайних ситуацій техногенного і природного характеру місцевого рівня та їх наслідків,  в тому числі забезпечення правового режиму воєнного стану, надання термінової допомоги постраждалому населенню.</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2. Для виконання заходів, спрямованих на запобігання, ліквідацію надзвичайних ситуацій техногенного і природного характеру об’єктового рівня та їх наслідків, на рівні суб’єктів господарювання, потенційно-небезпечних об’єктів з урахуванням стану техногенно-екологічної безпеки на місцях, створюються об’єктові резерви матеріально-технічних засобів.</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3. Резерви створюються заздалегідь, виходячи з максимальної гіпотетичної (прогнозованої) надзвичайної ситуації, характерної для конкретної території, а також передбачуваного обсягу робіт із ліквідації її наслідків. До міського матеріального резерву також може входити майно, закуплене, однак не використане виконавчими органами ради, таке майно використовується у виняткових випадках. Також до матеріального резерву може входити гуманітарна та благодійна допомоги. </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4. Матеріальні цінності, що поставляються до резерву, повинні мати сертифікат відповідності на весь нормативний термін їх зберігання.</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5. Резерви розміщуються на об’єктах, призначених або пристосованих для їх зберігання, а також на складах і базах підприємств за рішенням відповідних керівників </w:t>
      </w:r>
      <w:r w:rsidRPr="00F77B5E">
        <w:rPr>
          <w:rFonts w:ascii="Times New Roman" w:eastAsia="Times New Roman" w:hAnsi="Times New Roman" w:cs="Times New Roman"/>
          <w:sz w:val="24"/>
          <w:szCs w:val="24"/>
          <w:lang w:eastAsia="ru-RU"/>
        </w:rPr>
        <w:lastRenderedPageBreak/>
        <w:t>органу місцевого самоврядування та керівників підприємств з урахуванням їх оперативної доставки до можливих зон надзвичайних ситуацій.</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color w:val="000000"/>
          <w:sz w:val="24"/>
          <w:szCs w:val="24"/>
          <w:shd w:val="clear" w:color="auto" w:fill="FFFFFF"/>
          <w:lang w:eastAsia="ru-RU"/>
        </w:rPr>
        <w:t xml:space="preserve">           6. Керівники підприємств, на балансі яких перебуває матеріальний резерв, повинні щороку проводити перевірку наявності, якості, умов зберігання, готовності до використання матеріальних цінностей.</w:t>
      </w:r>
    </w:p>
    <w:p w:rsidR="00C931EB" w:rsidRPr="00F77B5E" w:rsidRDefault="00C931EB" w:rsidP="00C931EB">
      <w:pPr>
        <w:spacing w:after="12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ab/>
        <w:t xml:space="preserve">     7. </w:t>
      </w:r>
      <w:r w:rsidRPr="00F77B5E">
        <w:rPr>
          <w:rFonts w:ascii="Times New Roman" w:eastAsia="Times New Roman" w:hAnsi="Times New Roman" w:cs="Times New Roman"/>
          <w:color w:val="000000"/>
          <w:sz w:val="24"/>
          <w:szCs w:val="24"/>
          <w:shd w:val="clear" w:color="auto" w:fill="FFFFFF"/>
          <w:lang w:eastAsia="ru-RU"/>
        </w:rPr>
        <w:t>Створення, утримання та поповнення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rsidR="00C931EB" w:rsidRPr="00F77B5E" w:rsidRDefault="00C931EB" w:rsidP="00C931EB">
      <w:pPr>
        <w:spacing w:after="12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b/>
          <w:sz w:val="24"/>
          <w:szCs w:val="24"/>
          <w:lang w:eastAsia="ru-RU"/>
        </w:rPr>
        <w:t>5. Порядок використання резервів</w:t>
      </w:r>
      <w:r w:rsidRPr="00F77B5E">
        <w:rPr>
          <w:rFonts w:ascii="Times New Roman" w:eastAsia="Times New Roman" w:hAnsi="Times New Roman" w:cs="Times New Roman"/>
          <w:sz w:val="24"/>
          <w:szCs w:val="24"/>
          <w:lang w:eastAsia="ru-RU"/>
        </w:rPr>
        <w:t>.</w:t>
      </w:r>
    </w:p>
    <w:p w:rsidR="00C931EB" w:rsidRPr="00F77B5E" w:rsidRDefault="00C931EB" w:rsidP="00C931EB">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1. Міський матеріально-технічний резерв, використовується відповідно до кодексу Цивільного захисту України, постанови Кабінету Міністрів України від 30 вересня 2015 року № 775 «Про затвердження Порядку створення та використання матеріальних резервів (крім державних) для запобігання виникненню надзвичайних ситуацій і ліквідації їх наслідків», рішення виконавчого комітету Новороздільської міської ради № 86 від 29.03.2022 року  «</w:t>
      </w:r>
      <w:r w:rsidRPr="00F77B5E">
        <w:rPr>
          <w:rFonts w:ascii="Times New Roman" w:eastAsia="Times New Roman" w:hAnsi="Times New Roman" w:cs="Times New Roman"/>
          <w:sz w:val="24"/>
          <w:szCs w:val="24"/>
          <w:lang w:eastAsia="uk-UA"/>
        </w:rPr>
        <w:t xml:space="preserve">Про створення та затвердження Порядку створення і використання </w:t>
      </w:r>
      <w:r w:rsidRPr="00F77B5E">
        <w:rPr>
          <w:rFonts w:ascii="Times New Roman" w:eastAsia="Times New Roman" w:hAnsi="Times New Roman" w:cs="Times New Roman"/>
          <w:sz w:val="24"/>
          <w:szCs w:val="24"/>
          <w:lang w:eastAsia="ru-RU"/>
        </w:rPr>
        <w:t xml:space="preserve">  матеріального резерву Новороздільської територіальної громади для запобігання та ліквідації надзвичайних ситуацій»</w:t>
      </w:r>
    </w:p>
    <w:p w:rsidR="00C931EB" w:rsidRPr="00F77B5E" w:rsidRDefault="00C931EB" w:rsidP="00C931EB">
      <w:pPr>
        <w:spacing w:after="0" w:line="240" w:lineRule="auto"/>
        <w:jc w:val="both"/>
        <w:rPr>
          <w:rFonts w:ascii="Times New Roman" w:eastAsia="Times New Roman" w:hAnsi="Times New Roman" w:cs="Times New Roman"/>
          <w:sz w:val="24"/>
          <w:szCs w:val="24"/>
          <w:lang w:eastAsia="ru-RU"/>
        </w:rPr>
      </w:pPr>
    </w:p>
    <w:p w:rsidR="00C931EB" w:rsidRPr="00F77B5E" w:rsidRDefault="00C931EB" w:rsidP="00C931EB">
      <w:pPr>
        <w:overflowPunct w:val="0"/>
        <w:autoSpaceDE w:val="0"/>
        <w:autoSpaceDN w:val="0"/>
        <w:adjustRightInd w:val="0"/>
        <w:spacing w:after="0" w:line="240" w:lineRule="auto"/>
        <w:ind w:left="851"/>
        <w:contextualSpacing/>
        <w:jc w:val="center"/>
        <w:rPr>
          <w:rFonts w:ascii="Times New Roman" w:eastAsia="Calibri" w:hAnsi="Times New Roman" w:cs="Times New Roman"/>
          <w:b/>
          <w:bCs/>
          <w:sz w:val="24"/>
          <w:szCs w:val="24"/>
          <w:lang w:eastAsia="uk-UA"/>
        </w:rPr>
      </w:pPr>
      <w:r w:rsidRPr="00F77B5E">
        <w:rPr>
          <w:rFonts w:ascii="Times New Roman" w:eastAsia="Calibri" w:hAnsi="Times New Roman" w:cs="Times New Roman"/>
          <w:b/>
          <w:sz w:val="24"/>
          <w:szCs w:val="24"/>
          <w:lang w:eastAsia="uk-UA"/>
        </w:rPr>
        <w:t>6. Координація та контроль за ходом виконання Програми</w:t>
      </w:r>
    </w:p>
    <w:p w:rsidR="00C931EB" w:rsidRPr="00F77B5E" w:rsidRDefault="00C931EB" w:rsidP="00C931EB">
      <w:pPr>
        <w:keepNext/>
        <w:keepLines/>
        <w:spacing w:before="200" w:after="0" w:line="240" w:lineRule="auto"/>
        <w:ind w:right="-23"/>
        <w:jc w:val="both"/>
        <w:outlineLvl w:val="1"/>
        <w:rPr>
          <w:rFonts w:ascii="Times New Roman" w:eastAsia="Calibri" w:hAnsi="Times New Roman" w:cs="Times New Roman"/>
          <w:bCs/>
          <w:sz w:val="24"/>
          <w:szCs w:val="24"/>
          <w:lang w:eastAsia="ru-RU"/>
        </w:rPr>
      </w:pPr>
      <w:r w:rsidRPr="00F77B5E">
        <w:rPr>
          <w:rFonts w:ascii="Times New Roman" w:eastAsia="Calibri" w:hAnsi="Times New Roman" w:cs="Times New Roman"/>
          <w:bCs/>
          <w:sz w:val="24"/>
          <w:szCs w:val="24"/>
          <w:lang w:eastAsia="ru-RU"/>
        </w:rPr>
        <w:t xml:space="preserve">             Координацію виконання заходів Програми здійснює відділ з питань надзвичайних ситуацій, правоохоронної та оборонно-мобілізаційної роботи Новороздільської міської ради.</w:t>
      </w:r>
    </w:p>
    <w:p w:rsidR="00C931EB" w:rsidRPr="00F77B5E" w:rsidRDefault="00C931EB" w:rsidP="00C931EB">
      <w:pPr>
        <w:spacing w:after="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Контроль за виконанням Програми здійснює міський голова, постійна комісія </w:t>
      </w:r>
      <w:r w:rsidRPr="00F77B5E">
        <w:rPr>
          <w:rFonts w:ascii="Times New Roman" w:eastAsia="Times New Roman" w:hAnsi="Times New Roman" w:cs="Times New Roman"/>
          <w:color w:val="000000"/>
          <w:sz w:val="24"/>
          <w:szCs w:val="24"/>
          <w:shd w:val="clear" w:color="auto" w:fill="FAFAFA"/>
          <w:lang w:eastAsia="ru-RU"/>
        </w:rPr>
        <w:t xml:space="preserve">з питань бюджету та регуляторної політики </w:t>
      </w:r>
      <w:r w:rsidRPr="00F77B5E">
        <w:rPr>
          <w:rFonts w:ascii="Times New Roman" w:eastAsia="Times New Roman" w:hAnsi="Times New Roman" w:cs="Times New Roman"/>
          <w:sz w:val="24"/>
          <w:szCs w:val="24"/>
          <w:lang w:eastAsia="ru-RU"/>
        </w:rPr>
        <w:t>Новороздільської міської ради, постійна комісія з питань статуту територіальної громади, регламенту, депутатської етики, законності та співробітництва громад, заступник міського голови відповідно до розподілу повноважень</w:t>
      </w:r>
    </w:p>
    <w:p w:rsidR="00C931EB" w:rsidRPr="00F77B5E" w:rsidRDefault="00C931EB" w:rsidP="00C931EB">
      <w:pPr>
        <w:spacing w:after="120" w:line="240" w:lineRule="auto"/>
        <w:jc w:val="center"/>
        <w:rPr>
          <w:rFonts w:ascii="Times New Roman" w:eastAsia="Times New Roman" w:hAnsi="Times New Roman" w:cs="Times New Roman"/>
          <w:b/>
          <w:sz w:val="24"/>
          <w:szCs w:val="24"/>
          <w:lang w:eastAsia="ru-RU"/>
        </w:rPr>
      </w:pPr>
    </w:p>
    <w:p w:rsidR="00C931EB" w:rsidRPr="00F77B5E" w:rsidRDefault="00C931EB" w:rsidP="00C931EB">
      <w:pPr>
        <w:spacing w:after="12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7.    Фінансове забезпечення.</w:t>
      </w:r>
    </w:p>
    <w:p w:rsidR="00C931EB" w:rsidRPr="00F77B5E" w:rsidRDefault="00C931EB" w:rsidP="00C931EB">
      <w:pPr>
        <w:spacing w:after="0" w:line="240" w:lineRule="auto"/>
        <w:ind w:firstLine="720"/>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Фінансування завдань, поставлених програмою, здійснюється за рахунок коштів місцевого бюджету та інших джерел не заборонених законодавством.</w:t>
      </w:r>
    </w:p>
    <w:p w:rsidR="00C931EB" w:rsidRPr="00F77B5E" w:rsidRDefault="00C931EB" w:rsidP="00C931EB">
      <w:pPr>
        <w:spacing w:after="0" w:line="240" w:lineRule="auto"/>
        <w:ind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2"/>
        <w:gridCol w:w="1480"/>
        <w:gridCol w:w="1343"/>
        <w:gridCol w:w="1750"/>
        <w:gridCol w:w="2361"/>
      </w:tblGrid>
      <w:tr w:rsidR="00C931EB" w:rsidRPr="00F77B5E" w:rsidTr="00F74B42">
        <w:tc>
          <w:tcPr>
            <w:tcW w:w="2672"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Обсяг коштів, які пропонується залучити на виконання програми</w:t>
            </w:r>
          </w:p>
        </w:tc>
        <w:tc>
          <w:tcPr>
            <w:tcW w:w="148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2025 рік</w:t>
            </w:r>
          </w:p>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w:t>
            </w:r>
          </w:p>
        </w:tc>
        <w:tc>
          <w:tcPr>
            <w:tcW w:w="1343"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2026 рік</w:t>
            </w:r>
          </w:p>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w:t>
            </w:r>
          </w:p>
        </w:tc>
        <w:tc>
          <w:tcPr>
            <w:tcW w:w="175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2027 рік</w:t>
            </w:r>
          </w:p>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w:t>
            </w:r>
          </w:p>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p>
        </w:tc>
        <w:tc>
          <w:tcPr>
            <w:tcW w:w="2361"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Усього витрат на виконання </w:t>
            </w:r>
          </w:p>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програми </w:t>
            </w:r>
          </w:p>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(тис. грн.)</w:t>
            </w:r>
          </w:p>
        </w:tc>
      </w:tr>
      <w:tr w:rsidR="00C931EB" w:rsidRPr="00F77B5E" w:rsidTr="00F74B42">
        <w:tc>
          <w:tcPr>
            <w:tcW w:w="2672"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Усього:</w:t>
            </w:r>
          </w:p>
        </w:tc>
        <w:tc>
          <w:tcPr>
            <w:tcW w:w="148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800,0</w:t>
            </w:r>
          </w:p>
        </w:tc>
        <w:tc>
          <w:tcPr>
            <w:tcW w:w="1343"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600,0</w:t>
            </w:r>
          </w:p>
        </w:tc>
        <w:tc>
          <w:tcPr>
            <w:tcW w:w="175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600,0</w:t>
            </w:r>
          </w:p>
        </w:tc>
        <w:tc>
          <w:tcPr>
            <w:tcW w:w="2361"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2000,0</w:t>
            </w:r>
          </w:p>
        </w:tc>
      </w:tr>
      <w:tr w:rsidR="00C931EB" w:rsidRPr="00F77B5E" w:rsidTr="00F74B42">
        <w:trPr>
          <w:trHeight w:val="297"/>
        </w:trPr>
        <w:tc>
          <w:tcPr>
            <w:tcW w:w="2672"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numPr>
                <w:ilvl w:val="0"/>
                <w:numId w:val="1"/>
              </w:numPr>
              <w:spacing w:after="0" w:line="240" w:lineRule="auto"/>
              <w:ind w:left="142" w:hanging="142"/>
              <w:contextualSpacing/>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обласний бюджет</w:t>
            </w:r>
          </w:p>
        </w:tc>
        <w:tc>
          <w:tcPr>
            <w:tcW w:w="148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p>
        </w:tc>
        <w:tc>
          <w:tcPr>
            <w:tcW w:w="1343"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p>
        </w:tc>
        <w:tc>
          <w:tcPr>
            <w:tcW w:w="175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p>
        </w:tc>
        <w:tc>
          <w:tcPr>
            <w:tcW w:w="2361"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p>
        </w:tc>
      </w:tr>
      <w:tr w:rsidR="00C931EB" w:rsidRPr="00F77B5E" w:rsidTr="00F74B42">
        <w:tc>
          <w:tcPr>
            <w:tcW w:w="2672"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міський бюджет</w:t>
            </w:r>
          </w:p>
        </w:tc>
        <w:tc>
          <w:tcPr>
            <w:tcW w:w="148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400,0</w:t>
            </w:r>
          </w:p>
        </w:tc>
        <w:tc>
          <w:tcPr>
            <w:tcW w:w="1343"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p>
        </w:tc>
        <w:tc>
          <w:tcPr>
            <w:tcW w:w="175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p>
        </w:tc>
        <w:tc>
          <w:tcPr>
            <w:tcW w:w="2361"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400,0</w:t>
            </w:r>
          </w:p>
        </w:tc>
      </w:tr>
      <w:tr w:rsidR="00C931EB" w:rsidRPr="00F77B5E" w:rsidTr="00F74B42">
        <w:tc>
          <w:tcPr>
            <w:tcW w:w="2672"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both"/>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інші джерела</w:t>
            </w:r>
          </w:p>
        </w:tc>
        <w:tc>
          <w:tcPr>
            <w:tcW w:w="148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400,0</w:t>
            </w:r>
          </w:p>
        </w:tc>
        <w:tc>
          <w:tcPr>
            <w:tcW w:w="1343"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600,00</w:t>
            </w:r>
          </w:p>
        </w:tc>
        <w:tc>
          <w:tcPr>
            <w:tcW w:w="1750"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600,00</w:t>
            </w:r>
          </w:p>
        </w:tc>
        <w:tc>
          <w:tcPr>
            <w:tcW w:w="2361" w:type="dxa"/>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1600,0</w:t>
            </w:r>
          </w:p>
        </w:tc>
      </w:tr>
    </w:tbl>
    <w:p w:rsidR="00C931EB" w:rsidRPr="00F77B5E" w:rsidRDefault="00C931EB" w:rsidP="00C931EB">
      <w:pPr>
        <w:spacing w:after="0" w:line="240" w:lineRule="auto"/>
        <w:ind w:firstLine="720"/>
        <w:jc w:val="both"/>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ind w:firstLine="709"/>
        <w:jc w:val="both"/>
        <w:rPr>
          <w:rFonts w:ascii="Times New Roman" w:eastAsia="Times New Roman" w:hAnsi="Times New Roman" w:cs="Times New Roman"/>
          <w:sz w:val="24"/>
          <w:szCs w:val="24"/>
          <w:lang w:eastAsia="ru-RU"/>
        </w:rPr>
      </w:pPr>
    </w:p>
    <w:p w:rsidR="00C931EB" w:rsidRPr="00F77B5E" w:rsidRDefault="00C931EB" w:rsidP="00C931EB">
      <w:pPr>
        <w:spacing w:after="0" w:line="240" w:lineRule="auto"/>
        <w:ind w:firstLine="709"/>
        <w:jc w:val="both"/>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Міський голова                                                                                               Ярина ЯЦЕНКО</w:t>
      </w: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color w:val="FF0000"/>
          <w:sz w:val="24"/>
          <w:szCs w:val="24"/>
          <w:lang w:eastAsia="ru-RU"/>
        </w:rPr>
      </w:pPr>
    </w:p>
    <w:p w:rsidR="00C931EB" w:rsidRPr="00F77B5E" w:rsidRDefault="00C931EB" w:rsidP="00C931EB">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Додаток  2 </w:t>
      </w:r>
    </w:p>
    <w:p w:rsidR="00C931EB" w:rsidRPr="00F77B5E" w:rsidRDefault="00C931EB" w:rsidP="00C931EB">
      <w:pPr>
        <w:spacing w:after="0" w:line="240" w:lineRule="auto"/>
        <w:jc w:val="right"/>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до рішення Новороздільської міської ради  № 2107  від  19.12.</w:t>
      </w:r>
      <w:r w:rsidRPr="00F77B5E">
        <w:rPr>
          <w:rFonts w:ascii="Times New Roman" w:eastAsia="Times New Roman" w:hAnsi="Times New Roman" w:cs="Times New Roman"/>
          <w:sz w:val="24"/>
          <w:szCs w:val="24"/>
          <w:lang w:eastAsia="ru-RU"/>
        </w:rPr>
        <w:t xml:space="preserve">2024р. </w:t>
      </w:r>
    </w:p>
    <w:p w:rsidR="00C931EB" w:rsidRPr="00F77B5E" w:rsidRDefault="00C931EB" w:rsidP="00C931EB">
      <w:pPr>
        <w:spacing w:after="0" w:line="240" w:lineRule="auto"/>
        <w:jc w:val="right"/>
        <w:rPr>
          <w:rFonts w:ascii="Times New Roman" w:eastAsia="Times New Roman" w:hAnsi="Times New Roman" w:cs="Times New Roman"/>
          <w:sz w:val="24"/>
          <w:szCs w:val="24"/>
          <w:lang w:eastAsia="ru-RU"/>
        </w:rPr>
      </w:pPr>
    </w:p>
    <w:p w:rsidR="00C931EB" w:rsidRPr="00F77B5E" w:rsidRDefault="00C931EB" w:rsidP="00C931EB">
      <w:pPr>
        <w:spacing w:after="0" w:line="240" w:lineRule="auto"/>
        <w:jc w:val="center"/>
        <w:rPr>
          <w:rFonts w:ascii="Times New Roman" w:eastAsia="Times New Roman" w:hAnsi="Times New Roman"/>
          <w:sz w:val="24"/>
          <w:szCs w:val="24"/>
          <w:lang w:eastAsia="ru-RU"/>
        </w:rPr>
      </w:pPr>
      <w:r w:rsidRPr="00F77B5E">
        <w:rPr>
          <w:rFonts w:ascii="Times New Roman" w:eastAsiaTheme="minorEastAsia" w:hAnsi="Times New Roman"/>
          <w:sz w:val="24"/>
          <w:szCs w:val="24"/>
          <w:lang w:eastAsia="ru-RU"/>
        </w:rPr>
        <w:t xml:space="preserve">Наявний </w:t>
      </w:r>
      <w:r w:rsidRPr="00F77B5E">
        <w:rPr>
          <w:rFonts w:ascii="Times New Roman" w:eastAsia="Times New Roman" w:hAnsi="Times New Roman"/>
          <w:sz w:val="24"/>
          <w:szCs w:val="24"/>
          <w:lang w:eastAsia="ru-RU"/>
        </w:rPr>
        <w:t>міський матеріальний резерв</w:t>
      </w:r>
    </w:p>
    <w:p w:rsidR="00C931EB" w:rsidRPr="00F77B5E" w:rsidRDefault="00C931EB" w:rsidP="00C931EB">
      <w:pPr>
        <w:spacing w:after="0" w:line="240" w:lineRule="auto"/>
        <w:jc w:val="center"/>
        <w:rPr>
          <w:rFonts w:ascii="Times New Roman" w:eastAsia="Times New Roman" w:hAnsi="Times New Roman"/>
          <w:sz w:val="24"/>
          <w:szCs w:val="24"/>
          <w:lang w:eastAsia="ru-RU"/>
        </w:rPr>
      </w:pPr>
      <w:r w:rsidRPr="00F77B5E">
        <w:rPr>
          <w:rFonts w:ascii="Times New Roman" w:eastAsia="Times New Roman" w:hAnsi="Times New Roman"/>
          <w:sz w:val="24"/>
          <w:szCs w:val="24"/>
          <w:lang w:eastAsia="ru-RU"/>
        </w:rPr>
        <w:t>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станом на 01.12.2024 року</w:t>
      </w:r>
    </w:p>
    <w:p w:rsidR="00C931EB" w:rsidRPr="00F77B5E" w:rsidRDefault="00C931EB" w:rsidP="00C931EB">
      <w:pPr>
        <w:spacing w:after="0" w:line="240" w:lineRule="auto"/>
        <w:jc w:val="both"/>
        <w:rPr>
          <w:rFonts w:ascii="Times New Roman" w:eastAsiaTheme="minorEastAsia" w:hAnsi="Times New Roman"/>
          <w:sz w:val="24"/>
          <w:szCs w:val="24"/>
          <w:lang w:eastAsia="ru-RU"/>
        </w:rPr>
      </w:pPr>
      <w:r w:rsidRPr="00F77B5E">
        <w:rPr>
          <w:rFonts w:ascii="Times New Roman" w:eastAsia="Times New Roman" w:hAnsi="Times New Roman"/>
          <w:sz w:val="24"/>
          <w:szCs w:val="24"/>
          <w:lang w:eastAsia="ru-RU"/>
        </w:rPr>
        <w:t xml:space="preserve"> </w:t>
      </w:r>
    </w:p>
    <w:tbl>
      <w:tblPr>
        <w:tblStyle w:val="a3"/>
        <w:tblW w:w="0" w:type="auto"/>
        <w:tblLook w:val="04A0"/>
      </w:tblPr>
      <w:tblGrid>
        <w:gridCol w:w="3510"/>
        <w:gridCol w:w="3119"/>
        <w:gridCol w:w="2551"/>
      </w:tblGrid>
      <w:tr w:rsidR="00C931EB" w:rsidRPr="00F77B5E" w:rsidTr="00F74B42">
        <w:trPr>
          <w:trHeight w:val="276"/>
        </w:trPr>
        <w:tc>
          <w:tcPr>
            <w:tcW w:w="3510" w:type="dxa"/>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Назва товару</w:t>
            </w:r>
          </w:p>
        </w:tc>
        <w:tc>
          <w:tcPr>
            <w:tcW w:w="3119" w:type="dxa"/>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Одиниця виміру</w:t>
            </w:r>
          </w:p>
        </w:tc>
        <w:tc>
          <w:tcPr>
            <w:tcW w:w="2551" w:type="dxa"/>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Кількість</w:t>
            </w:r>
          </w:p>
        </w:tc>
      </w:tr>
      <w:tr w:rsidR="00C931EB" w:rsidRPr="00F77B5E" w:rsidTr="00F74B42">
        <w:trPr>
          <w:trHeight w:val="276"/>
        </w:trPr>
        <w:tc>
          <w:tcPr>
            <w:tcW w:w="9180" w:type="dxa"/>
            <w:gridSpan w:val="3"/>
          </w:tcPr>
          <w:p w:rsidR="00C931EB" w:rsidRPr="00F77B5E" w:rsidRDefault="00C931EB" w:rsidP="00F74B42">
            <w:pPr>
              <w:jc w:val="center"/>
              <w:rPr>
                <w:rFonts w:ascii="Times New Roman" w:eastAsiaTheme="minorEastAsia" w:hAnsi="Times New Roman"/>
                <w:i/>
                <w:sz w:val="24"/>
                <w:szCs w:val="24"/>
                <w:lang w:val="uk-UA" w:eastAsia="ru-RU"/>
              </w:rPr>
            </w:pPr>
            <w:r w:rsidRPr="00F77B5E">
              <w:rPr>
                <w:rFonts w:ascii="Times New Roman" w:eastAsiaTheme="minorEastAsia" w:hAnsi="Times New Roman"/>
                <w:i/>
                <w:sz w:val="24"/>
                <w:szCs w:val="24"/>
                <w:lang w:val="uk-UA" w:eastAsia="ru-RU"/>
              </w:rPr>
              <w:t>В ТАЛОНАХ</w:t>
            </w:r>
          </w:p>
        </w:tc>
      </w:tr>
      <w:tr w:rsidR="00C931EB" w:rsidRPr="00F77B5E" w:rsidTr="00F74B42">
        <w:tc>
          <w:tcPr>
            <w:tcW w:w="3510" w:type="dxa"/>
          </w:tcPr>
          <w:p w:rsidR="00C931EB" w:rsidRPr="00F77B5E" w:rsidRDefault="00C931EB" w:rsidP="00F74B42">
            <w:pP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Дизельне паливо</w:t>
            </w:r>
          </w:p>
        </w:tc>
        <w:tc>
          <w:tcPr>
            <w:tcW w:w="3119" w:type="dxa"/>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літр</w:t>
            </w:r>
          </w:p>
        </w:tc>
        <w:tc>
          <w:tcPr>
            <w:tcW w:w="2551" w:type="dxa"/>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2450</w:t>
            </w:r>
          </w:p>
        </w:tc>
      </w:tr>
      <w:tr w:rsidR="00C931EB" w:rsidRPr="00F77B5E" w:rsidTr="00F74B42">
        <w:tc>
          <w:tcPr>
            <w:tcW w:w="3510" w:type="dxa"/>
          </w:tcPr>
          <w:p w:rsidR="00C931EB" w:rsidRPr="00F77B5E" w:rsidRDefault="00C931EB" w:rsidP="00F74B42">
            <w:pP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Бензин</w:t>
            </w:r>
          </w:p>
        </w:tc>
        <w:tc>
          <w:tcPr>
            <w:tcW w:w="3119" w:type="dxa"/>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літр</w:t>
            </w:r>
          </w:p>
        </w:tc>
        <w:tc>
          <w:tcPr>
            <w:tcW w:w="2551" w:type="dxa"/>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490</w:t>
            </w:r>
          </w:p>
        </w:tc>
      </w:tr>
      <w:tr w:rsidR="00C931EB" w:rsidRPr="00F77B5E" w:rsidTr="00F74B42">
        <w:tc>
          <w:tcPr>
            <w:tcW w:w="9180" w:type="dxa"/>
            <w:gridSpan w:val="3"/>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i/>
                <w:sz w:val="24"/>
                <w:szCs w:val="24"/>
                <w:lang w:val="uk-UA" w:eastAsia="ru-RU"/>
              </w:rPr>
              <w:t>В НАЛИВІ</w:t>
            </w:r>
          </w:p>
        </w:tc>
      </w:tr>
      <w:tr w:rsidR="00C931EB" w:rsidRPr="00F77B5E" w:rsidTr="00F74B42">
        <w:tc>
          <w:tcPr>
            <w:tcW w:w="3510" w:type="dxa"/>
          </w:tcPr>
          <w:p w:rsidR="00C931EB" w:rsidRPr="00F77B5E" w:rsidRDefault="00C931EB" w:rsidP="00F74B42">
            <w:pP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Дизельне паливо</w:t>
            </w:r>
          </w:p>
        </w:tc>
        <w:tc>
          <w:tcPr>
            <w:tcW w:w="3119" w:type="dxa"/>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літр</w:t>
            </w:r>
          </w:p>
        </w:tc>
        <w:tc>
          <w:tcPr>
            <w:tcW w:w="2551" w:type="dxa"/>
          </w:tcPr>
          <w:p w:rsidR="00C931EB" w:rsidRPr="00F77B5E" w:rsidRDefault="00C931EB" w:rsidP="00F74B42">
            <w:pPr>
              <w:jc w:val="center"/>
              <w:rPr>
                <w:rFonts w:ascii="Times New Roman" w:eastAsiaTheme="minorEastAsia" w:hAnsi="Times New Roman"/>
                <w:sz w:val="24"/>
                <w:szCs w:val="24"/>
                <w:lang w:val="uk-UA" w:eastAsia="ru-RU"/>
              </w:rPr>
            </w:pPr>
            <w:r w:rsidRPr="00F77B5E">
              <w:rPr>
                <w:rFonts w:ascii="Times New Roman" w:eastAsiaTheme="minorEastAsia" w:hAnsi="Times New Roman"/>
                <w:sz w:val="24"/>
                <w:szCs w:val="24"/>
                <w:lang w:val="uk-UA" w:eastAsia="ru-RU"/>
              </w:rPr>
              <w:t>500</w:t>
            </w:r>
          </w:p>
        </w:tc>
      </w:tr>
    </w:tbl>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pPr>
    </w:p>
    <w:p w:rsidR="00C931EB" w:rsidRPr="00F77B5E" w:rsidRDefault="00C931EB" w:rsidP="00C931EB">
      <w:pPr>
        <w:spacing w:after="0" w:line="240" w:lineRule="auto"/>
        <w:rPr>
          <w:rFonts w:ascii="Times New Roman" w:eastAsia="Times New Roman" w:hAnsi="Times New Roman" w:cs="Times New Roman"/>
          <w:sz w:val="24"/>
          <w:szCs w:val="24"/>
          <w:lang w:eastAsia="ru-RU"/>
        </w:rPr>
        <w:sectPr w:rsidR="00C931EB" w:rsidRPr="00F77B5E" w:rsidSect="00741BCD">
          <w:pgSz w:w="11906" w:h="16838"/>
          <w:pgMar w:top="851" w:right="424" w:bottom="851" w:left="1843" w:header="720" w:footer="720" w:gutter="0"/>
          <w:cols w:space="720"/>
        </w:sectPr>
      </w:pPr>
      <w:r w:rsidRPr="00F77B5E">
        <w:rPr>
          <w:rFonts w:ascii="Times New Roman" w:eastAsia="Times New Roman" w:hAnsi="Times New Roman" w:cs="Times New Roman"/>
          <w:sz w:val="24"/>
          <w:szCs w:val="24"/>
          <w:lang w:eastAsia="ru-RU"/>
        </w:rPr>
        <w:t>Міський голова                                                                                               Ярина ЯЦЕНКО</w:t>
      </w:r>
    </w:p>
    <w:p w:rsidR="00C931EB" w:rsidRPr="00454286" w:rsidRDefault="00C931EB" w:rsidP="00C931EB">
      <w:pPr>
        <w:spacing w:after="0" w:line="240" w:lineRule="auto"/>
        <w:ind w:left="12744" w:firstLine="708"/>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Додаток  </w:t>
      </w:r>
    </w:p>
    <w:p w:rsidR="00C931EB" w:rsidRPr="00F77B5E" w:rsidRDefault="00C931EB" w:rsidP="00C931EB">
      <w:pPr>
        <w:spacing w:after="0" w:line="240" w:lineRule="auto"/>
        <w:ind w:left="360"/>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Перелік</w:t>
      </w:r>
    </w:p>
    <w:p w:rsidR="00C931EB" w:rsidRPr="00F77B5E" w:rsidRDefault="00C931EB" w:rsidP="00C931EB">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обсягів та джерел фінансування, передбачених програмою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2025 рік, прогноз на 2026-2027 роки.</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2692"/>
        <w:gridCol w:w="2358"/>
        <w:gridCol w:w="142"/>
        <w:gridCol w:w="1843"/>
        <w:gridCol w:w="993"/>
        <w:gridCol w:w="1556"/>
        <w:gridCol w:w="1422"/>
        <w:gridCol w:w="1134"/>
        <w:gridCol w:w="3114"/>
      </w:tblGrid>
      <w:tr w:rsidR="00C931EB" w:rsidRPr="00F77B5E" w:rsidTr="00F74B42">
        <w:trPr>
          <w:trHeight w:val="323"/>
        </w:trPr>
        <w:tc>
          <w:tcPr>
            <w:tcW w:w="481"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 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Назва завдань</w:t>
            </w:r>
          </w:p>
        </w:tc>
        <w:tc>
          <w:tcPr>
            <w:tcW w:w="2358"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Перелік заходів завдання</w:t>
            </w:r>
          </w:p>
        </w:tc>
        <w:tc>
          <w:tcPr>
            <w:tcW w:w="2978" w:type="dxa"/>
            <w:gridSpan w:val="3"/>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Показники виконання заходу, один. виміру</w:t>
            </w:r>
          </w:p>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 xml:space="preserve">кількість/площа </w:t>
            </w:r>
          </w:p>
        </w:tc>
        <w:tc>
          <w:tcPr>
            <w:tcW w:w="1556"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Виконавець заходу</w:t>
            </w:r>
          </w:p>
        </w:tc>
        <w:tc>
          <w:tcPr>
            <w:tcW w:w="2556" w:type="dxa"/>
            <w:gridSpan w:val="2"/>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Фінансування</w:t>
            </w:r>
          </w:p>
        </w:tc>
        <w:tc>
          <w:tcPr>
            <w:tcW w:w="3114"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Очікуваний результат</w:t>
            </w:r>
          </w:p>
        </w:tc>
      </w:tr>
      <w:tr w:rsidR="00C931EB" w:rsidRPr="00F77B5E" w:rsidTr="00F74B42">
        <w:trPr>
          <w:trHeight w:val="394"/>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0"/>
                <w:szCs w:val="20"/>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0"/>
                <w:szCs w:val="20"/>
                <w:lang w:eastAsia="ru-RU"/>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0"/>
                <w:szCs w:val="20"/>
                <w:lang w:eastAsia="ru-RU"/>
              </w:rPr>
            </w:pPr>
          </w:p>
        </w:tc>
        <w:tc>
          <w:tcPr>
            <w:tcW w:w="2978" w:type="dxa"/>
            <w:gridSpan w:val="3"/>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0"/>
                <w:szCs w:val="20"/>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Джерела</w:t>
            </w:r>
          </w:p>
        </w:tc>
        <w:tc>
          <w:tcPr>
            <w:tcW w:w="1134"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0"/>
                <w:szCs w:val="20"/>
                <w:lang w:eastAsia="ru-RU"/>
              </w:rPr>
            </w:pPr>
            <w:r w:rsidRPr="00F77B5E">
              <w:rPr>
                <w:rFonts w:ascii="Times New Roman" w:eastAsia="Times New Roman" w:hAnsi="Times New Roman" w:cs="Times New Roman"/>
                <w:b/>
                <w:sz w:val="20"/>
                <w:szCs w:val="20"/>
                <w:lang w:eastAsia="ru-RU"/>
              </w:rPr>
              <w:t xml:space="preserve">Обсяги,  </w:t>
            </w:r>
            <w:proofErr w:type="spellStart"/>
            <w:r w:rsidRPr="00F77B5E">
              <w:rPr>
                <w:rFonts w:ascii="Times New Roman" w:eastAsia="Times New Roman" w:hAnsi="Times New Roman" w:cs="Times New Roman"/>
                <w:b/>
                <w:sz w:val="20"/>
                <w:szCs w:val="20"/>
                <w:lang w:eastAsia="ru-RU"/>
              </w:rPr>
              <w:t>тис.грн</w:t>
            </w:r>
            <w:proofErr w:type="spellEnd"/>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0"/>
                <w:szCs w:val="20"/>
                <w:lang w:eastAsia="ru-RU"/>
              </w:rPr>
            </w:pPr>
          </w:p>
        </w:tc>
      </w:tr>
      <w:tr w:rsidR="00C931EB" w:rsidRPr="00F77B5E" w:rsidTr="00F74B42">
        <w:trPr>
          <w:trHeight w:val="394"/>
        </w:trPr>
        <w:tc>
          <w:tcPr>
            <w:tcW w:w="15735" w:type="dxa"/>
            <w:gridSpan w:val="10"/>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jc w:val="center"/>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2025 рік</w:t>
            </w:r>
          </w:p>
        </w:tc>
      </w:tr>
      <w:tr w:rsidR="00C931EB" w:rsidRPr="00F77B5E" w:rsidTr="00F74B42">
        <w:trPr>
          <w:trHeight w:val="253"/>
        </w:trPr>
        <w:tc>
          <w:tcPr>
            <w:tcW w:w="481"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1.</w:t>
            </w:r>
          </w:p>
        </w:tc>
        <w:tc>
          <w:tcPr>
            <w:tcW w:w="2692"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b/>
                <w:i/>
                <w:sz w:val="24"/>
                <w:szCs w:val="24"/>
                <w:lang w:eastAsia="ru-RU"/>
              </w:rPr>
              <w:t>Завдання №1</w:t>
            </w:r>
          </w:p>
          <w:p w:rsidR="00C931EB" w:rsidRPr="00F77B5E" w:rsidRDefault="00C931EB" w:rsidP="00F74B42">
            <w:pPr>
              <w:spacing w:after="0"/>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Накопичення матеріального резерву Новороздільської територіальної громади</w:t>
            </w:r>
          </w:p>
        </w:tc>
        <w:tc>
          <w:tcPr>
            <w:tcW w:w="2500" w:type="dxa"/>
            <w:gridSpan w:val="2"/>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Захід № 1 </w:t>
            </w:r>
          </w:p>
          <w:p w:rsidR="00C931EB" w:rsidRPr="00F77B5E" w:rsidRDefault="00C931EB" w:rsidP="00F74B42">
            <w:pPr>
              <w:spacing w:after="0" w:line="240" w:lineRule="auto"/>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Придбання продуктів харчування (продовольчих товарів) </w:t>
            </w: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Затрат, </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600,0</w:t>
            </w:r>
          </w:p>
        </w:tc>
        <w:tc>
          <w:tcPr>
            <w:tcW w:w="1556"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Виконавчий комітет Новороздільської міської ради </w:t>
            </w:r>
          </w:p>
        </w:tc>
        <w:tc>
          <w:tcPr>
            <w:tcW w:w="1422"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i/>
                <w:sz w:val="24"/>
                <w:szCs w:val="24"/>
                <w:lang w:eastAsia="ru-RU"/>
              </w:rPr>
            </w:pPr>
            <w:r w:rsidRPr="00F77B5E">
              <w:rPr>
                <w:rFonts w:ascii="Times New Roman" w:eastAsia="Times New Roman" w:hAnsi="Times New Roman" w:cs="Times New Roman"/>
                <w:i/>
                <w:sz w:val="24"/>
                <w:szCs w:val="24"/>
                <w:lang w:eastAsia="ru-RU"/>
              </w:rPr>
              <w:t xml:space="preserve">Міський бюджет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400,0</w:t>
            </w:r>
          </w:p>
        </w:tc>
        <w:tc>
          <w:tcPr>
            <w:tcW w:w="3114"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Формування міського резерву продовольства для запобігання та ліквідації надзвичайних ситуацій</w:t>
            </w:r>
          </w:p>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та на період воєнного стану</w:t>
            </w:r>
          </w:p>
        </w:tc>
      </w:tr>
      <w:tr w:rsidR="00C931EB" w:rsidRPr="00F77B5E" w:rsidTr="00F74B42">
        <w:trPr>
          <w:trHeight w:val="284"/>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1850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47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Ефективності, </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 xml:space="preserve">/особу </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0,324</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422"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i/>
                <w:sz w:val="24"/>
                <w:szCs w:val="24"/>
                <w:lang w:eastAsia="ru-RU"/>
              </w:rPr>
              <w:t>Інші 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200,0</w:t>
            </w: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22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Якості</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100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9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Захід № 2 </w:t>
            </w:r>
          </w:p>
          <w:p w:rsidR="00C931EB" w:rsidRPr="00F77B5E" w:rsidRDefault="00C931EB" w:rsidP="00F74B42">
            <w:pPr>
              <w:spacing w:after="0" w:line="240" w:lineRule="auto"/>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Придбання паливно-мастильних матеріалів</w:t>
            </w: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Затрат, </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200,0</w:t>
            </w:r>
          </w:p>
        </w:tc>
        <w:tc>
          <w:tcPr>
            <w:tcW w:w="1556"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Виконавчий комітет Новороздільської міської ради</w:t>
            </w:r>
          </w:p>
        </w:tc>
        <w:tc>
          <w:tcPr>
            <w:tcW w:w="1422"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i/>
                <w:sz w:val="24"/>
                <w:szCs w:val="24"/>
                <w:lang w:eastAsia="ru-RU"/>
              </w:rPr>
              <w:t>Інші 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200,0</w:t>
            </w:r>
          </w:p>
        </w:tc>
        <w:tc>
          <w:tcPr>
            <w:tcW w:w="3114"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Формування міського резерву </w:t>
            </w:r>
            <w:proofErr w:type="spellStart"/>
            <w:r w:rsidRPr="00F77B5E">
              <w:rPr>
                <w:rFonts w:ascii="Times New Roman" w:eastAsia="Times New Roman" w:hAnsi="Times New Roman" w:cs="Times New Roman"/>
                <w:sz w:val="24"/>
                <w:szCs w:val="24"/>
                <w:lang w:eastAsia="ru-RU"/>
              </w:rPr>
              <w:t>паливно-мастиль-</w:t>
            </w:r>
            <w:proofErr w:type="spellEnd"/>
            <w:r w:rsidRPr="00F77B5E">
              <w:rPr>
                <w:rFonts w:ascii="Times New Roman" w:eastAsia="Times New Roman" w:hAnsi="Times New Roman" w:cs="Times New Roman"/>
                <w:sz w:val="24"/>
                <w:szCs w:val="24"/>
                <w:lang w:eastAsia="ru-RU"/>
              </w:rPr>
              <w:t xml:space="preserve"> матеріалів для підтримання життєзабезпечення та на період воєнного стану</w:t>
            </w:r>
          </w:p>
        </w:tc>
      </w:tr>
      <w:tr w:rsidR="00C931EB" w:rsidRPr="00F77B5E" w:rsidTr="00F74B42">
        <w:trPr>
          <w:trHeight w:val="10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Продукту, л</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3671</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10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Ефективності, </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/л</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0,05448</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11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Якості</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100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209"/>
        </w:trPr>
        <w:tc>
          <w:tcPr>
            <w:tcW w:w="15735" w:type="dxa"/>
            <w:gridSpan w:val="10"/>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2026 рік</w:t>
            </w:r>
          </w:p>
        </w:tc>
      </w:tr>
      <w:tr w:rsidR="00C931EB" w:rsidRPr="00F77B5E" w:rsidTr="00F74B42">
        <w:trPr>
          <w:trHeight w:val="269"/>
        </w:trPr>
        <w:tc>
          <w:tcPr>
            <w:tcW w:w="481"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1</w:t>
            </w:r>
          </w:p>
        </w:tc>
        <w:tc>
          <w:tcPr>
            <w:tcW w:w="2692"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b/>
                <w:i/>
                <w:sz w:val="24"/>
                <w:szCs w:val="24"/>
                <w:lang w:eastAsia="ru-RU"/>
              </w:rPr>
              <w:t>Завдання №1</w:t>
            </w:r>
          </w:p>
          <w:p w:rsidR="00C931EB" w:rsidRPr="00F77B5E" w:rsidRDefault="00C931EB" w:rsidP="00F74B42">
            <w:pPr>
              <w:spacing w:after="0"/>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Накопичення матеріального резерву Новороздільської територіальної громади</w:t>
            </w:r>
          </w:p>
        </w:tc>
        <w:tc>
          <w:tcPr>
            <w:tcW w:w="2500" w:type="dxa"/>
            <w:gridSpan w:val="2"/>
            <w:vMerge w:val="restart"/>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Захід № 1 </w:t>
            </w:r>
          </w:p>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Придбання продуктів харчування (продовольчих товарів) </w:t>
            </w:r>
          </w:p>
          <w:p w:rsidR="00C931EB" w:rsidRPr="00F77B5E" w:rsidRDefault="00C931EB" w:rsidP="00F74B42">
            <w:pPr>
              <w:spacing w:after="0" w:line="240" w:lineRule="auto"/>
              <w:jc w:val="center"/>
              <w:outlineLvl w:val="0"/>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Затрат, </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600,0</w:t>
            </w:r>
          </w:p>
        </w:tc>
        <w:tc>
          <w:tcPr>
            <w:tcW w:w="1556" w:type="dxa"/>
            <w:vMerge w:val="restart"/>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Виконавчий комітет Новороздільської міської ради </w:t>
            </w:r>
          </w:p>
        </w:tc>
        <w:tc>
          <w:tcPr>
            <w:tcW w:w="1422" w:type="dxa"/>
            <w:vMerge w:val="restart"/>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outlineLvl w:val="0"/>
              <w:rPr>
                <w:rFonts w:ascii="Times New Roman" w:eastAsia="Times New Roman" w:hAnsi="Times New Roman" w:cs="Times New Roman"/>
                <w:sz w:val="24"/>
                <w:szCs w:val="24"/>
                <w:lang w:eastAsia="ru-RU"/>
              </w:rPr>
            </w:pPr>
          </w:p>
          <w:p w:rsidR="00C931EB" w:rsidRPr="00F77B5E" w:rsidRDefault="00C931EB" w:rsidP="00F74B42">
            <w:pPr>
              <w:spacing w:after="0" w:line="240" w:lineRule="auto"/>
              <w:jc w:val="center"/>
              <w:outlineLvl w:val="0"/>
              <w:rPr>
                <w:rFonts w:ascii="Times New Roman" w:eastAsia="Times New Roman" w:hAnsi="Times New Roman" w:cs="Times New Roman"/>
                <w:b/>
                <w:i/>
                <w:sz w:val="24"/>
                <w:szCs w:val="24"/>
                <w:lang w:eastAsia="ru-RU"/>
              </w:rPr>
            </w:pPr>
            <w:r w:rsidRPr="00F77B5E">
              <w:rPr>
                <w:rFonts w:ascii="Times New Roman" w:eastAsia="Times New Roman" w:hAnsi="Times New Roman" w:cs="Times New Roman"/>
                <w:i/>
                <w:sz w:val="24"/>
                <w:szCs w:val="24"/>
                <w:lang w:eastAsia="ru-RU"/>
              </w:rPr>
              <w:t xml:space="preserve">Інші джерела </w:t>
            </w:r>
          </w:p>
        </w:tc>
        <w:tc>
          <w:tcPr>
            <w:tcW w:w="1134" w:type="dxa"/>
            <w:vMerge w:val="restart"/>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outlineLvl w:val="0"/>
              <w:rPr>
                <w:rFonts w:ascii="Times New Roman" w:eastAsia="Times New Roman" w:hAnsi="Times New Roman" w:cs="Times New Roman"/>
                <w:color w:val="000000"/>
                <w:sz w:val="24"/>
                <w:szCs w:val="24"/>
                <w:lang w:eastAsia="ru-RU"/>
              </w:rPr>
            </w:pPr>
          </w:p>
          <w:p w:rsidR="00C931EB" w:rsidRPr="00F77B5E" w:rsidRDefault="00C931EB" w:rsidP="00F74B42">
            <w:pPr>
              <w:spacing w:after="0" w:line="240" w:lineRule="auto"/>
              <w:jc w:val="center"/>
              <w:outlineLvl w:val="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600,0</w:t>
            </w:r>
          </w:p>
        </w:tc>
        <w:tc>
          <w:tcPr>
            <w:tcW w:w="3114"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Формування міського резерву продовольства для запобігання та ліквідації надзвичайних ситуацій</w:t>
            </w:r>
          </w:p>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та на період воєнного стану</w:t>
            </w:r>
          </w:p>
        </w:tc>
      </w:tr>
      <w:tr w:rsidR="00C931EB" w:rsidRPr="00F77B5E" w:rsidTr="00F74B42">
        <w:trPr>
          <w:trHeight w:val="36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1850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43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Ефективності, </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 xml:space="preserve">/особу </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0324</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20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Якості</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100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291"/>
        </w:trPr>
        <w:tc>
          <w:tcPr>
            <w:tcW w:w="15735" w:type="dxa"/>
            <w:gridSpan w:val="10"/>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2027 рік</w:t>
            </w:r>
          </w:p>
        </w:tc>
      </w:tr>
      <w:tr w:rsidR="00C931EB" w:rsidRPr="00F77B5E" w:rsidTr="00F74B42">
        <w:trPr>
          <w:trHeight w:val="286"/>
        </w:trPr>
        <w:tc>
          <w:tcPr>
            <w:tcW w:w="481"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1</w:t>
            </w:r>
          </w:p>
        </w:tc>
        <w:tc>
          <w:tcPr>
            <w:tcW w:w="2692"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i/>
                <w:sz w:val="24"/>
                <w:szCs w:val="24"/>
                <w:lang w:eastAsia="ru-RU"/>
              </w:rPr>
            </w:pPr>
            <w:r w:rsidRPr="00F77B5E">
              <w:rPr>
                <w:rFonts w:ascii="Times New Roman" w:eastAsia="Times New Roman" w:hAnsi="Times New Roman" w:cs="Times New Roman"/>
                <w:b/>
                <w:i/>
                <w:sz w:val="24"/>
                <w:szCs w:val="24"/>
                <w:lang w:eastAsia="ru-RU"/>
              </w:rPr>
              <w:t>Завдання №1</w:t>
            </w:r>
          </w:p>
          <w:p w:rsidR="00C931EB" w:rsidRPr="00F77B5E" w:rsidRDefault="00C931EB" w:rsidP="00F74B42">
            <w:pPr>
              <w:spacing w:after="0"/>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Накопичення матеріального резерву Новороздільської територіальної громади</w:t>
            </w:r>
          </w:p>
        </w:tc>
        <w:tc>
          <w:tcPr>
            <w:tcW w:w="2500" w:type="dxa"/>
            <w:gridSpan w:val="2"/>
            <w:vMerge w:val="restart"/>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Захід № 1 </w:t>
            </w:r>
          </w:p>
          <w:p w:rsidR="00C931EB" w:rsidRPr="00F77B5E" w:rsidRDefault="00C931EB" w:rsidP="00F74B42">
            <w:pPr>
              <w:spacing w:after="0" w:line="240" w:lineRule="auto"/>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Придбання продуктів харчування (продовольчих товарів) </w:t>
            </w: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Затрат, </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600,0</w:t>
            </w:r>
          </w:p>
        </w:tc>
        <w:tc>
          <w:tcPr>
            <w:tcW w:w="1556" w:type="dxa"/>
            <w:vMerge w:val="restart"/>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outlineLvl w:val="0"/>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sz w:val="24"/>
                <w:szCs w:val="24"/>
                <w:lang w:eastAsia="ru-RU"/>
              </w:rPr>
              <w:t xml:space="preserve">Виконавчий комітет Новороздільської міської ради </w:t>
            </w:r>
          </w:p>
        </w:tc>
        <w:tc>
          <w:tcPr>
            <w:tcW w:w="1422" w:type="dxa"/>
            <w:vMerge w:val="restart"/>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outlineLvl w:val="0"/>
              <w:rPr>
                <w:rFonts w:ascii="Times New Roman" w:eastAsia="Times New Roman" w:hAnsi="Times New Roman" w:cs="Times New Roman"/>
                <w:sz w:val="24"/>
                <w:szCs w:val="24"/>
                <w:lang w:eastAsia="ru-RU"/>
              </w:rPr>
            </w:pPr>
          </w:p>
          <w:p w:rsidR="00C931EB" w:rsidRPr="00F77B5E" w:rsidRDefault="00C931EB" w:rsidP="00F74B42">
            <w:pPr>
              <w:spacing w:after="0" w:line="240" w:lineRule="auto"/>
              <w:jc w:val="center"/>
              <w:outlineLvl w:val="0"/>
              <w:rPr>
                <w:rFonts w:ascii="Times New Roman" w:eastAsia="Times New Roman" w:hAnsi="Times New Roman" w:cs="Times New Roman"/>
                <w:b/>
                <w:i/>
                <w:sz w:val="24"/>
                <w:szCs w:val="24"/>
                <w:lang w:eastAsia="ru-RU"/>
              </w:rPr>
            </w:pPr>
            <w:r w:rsidRPr="00F77B5E">
              <w:rPr>
                <w:rFonts w:ascii="Times New Roman" w:eastAsia="Times New Roman" w:hAnsi="Times New Roman" w:cs="Times New Roman"/>
                <w:i/>
                <w:sz w:val="24"/>
                <w:szCs w:val="24"/>
                <w:lang w:eastAsia="ru-RU"/>
              </w:rPr>
              <w:t xml:space="preserve">Інші джерела </w:t>
            </w:r>
          </w:p>
        </w:tc>
        <w:tc>
          <w:tcPr>
            <w:tcW w:w="1134" w:type="dxa"/>
            <w:vMerge w:val="restart"/>
            <w:tcBorders>
              <w:top w:val="single" w:sz="4" w:space="0" w:color="auto"/>
              <w:left w:val="single" w:sz="4" w:space="0" w:color="auto"/>
              <w:bottom w:val="single" w:sz="4" w:space="0" w:color="auto"/>
              <w:right w:val="single" w:sz="4" w:space="0" w:color="auto"/>
            </w:tcBorders>
          </w:tcPr>
          <w:p w:rsidR="00C931EB" w:rsidRPr="00F77B5E" w:rsidRDefault="00C931EB" w:rsidP="00F74B42">
            <w:pPr>
              <w:spacing w:after="0" w:line="240" w:lineRule="auto"/>
              <w:jc w:val="center"/>
              <w:outlineLvl w:val="0"/>
              <w:rPr>
                <w:rFonts w:ascii="Times New Roman" w:eastAsia="Times New Roman" w:hAnsi="Times New Roman" w:cs="Times New Roman"/>
                <w:color w:val="000000"/>
                <w:sz w:val="24"/>
                <w:szCs w:val="24"/>
                <w:lang w:eastAsia="ru-RU"/>
              </w:rPr>
            </w:pPr>
          </w:p>
          <w:p w:rsidR="00C931EB" w:rsidRPr="00F77B5E" w:rsidRDefault="00C931EB" w:rsidP="00F74B42">
            <w:pPr>
              <w:spacing w:after="0" w:line="240" w:lineRule="auto"/>
              <w:jc w:val="center"/>
              <w:outlineLvl w:val="0"/>
              <w:rPr>
                <w:rFonts w:ascii="Times New Roman" w:eastAsia="Times New Roman" w:hAnsi="Times New Roman" w:cs="Times New Roman"/>
                <w:color w:val="000000"/>
                <w:sz w:val="24"/>
                <w:szCs w:val="24"/>
                <w:lang w:eastAsia="ru-RU"/>
              </w:rPr>
            </w:pPr>
            <w:r w:rsidRPr="00F77B5E">
              <w:rPr>
                <w:rFonts w:ascii="Times New Roman" w:eastAsia="Times New Roman" w:hAnsi="Times New Roman" w:cs="Times New Roman"/>
                <w:color w:val="000000"/>
                <w:sz w:val="24"/>
                <w:szCs w:val="24"/>
                <w:lang w:eastAsia="ru-RU"/>
              </w:rPr>
              <w:t>600,0</w:t>
            </w:r>
          </w:p>
        </w:tc>
        <w:tc>
          <w:tcPr>
            <w:tcW w:w="3114" w:type="dxa"/>
            <w:vMerge w:val="restart"/>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Формування міського резерву продовольства для запобігання та ліквідації надзвичайних ситуацій</w:t>
            </w:r>
          </w:p>
          <w:p w:rsidR="00C931EB" w:rsidRPr="00F77B5E" w:rsidRDefault="00C931EB" w:rsidP="00F74B42">
            <w:pPr>
              <w:spacing w:after="0" w:line="240" w:lineRule="auto"/>
              <w:outlineLvl w:val="0"/>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та на період воєнного стану</w:t>
            </w:r>
          </w:p>
        </w:tc>
      </w:tr>
      <w:tr w:rsidR="00C931EB" w:rsidRPr="00F77B5E" w:rsidTr="00F74B42">
        <w:trPr>
          <w:trHeight w:val="251"/>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1850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49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 xml:space="preserve">Ефективності, </w:t>
            </w:r>
            <w:proofErr w:type="spellStart"/>
            <w:r w:rsidRPr="00F77B5E">
              <w:rPr>
                <w:rFonts w:ascii="Times New Roman" w:eastAsia="Times New Roman" w:hAnsi="Times New Roman" w:cs="Times New Roman"/>
                <w:sz w:val="24"/>
                <w:szCs w:val="24"/>
                <w:lang w:eastAsia="ru-RU"/>
              </w:rPr>
              <w:t>тис.грн</w:t>
            </w:r>
            <w:proofErr w:type="spellEnd"/>
            <w:r w:rsidRPr="00F77B5E">
              <w:rPr>
                <w:rFonts w:ascii="Times New Roman" w:eastAsia="Times New Roman" w:hAnsi="Times New Roman" w:cs="Times New Roman"/>
                <w:sz w:val="24"/>
                <w:szCs w:val="24"/>
                <w:lang w:eastAsia="ru-RU"/>
              </w:rPr>
              <w:t xml:space="preserve">/особу </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0,324</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r w:rsidR="00C931EB" w:rsidRPr="00F77B5E" w:rsidTr="00F74B42">
        <w:trPr>
          <w:trHeight w:val="35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Якості</w:t>
            </w:r>
          </w:p>
        </w:tc>
        <w:tc>
          <w:tcPr>
            <w:tcW w:w="993" w:type="dxa"/>
            <w:tcBorders>
              <w:top w:val="single" w:sz="4" w:space="0" w:color="auto"/>
              <w:left w:val="single" w:sz="4" w:space="0" w:color="auto"/>
              <w:bottom w:val="single" w:sz="4" w:space="0" w:color="auto"/>
              <w:right w:val="single" w:sz="4" w:space="0" w:color="auto"/>
            </w:tcBorders>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r w:rsidRPr="00F77B5E">
              <w:rPr>
                <w:rFonts w:ascii="Times New Roman" w:eastAsia="Times New Roman" w:hAnsi="Times New Roman" w:cs="Times New Roman"/>
                <w:sz w:val="24"/>
                <w:szCs w:val="24"/>
                <w:lang w:eastAsia="ru-RU"/>
              </w:rPr>
              <w:t>100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sz w:val="24"/>
                <w:szCs w:val="24"/>
                <w:lang w:eastAsia="ru-RU"/>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b/>
                <w:i/>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color w:val="000000"/>
                <w:sz w:val="24"/>
                <w:szCs w:val="24"/>
                <w:lang w:eastAsia="ru-RU"/>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931EB" w:rsidRPr="00F77B5E" w:rsidRDefault="00C931EB" w:rsidP="00F74B42">
            <w:pPr>
              <w:spacing w:after="0" w:line="240" w:lineRule="auto"/>
              <w:rPr>
                <w:rFonts w:ascii="Times New Roman" w:eastAsia="Times New Roman" w:hAnsi="Times New Roman" w:cs="Times New Roman"/>
                <w:sz w:val="24"/>
                <w:szCs w:val="24"/>
                <w:lang w:eastAsia="ru-RU"/>
              </w:rPr>
            </w:pPr>
          </w:p>
        </w:tc>
      </w:tr>
    </w:tbl>
    <w:p w:rsidR="00C931EB" w:rsidRDefault="00C931EB" w:rsidP="00C931EB">
      <w:pPr>
        <w:spacing w:after="0" w:line="240" w:lineRule="auto"/>
        <w:rPr>
          <w:rFonts w:ascii="Times New Roman" w:eastAsia="Times New Roman" w:hAnsi="Times New Roman" w:cs="Times New Roman"/>
          <w:b/>
          <w:sz w:val="24"/>
          <w:szCs w:val="24"/>
          <w:lang w:eastAsia="ru-RU"/>
        </w:rPr>
      </w:pPr>
    </w:p>
    <w:p w:rsidR="00C931EB" w:rsidRPr="00F77B5E" w:rsidRDefault="00C931EB" w:rsidP="00C931EB">
      <w:pPr>
        <w:spacing w:after="0" w:line="240" w:lineRule="auto"/>
        <w:rPr>
          <w:rFonts w:ascii="Times New Roman" w:eastAsia="Times New Roman" w:hAnsi="Times New Roman" w:cs="Times New Roman"/>
          <w:b/>
          <w:sz w:val="24"/>
          <w:szCs w:val="24"/>
          <w:lang w:eastAsia="ru-RU"/>
        </w:rPr>
      </w:pPr>
      <w:r w:rsidRPr="00F77B5E">
        <w:rPr>
          <w:rFonts w:ascii="Times New Roman" w:eastAsia="Times New Roman" w:hAnsi="Times New Roman" w:cs="Times New Roman"/>
          <w:b/>
          <w:sz w:val="24"/>
          <w:szCs w:val="24"/>
          <w:lang w:eastAsia="ru-RU"/>
        </w:rPr>
        <w:t xml:space="preserve">Міський голова                                                       </w:t>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t xml:space="preserve">                                                                      </w:t>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r>
      <w:r w:rsidRPr="00F77B5E">
        <w:rPr>
          <w:rFonts w:ascii="Times New Roman" w:eastAsia="Times New Roman" w:hAnsi="Times New Roman" w:cs="Times New Roman"/>
          <w:b/>
          <w:sz w:val="24"/>
          <w:szCs w:val="24"/>
          <w:lang w:eastAsia="ru-RU"/>
        </w:rPr>
        <w:tab/>
        <w:t>Ярина ЯЦЕНКО</w:t>
      </w:r>
    </w:p>
    <w:p w:rsidR="00C931EB" w:rsidRPr="00F77B5E" w:rsidRDefault="00C931EB" w:rsidP="00C931EB">
      <w:pPr>
        <w:spacing w:after="0" w:line="240" w:lineRule="auto"/>
        <w:rPr>
          <w:rFonts w:ascii="Times New Roman" w:eastAsia="Times New Roman" w:hAnsi="Times New Roman" w:cs="Times New Roman"/>
          <w:b/>
          <w:sz w:val="24"/>
          <w:szCs w:val="24"/>
          <w:lang w:eastAsia="ru-RU"/>
        </w:rPr>
        <w:sectPr w:rsidR="00C931EB" w:rsidRPr="00F77B5E" w:rsidSect="00741BCD">
          <w:pgSz w:w="16838" w:h="11906" w:orient="landscape"/>
          <w:pgMar w:top="426" w:right="851" w:bottom="426" w:left="851" w:header="708" w:footer="708" w:gutter="0"/>
          <w:cols w:space="708"/>
          <w:docGrid w:linePitch="360"/>
        </w:sectPr>
      </w:pPr>
    </w:p>
    <w:p w:rsidR="00C931EB" w:rsidRDefault="00C931EB" w:rsidP="00C931EB">
      <w:pPr>
        <w:spacing w:after="0" w:line="256" w:lineRule="auto"/>
        <w:jc w:val="center"/>
        <w:rPr>
          <w:rFonts w:ascii="Calibri" w:eastAsia="Calibri" w:hAnsi="Calibri" w:cs="Times New Roman"/>
          <w:noProof/>
          <w:lang w:eastAsia="uk-UA"/>
        </w:rPr>
      </w:pPr>
      <w:r w:rsidRPr="00F77B5E">
        <w:rPr>
          <w:rFonts w:ascii="Times New Roman" w:eastAsia="Times New Roman" w:hAnsi="Times New Roman" w:cs="Times New Roman"/>
          <w:b/>
          <w:sz w:val="24"/>
          <w:szCs w:val="24"/>
          <w:lang w:eastAsia="ru-RU"/>
        </w:rPr>
        <w:lastRenderedPageBreak/>
        <w:t xml:space="preserve">       </w:t>
      </w: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CB5"/>
    <w:multiLevelType w:val="hybridMultilevel"/>
    <w:tmpl w:val="735E4C3C"/>
    <w:lvl w:ilvl="0" w:tplc="0419000F">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C931EB"/>
    <w:rsid w:val="0032320A"/>
    <w:rsid w:val="004D399D"/>
    <w:rsid w:val="00940807"/>
    <w:rsid w:val="00C910B8"/>
    <w:rsid w:val="00C931EB"/>
    <w:rsid w:val="00C96A1D"/>
    <w:rsid w:val="00CC0C14"/>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1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1E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3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3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9749</Words>
  <Characters>5557</Characters>
  <Application>Microsoft Office Word</Application>
  <DocSecurity>0</DocSecurity>
  <Lines>46</Lines>
  <Paragraphs>30</Paragraphs>
  <ScaleCrop>false</ScaleCrop>
  <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2025-01-03T13:20:00Z</dcterms:created>
  <dcterms:modified xsi:type="dcterms:W3CDTF">2025-01-03T13:21:00Z</dcterms:modified>
</cp:coreProperties>
</file>