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C97" w:rsidRPr="00E80C97" w:rsidRDefault="00E80C97" w:rsidP="00E80C97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80C97" w:rsidRPr="00E80C97" w:rsidRDefault="00E80C97" w:rsidP="00E80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0C97" w:rsidRPr="00E80C97" w:rsidRDefault="00E80C97" w:rsidP="00E80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uk-UA"/>
        </w:rPr>
      </w:pPr>
    </w:p>
    <w:p w:rsidR="00E80C97" w:rsidRPr="00E80C97" w:rsidRDefault="00E80C97" w:rsidP="00E80C97">
      <w:pPr>
        <w:spacing w:after="0" w:line="256" w:lineRule="auto"/>
        <w:jc w:val="center"/>
        <w:rPr>
          <w:rFonts w:ascii="Times New Roman" w:eastAsia="Calibri" w:hAnsi="Times New Roman" w:cs="Times New Roman"/>
          <w:noProof/>
          <w:sz w:val="24"/>
          <w:lang w:val="en-US"/>
        </w:rPr>
      </w:pPr>
      <w:r>
        <w:rPr>
          <w:rFonts w:ascii="Calibri" w:eastAsia="Calibri" w:hAnsi="Calibri" w:cs="Times New Roman"/>
          <w:noProof/>
          <w:lang w:eastAsia="uk-UA"/>
        </w:rPr>
        <w:drawing>
          <wp:inline distT="0" distB="0" distL="0" distR="0">
            <wp:extent cx="1148080" cy="60579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C97" w:rsidRPr="00E80C97" w:rsidRDefault="00E80C97" w:rsidP="00E80C97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E80C97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НОВОРОЗДІЛЬСЬКА МІСЬКА РАДА </w:t>
      </w:r>
    </w:p>
    <w:p w:rsidR="00E80C97" w:rsidRPr="00E80C97" w:rsidRDefault="00E80C97" w:rsidP="00E80C97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E80C97" w:rsidRPr="00E80C97" w:rsidRDefault="00E80C97" w:rsidP="00E80C97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E80C97">
        <w:rPr>
          <w:rFonts w:ascii="Times New Roman" w:eastAsia="Calibri" w:hAnsi="Times New Roman" w:cs="Times New Roman"/>
          <w:b/>
          <w:noProof/>
          <w:sz w:val="28"/>
          <w:szCs w:val="28"/>
        </w:rPr>
        <w:t>СТРИЙСЬОГО РАЙОНУ ЛЬВІВСЬКОЇ ОБЛАСТІ</w:t>
      </w:r>
    </w:p>
    <w:p w:rsidR="00E80C97" w:rsidRPr="00E80C97" w:rsidRDefault="00E80C97" w:rsidP="00E80C97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E80C97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ВИКОНАВЧИЙ КОМІТЕТ                                                                                                </w:t>
      </w:r>
    </w:p>
    <w:p w:rsidR="00E80C97" w:rsidRPr="00E80C97" w:rsidRDefault="00E80C97" w:rsidP="00E80C97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32"/>
          <w:szCs w:val="32"/>
        </w:rPr>
      </w:pPr>
      <w:r w:rsidRPr="00E80C97">
        <w:rPr>
          <w:rFonts w:ascii="Times New Roman" w:eastAsia="Calibri" w:hAnsi="Times New Roman" w:cs="Times New Roman"/>
          <w:b/>
          <w:noProof/>
          <w:sz w:val="32"/>
          <w:szCs w:val="32"/>
        </w:rPr>
        <w:t>Р І Ш Е Н Н Я</w:t>
      </w:r>
    </w:p>
    <w:p w:rsidR="00E80C97" w:rsidRPr="00E80C97" w:rsidRDefault="00E80C97" w:rsidP="00E80C97">
      <w:pPr>
        <w:spacing w:after="0" w:line="256" w:lineRule="auto"/>
        <w:rPr>
          <w:rFonts w:ascii="Arial" w:eastAsia="Calibri" w:hAnsi="Arial" w:cs="Arial"/>
          <w:b/>
          <w:noProof/>
          <w:sz w:val="32"/>
          <w:szCs w:val="32"/>
        </w:rPr>
      </w:pPr>
    </w:p>
    <w:p w:rsidR="00E80C97" w:rsidRPr="00E80C97" w:rsidRDefault="00E80C97" w:rsidP="00E80C97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0C97">
        <w:rPr>
          <w:rFonts w:ascii="Times New Roman" w:eastAsia="Calibri" w:hAnsi="Times New Roman" w:cs="Times New Roman"/>
          <w:noProof/>
          <w:sz w:val="24"/>
          <w:szCs w:val="24"/>
        </w:rPr>
        <w:t xml:space="preserve">____________202    р.                        </w:t>
      </w:r>
      <w:r w:rsidRPr="00E80C97">
        <w:rPr>
          <w:rFonts w:ascii="Century Schoolbook" w:eastAsia="Calibri" w:hAnsi="Century Schoolbook" w:cs="Times New Roman"/>
          <w:b/>
          <w:noProof/>
        </w:rPr>
        <w:t>м. Новий Розділ</w:t>
      </w:r>
      <w:r w:rsidR="00E445D7"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   </w:t>
      </w:r>
      <w:r w:rsidR="00E445D7" w:rsidRPr="00E445D7">
        <w:rPr>
          <w:rFonts w:ascii="Times New Roman" w:eastAsia="Calibri" w:hAnsi="Times New Roman" w:cs="Times New Roman"/>
          <w:i/>
          <w:noProof/>
          <w:sz w:val="28"/>
          <w:szCs w:val="28"/>
        </w:rPr>
        <w:t>Проєкт № 1406</w:t>
      </w:r>
    </w:p>
    <w:p w:rsidR="00E80C97" w:rsidRPr="00E80C97" w:rsidRDefault="00E80C97" w:rsidP="00E80C97">
      <w:pPr>
        <w:spacing w:after="0" w:line="256" w:lineRule="auto"/>
        <w:rPr>
          <w:rFonts w:ascii="Times New Roman" w:eastAsia="Calibri" w:hAnsi="Times New Roman" w:cs="Times New Roman"/>
          <w:sz w:val="26"/>
          <w:szCs w:val="26"/>
        </w:rPr>
      </w:pPr>
      <w:r w:rsidRPr="00E80C97">
        <w:rPr>
          <w:rFonts w:ascii="Century Schoolbook" w:eastAsia="Calibri" w:hAnsi="Century Schoolbook" w:cs="Times New Roman"/>
          <w:b/>
          <w:noProof/>
        </w:rPr>
        <w:t xml:space="preserve">                                                         </w:t>
      </w:r>
    </w:p>
    <w:p w:rsidR="00737B75" w:rsidRPr="00737B75" w:rsidRDefault="00737B75" w:rsidP="0094028B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after="0" w:line="240" w:lineRule="auto"/>
        <w:rPr>
          <w:rFonts w:ascii="Times New Roman" w:eastAsia="Arial" w:hAnsi="Times New Roman" w:cs="Times New Roman"/>
          <w:b/>
          <w:color w:val="000000"/>
          <w:lang w:eastAsia="uk-UA"/>
        </w:rPr>
      </w:pPr>
    </w:p>
    <w:p w:rsidR="00737B75" w:rsidRPr="00737B75" w:rsidRDefault="00737B75" w:rsidP="00737B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  <w:lang w:eastAsia="uk-UA"/>
        </w:rPr>
      </w:pPr>
    </w:p>
    <w:p w:rsidR="00700230" w:rsidRPr="00700230" w:rsidRDefault="00700230" w:rsidP="00700230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700230">
        <w:rPr>
          <w:rFonts w:ascii="Times New Roman" w:eastAsia="Times New Roman" w:hAnsi="Times New Roman" w:cs="Times New Roman"/>
          <w:iCs/>
          <w:sz w:val="26"/>
          <w:szCs w:val="26"/>
          <w:lang w:val="ru-RU"/>
        </w:rPr>
        <w:t xml:space="preserve">                                                                </w:t>
      </w:r>
      <w:r w:rsidRPr="00700230">
        <w:rPr>
          <w:rFonts w:ascii="Times New Roman" w:eastAsia="Times New Roman" w:hAnsi="Times New Roman" w:cs="Times New Roman"/>
          <w:iCs/>
          <w:sz w:val="26"/>
          <w:szCs w:val="26"/>
        </w:rPr>
        <w:t xml:space="preserve">                       </w:t>
      </w:r>
      <w:r w:rsidRPr="00700230">
        <w:rPr>
          <w:rFonts w:ascii="Times New Roman" w:eastAsia="Times New Roman" w:hAnsi="Times New Roman" w:cs="Times New Roman"/>
          <w:iCs/>
          <w:sz w:val="26"/>
          <w:szCs w:val="26"/>
          <w:lang w:val="ru-RU"/>
        </w:rPr>
        <w:t xml:space="preserve">     </w:t>
      </w:r>
      <w:r w:rsidRPr="0070023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вик. Пасемко Н.А</w:t>
      </w:r>
      <w:r w:rsidRPr="0070023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>_________</w:t>
      </w:r>
    </w:p>
    <w:p w:rsidR="00700230" w:rsidRPr="00700230" w:rsidRDefault="00700230" w:rsidP="00700230">
      <w:pPr>
        <w:shd w:val="clear" w:color="auto" w:fill="FFFFFF"/>
        <w:suppressAutoHyphens/>
        <w:spacing w:after="0" w:line="322" w:lineRule="exact"/>
        <w:ind w:left="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70023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                                                  нач. юридичного відділу </w:t>
      </w:r>
      <w:r w:rsidRPr="0070023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Горін Р. І.     ____</w:t>
      </w:r>
      <w:r w:rsidRPr="0070023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______       </w:t>
      </w:r>
    </w:p>
    <w:p w:rsidR="00700230" w:rsidRPr="00700230" w:rsidRDefault="00700230" w:rsidP="00700230">
      <w:pPr>
        <w:shd w:val="clear" w:color="auto" w:fill="FFFFFF"/>
        <w:suppressAutoHyphens/>
        <w:spacing w:after="0" w:line="322" w:lineRule="exact"/>
        <w:ind w:left="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E445D7" w:rsidRPr="00E445D7" w:rsidRDefault="00700230" w:rsidP="00E445D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</w:pPr>
      <w:r w:rsidRPr="00E445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 погодження внесення змін  до </w:t>
      </w:r>
      <w:r w:rsidRPr="00E445D7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 xml:space="preserve">Програми  </w:t>
      </w:r>
    </w:p>
    <w:p w:rsidR="00E445D7" w:rsidRPr="00E445D7" w:rsidRDefault="00700230" w:rsidP="00E445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44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підтримки будинків об’єднань </w:t>
      </w:r>
      <w:r w:rsidR="00E445D7" w:rsidRPr="00E44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співвласників </w:t>
      </w:r>
    </w:p>
    <w:p w:rsidR="00E445D7" w:rsidRPr="00E445D7" w:rsidRDefault="00E445D7" w:rsidP="00E44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E44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багатоквартирних</w:t>
      </w:r>
      <w:r w:rsidR="00700230" w:rsidRPr="00E445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будинків (ОСББ) </w:t>
      </w:r>
      <w:r w:rsidR="00700230" w:rsidRPr="00E445D7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на 20</w:t>
      </w:r>
      <w:r w:rsidR="00700230" w:rsidRPr="00E445D7"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="002B7515" w:rsidRPr="00E445D7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="00700230" w:rsidRPr="00E445D7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рік </w:t>
      </w:r>
    </w:p>
    <w:p w:rsidR="00700230" w:rsidRPr="00E445D7" w:rsidRDefault="00700230" w:rsidP="00E44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45D7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та прогноз на 20</w:t>
      </w:r>
      <w:r w:rsidRPr="00E445D7"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="002B7515" w:rsidRPr="00E445D7">
        <w:rPr>
          <w:rFonts w:ascii="Times New Roman" w:eastAsia="Times New Roman" w:hAnsi="Times New Roman" w:cs="Times New Roman"/>
          <w:sz w:val="24"/>
          <w:szCs w:val="24"/>
          <w:lang w:eastAsia="uk-UA"/>
        </w:rPr>
        <w:t>6</w:t>
      </w:r>
      <w:r w:rsidRPr="00E445D7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-202</w:t>
      </w:r>
      <w:r w:rsidR="002B7515" w:rsidRPr="00E445D7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7</w:t>
      </w:r>
      <w:r w:rsidRPr="00E445D7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рр.</w:t>
      </w:r>
    </w:p>
    <w:p w:rsidR="00700230" w:rsidRPr="00E445D7" w:rsidRDefault="00700230" w:rsidP="00E445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bookmarkStart w:id="0" w:name="_GoBack"/>
      <w:bookmarkEnd w:id="0"/>
    </w:p>
    <w:p w:rsidR="00700230" w:rsidRPr="00E445D7" w:rsidRDefault="00700230" w:rsidP="00E445D7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45D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Заслухавши інформацію начальника відділу комунального майна та приватизації Управління житлово – комунального господарства Пасемко Н. А.</w:t>
      </w:r>
      <w:r w:rsidRPr="00E445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 внесення змін до </w:t>
      </w:r>
      <w:r w:rsidRPr="00E445D7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Програми  </w:t>
      </w:r>
      <w:r w:rsidRPr="00E44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підтримки будинків об’єднань співвласників багатоквартирних   будинків (ОСББ) </w:t>
      </w:r>
      <w:r w:rsidRPr="00E445D7">
        <w:rPr>
          <w:rFonts w:ascii="Times New Roman" w:eastAsia="Times New Roman" w:hAnsi="Times New Roman" w:cs="Times New Roman"/>
          <w:sz w:val="24"/>
          <w:szCs w:val="24"/>
          <w:lang w:eastAsia="uk-UA"/>
        </w:rPr>
        <w:t>на 202</w:t>
      </w:r>
      <w:r w:rsidR="002B7515" w:rsidRPr="00E445D7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Pr="00E445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рік та прогноз на 202</w:t>
      </w:r>
      <w:r w:rsidR="002B7515" w:rsidRPr="00E445D7">
        <w:rPr>
          <w:rFonts w:ascii="Times New Roman" w:eastAsia="Times New Roman" w:hAnsi="Times New Roman" w:cs="Times New Roman"/>
          <w:sz w:val="24"/>
          <w:szCs w:val="24"/>
          <w:lang w:eastAsia="uk-UA"/>
        </w:rPr>
        <w:t>6</w:t>
      </w:r>
      <w:r w:rsidRPr="00E445D7">
        <w:rPr>
          <w:rFonts w:ascii="Times New Roman" w:eastAsia="Times New Roman" w:hAnsi="Times New Roman" w:cs="Times New Roman"/>
          <w:sz w:val="24"/>
          <w:szCs w:val="24"/>
          <w:lang w:eastAsia="uk-UA"/>
        </w:rPr>
        <w:t>-202</w:t>
      </w:r>
      <w:r w:rsidR="002B7515" w:rsidRPr="00E445D7">
        <w:rPr>
          <w:rFonts w:ascii="Times New Roman" w:eastAsia="Times New Roman" w:hAnsi="Times New Roman" w:cs="Times New Roman"/>
          <w:sz w:val="24"/>
          <w:szCs w:val="24"/>
          <w:lang w:eastAsia="uk-UA"/>
        </w:rPr>
        <w:t>7</w:t>
      </w:r>
      <w:r w:rsidRPr="00E445D7">
        <w:rPr>
          <w:rFonts w:ascii="Times New Roman" w:eastAsia="Times New Roman" w:hAnsi="Times New Roman" w:cs="Times New Roman"/>
          <w:sz w:val="24"/>
          <w:szCs w:val="24"/>
          <w:lang w:eastAsia="uk-UA"/>
        </w:rPr>
        <w:t>рр.</w:t>
      </w:r>
      <w:r w:rsidRPr="00E44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445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відповідно  до п.п.1 п. а ч.1 ст. 27, ст.29, п.1 ч.2 ст. 52 Закону України „Про місцеве самоврядування в Україні”, виконавчий комітет  Новороздільської міської ради </w:t>
      </w:r>
    </w:p>
    <w:p w:rsidR="00700230" w:rsidRPr="00E445D7" w:rsidRDefault="00700230" w:rsidP="00E445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00230" w:rsidRPr="00E445D7" w:rsidRDefault="00700230" w:rsidP="00E445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45D7">
        <w:rPr>
          <w:rFonts w:ascii="Times New Roman" w:eastAsia="Times New Roman" w:hAnsi="Times New Roman" w:cs="Times New Roman"/>
          <w:sz w:val="24"/>
          <w:szCs w:val="24"/>
          <w:lang w:eastAsia="zh-CN"/>
        </w:rPr>
        <w:t>ВИРІШИВ:</w:t>
      </w:r>
    </w:p>
    <w:p w:rsidR="00700230" w:rsidRPr="00E445D7" w:rsidRDefault="00700230" w:rsidP="00E445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7515" w:rsidRPr="00E445D7" w:rsidRDefault="00700230" w:rsidP="00E445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uk-UA"/>
        </w:rPr>
      </w:pPr>
      <w:r w:rsidRPr="00E445D7">
        <w:rPr>
          <w:rFonts w:ascii="Times New Roman" w:eastAsia="Times New Roman" w:hAnsi="Times New Roman" w:cs="Times New Roman"/>
          <w:sz w:val="24"/>
          <w:szCs w:val="24"/>
          <w:lang w:eastAsia="zh-CN"/>
        </w:rPr>
        <w:t>1.Погодити в</w:t>
      </w:r>
      <w:r w:rsidRPr="00E445D7">
        <w:rPr>
          <w:rFonts w:ascii="Times New Roman" w:eastAsia="Times New Roman" w:hAnsi="Times New Roman" w:cs="Times New Roman"/>
          <w:sz w:val="24"/>
          <w:szCs w:val="24"/>
          <w:lang w:eastAsia="uk-UA"/>
        </w:rPr>
        <w:t>несення змін</w:t>
      </w:r>
      <w:r w:rsidRPr="00E445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до </w:t>
      </w:r>
      <w:r w:rsidRPr="00E445D7">
        <w:rPr>
          <w:rFonts w:ascii="Times New Roman" w:eastAsia="Calibri" w:hAnsi="Times New Roman" w:cs="Times New Roman"/>
          <w:sz w:val="24"/>
          <w:szCs w:val="24"/>
          <w:lang w:eastAsia="uk-UA"/>
        </w:rPr>
        <w:t>Програми  підтримки будинків об’єднання співвласників багатоквартирних будинків (ОСББ) на 202</w:t>
      </w:r>
      <w:r w:rsidR="009F3F1B" w:rsidRPr="00E445D7">
        <w:rPr>
          <w:rFonts w:ascii="Times New Roman" w:eastAsia="Calibri" w:hAnsi="Times New Roman" w:cs="Times New Roman"/>
          <w:sz w:val="24"/>
          <w:szCs w:val="24"/>
          <w:lang w:eastAsia="uk-UA"/>
        </w:rPr>
        <w:t>5</w:t>
      </w:r>
      <w:r w:rsidRPr="00E445D7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рік та прогноз на 202</w:t>
      </w:r>
      <w:r w:rsidR="009F3F1B" w:rsidRPr="00E445D7">
        <w:rPr>
          <w:rFonts w:ascii="Times New Roman" w:eastAsia="Calibri" w:hAnsi="Times New Roman" w:cs="Times New Roman"/>
          <w:sz w:val="24"/>
          <w:szCs w:val="24"/>
          <w:lang w:eastAsia="uk-UA"/>
        </w:rPr>
        <w:t>6</w:t>
      </w:r>
      <w:r w:rsidRPr="00E445D7">
        <w:rPr>
          <w:rFonts w:ascii="Times New Roman" w:eastAsia="Calibri" w:hAnsi="Times New Roman" w:cs="Times New Roman"/>
          <w:sz w:val="24"/>
          <w:szCs w:val="24"/>
          <w:lang w:eastAsia="uk-UA"/>
        </w:rPr>
        <w:t>-202</w:t>
      </w:r>
      <w:r w:rsidR="009F3F1B" w:rsidRPr="00E445D7">
        <w:rPr>
          <w:rFonts w:ascii="Times New Roman" w:eastAsia="Calibri" w:hAnsi="Times New Roman" w:cs="Times New Roman"/>
          <w:sz w:val="24"/>
          <w:szCs w:val="24"/>
          <w:lang w:eastAsia="uk-UA"/>
        </w:rPr>
        <w:t>7</w:t>
      </w:r>
      <w:r w:rsidRPr="00E445D7">
        <w:rPr>
          <w:rFonts w:ascii="Times New Roman" w:eastAsia="Calibri" w:hAnsi="Times New Roman" w:cs="Times New Roman"/>
          <w:sz w:val="24"/>
          <w:szCs w:val="24"/>
          <w:lang w:eastAsia="uk-UA"/>
        </w:rPr>
        <w:t>р.р.</w:t>
      </w:r>
      <w:r w:rsidRPr="00E445D7">
        <w:rPr>
          <w:rFonts w:ascii="Times New Roman" w:eastAsia="Calibri" w:hAnsi="Times New Roman" w:cs="Times New Roman"/>
          <w:sz w:val="24"/>
          <w:szCs w:val="24"/>
        </w:rPr>
        <w:t>, затвердженої рішенням сесії Новороздільської міської ради від……..  № ……</w:t>
      </w:r>
      <w:r w:rsidRPr="00E445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а </w:t>
      </w:r>
      <w:r w:rsidRPr="00E445D7">
        <w:rPr>
          <w:rFonts w:ascii="Times New Roman" w:eastAsia="Calibri" w:hAnsi="Times New Roman" w:cs="Times New Roman"/>
          <w:sz w:val="24"/>
          <w:szCs w:val="24"/>
        </w:rPr>
        <w:t>саме:</w:t>
      </w:r>
      <w:r w:rsidRPr="00E445D7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  </w:t>
      </w:r>
    </w:p>
    <w:p w:rsidR="002B7515" w:rsidRPr="00E445D7" w:rsidRDefault="002B7515" w:rsidP="00E445D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uk-UA"/>
        </w:rPr>
      </w:pPr>
      <w:r w:rsidRPr="00E445D7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   - розділ І. </w:t>
      </w:r>
      <w:r w:rsidRPr="00E445D7">
        <w:rPr>
          <w:rFonts w:ascii="Times New Roman" w:eastAsia="Arial" w:hAnsi="Times New Roman" w:cs="Times New Roman"/>
          <w:b/>
          <w:color w:val="000000"/>
          <w:sz w:val="24"/>
          <w:szCs w:val="24"/>
          <w:lang w:eastAsia="uk-UA"/>
        </w:rPr>
        <w:t>ЗАГАЛЬНИЙ ОПИС ПРОГРАМИ викласти в новій редакції</w:t>
      </w:r>
      <w:r w:rsidRPr="00E445D7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(додаток1)</w:t>
      </w:r>
    </w:p>
    <w:p w:rsidR="002B7515" w:rsidRPr="00E445D7" w:rsidRDefault="002B7515" w:rsidP="00E445D7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b/>
          <w:smallCaps/>
          <w:sz w:val="24"/>
          <w:szCs w:val="24"/>
          <w:lang w:eastAsia="uk-UA"/>
        </w:rPr>
      </w:pPr>
      <w:r w:rsidRPr="00E445D7">
        <w:rPr>
          <w:rFonts w:ascii="Times New Roman" w:eastAsia="Arial" w:hAnsi="Times New Roman" w:cs="Times New Roman"/>
          <w:b/>
          <w:smallCaps/>
          <w:sz w:val="24"/>
          <w:szCs w:val="24"/>
          <w:lang w:eastAsia="uk-UA"/>
        </w:rPr>
        <w:t>-  завдання 2 розділу ІV. МЕХАНІЗМ РЕАЛІЗАЦІЇ ЗАВДАНЬ ПРОГРАМИ викласти в новій редакції (додаток 2).</w:t>
      </w:r>
    </w:p>
    <w:p w:rsidR="00700230" w:rsidRPr="00E445D7" w:rsidRDefault="00700230" w:rsidP="00E445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45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 </w:t>
      </w:r>
      <w:r w:rsidRPr="00E445D7">
        <w:rPr>
          <w:rFonts w:ascii="Times New Roman" w:eastAsia="Times New Roman" w:hAnsi="Times New Roman" w:cs="Times New Roman"/>
          <w:sz w:val="24"/>
          <w:szCs w:val="24"/>
          <w:lang w:eastAsia="zh-CN"/>
        </w:rPr>
        <w:t>Відділу комунального майна та приватизації управління житлово-комунального господарства (нач. Пасемко Н.А.) подати зміни до Програми на розгляд сесією міської ради.</w:t>
      </w:r>
    </w:p>
    <w:p w:rsidR="00700230" w:rsidRPr="00E445D7" w:rsidRDefault="00700230" w:rsidP="00E445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45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</w:t>
      </w:r>
      <w:r w:rsidR="00E445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445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3. Контроль за виконанням рішення покласти на першого заступника Гулія М. М. </w:t>
      </w:r>
    </w:p>
    <w:p w:rsidR="00E445D7" w:rsidRPr="00E445D7" w:rsidRDefault="00E445D7" w:rsidP="00E445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445D7" w:rsidRPr="00E445D7" w:rsidRDefault="00E445D7" w:rsidP="00E445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00230" w:rsidRPr="00E445D7" w:rsidRDefault="00700230" w:rsidP="00E445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45D7">
        <w:rPr>
          <w:rFonts w:ascii="Times New Roman" w:eastAsia="Times New Roman" w:hAnsi="Times New Roman" w:cs="Times New Roman"/>
          <w:sz w:val="24"/>
          <w:szCs w:val="24"/>
          <w:lang w:eastAsia="zh-CN"/>
        </w:rPr>
        <w:t>МІСЬКИЙ    ГОЛОВА</w:t>
      </w:r>
      <w:r w:rsidRPr="00E445D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445D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445D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445D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Ярина   ЯЦЕНКО</w:t>
      </w:r>
    </w:p>
    <w:p w:rsidR="00700230" w:rsidRPr="00700230" w:rsidRDefault="00700230" w:rsidP="0070023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700230" w:rsidRPr="00700230" w:rsidRDefault="00700230" w:rsidP="0070023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700230" w:rsidRPr="00700230" w:rsidRDefault="00700230" w:rsidP="0070023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700230" w:rsidRPr="00700230" w:rsidRDefault="00700230" w:rsidP="0070023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700230" w:rsidRPr="00700230" w:rsidRDefault="00700230" w:rsidP="0070023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700230" w:rsidRPr="00700230" w:rsidRDefault="00700230" w:rsidP="00700230">
      <w:pPr>
        <w:shd w:val="clear" w:color="auto" w:fill="FFFFFF"/>
        <w:spacing w:after="120" w:line="256" w:lineRule="auto"/>
        <w:jc w:val="right"/>
        <w:rPr>
          <w:rFonts w:ascii="Times New Roman" w:eastAsia="Arial" w:hAnsi="Times New Roman" w:cs="Times New Roman"/>
          <w:lang w:eastAsia="uk-UA"/>
        </w:rPr>
      </w:pPr>
      <w:r w:rsidRPr="00700230">
        <w:rPr>
          <w:rFonts w:ascii="Times New Roman" w:eastAsia="Arial" w:hAnsi="Times New Roman" w:cs="Times New Roman"/>
          <w:lang w:eastAsia="uk-UA"/>
        </w:rPr>
        <w:t>Додаток 1</w:t>
      </w:r>
    </w:p>
    <w:p w:rsidR="00700230" w:rsidRDefault="00700230" w:rsidP="00E445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lang w:eastAsia="uk-UA"/>
        </w:rPr>
      </w:pPr>
    </w:p>
    <w:p w:rsidR="00700230" w:rsidRDefault="00700230" w:rsidP="00E445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lang w:eastAsia="uk-UA"/>
        </w:rPr>
      </w:pPr>
    </w:p>
    <w:p w:rsidR="00700230" w:rsidRDefault="00700230" w:rsidP="00E445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lang w:eastAsia="uk-UA"/>
        </w:rPr>
      </w:pPr>
    </w:p>
    <w:p w:rsidR="00737B75" w:rsidRPr="00737B75" w:rsidRDefault="00737B75" w:rsidP="00E445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lang w:eastAsia="uk-UA"/>
        </w:rPr>
      </w:pPr>
      <w:r w:rsidRPr="00737B75">
        <w:rPr>
          <w:rFonts w:ascii="Times New Roman" w:eastAsia="Arial" w:hAnsi="Times New Roman" w:cs="Times New Roman"/>
          <w:b/>
          <w:color w:val="000000"/>
          <w:lang w:eastAsia="uk-UA"/>
        </w:rPr>
        <w:t>І. ЗАГАЛЬНИЙ ОПИС ПРОГРАМИ</w:t>
      </w:r>
    </w:p>
    <w:p w:rsidR="00737B75" w:rsidRPr="00737B75" w:rsidRDefault="00737B75" w:rsidP="00737B75">
      <w:pPr>
        <w:spacing w:before="120" w:after="120" w:line="240" w:lineRule="auto"/>
        <w:jc w:val="both"/>
        <w:rPr>
          <w:rFonts w:ascii="Times New Roman" w:eastAsia="Arial" w:hAnsi="Times New Roman" w:cs="Times New Roman"/>
          <w:sz w:val="10"/>
          <w:szCs w:val="10"/>
          <w:lang w:eastAsia="uk-UA"/>
        </w:rPr>
      </w:pPr>
    </w:p>
    <w:p w:rsidR="00737B75" w:rsidRPr="00737B75" w:rsidRDefault="00737B75" w:rsidP="00737B75">
      <w:pPr>
        <w:spacing w:before="120" w:after="120" w:line="240" w:lineRule="auto"/>
        <w:jc w:val="both"/>
        <w:rPr>
          <w:rFonts w:ascii="Times New Roman" w:eastAsia="Arial" w:hAnsi="Times New Roman" w:cs="Times New Roman"/>
          <w:color w:val="000000"/>
          <w:lang w:eastAsia="uk-UA"/>
        </w:rPr>
      </w:pPr>
      <w:r w:rsidRPr="00737B75">
        <w:rPr>
          <w:rFonts w:ascii="Times New Roman" w:eastAsia="Arial" w:hAnsi="Times New Roman" w:cs="Times New Roman"/>
          <w:lang w:eastAsia="uk-UA"/>
        </w:rPr>
        <w:t xml:space="preserve">Програму підтримки об’єднань співвласників багатоквартирних будинків (ОСББ) на 2025 рік та прогноз на 2026–2027      роки (надалі – Програма) розроблено </w:t>
      </w:r>
      <w:r w:rsidRPr="00737B75">
        <w:rPr>
          <w:rFonts w:ascii="Times New Roman" w:eastAsia="Arial" w:hAnsi="Times New Roman" w:cs="Times New Roman"/>
          <w:color w:val="000000"/>
          <w:lang w:eastAsia="uk-UA"/>
        </w:rPr>
        <w:t>на підставі Цивільного кодексу України</w:t>
      </w:r>
      <w:r w:rsidRPr="00737B75">
        <w:rPr>
          <w:rFonts w:ascii="Times New Roman" w:eastAsia="Arial" w:hAnsi="Times New Roman" w:cs="Times New Roman"/>
          <w:lang w:eastAsia="uk-UA"/>
        </w:rPr>
        <w:t xml:space="preserve">, з урахуванням положень законів України “Про особливості здійснення права власності у багатоквартирному будинку“, “Про об'єднання співвласників багатоквартирного будинку“, </w:t>
      </w:r>
      <w:r w:rsidRPr="00737B75">
        <w:rPr>
          <w:rFonts w:ascii="Times New Roman" w:eastAsia="Arial" w:hAnsi="Times New Roman" w:cs="Times New Roman"/>
          <w:color w:val="000000"/>
          <w:lang w:eastAsia="uk-UA"/>
        </w:rPr>
        <w:t xml:space="preserve">"Про приватизацію державного житлового фонду",  "Про місцеве самоврядування  в Україні", </w:t>
      </w:r>
      <w:r w:rsidRPr="00737B75">
        <w:rPr>
          <w:rFonts w:ascii="Times New Roman" w:eastAsia="Arial" w:hAnsi="Times New Roman" w:cs="Times New Roman"/>
          <w:lang w:eastAsia="uk-UA"/>
        </w:rPr>
        <w:t xml:space="preserve">«Про </w:t>
      </w:r>
      <w:r w:rsidR="00565016">
        <w:rPr>
          <w:rFonts w:ascii="Times New Roman" w:eastAsia="Arial" w:hAnsi="Times New Roman" w:cs="Times New Roman"/>
          <w:lang w:eastAsia="uk-UA"/>
        </w:rPr>
        <w:t>енергетичну ефективність</w:t>
      </w:r>
      <w:r w:rsidRPr="00737B75">
        <w:rPr>
          <w:rFonts w:ascii="Times New Roman" w:eastAsia="Arial" w:hAnsi="Times New Roman" w:cs="Times New Roman"/>
          <w:lang w:eastAsia="uk-UA"/>
        </w:rPr>
        <w:t>», «Про Фонд енергоефективності»</w:t>
      </w:r>
      <w:r w:rsidRPr="00737B75">
        <w:rPr>
          <w:rFonts w:ascii="Times New Roman" w:eastAsia="Arial" w:hAnsi="Times New Roman" w:cs="Times New Roman"/>
          <w:color w:val="000000"/>
          <w:lang w:eastAsia="uk-UA"/>
        </w:rPr>
        <w:t xml:space="preserve"> та інших нормативно-правових актів.  </w:t>
      </w:r>
    </w:p>
    <w:p w:rsidR="00737B75" w:rsidRPr="00737B75" w:rsidRDefault="00737B75" w:rsidP="00737B75">
      <w:pPr>
        <w:spacing w:before="120" w:after="120" w:line="240" w:lineRule="auto"/>
        <w:jc w:val="both"/>
        <w:rPr>
          <w:rFonts w:ascii="Times New Roman" w:eastAsia="Arial" w:hAnsi="Times New Roman" w:cs="Times New Roman"/>
          <w:color w:val="000000"/>
          <w:lang w:eastAsia="uk-UA"/>
        </w:rPr>
      </w:pPr>
      <w:r w:rsidRPr="00737B75">
        <w:rPr>
          <w:rFonts w:ascii="Times New Roman" w:eastAsia="Arial" w:hAnsi="Times New Roman" w:cs="Times New Roman"/>
          <w:color w:val="000000"/>
          <w:lang w:eastAsia="uk-UA"/>
        </w:rPr>
        <w:t xml:space="preserve">Так, законом України «Про місцеве самоврядування в Україні» визначено, що до повноважень органів місцевого самоврядування належить сприяння створення об’єднань співвласників багатоквартирних будинків. </w:t>
      </w:r>
    </w:p>
    <w:p w:rsidR="00737B75" w:rsidRPr="00B55C40" w:rsidRDefault="00737B75" w:rsidP="00737B75">
      <w:pPr>
        <w:spacing w:before="120" w:after="120" w:line="240" w:lineRule="auto"/>
        <w:jc w:val="both"/>
        <w:rPr>
          <w:rFonts w:ascii="Times New Roman" w:eastAsia="Arial" w:hAnsi="Times New Roman" w:cs="Times New Roman"/>
          <w:b/>
          <w:lang w:eastAsia="uk-UA"/>
        </w:rPr>
      </w:pPr>
      <w:r w:rsidRPr="00737B75">
        <w:rPr>
          <w:rFonts w:ascii="Times New Roman" w:eastAsia="Arial" w:hAnsi="Times New Roman" w:cs="Times New Roman"/>
          <w:color w:val="000000"/>
          <w:lang w:eastAsia="uk-UA"/>
        </w:rPr>
        <w:t>Найбільш дієвим способом заохочення мешканців  до створення ОСББ  є реальна допомога ОСББ через співфінансування з міського бюджету робіт з капітального ремонту основних конструктивних елементів будинку</w:t>
      </w:r>
      <w:r w:rsidR="00C962E4">
        <w:rPr>
          <w:rFonts w:ascii="Times New Roman" w:eastAsia="Arial" w:hAnsi="Times New Roman" w:cs="Times New Roman"/>
          <w:color w:val="000000"/>
          <w:lang w:eastAsia="uk-UA"/>
        </w:rPr>
        <w:t xml:space="preserve"> в т.ч. </w:t>
      </w:r>
      <w:r w:rsidR="00C962E4" w:rsidRPr="00B55C40">
        <w:rPr>
          <w:rFonts w:ascii="Times New Roman" w:eastAsia="Arial" w:hAnsi="Times New Roman" w:cs="Times New Roman"/>
          <w:b/>
          <w:lang w:eastAsia="uk-UA"/>
        </w:rPr>
        <w:t>і</w:t>
      </w:r>
      <w:r w:rsidRPr="00B55C40">
        <w:rPr>
          <w:rFonts w:ascii="Times New Roman" w:eastAsia="Arial" w:hAnsi="Times New Roman" w:cs="Times New Roman"/>
          <w:b/>
          <w:lang w:eastAsia="uk-UA"/>
        </w:rPr>
        <w:t xml:space="preserve"> заходів з енергозбереження. Перевага надається виконанн</w:t>
      </w:r>
      <w:r w:rsidR="00723CED" w:rsidRPr="00B55C40">
        <w:rPr>
          <w:rFonts w:ascii="Times New Roman" w:eastAsia="Arial" w:hAnsi="Times New Roman" w:cs="Times New Roman"/>
          <w:b/>
          <w:lang w:eastAsia="uk-UA"/>
        </w:rPr>
        <w:t xml:space="preserve">я </w:t>
      </w:r>
      <w:r w:rsidRPr="00B55C40">
        <w:rPr>
          <w:rFonts w:ascii="Times New Roman" w:eastAsia="Arial" w:hAnsi="Times New Roman" w:cs="Times New Roman"/>
          <w:b/>
          <w:lang w:eastAsia="uk-UA"/>
        </w:rPr>
        <w:t xml:space="preserve"> заходів з енергозбереження.</w:t>
      </w:r>
    </w:p>
    <w:p w:rsidR="00737B75" w:rsidRPr="00737B75" w:rsidRDefault="00737B75" w:rsidP="00737B75">
      <w:pPr>
        <w:spacing w:before="120" w:after="120" w:line="240" w:lineRule="auto"/>
        <w:jc w:val="both"/>
        <w:rPr>
          <w:rFonts w:ascii="Times New Roman" w:eastAsia="Arial" w:hAnsi="Times New Roman" w:cs="Times New Roman"/>
          <w:color w:val="000000"/>
          <w:lang w:eastAsia="uk-UA"/>
        </w:rPr>
      </w:pPr>
      <w:r w:rsidRPr="00737B75">
        <w:rPr>
          <w:rFonts w:ascii="Times New Roman" w:eastAsia="Arial" w:hAnsi="Times New Roman" w:cs="Times New Roman"/>
          <w:lang w:eastAsia="uk-UA"/>
        </w:rPr>
        <w:t>Одним з головних завдань держави в умовах реформування ЖКГ є політика, спрямована на підвищення енергоефективних заходів, що дає змогу співвласникам будинку як мінімум вдвічі зменшити плату за житлово-комунальні послуги, підвищити комфорт та вартість свого житла.</w:t>
      </w:r>
    </w:p>
    <w:p w:rsidR="00737B75" w:rsidRPr="00737B75" w:rsidRDefault="00737B75" w:rsidP="00737B75">
      <w:pPr>
        <w:spacing w:after="160" w:line="259" w:lineRule="auto"/>
        <w:jc w:val="both"/>
        <w:rPr>
          <w:rFonts w:ascii="Times New Roman" w:eastAsia="Arial" w:hAnsi="Times New Roman" w:cs="Times New Roman"/>
          <w:color w:val="000000"/>
          <w:highlight w:val="white"/>
          <w:lang w:eastAsia="uk-UA"/>
        </w:rPr>
      </w:pPr>
      <w:r w:rsidRPr="00737B75">
        <w:rPr>
          <w:rFonts w:ascii="Times New Roman" w:eastAsia="Arial" w:hAnsi="Times New Roman" w:cs="Times New Roman"/>
          <w:color w:val="000000"/>
          <w:highlight w:val="white"/>
          <w:lang w:eastAsia="uk-UA"/>
        </w:rPr>
        <w:t xml:space="preserve">Все більшої популярності </w:t>
      </w:r>
      <w:r w:rsidRPr="00737B75">
        <w:rPr>
          <w:rFonts w:ascii="Times New Roman" w:eastAsia="Arial" w:hAnsi="Times New Roman" w:cs="Times New Roman"/>
          <w:highlight w:val="white"/>
          <w:lang w:eastAsia="uk-UA"/>
        </w:rPr>
        <w:t>набувають</w:t>
      </w:r>
      <w:r w:rsidRPr="00737B75">
        <w:rPr>
          <w:rFonts w:ascii="Times New Roman" w:eastAsia="Arial" w:hAnsi="Times New Roman" w:cs="Times New Roman"/>
          <w:color w:val="000000"/>
          <w:highlight w:val="white"/>
          <w:lang w:eastAsia="uk-UA"/>
        </w:rPr>
        <w:t xml:space="preserve"> так звані «Револьверні фонди», метою та ціллю яких є фінансова допомога ОСББ для реалізації необхідних проектів на поворотній основі. </w:t>
      </w:r>
    </w:p>
    <w:p w:rsidR="00737B75" w:rsidRPr="00737B75" w:rsidRDefault="00737B75" w:rsidP="00737B75">
      <w:pPr>
        <w:tabs>
          <w:tab w:val="left" w:pos="9354"/>
        </w:tabs>
        <w:spacing w:after="120" w:line="240" w:lineRule="auto"/>
        <w:ind w:right="-6"/>
        <w:jc w:val="both"/>
        <w:rPr>
          <w:rFonts w:ascii="Times New Roman" w:eastAsia="Arial" w:hAnsi="Times New Roman" w:cs="Times New Roman"/>
          <w:color w:val="000000"/>
          <w:highlight w:val="white"/>
          <w:lang w:eastAsia="uk-UA"/>
        </w:rPr>
      </w:pPr>
      <w:r w:rsidRPr="00737B75">
        <w:rPr>
          <w:rFonts w:ascii="Times New Roman" w:eastAsia="Arial" w:hAnsi="Times New Roman" w:cs="Times New Roman"/>
          <w:color w:val="000000"/>
          <w:highlight w:val="white"/>
          <w:lang w:eastAsia="uk-UA"/>
        </w:rPr>
        <w:t xml:space="preserve">Отже, сьогодні ОСББ мають унікальну можливість отримати поворотну та безповоротну фінансову допомогу на розвиток, покращення житлового фонду та </w:t>
      </w:r>
      <w:r w:rsidRPr="00737B75">
        <w:rPr>
          <w:rFonts w:ascii="Times New Roman" w:eastAsia="Arial" w:hAnsi="Times New Roman" w:cs="Times New Roman"/>
          <w:highlight w:val="white"/>
          <w:lang w:eastAsia="uk-UA"/>
        </w:rPr>
        <w:t>впровадження</w:t>
      </w:r>
      <w:r w:rsidRPr="00737B75">
        <w:rPr>
          <w:rFonts w:ascii="Times New Roman" w:eastAsia="Arial" w:hAnsi="Times New Roman" w:cs="Times New Roman"/>
          <w:color w:val="000000"/>
          <w:highlight w:val="white"/>
          <w:lang w:eastAsia="uk-UA"/>
        </w:rPr>
        <w:t xml:space="preserve"> енергоефективних заходів. Така допомога є дуже необхідною, адже п</w:t>
      </w:r>
      <w:r w:rsidRPr="00737B75">
        <w:rPr>
          <w:rFonts w:ascii="Times New Roman" w:eastAsia="Arial" w:hAnsi="Times New Roman" w:cs="Times New Roman"/>
          <w:lang w:eastAsia="uk-UA"/>
        </w:rPr>
        <w:t xml:space="preserve">ри створенні ОСББ будинки приймаються в незадовільному, а інколи у аварійному стані. </w:t>
      </w:r>
      <w:r w:rsidRPr="00737B75">
        <w:rPr>
          <w:rFonts w:ascii="Times New Roman" w:eastAsia="Arial" w:hAnsi="Times New Roman" w:cs="Times New Roman"/>
          <w:color w:val="000000"/>
          <w:highlight w:val="white"/>
          <w:lang w:eastAsia="uk-UA"/>
        </w:rPr>
        <w:t>Новостворені об’єднання  потребують ремонту свого житлового фонду вже сьогодні і не мають часу для накопичення ресурсів.</w:t>
      </w:r>
    </w:p>
    <w:p w:rsidR="00737B75" w:rsidRPr="00737B75" w:rsidRDefault="00737B75" w:rsidP="00737B75">
      <w:pPr>
        <w:tabs>
          <w:tab w:val="left" w:pos="567"/>
          <w:tab w:val="left" w:pos="851"/>
        </w:tabs>
        <w:spacing w:after="120" w:line="240" w:lineRule="auto"/>
        <w:jc w:val="both"/>
        <w:rPr>
          <w:rFonts w:ascii="Times New Roman" w:eastAsia="Arial" w:hAnsi="Times New Roman" w:cs="Times New Roman"/>
          <w:color w:val="FF6600"/>
          <w:lang w:eastAsia="uk-UA"/>
        </w:rPr>
      </w:pPr>
      <w:r w:rsidRPr="00737B75">
        <w:rPr>
          <w:rFonts w:ascii="Times New Roman" w:eastAsia="Arial" w:hAnsi="Times New Roman" w:cs="Times New Roman"/>
          <w:lang w:eastAsia="uk-UA"/>
        </w:rPr>
        <w:t>Окремої уваги заслуговує питання передачі будинків в управління ОСББ, адже у відповідності до вимог законодавства  колишній  балансоутримувач  будинку повинен забезпечити передачу ОСББ відповідної технічної документації на багатоквартирний будинок. Наразі в переважній більшості випадків вона відсутня. Також, ОСББ не можуть отримати прибудинкові території у постійне користування без</w:t>
      </w:r>
      <w:r w:rsidRPr="00737B75">
        <w:rPr>
          <w:rFonts w:ascii="Times New Roman" w:eastAsia="Arial" w:hAnsi="Times New Roman" w:cs="Times New Roman"/>
          <w:b/>
          <w:lang w:eastAsia="uk-UA"/>
        </w:rPr>
        <w:t xml:space="preserve"> </w:t>
      </w:r>
      <w:r w:rsidRPr="00737B75">
        <w:rPr>
          <w:rFonts w:ascii="Times New Roman" w:eastAsia="Arial" w:hAnsi="Times New Roman" w:cs="Times New Roman"/>
          <w:lang w:eastAsia="uk-UA"/>
        </w:rPr>
        <w:t>плану земельної ділянки та паспорта об’єкта земельної ділянки, тощо.</w:t>
      </w:r>
    </w:p>
    <w:p w:rsidR="00737B75" w:rsidRPr="00737B75" w:rsidRDefault="00737B75" w:rsidP="00737B75">
      <w:pPr>
        <w:spacing w:before="120" w:after="0" w:line="240" w:lineRule="auto"/>
        <w:jc w:val="both"/>
        <w:rPr>
          <w:rFonts w:ascii="Times New Roman" w:eastAsia="Arial" w:hAnsi="Times New Roman" w:cs="Times New Roman"/>
          <w:lang w:eastAsia="uk-UA"/>
        </w:rPr>
      </w:pPr>
      <w:r w:rsidRPr="00737B75">
        <w:rPr>
          <w:rFonts w:ascii="Times New Roman" w:eastAsia="Arial" w:hAnsi="Times New Roman" w:cs="Times New Roman"/>
          <w:lang w:eastAsia="uk-UA"/>
        </w:rPr>
        <w:t>На вирішення цих та інших проблем, з якими стикається громада, розроблена дана Програма.</w:t>
      </w:r>
    </w:p>
    <w:p w:rsidR="00737B75" w:rsidRPr="00737B75" w:rsidRDefault="00737B75" w:rsidP="00737B75">
      <w:pPr>
        <w:spacing w:after="120" w:line="240" w:lineRule="auto"/>
        <w:jc w:val="both"/>
        <w:rPr>
          <w:rFonts w:ascii="Times New Roman" w:eastAsia="Arial" w:hAnsi="Times New Roman" w:cs="Times New Roman"/>
          <w:lang w:eastAsia="uk-UA"/>
        </w:rPr>
      </w:pPr>
      <w:r w:rsidRPr="00737B75">
        <w:rPr>
          <w:rFonts w:ascii="Times New Roman" w:eastAsia="Arial" w:hAnsi="Times New Roman" w:cs="Times New Roman"/>
          <w:lang w:eastAsia="uk-UA"/>
        </w:rPr>
        <w:t xml:space="preserve">Вона спрямована на покращення технічного стану багатоквартирних будинків Новороздільської територіальної громади на умовах співфінансування за рахунок коштів міського бюджету та коштів співвласників багатоквартирних будинків. </w:t>
      </w:r>
    </w:p>
    <w:p w:rsidR="00737B75" w:rsidRPr="00737B75" w:rsidRDefault="00737B75" w:rsidP="00737B75">
      <w:pPr>
        <w:spacing w:after="120" w:line="240" w:lineRule="auto"/>
        <w:jc w:val="both"/>
        <w:rPr>
          <w:rFonts w:ascii="Times New Roman" w:eastAsia="Arial" w:hAnsi="Times New Roman" w:cs="Times New Roman"/>
          <w:color w:val="000000"/>
          <w:lang w:eastAsia="uk-UA"/>
        </w:rPr>
      </w:pPr>
      <w:r w:rsidRPr="00737B75">
        <w:rPr>
          <w:rFonts w:ascii="Times New Roman" w:eastAsia="Arial" w:hAnsi="Times New Roman" w:cs="Times New Roman"/>
          <w:color w:val="000000"/>
          <w:lang w:eastAsia="uk-UA"/>
        </w:rPr>
        <w:t xml:space="preserve">Удосконалення управління та збереження житлового фонду, його модернізація та заходи з енергозбереження - одна з найважливіших проблем, що постають перед міською владою. Всі, хто працює над реформуванням житлово-комунального господарства, розуміють, що така довгоочікувана реформа можлива лише за умови самої активної участі у цій справі ОСББ та ЖБК, як нової організаційної форми утримання житла, що значно краще відповідає реаліям сьогодення. </w:t>
      </w:r>
    </w:p>
    <w:p w:rsidR="00737B75" w:rsidRPr="00737B75" w:rsidRDefault="00737B75" w:rsidP="00737B75">
      <w:pPr>
        <w:spacing w:after="0" w:line="240" w:lineRule="auto"/>
        <w:jc w:val="both"/>
        <w:rPr>
          <w:rFonts w:ascii="Times New Roman" w:eastAsia="Arial" w:hAnsi="Times New Roman" w:cs="Times New Roman"/>
          <w:lang w:eastAsia="uk-UA"/>
        </w:rPr>
      </w:pPr>
      <w:r w:rsidRPr="00737B75">
        <w:rPr>
          <w:rFonts w:ascii="Times New Roman" w:eastAsia="Arial" w:hAnsi="Times New Roman" w:cs="Times New Roman"/>
          <w:lang w:eastAsia="uk-UA"/>
        </w:rPr>
        <w:t xml:space="preserve">Крім матеріального стимулювання проблема створення ОСББ потребує координації зусиль виконавчих органів міської ради з громадськістю та громадськими організаціями </w:t>
      </w:r>
      <w:r w:rsidR="00565016">
        <w:rPr>
          <w:rFonts w:ascii="Times New Roman" w:eastAsia="Arial" w:hAnsi="Times New Roman" w:cs="Times New Roman"/>
          <w:lang w:eastAsia="uk-UA"/>
        </w:rPr>
        <w:t>громади</w:t>
      </w:r>
      <w:r w:rsidRPr="00737B75">
        <w:rPr>
          <w:rFonts w:ascii="Times New Roman" w:eastAsia="Arial" w:hAnsi="Times New Roman" w:cs="Times New Roman"/>
          <w:lang w:eastAsia="uk-UA"/>
        </w:rPr>
        <w:t>.</w:t>
      </w:r>
      <w:r w:rsidRPr="00737B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37B75">
        <w:rPr>
          <w:rFonts w:ascii="Times New Roman" w:eastAsia="Arial" w:hAnsi="Times New Roman" w:cs="Times New Roman"/>
          <w:lang w:eastAsia="uk-UA"/>
        </w:rPr>
        <w:t xml:space="preserve">Взаємодія об'єднань громади з міською владою є найважливішою передумовою для соціального партнерства на місцевому рівні, залучення громади до розв’язання міських проблем, зокрема, найактуальніших сьогодні проблем житлово-комунального господарства. </w:t>
      </w:r>
    </w:p>
    <w:p w:rsidR="00737B75" w:rsidRDefault="00737B75" w:rsidP="00737B75">
      <w:pPr>
        <w:spacing w:after="120" w:line="240" w:lineRule="auto"/>
        <w:jc w:val="both"/>
        <w:rPr>
          <w:rFonts w:ascii="Times New Roman" w:eastAsia="Arial" w:hAnsi="Times New Roman" w:cs="Times New Roman"/>
          <w:color w:val="000000"/>
          <w:lang w:eastAsia="uk-UA"/>
        </w:rPr>
      </w:pPr>
    </w:p>
    <w:p w:rsidR="000D04A6" w:rsidRDefault="000D04A6" w:rsidP="00737B75">
      <w:pPr>
        <w:spacing w:after="120" w:line="240" w:lineRule="auto"/>
        <w:jc w:val="both"/>
        <w:rPr>
          <w:rFonts w:ascii="Times New Roman" w:eastAsia="Arial" w:hAnsi="Times New Roman" w:cs="Times New Roman"/>
          <w:color w:val="000000"/>
          <w:lang w:eastAsia="uk-UA"/>
        </w:rPr>
      </w:pPr>
    </w:p>
    <w:p w:rsidR="000D04A6" w:rsidRDefault="000D04A6" w:rsidP="00737B75">
      <w:pPr>
        <w:spacing w:after="120" w:line="240" w:lineRule="auto"/>
        <w:jc w:val="both"/>
        <w:rPr>
          <w:rFonts w:ascii="Times New Roman" w:eastAsia="Arial" w:hAnsi="Times New Roman" w:cs="Times New Roman"/>
          <w:color w:val="000000"/>
          <w:lang w:eastAsia="uk-UA"/>
        </w:rPr>
      </w:pPr>
    </w:p>
    <w:p w:rsidR="000D04A6" w:rsidRDefault="000D04A6" w:rsidP="00737B75">
      <w:pPr>
        <w:spacing w:after="120" w:line="240" w:lineRule="auto"/>
        <w:jc w:val="both"/>
        <w:rPr>
          <w:rFonts w:ascii="Times New Roman" w:eastAsia="Arial" w:hAnsi="Times New Roman" w:cs="Times New Roman"/>
          <w:color w:val="000000"/>
          <w:lang w:eastAsia="uk-UA"/>
        </w:rPr>
      </w:pPr>
    </w:p>
    <w:p w:rsidR="00565016" w:rsidRPr="00565016" w:rsidRDefault="00565016" w:rsidP="0056501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/>
        <w:jc w:val="right"/>
        <w:rPr>
          <w:rFonts w:ascii="Times New Roman" w:eastAsia="Arial" w:hAnsi="Times New Roman" w:cs="Times New Roman"/>
          <w:color w:val="000000"/>
          <w:lang w:eastAsia="uk-UA"/>
        </w:rPr>
      </w:pPr>
      <w:r>
        <w:rPr>
          <w:rFonts w:ascii="Times New Roman" w:eastAsia="Arial" w:hAnsi="Times New Roman" w:cs="Times New Roman"/>
          <w:color w:val="000000"/>
          <w:lang w:eastAsia="uk-UA"/>
        </w:rPr>
        <w:t>Додаток 2</w:t>
      </w:r>
    </w:p>
    <w:p w:rsidR="00565016" w:rsidRPr="00565016" w:rsidRDefault="00565016" w:rsidP="0056501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/>
        <w:jc w:val="both"/>
        <w:rPr>
          <w:rFonts w:ascii="Times New Roman" w:eastAsia="Arial" w:hAnsi="Times New Roman" w:cs="Times New Roman"/>
          <w:color w:val="000000"/>
          <w:lang w:eastAsia="uk-UA"/>
        </w:rPr>
      </w:pPr>
    </w:p>
    <w:p w:rsidR="00565016" w:rsidRPr="00565016" w:rsidRDefault="00565016" w:rsidP="00565016">
      <w:pPr>
        <w:shd w:val="clear" w:color="auto" w:fill="FFF2CC"/>
        <w:spacing w:after="0" w:line="259" w:lineRule="auto"/>
        <w:jc w:val="center"/>
        <w:rPr>
          <w:rFonts w:ascii="Times New Roman" w:eastAsia="Arial" w:hAnsi="Times New Roman" w:cs="Times New Roman"/>
          <w:b/>
          <w:smallCaps/>
          <w:lang w:eastAsia="uk-UA"/>
        </w:rPr>
      </w:pPr>
      <w:r w:rsidRPr="00565016">
        <w:rPr>
          <w:rFonts w:ascii="Times New Roman" w:eastAsia="Arial" w:hAnsi="Times New Roman" w:cs="Times New Roman"/>
          <w:b/>
          <w:smallCaps/>
          <w:lang w:eastAsia="uk-UA"/>
        </w:rPr>
        <w:t>ІV. МЕХАНІЗМ РЕАЛІЗАЦІЇ ЗАВДАНЬ ПРОГРАМИ</w:t>
      </w:r>
    </w:p>
    <w:p w:rsidR="00565016" w:rsidRPr="00565016" w:rsidRDefault="00565016" w:rsidP="00565016">
      <w:pPr>
        <w:spacing w:after="120" w:line="240" w:lineRule="auto"/>
        <w:jc w:val="both"/>
        <w:rPr>
          <w:rFonts w:ascii="Times New Roman" w:eastAsia="Arial" w:hAnsi="Times New Roman" w:cs="Times New Roman"/>
          <w:b/>
          <w:sz w:val="10"/>
          <w:szCs w:val="10"/>
          <w:lang w:eastAsia="uk-UA"/>
        </w:rPr>
      </w:pPr>
    </w:p>
    <w:p w:rsidR="00565016" w:rsidRPr="00565016" w:rsidRDefault="00565016" w:rsidP="00565016">
      <w:pPr>
        <w:spacing w:after="120" w:line="240" w:lineRule="auto"/>
        <w:jc w:val="both"/>
        <w:rPr>
          <w:rFonts w:ascii="Times New Roman" w:eastAsia="Arial" w:hAnsi="Times New Roman" w:cs="Times New Roman"/>
          <w:b/>
          <w:sz w:val="10"/>
          <w:szCs w:val="10"/>
          <w:lang w:eastAsia="uk-UA"/>
        </w:rPr>
      </w:pPr>
    </w:p>
    <w:p w:rsidR="000D04A6" w:rsidRDefault="000D04A6" w:rsidP="00737B75">
      <w:pPr>
        <w:spacing w:after="120" w:line="240" w:lineRule="auto"/>
        <w:jc w:val="both"/>
        <w:rPr>
          <w:rFonts w:ascii="Times New Roman" w:eastAsia="Arial" w:hAnsi="Times New Roman" w:cs="Times New Roman"/>
          <w:color w:val="000000"/>
          <w:lang w:eastAsia="uk-UA"/>
        </w:rPr>
      </w:pPr>
    </w:p>
    <w:p w:rsidR="000D04A6" w:rsidRPr="000D04A6" w:rsidRDefault="000D04A6" w:rsidP="000D04A6">
      <w:pPr>
        <w:shd w:val="clear" w:color="auto" w:fill="FFFFFF"/>
        <w:spacing w:after="120" w:line="259" w:lineRule="auto"/>
        <w:jc w:val="center"/>
        <w:rPr>
          <w:rFonts w:ascii="Times New Roman" w:eastAsia="Arial" w:hAnsi="Times New Roman" w:cs="Times New Roman"/>
          <w:u w:val="single"/>
          <w:lang w:eastAsia="uk-UA"/>
        </w:rPr>
      </w:pPr>
      <w:r w:rsidRPr="000D04A6">
        <w:rPr>
          <w:rFonts w:ascii="Times New Roman" w:eastAsia="Arial" w:hAnsi="Times New Roman" w:cs="Times New Roman"/>
          <w:b/>
          <w:u w:val="single"/>
          <w:lang w:eastAsia="uk-UA"/>
        </w:rPr>
        <w:t>ЗАВДАННЯ №2</w:t>
      </w:r>
    </w:p>
    <w:p w:rsidR="000D04A6" w:rsidRPr="000D04A6" w:rsidRDefault="000D04A6" w:rsidP="000D04A6">
      <w:pPr>
        <w:shd w:val="clear" w:color="auto" w:fill="FFFFFF"/>
        <w:spacing w:after="120" w:line="259" w:lineRule="auto"/>
        <w:jc w:val="center"/>
        <w:rPr>
          <w:rFonts w:ascii="Times New Roman" w:eastAsia="Arial" w:hAnsi="Times New Roman" w:cs="Times New Roman"/>
          <w:b/>
          <w:smallCaps/>
          <w:lang w:eastAsia="uk-UA"/>
        </w:rPr>
      </w:pPr>
      <w:r w:rsidRPr="000D04A6">
        <w:rPr>
          <w:rFonts w:ascii="Times New Roman" w:eastAsia="Arial" w:hAnsi="Times New Roman" w:cs="Times New Roman"/>
          <w:b/>
          <w:smallCaps/>
          <w:lang w:eastAsia="uk-UA"/>
        </w:rPr>
        <w:t>СПІВФІНАНСУВАННЯ РОБІТ З КАПІТАЛЬНОГО РЕМОНТУ БУДИНКІВ ОСББ:</w:t>
      </w:r>
    </w:p>
    <w:p w:rsidR="000D04A6" w:rsidRPr="000D04A6" w:rsidRDefault="000D04A6" w:rsidP="000D04A6">
      <w:pPr>
        <w:spacing w:after="160" w:line="259" w:lineRule="auto"/>
        <w:jc w:val="both"/>
        <w:rPr>
          <w:rFonts w:ascii="Times New Roman" w:eastAsia="Arial" w:hAnsi="Times New Roman" w:cs="Times New Roman"/>
          <w:b/>
          <w:sz w:val="10"/>
          <w:szCs w:val="10"/>
          <w:lang w:eastAsia="uk-UA"/>
        </w:rPr>
      </w:pPr>
    </w:p>
    <w:p w:rsidR="000D04A6" w:rsidRPr="000D04A6" w:rsidRDefault="000D04A6" w:rsidP="000D04A6">
      <w:pPr>
        <w:spacing w:after="120" w:line="240" w:lineRule="auto"/>
        <w:jc w:val="center"/>
        <w:rPr>
          <w:rFonts w:ascii="Times New Roman" w:eastAsia="Arial" w:hAnsi="Times New Roman" w:cs="Times New Roman"/>
          <w:b/>
          <w:smallCaps/>
          <w:lang w:eastAsia="uk-UA"/>
        </w:rPr>
      </w:pPr>
      <w:r w:rsidRPr="000D04A6">
        <w:rPr>
          <w:rFonts w:ascii="Times New Roman" w:eastAsia="Arial" w:hAnsi="Times New Roman" w:cs="Times New Roman"/>
          <w:b/>
          <w:smallCaps/>
          <w:lang w:eastAsia="uk-UA"/>
        </w:rPr>
        <w:t xml:space="preserve">2.1. ПЕРЕЛІК РОБІТ З КАПІТАЛЬНОГО РЕМОНТУ ЖИТЛОВОГО ФОНДУ </w:t>
      </w:r>
    </w:p>
    <w:p w:rsidR="000D04A6" w:rsidRPr="000D04A6" w:rsidRDefault="000D04A6" w:rsidP="000D04A6">
      <w:pPr>
        <w:spacing w:after="120" w:line="240" w:lineRule="auto"/>
        <w:jc w:val="center"/>
        <w:rPr>
          <w:rFonts w:ascii="Times New Roman" w:eastAsia="Arial" w:hAnsi="Times New Roman" w:cs="Times New Roman"/>
          <w:b/>
          <w:smallCaps/>
          <w:lang w:eastAsia="uk-UA"/>
        </w:rPr>
      </w:pPr>
      <w:r w:rsidRPr="000D04A6">
        <w:rPr>
          <w:rFonts w:ascii="Times New Roman" w:eastAsia="Arial" w:hAnsi="Times New Roman" w:cs="Times New Roman"/>
          <w:b/>
          <w:smallCaps/>
          <w:lang w:eastAsia="uk-UA"/>
        </w:rPr>
        <w:t>ТА % СПІВФІНАНСУВАННЯ:</w:t>
      </w:r>
    </w:p>
    <w:p w:rsidR="000D04A6" w:rsidRPr="000D04A6" w:rsidRDefault="000D04A6" w:rsidP="000D04A6">
      <w:pPr>
        <w:spacing w:after="120" w:line="240" w:lineRule="auto"/>
        <w:jc w:val="both"/>
        <w:rPr>
          <w:rFonts w:ascii="Times New Roman" w:eastAsia="Arial" w:hAnsi="Times New Roman" w:cs="Times New Roman"/>
          <w:lang w:eastAsia="uk-UA"/>
        </w:rPr>
      </w:pPr>
      <w:r w:rsidRPr="000D04A6">
        <w:rPr>
          <w:rFonts w:ascii="Times New Roman" w:eastAsia="Arial" w:hAnsi="Times New Roman" w:cs="Times New Roman"/>
          <w:lang w:eastAsia="uk-UA"/>
        </w:rPr>
        <w:t xml:space="preserve">Реалізація завдання Програми полягає у забезпеченні на умовах співфінансування капітального ремонту житлового фонду ОСББ, а саме: </w:t>
      </w:r>
    </w:p>
    <w:p w:rsidR="000D04A6" w:rsidRPr="000D04A6" w:rsidRDefault="000D04A6" w:rsidP="000D04A6">
      <w:pPr>
        <w:spacing w:after="120" w:line="240" w:lineRule="auto"/>
        <w:jc w:val="right"/>
        <w:rPr>
          <w:rFonts w:ascii="Times New Roman" w:eastAsia="Arial" w:hAnsi="Times New Roman" w:cs="Times New Roman"/>
          <w:lang w:eastAsia="uk-UA"/>
        </w:rPr>
      </w:pPr>
      <w:r w:rsidRPr="000D04A6">
        <w:rPr>
          <w:rFonts w:ascii="Times New Roman" w:eastAsia="Arial" w:hAnsi="Times New Roman" w:cs="Times New Roman"/>
          <w:lang w:eastAsia="uk-UA"/>
        </w:rPr>
        <w:t>Таблиця 2.1</w:t>
      </w:r>
    </w:p>
    <w:tbl>
      <w:tblPr>
        <w:tblW w:w="980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3260"/>
        <w:gridCol w:w="3035"/>
      </w:tblGrid>
      <w:tr w:rsidR="000D04A6" w:rsidRPr="000D04A6" w:rsidTr="00B370D4">
        <w:trPr>
          <w:trHeight w:val="781"/>
        </w:trPr>
        <w:tc>
          <w:tcPr>
            <w:tcW w:w="3510" w:type="dxa"/>
            <w:vAlign w:val="center"/>
          </w:tcPr>
          <w:p w:rsidR="000D04A6" w:rsidRPr="000D04A6" w:rsidRDefault="000D04A6" w:rsidP="000D04A6">
            <w:pPr>
              <w:spacing w:after="120" w:line="240" w:lineRule="auto"/>
              <w:jc w:val="center"/>
              <w:rPr>
                <w:rFonts w:ascii="Times New Roman" w:eastAsia="Arial" w:hAnsi="Times New Roman" w:cs="Times New Roman"/>
                <w:b/>
                <w:lang w:eastAsia="uk-UA"/>
              </w:rPr>
            </w:pPr>
            <w:r w:rsidRPr="000D04A6">
              <w:rPr>
                <w:rFonts w:ascii="Times New Roman" w:eastAsia="Arial" w:hAnsi="Times New Roman" w:cs="Times New Roman"/>
                <w:b/>
                <w:lang w:eastAsia="uk-UA"/>
              </w:rPr>
              <w:t>Перелік робіт</w:t>
            </w:r>
          </w:p>
        </w:tc>
        <w:tc>
          <w:tcPr>
            <w:tcW w:w="3260" w:type="dxa"/>
            <w:vAlign w:val="center"/>
          </w:tcPr>
          <w:p w:rsidR="000D04A6" w:rsidRPr="000D04A6" w:rsidRDefault="000D04A6" w:rsidP="000D04A6">
            <w:pPr>
              <w:spacing w:after="120" w:line="240" w:lineRule="auto"/>
              <w:jc w:val="center"/>
              <w:rPr>
                <w:rFonts w:ascii="Times New Roman" w:eastAsia="Arial" w:hAnsi="Times New Roman" w:cs="Times New Roman"/>
                <w:b/>
                <w:lang w:eastAsia="uk-UA"/>
              </w:rPr>
            </w:pPr>
            <w:r w:rsidRPr="000D04A6">
              <w:rPr>
                <w:rFonts w:ascii="Times New Roman" w:eastAsia="Arial" w:hAnsi="Times New Roman" w:cs="Times New Roman"/>
                <w:b/>
                <w:lang w:eastAsia="uk-UA"/>
              </w:rPr>
              <w:t>Кошти міського бюджету</w:t>
            </w:r>
            <w:r w:rsidRPr="000D04A6">
              <w:rPr>
                <w:rFonts w:ascii="Times New Roman" w:eastAsia="Arial" w:hAnsi="Times New Roman" w:cs="Times New Roman"/>
                <w:lang w:eastAsia="uk-UA"/>
              </w:rPr>
              <w:t xml:space="preserve"> від загальної кошторисної вартості робіт</w:t>
            </w:r>
          </w:p>
        </w:tc>
        <w:tc>
          <w:tcPr>
            <w:tcW w:w="3035" w:type="dxa"/>
            <w:vAlign w:val="center"/>
          </w:tcPr>
          <w:p w:rsidR="000D04A6" w:rsidRPr="000D04A6" w:rsidRDefault="000D04A6" w:rsidP="000D04A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lang w:eastAsia="uk-UA"/>
              </w:rPr>
            </w:pPr>
            <w:r w:rsidRPr="000D04A6">
              <w:rPr>
                <w:rFonts w:ascii="Times New Roman" w:eastAsia="Arial" w:hAnsi="Times New Roman" w:cs="Times New Roman"/>
                <w:b/>
                <w:lang w:eastAsia="uk-UA"/>
              </w:rPr>
              <w:t>Власні кошти ОСББ</w:t>
            </w:r>
          </w:p>
          <w:p w:rsidR="000D04A6" w:rsidRPr="000D04A6" w:rsidRDefault="000D04A6" w:rsidP="000D04A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lang w:eastAsia="uk-UA"/>
              </w:rPr>
            </w:pPr>
            <w:r w:rsidRPr="000D04A6">
              <w:rPr>
                <w:rFonts w:ascii="Times New Roman" w:eastAsia="Arial" w:hAnsi="Times New Roman" w:cs="Times New Roman"/>
                <w:lang w:eastAsia="uk-UA"/>
              </w:rPr>
              <w:t>не менше від загальної кошторисної вартості робіт</w:t>
            </w:r>
          </w:p>
        </w:tc>
      </w:tr>
      <w:tr w:rsidR="001E6EAA" w:rsidRPr="000D04A6" w:rsidTr="00E80587">
        <w:trPr>
          <w:trHeight w:val="2227"/>
        </w:trPr>
        <w:tc>
          <w:tcPr>
            <w:tcW w:w="3510" w:type="dxa"/>
            <w:vAlign w:val="center"/>
          </w:tcPr>
          <w:p w:rsidR="001E6EAA" w:rsidRDefault="001E6EAA" w:rsidP="0046387D">
            <w:pPr>
              <w:spacing w:after="120" w:line="240" w:lineRule="auto"/>
              <w:jc w:val="both"/>
              <w:rPr>
                <w:rFonts w:ascii="Times New Roman" w:eastAsia="Arial" w:hAnsi="Times New Roman" w:cs="Times New Roman"/>
                <w:b/>
                <w:lang w:eastAsia="uk-UA"/>
              </w:rPr>
            </w:pPr>
            <w:r>
              <w:rPr>
                <w:rFonts w:ascii="Times New Roman" w:eastAsia="Arial" w:hAnsi="Times New Roman" w:cs="Times New Roman"/>
                <w:b/>
                <w:lang w:eastAsia="uk-UA"/>
              </w:rPr>
              <w:t>Енергозберігаючі заходи:</w:t>
            </w:r>
          </w:p>
          <w:p w:rsidR="001E6EAA" w:rsidRDefault="001E6EAA" w:rsidP="0046387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lang w:eastAsia="uk-UA"/>
              </w:rPr>
              <w:t xml:space="preserve">Капітальний ремонт вікон: </w:t>
            </w:r>
            <w:r w:rsidRPr="001E6EAA">
              <w:rPr>
                <w:rFonts w:ascii="Times New Roman" w:eastAsia="Times New Roman" w:hAnsi="Times New Roman" w:cs="Times New Roman"/>
                <w:sz w:val="24"/>
                <w:szCs w:val="24"/>
              </w:rPr>
              <w:t>замін</w:t>
            </w:r>
            <w:r w:rsidR="005E655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E6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вікон на енергозберігаючі  на сходових клітках</w:t>
            </w:r>
            <w:r w:rsidR="005E6552">
              <w:rPr>
                <w:rFonts w:ascii="Times New Roman" w:eastAsia="Times New Roman" w:hAnsi="Times New Roman" w:cs="Times New Roman"/>
                <w:sz w:val="24"/>
                <w:szCs w:val="24"/>
              </w:rPr>
              <w:t>; заміна вхідних дверей</w:t>
            </w:r>
            <w:r w:rsidR="004638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E6552" w:rsidRPr="000D04A6" w:rsidRDefault="00B55C40" w:rsidP="00E80587">
            <w:pPr>
              <w:spacing w:after="120" w:line="240" w:lineRule="auto"/>
              <w:jc w:val="both"/>
              <w:rPr>
                <w:rFonts w:ascii="Times New Roman" w:eastAsia="Arial" w:hAnsi="Times New Roman" w:cs="Times New Roman"/>
                <w:b/>
                <w:lang w:eastAsia="uk-UA"/>
              </w:rPr>
            </w:pPr>
            <w:r>
              <w:rPr>
                <w:rFonts w:ascii="Times New Roman" w:eastAsia="Arial" w:hAnsi="Times New Roman" w:cs="Times New Roman"/>
                <w:lang w:eastAsia="uk-UA"/>
              </w:rPr>
              <w:t>к</w:t>
            </w:r>
            <w:r w:rsidR="0046387D" w:rsidRPr="000D04A6">
              <w:rPr>
                <w:rFonts w:ascii="Times New Roman" w:eastAsia="Arial" w:hAnsi="Times New Roman" w:cs="Times New Roman"/>
                <w:lang w:eastAsia="uk-UA"/>
              </w:rPr>
              <w:t>апітальний ремонт покрівлі даху</w:t>
            </w:r>
            <w:r w:rsidR="001F1E38">
              <w:rPr>
                <w:rFonts w:ascii="Times New Roman" w:eastAsia="Arial" w:hAnsi="Times New Roman" w:cs="Times New Roman"/>
                <w:lang w:eastAsia="uk-UA"/>
              </w:rPr>
              <w:t xml:space="preserve"> (енергозберігаючі заходи)</w:t>
            </w:r>
            <w:r w:rsidR="00E80587">
              <w:rPr>
                <w:rFonts w:ascii="Times New Roman" w:eastAsia="Arial" w:hAnsi="Times New Roman" w:cs="Times New Roman"/>
                <w:lang w:eastAsia="uk-UA"/>
              </w:rPr>
              <w:t>.</w:t>
            </w:r>
          </w:p>
        </w:tc>
        <w:tc>
          <w:tcPr>
            <w:tcW w:w="3260" w:type="dxa"/>
            <w:vAlign w:val="center"/>
          </w:tcPr>
          <w:p w:rsidR="001E6EAA" w:rsidRPr="000D04A6" w:rsidRDefault="001F1E38" w:rsidP="001F1E38">
            <w:pPr>
              <w:spacing w:after="120" w:line="240" w:lineRule="auto"/>
              <w:jc w:val="center"/>
              <w:rPr>
                <w:rFonts w:ascii="Times New Roman" w:eastAsia="Arial" w:hAnsi="Times New Roman" w:cs="Times New Roman"/>
                <w:b/>
                <w:lang w:eastAsia="uk-UA"/>
              </w:rPr>
            </w:pPr>
            <w:r>
              <w:rPr>
                <w:rFonts w:ascii="Times New Roman" w:eastAsia="Arial" w:hAnsi="Times New Roman" w:cs="Times New Roman"/>
                <w:b/>
                <w:lang w:eastAsia="uk-UA"/>
              </w:rPr>
              <w:t>Не більше 70%</w:t>
            </w:r>
          </w:p>
        </w:tc>
        <w:tc>
          <w:tcPr>
            <w:tcW w:w="3035" w:type="dxa"/>
            <w:vAlign w:val="center"/>
          </w:tcPr>
          <w:p w:rsidR="001E6EAA" w:rsidRPr="000D04A6" w:rsidRDefault="001F1E38" w:rsidP="000D04A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lang w:eastAsia="uk-UA"/>
              </w:rPr>
            </w:pPr>
            <w:r>
              <w:rPr>
                <w:rFonts w:ascii="Times New Roman" w:eastAsia="Arial" w:hAnsi="Times New Roman" w:cs="Times New Roman"/>
                <w:b/>
                <w:lang w:eastAsia="uk-UA"/>
              </w:rPr>
              <w:t>30%</w:t>
            </w:r>
          </w:p>
        </w:tc>
      </w:tr>
      <w:tr w:rsidR="000D04A6" w:rsidRPr="000D04A6" w:rsidTr="00B370D4">
        <w:tc>
          <w:tcPr>
            <w:tcW w:w="3510" w:type="dxa"/>
            <w:vAlign w:val="center"/>
          </w:tcPr>
          <w:p w:rsidR="000D04A6" w:rsidRPr="000D04A6" w:rsidRDefault="000D04A6" w:rsidP="000D04A6">
            <w:pPr>
              <w:spacing w:after="120" w:line="240" w:lineRule="auto"/>
              <w:rPr>
                <w:rFonts w:ascii="Times New Roman" w:eastAsia="Arial" w:hAnsi="Times New Roman" w:cs="Times New Roman"/>
                <w:lang w:eastAsia="uk-UA"/>
              </w:rPr>
            </w:pPr>
            <w:r w:rsidRPr="000D04A6">
              <w:rPr>
                <w:rFonts w:ascii="Times New Roman" w:eastAsia="Arial" w:hAnsi="Times New Roman" w:cs="Times New Roman"/>
                <w:lang w:eastAsia="uk-UA"/>
              </w:rPr>
              <w:t>Капітальний ремонт димовентиляційних каналів</w:t>
            </w:r>
          </w:p>
        </w:tc>
        <w:tc>
          <w:tcPr>
            <w:tcW w:w="3260" w:type="dxa"/>
            <w:vAlign w:val="center"/>
          </w:tcPr>
          <w:p w:rsidR="000D04A6" w:rsidRPr="000D04A6" w:rsidRDefault="000D04A6" w:rsidP="000D04A6">
            <w:pPr>
              <w:spacing w:after="120" w:line="240" w:lineRule="auto"/>
              <w:jc w:val="center"/>
              <w:rPr>
                <w:rFonts w:ascii="Times New Roman" w:eastAsia="Arial" w:hAnsi="Times New Roman" w:cs="Times New Roman"/>
                <w:b/>
                <w:lang w:eastAsia="uk-UA"/>
              </w:rPr>
            </w:pPr>
            <w:r w:rsidRPr="000D04A6">
              <w:rPr>
                <w:rFonts w:ascii="Times New Roman" w:eastAsia="Arial" w:hAnsi="Times New Roman" w:cs="Times New Roman"/>
                <w:b/>
                <w:lang w:eastAsia="uk-UA"/>
              </w:rPr>
              <w:t>Не більше70%</w:t>
            </w:r>
          </w:p>
        </w:tc>
        <w:tc>
          <w:tcPr>
            <w:tcW w:w="3035" w:type="dxa"/>
            <w:vAlign w:val="center"/>
          </w:tcPr>
          <w:p w:rsidR="000D04A6" w:rsidRPr="000D04A6" w:rsidRDefault="000D04A6" w:rsidP="000D04A6">
            <w:pPr>
              <w:spacing w:after="120" w:line="240" w:lineRule="auto"/>
              <w:jc w:val="center"/>
              <w:rPr>
                <w:rFonts w:ascii="Times New Roman" w:eastAsia="Arial" w:hAnsi="Times New Roman" w:cs="Times New Roman"/>
                <w:b/>
                <w:lang w:eastAsia="uk-UA"/>
              </w:rPr>
            </w:pPr>
            <w:r w:rsidRPr="000D04A6">
              <w:rPr>
                <w:rFonts w:ascii="Times New Roman" w:eastAsia="Arial" w:hAnsi="Times New Roman" w:cs="Times New Roman"/>
                <w:b/>
                <w:lang w:eastAsia="uk-UA"/>
              </w:rPr>
              <w:t>30%</w:t>
            </w:r>
          </w:p>
        </w:tc>
      </w:tr>
      <w:tr w:rsidR="000D04A6" w:rsidRPr="000D04A6" w:rsidTr="00B370D4">
        <w:tc>
          <w:tcPr>
            <w:tcW w:w="3510" w:type="dxa"/>
            <w:vAlign w:val="center"/>
          </w:tcPr>
          <w:p w:rsidR="000D04A6" w:rsidRPr="000D04A6" w:rsidRDefault="000D04A6" w:rsidP="000D04A6">
            <w:pPr>
              <w:spacing w:after="120" w:line="240" w:lineRule="auto"/>
              <w:rPr>
                <w:rFonts w:ascii="Times New Roman" w:eastAsia="Arial" w:hAnsi="Times New Roman" w:cs="Times New Roman"/>
                <w:lang w:eastAsia="uk-UA"/>
              </w:rPr>
            </w:pPr>
            <w:r w:rsidRPr="000D04A6">
              <w:rPr>
                <w:rFonts w:ascii="Times New Roman" w:eastAsia="Arial" w:hAnsi="Times New Roman" w:cs="Times New Roman"/>
                <w:lang w:eastAsia="uk-UA"/>
              </w:rPr>
              <w:t>Капітальний ремонт покрівлі даху</w:t>
            </w:r>
          </w:p>
        </w:tc>
        <w:tc>
          <w:tcPr>
            <w:tcW w:w="3260" w:type="dxa"/>
            <w:vAlign w:val="center"/>
          </w:tcPr>
          <w:p w:rsidR="000D04A6" w:rsidRPr="000D04A6" w:rsidRDefault="000D04A6" w:rsidP="000D04A6">
            <w:pPr>
              <w:spacing w:after="120" w:line="240" w:lineRule="auto"/>
              <w:jc w:val="center"/>
              <w:rPr>
                <w:rFonts w:ascii="Times New Roman" w:eastAsia="Arial" w:hAnsi="Times New Roman" w:cs="Times New Roman"/>
                <w:b/>
                <w:lang w:eastAsia="uk-UA"/>
              </w:rPr>
            </w:pPr>
            <w:r w:rsidRPr="000D04A6">
              <w:rPr>
                <w:rFonts w:ascii="Times New Roman" w:eastAsia="Arial" w:hAnsi="Times New Roman" w:cs="Times New Roman"/>
                <w:b/>
                <w:lang w:eastAsia="uk-UA"/>
              </w:rPr>
              <w:t>Не більше70%</w:t>
            </w:r>
          </w:p>
        </w:tc>
        <w:tc>
          <w:tcPr>
            <w:tcW w:w="3035" w:type="dxa"/>
            <w:vAlign w:val="center"/>
          </w:tcPr>
          <w:p w:rsidR="000D04A6" w:rsidRPr="000D04A6" w:rsidRDefault="000D04A6" w:rsidP="000D04A6">
            <w:pPr>
              <w:spacing w:after="120" w:line="240" w:lineRule="auto"/>
              <w:jc w:val="center"/>
              <w:rPr>
                <w:rFonts w:ascii="Times New Roman" w:eastAsia="Arial" w:hAnsi="Times New Roman" w:cs="Times New Roman"/>
                <w:b/>
                <w:lang w:eastAsia="uk-UA"/>
              </w:rPr>
            </w:pPr>
            <w:r w:rsidRPr="000D04A6">
              <w:rPr>
                <w:rFonts w:ascii="Times New Roman" w:eastAsia="Arial" w:hAnsi="Times New Roman" w:cs="Times New Roman"/>
                <w:b/>
                <w:lang w:eastAsia="uk-UA"/>
              </w:rPr>
              <w:t>30%</w:t>
            </w:r>
          </w:p>
        </w:tc>
      </w:tr>
      <w:tr w:rsidR="000D04A6" w:rsidRPr="000D04A6" w:rsidTr="00B370D4">
        <w:tc>
          <w:tcPr>
            <w:tcW w:w="3510" w:type="dxa"/>
            <w:vAlign w:val="center"/>
          </w:tcPr>
          <w:p w:rsidR="000D04A6" w:rsidRPr="000D04A6" w:rsidRDefault="000D04A6" w:rsidP="000D04A6">
            <w:pPr>
              <w:spacing w:after="120" w:line="240" w:lineRule="auto"/>
              <w:rPr>
                <w:rFonts w:ascii="Times New Roman" w:eastAsia="Arial" w:hAnsi="Times New Roman" w:cs="Times New Roman"/>
                <w:lang w:eastAsia="uk-UA"/>
              </w:rPr>
            </w:pPr>
            <w:r w:rsidRPr="000D04A6">
              <w:rPr>
                <w:rFonts w:ascii="Times New Roman" w:eastAsia="Arial" w:hAnsi="Times New Roman" w:cs="Times New Roman"/>
                <w:lang w:eastAsia="uk-UA"/>
              </w:rPr>
              <w:t>Капітальний ремонт ліфтів</w:t>
            </w:r>
          </w:p>
        </w:tc>
        <w:tc>
          <w:tcPr>
            <w:tcW w:w="3260" w:type="dxa"/>
            <w:vAlign w:val="center"/>
          </w:tcPr>
          <w:p w:rsidR="000D04A6" w:rsidRPr="000D04A6" w:rsidRDefault="000D04A6" w:rsidP="000D04A6">
            <w:pPr>
              <w:spacing w:after="120" w:line="240" w:lineRule="auto"/>
              <w:jc w:val="center"/>
              <w:rPr>
                <w:rFonts w:ascii="Times New Roman" w:eastAsia="Arial" w:hAnsi="Times New Roman" w:cs="Times New Roman"/>
                <w:b/>
                <w:lang w:eastAsia="uk-UA"/>
              </w:rPr>
            </w:pPr>
            <w:r w:rsidRPr="000D04A6">
              <w:rPr>
                <w:rFonts w:ascii="Times New Roman" w:eastAsia="Arial" w:hAnsi="Times New Roman" w:cs="Times New Roman"/>
                <w:b/>
                <w:lang w:eastAsia="uk-UA"/>
              </w:rPr>
              <w:t>Не більше 90%</w:t>
            </w:r>
          </w:p>
        </w:tc>
        <w:tc>
          <w:tcPr>
            <w:tcW w:w="3035" w:type="dxa"/>
            <w:vAlign w:val="center"/>
          </w:tcPr>
          <w:p w:rsidR="000D04A6" w:rsidRPr="000D04A6" w:rsidRDefault="000D04A6" w:rsidP="000D04A6">
            <w:pPr>
              <w:spacing w:after="120" w:line="240" w:lineRule="auto"/>
              <w:jc w:val="center"/>
              <w:rPr>
                <w:rFonts w:ascii="Times New Roman" w:eastAsia="Arial" w:hAnsi="Times New Roman" w:cs="Times New Roman"/>
                <w:b/>
                <w:lang w:eastAsia="uk-UA"/>
              </w:rPr>
            </w:pPr>
            <w:r w:rsidRPr="000D04A6">
              <w:rPr>
                <w:rFonts w:ascii="Times New Roman" w:eastAsia="Arial" w:hAnsi="Times New Roman" w:cs="Times New Roman"/>
                <w:b/>
                <w:lang w:eastAsia="uk-UA"/>
              </w:rPr>
              <w:t>10%</w:t>
            </w:r>
          </w:p>
        </w:tc>
      </w:tr>
      <w:tr w:rsidR="000D04A6" w:rsidRPr="000D04A6" w:rsidTr="00B370D4">
        <w:trPr>
          <w:trHeight w:val="395"/>
        </w:trPr>
        <w:tc>
          <w:tcPr>
            <w:tcW w:w="3510" w:type="dxa"/>
            <w:vAlign w:val="center"/>
          </w:tcPr>
          <w:p w:rsidR="000D04A6" w:rsidRPr="000D04A6" w:rsidRDefault="000D04A6" w:rsidP="000D04A6">
            <w:pPr>
              <w:spacing w:after="120" w:line="240" w:lineRule="auto"/>
              <w:rPr>
                <w:rFonts w:ascii="Times New Roman" w:eastAsia="Arial" w:hAnsi="Times New Roman" w:cs="Times New Roman"/>
                <w:highlight w:val="cyan"/>
                <w:lang w:eastAsia="uk-UA"/>
              </w:rPr>
            </w:pPr>
            <w:r w:rsidRPr="000D04A6">
              <w:rPr>
                <w:rFonts w:ascii="Times New Roman" w:eastAsia="Arial" w:hAnsi="Times New Roman" w:cs="Times New Roman"/>
                <w:lang w:eastAsia="uk-UA"/>
              </w:rPr>
              <w:t>Капітальний ремонт внутрішньобудинкових мереж системи теплопостачання, водопостачання та водовідведення, в т.ч. дощової каналізації</w:t>
            </w:r>
          </w:p>
        </w:tc>
        <w:tc>
          <w:tcPr>
            <w:tcW w:w="3260" w:type="dxa"/>
            <w:vAlign w:val="center"/>
          </w:tcPr>
          <w:p w:rsidR="000D04A6" w:rsidRPr="000D04A6" w:rsidRDefault="000D04A6" w:rsidP="000D04A6">
            <w:pPr>
              <w:spacing w:after="120" w:line="240" w:lineRule="auto"/>
              <w:jc w:val="center"/>
              <w:rPr>
                <w:rFonts w:ascii="Times New Roman" w:eastAsia="Arial" w:hAnsi="Times New Roman" w:cs="Times New Roman"/>
                <w:b/>
                <w:lang w:eastAsia="uk-UA"/>
              </w:rPr>
            </w:pPr>
            <w:r w:rsidRPr="000D04A6">
              <w:rPr>
                <w:rFonts w:ascii="Times New Roman" w:eastAsia="Arial" w:hAnsi="Times New Roman" w:cs="Times New Roman"/>
                <w:b/>
                <w:lang w:eastAsia="uk-UA"/>
              </w:rPr>
              <w:t>Не більше 70%</w:t>
            </w:r>
          </w:p>
        </w:tc>
        <w:tc>
          <w:tcPr>
            <w:tcW w:w="3035" w:type="dxa"/>
            <w:vAlign w:val="center"/>
          </w:tcPr>
          <w:p w:rsidR="000D04A6" w:rsidRPr="000D04A6" w:rsidRDefault="000D04A6" w:rsidP="000D04A6">
            <w:pPr>
              <w:spacing w:after="120" w:line="240" w:lineRule="auto"/>
              <w:jc w:val="center"/>
              <w:rPr>
                <w:rFonts w:ascii="Times New Roman" w:eastAsia="Arial" w:hAnsi="Times New Roman" w:cs="Times New Roman"/>
                <w:b/>
                <w:lang w:eastAsia="uk-UA"/>
              </w:rPr>
            </w:pPr>
            <w:r w:rsidRPr="000D04A6">
              <w:rPr>
                <w:rFonts w:ascii="Times New Roman" w:eastAsia="Arial" w:hAnsi="Times New Roman" w:cs="Times New Roman"/>
                <w:b/>
                <w:lang w:eastAsia="uk-UA"/>
              </w:rPr>
              <w:t>30%</w:t>
            </w:r>
          </w:p>
        </w:tc>
      </w:tr>
      <w:tr w:rsidR="000D04A6" w:rsidRPr="000D04A6" w:rsidTr="00B370D4">
        <w:tc>
          <w:tcPr>
            <w:tcW w:w="3510" w:type="dxa"/>
            <w:vAlign w:val="center"/>
          </w:tcPr>
          <w:p w:rsidR="000D04A6" w:rsidRPr="000D04A6" w:rsidRDefault="000D04A6" w:rsidP="000D04A6">
            <w:pPr>
              <w:spacing w:after="120" w:line="240" w:lineRule="auto"/>
              <w:rPr>
                <w:rFonts w:ascii="Times New Roman" w:eastAsia="Arial" w:hAnsi="Times New Roman" w:cs="Times New Roman"/>
                <w:lang w:eastAsia="uk-UA"/>
              </w:rPr>
            </w:pPr>
            <w:r w:rsidRPr="000D04A6">
              <w:rPr>
                <w:rFonts w:ascii="Times New Roman" w:eastAsia="Arial" w:hAnsi="Times New Roman" w:cs="Times New Roman"/>
                <w:lang w:eastAsia="uk-UA"/>
              </w:rPr>
              <w:t>Капітальний ремонт електромережі в місцях загального користування</w:t>
            </w:r>
          </w:p>
        </w:tc>
        <w:tc>
          <w:tcPr>
            <w:tcW w:w="3260" w:type="dxa"/>
            <w:vAlign w:val="center"/>
          </w:tcPr>
          <w:p w:rsidR="000D04A6" w:rsidRPr="000D04A6" w:rsidRDefault="000D04A6" w:rsidP="000D04A6">
            <w:pPr>
              <w:spacing w:after="120" w:line="240" w:lineRule="auto"/>
              <w:jc w:val="center"/>
              <w:rPr>
                <w:rFonts w:ascii="Times New Roman" w:eastAsia="Arial" w:hAnsi="Times New Roman" w:cs="Times New Roman"/>
                <w:b/>
                <w:lang w:eastAsia="uk-UA"/>
              </w:rPr>
            </w:pPr>
            <w:r w:rsidRPr="000D04A6">
              <w:rPr>
                <w:rFonts w:ascii="Times New Roman" w:eastAsia="Arial" w:hAnsi="Times New Roman" w:cs="Times New Roman"/>
                <w:b/>
                <w:lang w:eastAsia="uk-UA"/>
              </w:rPr>
              <w:t>Не більше 70%</w:t>
            </w:r>
          </w:p>
        </w:tc>
        <w:tc>
          <w:tcPr>
            <w:tcW w:w="3035" w:type="dxa"/>
            <w:vAlign w:val="center"/>
          </w:tcPr>
          <w:p w:rsidR="000D04A6" w:rsidRPr="000D04A6" w:rsidRDefault="000D04A6" w:rsidP="000D04A6">
            <w:pPr>
              <w:spacing w:after="120" w:line="240" w:lineRule="auto"/>
              <w:jc w:val="center"/>
              <w:rPr>
                <w:rFonts w:ascii="Times New Roman" w:eastAsia="Arial" w:hAnsi="Times New Roman" w:cs="Times New Roman"/>
                <w:b/>
                <w:lang w:eastAsia="uk-UA"/>
              </w:rPr>
            </w:pPr>
            <w:r w:rsidRPr="000D04A6">
              <w:rPr>
                <w:rFonts w:ascii="Times New Roman" w:eastAsia="Arial" w:hAnsi="Times New Roman" w:cs="Times New Roman"/>
                <w:b/>
                <w:lang w:eastAsia="uk-UA"/>
              </w:rPr>
              <w:t>30%</w:t>
            </w:r>
          </w:p>
        </w:tc>
      </w:tr>
      <w:tr w:rsidR="000D04A6" w:rsidRPr="000D04A6" w:rsidTr="00B370D4">
        <w:tc>
          <w:tcPr>
            <w:tcW w:w="3510" w:type="dxa"/>
            <w:vAlign w:val="center"/>
          </w:tcPr>
          <w:p w:rsidR="000D04A6" w:rsidRPr="000D04A6" w:rsidRDefault="000D04A6" w:rsidP="000D04A6">
            <w:pPr>
              <w:spacing w:after="120" w:line="240" w:lineRule="auto"/>
              <w:rPr>
                <w:rFonts w:ascii="Times New Roman" w:eastAsia="Arial" w:hAnsi="Times New Roman" w:cs="Times New Roman"/>
                <w:lang w:eastAsia="uk-UA"/>
              </w:rPr>
            </w:pPr>
            <w:r w:rsidRPr="000D04A6">
              <w:rPr>
                <w:rFonts w:ascii="Times New Roman" w:eastAsia="Arial" w:hAnsi="Times New Roman" w:cs="Times New Roman"/>
                <w:lang w:eastAsia="uk-UA"/>
              </w:rPr>
              <w:t>Для решти звернень ОСББ</w:t>
            </w:r>
          </w:p>
        </w:tc>
        <w:tc>
          <w:tcPr>
            <w:tcW w:w="3260" w:type="dxa"/>
            <w:vAlign w:val="center"/>
          </w:tcPr>
          <w:p w:rsidR="000D04A6" w:rsidRPr="000D04A6" w:rsidRDefault="000D04A6" w:rsidP="000D04A6">
            <w:pPr>
              <w:spacing w:after="120" w:line="240" w:lineRule="auto"/>
              <w:jc w:val="center"/>
              <w:rPr>
                <w:rFonts w:ascii="Times New Roman" w:eastAsia="Arial" w:hAnsi="Times New Roman" w:cs="Times New Roman"/>
                <w:b/>
                <w:lang w:eastAsia="uk-UA"/>
              </w:rPr>
            </w:pPr>
            <w:r w:rsidRPr="000D04A6">
              <w:rPr>
                <w:rFonts w:ascii="Times New Roman" w:eastAsia="Arial" w:hAnsi="Times New Roman" w:cs="Times New Roman"/>
                <w:b/>
                <w:lang w:eastAsia="uk-UA"/>
              </w:rPr>
              <w:t>Не більше 50%</w:t>
            </w:r>
          </w:p>
        </w:tc>
        <w:tc>
          <w:tcPr>
            <w:tcW w:w="3035" w:type="dxa"/>
            <w:vAlign w:val="center"/>
          </w:tcPr>
          <w:p w:rsidR="000D04A6" w:rsidRPr="000D04A6" w:rsidRDefault="000D04A6" w:rsidP="000D04A6">
            <w:pPr>
              <w:spacing w:after="120" w:line="240" w:lineRule="auto"/>
              <w:jc w:val="center"/>
              <w:rPr>
                <w:rFonts w:ascii="Times New Roman" w:eastAsia="Arial" w:hAnsi="Times New Roman" w:cs="Times New Roman"/>
                <w:b/>
                <w:lang w:eastAsia="uk-UA"/>
              </w:rPr>
            </w:pPr>
            <w:r w:rsidRPr="000D04A6">
              <w:rPr>
                <w:rFonts w:ascii="Times New Roman" w:eastAsia="Arial" w:hAnsi="Times New Roman" w:cs="Times New Roman"/>
                <w:b/>
                <w:lang w:eastAsia="uk-UA"/>
              </w:rPr>
              <w:t>50%</w:t>
            </w:r>
          </w:p>
        </w:tc>
      </w:tr>
    </w:tbl>
    <w:p w:rsidR="000D04A6" w:rsidRPr="000D04A6" w:rsidRDefault="000D04A6" w:rsidP="000D04A6">
      <w:pPr>
        <w:shd w:val="clear" w:color="auto" w:fill="FFFFFF"/>
        <w:spacing w:before="225" w:after="120" w:line="240" w:lineRule="auto"/>
        <w:jc w:val="both"/>
        <w:rPr>
          <w:rFonts w:ascii="Times New Roman" w:eastAsia="Arial" w:hAnsi="Times New Roman" w:cs="Times New Roman"/>
          <w:lang w:eastAsia="uk-UA"/>
        </w:rPr>
      </w:pPr>
      <w:r w:rsidRPr="000D04A6">
        <w:rPr>
          <w:rFonts w:ascii="Times New Roman" w:eastAsia="Arial" w:hAnsi="Times New Roman" w:cs="Times New Roman"/>
          <w:b/>
          <w:lang w:eastAsia="uk-UA"/>
        </w:rPr>
        <w:t>Примітка:</w:t>
      </w:r>
      <w:r w:rsidRPr="000D04A6">
        <w:rPr>
          <w:rFonts w:ascii="Times New Roman" w:eastAsia="Arial" w:hAnsi="Times New Roman" w:cs="Times New Roman"/>
          <w:lang w:eastAsia="uk-UA"/>
        </w:rPr>
        <w:t xml:space="preserve"> У випадку аварійного стану та коли за висновком технічного обстеження спеціалізованої проектної організації житловий будинок ОСББ потребує термінового проведення робіт з капітального ремонту, оскільки його подальша експлуатація становить загрозу життю мешканців, міська рада може прийняти рішення про проведення робіт з капітального ремонту в такому будинку за рахунок коштів міського бюджету без дольової участі ОСББ. </w:t>
      </w:r>
    </w:p>
    <w:p w:rsidR="000D04A6" w:rsidRPr="000D04A6" w:rsidRDefault="000D04A6" w:rsidP="000D04A6">
      <w:pPr>
        <w:shd w:val="clear" w:color="auto" w:fill="FFFFFF"/>
        <w:spacing w:after="120" w:line="240" w:lineRule="auto"/>
        <w:jc w:val="center"/>
        <w:rPr>
          <w:rFonts w:ascii="Times New Roman" w:eastAsia="Arial" w:hAnsi="Times New Roman" w:cs="Times New Roman"/>
          <w:b/>
          <w:smallCaps/>
          <w:lang w:eastAsia="uk-UA"/>
        </w:rPr>
      </w:pPr>
      <w:r w:rsidRPr="000D04A6">
        <w:rPr>
          <w:rFonts w:ascii="Times New Roman" w:eastAsia="Arial" w:hAnsi="Times New Roman" w:cs="Times New Roman"/>
          <w:b/>
          <w:smallCaps/>
          <w:lang w:eastAsia="uk-UA"/>
        </w:rPr>
        <w:t xml:space="preserve"> </w:t>
      </w:r>
    </w:p>
    <w:p w:rsidR="000D04A6" w:rsidRPr="000D04A6" w:rsidRDefault="000D04A6" w:rsidP="000D04A6">
      <w:pPr>
        <w:shd w:val="clear" w:color="auto" w:fill="FFFFFF"/>
        <w:spacing w:after="120" w:line="240" w:lineRule="auto"/>
        <w:jc w:val="center"/>
        <w:rPr>
          <w:rFonts w:ascii="Times New Roman" w:eastAsia="Arial" w:hAnsi="Times New Roman" w:cs="Times New Roman"/>
          <w:b/>
          <w:smallCaps/>
          <w:lang w:eastAsia="uk-UA"/>
        </w:rPr>
      </w:pPr>
      <w:r w:rsidRPr="000D04A6">
        <w:rPr>
          <w:rFonts w:ascii="Times New Roman" w:eastAsia="Arial" w:hAnsi="Times New Roman" w:cs="Times New Roman"/>
          <w:b/>
          <w:smallCaps/>
          <w:lang w:eastAsia="uk-UA"/>
        </w:rPr>
        <w:t>2.2. ПРОЦЕДУРА ОТРИМАННЯ СПІВФІНАНСУВАННЯ З МІСЬКОГО БЮДЖЕТУ:</w:t>
      </w:r>
    </w:p>
    <w:p w:rsidR="000D04A6" w:rsidRPr="000D04A6" w:rsidRDefault="000D04A6" w:rsidP="000D04A6">
      <w:pPr>
        <w:shd w:val="clear" w:color="auto" w:fill="FFFFFF"/>
        <w:spacing w:after="120" w:line="240" w:lineRule="auto"/>
        <w:jc w:val="both"/>
        <w:rPr>
          <w:rFonts w:ascii="Times New Roman" w:eastAsia="Arial" w:hAnsi="Times New Roman" w:cs="Times New Roman"/>
          <w:lang w:eastAsia="uk-UA"/>
        </w:rPr>
      </w:pPr>
      <w:r w:rsidRPr="000D04A6">
        <w:rPr>
          <w:rFonts w:ascii="Times New Roman" w:eastAsia="Arial" w:hAnsi="Times New Roman" w:cs="Times New Roman"/>
          <w:lang w:eastAsia="uk-UA"/>
        </w:rPr>
        <w:t xml:space="preserve">Для отримання фінансової підтримки з міського бюджету ОСББ подають на ім’я міського голови заявку на участь у Програмі за формою згідно </w:t>
      </w:r>
      <w:r w:rsidRPr="000D04A6">
        <w:rPr>
          <w:rFonts w:ascii="Times New Roman" w:eastAsia="Arial" w:hAnsi="Times New Roman" w:cs="Times New Roman"/>
          <w:i/>
          <w:u w:val="single"/>
          <w:lang w:eastAsia="uk-UA"/>
        </w:rPr>
        <w:t>додатку 2</w:t>
      </w:r>
      <w:r w:rsidRPr="000D04A6">
        <w:rPr>
          <w:rFonts w:ascii="Times New Roman" w:eastAsia="Arial" w:hAnsi="Times New Roman" w:cs="Times New Roman"/>
          <w:lang w:eastAsia="uk-UA"/>
        </w:rPr>
        <w:t xml:space="preserve"> до Програми. </w:t>
      </w:r>
    </w:p>
    <w:p w:rsidR="000D04A6" w:rsidRPr="000D04A6" w:rsidRDefault="000D04A6" w:rsidP="000D04A6">
      <w:pPr>
        <w:shd w:val="clear" w:color="auto" w:fill="FFFFFF"/>
        <w:spacing w:after="120" w:line="240" w:lineRule="auto"/>
        <w:jc w:val="both"/>
        <w:rPr>
          <w:rFonts w:ascii="Times New Roman" w:eastAsia="Arial" w:hAnsi="Times New Roman" w:cs="Times New Roman"/>
          <w:lang w:eastAsia="uk-UA"/>
        </w:rPr>
      </w:pPr>
      <w:r w:rsidRPr="000D04A6">
        <w:rPr>
          <w:rFonts w:ascii="Times New Roman" w:eastAsia="Arial" w:hAnsi="Times New Roman" w:cs="Times New Roman"/>
          <w:lang w:eastAsia="uk-UA"/>
        </w:rPr>
        <w:lastRenderedPageBreak/>
        <w:t xml:space="preserve">Заявку реєструють у Журналі реєстрації вхідної пошти, який ведеться відділом  внутрішньої політики та документообігу міської ради. Реєстр заявок на участь у Програмі за формою згідно </w:t>
      </w:r>
      <w:r w:rsidRPr="000D04A6">
        <w:rPr>
          <w:rFonts w:ascii="Times New Roman" w:eastAsia="Arial" w:hAnsi="Times New Roman" w:cs="Times New Roman"/>
          <w:i/>
          <w:u w:val="single"/>
          <w:lang w:eastAsia="uk-UA"/>
        </w:rPr>
        <w:t>додатку 3</w:t>
      </w:r>
      <w:r w:rsidRPr="000D04A6">
        <w:rPr>
          <w:rFonts w:ascii="Times New Roman" w:eastAsia="Arial" w:hAnsi="Times New Roman" w:cs="Times New Roman"/>
          <w:lang w:eastAsia="uk-UA"/>
        </w:rPr>
        <w:t xml:space="preserve"> до Програми висвітлюється на сайті міської ради.</w:t>
      </w:r>
    </w:p>
    <w:p w:rsidR="000D04A6" w:rsidRPr="000D04A6" w:rsidRDefault="000D04A6" w:rsidP="000D04A6">
      <w:pPr>
        <w:shd w:val="clear" w:color="auto" w:fill="FFFFFF"/>
        <w:spacing w:after="120" w:line="240" w:lineRule="auto"/>
        <w:ind w:firstLine="567"/>
        <w:jc w:val="right"/>
        <w:rPr>
          <w:rFonts w:ascii="Times New Roman" w:eastAsia="Arial" w:hAnsi="Times New Roman" w:cs="Times New Roman"/>
          <w:lang w:eastAsia="uk-UA"/>
        </w:rPr>
      </w:pPr>
    </w:p>
    <w:p w:rsidR="000D04A6" w:rsidRPr="000D04A6" w:rsidRDefault="000D04A6" w:rsidP="000D04A6">
      <w:pPr>
        <w:shd w:val="clear" w:color="auto" w:fill="FFFFFF"/>
        <w:spacing w:after="120" w:line="240" w:lineRule="auto"/>
        <w:jc w:val="both"/>
        <w:rPr>
          <w:rFonts w:ascii="Times New Roman" w:eastAsia="Arial" w:hAnsi="Times New Roman" w:cs="Times New Roman"/>
          <w:lang w:eastAsia="uk-UA"/>
        </w:rPr>
      </w:pPr>
      <w:r w:rsidRPr="000D04A6">
        <w:rPr>
          <w:rFonts w:ascii="Times New Roman" w:eastAsia="Arial" w:hAnsi="Times New Roman" w:cs="Times New Roman"/>
          <w:lang w:eastAsia="uk-UA"/>
        </w:rPr>
        <w:t>Етапи та умови подання і реалізації заявок у наступні роки наведено у таблиці 2.3.</w:t>
      </w:r>
    </w:p>
    <w:p w:rsidR="000D04A6" w:rsidRPr="000D04A6" w:rsidRDefault="000D04A6" w:rsidP="000D04A6">
      <w:pPr>
        <w:shd w:val="clear" w:color="auto" w:fill="FFFFFF"/>
        <w:spacing w:after="120" w:line="240" w:lineRule="auto"/>
        <w:ind w:firstLine="567"/>
        <w:jc w:val="right"/>
        <w:rPr>
          <w:rFonts w:ascii="Times New Roman" w:eastAsia="Arial" w:hAnsi="Times New Roman" w:cs="Times New Roman"/>
          <w:lang w:eastAsia="uk-UA"/>
        </w:rPr>
      </w:pPr>
      <w:r w:rsidRPr="000D04A6">
        <w:rPr>
          <w:rFonts w:ascii="Times New Roman" w:eastAsia="Arial" w:hAnsi="Times New Roman" w:cs="Times New Roman"/>
          <w:lang w:eastAsia="uk-UA"/>
        </w:rPr>
        <w:t>Таблиця 2.3:</w:t>
      </w:r>
    </w:p>
    <w:tbl>
      <w:tblPr>
        <w:tblW w:w="10485" w:type="dxa"/>
        <w:tblInd w:w="-14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6237"/>
        <w:gridCol w:w="2977"/>
      </w:tblGrid>
      <w:tr w:rsidR="000D04A6" w:rsidRPr="000D04A6" w:rsidTr="00B370D4">
        <w:tc>
          <w:tcPr>
            <w:tcW w:w="1271" w:type="dxa"/>
          </w:tcPr>
          <w:p w:rsidR="000D04A6" w:rsidRPr="000D04A6" w:rsidRDefault="000D04A6" w:rsidP="000D04A6">
            <w:pPr>
              <w:spacing w:after="12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uk-UA"/>
              </w:rPr>
            </w:pPr>
            <w:r w:rsidRPr="000D04A6">
              <w:rPr>
                <w:rFonts w:ascii="Times New Roman" w:eastAsia="Arial" w:hAnsi="Times New Roman" w:cs="Times New Roman"/>
                <w:b/>
                <w:sz w:val="20"/>
                <w:szCs w:val="20"/>
                <w:lang w:eastAsia="uk-UA"/>
              </w:rPr>
              <w:t>Етапи</w:t>
            </w:r>
          </w:p>
        </w:tc>
        <w:tc>
          <w:tcPr>
            <w:tcW w:w="6237" w:type="dxa"/>
          </w:tcPr>
          <w:p w:rsidR="000D04A6" w:rsidRPr="000D04A6" w:rsidRDefault="000D04A6" w:rsidP="000D04A6">
            <w:pPr>
              <w:spacing w:after="12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uk-UA"/>
              </w:rPr>
            </w:pPr>
            <w:r w:rsidRPr="000D04A6">
              <w:rPr>
                <w:rFonts w:ascii="Times New Roman" w:eastAsia="Arial" w:hAnsi="Times New Roman" w:cs="Times New Roman"/>
                <w:b/>
                <w:sz w:val="20"/>
                <w:szCs w:val="20"/>
                <w:lang w:eastAsia="uk-UA"/>
              </w:rPr>
              <w:t>Заходи</w:t>
            </w:r>
          </w:p>
        </w:tc>
        <w:tc>
          <w:tcPr>
            <w:tcW w:w="2977" w:type="dxa"/>
          </w:tcPr>
          <w:p w:rsidR="000D04A6" w:rsidRPr="000D04A6" w:rsidRDefault="000D04A6" w:rsidP="000D04A6">
            <w:pPr>
              <w:spacing w:after="12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uk-UA"/>
              </w:rPr>
            </w:pPr>
            <w:r w:rsidRPr="000D04A6">
              <w:rPr>
                <w:rFonts w:ascii="Times New Roman" w:eastAsia="Arial" w:hAnsi="Times New Roman" w:cs="Times New Roman"/>
                <w:b/>
                <w:sz w:val="20"/>
                <w:szCs w:val="20"/>
                <w:lang w:eastAsia="uk-UA"/>
              </w:rPr>
              <w:t>Період реалізації</w:t>
            </w:r>
          </w:p>
        </w:tc>
      </w:tr>
      <w:tr w:rsidR="000D04A6" w:rsidRPr="000D04A6" w:rsidTr="00B370D4">
        <w:tc>
          <w:tcPr>
            <w:tcW w:w="1271" w:type="dxa"/>
            <w:vMerge w:val="restart"/>
            <w:vAlign w:val="center"/>
          </w:tcPr>
          <w:p w:rsidR="000D04A6" w:rsidRPr="000D04A6" w:rsidRDefault="000D04A6" w:rsidP="000D04A6">
            <w:pPr>
              <w:spacing w:after="120" w:line="240" w:lineRule="auto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  <w:lang w:eastAsia="uk-UA"/>
              </w:rPr>
            </w:pPr>
            <w:r w:rsidRPr="000D04A6">
              <w:rPr>
                <w:rFonts w:ascii="Times New Roman" w:eastAsia="Arial" w:hAnsi="Times New Roman" w:cs="Times New Roman"/>
                <w:b/>
                <w:sz w:val="20"/>
                <w:szCs w:val="20"/>
                <w:lang w:eastAsia="uk-UA"/>
              </w:rPr>
              <w:t>І-й етап:</w:t>
            </w:r>
          </w:p>
        </w:tc>
        <w:tc>
          <w:tcPr>
            <w:tcW w:w="6237" w:type="dxa"/>
          </w:tcPr>
          <w:p w:rsidR="000D04A6" w:rsidRPr="000D04A6" w:rsidRDefault="000D04A6" w:rsidP="00307205">
            <w:pPr>
              <w:spacing w:after="12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uk-UA"/>
              </w:rPr>
            </w:pPr>
            <w:r w:rsidRPr="000D04A6">
              <w:rPr>
                <w:rFonts w:ascii="Times New Roman" w:eastAsia="Arial" w:hAnsi="Times New Roman" w:cs="Times New Roman"/>
                <w:sz w:val="20"/>
                <w:szCs w:val="20"/>
                <w:lang w:eastAsia="uk-UA"/>
              </w:rPr>
              <w:t xml:space="preserve">Подання заявок об’єднаннями на участь у Програмі 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2977" w:type="dxa"/>
          </w:tcPr>
          <w:p w:rsidR="000D04A6" w:rsidRPr="000D04A6" w:rsidRDefault="000D04A6" w:rsidP="000D04A6">
            <w:pPr>
              <w:spacing w:after="12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uk-UA"/>
              </w:rPr>
            </w:pPr>
            <w:r w:rsidRPr="000D04A6">
              <w:rPr>
                <w:rFonts w:ascii="Times New Roman" w:eastAsia="Arial" w:hAnsi="Times New Roman" w:cs="Times New Roman"/>
                <w:sz w:val="20"/>
                <w:szCs w:val="20"/>
                <w:lang w:eastAsia="uk-UA"/>
              </w:rPr>
              <w:t>Після оприлюднення на сайті щодо можливості фінансування капітальних ремонтів</w:t>
            </w:r>
          </w:p>
        </w:tc>
      </w:tr>
      <w:tr w:rsidR="000D04A6" w:rsidRPr="000D04A6" w:rsidTr="00B370D4">
        <w:tc>
          <w:tcPr>
            <w:tcW w:w="1271" w:type="dxa"/>
            <w:vMerge/>
            <w:vAlign w:val="center"/>
          </w:tcPr>
          <w:p w:rsidR="000D04A6" w:rsidRPr="000D04A6" w:rsidRDefault="000D04A6" w:rsidP="000D0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237" w:type="dxa"/>
          </w:tcPr>
          <w:p w:rsidR="000D04A6" w:rsidRPr="000D04A6" w:rsidRDefault="000D04A6" w:rsidP="000D04A6">
            <w:pPr>
              <w:spacing w:after="12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uk-UA"/>
              </w:rPr>
            </w:pPr>
            <w:r w:rsidRPr="000D04A6">
              <w:rPr>
                <w:rFonts w:ascii="Times New Roman" w:eastAsia="Arial" w:hAnsi="Times New Roman" w:cs="Times New Roman"/>
                <w:sz w:val="20"/>
                <w:szCs w:val="20"/>
                <w:u w:val="single"/>
                <w:lang w:eastAsia="uk-UA"/>
              </w:rPr>
              <w:t>Оприлюднення на сайті міської ради</w:t>
            </w:r>
            <w:r w:rsidRPr="000D04A6">
              <w:rPr>
                <w:rFonts w:ascii="Times New Roman" w:eastAsia="Arial" w:hAnsi="Times New Roman" w:cs="Times New Roman"/>
                <w:sz w:val="20"/>
                <w:szCs w:val="20"/>
                <w:lang w:eastAsia="uk-UA"/>
              </w:rPr>
              <w:t xml:space="preserve"> переліку будинків ОСББ, які подали свої заявки, зазначаючи номер, дату реєстрації, назву та вартість робіт, визначена кошторисною документацією </w:t>
            </w:r>
          </w:p>
        </w:tc>
        <w:tc>
          <w:tcPr>
            <w:tcW w:w="2977" w:type="dxa"/>
          </w:tcPr>
          <w:p w:rsidR="000D04A6" w:rsidRPr="000D04A6" w:rsidRDefault="000D04A6" w:rsidP="000D04A6">
            <w:pPr>
              <w:spacing w:after="12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uk-UA"/>
              </w:rPr>
            </w:pPr>
            <w:r w:rsidRPr="000D04A6">
              <w:rPr>
                <w:rFonts w:ascii="Times New Roman" w:eastAsia="Arial" w:hAnsi="Times New Roman" w:cs="Times New Roman"/>
                <w:sz w:val="20"/>
                <w:szCs w:val="20"/>
                <w:lang w:eastAsia="uk-UA"/>
              </w:rPr>
              <w:t>Протягом 10 днів після подання заявки</w:t>
            </w:r>
          </w:p>
        </w:tc>
      </w:tr>
      <w:tr w:rsidR="000D04A6" w:rsidRPr="000D04A6" w:rsidTr="00B370D4">
        <w:tc>
          <w:tcPr>
            <w:tcW w:w="1271" w:type="dxa"/>
            <w:vMerge/>
            <w:vAlign w:val="center"/>
          </w:tcPr>
          <w:p w:rsidR="000D04A6" w:rsidRPr="000D04A6" w:rsidRDefault="000D04A6" w:rsidP="000D0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237" w:type="dxa"/>
          </w:tcPr>
          <w:p w:rsidR="000D04A6" w:rsidRPr="000D04A6" w:rsidRDefault="000D04A6" w:rsidP="000D04A6">
            <w:pPr>
              <w:spacing w:after="12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uk-UA"/>
              </w:rPr>
            </w:pPr>
            <w:r w:rsidRPr="000D04A6">
              <w:rPr>
                <w:rFonts w:ascii="Times New Roman" w:eastAsia="Arial" w:hAnsi="Times New Roman" w:cs="Times New Roman"/>
                <w:sz w:val="20"/>
                <w:szCs w:val="20"/>
                <w:lang w:eastAsia="uk-UA"/>
              </w:rPr>
              <w:t xml:space="preserve">Управління ЖКГ формує проекти титульних списків об’єктів, капітальний ремонт яких здійснюється із залученням бюджетних коштів. </w:t>
            </w:r>
          </w:p>
        </w:tc>
        <w:tc>
          <w:tcPr>
            <w:tcW w:w="2977" w:type="dxa"/>
          </w:tcPr>
          <w:p w:rsidR="000D04A6" w:rsidRPr="000D04A6" w:rsidRDefault="000D04A6" w:rsidP="000D04A6">
            <w:pPr>
              <w:spacing w:after="12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uk-UA"/>
              </w:rPr>
            </w:pPr>
            <w:r w:rsidRPr="000D04A6">
              <w:rPr>
                <w:rFonts w:ascii="Times New Roman" w:eastAsia="Arial" w:hAnsi="Times New Roman" w:cs="Times New Roman"/>
                <w:sz w:val="20"/>
                <w:szCs w:val="20"/>
                <w:lang w:eastAsia="uk-UA"/>
              </w:rPr>
              <w:t xml:space="preserve">Після подання заявок </w:t>
            </w:r>
          </w:p>
        </w:tc>
      </w:tr>
      <w:tr w:rsidR="000D04A6" w:rsidRPr="000D04A6" w:rsidTr="00B370D4">
        <w:trPr>
          <w:trHeight w:val="968"/>
        </w:trPr>
        <w:tc>
          <w:tcPr>
            <w:tcW w:w="1271" w:type="dxa"/>
            <w:vMerge w:val="restart"/>
            <w:vAlign w:val="center"/>
          </w:tcPr>
          <w:p w:rsidR="000D04A6" w:rsidRPr="000D04A6" w:rsidRDefault="000D04A6" w:rsidP="000D04A6">
            <w:pPr>
              <w:spacing w:after="120" w:line="240" w:lineRule="auto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  <w:lang w:eastAsia="uk-UA"/>
              </w:rPr>
            </w:pPr>
            <w:r w:rsidRPr="000D04A6">
              <w:rPr>
                <w:rFonts w:ascii="Times New Roman" w:eastAsia="Arial" w:hAnsi="Times New Roman" w:cs="Times New Roman"/>
                <w:b/>
                <w:sz w:val="20"/>
                <w:szCs w:val="20"/>
                <w:lang w:eastAsia="uk-UA"/>
              </w:rPr>
              <w:t>ІІ-й етап:</w:t>
            </w:r>
          </w:p>
        </w:tc>
        <w:tc>
          <w:tcPr>
            <w:tcW w:w="6237" w:type="dxa"/>
          </w:tcPr>
          <w:p w:rsidR="000D04A6" w:rsidRPr="000D04A6" w:rsidRDefault="000D04A6" w:rsidP="000D0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D04A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uk-UA"/>
              </w:rPr>
              <w:t>Наказом начальника управління ЖКГ затверджується титульний список об’єктів, капітальний ремонт яких здійснюється із залученням бюджетних коштів. Після чого головним розпорядником  затверджується кошторисний розрахунок вартості будівельних робіт.</w:t>
            </w:r>
          </w:p>
        </w:tc>
        <w:tc>
          <w:tcPr>
            <w:tcW w:w="2977" w:type="dxa"/>
          </w:tcPr>
          <w:p w:rsidR="000D04A6" w:rsidRPr="000D04A6" w:rsidRDefault="000D04A6" w:rsidP="000D04A6">
            <w:pPr>
              <w:spacing w:after="12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uk-UA"/>
              </w:rPr>
            </w:pPr>
            <w:r w:rsidRPr="000D04A6">
              <w:rPr>
                <w:rFonts w:ascii="Times New Roman" w:eastAsia="Arial" w:hAnsi="Times New Roman" w:cs="Times New Roman"/>
                <w:sz w:val="20"/>
                <w:szCs w:val="20"/>
                <w:lang w:eastAsia="uk-UA"/>
              </w:rPr>
              <w:t xml:space="preserve">Щороку </w:t>
            </w:r>
          </w:p>
        </w:tc>
      </w:tr>
      <w:tr w:rsidR="000D04A6" w:rsidRPr="000D04A6" w:rsidTr="00B370D4">
        <w:tc>
          <w:tcPr>
            <w:tcW w:w="1271" w:type="dxa"/>
            <w:vMerge/>
            <w:vAlign w:val="center"/>
          </w:tcPr>
          <w:p w:rsidR="000D04A6" w:rsidRPr="000D04A6" w:rsidRDefault="000D04A6" w:rsidP="000D0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237" w:type="dxa"/>
          </w:tcPr>
          <w:p w:rsidR="000D04A6" w:rsidRPr="000D04A6" w:rsidRDefault="000D04A6" w:rsidP="000D04A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D04A6">
              <w:rPr>
                <w:rFonts w:ascii="Times New Roman" w:eastAsia="Arial" w:hAnsi="Times New Roman" w:cs="Times New Roman"/>
                <w:sz w:val="20"/>
                <w:szCs w:val="20"/>
                <w:lang w:eastAsia="uk-UA"/>
              </w:rPr>
              <w:t>Затверджені титульні списки об’єктів для виконання Робіт опубліковуються на офіційному сайті Новороздільської міської ради</w:t>
            </w:r>
          </w:p>
        </w:tc>
        <w:tc>
          <w:tcPr>
            <w:tcW w:w="2977" w:type="dxa"/>
          </w:tcPr>
          <w:p w:rsidR="000D04A6" w:rsidRPr="000D04A6" w:rsidRDefault="000D04A6" w:rsidP="000D04A6">
            <w:pPr>
              <w:spacing w:after="12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uk-UA"/>
              </w:rPr>
            </w:pPr>
            <w:r w:rsidRPr="000D04A6">
              <w:rPr>
                <w:rFonts w:ascii="Times New Roman" w:eastAsia="Arial" w:hAnsi="Times New Roman" w:cs="Times New Roman"/>
                <w:sz w:val="20"/>
                <w:szCs w:val="20"/>
                <w:lang w:eastAsia="uk-UA"/>
              </w:rPr>
              <w:t>Одразу після затвердження (в межах 5-и робочих днів)</w:t>
            </w:r>
          </w:p>
        </w:tc>
      </w:tr>
      <w:tr w:rsidR="000D04A6" w:rsidRPr="000D04A6" w:rsidTr="00B370D4">
        <w:tc>
          <w:tcPr>
            <w:tcW w:w="1271" w:type="dxa"/>
            <w:vMerge w:val="restart"/>
            <w:vAlign w:val="center"/>
          </w:tcPr>
          <w:p w:rsidR="000D04A6" w:rsidRPr="000D04A6" w:rsidRDefault="000D04A6" w:rsidP="000D04A6">
            <w:pPr>
              <w:spacing w:after="120" w:line="240" w:lineRule="auto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  <w:lang w:eastAsia="uk-UA"/>
              </w:rPr>
            </w:pPr>
            <w:r w:rsidRPr="000D04A6">
              <w:rPr>
                <w:rFonts w:ascii="Times New Roman" w:eastAsia="Arial" w:hAnsi="Times New Roman" w:cs="Times New Roman"/>
                <w:b/>
                <w:sz w:val="20"/>
                <w:szCs w:val="20"/>
                <w:lang w:eastAsia="uk-UA"/>
              </w:rPr>
              <w:t>ІІІ-й етап:</w:t>
            </w:r>
          </w:p>
        </w:tc>
        <w:tc>
          <w:tcPr>
            <w:tcW w:w="6237" w:type="dxa"/>
          </w:tcPr>
          <w:p w:rsidR="000D04A6" w:rsidRPr="000D04A6" w:rsidRDefault="000D04A6" w:rsidP="000D04A6">
            <w:pPr>
              <w:spacing w:after="12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uk-UA"/>
              </w:rPr>
            </w:pPr>
            <w:r w:rsidRPr="000D04A6">
              <w:rPr>
                <w:rFonts w:ascii="Times New Roman" w:eastAsia="Arial" w:hAnsi="Times New Roman" w:cs="Times New Roman"/>
                <w:color w:val="C00000"/>
                <w:sz w:val="20"/>
                <w:szCs w:val="20"/>
                <w:lang w:eastAsia="uk-UA"/>
              </w:rPr>
              <w:t xml:space="preserve"> </w:t>
            </w:r>
            <w:r w:rsidRPr="000D04A6">
              <w:rPr>
                <w:rFonts w:ascii="Times New Roman" w:eastAsia="Arial" w:hAnsi="Times New Roman" w:cs="Times New Roman"/>
                <w:sz w:val="20"/>
                <w:szCs w:val="20"/>
                <w:lang w:eastAsia="uk-UA"/>
              </w:rPr>
              <w:t>ОСББ готує документацію,  розміщує на майданчику Прозоро та проводить процедуру тендерних, допорогових / спрощених закупівель (у порядку, визначеному Законом України “Про публічні закупівлі“). Головний розпорядник коштів долучається до підготовки документації, необхідної для цієї процедури</w:t>
            </w:r>
          </w:p>
        </w:tc>
        <w:tc>
          <w:tcPr>
            <w:tcW w:w="2977" w:type="dxa"/>
          </w:tcPr>
          <w:p w:rsidR="000D04A6" w:rsidRPr="000D04A6" w:rsidRDefault="000D04A6" w:rsidP="000D04A6">
            <w:pPr>
              <w:spacing w:after="12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uk-UA"/>
              </w:rPr>
            </w:pPr>
            <w:r w:rsidRPr="000D04A6">
              <w:rPr>
                <w:rFonts w:ascii="Times New Roman" w:eastAsia="Arial" w:hAnsi="Times New Roman" w:cs="Times New Roman"/>
                <w:sz w:val="20"/>
                <w:szCs w:val="20"/>
                <w:lang w:eastAsia="uk-UA"/>
              </w:rPr>
              <w:t>До укладення договору на виконання будівельних робіт після затвердження титульних списків</w:t>
            </w:r>
          </w:p>
        </w:tc>
      </w:tr>
      <w:tr w:rsidR="000D04A6" w:rsidRPr="000D04A6" w:rsidTr="00B370D4">
        <w:tc>
          <w:tcPr>
            <w:tcW w:w="1271" w:type="dxa"/>
            <w:vMerge/>
            <w:vAlign w:val="center"/>
          </w:tcPr>
          <w:p w:rsidR="000D04A6" w:rsidRPr="000D04A6" w:rsidRDefault="000D04A6" w:rsidP="000D0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237" w:type="dxa"/>
          </w:tcPr>
          <w:p w:rsidR="000D04A6" w:rsidRPr="000D04A6" w:rsidRDefault="000D04A6" w:rsidP="000D04A6">
            <w:pPr>
              <w:spacing w:after="12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0D04A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Після оголошення результатів закупівель Головний розпорядник коштів та ОСББ / (Замовники) укладають договір на виконання робіт з переможцем торгів, в якому вказується суми співфінансування  у розмірі частки </w:t>
            </w:r>
          </w:p>
        </w:tc>
        <w:tc>
          <w:tcPr>
            <w:tcW w:w="2977" w:type="dxa"/>
          </w:tcPr>
          <w:p w:rsidR="000D04A6" w:rsidRPr="000D04A6" w:rsidRDefault="000D04A6" w:rsidP="000D04A6">
            <w:pPr>
              <w:spacing w:after="12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uk-UA"/>
              </w:rPr>
            </w:pPr>
            <w:r w:rsidRPr="000D04A6">
              <w:rPr>
                <w:rFonts w:ascii="Times New Roman" w:eastAsia="Arial" w:hAnsi="Times New Roman" w:cs="Times New Roman"/>
                <w:sz w:val="20"/>
                <w:szCs w:val="20"/>
                <w:lang w:eastAsia="uk-UA"/>
              </w:rPr>
              <w:t xml:space="preserve">Одразу після укладення договору про співробітництво та/чи отримання експертного звіту ПКД (за потреби) </w:t>
            </w:r>
          </w:p>
        </w:tc>
      </w:tr>
      <w:tr w:rsidR="000D04A6" w:rsidRPr="000D04A6" w:rsidTr="00B370D4">
        <w:tc>
          <w:tcPr>
            <w:tcW w:w="1271" w:type="dxa"/>
            <w:vMerge/>
            <w:vAlign w:val="center"/>
          </w:tcPr>
          <w:p w:rsidR="000D04A6" w:rsidRPr="000D04A6" w:rsidRDefault="000D04A6" w:rsidP="000D0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237" w:type="dxa"/>
          </w:tcPr>
          <w:p w:rsidR="000D04A6" w:rsidRPr="000D04A6" w:rsidRDefault="000D04A6" w:rsidP="000D04A6">
            <w:pPr>
              <w:spacing w:after="12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0D04A6">
              <w:rPr>
                <w:rFonts w:ascii="Times New Roman" w:eastAsia="Arial" w:hAnsi="Times New Roman" w:cs="Times New Roman"/>
                <w:sz w:val="20"/>
                <w:szCs w:val="20"/>
              </w:rPr>
              <w:t>Головний розпорядник коштів та ОСББ / (Замовники)      укладають договір на виконання робіт з технічного нагляду за об'єктом капітального ремонту, у якому вказується суми співфінансування у розмірі частки співфінансування.</w:t>
            </w:r>
          </w:p>
        </w:tc>
        <w:tc>
          <w:tcPr>
            <w:tcW w:w="2977" w:type="dxa"/>
          </w:tcPr>
          <w:p w:rsidR="000D04A6" w:rsidRPr="000D04A6" w:rsidRDefault="000D04A6" w:rsidP="000D04A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uk-UA"/>
              </w:rPr>
            </w:pPr>
            <w:r w:rsidRPr="000D04A6">
              <w:rPr>
                <w:rFonts w:ascii="Times New Roman" w:eastAsia="Arial" w:hAnsi="Times New Roman" w:cs="Times New Roman"/>
                <w:sz w:val="20"/>
                <w:szCs w:val="20"/>
                <w:lang w:eastAsia="uk-UA"/>
              </w:rPr>
              <w:t xml:space="preserve">Одразу після завершення закупівлі </w:t>
            </w:r>
          </w:p>
          <w:p w:rsidR="000D04A6" w:rsidRPr="000D04A6" w:rsidRDefault="000D04A6" w:rsidP="000D04A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uk-UA"/>
              </w:rPr>
            </w:pPr>
            <w:r w:rsidRPr="000D04A6">
              <w:rPr>
                <w:rFonts w:ascii="Times New Roman" w:eastAsia="Arial" w:hAnsi="Times New Roman" w:cs="Times New Roman"/>
                <w:sz w:val="20"/>
                <w:szCs w:val="20"/>
                <w:lang w:eastAsia="uk-UA"/>
              </w:rPr>
              <w:t>(у порядку, визначеному Законом України “Про публічні закупівлі“)</w:t>
            </w:r>
          </w:p>
        </w:tc>
      </w:tr>
      <w:tr w:rsidR="000D04A6" w:rsidRPr="000D04A6" w:rsidTr="00B370D4">
        <w:tc>
          <w:tcPr>
            <w:tcW w:w="1271" w:type="dxa"/>
            <w:vMerge/>
            <w:vAlign w:val="center"/>
          </w:tcPr>
          <w:p w:rsidR="000D04A6" w:rsidRPr="000D04A6" w:rsidRDefault="000D04A6" w:rsidP="000D0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237" w:type="dxa"/>
          </w:tcPr>
          <w:p w:rsidR="000D04A6" w:rsidRPr="000D04A6" w:rsidRDefault="000D04A6" w:rsidP="000D04A6">
            <w:pPr>
              <w:spacing w:after="12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0D04A6">
              <w:rPr>
                <w:rFonts w:ascii="Times New Roman" w:eastAsia="Arial" w:hAnsi="Times New Roman" w:cs="Times New Roman"/>
                <w:sz w:val="20"/>
                <w:szCs w:val="20"/>
              </w:rPr>
              <w:t>Головний розпорядник коштів та ОСББ підписують Акти виконаних робіт. Фінансування  бюджетної частини здійснюється після фінансування ОСББ своєї часки та підписання Акту.</w:t>
            </w:r>
          </w:p>
        </w:tc>
        <w:tc>
          <w:tcPr>
            <w:tcW w:w="2977" w:type="dxa"/>
          </w:tcPr>
          <w:p w:rsidR="000D04A6" w:rsidRPr="000D04A6" w:rsidRDefault="000D04A6" w:rsidP="000D04A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uk-UA"/>
              </w:rPr>
            </w:pPr>
            <w:r w:rsidRPr="000D04A6">
              <w:rPr>
                <w:rFonts w:ascii="Times New Roman" w:eastAsia="Arial" w:hAnsi="Times New Roman" w:cs="Times New Roman"/>
                <w:sz w:val="20"/>
                <w:szCs w:val="20"/>
                <w:lang w:eastAsia="uk-UA"/>
              </w:rPr>
              <w:t xml:space="preserve">Одразу після завершення закупівлі </w:t>
            </w:r>
          </w:p>
          <w:p w:rsidR="000D04A6" w:rsidRPr="000D04A6" w:rsidRDefault="000D04A6" w:rsidP="000D04A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uk-UA"/>
              </w:rPr>
            </w:pPr>
            <w:r w:rsidRPr="000D04A6">
              <w:rPr>
                <w:rFonts w:ascii="Times New Roman" w:eastAsia="Arial" w:hAnsi="Times New Roman" w:cs="Times New Roman"/>
                <w:sz w:val="20"/>
                <w:szCs w:val="20"/>
                <w:lang w:eastAsia="uk-UA"/>
              </w:rPr>
              <w:t>(у порядку, визначеному Законом України “Про публічні закупівлі“)</w:t>
            </w:r>
          </w:p>
        </w:tc>
      </w:tr>
      <w:tr w:rsidR="000D04A6" w:rsidRPr="000D04A6" w:rsidTr="00B370D4">
        <w:tc>
          <w:tcPr>
            <w:tcW w:w="1271" w:type="dxa"/>
            <w:vMerge/>
            <w:vAlign w:val="center"/>
          </w:tcPr>
          <w:p w:rsidR="000D04A6" w:rsidRPr="000D04A6" w:rsidRDefault="000D04A6" w:rsidP="000D0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237" w:type="dxa"/>
          </w:tcPr>
          <w:p w:rsidR="000D04A6" w:rsidRPr="000D04A6" w:rsidRDefault="000D04A6" w:rsidP="000D0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D04A6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ОСББ, заявки яких не пройшли ІІ-го етапу через відсутність бюджетних асигнувань, залишаються в черзі та можуть бути профінансовані до кінця поточного року  за умови виділення асигнувань за результатами перегляду бюджету / розподілу залишків, перекидки вільних коштів, тощо</w:t>
            </w:r>
            <w:r w:rsidRPr="000D04A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або переносяться на наступний рік </w:t>
            </w:r>
          </w:p>
        </w:tc>
        <w:tc>
          <w:tcPr>
            <w:tcW w:w="2977" w:type="dxa"/>
          </w:tcPr>
          <w:p w:rsidR="000D04A6" w:rsidRPr="000D04A6" w:rsidRDefault="000D04A6" w:rsidP="000D04A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uk-UA"/>
              </w:rPr>
            </w:pPr>
            <w:r w:rsidRPr="000D04A6">
              <w:rPr>
                <w:rFonts w:ascii="Times New Roman" w:eastAsia="Arial" w:hAnsi="Times New Roman" w:cs="Times New Roman"/>
                <w:sz w:val="20"/>
                <w:szCs w:val="20"/>
                <w:lang w:eastAsia="uk-UA"/>
              </w:rPr>
              <w:t xml:space="preserve">По завершенню робіт </w:t>
            </w:r>
          </w:p>
          <w:p w:rsidR="000D04A6" w:rsidRPr="000D04A6" w:rsidRDefault="000D04A6" w:rsidP="000D04A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uk-UA"/>
              </w:rPr>
            </w:pPr>
            <w:r w:rsidRPr="000D04A6">
              <w:rPr>
                <w:rFonts w:ascii="Times New Roman" w:eastAsia="Arial" w:hAnsi="Times New Roman" w:cs="Times New Roman"/>
                <w:sz w:val="20"/>
                <w:szCs w:val="20"/>
                <w:lang w:eastAsia="uk-UA"/>
              </w:rPr>
              <w:t>(в т.ч. частинами)</w:t>
            </w:r>
          </w:p>
        </w:tc>
      </w:tr>
      <w:tr w:rsidR="000D04A6" w:rsidRPr="000D04A6" w:rsidTr="00B370D4">
        <w:tc>
          <w:tcPr>
            <w:tcW w:w="1271" w:type="dxa"/>
            <w:vAlign w:val="center"/>
          </w:tcPr>
          <w:p w:rsidR="000D04A6" w:rsidRPr="000D04A6" w:rsidRDefault="000D04A6" w:rsidP="000D04A6">
            <w:pPr>
              <w:spacing w:after="120" w:line="240" w:lineRule="auto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  <w:lang w:eastAsia="uk-UA"/>
              </w:rPr>
            </w:pPr>
            <w:r w:rsidRPr="000D04A6">
              <w:rPr>
                <w:rFonts w:ascii="Times New Roman" w:eastAsia="Arial" w:hAnsi="Times New Roman" w:cs="Times New Roman"/>
                <w:b/>
                <w:sz w:val="20"/>
                <w:szCs w:val="20"/>
                <w:lang w:eastAsia="uk-UA"/>
              </w:rPr>
              <w:t>IV-й етап:</w:t>
            </w:r>
          </w:p>
        </w:tc>
        <w:tc>
          <w:tcPr>
            <w:tcW w:w="6237" w:type="dxa"/>
          </w:tcPr>
          <w:p w:rsidR="000D04A6" w:rsidRPr="000D04A6" w:rsidRDefault="000D04A6" w:rsidP="000D0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D04A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uk-UA"/>
              </w:rPr>
              <w:t>ОСББ, заявки яких не пройшли ІІ-го етапу через відсутність бюджетних асигнувань, залишаються в черзі та можуть бути профінансовані до кінця поточного року  за умови виділення асигнувань за результатами перегляду бюджету / розподілу залишків, перекидки вільних коштів, тощо</w:t>
            </w:r>
            <w:r w:rsidRPr="000D04A6">
              <w:rPr>
                <w:rFonts w:ascii="Times New Roman" w:eastAsia="Arial" w:hAnsi="Times New Roman" w:cs="Times New Roman"/>
                <w:sz w:val="20"/>
                <w:szCs w:val="20"/>
                <w:lang w:eastAsia="uk-UA"/>
              </w:rPr>
              <w:t xml:space="preserve">, або переносяться на наступний рік </w:t>
            </w:r>
          </w:p>
        </w:tc>
        <w:tc>
          <w:tcPr>
            <w:tcW w:w="2977" w:type="dxa"/>
          </w:tcPr>
          <w:p w:rsidR="000D04A6" w:rsidRPr="000D04A6" w:rsidRDefault="000D04A6" w:rsidP="000D04A6">
            <w:pPr>
              <w:spacing w:after="12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uk-UA"/>
              </w:rPr>
            </w:pPr>
            <w:r w:rsidRPr="000D04A6">
              <w:rPr>
                <w:rFonts w:ascii="Times New Roman" w:eastAsia="Arial" w:hAnsi="Times New Roman" w:cs="Times New Roman"/>
                <w:sz w:val="20"/>
                <w:szCs w:val="20"/>
                <w:lang w:eastAsia="uk-UA"/>
              </w:rPr>
              <w:t>До кінця поточного бюджетного року</w:t>
            </w:r>
          </w:p>
        </w:tc>
      </w:tr>
    </w:tbl>
    <w:p w:rsidR="000D04A6" w:rsidRPr="000D04A6" w:rsidRDefault="000D04A6" w:rsidP="000D04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center"/>
        <w:rPr>
          <w:rFonts w:ascii="Times New Roman" w:eastAsia="Arial" w:hAnsi="Times New Roman" w:cs="Times New Roman"/>
          <w:b/>
          <w:smallCaps/>
          <w:color w:val="000000"/>
          <w:lang w:eastAsia="uk-UA"/>
        </w:rPr>
      </w:pPr>
    </w:p>
    <w:p w:rsidR="000D04A6" w:rsidRPr="000D04A6" w:rsidRDefault="000D04A6" w:rsidP="000D04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center"/>
        <w:rPr>
          <w:rFonts w:ascii="Times New Roman" w:eastAsia="Arial" w:hAnsi="Times New Roman" w:cs="Times New Roman"/>
          <w:smallCaps/>
          <w:color w:val="000000"/>
          <w:lang w:eastAsia="uk-UA"/>
        </w:rPr>
      </w:pPr>
      <w:r w:rsidRPr="000D04A6">
        <w:rPr>
          <w:rFonts w:ascii="Times New Roman" w:eastAsia="Arial" w:hAnsi="Times New Roman" w:cs="Times New Roman"/>
          <w:b/>
          <w:smallCaps/>
          <w:color w:val="000000"/>
          <w:lang w:eastAsia="uk-UA"/>
        </w:rPr>
        <w:t xml:space="preserve">2.3. УМОВИ </w:t>
      </w:r>
      <w:r w:rsidRPr="000D04A6">
        <w:rPr>
          <w:rFonts w:ascii="Times New Roman" w:eastAsia="Arial" w:hAnsi="Times New Roman" w:cs="Times New Roman"/>
          <w:b/>
          <w:smallCaps/>
          <w:lang w:eastAsia="uk-UA"/>
        </w:rPr>
        <w:t>ПРІОРИТЕТНОСТІ</w:t>
      </w:r>
      <w:r w:rsidRPr="000D04A6">
        <w:rPr>
          <w:rFonts w:ascii="Times New Roman" w:eastAsia="Arial" w:hAnsi="Times New Roman" w:cs="Times New Roman"/>
          <w:b/>
          <w:smallCaps/>
          <w:color w:val="000000"/>
          <w:lang w:eastAsia="uk-UA"/>
        </w:rPr>
        <w:t xml:space="preserve"> УЧАСТІ У ПРОГРАМІ:</w:t>
      </w:r>
    </w:p>
    <w:p w:rsidR="000D04A6" w:rsidRDefault="000D04A6" w:rsidP="000D04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lang w:eastAsia="uk-UA"/>
        </w:rPr>
      </w:pPr>
      <w:r w:rsidRPr="000D04A6">
        <w:rPr>
          <w:rFonts w:ascii="Times New Roman" w:eastAsia="Arial" w:hAnsi="Times New Roman" w:cs="Times New Roman"/>
          <w:b/>
          <w:color w:val="000000"/>
          <w:lang w:eastAsia="uk-UA"/>
        </w:rPr>
        <w:t>Перевага у співфінансуванні капітальних ремонтів надається ОСББ:</w:t>
      </w:r>
    </w:p>
    <w:p w:rsidR="00C962E4" w:rsidRPr="00D20307" w:rsidRDefault="00700230" w:rsidP="00C962E4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b/>
          <w:lang w:eastAsia="uk-UA"/>
        </w:rPr>
      </w:pPr>
      <w:r w:rsidRPr="00D20307">
        <w:rPr>
          <w:rFonts w:ascii="Times New Roman" w:eastAsia="Arial" w:hAnsi="Times New Roman" w:cs="Times New Roman"/>
          <w:b/>
          <w:lang w:eastAsia="uk-UA"/>
        </w:rPr>
        <w:lastRenderedPageBreak/>
        <w:t>я</w:t>
      </w:r>
      <w:r w:rsidR="00C962E4" w:rsidRPr="00D20307">
        <w:rPr>
          <w:rFonts w:ascii="Times New Roman" w:eastAsia="Arial" w:hAnsi="Times New Roman" w:cs="Times New Roman"/>
          <w:b/>
          <w:lang w:eastAsia="uk-UA"/>
        </w:rPr>
        <w:t xml:space="preserve">кі звернулися за фінансовою підтримкою до міської ради щодо </w:t>
      </w:r>
      <w:r w:rsidRPr="00D20307">
        <w:rPr>
          <w:rFonts w:ascii="Times New Roman" w:eastAsia="Arial" w:hAnsi="Times New Roman" w:cs="Times New Roman"/>
          <w:b/>
          <w:lang w:eastAsia="uk-UA"/>
        </w:rPr>
        <w:t>проведення робіт з капітального ремонту (</w:t>
      </w:r>
      <w:r w:rsidR="00C962E4" w:rsidRPr="00D20307">
        <w:rPr>
          <w:rFonts w:ascii="Times New Roman" w:eastAsia="Arial" w:hAnsi="Times New Roman" w:cs="Times New Roman"/>
          <w:b/>
          <w:lang w:eastAsia="uk-UA"/>
        </w:rPr>
        <w:t xml:space="preserve"> заход</w:t>
      </w:r>
      <w:r w:rsidRPr="00D20307">
        <w:rPr>
          <w:rFonts w:ascii="Times New Roman" w:eastAsia="Arial" w:hAnsi="Times New Roman" w:cs="Times New Roman"/>
          <w:b/>
          <w:lang w:eastAsia="uk-UA"/>
        </w:rPr>
        <w:t>и</w:t>
      </w:r>
      <w:r w:rsidR="00C962E4" w:rsidRPr="00D20307">
        <w:rPr>
          <w:rFonts w:ascii="Times New Roman" w:eastAsia="Arial" w:hAnsi="Times New Roman" w:cs="Times New Roman"/>
          <w:b/>
          <w:lang w:eastAsia="uk-UA"/>
        </w:rPr>
        <w:t xml:space="preserve"> з </w:t>
      </w:r>
      <w:r w:rsidRPr="00D20307">
        <w:rPr>
          <w:rFonts w:ascii="Times New Roman" w:eastAsia="Arial" w:hAnsi="Times New Roman" w:cs="Times New Roman"/>
          <w:b/>
          <w:lang w:eastAsia="uk-UA"/>
        </w:rPr>
        <w:t>енергозбереження);</w:t>
      </w:r>
    </w:p>
    <w:p w:rsidR="000D04A6" w:rsidRPr="000D04A6" w:rsidRDefault="000D04A6" w:rsidP="000D04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23"/>
        <w:jc w:val="both"/>
        <w:rPr>
          <w:rFonts w:ascii="Times New Roman" w:eastAsia="Arial" w:hAnsi="Times New Roman" w:cs="Times New Roman"/>
          <w:color w:val="000000"/>
          <w:sz w:val="10"/>
          <w:szCs w:val="10"/>
          <w:lang w:eastAsia="uk-UA"/>
        </w:rPr>
      </w:pPr>
    </w:p>
    <w:p w:rsidR="000D04A6" w:rsidRPr="000D04A6" w:rsidRDefault="000D04A6" w:rsidP="000D04A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Times New Roman" w:eastAsia="Arial" w:hAnsi="Times New Roman" w:cs="Times New Roman"/>
          <w:color w:val="000000"/>
          <w:sz w:val="10"/>
          <w:szCs w:val="10"/>
          <w:lang w:eastAsia="uk-UA"/>
        </w:rPr>
      </w:pPr>
    </w:p>
    <w:p w:rsidR="000D04A6" w:rsidRPr="000D04A6" w:rsidRDefault="000D04A6" w:rsidP="000D04A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Times New Roman" w:eastAsia="Arial" w:hAnsi="Times New Roman" w:cs="Times New Roman"/>
          <w:color w:val="000000"/>
          <w:sz w:val="10"/>
          <w:szCs w:val="10"/>
          <w:lang w:eastAsia="uk-UA"/>
        </w:rPr>
      </w:pPr>
    </w:p>
    <w:p w:rsidR="000D04A6" w:rsidRPr="000D04A6" w:rsidRDefault="000D04A6" w:rsidP="000D04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1423" w:hanging="357"/>
        <w:jc w:val="both"/>
        <w:rPr>
          <w:rFonts w:ascii="Times New Roman" w:eastAsia="Arial" w:hAnsi="Times New Roman" w:cs="Times New Roman"/>
          <w:color w:val="000000"/>
          <w:lang w:eastAsia="uk-UA"/>
        </w:rPr>
      </w:pPr>
      <w:r w:rsidRPr="000D04A6">
        <w:rPr>
          <w:rFonts w:ascii="Times New Roman" w:eastAsia="Arial" w:hAnsi="Times New Roman" w:cs="Times New Roman"/>
          <w:color w:val="000000"/>
          <w:lang w:eastAsia="uk-UA"/>
        </w:rPr>
        <w:t>враховуючи черговість подання заявок (по реєстрації заявок);</w:t>
      </w:r>
    </w:p>
    <w:p w:rsidR="000D04A6" w:rsidRPr="000D04A6" w:rsidRDefault="000D04A6" w:rsidP="000D04A6">
      <w:pPr>
        <w:shd w:val="clear" w:color="auto" w:fill="FFFFFF"/>
        <w:spacing w:after="120" w:line="240" w:lineRule="auto"/>
        <w:jc w:val="both"/>
        <w:rPr>
          <w:rFonts w:ascii="Times New Roman" w:eastAsia="Arial" w:hAnsi="Times New Roman" w:cs="Times New Roman"/>
          <w:lang w:eastAsia="uk-UA"/>
        </w:rPr>
      </w:pPr>
      <w:r w:rsidRPr="000D04A6">
        <w:rPr>
          <w:rFonts w:ascii="Times New Roman" w:eastAsia="Arial" w:hAnsi="Times New Roman" w:cs="Times New Roman"/>
          <w:lang w:eastAsia="uk-UA"/>
        </w:rPr>
        <w:t>ОСББ може подати лише одну заявку в рік на виконання одного виду робіт  з капітального ремонту, визначеного в Таблиці 2.1.</w:t>
      </w:r>
    </w:p>
    <w:p w:rsidR="000D04A6" w:rsidRPr="000D04A6" w:rsidRDefault="000D04A6" w:rsidP="000D04A6">
      <w:pPr>
        <w:shd w:val="clear" w:color="auto" w:fill="FFFFFF"/>
        <w:spacing w:after="120" w:line="240" w:lineRule="auto"/>
        <w:jc w:val="both"/>
        <w:rPr>
          <w:rFonts w:ascii="Times New Roman" w:eastAsia="Arial" w:hAnsi="Times New Roman" w:cs="Times New Roman"/>
          <w:lang w:eastAsia="uk-UA"/>
        </w:rPr>
      </w:pPr>
      <w:r w:rsidRPr="000D04A6">
        <w:rPr>
          <w:rFonts w:ascii="Times New Roman" w:eastAsia="Arial" w:hAnsi="Times New Roman" w:cs="Times New Roman"/>
          <w:lang w:eastAsia="uk-UA"/>
        </w:rPr>
        <w:t>Співфінансування з міського бюджету не може перевищувати суму для одного виду робіт  з капітального ремонту, визначеного в Таблиці 2.1, з розрахунку:</w:t>
      </w:r>
    </w:p>
    <w:p w:rsidR="000D04A6" w:rsidRPr="000D04A6" w:rsidRDefault="000D04A6" w:rsidP="000D04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color w:val="000000"/>
          <w:lang w:eastAsia="uk-UA"/>
        </w:rPr>
      </w:pPr>
      <w:r w:rsidRPr="000D04A6">
        <w:rPr>
          <w:rFonts w:ascii="Times New Roman" w:eastAsia="Arial" w:hAnsi="Times New Roman" w:cs="Times New Roman"/>
          <w:color w:val="000000"/>
          <w:lang w:eastAsia="uk-UA"/>
        </w:rPr>
        <w:t xml:space="preserve">для будинків після 1970 р.: </w:t>
      </w:r>
      <w:r w:rsidRPr="000D04A6">
        <w:rPr>
          <w:rFonts w:ascii="Times New Roman" w:eastAsia="Arial" w:hAnsi="Times New Roman" w:cs="Times New Roman"/>
          <w:i/>
          <w:color w:val="000000"/>
          <w:lang w:eastAsia="uk-UA"/>
        </w:rPr>
        <w:t>25,0 грн./м2 х загальну площу житлового будинку</w:t>
      </w:r>
      <w:r w:rsidRPr="000D04A6">
        <w:rPr>
          <w:rFonts w:ascii="Times New Roman" w:eastAsia="Arial" w:hAnsi="Times New Roman" w:cs="Times New Roman"/>
          <w:color w:val="000000"/>
          <w:lang w:eastAsia="uk-UA"/>
        </w:rPr>
        <w:t>;</w:t>
      </w:r>
    </w:p>
    <w:p w:rsidR="000D04A6" w:rsidRPr="000D04A6" w:rsidRDefault="000D04A6" w:rsidP="000D04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color w:val="000000"/>
          <w:lang w:eastAsia="uk-UA"/>
        </w:rPr>
      </w:pPr>
      <w:r w:rsidRPr="000D04A6">
        <w:rPr>
          <w:rFonts w:ascii="Times New Roman" w:eastAsia="Arial" w:hAnsi="Times New Roman" w:cs="Times New Roman"/>
          <w:color w:val="000000"/>
          <w:lang w:eastAsia="uk-UA"/>
        </w:rPr>
        <w:t xml:space="preserve">для будинків до 1970 р.: </w:t>
      </w:r>
      <w:r w:rsidRPr="000D04A6">
        <w:rPr>
          <w:rFonts w:ascii="Times New Roman" w:eastAsia="Arial" w:hAnsi="Times New Roman" w:cs="Times New Roman"/>
          <w:i/>
          <w:color w:val="000000"/>
          <w:lang w:eastAsia="uk-UA"/>
        </w:rPr>
        <w:t>50,0 грн./м2 х загальну площу житлового будинку</w:t>
      </w:r>
      <w:r w:rsidRPr="000D04A6">
        <w:rPr>
          <w:rFonts w:ascii="Times New Roman" w:eastAsia="Arial" w:hAnsi="Times New Roman" w:cs="Times New Roman"/>
          <w:color w:val="000000"/>
          <w:lang w:eastAsia="uk-UA"/>
        </w:rPr>
        <w:t>;</w:t>
      </w:r>
    </w:p>
    <w:p w:rsidR="000D04A6" w:rsidRPr="000D04A6" w:rsidRDefault="000D04A6" w:rsidP="000D04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color w:val="000000"/>
          <w:lang w:eastAsia="uk-UA"/>
        </w:rPr>
      </w:pPr>
    </w:p>
    <w:p w:rsidR="000D04A6" w:rsidRPr="00737B75" w:rsidRDefault="000D04A6" w:rsidP="00737B75">
      <w:pPr>
        <w:spacing w:after="120" w:line="240" w:lineRule="auto"/>
        <w:jc w:val="both"/>
        <w:rPr>
          <w:rFonts w:ascii="Times New Roman" w:eastAsia="Arial" w:hAnsi="Times New Roman" w:cs="Times New Roman"/>
          <w:color w:val="000000"/>
          <w:lang w:eastAsia="uk-UA"/>
        </w:rPr>
      </w:pPr>
    </w:p>
    <w:p w:rsidR="003D28F3" w:rsidRDefault="003D28F3"/>
    <w:sectPr w:rsidR="003D28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255337"/>
    <w:multiLevelType w:val="multilevel"/>
    <w:tmpl w:val="6C80E662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5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6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7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8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9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B783553"/>
    <w:multiLevelType w:val="multilevel"/>
    <w:tmpl w:val="E5C8A86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4"/>
      <w:numFmt w:val="decimal"/>
      <w:lvlText w:val="%1.%2."/>
      <w:lvlJc w:val="left"/>
      <w:pPr>
        <w:ind w:left="1997" w:hanging="720"/>
      </w:pPr>
    </w:lvl>
    <w:lvl w:ilvl="2">
      <w:start w:val="1"/>
      <w:numFmt w:val="decimal"/>
      <w:lvlText w:val="%1.%2.%3."/>
      <w:lvlJc w:val="left"/>
      <w:pPr>
        <w:ind w:left="1788" w:hanging="720"/>
      </w:pPr>
    </w:lvl>
    <w:lvl w:ilvl="3">
      <w:start w:val="1"/>
      <w:numFmt w:val="decimal"/>
      <w:lvlText w:val="%1.%2.%3.%4."/>
      <w:lvlJc w:val="left"/>
      <w:pPr>
        <w:ind w:left="2148" w:hanging="1080"/>
      </w:pPr>
    </w:lvl>
    <w:lvl w:ilvl="4">
      <w:start w:val="1"/>
      <w:numFmt w:val="decimal"/>
      <w:lvlText w:val="%1.%2.%3.%4.%5."/>
      <w:lvlJc w:val="left"/>
      <w:pPr>
        <w:ind w:left="2148" w:hanging="1080"/>
      </w:pPr>
    </w:lvl>
    <w:lvl w:ilvl="5">
      <w:start w:val="1"/>
      <w:numFmt w:val="decimal"/>
      <w:lvlText w:val="%1.%2.%3.%4.%5.%6."/>
      <w:lvlJc w:val="left"/>
      <w:pPr>
        <w:ind w:left="2508" w:hanging="1440"/>
      </w:pPr>
    </w:lvl>
    <w:lvl w:ilvl="6">
      <w:start w:val="1"/>
      <w:numFmt w:val="decimal"/>
      <w:lvlText w:val="%1.%2.%3.%4.%5.%6.%7."/>
      <w:lvlJc w:val="left"/>
      <w:pPr>
        <w:ind w:left="2508" w:hanging="1440"/>
      </w:pPr>
    </w:lvl>
    <w:lvl w:ilvl="7">
      <w:start w:val="1"/>
      <w:numFmt w:val="decimal"/>
      <w:lvlText w:val="%1.%2.%3.%4.%5.%6.%7.%8."/>
      <w:lvlJc w:val="left"/>
      <w:pPr>
        <w:ind w:left="2868" w:hanging="1800"/>
      </w:pPr>
    </w:lvl>
    <w:lvl w:ilvl="8">
      <w:start w:val="1"/>
      <w:numFmt w:val="decimal"/>
      <w:lvlText w:val="%1.%2.%3.%4.%5.%6.%7.%8.%9."/>
      <w:lvlJc w:val="left"/>
      <w:pPr>
        <w:ind w:left="2868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693"/>
    <w:rsid w:val="000946AF"/>
    <w:rsid w:val="000D04A6"/>
    <w:rsid w:val="001E6EAA"/>
    <w:rsid w:val="001F1E38"/>
    <w:rsid w:val="00252467"/>
    <w:rsid w:val="002B7515"/>
    <w:rsid w:val="00307205"/>
    <w:rsid w:val="003D28F3"/>
    <w:rsid w:val="0046387D"/>
    <w:rsid w:val="00565016"/>
    <w:rsid w:val="005E6552"/>
    <w:rsid w:val="00700230"/>
    <w:rsid w:val="00723CED"/>
    <w:rsid w:val="00737B75"/>
    <w:rsid w:val="0094028B"/>
    <w:rsid w:val="009F3F1B"/>
    <w:rsid w:val="00A56693"/>
    <w:rsid w:val="00B55C40"/>
    <w:rsid w:val="00C14E66"/>
    <w:rsid w:val="00C43A0E"/>
    <w:rsid w:val="00C962E4"/>
    <w:rsid w:val="00D20307"/>
    <w:rsid w:val="00DA6AA5"/>
    <w:rsid w:val="00E445D7"/>
    <w:rsid w:val="00E80587"/>
    <w:rsid w:val="00E8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BEC9B-73F6-45DC-8A39-798F7D1FC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4A6"/>
    <w:pPr>
      <w:keepNext/>
      <w:numPr>
        <w:ilvl w:val="3"/>
        <w:numId w:val="2"/>
      </w:numPr>
      <w:suppressAutoHyphens/>
      <w:spacing w:before="240" w:after="60" w:line="240" w:lineRule="auto"/>
      <w:ind w:left="720" w:firstLine="0"/>
      <w:outlineLvl w:val="3"/>
    </w:pPr>
    <w:rPr>
      <w:rFonts w:ascii="Times New Roman" w:eastAsia="Times New Roman" w:hAnsi="Times New Roman" w:cs="Times New Roman"/>
      <w:b/>
      <w:i/>
      <w:smallCaps/>
      <w:sz w:val="32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4A6"/>
    <w:pPr>
      <w:keepNext/>
      <w:numPr>
        <w:ilvl w:val="4"/>
        <w:numId w:val="2"/>
      </w:numPr>
      <w:suppressAutoHyphens/>
      <w:spacing w:before="240" w:after="60" w:line="240" w:lineRule="auto"/>
      <w:ind w:left="720" w:firstLine="0"/>
      <w:outlineLvl w:val="4"/>
    </w:pPr>
    <w:rPr>
      <w:rFonts w:ascii="Times New Roman" w:eastAsia="Times New Roman" w:hAnsi="Times New Roman" w:cs="Times New Roman"/>
      <w:b/>
      <w:smallCaps/>
      <w:sz w:val="28"/>
      <w:szCs w:val="20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4A6"/>
    <w:pPr>
      <w:keepNext/>
      <w:numPr>
        <w:ilvl w:val="5"/>
        <w:numId w:val="2"/>
      </w:numPr>
      <w:suppressAutoHyphens/>
      <w:spacing w:before="240" w:after="60" w:line="240" w:lineRule="auto"/>
      <w:ind w:left="720" w:firstLine="0"/>
      <w:outlineLvl w:val="5"/>
    </w:pPr>
    <w:rPr>
      <w:rFonts w:ascii="Times New Roman" w:eastAsia="Times New Roman" w:hAnsi="Times New Roman" w:cs="Times New Roman"/>
      <w:b/>
      <w:i/>
      <w:smallCaps/>
      <w:sz w:val="28"/>
      <w:szCs w:val="20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0D04A6"/>
    <w:pPr>
      <w:keepNext/>
      <w:numPr>
        <w:ilvl w:val="6"/>
        <w:numId w:val="2"/>
      </w:numPr>
      <w:suppressAutoHyphens/>
      <w:spacing w:before="240" w:after="60" w:line="240" w:lineRule="auto"/>
      <w:ind w:left="720" w:firstLine="0"/>
      <w:outlineLvl w:val="6"/>
    </w:pPr>
    <w:rPr>
      <w:rFonts w:ascii="Arial" w:eastAsia="Times New Roman" w:hAnsi="Arial" w:cs="Arial"/>
      <w:b/>
      <w:smallCaps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0D04A6"/>
    <w:pPr>
      <w:keepNext/>
      <w:numPr>
        <w:ilvl w:val="7"/>
        <w:numId w:val="2"/>
      </w:numPr>
      <w:suppressAutoHyphens/>
      <w:spacing w:before="240" w:after="60" w:line="240" w:lineRule="auto"/>
      <w:ind w:left="720" w:firstLine="0"/>
      <w:outlineLvl w:val="7"/>
    </w:pPr>
    <w:rPr>
      <w:rFonts w:ascii="Arial" w:eastAsia="Times New Roman" w:hAnsi="Arial" w:cs="Arial"/>
      <w:b/>
      <w:i/>
      <w:smallCaps/>
      <w:szCs w:val="20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0D04A6"/>
    <w:pPr>
      <w:keepNext/>
      <w:numPr>
        <w:ilvl w:val="8"/>
        <w:numId w:val="2"/>
      </w:numPr>
      <w:suppressAutoHyphens/>
      <w:spacing w:before="240" w:after="60" w:line="240" w:lineRule="auto"/>
      <w:ind w:left="720" w:firstLine="0"/>
      <w:outlineLvl w:val="8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0D04A6"/>
    <w:rPr>
      <w:rFonts w:ascii="Times New Roman" w:eastAsia="Times New Roman" w:hAnsi="Times New Roman" w:cs="Times New Roman"/>
      <w:b/>
      <w:i/>
      <w:smallCaps/>
      <w:sz w:val="32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0D04A6"/>
    <w:rPr>
      <w:rFonts w:ascii="Times New Roman" w:eastAsia="Times New Roman" w:hAnsi="Times New Roman" w:cs="Times New Roman"/>
      <w:b/>
      <w:smallCaps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0D04A6"/>
    <w:rPr>
      <w:rFonts w:ascii="Times New Roman" w:eastAsia="Times New Roman" w:hAnsi="Times New Roman" w:cs="Times New Roman"/>
      <w:b/>
      <w:i/>
      <w:smallCap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0D04A6"/>
    <w:rPr>
      <w:rFonts w:ascii="Arial" w:eastAsia="Times New Roman" w:hAnsi="Arial" w:cs="Arial"/>
      <w:b/>
      <w:smallCaps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0D04A6"/>
    <w:rPr>
      <w:rFonts w:ascii="Arial" w:eastAsia="Times New Roman" w:hAnsi="Arial" w:cs="Arial"/>
      <w:b/>
      <w:i/>
      <w:smallCaps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0D04A6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a3">
    <w:name w:val="List Paragraph"/>
    <w:basedOn w:val="a"/>
    <w:uiPriority w:val="34"/>
    <w:qFormat/>
    <w:rsid w:val="00C962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0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002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5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7264</Words>
  <Characters>4142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Наталя</dc:creator>
  <cp:keywords/>
  <dc:description/>
  <cp:lastModifiedBy>Anatoliy</cp:lastModifiedBy>
  <cp:revision>16</cp:revision>
  <cp:lastPrinted>2025-02-18T07:22:00Z</cp:lastPrinted>
  <dcterms:created xsi:type="dcterms:W3CDTF">2025-02-08T23:10:00Z</dcterms:created>
  <dcterms:modified xsi:type="dcterms:W3CDTF">2025-02-18T08:39:00Z</dcterms:modified>
</cp:coreProperties>
</file>