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E3" w:rsidRDefault="00FE1DE3" w:rsidP="00FE1DE3">
      <w:pPr>
        <w:jc w:val="right"/>
      </w:pPr>
      <w:r>
        <w:t xml:space="preserve">Вик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Мельніков</w:t>
      </w:r>
      <w:proofErr w:type="spellEnd"/>
      <w:r>
        <w:rPr>
          <w:lang w:val="ru-RU"/>
        </w:rPr>
        <w:t xml:space="preserve"> А.В</w:t>
      </w:r>
      <w:r>
        <w:t xml:space="preserve">. – </w:t>
      </w:r>
      <w:proofErr w:type="spellStart"/>
      <w:r>
        <w:rPr>
          <w:lang w:val="ru-RU"/>
        </w:rPr>
        <w:t>керуючий</w:t>
      </w:r>
      <w:proofErr w:type="spellEnd"/>
      <w:r>
        <w:rPr>
          <w:lang w:val="ru-RU"/>
        </w:rPr>
        <w:t xml:space="preserve"> справами </w:t>
      </w:r>
      <w:proofErr w:type="spellStart"/>
      <w:r>
        <w:rPr>
          <w:lang w:val="ru-RU"/>
        </w:rPr>
        <w:t>виконкому</w:t>
      </w:r>
      <w:proofErr w:type="spellEnd"/>
      <w:r>
        <w:t>.________________</w:t>
      </w:r>
    </w:p>
    <w:p w:rsidR="00FE1DE3" w:rsidRDefault="00FE1DE3" w:rsidP="00FE1DE3">
      <w:pPr>
        <w:widowControl w:val="0"/>
        <w:autoSpaceDE w:val="0"/>
        <w:autoSpaceDN w:val="0"/>
        <w:adjustRightInd w:val="0"/>
        <w:jc w:val="center"/>
        <w:rPr>
          <w:lang w:eastAsia="uk-UA"/>
        </w:rPr>
      </w:pPr>
      <w:r>
        <w:rPr>
          <w:lang w:eastAsia="uk-UA"/>
        </w:rPr>
        <w:t xml:space="preserve">                                                                        </w:t>
      </w:r>
      <w:proofErr w:type="spellStart"/>
      <w:r>
        <w:rPr>
          <w:lang w:eastAsia="uk-UA"/>
        </w:rPr>
        <w:t>Нач.юридич</w:t>
      </w:r>
      <w:proofErr w:type="spellEnd"/>
      <w:r>
        <w:rPr>
          <w:lang w:eastAsia="uk-UA"/>
        </w:rPr>
        <w:t xml:space="preserve">. відділу </w:t>
      </w:r>
      <w:proofErr w:type="spellStart"/>
      <w:r>
        <w:rPr>
          <w:lang w:eastAsia="uk-UA"/>
        </w:rPr>
        <w:t>Горін</w:t>
      </w:r>
      <w:proofErr w:type="spellEnd"/>
      <w:r>
        <w:rPr>
          <w:lang w:eastAsia="uk-UA"/>
        </w:rPr>
        <w:t xml:space="preserve"> Р.І._________</w:t>
      </w:r>
    </w:p>
    <w:p w:rsidR="00FE1DE3" w:rsidRDefault="00FE1DE3" w:rsidP="00FE1DE3">
      <w:pPr>
        <w:widowControl w:val="0"/>
        <w:autoSpaceDE w:val="0"/>
        <w:autoSpaceDN w:val="0"/>
        <w:adjustRightInd w:val="0"/>
        <w:jc w:val="center"/>
        <w:rPr>
          <w:lang w:eastAsia="uk-UA"/>
        </w:rPr>
      </w:pPr>
    </w:p>
    <w:p w:rsidR="00FE1DE3" w:rsidRDefault="00FE1DE3" w:rsidP="00FE1DE3">
      <w:pPr>
        <w:widowControl w:val="0"/>
        <w:autoSpaceDE w:val="0"/>
        <w:autoSpaceDN w:val="0"/>
        <w:adjustRightInd w:val="0"/>
        <w:jc w:val="center"/>
        <w:rPr>
          <w:lang w:eastAsia="uk-UA"/>
        </w:rPr>
      </w:pPr>
      <w:r>
        <w:rPr>
          <w:noProof/>
          <w:lang w:val="ru-RU"/>
        </w:rPr>
        <w:drawing>
          <wp:inline distT="0" distB="0" distL="0" distR="0">
            <wp:extent cx="1147445" cy="603885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E3" w:rsidRDefault="00FE1DE3" w:rsidP="00FE1DE3">
      <w:pPr>
        <w:widowControl w:val="0"/>
        <w:autoSpaceDE w:val="0"/>
        <w:autoSpaceDN w:val="0"/>
        <w:adjustRightInd w:val="0"/>
        <w:jc w:val="center"/>
        <w:rPr>
          <w:b/>
          <w:lang w:eastAsia="uk-UA"/>
        </w:rPr>
      </w:pPr>
      <w:r>
        <w:rPr>
          <w:b/>
          <w:lang w:eastAsia="uk-UA"/>
        </w:rPr>
        <w:t>НОВОРОЗДІЛЬСЬКА  МІСЬКА  РАДА</w:t>
      </w:r>
    </w:p>
    <w:p w:rsidR="00FE1DE3" w:rsidRDefault="00FE1DE3" w:rsidP="00FE1DE3">
      <w:pPr>
        <w:widowControl w:val="0"/>
        <w:autoSpaceDE w:val="0"/>
        <w:autoSpaceDN w:val="0"/>
        <w:adjustRightInd w:val="0"/>
        <w:jc w:val="center"/>
        <w:rPr>
          <w:b/>
          <w:lang w:eastAsia="uk-UA"/>
        </w:rPr>
      </w:pPr>
      <w:r>
        <w:rPr>
          <w:b/>
          <w:lang w:eastAsia="uk-UA"/>
        </w:rPr>
        <w:t>ЛЬВІВСЬКОЇ  ОБЛАСТІ</w:t>
      </w:r>
    </w:p>
    <w:p w:rsidR="00FE1DE3" w:rsidRDefault="00FE1DE3" w:rsidP="00FE1DE3">
      <w:pPr>
        <w:widowControl w:val="0"/>
        <w:autoSpaceDE w:val="0"/>
        <w:autoSpaceDN w:val="0"/>
        <w:adjustRightInd w:val="0"/>
        <w:jc w:val="center"/>
        <w:rPr>
          <w:b/>
          <w:lang w:eastAsia="uk-UA"/>
        </w:rPr>
      </w:pPr>
      <w:r>
        <w:rPr>
          <w:b/>
          <w:lang w:eastAsia="uk-UA"/>
        </w:rPr>
        <w:t>ВИКОНАВЧИЙ  КОМІТЕТ</w:t>
      </w:r>
    </w:p>
    <w:p w:rsidR="00FE1DE3" w:rsidRDefault="00FE1DE3" w:rsidP="00FE1DE3">
      <w:pPr>
        <w:widowControl w:val="0"/>
        <w:autoSpaceDE w:val="0"/>
        <w:autoSpaceDN w:val="0"/>
        <w:adjustRightInd w:val="0"/>
        <w:jc w:val="center"/>
        <w:rPr>
          <w:b/>
          <w:lang w:eastAsia="uk-UA"/>
        </w:rPr>
      </w:pPr>
      <w:r>
        <w:rPr>
          <w:b/>
          <w:lang w:eastAsia="uk-UA"/>
        </w:rPr>
        <w:t xml:space="preserve"> Р І Ш Е Н </w:t>
      </w:r>
      <w:proofErr w:type="spellStart"/>
      <w:r>
        <w:rPr>
          <w:b/>
          <w:lang w:eastAsia="uk-UA"/>
        </w:rPr>
        <w:t>Н</w:t>
      </w:r>
      <w:proofErr w:type="spellEnd"/>
      <w:r>
        <w:rPr>
          <w:b/>
          <w:lang w:eastAsia="uk-UA"/>
        </w:rPr>
        <w:t xml:space="preserve"> Я № _____</w:t>
      </w:r>
    </w:p>
    <w:p w:rsidR="00FE1DE3" w:rsidRPr="00FE1DE3" w:rsidRDefault="00FE1DE3" w:rsidP="00FE1DE3">
      <w:pPr>
        <w:widowControl w:val="0"/>
        <w:autoSpaceDE w:val="0"/>
        <w:autoSpaceDN w:val="0"/>
        <w:adjustRightInd w:val="0"/>
        <w:jc w:val="center"/>
        <w:rPr>
          <w:b/>
          <w:color w:val="000000"/>
          <w:u w:val="single"/>
          <w:lang w:val="ru-RU" w:eastAsia="uk-UA"/>
        </w:rPr>
      </w:pPr>
      <w:r>
        <w:rPr>
          <w:b/>
          <w:color w:val="000000"/>
          <w:u w:val="single"/>
          <w:lang w:eastAsia="uk-UA"/>
        </w:rPr>
        <w:t>ПРОЄКТ № 44</w:t>
      </w:r>
      <w:r>
        <w:rPr>
          <w:b/>
          <w:color w:val="000000"/>
          <w:u w:val="single"/>
          <w:lang w:val="ru-RU" w:eastAsia="uk-UA"/>
        </w:rPr>
        <w:t>1</w:t>
      </w:r>
    </w:p>
    <w:p w:rsidR="00FE1DE3" w:rsidRDefault="00FE1DE3" w:rsidP="00FE1DE3">
      <w:pPr>
        <w:widowControl w:val="0"/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 2021 року</w:t>
      </w:r>
    </w:p>
    <w:p w:rsidR="00CC7EFB" w:rsidRPr="004B52CF" w:rsidRDefault="00CC7EFB" w:rsidP="00CC7EFB">
      <w:pPr>
        <w:jc w:val="both"/>
        <w:rPr>
          <w:noProof/>
          <w:sz w:val="24"/>
          <w:szCs w:val="24"/>
        </w:rPr>
      </w:pPr>
    </w:p>
    <w:p w:rsidR="00695633" w:rsidRDefault="00695633" w:rsidP="00695633">
      <w:pPr>
        <w:jc w:val="both"/>
        <w:rPr>
          <w:rFonts w:eastAsia="Arial Unicode MS"/>
          <w:color w:val="000000"/>
          <w:sz w:val="24"/>
          <w:szCs w:val="24"/>
          <w:lang w:val="ru-RU" w:eastAsia="uk-UA" w:bidi="uk-UA"/>
        </w:rPr>
      </w:pPr>
      <w:r>
        <w:rPr>
          <w:rFonts w:eastAsia="Arial Unicode MS"/>
          <w:color w:val="000000"/>
          <w:sz w:val="24"/>
          <w:szCs w:val="24"/>
          <w:lang w:val="ru-RU" w:eastAsia="uk-UA" w:bidi="uk-UA"/>
        </w:rPr>
        <w:t>Про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забезпечення виконання сані</w:t>
      </w:r>
      <w:proofErr w:type="gram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тарного</w:t>
      </w:r>
      <w:proofErr w:type="gram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</w:t>
      </w:r>
    </w:p>
    <w:p w:rsidR="00695633" w:rsidRDefault="00695633" w:rsidP="00695633">
      <w:pPr>
        <w:jc w:val="both"/>
        <w:rPr>
          <w:rFonts w:eastAsia="Arial Unicode MS"/>
          <w:color w:val="000000"/>
          <w:sz w:val="24"/>
          <w:szCs w:val="24"/>
          <w:lang w:val="ru-RU"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законодавства на підприємствах, в організаціях, </w:t>
      </w:r>
    </w:p>
    <w:p w:rsidR="00695633" w:rsidRDefault="00695633" w:rsidP="00695633">
      <w:pPr>
        <w:jc w:val="both"/>
        <w:rPr>
          <w:rFonts w:eastAsia="Arial Unicode MS"/>
          <w:color w:val="000000"/>
          <w:sz w:val="24"/>
          <w:szCs w:val="24"/>
          <w:lang w:val="ru-RU"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установах, закладах, розташованих на територіях </w:t>
      </w:r>
    </w:p>
    <w:p w:rsidR="00695633" w:rsidRDefault="00695633" w:rsidP="00695633">
      <w:pPr>
        <w:jc w:val="both"/>
        <w:rPr>
          <w:rFonts w:eastAsia="Arial Unicode MS"/>
          <w:color w:val="000000"/>
          <w:sz w:val="24"/>
          <w:szCs w:val="24"/>
          <w:lang w:val="ru-RU"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населених пунктів </w:t>
      </w:r>
      <w:r>
        <w:rPr>
          <w:rFonts w:eastAsia="Arial Unicode MS"/>
          <w:color w:val="000000"/>
          <w:sz w:val="24"/>
          <w:szCs w:val="24"/>
          <w:lang w:val="ru-RU" w:eastAsia="uk-UA" w:bidi="uk-UA"/>
        </w:rPr>
        <w:t xml:space="preserve">Новороздільської </w:t>
      </w:r>
      <w:r>
        <w:rPr>
          <w:rFonts w:eastAsia="Arial Unicode MS"/>
          <w:color w:val="000000"/>
          <w:sz w:val="24"/>
          <w:szCs w:val="24"/>
          <w:lang w:eastAsia="uk-UA" w:bidi="uk-UA"/>
        </w:rPr>
        <w:t>територіальної громади</w:t>
      </w:r>
    </w:p>
    <w:p w:rsidR="00695633" w:rsidRPr="00695633" w:rsidRDefault="00695633" w:rsidP="00695633">
      <w:pPr>
        <w:jc w:val="both"/>
        <w:rPr>
          <w:rFonts w:eastAsia="Arial Unicode MS"/>
          <w:color w:val="000000"/>
          <w:sz w:val="24"/>
          <w:szCs w:val="24"/>
          <w:lang w:val="ru-RU" w:eastAsia="uk-UA" w:bidi="uk-UA"/>
        </w:rPr>
      </w:pPr>
    </w:p>
    <w:p w:rsidR="00CC7EFB" w:rsidRPr="00695633" w:rsidRDefault="00CC7EFB" w:rsidP="00695633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4B52CF">
        <w:rPr>
          <w:b/>
          <w:noProof/>
          <w:sz w:val="24"/>
          <w:szCs w:val="24"/>
        </w:rPr>
        <w:tab/>
      </w:r>
      <w:r w:rsidR="00DA528E">
        <w:rPr>
          <w:noProof/>
          <w:sz w:val="24"/>
          <w:szCs w:val="24"/>
        </w:rPr>
        <w:t xml:space="preserve">Розглянувши </w:t>
      </w:r>
      <w:r w:rsidR="00DA528E" w:rsidRPr="00DA528E">
        <w:rPr>
          <w:noProof/>
          <w:sz w:val="24"/>
          <w:szCs w:val="24"/>
        </w:rPr>
        <w:t>лист</w:t>
      </w:r>
      <w:r w:rsidRPr="004B52CF">
        <w:rPr>
          <w:noProof/>
          <w:sz w:val="24"/>
          <w:szCs w:val="24"/>
        </w:rPr>
        <w:t xml:space="preserve"> Миколаївського </w:t>
      </w:r>
      <w:r w:rsidR="009A3472">
        <w:rPr>
          <w:noProof/>
          <w:sz w:val="24"/>
          <w:szCs w:val="24"/>
        </w:rPr>
        <w:t>відділу сстрийського ра</w:t>
      </w:r>
      <w:r w:rsidR="009A3472" w:rsidRPr="009A3472">
        <w:rPr>
          <w:noProof/>
          <w:sz w:val="24"/>
          <w:szCs w:val="24"/>
        </w:rPr>
        <w:t xml:space="preserve">йонного </w:t>
      </w:r>
      <w:r w:rsidR="009A3472">
        <w:rPr>
          <w:noProof/>
          <w:sz w:val="24"/>
          <w:szCs w:val="24"/>
        </w:rPr>
        <w:t xml:space="preserve">відділу ДУ „Львівський обласний центр контролю та профілактики хвороб МОЗ України” від </w:t>
      </w:r>
      <w:r w:rsidR="009A3472" w:rsidRPr="009A3472">
        <w:rPr>
          <w:noProof/>
          <w:sz w:val="24"/>
          <w:szCs w:val="24"/>
        </w:rPr>
        <w:t>01</w:t>
      </w:r>
      <w:r w:rsidR="009A3472">
        <w:rPr>
          <w:noProof/>
          <w:sz w:val="24"/>
          <w:szCs w:val="24"/>
        </w:rPr>
        <w:t>.0</w:t>
      </w:r>
      <w:r w:rsidR="009A3472" w:rsidRPr="009A3472">
        <w:rPr>
          <w:noProof/>
          <w:sz w:val="24"/>
          <w:szCs w:val="24"/>
        </w:rPr>
        <w:t>2</w:t>
      </w:r>
      <w:r w:rsidR="009A3472">
        <w:rPr>
          <w:noProof/>
          <w:sz w:val="24"/>
          <w:szCs w:val="24"/>
        </w:rPr>
        <w:t>.2</w:t>
      </w:r>
      <w:r w:rsidR="009A3472" w:rsidRPr="009A3472">
        <w:rPr>
          <w:noProof/>
          <w:sz w:val="24"/>
          <w:szCs w:val="24"/>
        </w:rPr>
        <w:t>2</w:t>
      </w:r>
      <w:r w:rsidR="009A3472">
        <w:rPr>
          <w:noProof/>
          <w:sz w:val="24"/>
          <w:szCs w:val="24"/>
        </w:rPr>
        <w:t xml:space="preserve">р. № </w:t>
      </w:r>
      <w:r w:rsidR="009A3472" w:rsidRPr="009A3472">
        <w:rPr>
          <w:noProof/>
          <w:sz w:val="24"/>
          <w:szCs w:val="24"/>
        </w:rPr>
        <w:t>171</w:t>
      </w:r>
      <w:r w:rsidR="009A3472">
        <w:rPr>
          <w:noProof/>
          <w:sz w:val="24"/>
          <w:szCs w:val="24"/>
        </w:rPr>
        <w:t>/</w:t>
      </w:r>
      <w:r w:rsidR="009A3472" w:rsidRPr="009A3472">
        <w:rPr>
          <w:noProof/>
          <w:sz w:val="24"/>
          <w:szCs w:val="24"/>
        </w:rPr>
        <w:t>5-01/1</w:t>
      </w:r>
      <w:r w:rsidRPr="004B52CF">
        <w:rPr>
          <w:noProof/>
          <w:sz w:val="24"/>
          <w:szCs w:val="24"/>
        </w:rPr>
        <w:t xml:space="preserve"> „Про забезпечення </w:t>
      </w:r>
      <w:r w:rsidR="009A3472" w:rsidRPr="009A3472">
        <w:rPr>
          <w:noProof/>
          <w:sz w:val="24"/>
          <w:szCs w:val="24"/>
        </w:rPr>
        <w:t>виконання  Законів України «</w:t>
      </w:r>
      <w:r w:rsidR="009A3472" w:rsidRPr="004B52CF">
        <w:rPr>
          <w:noProof/>
          <w:sz w:val="24"/>
          <w:szCs w:val="24"/>
        </w:rPr>
        <w:t>Про забезпечення санітарного та епідемічног</w:t>
      </w:r>
      <w:r w:rsidR="009A3472">
        <w:rPr>
          <w:noProof/>
          <w:sz w:val="24"/>
          <w:szCs w:val="24"/>
        </w:rPr>
        <w:t>о благополуччя населення”</w:t>
      </w:r>
      <w:r w:rsidR="009A3472" w:rsidRPr="009A3472">
        <w:rPr>
          <w:noProof/>
          <w:sz w:val="24"/>
          <w:szCs w:val="24"/>
        </w:rPr>
        <w:t xml:space="preserve"> ст. ст. 7,17,21,</w:t>
      </w:r>
      <w:r w:rsidR="00695633" w:rsidRPr="00695633">
        <w:rPr>
          <w:noProof/>
          <w:sz w:val="24"/>
          <w:szCs w:val="24"/>
        </w:rPr>
        <w:t xml:space="preserve"> </w:t>
      </w:r>
      <w:r w:rsidR="00695633" w:rsidRPr="00DA528E">
        <w:rPr>
          <w:rFonts w:eastAsia="Arial Unicode MS"/>
          <w:color w:val="000000"/>
          <w:sz w:val="24"/>
          <w:szCs w:val="24"/>
          <w:lang w:eastAsia="uk-UA" w:bidi="uk-UA"/>
        </w:rPr>
        <w:t>«Про захист населення від інфекційних хвороб» ст.ст. 10,11,18, а також державних санітарних норм і правил на території ОТГ.</w:t>
      </w:r>
      <w:r w:rsidR="00695633">
        <w:rPr>
          <w:noProof/>
          <w:sz w:val="24"/>
          <w:szCs w:val="24"/>
        </w:rPr>
        <w:t>”, викон</w:t>
      </w:r>
      <w:r w:rsidR="00695633" w:rsidRPr="00695633">
        <w:rPr>
          <w:noProof/>
          <w:sz w:val="24"/>
          <w:szCs w:val="24"/>
        </w:rPr>
        <w:t>авчий комітет</w:t>
      </w:r>
      <w:r w:rsidRPr="004B52CF">
        <w:rPr>
          <w:noProof/>
          <w:sz w:val="24"/>
          <w:szCs w:val="24"/>
        </w:rPr>
        <w:t xml:space="preserve">  Новороздільської  міської ради, відповідно до статтей 30, 32, 33 Закону України „Про місцеве самоврядування” </w:t>
      </w:r>
    </w:p>
    <w:p w:rsidR="00CC7EFB" w:rsidRPr="004B52CF" w:rsidRDefault="00CC7EFB" w:rsidP="00CC7EFB">
      <w:pPr>
        <w:rPr>
          <w:noProof/>
          <w:sz w:val="24"/>
          <w:szCs w:val="24"/>
        </w:rPr>
      </w:pPr>
    </w:p>
    <w:p w:rsidR="00CC7EFB" w:rsidRPr="004B52CF" w:rsidRDefault="00CC7EFB" w:rsidP="00CC7EFB">
      <w:pPr>
        <w:jc w:val="both"/>
        <w:rPr>
          <w:noProof/>
          <w:sz w:val="24"/>
          <w:szCs w:val="24"/>
          <w:lang w:eastAsia="uk-UA"/>
        </w:rPr>
      </w:pPr>
      <w:r w:rsidRPr="004B52CF">
        <w:rPr>
          <w:noProof/>
          <w:sz w:val="24"/>
          <w:szCs w:val="24"/>
          <w:lang w:eastAsia="uk-UA"/>
        </w:rPr>
        <w:t>В И Р І Ш И В:</w:t>
      </w:r>
    </w:p>
    <w:p w:rsidR="00CC7EFB" w:rsidRPr="004B52CF" w:rsidRDefault="00CC7EFB" w:rsidP="00CC7EFB">
      <w:pPr>
        <w:rPr>
          <w:noProof/>
          <w:sz w:val="24"/>
          <w:szCs w:val="24"/>
        </w:rPr>
      </w:pPr>
    </w:p>
    <w:p w:rsidR="00CC7EFB" w:rsidRPr="004B52CF" w:rsidRDefault="00CC7EFB" w:rsidP="00CC7EFB">
      <w:pPr>
        <w:jc w:val="both"/>
        <w:rPr>
          <w:noProof/>
          <w:sz w:val="24"/>
          <w:szCs w:val="24"/>
        </w:rPr>
      </w:pPr>
      <w:r w:rsidRPr="004B52CF">
        <w:rPr>
          <w:noProof/>
          <w:sz w:val="24"/>
          <w:szCs w:val="24"/>
        </w:rPr>
        <w:tab/>
        <w:t>1. Зобов’язати власників та керівників, які мають водозабірні та водопровідні споруди, забезпечити виконання виробничого лабораторного контролю за я</w:t>
      </w:r>
      <w:r>
        <w:rPr>
          <w:noProof/>
          <w:sz w:val="24"/>
          <w:szCs w:val="24"/>
        </w:rPr>
        <w:t>кістю питної води згідно із ст.</w:t>
      </w:r>
      <w:r w:rsidRPr="004B52CF">
        <w:rPr>
          <w:noProof/>
          <w:sz w:val="24"/>
          <w:szCs w:val="24"/>
        </w:rPr>
        <w:t>18 Закону України Про забезпечення санітарного та епідемічног</w:t>
      </w:r>
      <w:r>
        <w:rPr>
          <w:noProof/>
          <w:sz w:val="24"/>
          <w:szCs w:val="24"/>
        </w:rPr>
        <w:t>о благополуччя населення”, ст.5 ст</w:t>
      </w:r>
      <w:r w:rsidRPr="004B52CF">
        <w:rPr>
          <w:noProof/>
          <w:sz w:val="24"/>
          <w:szCs w:val="24"/>
        </w:rPr>
        <w:t>.11 Закону України „Про захист населен</w:t>
      </w:r>
      <w:r w:rsidR="009A3472">
        <w:rPr>
          <w:noProof/>
          <w:sz w:val="24"/>
          <w:szCs w:val="24"/>
        </w:rPr>
        <w:t>ня від інфекційних хвороб”, ст.</w:t>
      </w:r>
      <w:r w:rsidR="009A3472" w:rsidRPr="009A3472">
        <w:rPr>
          <w:noProof/>
          <w:sz w:val="24"/>
          <w:szCs w:val="24"/>
        </w:rPr>
        <w:t xml:space="preserve"> </w:t>
      </w:r>
      <w:r w:rsidRPr="004B52CF">
        <w:rPr>
          <w:noProof/>
          <w:sz w:val="24"/>
          <w:szCs w:val="24"/>
        </w:rPr>
        <w:t>44 Закону України „Про питну воду та питне водопостачання”, ДСТУ 4808:2007 „Джерела централізованого питного водопостачання”, ДСанПін 2.2.4-171-10 Державні санітарні норми та правила „Гігієнічні вимоги до води питної, призначеної для споживання людиною”, розділ ІУ „Виробничий контроль безпечності та якості питної води, призначеної для споживання людиною”.</w:t>
      </w:r>
    </w:p>
    <w:p w:rsidR="00CC7EFB" w:rsidRPr="004B52CF" w:rsidRDefault="00CC7EFB" w:rsidP="00CC7EFB">
      <w:pPr>
        <w:jc w:val="both"/>
        <w:rPr>
          <w:noProof/>
          <w:sz w:val="24"/>
          <w:szCs w:val="24"/>
        </w:rPr>
      </w:pPr>
      <w:r w:rsidRPr="004B52CF">
        <w:rPr>
          <w:noProof/>
          <w:sz w:val="24"/>
          <w:szCs w:val="24"/>
        </w:rPr>
        <w:tab/>
        <w:t>2. Зобов’язати власників, керівників та орендарів підприємств громадського харчування, підприємств харчопереробної промисловості забезпечити виконання виробничого лабораторного контролю за дотриманням Державних санітарних правил „Мікробіологічні нормативи та методи контролю продукції громадського харчування” в</w:t>
      </w:r>
      <w:r>
        <w:rPr>
          <w:noProof/>
          <w:sz w:val="24"/>
          <w:szCs w:val="24"/>
        </w:rPr>
        <w:t>ід 07.11.2001р. № 139</w:t>
      </w:r>
      <w:r w:rsidRPr="004B52CF">
        <w:rPr>
          <w:noProof/>
          <w:sz w:val="24"/>
          <w:szCs w:val="24"/>
        </w:rPr>
        <w:t>, пункт 4.1.</w:t>
      </w:r>
    </w:p>
    <w:p w:rsidR="00CC7EFB" w:rsidRPr="004B52CF" w:rsidRDefault="00CC7EFB" w:rsidP="00CC7EFB">
      <w:pPr>
        <w:jc w:val="both"/>
        <w:rPr>
          <w:noProof/>
          <w:sz w:val="24"/>
          <w:szCs w:val="24"/>
        </w:rPr>
      </w:pPr>
      <w:r w:rsidRPr="004B52CF">
        <w:rPr>
          <w:noProof/>
          <w:sz w:val="24"/>
          <w:szCs w:val="24"/>
        </w:rPr>
        <w:tab/>
        <w:t>3. Керівникам промислових підприємств, сільськогосподарських об’єктів, об’єктів комунального господарства, які мають викиди шкідливих речовин в атмосферне повітря, забезпечити виконання ст..19 Закону України „Про забезпечення санітарного та епідемічного благополуччя населення” та ст..10 Закону України „Про охорону атмосферного повітря” та наказу МОЗ України від 14.01.20</w:t>
      </w:r>
      <w:r>
        <w:rPr>
          <w:noProof/>
          <w:sz w:val="24"/>
          <w:szCs w:val="24"/>
        </w:rPr>
        <w:t>2</w:t>
      </w:r>
      <w:r w:rsidRPr="004B52CF">
        <w:rPr>
          <w:noProof/>
          <w:sz w:val="24"/>
          <w:szCs w:val="24"/>
        </w:rPr>
        <w:t>0р. № 52 „Про затвердження гігієнічних регламентів допустимого вмісту хімічних і біологічних речовин в атмосферному повітря населених місць”.</w:t>
      </w:r>
    </w:p>
    <w:p w:rsidR="00CC7EFB" w:rsidRPr="004B52CF" w:rsidRDefault="00CC7EFB" w:rsidP="00CC7EFB">
      <w:pPr>
        <w:jc w:val="both"/>
        <w:rPr>
          <w:noProof/>
          <w:sz w:val="24"/>
          <w:szCs w:val="24"/>
        </w:rPr>
      </w:pPr>
      <w:r w:rsidRPr="004B52CF">
        <w:rPr>
          <w:noProof/>
          <w:sz w:val="24"/>
          <w:szCs w:val="24"/>
        </w:rPr>
        <w:tab/>
        <w:t>4. Керівникам промислових підприємств, будівельних, транспортних організацій, сільськогосподарських об’єктів забезпечити виконання виробничого лабораторного та інструментального контролю:</w:t>
      </w:r>
    </w:p>
    <w:p w:rsidR="00BE187D" w:rsidRPr="00DA528E" w:rsidRDefault="00CC7EFB" w:rsidP="00BE187D">
      <w:pPr>
        <w:widowControl w:val="0"/>
        <w:tabs>
          <w:tab w:val="left" w:pos="490"/>
        </w:tabs>
        <w:ind w:firstLine="567"/>
        <w:jc w:val="both"/>
        <w:rPr>
          <w:rFonts w:eastAsia="Arial Unicode MS"/>
          <w:color w:val="000000"/>
          <w:sz w:val="24"/>
          <w:szCs w:val="24"/>
          <w:lang w:val="ru-RU" w:eastAsia="uk-UA" w:bidi="uk-UA"/>
        </w:rPr>
      </w:pPr>
      <w:r w:rsidRPr="004B52CF">
        <w:rPr>
          <w:noProof/>
          <w:sz w:val="24"/>
          <w:szCs w:val="24"/>
        </w:rPr>
        <w:tab/>
      </w:r>
      <w:r w:rsidR="00BE187D" w:rsidRPr="00DA528E">
        <w:rPr>
          <w:rFonts w:eastAsia="Arial Unicode MS"/>
          <w:color w:val="000000"/>
          <w:sz w:val="24"/>
          <w:szCs w:val="24"/>
          <w:lang w:eastAsia="uk-UA" w:bidi="uk-UA"/>
        </w:rPr>
        <w:t>1.</w:t>
      </w:r>
      <w:r w:rsidR="00BE187D" w:rsidRPr="00DA528E">
        <w:rPr>
          <w:rFonts w:eastAsia="Arial Unicode MS"/>
          <w:color w:val="000000"/>
          <w:sz w:val="24"/>
          <w:szCs w:val="24"/>
          <w:lang w:val="ru-RU" w:eastAsia="uk-UA" w:bidi="uk-UA"/>
        </w:rPr>
        <w:t xml:space="preserve"> </w:t>
      </w:r>
      <w:r w:rsidR="00BE187D" w:rsidRPr="00DA528E">
        <w:rPr>
          <w:rFonts w:eastAsia="Arial Unicode MS"/>
          <w:color w:val="000000"/>
          <w:sz w:val="24"/>
          <w:szCs w:val="24"/>
          <w:lang w:eastAsia="uk-UA" w:bidi="uk-UA"/>
        </w:rPr>
        <w:t>Відповідно до Закону України «</w:t>
      </w:r>
      <w:r w:rsidR="00BE187D"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 xml:space="preserve">Про забезпечення санітарного та епідемічного </w:t>
      </w:r>
      <w:r w:rsidR="00BE187D"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lastRenderedPageBreak/>
        <w:t>благополуччя населення</w:t>
      </w:r>
      <w:r w:rsidR="00BE187D" w:rsidRPr="00DA528E">
        <w:rPr>
          <w:rFonts w:eastAsia="Arial Unicode MS"/>
          <w:color w:val="000000"/>
          <w:sz w:val="24"/>
          <w:szCs w:val="24"/>
          <w:lang w:eastAsia="uk-UA" w:bidi="uk-UA"/>
        </w:rPr>
        <w:t>»:</w:t>
      </w:r>
    </w:p>
    <w:p w:rsidR="00BE187D" w:rsidRPr="00DA528E" w:rsidRDefault="00BE187D" w:rsidP="00BE187D">
      <w:pPr>
        <w:widowControl w:val="0"/>
        <w:tabs>
          <w:tab w:val="left" w:pos="490"/>
        </w:tabs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val="ru-RU" w:eastAsia="uk-UA" w:bidi="uk-UA"/>
        </w:rPr>
        <w:t>-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ст.</w:t>
      </w:r>
      <w:r w:rsidRPr="00DA528E">
        <w:rPr>
          <w:rFonts w:eastAsia="Consolas"/>
          <w:color w:val="000000"/>
          <w:sz w:val="24"/>
          <w:szCs w:val="24"/>
          <w:lang w:eastAsia="uk-UA" w:bidi="uk-UA"/>
        </w:rPr>
        <w:t xml:space="preserve"> 18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та Закону України «Про питну воду та питне водопостачання» 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pgNum/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ст. 13,44 виробничий контроль у сфері питної води та питного водопостачання здійснюється </w:t>
      </w:r>
      <w:proofErr w:type="gram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п</w:t>
      </w:r>
      <w:proofErr w:type="gram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ідприємствами питного водопостачання та органами місцевого самоврядування , в тому числі : джерел централізованого водопостачання — згідно ДСТУ 4808:2007, водопровідної питної води – згідно Державних санітарних норм і правил «Гігієнічні вимоги до води питної, призначеної для споживання людиною» ДСанПІН2.2.4-171-10,</w:t>
      </w:r>
    </w:p>
    <w:p w:rsidR="00BE187D" w:rsidRPr="00DA528E" w:rsidRDefault="00BE187D" w:rsidP="00BE187D">
      <w:pPr>
        <w:widowControl w:val="0"/>
        <w:tabs>
          <w:tab w:val="left" w:pos="290"/>
        </w:tabs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val="ru-RU" w:eastAsia="uk-UA" w:bidi="uk-UA"/>
        </w:rPr>
        <w:t xml:space="preserve">2. 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Згідно із Законом України «</w:t>
      </w:r>
      <w:r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>Про забезпечення санітарного та епідемічного благополуччя населення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»: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- ст.7 «Обов’язки підприємств, установ і організацій» - власники, керівники підприємств, установ і організацій зобов’язані забезпечувати лабораторний контроль за виконанням вимог санітарних норм щодо безпеки використання (зберігання, транспортування тощо) шкідливих для здоров’я речовин та матеріалів, утворюваних внаслідок діяльності, викидів, скидів, відходів та факторів, а також готової продукції</w:t>
      </w:r>
      <w:r w:rsidRPr="00DA528E">
        <w:rPr>
          <w:rFonts w:eastAsia="Arial Unicode MS"/>
          <w:color w:val="000000"/>
          <w:sz w:val="24"/>
          <w:szCs w:val="24"/>
          <w:u w:val="single"/>
          <w:lang w:eastAsia="uk-UA" w:bidi="uk-UA"/>
        </w:rPr>
        <w:t>,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здійснювати заходи щодо забезпечення нормативів та дотримання державних стандартів щодо безпеки для здоров’я населення;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- ст. 17 «Вимоги до продовольчої сировини і харчових продуктів, умов їх транспортування, зберігання та реалізації» - підприємства, установи, організації та громадяни, які зберігають,транспортують та реалізують харчові продукти і продовольчу сировину, несуть відповідальність за їх безпеку для здоров’я і життя населення, відповідність вимогам санітарних норм;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- ст.21 «Гігієнічне навчання і виховання громадян» - визначено, що гігієнічні знання є обов'язковими кваліфікаційними вимогами для працівників, які підлягають обов'язковим медичним оглядам.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3. У відповідності з Законом України «</w:t>
      </w:r>
      <w:r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>Про захист населення від інфекційних хвороб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»: ст.10 «Основні принципи профілактики інфекційних хвороб» підприємствами, установами, організаціями незалежно від форм власності та громадянами повинні дотримуватись санітарно-гігієнічні та санітарно-протиепідемічні правила і норми при здійсненні будь-яких видів діяльності ; ст.11 «Організація та проведення профілактичних і протиепідемічних заходів»: організація та проведення профілактичних і протиепідемічних заходів і випробувань при виробництві зберіганні, транспортуванні та реалізації харчових продуктів і продовольчої сировини та іншої продукції повинні виконуватись </w:t>
      </w:r>
      <w:proofErr w:type="spellStart"/>
      <w:r w:rsidRPr="00DA528E">
        <w:rPr>
          <w:rFonts w:eastAsia="Arial Unicode MS"/>
          <w:i/>
          <w:iCs/>
          <w:color w:val="000000"/>
          <w:sz w:val="24"/>
          <w:szCs w:val="24"/>
          <w:lang w:eastAsia="uk-UA" w:bidi="uk-UA"/>
        </w:rPr>
        <w:t>прН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виконанні робіт і наданні послуг, а також організації та проведення медичних оглядів і обстежень, профілактичних щеплень, гігієнічного виховання та навчання громадян, інших заходів, передбачених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санітарно-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гігієнічними та санітарно-протиепідемічними правилами;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- ст.18 «Права та обов’язки підприємств,установ і організацій незалежно від форм власності у сфері захисту населення від інфекційних хвороб» - повинні виконуватись щодо забезпечення населення доброякісними, безпечними для здоров’я харчовими продуктами, продовольчою си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softHyphen/>
        <w:t>виною та питною водою,з метою запобігання забрудненню збудниками інфекційних хвороб ...» .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val="ru-RU" w:eastAsia="uk-UA" w:bidi="uk-UA"/>
        </w:rPr>
        <w:t>4.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Згідно із Державними санітарними правилами</w:t>
      </w:r>
      <w:r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 xml:space="preserve"> ДСП 4.4.5.078-2001 </w:t>
      </w:r>
      <w:proofErr w:type="spellStart"/>
      <w:r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>„Мікробіологічні</w:t>
      </w:r>
      <w:proofErr w:type="spellEnd"/>
      <w:r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 xml:space="preserve"> нормативи та методи контролю продукції громадського </w:t>
      </w:r>
      <w:proofErr w:type="spellStart"/>
      <w:r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>харчування”</w:t>
      </w:r>
      <w:proofErr w:type="spellEnd"/>
      <w:r w:rsidRPr="00DA528E">
        <w:rPr>
          <w:rFonts w:eastAsia="Arial Unicode MS"/>
          <w:b/>
          <w:color w:val="000000"/>
          <w:sz w:val="24"/>
          <w:szCs w:val="24"/>
          <w:lang w:eastAsia="uk-UA" w:bidi="uk-UA"/>
        </w:rPr>
        <w:t xml:space="preserve">, 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пункт 4.1. «Виробник зобов’язаний забезпечити постійний - не рідше одного разу в місяць — контроль виробництва за мікробіологічними показниками: готова продукція, напівфабрикати, вода, об’єкти довкілля та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ін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...»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Відсутність виробничого мікробіологічного контролю якості готових страв може привести до ускладнення епідеміологічної ситуації]# винищення харчових, отруєнь та спалахів гострих кишкових інфекційних захворювань, поширення інфекційних та неінфекційних захворювань серед населення.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5. Керівники підприємств, організацій, установ зобов’язані забезпечити лабораторний контроль умов праці на робочих місцях з шкідливими умовами праці, 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lastRenderedPageBreak/>
        <w:t xml:space="preserve">відповідно з п.4.2.5.ГОСТу 12.1.005- 88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„Загальні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санітарно-гігієнічні вимоги до повітря робочої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Зони”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. Періодичність контролю встановлюється у залежності від класу небезпеки Шкідливої речовини.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Дослідження рівнів шуму на робочих місцях не рідше 1 разу на рік повинні проводитися згідно вимог Державних санітарних норм виробничого шуму, ультразвуку та, інфразвуку (ДСН 3.3.6.037-99).</w:t>
      </w:r>
    </w:p>
    <w:p w:rsidR="00BE187D" w:rsidRPr="009A3472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Вимірювання параметрів мікроклімату на робочих місцях не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різділу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2-х разів на рік (теплий та холодний період року)', а також при прийманні до Експлуатації нового технологічного і устаткування, внесенні технічних змін в конструкцію діючого устаткування, організації нових робочих місць повинні проводитися у відповідності до вимог п.3,2. ДСН 3.3.6.042-99 </w:t>
      </w:r>
      <w:r w:rsidRPr="009A3472">
        <w:rPr>
          <w:rFonts w:eastAsia="Arial Unicode MS"/>
          <w:color w:val="000000"/>
          <w:sz w:val="24"/>
          <w:szCs w:val="24"/>
          <w:lang w:eastAsia="uk-UA" w:bidi="uk-UA"/>
        </w:rPr>
        <w:t>«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Санітарні норми мікроклімату виробничих приміщень</w:t>
      </w:r>
      <w:r w:rsidRPr="009A3472">
        <w:rPr>
          <w:rFonts w:eastAsia="Arial Unicode MS"/>
          <w:color w:val="000000"/>
          <w:sz w:val="24"/>
          <w:szCs w:val="24"/>
          <w:lang w:eastAsia="uk-UA" w:bidi="uk-UA"/>
        </w:rPr>
        <w:t>»</w:t>
      </w:r>
    </w:p>
    <w:p w:rsidR="00BE187D" w:rsidRPr="00DA528E" w:rsidRDefault="00BE187D" w:rsidP="00BE187D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Інструментальні заміри рівнів природ</w:t>
      </w:r>
      <w:r>
        <w:rPr>
          <w:rFonts w:eastAsia="Arial Unicode MS"/>
          <w:color w:val="000000"/>
          <w:sz w:val="24"/>
          <w:szCs w:val="24"/>
          <w:lang w:eastAsia="uk-UA" w:bidi="uk-UA"/>
        </w:rPr>
        <w:t>ного</w:t>
      </w: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і штучного освітлення проводяться у відповідності із ДБН В.2.5-28-2018 «Природне і штучне освітлення»,</w:t>
      </w:r>
    </w:p>
    <w:p w:rsidR="00BE187D" w:rsidRPr="00DA528E" w:rsidRDefault="00BE187D" w:rsidP="00BE187D">
      <w:pPr>
        <w:widowControl w:val="0"/>
        <w:tabs>
          <w:tab w:val="left" w:pos="824"/>
        </w:tabs>
        <w:ind w:firstLine="567"/>
        <w:jc w:val="both"/>
        <w:rPr>
          <w:rFonts w:eastAsia="Arial Unicode MS"/>
          <w:color w:val="000000"/>
          <w:sz w:val="24"/>
          <w:szCs w:val="24"/>
          <w:lang w:eastAsia="uk-UA" w:bidi="uk-UA"/>
        </w:rPr>
      </w:pPr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6. Згідно із Законом України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„Про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безпечність та якість харчових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продуктів”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 xml:space="preserve"> ет.9 «Лабораторії, що проводять оцінку безпечності та якості харчових продуктів, лабораторні вимірювання та/або дослідження харчових продуктів з дієтою оцінки їх безпечності та якості повинні бути акредитованими, </w:t>
      </w:r>
      <w:proofErr w:type="spellStart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атестованими”</w:t>
      </w:r>
      <w:proofErr w:type="spellEnd"/>
      <w:r w:rsidRPr="00DA528E">
        <w:rPr>
          <w:rFonts w:eastAsia="Arial Unicode MS"/>
          <w:color w:val="000000"/>
          <w:sz w:val="24"/>
          <w:szCs w:val="24"/>
          <w:lang w:eastAsia="uk-UA" w:bidi="uk-UA"/>
        </w:rPr>
        <w:t>.</w:t>
      </w:r>
    </w:p>
    <w:p w:rsidR="00CC7EFB" w:rsidRPr="004B52CF" w:rsidRDefault="00BE187D" w:rsidP="00BE187D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  <w:lang w:val="ru-RU"/>
        </w:rPr>
        <w:t>7</w:t>
      </w:r>
      <w:r w:rsidR="00CC7EFB" w:rsidRPr="004B52CF">
        <w:rPr>
          <w:noProof/>
          <w:sz w:val="24"/>
          <w:szCs w:val="24"/>
        </w:rPr>
        <w:t xml:space="preserve">. Контроль за виконанням рішення покласти на  першого заступника міського голови Гулія М.М. </w:t>
      </w:r>
    </w:p>
    <w:p w:rsidR="00CC7EFB" w:rsidRPr="004B52CF" w:rsidRDefault="00CC7EFB" w:rsidP="00CC7EFB">
      <w:pPr>
        <w:jc w:val="both"/>
        <w:rPr>
          <w:noProof/>
          <w:sz w:val="24"/>
          <w:szCs w:val="24"/>
        </w:rPr>
      </w:pPr>
    </w:p>
    <w:p w:rsidR="00CC7EFB" w:rsidRPr="004B52CF" w:rsidRDefault="00CC7EFB" w:rsidP="00CC7EFB">
      <w:pPr>
        <w:jc w:val="both"/>
        <w:rPr>
          <w:noProof/>
          <w:sz w:val="24"/>
          <w:szCs w:val="24"/>
        </w:rPr>
      </w:pPr>
    </w:p>
    <w:p w:rsidR="00CC7EFB" w:rsidRDefault="00CC7EFB" w:rsidP="00CC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 w:val="24"/>
          <w:szCs w:val="24"/>
          <w:lang w:val="ru-RU"/>
        </w:rPr>
      </w:pPr>
      <w:r w:rsidRPr="004B52CF">
        <w:rPr>
          <w:noProof/>
          <w:sz w:val="24"/>
          <w:szCs w:val="24"/>
        </w:rPr>
        <w:t xml:space="preserve">МІСЬКИЙ ГОЛОВА                                    </w:t>
      </w:r>
      <w:r w:rsidRPr="004B52CF">
        <w:rPr>
          <w:noProof/>
          <w:sz w:val="24"/>
          <w:szCs w:val="24"/>
        </w:rPr>
        <w:tab/>
        <w:t xml:space="preserve">   </w:t>
      </w:r>
      <w:r w:rsidRPr="004B52CF">
        <w:rPr>
          <w:noProof/>
          <w:sz w:val="24"/>
          <w:szCs w:val="24"/>
        </w:rPr>
        <w:tab/>
        <w:t xml:space="preserve">             Ярина  ЯЦЕНКО</w:t>
      </w:r>
    </w:p>
    <w:p w:rsidR="00DA528E" w:rsidRDefault="00DA528E" w:rsidP="00CC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 w:val="24"/>
          <w:szCs w:val="24"/>
          <w:lang w:val="ru-RU"/>
        </w:rPr>
      </w:pPr>
    </w:p>
    <w:sectPr w:rsidR="00DA528E" w:rsidSect="0022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EFB"/>
    <w:rsid w:val="00182712"/>
    <w:rsid w:val="001A59F7"/>
    <w:rsid w:val="0022633F"/>
    <w:rsid w:val="00695633"/>
    <w:rsid w:val="00744653"/>
    <w:rsid w:val="008163F7"/>
    <w:rsid w:val="009A3472"/>
    <w:rsid w:val="00BE187D"/>
    <w:rsid w:val="00CC7EFB"/>
    <w:rsid w:val="00D86986"/>
    <w:rsid w:val="00DA528E"/>
    <w:rsid w:val="00E33CA0"/>
    <w:rsid w:val="00FE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E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FE86B-CD0B-46D6-BDA4-435C871F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7</cp:revision>
  <dcterms:created xsi:type="dcterms:W3CDTF">2022-02-10T13:24:00Z</dcterms:created>
  <dcterms:modified xsi:type="dcterms:W3CDTF">2022-02-10T15:01:00Z</dcterms:modified>
</cp:coreProperties>
</file>