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E41F2" w14:textId="77777777" w:rsidR="00346974" w:rsidRDefault="002178AB">
      <w:pPr>
        <w:rPr>
          <w:rFonts w:ascii="Antiqua" w:hAnsi="Antiqua"/>
          <w:sz w:val="24"/>
          <w:szCs w:val="24"/>
        </w:rPr>
      </w:pPr>
      <w:r>
        <w:rPr>
          <w:rFonts w:ascii="Antiqua" w:hAnsi="Antiqua"/>
          <w:sz w:val="24"/>
          <w:szCs w:val="24"/>
        </w:rPr>
        <w:t>Виконавчий</w:t>
      </w:r>
      <w:r>
        <w:rPr>
          <w:rFonts w:ascii="Antiqua" w:hAnsi="Antiqua"/>
          <w:sz w:val="24"/>
          <w:szCs w:val="24"/>
        </w:rPr>
        <w:t xml:space="preserve"> комітет </w:t>
      </w:r>
    </w:p>
    <w:p w14:paraId="223DAD9B" w14:textId="77777777" w:rsidR="00346974" w:rsidRDefault="00346974">
      <w:pPr>
        <w:rPr>
          <w:rFonts w:ascii="Antiqua" w:hAnsi="Antiqua"/>
          <w:sz w:val="24"/>
          <w:szCs w:val="24"/>
        </w:rPr>
      </w:pPr>
    </w:p>
    <w:p w14:paraId="13F36386" w14:textId="77777777" w:rsidR="00346974" w:rsidRDefault="00346974">
      <w:pPr>
        <w:rPr>
          <w:rFonts w:ascii="Antiqua" w:hAnsi="Antiqua"/>
          <w:sz w:val="24"/>
          <w:szCs w:val="24"/>
        </w:rPr>
      </w:pPr>
    </w:p>
    <w:p w14:paraId="04FAA1B0" w14:textId="449833DD" w:rsidR="00346974" w:rsidRDefault="002178AB">
      <w:pPr>
        <w:rPr>
          <w:sz w:val="24"/>
          <w:szCs w:val="24"/>
        </w:rPr>
      </w:pPr>
      <w:r>
        <w:rPr>
          <w:sz w:val="24"/>
          <w:szCs w:val="24"/>
        </w:rPr>
        <w:t xml:space="preserve">_____________ 2025 р.                 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м.Новий</w:t>
      </w:r>
      <w:proofErr w:type="spellEnd"/>
      <w:r>
        <w:rPr>
          <w:sz w:val="24"/>
          <w:szCs w:val="24"/>
        </w:rPr>
        <w:t xml:space="preserve"> Розділ                    </w:t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№ 1523</w:t>
      </w:r>
    </w:p>
    <w:p w14:paraId="1D01E1DF" w14:textId="77777777" w:rsidR="00346974" w:rsidRDefault="00346974">
      <w:pPr>
        <w:pStyle w:val="2"/>
        <w:spacing w:before="0"/>
        <w:rPr>
          <w:bCs/>
          <w:color w:val="000000"/>
          <w:sz w:val="24"/>
          <w:szCs w:val="24"/>
        </w:rPr>
      </w:pPr>
    </w:p>
    <w:p w14:paraId="55E326C6" w14:textId="77777777" w:rsidR="00346974" w:rsidRDefault="00346974">
      <w:pPr>
        <w:pStyle w:val="10"/>
        <w:rPr>
          <w:sz w:val="24"/>
          <w:szCs w:val="24"/>
        </w:rPr>
      </w:pPr>
    </w:p>
    <w:p w14:paraId="12CEF1AB" w14:textId="77777777" w:rsidR="00346974" w:rsidRPr="002178AB" w:rsidRDefault="002178AB">
      <w:pPr>
        <w:rPr>
          <w:sz w:val="24"/>
          <w:szCs w:val="24"/>
        </w:rPr>
      </w:pPr>
      <w:r w:rsidRPr="002178AB">
        <w:rPr>
          <w:sz w:val="24"/>
          <w:szCs w:val="24"/>
        </w:rPr>
        <w:t>Про спеціальну   комісію</w:t>
      </w:r>
    </w:p>
    <w:p w14:paraId="687B4DDC" w14:textId="77777777" w:rsidR="00346974" w:rsidRPr="002178AB" w:rsidRDefault="002178AB">
      <w:pPr>
        <w:rPr>
          <w:sz w:val="24"/>
          <w:szCs w:val="24"/>
        </w:rPr>
      </w:pPr>
      <w:bookmarkStart w:id="0" w:name="_GoBack"/>
      <w:bookmarkEnd w:id="0"/>
      <w:r w:rsidRPr="002178AB">
        <w:rPr>
          <w:sz w:val="24"/>
          <w:szCs w:val="24"/>
        </w:rPr>
        <w:t>з л</w:t>
      </w:r>
      <w:r w:rsidRPr="002178AB">
        <w:rPr>
          <w:sz w:val="24"/>
          <w:szCs w:val="24"/>
        </w:rPr>
        <w:t xml:space="preserve">іквідації надзвичайних ситуацій </w:t>
      </w:r>
    </w:p>
    <w:p w14:paraId="474CF723" w14:textId="77777777" w:rsidR="00346974" w:rsidRPr="002178AB" w:rsidRDefault="002178AB">
      <w:pPr>
        <w:rPr>
          <w:sz w:val="24"/>
          <w:szCs w:val="24"/>
        </w:rPr>
      </w:pPr>
      <w:r w:rsidRPr="002178AB">
        <w:rPr>
          <w:sz w:val="24"/>
          <w:szCs w:val="24"/>
        </w:rPr>
        <w:t>техногенного та природного характеру</w:t>
      </w:r>
    </w:p>
    <w:p w14:paraId="107CA442" w14:textId="77777777" w:rsidR="00346974" w:rsidRPr="002178AB" w:rsidRDefault="002178AB">
      <w:pPr>
        <w:rPr>
          <w:sz w:val="24"/>
          <w:szCs w:val="24"/>
        </w:rPr>
      </w:pPr>
      <w:r w:rsidRPr="002178AB">
        <w:rPr>
          <w:sz w:val="24"/>
          <w:szCs w:val="24"/>
        </w:rPr>
        <w:t>місцевого</w:t>
      </w:r>
      <w:r w:rsidRPr="002178AB">
        <w:rPr>
          <w:sz w:val="24"/>
          <w:szCs w:val="24"/>
        </w:rPr>
        <w:t xml:space="preserve"> рівня</w:t>
      </w:r>
      <w:r w:rsidRPr="002178AB">
        <w:rPr>
          <w:sz w:val="24"/>
          <w:szCs w:val="24"/>
        </w:rPr>
        <w:t xml:space="preserve"> </w:t>
      </w:r>
    </w:p>
    <w:p w14:paraId="75997427" w14:textId="77777777" w:rsidR="00346974" w:rsidRDefault="00346974">
      <w:pPr>
        <w:rPr>
          <w:sz w:val="24"/>
          <w:szCs w:val="24"/>
        </w:rPr>
      </w:pPr>
    </w:p>
    <w:p w14:paraId="694A268E" w14:textId="77777777" w:rsidR="00346974" w:rsidRDefault="002178AB">
      <w:pPr>
        <w:ind w:firstLine="567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Відповідно до постанови </w:t>
      </w:r>
      <w:r>
        <w:rPr>
          <w:color w:val="000000"/>
          <w:sz w:val="24"/>
          <w:szCs w:val="24"/>
        </w:rPr>
        <w:t>Кабінету Міністрів України від 14 червня 2002 року № 843 «Про затвердження Загального положення про спеціальну Урядову комісію з ліквідації надзвичайних ситуацій техногенного та природного характеру і Загального положення про спеціальну комісію з ліквідаці</w:t>
      </w:r>
      <w:r>
        <w:rPr>
          <w:color w:val="000000"/>
          <w:sz w:val="24"/>
          <w:szCs w:val="24"/>
        </w:rPr>
        <w:t>ї надзвичайних ситуацій техногенного та природного характеру регіонального, місцевого та об'єктового рівня», Кодексу цивільного захисту України, Закону України «Про місцеве самоврядування в Україні», з метою безпосередньої організації та координації діяльн</w:t>
      </w:r>
      <w:r>
        <w:rPr>
          <w:color w:val="000000"/>
          <w:sz w:val="24"/>
          <w:szCs w:val="24"/>
        </w:rPr>
        <w:t xml:space="preserve">ості структурних підрозділів міської ради, підприємств, установ та організацій </w:t>
      </w:r>
      <w:proofErr w:type="spellStart"/>
      <w:r>
        <w:rPr>
          <w:color w:val="000000"/>
          <w:sz w:val="24"/>
          <w:szCs w:val="24"/>
        </w:rPr>
        <w:t>Новороздільської</w:t>
      </w:r>
      <w:proofErr w:type="spellEnd"/>
      <w:r>
        <w:rPr>
          <w:color w:val="000000"/>
          <w:sz w:val="24"/>
          <w:szCs w:val="24"/>
        </w:rPr>
        <w:t xml:space="preserve"> міської територіальної громади, пов'язаної з виконанням плану заходів щодо ліквідації наслідків надзвичайних ситуацій техногенного та природного характеру, забе</w:t>
      </w:r>
      <w:r>
        <w:rPr>
          <w:color w:val="000000"/>
          <w:sz w:val="24"/>
          <w:szCs w:val="24"/>
        </w:rPr>
        <w:t>зпечення життєдіяльності постраждалого населення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виконавчий комітет  </w:t>
      </w:r>
      <w:proofErr w:type="spellStart"/>
      <w:r>
        <w:rPr>
          <w:sz w:val="24"/>
          <w:szCs w:val="24"/>
        </w:rPr>
        <w:t>Новороздільської</w:t>
      </w:r>
      <w:proofErr w:type="spellEnd"/>
      <w:r>
        <w:rPr>
          <w:sz w:val="24"/>
          <w:szCs w:val="24"/>
        </w:rPr>
        <w:t xml:space="preserve"> міської ради</w:t>
      </w:r>
    </w:p>
    <w:p w14:paraId="53254BB1" w14:textId="77777777" w:rsidR="00346974" w:rsidRDefault="00346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708"/>
        <w:jc w:val="both"/>
        <w:rPr>
          <w:sz w:val="24"/>
          <w:szCs w:val="24"/>
        </w:rPr>
      </w:pPr>
    </w:p>
    <w:p w14:paraId="480E5509" w14:textId="77777777" w:rsidR="00346974" w:rsidRDefault="0021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sz w:val="24"/>
          <w:szCs w:val="24"/>
        </w:rPr>
      </w:pPr>
      <w:r>
        <w:rPr>
          <w:sz w:val="24"/>
          <w:szCs w:val="24"/>
        </w:rPr>
        <w:t>ВИРІШИВ:</w:t>
      </w:r>
    </w:p>
    <w:p w14:paraId="03C7BCD7" w14:textId="77777777" w:rsidR="00346974" w:rsidRDefault="00346974">
      <w:pPr>
        <w:shd w:val="clear" w:color="auto" w:fill="FFFFFF"/>
        <w:ind w:firstLine="703"/>
        <w:jc w:val="both"/>
        <w:rPr>
          <w:color w:val="000000"/>
          <w:sz w:val="24"/>
          <w:szCs w:val="24"/>
        </w:rPr>
      </w:pPr>
    </w:p>
    <w:p w14:paraId="4B21E121" w14:textId="77777777" w:rsidR="00346974" w:rsidRDefault="00346974">
      <w:pPr>
        <w:shd w:val="clear" w:color="auto" w:fill="FFFFFF"/>
        <w:ind w:firstLine="703"/>
        <w:jc w:val="both"/>
        <w:rPr>
          <w:color w:val="000000"/>
          <w:sz w:val="24"/>
          <w:szCs w:val="24"/>
        </w:rPr>
      </w:pPr>
    </w:p>
    <w:p w14:paraId="19627DB9" w14:textId="77777777" w:rsidR="00346974" w:rsidRDefault="002178AB">
      <w:pPr>
        <w:shd w:val="clear" w:color="auto" w:fill="FFFFFF"/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1.Утворити спеціальну комісію з ліквідації надзвичайних ситуацій техногенного та природного характеру</w:t>
      </w:r>
      <w:r>
        <w:rPr>
          <w:color w:val="000000"/>
          <w:sz w:val="24"/>
          <w:szCs w:val="24"/>
        </w:rPr>
        <w:t xml:space="preserve"> місцевого рівня </w:t>
      </w:r>
      <w:r>
        <w:rPr>
          <w:color w:val="000000"/>
          <w:sz w:val="24"/>
          <w:szCs w:val="24"/>
        </w:rPr>
        <w:t xml:space="preserve"> згідно з додатком</w:t>
      </w:r>
      <w:r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>.</w:t>
      </w:r>
    </w:p>
    <w:p w14:paraId="34F022AF" w14:textId="77777777" w:rsidR="00346974" w:rsidRDefault="00346974">
      <w:pPr>
        <w:shd w:val="clear" w:color="auto" w:fill="FFFFFF"/>
        <w:tabs>
          <w:tab w:val="left" w:pos="1080"/>
          <w:tab w:val="left" w:pos="1134"/>
        </w:tabs>
        <w:ind w:firstLine="709"/>
        <w:jc w:val="both"/>
        <w:rPr>
          <w:color w:val="000000"/>
          <w:sz w:val="24"/>
          <w:szCs w:val="24"/>
          <w:lang w:val="ru-RU"/>
        </w:rPr>
      </w:pPr>
    </w:p>
    <w:p w14:paraId="7EDF0B93" w14:textId="77777777" w:rsidR="00346974" w:rsidRDefault="002178AB">
      <w:pPr>
        <w:shd w:val="clear" w:color="auto" w:fill="FFFFFF"/>
        <w:tabs>
          <w:tab w:val="left" w:pos="1080"/>
          <w:tab w:val="left" w:pos="113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2.Затвердити Положення про спеціальну комісію з ліквідації надзвичайних ситуацій техногенного та природного характеру</w:t>
      </w:r>
      <w:r>
        <w:rPr>
          <w:color w:val="000000"/>
          <w:sz w:val="24"/>
          <w:szCs w:val="24"/>
        </w:rPr>
        <w:t xml:space="preserve"> місцевого рівня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додаток 2.</w:t>
      </w:r>
    </w:p>
    <w:p w14:paraId="1AEB6A9F" w14:textId="77777777" w:rsidR="00346974" w:rsidRDefault="00346974">
      <w:pPr>
        <w:jc w:val="both"/>
        <w:rPr>
          <w:sz w:val="24"/>
          <w:szCs w:val="24"/>
        </w:rPr>
      </w:pPr>
    </w:p>
    <w:p w14:paraId="303C71B1" w14:textId="77777777" w:rsidR="00346974" w:rsidRDefault="002178AB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3.Контроль за виконанням </w:t>
      </w:r>
      <w:r>
        <w:rPr>
          <w:sz w:val="24"/>
          <w:szCs w:val="24"/>
        </w:rPr>
        <w:t>рішення</w:t>
      </w:r>
      <w:r>
        <w:rPr>
          <w:sz w:val="24"/>
          <w:szCs w:val="24"/>
        </w:rPr>
        <w:t xml:space="preserve"> покласти на  міського голов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7576C568" w14:textId="77777777" w:rsidR="00346974" w:rsidRDefault="00346974">
      <w:pPr>
        <w:ind w:firstLine="708"/>
        <w:jc w:val="both"/>
        <w:rPr>
          <w:sz w:val="24"/>
          <w:szCs w:val="24"/>
        </w:rPr>
      </w:pPr>
    </w:p>
    <w:p w14:paraId="6A9A611A" w14:textId="77777777" w:rsidR="00346974" w:rsidRDefault="00346974">
      <w:pPr>
        <w:jc w:val="both"/>
        <w:rPr>
          <w:sz w:val="24"/>
          <w:szCs w:val="24"/>
        </w:rPr>
      </w:pPr>
    </w:p>
    <w:p w14:paraId="2CE57DD6" w14:textId="77777777" w:rsidR="00346974" w:rsidRDefault="00346974">
      <w:pPr>
        <w:jc w:val="both"/>
        <w:rPr>
          <w:sz w:val="24"/>
          <w:szCs w:val="24"/>
        </w:rPr>
      </w:pPr>
    </w:p>
    <w:p w14:paraId="77A6E185" w14:textId="77777777" w:rsidR="00346974" w:rsidRDefault="00346974">
      <w:pPr>
        <w:pStyle w:val="10"/>
        <w:shd w:val="clear" w:color="auto" w:fill="FFFFFF"/>
        <w:jc w:val="both"/>
        <w:rPr>
          <w:b/>
          <w:sz w:val="24"/>
          <w:szCs w:val="24"/>
        </w:rPr>
      </w:pPr>
    </w:p>
    <w:p w14:paraId="6ACC7809" w14:textId="77777777" w:rsidR="00346974" w:rsidRDefault="002178AB">
      <w:pPr>
        <w:pStyle w:val="10"/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Міський голова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Ярина ЯЦЕНКО</w:t>
      </w:r>
    </w:p>
    <w:p w14:paraId="2B1086BB" w14:textId="77777777" w:rsidR="00346974" w:rsidRDefault="002178A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2D5E355" w14:textId="77777777" w:rsidR="00346974" w:rsidRDefault="00346974">
      <w:pPr>
        <w:rPr>
          <w:sz w:val="24"/>
          <w:szCs w:val="24"/>
        </w:rPr>
      </w:pPr>
    </w:p>
    <w:p w14:paraId="545CFBA5" w14:textId="77777777" w:rsidR="00346974" w:rsidRDefault="00346974">
      <w:pPr>
        <w:rPr>
          <w:sz w:val="24"/>
          <w:szCs w:val="24"/>
        </w:rPr>
      </w:pPr>
    </w:p>
    <w:p w14:paraId="349FAE1B" w14:textId="77777777" w:rsidR="00346974" w:rsidRDefault="00346974">
      <w:pPr>
        <w:rPr>
          <w:sz w:val="24"/>
          <w:szCs w:val="24"/>
        </w:rPr>
      </w:pPr>
    </w:p>
    <w:p w14:paraId="03E29127" w14:textId="77777777" w:rsidR="00346974" w:rsidRDefault="00346974">
      <w:pPr>
        <w:rPr>
          <w:sz w:val="24"/>
          <w:szCs w:val="24"/>
        </w:rPr>
      </w:pPr>
    </w:p>
    <w:p w14:paraId="3D8E2019" w14:textId="77777777" w:rsidR="00346974" w:rsidRDefault="00346974">
      <w:pPr>
        <w:rPr>
          <w:sz w:val="24"/>
          <w:szCs w:val="24"/>
        </w:rPr>
      </w:pPr>
    </w:p>
    <w:p w14:paraId="28171AD0" w14:textId="77777777" w:rsidR="00346974" w:rsidRDefault="00346974">
      <w:pPr>
        <w:rPr>
          <w:sz w:val="24"/>
          <w:szCs w:val="24"/>
        </w:rPr>
      </w:pPr>
    </w:p>
    <w:p w14:paraId="5DA521B5" w14:textId="77777777" w:rsidR="00346974" w:rsidRDefault="00346974">
      <w:pPr>
        <w:rPr>
          <w:sz w:val="24"/>
          <w:szCs w:val="24"/>
        </w:rPr>
      </w:pPr>
    </w:p>
    <w:p w14:paraId="0C420152" w14:textId="77777777" w:rsidR="00346974" w:rsidRDefault="00346974">
      <w:pPr>
        <w:rPr>
          <w:sz w:val="24"/>
          <w:szCs w:val="24"/>
        </w:rPr>
      </w:pPr>
    </w:p>
    <w:p w14:paraId="1BA22164" w14:textId="77777777" w:rsidR="00346974" w:rsidRDefault="00346974">
      <w:pPr>
        <w:rPr>
          <w:sz w:val="24"/>
          <w:szCs w:val="24"/>
        </w:rPr>
      </w:pPr>
    </w:p>
    <w:p w14:paraId="6A50D890" w14:textId="77777777" w:rsidR="00346974" w:rsidRDefault="00346974">
      <w:pPr>
        <w:rPr>
          <w:sz w:val="24"/>
          <w:szCs w:val="24"/>
        </w:rPr>
      </w:pPr>
    </w:p>
    <w:p w14:paraId="2399ACDA" w14:textId="77777777" w:rsidR="00346974" w:rsidRDefault="00346974">
      <w:pPr>
        <w:rPr>
          <w:sz w:val="24"/>
          <w:szCs w:val="24"/>
        </w:rPr>
      </w:pPr>
    </w:p>
    <w:p w14:paraId="14E4AD31" w14:textId="77777777" w:rsidR="00346974" w:rsidRDefault="00346974">
      <w:pPr>
        <w:rPr>
          <w:sz w:val="24"/>
          <w:szCs w:val="24"/>
        </w:rPr>
      </w:pPr>
    </w:p>
    <w:p w14:paraId="4CBCD6EA" w14:textId="77777777" w:rsidR="00346974" w:rsidRDefault="00346974">
      <w:pPr>
        <w:rPr>
          <w:sz w:val="24"/>
          <w:szCs w:val="24"/>
        </w:rPr>
      </w:pPr>
    </w:p>
    <w:p w14:paraId="1E5944F0" w14:textId="77777777" w:rsidR="00346974" w:rsidRDefault="00346974">
      <w:pPr>
        <w:rPr>
          <w:sz w:val="24"/>
          <w:szCs w:val="24"/>
        </w:rPr>
      </w:pPr>
    </w:p>
    <w:p w14:paraId="02B89AA9" w14:textId="77777777" w:rsidR="00346974" w:rsidRDefault="00346974">
      <w:pPr>
        <w:rPr>
          <w:sz w:val="24"/>
          <w:szCs w:val="24"/>
        </w:rPr>
      </w:pPr>
    </w:p>
    <w:p w14:paraId="3538A8D1" w14:textId="77777777" w:rsidR="00346974" w:rsidRDefault="00346974">
      <w:pPr>
        <w:rPr>
          <w:sz w:val="24"/>
          <w:szCs w:val="24"/>
        </w:rPr>
      </w:pPr>
    </w:p>
    <w:p w14:paraId="61A00063" w14:textId="77777777" w:rsidR="00346974" w:rsidRDefault="00346974">
      <w:pPr>
        <w:rPr>
          <w:sz w:val="24"/>
          <w:szCs w:val="24"/>
        </w:rPr>
      </w:pPr>
    </w:p>
    <w:p w14:paraId="63008A19" w14:textId="77777777" w:rsidR="00346974" w:rsidRDefault="00346974">
      <w:pPr>
        <w:rPr>
          <w:sz w:val="24"/>
          <w:szCs w:val="24"/>
        </w:rPr>
      </w:pPr>
    </w:p>
    <w:p w14:paraId="6AA2A856" w14:textId="77777777" w:rsidR="00346974" w:rsidRDefault="00346974">
      <w:pPr>
        <w:rPr>
          <w:sz w:val="24"/>
          <w:szCs w:val="24"/>
        </w:rPr>
      </w:pPr>
    </w:p>
    <w:p w14:paraId="577F1D0C" w14:textId="77777777" w:rsidR="00346974" w:rsidRDefault="002178AB">
      <w:pPr>
        <w:tabs>
          <w:tab w:val="left" w:pos="18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9485553" w14:textId="77777777" w:rsidR="00346974" w:rsidRDefault="002178AB">
      <w:pPr>
        <w:shd w:val="clear" w:color="auto" w:fill="FFFFFF"/>
        <w:ind w:firstLine="567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Додаток   </w:t>
      </w:r>
      <w:r>
        <w:rPr>
          <w:color w:val="000000"/>
          <w:sz w:val="24"/>
          <w:szCs w:val="24"/>
        </w:rPr>
        <w:t>1</w:t>
      </w:r>
    </w:p>
    <w:p w14:paraId="3092B0C3" w14:textId="77777777" w:rsidR="00346974" w:rsidRDefault="002178AB">
      <w:pPr>
        <w:shd w:val="clear" w:color="auto" w:fill="FFFFFF"/>
        <w:ind w:left="5664" w:firstLine="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 </w:t>
      </w:r>
      <w:r>
        <w:rPr>
          <w:color w:val="000000"/>
          <w:sz w:val="24"/>
          <w:szCs w:val="24"/>
        </w:rPr>
        <w:t>рішення</w:t>
      </w:r>
      <w:r>
        <w:rPr>
          <w:color w:val="000000"/>
          <w:sz w:val="24"/>
          <w:szCs w:val="24"/>
        </w:rPr>
        <w:t xml:space="preserve"> виконавчого комітету</w:t>
      </w:r>
      <w:r>
        <w:rPr>
          <w:color w:val="000000"/>
          <w:sz w:val="24"/>
          <w:szCs w:val="24"/>
        </w:rPr>
        <w:t xml:space="preserve">           </w:t>
      </w:r>
    </w:p>
    <w:p w14:paraId="3E2484AC" w14:textId="77777777" w:rsidR="00346974" w:rsidRDefault="002178AB">
      <w:pPr>
        <w:shd w:val="clear" w:color="auto" w:fill="FFFFFF"/>
        <w:ind w:firstLine="5670"/>
        <w:jc w:val="both"/>
        <w:rPr>
          <w:sz w:val="24"/>
          <w:szCs w:val="24"/>
        </w:rPr>
      </w:pPr>
      <w:r>
        <w:rPr>
          <w:sz w:val="24"/>
          <w:szCs w:val="24"/>
        </w:rPr>
        <w:t>від _____2025р.  №______</w:t>
      </w:r>
    </w:p>
    <w:p w14:paraId="31EB6196" w14:textId="77777777" w:rsidR="00346974" w:rsidRDefault="00346974">
      <w:pPr>
        <w:shd w:val="clear" w:color="auto" w:fill="FFFFFF"/>
        <w:ind w:firstLine="5670"/>
        <w:jc w:val="both"/>
        <w:rPr>
          <w:sz w:val="24"/>
          <w:szCs w:val="24"/>
        </w:rPr>
      </w:pPr>
    </w:p>
    <w:p w14:paraId="56BA153D" w14:textId="77777777" w:rsidR="00346974" w:rsidRDefault="002178AB">
      <w:pPr>
        <w:shd w:val="clear" w:color="auto" w:fill="FFFFFF"/>
        <w:spacing w:line="312" w:lineRule="exact"/>
        <w:ind w:right="-833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СКЛАД</w:t>
      </w:r>
    </w:p>
    <w:p w14:paraId="1B851198" w14:textId="77777777" w:rsidR="00346974" w:rsidRDefault="002178AB">
      <w:pPr>
        <w:shd w:val="clear" w:color="auto" w:fill="FFFFFF"/>
        <w:spacing w:before="5" w:line="312" w:lineRule="exact"/>
        <w:ind w:right="-83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спеціальної  комісії з ліквідації надзвичайних ситуацій </w:t>
      </w:r>
    </w:p>
    <w:p w14:paraId="3BD5606B" w14:textId="77777777" w:rsidR="00346974" w:rsidRDefault="002178AB">
      <w:pPr>
        <w:shd w:val="clear" w:color="auto" w:fill="FFFFFF"/>
        <w:spacing w:before="5" w:line="312" w:lineRule="exact"/>
        <w:ind w:right="-83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техногенного та природного характеру</w:t>
      </w:r>
      <w:r>
        <w:rPr>
          <w:b/>
          <w:color w:val="000000"/>
          <w:sz w:val="24"/>
          <w:szCs w:val="24"/>
        </w:rPr>
        <w:t xml:space="preserve"> місцевого рівня</w:t>
      </w:r>
    </w:p>
    <w:p w14:paraId="314AC311" w14:textId="77777777" w:rsidR="00346974" w:rsidRDefault="00346974">
      <w:pPr>
        <w:shd w:val="clear" w:color="auto" w:fill="FFFFFF"/>
        <w:spacing w:before="5" w:line="360" w:lineRule="auto"/>
        <w:ind w:right="-831"/>
        <w:jc w:val="center"/>
        <w:rPr>
          <w:color w:val="000000"/>
          <w:sz w:val="24"/>
          <w:szCs w:val="24"/>
        </w:rPr>
      </w:pPr>
    </w:p>
    <w:p w14:paraId="0F8B3015" w14:textId="77777777" w:rsidR="00346974" w:rsidRDefault="00346974">
      <w:pPr>
        <w:shd w:val="clear" w:color="auto" w:fill="FFFFFF"/>
        <w:spacing w:before="5" w:line="360" w:lineRule="auto"/>
        <w:ind w:right="-831"/>
        <w:jc w:val="center"/>
        <w:rPr>
          <w:color w:val="000000"/>
          <w:sz w:val="24"/>
          <w:szCs w:val="24"/>
        </w:rPr>
      </w:pPr>
    </w:p>
    <w:p w14:paraId="557A36FC" w14:textId="77777777" w:rsidR="00346974" w:rsidRDefault="002178AB">
      <w:pPr>
        <w:shd w:val="clear" w:color="auto" w:fill="FFFFFF"/>
        <w:autoSpaceDE w:val="0"/>
        <w:autoSpaceDN w:val="0"/>
        <w:adjustRightInd w:val="0"/>
        <w:spacing w:before="5" w:line="360" w:lineRule="auto"/>
        <w:ind w:right="8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Михайло Гулій </w:t>
      </w:r>
      <w:r>
        <w:rPr>
          <w:color w:val="000000"/>
          <w:sz w:val="24"/>
          <w:szCs w:val="24"/>
        </w:rPr>
        <w:t>– перший заступник міського голови, голова комісії;</w:t>
      </w:r>
    </w:p>
    <w:p w14:paraId="52B19CC0" w14:textId="77777777" w:rsidR="00346974" w:rsidRDefault="002178AB">
      <w:pPr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Ольга </w:t>
      </w:r>
      <w:proofErr w:type="spellStart"/>
      <w:r>
        <w:rPr>
          <w:color w:val="000000"/>
          <w:sz w:val="24"/>
          <w:szCs w:val="24"/>
        </w:rPr>
        <w:t>Ганачевська</w:t>
      </w:r>
      <w:proofErr w:type="spellEnd"/>
      <w:r>
        <w:rPr>
          <w:color w:val="000000"/>
          <w:sz w:val="24"/>
          <w:szCs w:val="24"/>
        </w:rPr>
        <w:t>- заступник міського голови, заступник голови комісії;</w:t>
      </w:r>
    </w:p>
    <w:p w14:paraId="5AE4357E" w14:textId="77777777" w:rsidR="00346974" w:rsidRDefault="002178AB">
      <w:pPr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3.Начальник 11-ДПРЧ 6 ДПРЗ ГУ ДСНС України у Львівській області, заступник голови комісії </w:t>
      </w:r>
      <w:r>
        <w:rPr>
          <w:color w:val="000000"/>
          <w:spacing w:val="-6"/>
          <w:sz w:val="24"/>
          <w:szCs w:val="24"/>
        </w:rPr>
        <w:t>(за згодою)</w:t>
      </w:r>
      <w:r>
        <w:rPr>
          <w:color w:val="000000"/>
          <w:sz w:val="24"/>
          <w:szCs w:val="24"/>
        </w:rPr>
        <w:t xml:space="preserve">; </w:t>
      </w:r>
    </w:p>
    <w:p w14:paraId="0CCAEC08" w14:textId="77777777" w:rsidR="00346974" w:rsidRDefault="002178AB">
      <w:pPr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4.Начальник відділу надзв</w:t>
      </w:r>
      <w:r>
        <w:rPr>
          <w:color w:val="000000"/>
          <w:sz w:val="24"/>
          <w:szCs w:val="24"/>
        </w:rPr>
        <w:t xml:space="preserve">ичайних ситуацій, правоохоронної та оборонно-мобілізаційної роботи, секретар комісії; </w:t>
      </w:r>
    </w:p>
    <w:p w14:paraId="07AE45A9" w14:textId="77777777" w:rsidR="00346974" w:rsidRDefault="002178AB">
      <w:pPr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Члени комісії:</w:t>
      </w:r>
    </w:p>
    <w:p w14:paraId="5AABEA6C" w14:textId="77777777" w:rsidR="00346974" w:rsidRDefault="002178AB">
      <w:pPr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5.Начальник Управління ЖКГ </w:t>
      </w:r>
      <w:proofErr w:type="spellStart"/>
      <w:r>
        <w:rPr>
          <w:sz w:val="24"/>
          <w:szCs w:val="24"/>
        </w:rPr>
        <w:t>Новороздільської</w:t>
      </w:r>
      <w:proofErr w:type="spellEnd"/>
      <w:r>
        <w:rPr>
          <w:sz w:val="24"/>
          <w:szCs w:val="24"/>
        </w:rPr>
        <w:t xml:space="preserve"> міської ради.</w:t>
      </w:r>
    </w:p>
    <w:p w14:paraId="592BDA52" w14:textId="77777777" w:rsidR="00346974" w:rsidRDefault="002178AB">
      <w:pPr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6.Начальник фінансового управління міської ради.</w:t>
      </w:r>
    </w:p>
    <w:p w14:paraId="41ECB8F2" w14:textId="77777777" w:rsidR="00346974" w:rsidRDefault="002178AB">
      <w:pPr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>
        <w:rPr>
          <w:sz w:val="24"/>
          <w:szCs w:val="24"/>
        </w:rPr>
        <w:t>Начальник юридичного відділу міської ради</w:t>
      </w:r>
    </w:p>
    <w:p w14:paraId="0F08795F" w14:textId="77777777" w:rsidR="00346974" w:rsidRDefault="002178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8.Головний лікар КНП «</w:t>
      </w:r>
      <w:proofErr w:type="spellStart"/>
      <w:r>
        <w:rPr>
          <w:sz w:val="24"/>
          <w:szCs w:val="24"/>
        </w:rPr>
        <w:t>Новороздільська</w:t>
      </w:r>
      <w:proofErr w:type="spellEnd"/>
      <w:r>
        <w:rPr>
          <w:sz w:val="24"/>
          <w:szCs w:val="24"/>
        </w:rPr>
        <w:t xml:space="preserve"> міська лікарня»</w:t>
      </w:r>
    </w:p>
    <w:p w14:paraId="66307884" w14:textId="77777777" w:rsidR="00346974" w:rsidRDefault="002178AB">
      <w:pPr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Керуючий КП «</w:t>
      </w:r>
      <w:proofErr w:type="spellStart"/>
      <w:r>
        <w:rPr>
          <w:color w:val="000000"/>
          <w:sz w:val="24"/>
          <w:szCs w:val="24"/>
        </w:rPr>
        <w:t>Розділжитлосеріс</w:t>
      </w:r>
      <w:proofErr w:type="spellEnd"/>
      <w:r>
        <w:rPr>
          <w:color w:val="000000"/>
          <w:sz w:val="24"/>
          <w:szCs w:val="24"/>
        </w:rPr>
        <w:t>»</w:t>
      </w:r>
    </w:p>
    <w:p w14:paraId="434CC3F0" w14:textId="77777777" w:rsidR="00346974" w:rsidRDefault="002178AB">
      <w:pPr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10.Директор КП «Розділ»</w:t>
      </w:r>
    </w:p>
    <w:p w14:paraId="6B66F81C" w14:textId="77777777" w:rsidR="00346974" w:rsidRDefault="002178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11.Начальник  поліцейської діяльності № 1 </w:t>
      </w:r>
      <w:proofErr w:type="spellStart"/>
      <w:r>
        <w:rPr>
          <w:sz w:val="24"/>
          <w:szCs w:val="24"/>
        </w:rPr>
        <w:t>Стрийського</w:t>
      </w:r>
      <w:proofErr w:type="spellEnd"/>
      <w:r>
        <w:rPr>
          <w:sz w:val="24"/>
          <w:szCs w:val="24"/>
        </w:rPr>
        <w:t xml:space="preserve"> районного управління поліції ГУ НП у Л/о (за згодою);</w:t>
      </w:r>
    </w:p>
    <w:p w14:paraId="47CABA46" w14:textId="77777777" w:rsidR="00346974" w:rsidRDefault="00346974">
      <w:pPr>
        <w:shd w:val="clear" w:color="auto" w:fill="FFFFFF"/>
        <w:spacing w:before="5" w:line="360" w:lineRule="auto"/>
        <w:ind w:right="-831"/>
        <w:rPr>
          <w:sz w:val="24"/>
          <w:szCs w:val="24"/>
        </w:rPr>
      </w:pPr>
    </w:p>
    <w:p w14:paraId="0E904E60" w14:textId="77777777" w:rsidR="00346974" w:rsidRDefault="00346974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</w:p>
    <w:p w14:paraId="1506E4F7" w14:textId="77777777" w:rsidR="00346974" w:rsidRDefault="00346974">
      <w:pPr>
        <w:tabs>
          <w:tab w:val="left" w:pos="851"/>
        </w:tabs>
        <w:jc w:val="both"/>
        <w:rPr>
          <w:sz w:val="24"/>
          <w:szCs w:val="24"/>
        </w:rPr>
      </w:pPr>
    </w:p>
    <w:p w14:paraId="26C5D81D" w14:textId="77777777" w:rsidR="00346974" w:rsidRDefault="00346974">
      <w:pPr>
        <w:shd w:val="clear" w:color="auto" w:fill="FFFFFF"/>
        <w:spacing w:line="312" w:lineRule="exact"/>
        <w:ind w:right="-833"/>
        <w:jc w:val="center"/>
        <w:rPr>
          <w:color w:val="000000"/>
          <w:sz w:val="24"/>
          <w:szCs w:val="24"/>
        </w:rPr>
      </w:pPr>
    </w:p>
    <w:p w14:paraId="221EE3D0" w14:textId="77777777" w:rsidR="00346974" w:rsidRDefault="00346974">
      <w:pPr>
        <w:shd w:val="clear" w:color="auto" w:fill="FFFFFF"/>
        <w:spacing w:line="312" w:lineRule="exact"/>
        <w:ind w:right="-833"/>
        <w:jc w:val="center"/>
        <w:rPr>
          <w:color w:val="000000"/>
          <w:sz w:val="24"/>
          <w:szCs w:val="24"/>
        </w:rPr>
      </w:pPr>
    </w:p>
    <w:p w14:paraId="10DA1FA2" w14:textId="77777777" w:rsidR="00346974" w:rsidRDefault="00346974">
      <w:pPr>
        <w:shd w:val="clear" w:color="auto" w:fill="FFFFFF"/>
        <w:spacing w:line="312" w:lineRule="exact"/>
        <w:ind w:right="-833"/>
        <w:jc w:val="center"/>
        <w:rPr>
          <w:color w:val="000000"/>
          <w:sz w:val="24"/>
          <w:szCs w:val="24"/>
        </w:rPr>
      </w:pPr>
    </w:p>
    <w:p w14:paraId="7E1FF0CA" w14:textId="77777777" w:rsidR="00346974" w:rsidRDefault="00346974">
      <w:pPr>
        <w:shd w:val="clear" w:color="auto" w:fill="FFFFFF"/>
        <w:spacing w:line="312" w:lineRule="exact"/>
        <w:ind w:right="-833"/>
        <w:jc w:val="center"/>
        <w:rPr>
          <w:color w:val="000000"/>
          <w:sz w:val="24"/>
          <w:szCs w:val="24"/>
        </w:rPr>
      </w:pPr>
    </w:p>
    <w:p w14:paraId="7E6D4515" w14:textId="77777777" w:rsidR="00346974" w:rsidRDefault="00346974">
      <w:pPr>
        <w:shd w:val="clear" w:color="auto" w:fill="FFFFFF"/>
        <w:spacing w:line="312" w:lineRule="exact"/>
        <w:ind w:right="-833"/>
        <w:jc w:val="center"/>
        <w:rPr>
          <w:color w:val="000000"/>
          <w:sz w:val="24"/>
          <w:szCs w:val="24"/>
        </w:rPr>
      </w:pPr>
    </w:p>
    <w:p w14:paraId="56AFC2A1" w14:textId="77777777" w:rsidR="00346974" w:rsidRDefault="00346974">
      <w:pPr>
        <w:shd w:val="clear" w:color="auto" w:fill="FFFFFF"/>
        <w:spacing w:line="312" w:lineRule="exact"/>
        <w:ind w:right="-833"/>
        <w:jc w:val="center"/>
        <w:rPr>
          <w:color w:val="000000"/>
          <w:sz w:val="24"/>
          <w:szCs w:val="24"/>
        </w:rPr>
      </w:pPr>
    </w:p>
    <w:p w14:paraId="32B7A93A" w14:textId="77777777" w:rsidR="00346974" w:rsidRDefault="00346974">
      <w:pPr>
        <w:shd w:val="clear" w:color="auto" w:fill="FFFFFF"/>
        <w:spacing w:line="312" w:lineRule="exact"/>
        <w:ind w:right="-833"/>
        <w:jc w:val="center"/>
        <w:rPr>
          <w:color w:val="000000"/>
          <w:sz w:val="24"/>
          <w:szCs w:val="24"/>
        </w:rPr>
      </w:pPr>
    </w:p>
    <w:p w14:paraId="5AD01B70" w14:textId="77777777" w:rsidR="00346974" w:rsidRDefault="00346974">
      <w:pPr>
        <w:shd w:val="clear" w:color="auto" w:fill="FFFFFF"/>
        <w:spacing w:line="312" w:lineRule="exact"/>
        <w:ind w:right="-833"/>
        <w:jc w:val="center"/>
        <w:rPr>
          <w:color w:val="000000"/>
          <w:sz w:val="24"/>
          <w:szCs w:val="24"/>
        </w:rPr>
      </w:pPr>
    </w:p>
    <w:p w14:paraId="2B2E82D4" w14:textId="77777777" w:rsidR="00346974" w:rsidRDefault="00346974">
      <w:pPr>
        <w:shd w:val="clear" w:color="auto" w:fill="FFFFFF"/>
        <w:spacing w:line="312" w:lineRule="exact"/>
        <w:ind w:right="-833"/>
        <w:jc w:val="center"/>
        <w:rPr>
          <w:color w:val="000000"/>
          <w:sz w:val="24"/>
          <w:szCs w:val="24"/>
        </w:rPr>
      </w:pPr>
    </w:p>
    <w:p w14:paraId="28FAA479" w14:textId="77777777" w:rsidR="00346974" w:rsidRDefault="00346974">
      <w:pPr>
        <w:shd w:val="clear" w:color="auto" w:fill="FFFFFF"/>
        <w:spacing w:line="312" w:lineRule="exact"/>
        <w:ind w:right="-833"/>
        <w:jc w:val="center"/>
        <w:rPr>
          <w:color w:val="000000"/>
          <w:sz w:val="24"/>
          <w:szCs w:val="24"/>
        </w:rPr>
      </w:pPr>
    </w:p>
    <w:p w14:paraId="0D86D1BA" w14:textId="77777777" w:rsidR="00346974" w:rsidRDefault="00346974">
      <w:pPr>
        <w:shd w:val="clear" w:color="auto" w:fill="FFFFFF"/>
        <w:spacing w:line="312" w:lineRule="exact"/>
        <w:ind w:right="-833"/>
        <w:jc w:val="center"/>
        <w:rPr>
          <w:color w:val="000000"/>
          <w:sz w:val="24"/>
          <w:szCs w:val="24"/>
        </w:rPr>
      </w:pPr>
    </w:p>
    <w:p w14:paraId="7104C482" w14:textId="77777777" w:rsidR="00346974" w:rsidRDefault="00346974">
      <w:pPr>
        <w:shd w:val="clear" w:color="auto" w:fill="FFFFFF"/>
        <w:spacing w:line="312" w:lineRule="exact"/>
        <w:ind w:right="-833"/>
        <w:jc w:val="center"/>
        <w:rPr>
          <w:color w:val="000000"/>
          <w:sz w:val="24"/>
          <w:szCs w:val="24"/>
        </w:rPr>
      </w:pPr>
    </w:p>
    <w:p w14:paraId="735AF0FD" w14:textId="77777777" w:rsidR="00346974" w:rsidRDefault="00346974">
      <w:pPr>
        <w:shd w:val="clear" w:color="auto" w:fill="FFFFFF"/>
        <w:spacing w:line="312" w:lineRule="exact"/>
        <w:ind w:right="-833"/>
        <w:rPr>
          <w:color w:val="000000"/>
          <w:sz w:val="24"/>
          <w:szCs w:val="24"/>
        </w:rPr>
      </w:pPr>
    </w:p>
    <w:p w14:paraId="1A91A63B" w14:textId="77777777" w:rsidR="00346974" w:rsidRDefault="00346974">
      <w:pPr>
        <w:shd w:val="clear" w:color="auto" w:fill="FFFFFF"/>
        <w:spacing w:line="312" w:lineRule="exact"/>
        <w:ind w:right="-833"/>
        <w:rPr>
          <w:color w:val="000000"/>
          <w:sz w:val="24"/>
          <w:szCs w:val="24"/>
        </w:rPr>
      </w:pPr>
    </w:p>
    <w:p w14:paraId="062E603E" w14:textId="77777777" w:rsidR="00346974" w:rsidRDefault="00346974">
      <w:pPr>
        <w:shd w:val="clear" w:color="auto" w:fill="FFFFFF"/>
        <w:spacing w:line="312" w:lineRule="exact"/>
        <w:ind w:right="-833"/>
        <w:rPr>
          <w:color w:val="000000"/>
          <w:sz w:val="24"/>
          <w:szCs w:val="24"/>
        </w:rPr>
      </w:pPr>
    </w:p>
    <w:p w14:paraId="50063E7F" w14:textId="77777777" w:rsidR="00346974" w:rsidRDefault="00346974">
      <w:pPr>
        <w:shd w:val="clear" w:color="auto" w:fill="FFFFFF"/>
        <w:spacing w:line="312" w:lineRule="exact"/>
        <w:ind w:right="-833"/>
        <w:rPr>
          <w:color w:val="000000"/>
          <w:sz w:val="24"/>
          <w:szCs w:val="24"/>
        </w:rPr>
      </w:pPr>
    </w:p>
    <w:p w14:paraId="6A705CE6" w14:textId="77777777" w:rsidR="00346974" w:rsidRDefault="00346974">
      <w:pPr>
        <w:shd w:val="clear" w:color="auto" w:fill="FFFFFF"/>
        <w:spacing w:line="312" w:lineRule="exact"/>
        <w:ind w:right="-833"/>
        <w:rPr>
          <w:color w:val="000000"/>
          <w:sz w:val="24"/>
          <w:szCs w:val="24"/>
        </w:rPr>
      </w:pPr>
    </w:p>
    <w:p w14:paraId="1E89A7F4" w14:textId="77777777" w:rsidR="00346974" w:rsidRDefault="00346974">
      <w:pPr>
        <w:shd w:val="clear" w:color="auto" w:fill="FFFFFF"/>
        <w:spacing w:line="312" w:lineRule="exact"/>
        <w:ind w:right="-833"/>
        <w:rPr>
          <w:color w:val="000000"/>
          <w:sz w:val="24"/>
          <w:szCs w:val="24"/>
        </w:rPr>
      </w:pPr>
    </w:p>
    <w:p w14:paraId="6A920325" w14:textId="77777777" w:rsidR="00346974" w:rsidRDefault="00346974">
      <w:pPr>
        <w:shd w:val="clear" w:color="auto" w:fill="FFFFFF"/>
        <w:spacing w:line="312" w:lineRule="exact"/>
        <w:ind w:right="-833"/>
        <w:jc w:val="center"/>
        <w:rPr>
          <w:color w:val="000000"/>
          <w:sz w:val="24"/>
          <w:szCs w:val="24"/>
        </w:rPr>
      </w:pPr>
    </w:p>
    <w:p w14:paraId="5621C73C" w14:textId="77777777" w:rsidR="00346974" w:rsidRDefault="002178AB">
      <w:pPr>
        <w:shd w:val="clear" w:color="auto" w:fill="FFFFFF"/>
        <w:ind w:firstLine="5670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Додаток</w:t>
      </w:r>
      <w:r>
        <w:rPr>
          <w:color w:val="000000"/>
          <w:sz w:val="24"/>
          <w:szCs w:val="24"/>
        </w:rPr>
        <w:t xml:space="preserve"> 2</w:t>
      </w:r>
    </w:p>
    <w:p w14:paraId="2AD6A667" w14:textId="77777777" w:rsidR="00346974" w:rsidRDefault="002178AB">
      <w:pPr>
        <w:shd w:val="clear" w:color="auto" w:fill="FFFFFF"/>
        <w:ind w:firstLine="567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до рішення виконавчого комітету</w:t>
      </w:r>
    </w:p>
    <w:p w14:paraId="581C518A" w14:textId="77777777" w:rsidR="00346974" w:rsidRDefault="002178AB">
      <w:pPr>
        <w:shd w:val="clear" w:color="auto" w:fill="FFFFFF"/>
        <w:ind w:firstLine="5670"/>
        <w:jc w:val="both"/>
        <w:rPr>
          <w:sz w:val="24"/>
          <w:szCs w:val="24"/>
        </w:rPr>
      </w:pPr>
      <w:r>
        <w:rPr>
          <w:sz w:val="24"/>
          <w:szCs w:val="24"/>
        </w:rPr>
        <w:t>від _______2025р.  № _______</w:t>
      </w:r>
    </w:p>
    <w:p w14:paraId="1EE9421B" w14:textId="77777777" w:rsidR="00346974" w:rsidRDefault="00346974">
      <w:pPr>
        <w:shd w:val="clear" w:color="auto" w:fill="FFFFFF"/>
        <w:jc w:val="center"/>
        <w:rPr>
          <w:color w:val="000000"/>
          <w:sz w:val="24"/>
          <w:szCs w:val="24"/>
          <w:lang w:val="ru-RU"/>
        </w:rPr>
      </w:pPr>
    </w:p>
    <w:p w14:paraId="619B948A" w14:textId="77777777" w:rsidR="00346974" w:rsidRDefault="00346974">
      <w:pPr>
        <w:shd w:val="clear" w:color="auto" w:fill="FFFFFF"/>
        <w:jc w:val="center"/>
        <w:rPr>
          <w:color w:val="000000"/>
          <w:sz w:val="24"/>
          <w:szCs w:val="24"/>
        </w:rPr>
      </w:pPr>
    </w:p>
    <w:p w14:paraId="2EB05FAF" w14:textId="77777777" w:rsidR="00346974" w:rsidRDefault="002178AB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ПОЛОЖЕННІЯ</w:t>
      </w:r>
    </w:p>
    <w:p w14:paraId="4DCFD49B" w14:textId="77777777" w:rsidR="00346974" w:rsidRDefault="002178AB">
      <w:pPr>
        <w:shd w:val="clear" w:color="auto" w:fill="FFFFFF"/>
        <w:ind w:right="5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 спеціальну   комісію з ліквідації надзвичайних ситуацій техногенного та природного характеру</w:t>
      </w:r>
      <w:r>
        <w:rPr>
          <w:color w:val="000000"/>
          <w:sz w:val="24"/>
          <w:szCs w:val="24"/>
        </w:rPr>
        <w:t xml:space="preserve"> місцевого рівня</w:t>
      </w:r>
    </w:p>
    <w:p w14:paraId="144EA22E" w14:textId="77777777" w:rsidR="00346974" w:rsidRDefault="00346974">
      <w:pPr>
        <w:shd w:val="clear" w:color="auto" w:fill="FFFFFF"/>
        <w:ind w:right="58"/>
        <w:rPr>
          <w:color w:val="000000"/>
          <w:sz w:val="24"/>
          <w:szCs w:val="24"/>
        </w:rPr>
      </w:pPr>
    </w:p>
    <w:p w14:paraId="346BCDCB" w14:textId="77777777" w:rsidR="00346974" w:rsidRDefault="002178AB">
      <w:pPr>
        <w:numPr>
          <w:ilvl w:val="0"/>
          <w:numId w:val="1"/>
        </w:numPr>
        <w:shd w:val="clear" w:color="auto" w:fill="FFFFFF"/>
        <w:tabs>
          <w:tab w:val="left" w:pos="1142"/>
          <w:tab w:val="left" w:pos="905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Спеціальна    комісія з ліквідації надзвичайних ситуаці</w:t>
      </w:r>
      <w:r>
        <w:rPr>
          <w:color w:val="000000"/>
          <w:sz w:val="24"/>
          <w:szCs w:val="24"/>
        </w:rPr>
        <w:t xml:space="preserve">й техногенного та природного </w:t>
      </w:r>
      <w:proofErr w:type="spellStart"/>
      <w:r>
        <w:rPr>
          <w:color w:val="000000"/>
          <w:sz w:val="24"/>
          <w:szCs w:val="24"/>
        </w:rPr>
        <w:t>характеру</w:t>
      </w:r>
      <w:r>
        <w:rPr>
          <w:color w:val="000000"/>
          <w:sz w:val="24"/>
          <w:szCs w:val="24"/>
        </w:rPr>
        <w:t>місцевого</w:t>
      </w:r>
      <w:proofErr w:type="spellEnd"/>
      <w:r>
        <w:rPr>
          <w:color w:val="000000"/>
          <w:sz w:val="24"/>
          <w:szCs w:val="24"/>
        </w:rPr>
        <w:t xml:space="preserve"> рівня </w:t>
      </w:r>
      <w:r>
        <w:rPr>
          <w:color w:val="000000"/>
          <w:sz w:val="24"/>
          <w:szCs w:val="24"/>
        </w:rPr>
        <w:t xml:space="preserve">(далі - комісія) є координаційним органом, який утворюється </w:t>
      </w:r>
      <w:r>
        <w:rPr>
          <w:color w:val="000000"/>
          <w:sz w:val="24"/>
          <w:szCs w:val="24"/>
        </w:rPr>
        <w:t>рішенням</w:t>
      </w:r>
      <w:r>
        <w:rPr>
          <w:color w:val="000000"/>
          <w:sz w:val="24"/>
          <w:szCs w:val="24"/>
        </w:rPr>
        <w:t xml:space="preserve"> виконавчого комітету</w:t>
      </w:r>
    </w:p>
    <w:p w14:paraId="02DDF6BC" w14:textId="77777777" w:rsidR="00346974" w:rsidRDefault="00346974">
      <w:pPr>
        <w:shd w:val="clear" w:color="auto" w:fill="FFFFFF"/>
        <w:tabs>
          <w:tab w:val="left" w:pos="1142"/>
          <w:tab w:val="left" w:pos="905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D8400C1" w14:textId="77777777" w:rsidR="00346974" w:rsidRDefault="002178AB">
      <w:pPr>
        <w:shd w:val="clear" w:color="auto" w:fill="FFFFFF"/>
        <w:tabs>
          <w:tab w:val="left" w:pos="1142"/>
          <w:tab w:val="left" w:pos="905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Комісія у своїй діяльності керується Конституцією та Законами України, актами Президента України і Кабінету </w:t>
      </w:r>
      <w:r>
        <w:rPr>
          <w:color w:val="000000"/>
          <w:sz w:val="24"/>
          <w:szCs w:val="24"/>
        </w:rPr>
        <w:t>Міністрів України, цим Положенням та іншими нормативно-правовими актами.</w:t>
      </w:r>
      <w:r>
        <w:rPr>
          <w:color w:val="000000"/>
          <w:sz w:val="24"/>
          <w:szCs w:val="24"/>
        </w:rPr>
        <w:tab/>
      </w:r>
    </w:p>
    <w:p w14:paraId="7AC8B555" w14:textId="77777777" w:rsidR="00346974" w:rsidRDefault="00346974">
      <w:pPr>
        <w:shd w:val="clear" w:color="auto" w:fill="FFFFFF"/>
        <w:tabs>
          <w:tab w:val="left" w:pos="1013"/>
        </w:tabs>
        <w:jc w:val="both"/>
        <w:rPr>
          <w:color w:val="000000"/>
          <w:sz w:val="24"/>
          <w:szCs w:val="24"/>
        </w:rPr>
      </w:pPr>
    </w:p>
    <w:p w14:paraId="4B8C88AD" w14:textId="77777777" w:rsidR="00346974" w:rsidRDefault="002178AB">
      <w:pPr>
        <w:shd w:val="clear" w:color="auto" w:fill="FFFFFF"/>
        <w:tabs>
          <w:tab w:val="left" w:pos="1013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Основними завданнями комісії є:</w:t>
      </w:r>
    </w:p>
    <w:p w14:paraId="63D97BDF" w14:textId="77777777" w:rsidR="00346974" w:rsidRDefault="002178AB">
      <w:pPr>
        <w:shd w:val="clear" w:color="auto" w:fill="FFFFFF"/>
        <w:tabs>
          <w:tab w:val="left" w:pos="1276"/>
        </w:tabs>
        <w:ind w:firstLine="69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  <w:t>організація виконання плану заходів щодо ліквідації наслідків надзвичайних ситуацій техногенного та природного характеру;</w:t>
      </w:r>
    </w:p>
    <w:p w14:paraId="0A0611D6" w14:textId="77777777" w:rsidR="00346974" w:rsidRDefault="002178AB">
      <w:pPr>
        <w:shd w:val="clear" w:color="auto" w:fill="FFFFFF"/>
        <w:tabs>
          <w:tab w:val="left" w:pos="1276"/>
          <w:tab w:val="left" w:pos="8856"/>
        </w:tabs>
        <w:ind w:firstLine="6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  <w:t>формування плану з</w:t>
      </w:r>
      <w:r>
        <w:rPr>
          <w:color w:val="000000"/>
          <w:sz w:val="24"/>
          <w:szCs w:val="24"/>
        </w:rPr>
        <w:t>аходів щодо захисту населення і території від наслідків надзвичайних ситуацій техногенного та природного характеру;</w:t>
      </w:r>
    </w:p>
    <w:p w14:paraId="7DA69775" w14:textId="77777777" w:rsidR="00346974" w:rsidRDefault="002178AB">
      <w:pPr>
        <w:shd w:val="clear" w:color="auto" w:fill="FFFFFF"/>
        <w:tabs>
          <w:tab w:val="left" w:pos="1276"/>
          <w:tab w:val="left" w:pos="8856"/>
        </w:tabs>
        <w:ind w:firstLine="6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  <w:t>безпосередня організація та координація діяльності місцевих структурних підрозділів органів виконавчої влади, підприємств, установ та орг</w:t>
      </w:r>
      <w:r>
        <w:rPr>
          <w:color w:val="000000"/>
          <w:sz w:val="24"/>
          <w:szCs w:val="24"/>
        </w:rPr>
        <w:t>анізацій міської територіальної громади (далі МТГ), пов'язаної з виконанням плану заходів щодо ліквідації наслідків надзвичайних ситуацій техногенного та природного характеру;</w:t>
      </w:r>
    </w:p>
    <w:p w14:paraId="7AADB837" w14:textId="77777777" w:rsidR="00346974" w:rsidRDefault="002178AB">
      <w:pPr>
        <w:shd w:val="clear" w:color="auto" w:fill="FFFFFF"/>
        <w:tabs>
          <w:tab w:val="left" w:pos="1276"/>
          <w:tab w:val="left" w:pos="8856"/>
        </w:tabs>
        <w:ind w:firstLine="6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>
        <w:rPr>
          <w:color w:val="000000"/>
          <w:sz w:val="24"/>
          <w:szCs w:val="24"/>
        </w:rPr>
        <w:tab/>
        <w:t>забезпечення життєдіяльності постраждалого населення.</w:t>
      </w:r>
    </w:p>
    <w:p w14:paraId="312794B1" w14:textId="77777777" w:rsidR="00346974" w:rsidRDefault="00346974">
      <w:pPr>
        <w:shd w:val="clear" w:color="auto" w:fill="FFFFFF"/>
        <w:tabs>
          <w:tab w:val="left" w:pos="1276"/>
        </w:tabs>
        <w:ind w:firstLine="720"/>
        <w:jc w:val="both"/>
        <w:rPr>
          <w:color w:val="000000"/>
          <w:sz w:val="24"/>
          <w:szCs w:val="24"/>
        </w:rPr>
      </w:pPr>
    </w:p>
    <w:p w14:paraId="6832F38D" w14:textId="77777777" w:rsidR="00346974" w:rsidRDefault="002178AB">
      <w:p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4.Комісія відповідно д</w:t>
      </w:r>
      <w:r>
        <w:rPr>
          <w:color w:val="000000"/>
          <w:sz w:val="24"/>
          <w:szCs w:val="24"/>
        </w:rPr>
        <w:t>о покладених на неї завдань:</w:t>
      </w:r>
    </w:p>
    <w:p w14:paraId="7DA918F4" w14:textId="77777777" w:rsidR="00346974" w:rsidRDefault="002178AB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координує діяльність структурних підрозділів міської ради, підприємств, установ та організацій міської територіальної громади, пов'язану з виконанням комплексу робіт з ліквідації наслідків надзвичайних ситуацій техногенного та </w:t>
      </w:r>
      <w:r>
        <w:rPr>
          <w:color w:val="000000"/>
          <w:sz w:val="24"/>
          <w:szCs w:val="24"/>
        </w:rPr>
        <w:t>природного характеру, забезпечення життєдіяльності постраждалого населення, функціонування об'єктів соціальної, комунально-побутової, промислової та аграрної сфери, проведення відбудовних робіт;</w:t>
      </w:r>
    </w:p>
    <w:p w14:paraId="2904E1BD" w14:textId="77777777" w:rsidR="00346974" w:rsidRDefault="002178AB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визначає першочергові заходи щодо проведення рятувальних та </w:t>
      </w:r>
      <w:r>
        <w:rPr>
          <w:color w:val="000000"/>
          <w:sz w:val="24"/>
          <w:szCs w:val="24"/>
        </w:rPr>
        <w:t>інших невідкладних робіт у зоні надзвичайних ситуацій техногенного та природного характеру;</w:t>
      </w:r>
    </w:p>
    <w:p w14:paraId="2D85B7BF" w14:textId="77777777" w:rsidR="00346974" w:rsidRDefault="002178AB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організовує роботу щодо ліквідації надзвичайних ситуацій техногенного та природного характеру та визначає комплекс заходів щодо ліквідації їхніх наслідків;</w:t>
      </w:r>
    </w:p>
    <w:p w14:paraId="73CE4B24" w14:textId="77777777" w:rsidR="00346974" w:rsidRDefault="002178AB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залучає </w:t>
      </w:r>
      <w:r>
        <w:rPr>
          <w:color w:val="000000"/>
          <w:sz w:val="24"/>
          <w:szCs w:val="24"/>
        </w:rPr>
        <w:t>до проведення робіт з ліквідації наслідків надзвичайних ситуацій техногенного та природного характеру, а також відбудовних робіт відповідно аварійно-рятувальні, транспортні, будівельні, медичні та інші служби (формування);</w:t>
      </w:r>
    </w:p>
    <w:p w14:paraId="7473B116" w14:textId="77777777" w:rsidR="00346974" w:rsidRDefault="002178AB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вносить міському голові  пропозиц</w:t>
      </w:r>
      <w:r>
        <w:rPr>
          <w:color w:val="000000"/>
          <w:sz w:val="24"/>
          <w:szCs w:val="24"/>
        </w:rPr>
        <w:t>ії стосовно виділення додаткових коштів для здійснення першочергових заходів щодо ліквідації наслідків надзвичайних ситуацій техногенного та природного характеру;</w:t>
      </w:r>
    </w:p>
    <w:p w14:paraId="44AA0CD6" w14:textId="77777777" w:rsidR="00346974" w:rsidRDefault="002178AB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вивчає ситуацію, що склалася, та готує інформацію управлінню ДСНС в області, керівництву місь</w:t>
      </w:r>
      <w:r>
        <w:rPr>
          <w:color w:val="000000"/>
          <w:sz w:val="24"/>
          <w:szCs w:val="24"/>
        </w:rPr>
        <w:t>кої ради про вжиття заходів реагування на надзвичайні ситуації техногенного та природного характеру, причини їх виникнення, хід проведення відновлювальних робіт;</w:t>
      </w:r>
    </w:p>
    <w:p w14:paraId="7B8663FE" w14:textId="77777777" w:rsidR="00346974" w:rsidRDefault="002178AB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організовує роботу, пов'язану з визначенням розміру збитків унаслідок надзвичайних ситуацій те</w:t>
      </w:r>
      <w:r>
        <w:rPr>
          <w:color w:val="000000"/>
          <w:sz w:val="24"/>
          <w:szCs w:val="24"/>
        </w:rPr>
        <w:t>хногенного та природного характеру, затверджує відповідні акти;</w:t>
      </w:r>
    </w:p>
    <w:p w14:paraId="00B715EE" w14:textId="77777777" w:rsidR="00346974" w:rsidRDefault="002178AB">
      <w:pPr>
        <w:numPr>
          <w:ilvl w:val="0"/>
          <w:numId w:val="2"/>
        </w:numPr>
        <w:shd w:val="clear" w:color="auto" w:fill="FFFFFF"/>
        <w:tabs>
          <w:tab w:val="left" w:pos="1080"/>
          <w:tab w:val="left" w:pos="897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організовує інформування населення про стан справ, наслідки та прогноз розвитку надзвичайних ситуацій техногенного та природного характеру, хід ліквідації їхніх наслідків та правила поведінки;</w:t>
      </w:r>
    </w:p>
    <w:p w14:paraId="45B52849" w14:textId="77777777" w:rsidR="00346974" w:rsidRDefault="002178AB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організовує проведення моніторингу стану довкілля на території, що зазнала впливу надзвичайних ситуацій техногенного та природного характеру;</w:t>
      </w:r>
    </w:p>
    <w:p w14:paraId="4064FAA3" w14:textId="77777777" w:rsidR="00346974" w:rsidRDefault="002178AB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аналізує прогноз розвитку надзвичайних ситуацій техногенного та природного характеру;</w:t>
      </w:r>
    </w:p>
    <w:p w14:paraId="57AF2371" w14:textId="77777777" w:rsidR="00346974" w:rsidRDefault="002178AB">
      <w:pPr>
        <w:numPr>
          <w:ilvl w:val="0"/>
          <w:numId w:val="2"/>
        </w:numPr>
        <w:shd w:val="clear" w:color="auto" w:fill="FFFFFF"/>
        <w:tabs>
          <w:tab w:val="left" w:pos="1080"/>
          <w:tab w:val="left" w:pos="899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вносить керівництву міської ради пропозиції про заохочення осіб, які брали участь у розробленні та здійсненні заходів щодо ліквідації наслідків надзвичайних ситуацій техногенного та природного характеру і проведенні </w:t>
      </w:r>
      <w:r>
        <w:rPr>
          <w:sz w:val="24"/>
          <w:szCs w:val="24"/>
        </w:rPr>
        <w:t>відбудовних робіт;</w:t>
      </w:r>
    </w:p>
    <w:p w14:paraId="1EBBF516" w14:textId="77777777" w:rsidR="00346974" w:rsidRDefault="002178AB">
      <w:pPr>
        <w:numPr>
          <w:ilvl w:val="0"/>
          <w:numId w:val="2"/>
        </w:numPr>
        <w:shd w:val="clear" w:color="auto" w:fill="FFFFFF"/>
        <w:tabs>
          <w:tab w:val="left" w:pos="1080"/>
          <w:tab w:val="left" w:pos="898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організовує надання</w:t>
      </w:r>
      <w:r>
        <w:rPr>
          <w:color w:val="000000"/>
          <w:sz w:val="24"/>
          <w:szCs w:val="24"/>
        </w:rPr>
        <w:t xml:space="preserve"> допомоги потерпілим та сім'ям загиблих унаслідок надзвичайних ситуацій техногенного та природного характеру;</w:t>
      </w:r>
    </w:p>
    <w:p w14:paraId="738F9C72" w14:textId="77777777" w:rsidR="00346974" w:rsidRDefault="002178AB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виконує інші необхідні функції з ліквідації надзвичайних ситуацій техногенного та природного характеру у межах своїх повноважень.</w:t>
      </w:r>
    </w:p>
    <w:p w14:paraId="34DCCF1B" w14:textId="77777777" w:rsidR="00346974" w:rsidRDefault="00346974">
      <w:pPr>
        <w:shd w:val="clear" w:color="auto" w:fill="FFFFFF"/>
        <w:tabs>
          <w:tab w:val="left" w:pos="709"/>
          <w:tab w:val="left" w:pos="1418"/>
          <w:tab w:val="left" w:pos="8938"/>
        </w:tabs>
        <w:ind w:firstLine="720"/>
        <w:jc w:val="both"/>
        <w:rPr>
          <w:color w:val="000000"/>
          <w:sz w:val="24"/>
          <w:szCs w:val="24"/>
        </w:rPr>
      </w:pPr>
    </w:p>
    <w:p w14:paraId="34D7B4C4" w14:textId="77777777" w:rsidR="00346974" w:rsidRDefault="002178AB">
      <w:pPr>
        <w:shd w:val="clear" w:color="auto" w:fill="FFFFFF"/>
        <w:tabs>
          <w:tab w:val="left" w:pos="709"/>
          <w:tab w:val="left" w:pos="1418"/>
          <w:tab w:val="left" w:pos="893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Комісія має</w:t>
      </w:r>
      <w:r>
        <w:rPr>
          <w:color w:val="000000"/>
          <w:sz w:val="24"/>
          <w:szCs w:val="24"/>
        </w:rPr>
        <w:t xml:space="preserve"> право:</w:t>
      </w:r>
    </w:p>
    <w:p w14:paraId="4BF50B12" w14:textId="77777777" w:rsidR="00346974" w:rsidRDefault="002178AB">
      <w:pPr>
        <w:numPr>
          <w:ilvl w:val="0"/>
          <w:numId w:val="3"/>
        </w:numPr>
        <w:shd w:val="clear" w:color="auto" w:fill="FFFFFF"/>
        <w:tabs>
          <w:tab w:val="left" w:pos="1046"/>
          <w:tab w:val="left" w:pos="1080"/>
          <w:tab w:val="left" w:pos="1418"/>
          <w:tab w:val="left" w:pos="893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залучати у разі потреби у встановленому порядку до роботи комісії працівників структурних підрозділів міської ради, підприємств, установ та організацій міської територіальної громади;</w:t>
      </w:r>
    </w:p>
    <w:p w14:paraId="4ED99A56" w14:textId="77777777" w:rsidR="00346974" w:rsidRDefault="002178AB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давати структурним підрозділам міської ради, керівникам підприєм</w:t>
      </w:r>
      <w:r>
        <w:rPr>
          <w:color w:val="000000"/>
          <w:sz w:val="24"/>
          <w:szCs w:val="24"/>
        </w:rPr>
        <w:t>ств, установ та організацій міської територіальної громади відповідні доручення з питань, що належать до її компетенції;</w:t>
      </w:r>
    </w:p>
    <w:p w14:paraId="7E131F4D" w14:textId="77777777" w:rsidR="00346974" w:rsidRDefault="002178AB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утворювати у разі потреби для опрацювання окремих питань, що належать до її компетенції, робочі групи із залученням до них відповідних </w:t>
      </w:r>
      <w:r>
        <w:rPr>
          <w:color w:val="000000"/>
          <w:sz w:val="24"/>
          <w:szCs w:val="24"/>
        </w:rPr>
        <w:t>спеціалістів підприємств, установ та організацій МТГ за погодженням з їхніми керівниками.</w:t>
      </w:r>
    </w:p>
    <w:p w14:paraId="1C2FDE8F" w14:textId="77777777" w:rsidR="00346974" w:rsidRDefault="00346974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14:paraId="2B2169B5" w14:textId="77777777" w:rsidR="00346974" w:rsidRDefault="002178AB">
      <w:pPr>
        <w:shd w:val="clear" w:color="auto" w:fill="FFFFFF"/>
        <w:tabs>
          <w:tab w:val="left" w:pos="127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 Роботою комісії керує її голова, а у разі відсутності голови –заступник. Голова комісії, його заступники та   склад комісії затверджуються розпорядженням міського</w:t>
      </w:r>
      <w:r>
        <w:rPr>
          <w:color w:val="000000"/>
          <w:sz w:val="24"/>
          <w:szCs w:val="24"/>
        </w:rPr>
        <w:t xml:space="preserve"> голови .</w:t>
      </w:r>
    </w:p>
    <w:p w14:paraId="570803D0" w14:textId="77777777" w:rsidR="00346974" w:rsidRDefault="00346974">
      <w:pPr>
        <w:shd w:val="clear" w:color="auto" w:fill="FFFFFF"/>
        <w:tabs>
          <w:tab w:val="left" w:pos="1253"/>
        </w:tabs>
        <w:ind w:firstLine="709"/>
        <w:jc w:val="both"/>
        <w:rPr>
          <w:color w:val="000000"/>
          <w:sz w:val="24"/>
          <w:szCs w:val="24"/>
        </w:rPr>
      </w:pPr>
    </w:p>
    <w:p w14:paraId="108B61B0" w14:textId="77777777" w:rsidR="00346974" w:rsidRDefault="002178AB">
      <w:pPr>
        <w:shd w:val="clear" w:color="auto" w:fill="FFFFFF"/>
        <w:tabs>
          <w:tab w:val="left" w:pos="1253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 Періодичність, термін та місце проведення засідань комісії визначається її головою. Рішення комісії приймається відкритим голосуванням більшістю голосів присутніх на засіданні членів і оформляється протоколом, що підписується головою комісії.</w:t>
      </w:r>
    </w:p>
    <w:p w14:paraId="165DBD7F" w14:textId="77777777" w:rsidR="00346974" w:rsidRDefault="002178A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Рішення комісії, прийняті у межах її повноважень, є обов'язковими для виконання місцевими органами виконавчої влади та структурними підрозділами міської ради.</w:t>
      </w:r>
    </w:p>
    <w:p w14:paraId="20B6DC12" w14:textId="77777777" w:rsidR="00346974" w:rsidRDefault="00346974">
      <w:pPr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31B1B31" w14:textId="77777777" w:rsidR="00346974" w:rsidRDefault="002178AB">
      <w:pPr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За членами комісії на час виконання покладених на них обов'язків зберігається </w:t>
      </w:r>
      <w:r>
        <w:rPr>
          <w:color w:val="000000"/>
          <w:sz w:val="24"/>
          <w:szCs w:val="24"/>
        </w:rPr>
        <w:t>заробітна плата за основним місцем роботи.</w:t>
      </w:r>
    </w:p>
    <w:p w14:paraId="30FFBF15" w14:textId="77777777" w:rsidR="00346974" w:rsidRDefault="002178AB">
      <w:pPr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616053B" w14:textId="77777777" w:rsidR="00346974" w:rsidRDefault="002178AB">
      <w:pPr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Транспортне обслуговування членів комісії на період надзвичайних ситуацій техногенного та природного характеру здійснюється за рахунок міської ради, підприємств, установ та організацій МТГ.</w:t>
      </w:r>
    </w:p>
    <w:p w14:paraId="58C1C420" w14:textId="77777777" w:rsidR="00346974" w:rsidRDefault="00346974">
      <w:pPr>
        <w:shd w:val="clear" w:color="auto" w:fill="FFFFFF"/>
        <w:tabs>
          <w:tab w:val="left" w:pos="1080"/>
          <w:tab w:val="left" w:pos="1134"/>
        </w:tabs>
        <w:jc w:val="both"/>
        <w:rPr>
          <w:color w:val="000000"/>
          <w:sz w:val="24"/>
          <w:szCs w:val="24"/>
        </w:rPr>
      </w:pPr>
    </w:p>
    <w:p w14:paraId="3FBDB681" w14:textId="77777777" w:rsidR="00346974" w:rsidRDefault="002178AB">
      <w:pPr>
        <w:shd w:val="clear" w:color="auto" w:fill="FFFFFF"/>
        <w:tabs>
          <w:tab w:val="left" w:pos="1134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10. Організація п</w:t>
      </w:r>
      <w:r>
        <w:rPr>
          <w:color w:val="000000"/>
          <w:sz w:val="24"/>
          <w:szCs w:val="24"/>
        </w:rPr>
        <w:t>обутового обслуговування членів комісії під час роботи в зоні надзвичайних ситуацій техногенного та природного характеру покладається на підприємства, установи та організації МТГ, території яких знаходяться в межах цієї зони.</w:t>
      </w:r>
    </w:p>
    <w:p w14:paraId="2B19E9AF" w14:textId="77777777" w:rsidR="00346974" w:rsidRDefault="002178A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Члени комісії на період п</w:t>
      </w:r>
      <w:r>
        <w:rPr>
          <w:color w:val="000000"/>
          <w:sz w:val="24"/>
          <w:szCs w:val="24"/>
        </w:rPr>
        <w:t>роведення робіт з ліквідації наслідків надзвичайних ситуацій техногенного та природного характеру забезпечуються у разі потреби спеціальним одягом та засобами індивідуального захисту за рахунок міського бюджету.</w:t>
      </w:r>
    </w:p>
    <w:p w14:paraId="0EE2D353" w14:textId="77777777" w:rsidR="00346974" w:rsidRDefault="00346974">
      <w:pPr>
        <w:rPr>
          <w:sz w:val="24"/>
          <w:szCs w:val="24"/>
        </w:rPr>
      </w:pPr>
    </w:p>
    <w:p w14:paraId="035F2B2E" w14:textId="77777777" w:rsidR="00346974" w:rsidRDefault="00346974">
      <w:pPr>
        <w:rPr>
          <w:sz w:val="24"/>
          <w:szCs w:val="24"/>
        </w:rPr>
      </w:pPr>
    </w:p>
    <w:p w14:paraId="5C59DE0E" w14:textId="77777777" w:rsidR="00346974" w:rsidRDefault="00346974">
      <w:pPr>
        <w:tabs>
          <w:tab w:val="left" w:pos="1860"/>
        </w:tabs>
        <w:rPr>
          <w:sz w:val="24"/>
          <w:szCs w:val="24"/>
        </w:rPr>
      </w:pPr>
    </w:p>
    <w:p w14:paraId="5740546F" w14:textId="77777777" w:rsidR="00346974" w:rsidRDefault="00346974">
      <w:pPr>
        <w:tabs>
          <w:tab w:val="left" w:pos="1860"/>
        </w:tabs>
        <w:rPr>
          <w:sz w:val="24"/>
          <w:szCs w:val="24"/>
        </w:rPr>
      </w:pPr>
    </w:p>
    <w:p w14:paraId="3F37F121" w14:textId="77777777" w:rsidR="00346974" w:rsidRDefault="00346974">
      <w:pPr>
        <w:tabs>
          <w:tab w:val="left" w:pos="1860"/>
        </w:tabs>
        <w:rPr>
          <w:sz w:val="24"/>
          <w:szCs w:val="24"/>
        </w:rPr>
      </w:pPr>
    </w:p>
    <w:p w14:paraId="7D4D0501" w14:textId="77777777" w:rsidR="00346974" w:rsidRDefault="00346974">
      <w:pPr>
        <w:tabs>
          <w:tab w:val="left" w:pos="1860"/>
        </w:tabs>
        <w:rPr>
          <w:sz w:val="24"/>
          <w:szCs w:val="24"/>
        </w:rPr>
      </w:pPr>
    </w:p>
    <w:p w14:paraId="7106DA17" w14:textId="77777777" w:rsidR="00346974" w:rsidRDefault="00346974">
      <w:pPr>
        <w:tabs>
          <w:tab w:val="left" w:pos="1860"/>
        </w:tabs>
        <w:rPr>
          <w:sz w:val="24"/>
          <w:szCs w:val="24"/>
        </w:rPr>
      </w:pPr>
    </w:p>
    <w:p w14:paraId="04FA5F9A" w14:textId="77777777" w:rsidR="00346974" w:rsidRDefault="00346974">
      <w:pPr>
        <w:tabs>
          <w:tab w:val="left" w:pos="1860"/>
        </w:tabs>
        <w:rPr>
          <w:sz w:val="24"/>
          <w:szCs w:val="24"/>
        </w:rPr>
      </w:pPr>
    </w:p>
    <w:p w14:paraId="60F434F2" w14:textId="77777777" w:rsidR="00346974" w:rsidRDefault="00346974">
      <w:pPr>
        <w:pStyle w:val="10"/>
        <w:shd w:val="clear" w:color="auto" w:fill="FFFFFF"/>
        <w:jc w:val="both"/>
        <w:rPr>
          <w:b/>
          <w:sz w:val="24"/>
          <w:szCs w:val="24"/>
        </w:rPr>
      </w:pPr>
    </w:p>
    <w:p w14:paraId="4F78F67D" w14:textId="77777777" w:rsidR="00346974" w:rsidRDefault="00346974">
      <w:pPr>
        <w:pStyle w:val="10"/>
        <w:shd w:val="clear" w:color="auto" w:fill="FFFFFF"/>
        <w:jc w:val="both"/>
        <w:rPr>
          <w:b/>
          <w:sz w:val="24"/>
          <w:szCs w:val="24"/>
        </w:rPr>
      </w:pPr>
    </w:p>
    <w:p w14:paraId="5FC45F50" w14:textId="77777777" w:rsidR="00346974" w:rsidRDefault="00346974">
      <w:pPr>
        <w:pStyle w:val="10"/>
        <w:shd w:val="clear" w:color="auto" w:fill="FFFFFF"/>
        <w:jc w:val="both"/>
        <w:rPr>
          <w:b/>
          <w:sz w:val="24"/>
          <w:szCs w:val="24"/>
        </w:rPr>
      </w:pPr>
    </w:p>
    <w:sectPr w:rsidR="00346974">
      <w:pgSz w:w="11907" w:h="16840"/>
      <w:pgMar w:top="568" w:right="567" w:bottom="1134" w:left="156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4D7"/>
    <w:multiLevelType w:val="multilevel"/>
    <w:tmpl w:val="084904D7"/>
    <w:lvl w:ilvl="0">
      <w:start w:val="1"/>
      <w:numFmt w:val="decimal"/>
      <w:lvlText w:val="%1)"/>
      <w:lvlJc w:val="left"/>
      <w:pPr>
        <w:tabs>
          <w:tab w:val="left" w:pos="40"/>
        </w:tabs>
        <w:ind w:left="0" w:firstLine="68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B46D3A0"/>
    <w:multiLevelType w:val="singleLevel"/>
    <w:tmpl w:val="3B46D3A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9234C51"/>
    <w:multiLevelType w:val="multilevel"/>
    <w:tmpl w:val="59234C51"/>
    <w:lvl w:ilvl="0">
      <w:start w:val="1"/>
      <w:numFmt w:val="decimal"/>
      <w:lvlText w:val="%1)"/>
      <w:lvlJc w:val="left"/>
      <w:pPr>
        <w:tabs>
          <w:tab w:val="left" w:pos="789"/>
        </w:tabs>
        <w:ind w:left="0" w:firstLine="68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none"/>
      <w:lvlText w:val="6.1."/>
      <w:lvlJc w:val="left"/>
      <w:pPr>
        <w:tabs>
          <w:tab w:val="left" w:pos="789"/>
        </w:tabs>
        <w:ind w:left="0" w:firstLine="68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BA"/>
    <w:rsid w:val="00072A34"/>
    <w:rsid w:val="00082F0C"/>
    <w:rsid w:val="000A1C2E"/>
    <w:rsid w:val="001162F0"/>
    <w:rsid w:val="001310A0"/>
    <w:rsid w:val="00141177"/>
    <w:rsid w:val="001431ED"/>
    <w:rsid w:val="00171C8E"/>
    <w:rsid w:val="001B3079"/>
    <w:rsid w:val="001C616A"/>
    <w:rsid w:val="00201D20"/>
    <w:rsid w:val="002178AB"/>
    <w:rsid w:val="0022362E"/>
    <w:rsid w:val="00255B12"/>
    <w:rsid w:val="0028662D"/>
    <w:rsid w:val="002E051C"/>
    <w:rsid w:val="002E4319"/>
    <w:rsid w:val="002E7838"/>
    <w:rsid w:val="003104FF"/>
    <w:rsid w:val="00346974"/>
    <w:rsid w:val="003565D7"/>
    <w:rsid w:val="003614CA"/>
    <w:rsid w:val="0036593F"/>
    <w:rsid w:val="003B6E85"/>
    <w:rsid w:val="003D76DB"/>
    <w:rsid w:val="003F0D24"/>
    <w:rsid w:val="003F1ADB"/>
    <w:rsid w:val="00435477"/>
    <w:rsid w:val="004D0306"/>
    <w:rsid w:val="004E1934"/>
    <w:rsid w:val="004E5C77"/>
    <w:rsid w:val="005165FD"/>
    <w:rsid w:val="00531D20"/>
    <w:rsid w:val="00542E3D"/>
    <w:rsid w:val="0059147D"/>
    <w:rsid w:val="005D555C"/>
    <w:rsid w:val="005E55DA"/>
    <w:rsid w:val="00607A31"/>
    <w:rsid w:val="00637160"/>
    <w:rsid w:val="00655B59"/>
    <w:rsid w:val="00724DAA"/>
    <w:rsid w:val="00730302"/>
    <w:rsid w:val="007469E6"/>
    <w:rsid w:val="00765C7D"/>
    <w:rsid w:val="00772ACF"/>
    <w:rsid w:val="00796133"/>
    <w:rsid w:val="007F14E8"/>
    <w:rsid w:val="00800430"/>
    <w:rsid w:val="00824A00"/>
    <w:rsid w:val="008C1492"/>
    <w:rsid w:val="008F4AE4"/>
    <w:rsid w:val="00922042"/>
    <w:rsid w:val="009321EE"/>
    <w:rsid w:val="00934A13"/>
    <w:rsid w:val="00953743"/>
    <w:rsid w:val="009744F6"/>
    <w:rsid w:val="00982757"/>
    <w:rsid w:val="009A26BE"/>
    <w:rsid w:val="009C061A"/>
    <w:rsid w:val="009E78AA"/>
    <w:rsid w:val="00A024BA"/>
    <w:rsid w:val="00A34733"/>
    <w:rsid w:val="00A62889"/>
    <w:rsid w:val="00A8697A"/>
    <w:rsid w:val="00A963A2"/>
    <w:rsid w:val="00AC34CE"/>
    <w:rsid w:val="00AC67E0"/>
    <w:rsid w:val="00AD7DEA"/>
    <w:rsid w:val="00AE224C"/>
    <w:rsid w:val="00AF7D08"/>
    <w:rsid w:val="00B744C4"/>
    <w:rsid w:val="00B83A38"/>
    <w:rsid w:val="00B840D0"/>
    <w:rsid w:val="00B90850"/>
    <w:rsid w:val="00C05BB3"/>
    <w:rsid w:val="00C134A3"/>
    <w:rsid w:val="00C30D41"/>
    <w:rsid w:val="00C520B7"/>
    <w:rsid w:val="00CC4CEA"/>
    <w:rsid w:val="00D41F69"/>
    <w:rsid w:val="00DC2059"/>
    <w:rsid w:val="00DF27FD"/>
    <w:rsid w:val="00E86A4D"/>
    <w:rsid w:val="00EA5F46"/>
    <w:rsid w:val="00EB4C9E"/>
    <w:rsid w:val="00EB556A"/>
    <w:rsid w:val="00EB6216"/>
    <w:rsid w:val="00ED7D29"/>
    <w:rsid w:val="00EF385B"/>
    <w:rsid w:val="00F502B1"/>
    <w:rsid w:val="00FC0EAF"/>
    <w:rsid w:val="00FC758F"/>
    <w:rsid w:val="00FF14C6"/>
    <w:rsid w:val="08F01808"/>
    <w:rsid w:val="095F44D0"/>
    <w:rsid w:val="4FC4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C579A-E373-455E-ADFC-8AC414A4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qFormat/>
    <w:pPr>
      <w:widowControl w:val="0"/>
    </w:pPr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Subtitle"/>
    <w:basedOn w:val="10"/>
    <w:next w:val="10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Title"/>
    <w:basedOn w:val="10"/>
    <w:next w:val="10"/>
    <w:link w:val="a7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Назва Знак"/>
    <w:basedOn w:val="a0"/>
    <w:link w:val="a6"/>
    <w:qFormat/>
    <w:rPr>
      <w:b/>
      <w:sz w:val="72"/>
      <w:szCs w:val="72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3C2AB-BBD4-4E0C-923A-ECB032E4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5338</Words>
  <Characters>3044</Characters>
  <Application>Microsoft Office Word</Application>
  <DocSecurity>0</DocSecurity>
  <Lines>25</Lines>
  <Paragraphs>16</Paragraphs>
  <ScaleCrop>false</ScaleCrop>
  <Company>*</Company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міська рада</dc:creator>
  <cp:lastModifiedBy>Anatoliy</cp:lastModifiedBy>
  <cp:revision>9</cp:revision>
  <cp:lastPrinted>2025-07-08T09:17:00Z</cp:lastPrinted>
  <dcterms:created xsi:type="dcterms:W3CDTF">2021-06-17T10:32:00Z</dcterms:created>
  <dcterms:modified xsi:type="dcterms:W3CDTF">2025-07-08T10:41:00Z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C35C12D8956C44358785926FA0E84D68_12</vt:lpwstr>
  </property>
</Properties>
</file>