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AB" w:rsidRDefault="000556AB" w:rsidP="000556AB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AB" w:rsidRDefault="000556AB" w:rsidP="000556AB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0556AB" w:rsidRDefault="000556AB" w:rsidP="000556AB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0556AB" w:rsidRDefault="000556AB" w:rsidP="000556AB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0556AB" w:rsidRDefault="000556AB" w:rsidP="000556AB">
      <w:pPr>
        <w:rPr>
          <w:szCs w:val="26"/>
        </w:rPr>
      </w:pPr>
      <w:r>
        <w:rPr>
          <w:noProof/>
          <w:szCs w:val="26"/>
        </w:rPr>
        <w:t xml:space="preserve">04 серпня  2025 р.                    </w:t>
      </w:r>
      <w:r>
        <w:rPr>
          <w:noProof/>
          <w:szCs w:val="26"/>
        </w:rPr>
        <w:tab/>
        <w:t xml:space="preserve"> </w:t>
      </w:r>
      <w:r>
        <w:rPr>
          <w:noProof/>
          <w:szCs w:val="26"/>
        </w:rPr>
        <w:tab/>
        <w:t xml:space="preserve"> м.Новий Розділ  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</w:r>
      <w:r>
        <w:rPr>
          <w:b/>
          <w:noProof/>
          <w:szCs w:val="26"/>
        </w:rPr>
        <w:t xml:space="preserve">   №  137</w:t>
      </w:r>
    </w:p>
    <w:p w:rsidR="000556AB" w:rsidRDefault="000556AB" w:rsidP="000556AB">
      <w:pPr>
        <w:tabs>
          <w:tab w:val="left" w:pos="2058"/>
        </w:tabs>
        <w:rPr>
          <w:b/>
          <w:szCs w:val="26"/>
        </w:rPr>
      </w:pPr>
    </w:p>
    <w:p w:rsidR="000556AB" w:rsidRDefault="000556AB" w:rsidP="000556AB">
      <w:pPr>
        <w:tabs>
          <w:tab w:val="left" w:pos="2058"/>
        </w:tabs>
        <w:rPr>
          <w:szCs w:val="26"/>
        </w:rPr>
      </w:pPr>
      <w:r>
        <w:rPr>
          <w:szCs w:val="26"/>
        </w:rPr>
        <w:t>Про скликання позачергового засідання виконавчого</w:t>
      </w:r>
    </w:p>
    <w:p w:rsidR="000556AB" w:rsidRDefault="000556AB" w:rsidP="00055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0556AB" w:rsidRDefault="000556AB" w:rsidP="00055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0556AB" w:rsidRDefault="000556AB" w:rsidP="000556AB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 З метою вирішення невідкладних питань життєдіяльності </w:t>
      </w:r>
      <w:proofErr w:type="spellStart"/>
      <w:r>
        <w:rPr>
          <w:color w:val="000000"/>
          <w:sz w:val="26"/>
          <w:szCs w:val="26"/>
          <w:lang w:val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/>
        </w:rPr>
        <w:t xml:space="preserve"> територіальної громади в умовах воєнного стану, відповідно  до ст. 53 Закону України  «Про місцеве самоврядування в Україні»,</w:t>
      </w:r>
    </w:p>
    <w:p w:rsidR="000556AB" w:rsidRDefault="000556AB" w:rsidP="000556AB"/>
    <w:p w:rsidR="000556AB" w:rsidRDefault="000556AB" w:rsidP="00055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позачергове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4 серпня 2025 року о 14.00 год., яке провести у залі засідань по вул. Грушевського, 24 м. Новий Розділ Львівської області.</w:t>
      </w:r>
    </w:p>
    <w:p w:rsidR="000556AB" w:rsidRDefault="000556AB" w:rsidP="00055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0556AB" w:rsidRDefault="000556AB" w:rsidP="000556AB">
      <w:pPr>
        <w:shd w:val="clear" w:color="auto" w:fill="FFFFFF"/>
        <w:suppressAutoHyphens/>
        <w:ind w:left="51" w:firstLine="516"/>
        <w:jc w:val="both"/>
        <w:rPr>
          <w:sz w:val="24"/>
          <w:szCs w:val="24"/>
          <w:lang w:eastAsia="uk-UA"/>
        </w:rPr>
      </w:pPr>
      <w:r>
        <w:rPr>
          <w:rFonts w:eastAsia="MS Mincho"/>
          <w:bCs/>
          <w:kern w:val="32"/>
          <w:szCs w:val="26"/>
        </w:rPr>
        <w:t>2.1.</w:t>
      </w:r>
      <w:r>
        <w:rPr>
          <w:sz w:val="24"/>
          <w:szCs w:val="24"/>
          <w:lang w:eastAsia="uk-UA"/>
        </w:rPr>
        <w:t xml:space="preserve"> Про затвердження складу конкурсної комісії та Положення про конкурсну  комісію із визначення виконавця послуг</w:t>
      </w:r>
      <w:r>
        <w:rPr>
          <w:rFonts w:eastAsia="Calibri"/>
          <w:sz w:val="24"/>
          <w:szCs w:val="24"/>
          <w:lang w:eastAsia="uk-UA"/>
        </w:rPr>
        <w:t xml:space="preserve"> на здійснення</w:t>
      </w:r>
      <w:r>
        <w:rPr>
          <w:sz w:val="24"/>
          <w:szCs w:val="24"/>
          <w:lang w:eastAsia="uk-UA"/>
        </w:rPr>
        <w:t xml:space="preserve"> </w:t>
      </w:r>
      <w:r>
        <w:rPr>
          <w:rFonts w:eastAsia="Calibri"/>
          <w:sz w:val="24"/>
          <w:szCs w:val="24"/>
          <w:lang w:eastAsia="uk-UA"/>
        </w:rPr>
        <w:t xml:space="preserve"> операцій</w:t>
      </w:r>
      <w:r>
        <w:rPr>
          <w:sz w:val="24"/>
          <w:szCs w:val="24"/>
          <w:lang w:eastAsia="uk-UA"/>
        </w:rPr>
        <w:t xml:space="preserve"> із збирання та перевезення побутових відходів у населених пунктах  </w:t>
      </w:r>
      <w:proofErr w:type="spellStart"/>
      <w:r>
        <w:rPr>
          <w:sz w:val="24"/>
          <w:szCs w:val="24"/>
          <w:lang w:eastAsia="uk-UA"/>
        </w:rPr>
        <w:t>с.Горішнє</w:t>
      </w:r>
      <w:proofErr w:type="spellEnd"/>
      <w:r>
        <w:rPr>
          <w:sz w:val="24"/>
          <w:szCs w:val="24"/>
          <w:lang w:eastAsia="uk-UA"/>
        </w:rPr>
        <w:t xml:space="preserve"> та </w:t>
      </w:r>
      <w:proofErr w:type="spellStart"/>
      <w:r>
        <w:rPr>
          <w:sz w:val="24"/>
          <w:szCs w:val="24"/>
          <w:lang w:eastAsia="uk-UA"/>
        </w:rPr>
        <w:t>с.Долішнє</w:t>
      </w:r>
      <w:proofErr w:type="spellEnd"/>
      <w:r>
        <w:rPr>
          <w:sz w:val="24"/>
          <w:szCs w:val="24"/>
          <w:lang w:eastAsia="uk-UA"/>
        </w:rPr>
        <w:t>;</w:t>
      </w:r>
    </w:p>
    <w:p w:rsidR="000556AB" w:rsidRDefault="000556AB" w:rsidP="000556AB">
      <w:pPr>
        <w:shd w:val="clear" w:color="auto" w:fill="FFFFFF"/>
        <w:suppressAutoHyphens/>
        <w:ind w:left="51" w:firstLine="516"/>
        <w:jc w:val="both"/>
        <w:rPr>
          <w:szCs w:val="26"/>
        </w:rPr>
      </w:pPr>
      <w:r>
        <w:rPr>
          <w:szCs w:val="26"/>
        </w:rPr>
        <w:t xml:space="preserve">2.2. </w:t>
      </w:r>
      <w:r>
        <w:rPr>
          <w:bCs/>
          <w:iCs/>
          <w:sz w:val="24"/>
          <w:szCs w:val="24"/>
        </w:rPr>
        <w:t>Про створення Інвестиційної ради, затвердження її складу та Положення про неї;</w:t>
      </w:r>
    </w:p>
    <w:p w:rsidR="000556AB" w:rsidRDefault="000556AB" w:rsidP="000556AB">
      <w:pPr>
        <w:shd w:val="clear" w:color="auto" w:fill="FFFFFF"/>
        <w:suppressAutoHyphens/>
        <w:ind w:left="51" w:firstLine="516"/>
        <w:jc w:val="both"/>
        <w:rPr>
          <w:szCs w:val="26"/>
        </w:rPr>
      </w:pPr>
      <w:r>
        <w:rPr>
          <w:szCs w:val="26"/>
        </w:rPr>
        <w:t xml:space="preserve">2.3. </w:t>
      </w:r>
      <w:r>
        <w:rPr>
          <w:sz w:val="24"/>
          <w:szCs w:val="24"/>
        </w:rPr>
        <w:t>Про надання  дозволу на проведення благоустрою території;</w:t>
      </w:r>
    </w:p>
    <w:p w:rsidR="000556AB" w:rsidRDefault="000556AB" w:rsidP="000556AB">
      <w:pPr>
        <w:ind w:firstLine="567"/>
        <w:jc w:val="both"/>
        <w:rPr>
          <w:szCs w:val="26"/>
        </w:rPr>
      </w:pPr>
      <w:r>
        <w:rPr>
          <w:szCs w:val="26"/>
        </w:rPr>
        <w:t>2.4.</w:t>
      </w:r>
      <w:r>
        <w:rPr>
          <w:sz w:val="24"/>
          <w:szCs w:val="24"/>
          <w:lang w:eastAsia="uk-UA"/>
        </w:rPr>
        <w:t xml:space="preserve"> Про питання оренди комунального майна територіальної громади;</w:t>
      </w:r>
    </w:p>
    <w:p w:rsidR="000556AB" w:rsidRDefault="000556AB" w:rsidP="000556AB">
      <w:pPr>
        <w:ind w:firstLine="567"/>
        <w:jc w:val="both"/>
        <w:rPr>
          <w:szCs w:val="26"/>
        </w:rPr>
      </w:pPr>
      <w:r>
        <w:rPr>
          <w:szCs w:val="26"/>
        </w:rPr>
        <w:t>2.5.</w:t>
      </w:r>
      <w:r>
        <w:rPr>
          <w:rFonts w:eastAsia="MS Mincho"/>
          <w:sz w:val="24"/>
          <w:szCs w:val="24"/>
        </w:rPr>
        <w:t xml:space="preserve"> Про затвердження рішення Комісії щодо надання компенсації за пошкоджений  об</w:t>
      </w:r>
      <w:r>
        <w:rPr>
          <w:rFonts w:eastAsia="MS Mincho" w:cs="Calibri"/>
          <w:sz w:val="24"/>
          <w:szCs w:val="24"/>
        </w:rPr>
        <w:t>'</w:t>
      </w:r>
      <w:r>
        <w:rPr>
          <w:rFonts w:eastAsia="MS Mincho"/>
          <w:sz w:val="24"/>
          <w:szCs w:val="24"/>
        </w:rPr>
        <w:t xml:space="preserve">єкт нерухомого майна  гр. Коник Мар’яні Орестівні за заявою  </w:t>
      </w:r>
      <w:r>
        <w:rPr>
          <w:rFonts w:eastAsia="Calibri"/>
          <w:bCs/>
          <w:sz w:val="24"/>
          <w:szCs w:val="24"/>
          <w:bdr w:val="none" w:sz="0" w:space="0" w:color="auto" w:frame="1"/>
        </w:rPr>
        <w:t xml:space="preserve">ЗВ-08.07.2025-215260 </w:t>
      </w:r>
      <w:r>
        <w:rPr>
          <w:sz w:val="24"/>
          <w:szCs w:val="24"/>
        </w:rPr>
        <w:t>від</w:t>
      </w:r>
      <w:r>
        <w:rPr>
          <w:spacing w:val="-17"/>
          <w:sz w:val="24"/>
          <w:szCs w:val="24"/>
        </w:rPr>
        <w:t xml:space="preserve"> 08.07.2025</w:t>
      </w:r>
      <w:r>
        <w:rPr>
          <w:sz w:val="24"/>
          <w:szCs w:val="24"/>
        </w:rPr>
        <w:t>р;</w:t>
      </w:r>
    </w:p>
    <w:p w:rsidR="000556AB" w:rsidRDefault="000556AB" w:rsidP="000556AB">
      <w:pPr>
        <w:ind w:firstLine="567"/>
        <w:jc w:val="both"/>
        <w:rPr>
          <w:szCs w:val="26"/>
        </w:rPr>
      </w:pPr>
      <w:r>
        <w:rPr>
          <w:szCs w:val="26"/>
        </w:rPr>
        <w:t>2.6.</w:t>
      </w:r>
      <w:r>
        <w:rPr>
          <w:rFonts w:eastAsia="Calibri"/>
          <w:sz w:val="24"/>
          <w:szCs w:val="24"/>
        </w:rPr>
        <w:t xml:space="preserve"> Про погодження розміщення об’єктів та/або споруд електронних комунікацій на земельній ділянці та надання згоди на укладання письмового договору про розміщення таких об’єктів та/або споруд ТзОВ «ЮКРЕЙНІАН НЕТВОРК СОЛЮШНС»;</w:t>
      </w:r>
    </w:p>
    <w:p w:rsidR="000556AB" w:rsidRDefault="000556AB" w:rsidP="000556AB">
      <w:pPr>
        <w:ind w:firstLine="567"/>
        <w:jc w:val="both"/>
        <w:rPr>
          <w:szCs w:val="26"/>
        </w:rPr>
      </w:pPr>
      <w:r>
        <w:rPr>
          <w:szCs w:val="26"/>
        </w:rPr>
        <w:t>2.7.</w:t>
      </w:r>
      <w:r>
        <w:rPr>
          <w:rFonts w:eastAsia="Andale Sans UI"/>
          <w:kern w:val="2"/>
          <w:sz w:val="24"/>
          <w:szCs w:val="24"/>
        </w:rPr>
        <w:t>Про виконання рішення адміністративної колегії західного  міжобласного територіального відділення Антимонопольного  комітету України від 30.06.2025 року  №63/142-р/к;</w:t>
      </w:r>
    </w:p>
    <w:p w:rsidR="000556AB" w:rsidRDefault="000556AB" w:rsidP="000556AB">
      <w:pPr>
        <w:ind w:firstLine="567"/>
        <w:jc w:val="both"/>
        <w:rPr>
          <w:szCs w:val="26"/>
        </w:rPr>
      </w:pPr>
      <w:r>
        <w:rPr>
          <w:szCs w:val="26"/>
        </w:rPr>
        <w:t>2.8. Різне.</w:t>
      </w:r>
    </w:p>
    <w:p w:rsidR="000556AB" w:rsidRDefault="000556AB" w:rsidP="000556AB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0556AB" w:rsidRDefault="000556AB" w:rsidP="00055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0556AB" w:rsidRDefault="000556AB" w:rsidP="00055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0556AB" w:rsidRDefault="000556AB" w:rsidP="000556AB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Я.В.ЯЦЕНКО</w:t>
      </w:r>
    </w:p>
    <w:p w:rsidR="000556AB" w:rsidRDefault="000556AB" w:rsidP="000556AB">
      <w:pPr>
        <w:tabs>
          <w:tab w:val="left" w:pos="720"/>
        </w:tabs>
        <w:jc w:val="both"/>
        <w:rPr>
          <w:szCs w:val="26"/>
        </w:rPr>
      </w:pPr>
    </w:p>
    <w:p w:rsidR="00ED2D26" w:rsidRPr="000556AB" w:rsidRDefault="00ED2D26" w:rsidP="000556AB">
      <w:bookmarkStart w:id="0" w:name="_GoBack"/>
      <w:bookmarkEnd w:id="0"/>
    </w:p>
    <w:sectPr w:rsidR="00ED2D26" w:rsidRPr="000556AB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0693A"/>
    <w:multiLevelType w:val="hybridMultilevel"/>
    <w:tmpl w:val="73E243B0"/>
    <w:lvl w:ilvl="0" w:tplc="8DD6F0A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5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556AB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18DE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851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37F3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217B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491E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76792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236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2D26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95CB3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C7F2-6205-4674-A6B5-AF4966C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70A65-7372-4A98-B1B7-AA0F9D8C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583</cp:revision>
  <cp:lastPrinted>2025-07-09T07:01:00Z</cp:lastPrinted>
  <dcterms:created xsi:type="dcterms:W3CDTF">2019-09-02T08:28:00Z</dcterms:created>
  <dcterms:modified xsi:type="dcterms:W3CDTF">2025-08-04T09:26:00Z</dcterms:modified>
</cp:coreProperties>
</file>