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53" w:rsidRDefault="00C37353" w:rsidP="00C3735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0460" cy="603250"/>
            <wp:effectExtent l="19050" t="0" r="254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53" w:rsidRDefault="00C37353" w:rsidP="00C373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C37353" w:rsidRDefault="00C37353" w:rsidP="00C373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C37353" w:rsidRDefault="00C37353" w:rsidP="00C3735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C37353" w:rsidRDefault="00C37353" w:rsidP="00C37353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C37353" w:rsidRDefault="00C37353" w:rsidP="00C37353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C37353" w:rsidRDefault="00C37353" w:rsidP="00C37353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10 липня  2025 р.                   м. Новий Розділ                  № 2340</w:t>
      </w:r>
    </w:p>
    <w:p w:rsidR="00780E87" w:rsidRPr="00780E87" w:rsidRDefault="00780E87" w:rsidP="00C37353">
      <w:pPr>
        <w:ind w:left="284" w:right="139"/>
        <w:jc w:val="both"/>
        <w:rPr>
          <w:rFonts w:ascii="Century Schoolbook" w:eastAsia="Calibri" w:hAnsi="Century Schoolbook" w:cs="Times New Roman"/>
          <w:sz w:val="26"/>
          <w:szCs w:val="26"/>
        </w:rPr>
      </w:pPr>
    </w:p>
    <w:p w:rsidR="00780E87" w:rsidRPr="00780E87" w:rsidRDefault="00780E87" w:rsidP="00780E87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 намір отримати позику</w:t>
      </w:r>
    </w:p>
    <w:p w:rsidR="00780E87" w:rsidRPr="00780E87" w:rsidRDefault="00780E87" w:rsidP="00780E87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sz w:val="28"/>
          <w:szCs w:val="28"/>
          <w:lang w:eastAsia="uk-UA"/>
        </w:rPr>
        <w:t xml:space="preserve">Заслухавши та обговоривши </w:t>
      </w:r>
      <w:r w:rsidRPr="00780E87">
        <w:rPr>
          <w:rFonts w:ascii="Times New Roman" w:hAnsi="Times New Roman"/>
          <w:sz w:val="28"/>
          <w:szCs w:val="28"/>
          <w:lang w:eastAsia="uk-UA"/>
        </w:rPr>
        <w:t xml:space="preserve">інформацію начальника Управління культури, спорту та гуманітарної політики </w:t>
      </w:r>
      <w:proofErr w:type="spellStart"/>
      <w:r w:rsidRPr="00780E87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780E87">
        <w:rPr>
          <w:rFonts w:ascii="Times New Roman" w:hAnsi="Times New Roman"/>
          <w:sz w:val="28"/>
          <w:szCs w:val="28"/>
          <w:lang w:eastAsia="uk-UA"/>
        </w:rPr>
        <w:t xml:space="preserve"> міської ради щодо наміру отримати позику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Енергоефективність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громадських будівель в Україні»</w:t>
      </w:r>
      <w:r w:rsidRPr="00780E8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термомодернізації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будівлі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«Міський будинок культури «Молодість»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ради та  економії бюджетних коштів на енергоносії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«МБК «Молодість», відповідно до статті 143 Конституції України, статті 26 Закону України "Про місцеве самоврядування в Україні", статей 16, 71, 74, 75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кодексу України, постанови Кабінету Міністрів України від 16 лютого 2011 року № 110 "Про затвердження Порядку здійснення місцевих запозичень" та висновків і рекомендацій постійної комісії </w:t>
      </w:r>
      <w:r w:rsidRPr="00780E87">
        <w:rPr>
          <w:rFonts w:ascii="Times New Roman" w:hAnsi="Times New Roman"/>
          <w:color w:val="000000"/>
          <w:sz w:val="28"/>
          <w:szCs w:val="28"/>
        </w:rPr>
        <w:t xml:space="preserve">ради 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питань бюджету та регуляторної політики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ради,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LXVI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сесія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демократичного скликання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780E87" w:rsidRPr="00780E87" w:rsidRDefault="00780E87" w:rsidP="00780E87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И Р І Ш И Л А: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Підтримати впровадження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субпроєктів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термомодернізації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Енергоефективність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громадських будівель в Україні»: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Комунальної установи міський будинок культури «Молодість» за адресою:81652, Львівська область,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Стрийський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місто Новий Розділ, проспект Тараса Шевченка,13.  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Доручити:</w:t>
      </w:r>
    </w:p>
    <w:p w:rsidR="00780E87" w:rsidRPr="00780E87" w:rsidRDefault="00780E87" w:rsidP="00780E8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начальнику управління культури, спорту та гуманітарної політики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ради Володимиру ЗАСАНСЬКОМУ, підготовку конкурсної пропозиції та подати документацію  відповідно до умов конкурсу; </w:t>
      </w:r>
    </w:p>
    <w:p w:rsidR="00780E87" w:rsidRPr="00780E87" w:rsidRDefault="00780E87" w:rsidP="00780E8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начальнику фінансового управління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ради Ігорю РИЧАГІВСЬКОМУ  здійснювати всі</w:t>
      </w:r>
      <w:r w:rsidRPr="00780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передбачені чинним законодавством дії, пов'язані із залученням позики до бюджету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ради шляхом залучення позики від Міністерства фінансів України з метою  фінансування впровадження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субпроєктів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таких умовах: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1) розмір (основна сума боргу) та валюта запозичення – </w:t>
      </w:r>
      <w:r w:rsidRPr="00780E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1109135</w:t>
      </w:r>
      <w:r w:rsidRPr="00780E8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євро (</w:t>
      </w:r>
      <w:r w:rsidRPr="00780E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один мільйон сто дев’ять тисяч сто тридцять п’ять 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євро), в еквіваленті</w:t>
      </w:r>
      <w:r w:rsidRPr="00780E8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80E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54824544</w:t>
      </w:r>
      <w:r w:rsidRPr="00780E8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грн. (</w:t>
      </w:r>
      <w:r w:rsidRPr="00780E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п’ятдесят чотири мільйони</w:t>
      </w:r>
      <w:r w:rsidRPr="00780E8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80E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вісімсот двадцять чотири тисячі п’ятсот сорок чотири</w:t>
      </w:r>
      <w:r w:rsidRPr="00780E8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гривень) за курсом Національного банку України станом на 01.07.2025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cтановить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0E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49,43</w:t>
      </w:r>
      <w:r w:rsidRPr="00780E8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гривень за 1 євро;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строк запозичення - 20 років (з урахуванням пільгового періоду, що становить 5 років після підписання угоди про передачу коштів позики);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відсотки за користування запозиченням відповідно до умов Фінансової угоди визначаються на дату вибірки траншів та дорівнюють фіксованій ставці або шестимісячній Європейській міжбанківській ставці пропозиції (EURIBOR) + 0,25% (розмір плати за надання коштів Мінфіном);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погашення запозичення здійснюється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щопіврічними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платежами відповідно до умов угоди про передачу коштів позики;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сплата відсотків здійснюється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щопіврічними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платежами відповідно до умов угоди про передачу коштів позики;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майнове або інше забезпечення виконання зобов'язань за запозиченням не надається;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форма здійснення запозичення - укладення угоди про передачу коштів з Міністерством фінансів України та Міністерством розвитку громад, територій та інфраструктури України;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 розмір основної суми боргу становить </w:t>
      </w:r>
      <w:r w:rsidRPr="00780E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54824544 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грн. (</w:t>
      </w:r>
      <w:r w:rsidRPr="00780E8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п’ятдесят чотири мільйони вісімсот двадцять чотири тисячі п’ятсот сорок чотири</w:t>
      </w:r>
      <w:r w:rsidRPr="00780E8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гривень).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За результатами підготовчого етапу розглянути рішення про здійснення запозичення.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Погодити реалізацію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субпроєктів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умовах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співфінансування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витрат з податку на додану вартість та інших витрат, що не покриваються коштами позики.</w:t>
      </w:r>
    </w:p>
    <w:p w:rsidR="00780E87" w:rsidRPr="00780E87" w:rsidRDefault="00780E87" w:rsidP="00780E8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Контроль за виконанням цього рішення покласти на міського голову Ярину Яценко та на постійну комісію з питань бюджету та регуляторної політики </w:t>
      </w:r>
      <w:proofErr w:type="spellStart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ради.</w:t>
      </w:r>
      <w:r w:rsidRPr="00780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780E87" w:rsidRPr="00780E87" w:rsidRDefault="00780E87" w:rsidP="00780E8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E87" w:rsidRPr="00780E87" w:rsidRDefault="00780E87" w:rsidP="00780E87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0E87">
        <w:rPr>
          <w:rFonts w:ascii="Times New Roman" w:eastAsia="Times New Roman" w:hAnsi="Times New Roman"/>
          <w:sz w:val="28"/>
          <w:szCs w:val="28"/>
          <w:lang w:eastAsia="uk-UA"/>
        </w:rPr>
        <w:t>МІСЬКИЙ ГОЛОВА</w:t>
      </w:r>
      <w:r w:rsidRPr="00780E87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</w:t>
      </w:r>
      <w:r w:rsidRPr="00780E87">
        <w:rPr>
          <w:rFonts w:ascii="Times New Roman" w:eastAsia="Times New Roman" w:hAnsi="Times New Roman"/>
          <w:sz w:val="28"/>
          <w:szCs w:val="28"/>
          <w:lang w:eastAsia="uk-UA"/>
        </w:rPr>
        <w:t xml:space="preserve">       Ярина  ЯЦЕНКО</w:t>
      </w:r>
    </w:p>
    <w:p w:rsidR="00780E87" w:rsidRPr="00780E87" w:rsidRDefault="00780E87" w:rsidP="00780E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E87" w:rsidRPr="00780E87" w:rsidRDefault="00780E87" w:rsidP="00780E87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80E87" w:rsidRPr="00780E87">
          <w:pgSz w:w="11906" w:h="16838"/>
          <w:pgMar w:top="720" w:right="720" w:bottom="720" w:left="1418" w:header="709" w:footer="709" w:gutter="0"/>
          <w:cols w:space="720"/>
        </w:sectPr>
      </w:pPr>
    </w:p>
    <w:p w:rsidR="00503874" w:rsidRPr="00780E87" w:rsidRDefault="00503874" w:rsidP="00780E87">
      <w:pPr>
        <w:spacing w:after="0" w:line="276" w:lineRule="auto"/>
        <w:rPr>
          <w:sz w:val="28"/>
          <w:szCs w:val="28"/>
        </w:rPr>
      </w:pPr>
    </w:p>
    <w:sectPr w:rsidR="00503874" w:rsidRPr="00780E87" w:rsidSect="005038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C37353"/>
    <w:rsid w:val="00073902"/>
    <w:rsid w:val="00503874"/>
    <w:rsid w:val="0051433A"/>
    <w:rsid w:val="007473FA"/>
    <w:rsid w:val="00780E87"/>
    <w:rsid w:val="00C3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5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2536</Words>
  <Characters>1447</Characters>
  <Application>Microsoft Office Word</Application>
  <DocSecurity>0</DocSecurity>
  <Lines>12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2025-07-14T07:28:00Z</dcterms:created>
  <dcterms:modified xsi:type="dcterms:W3CDTF">2025-07-17T06:23:00Z</dcterms:modified>
</cp:coreProperties>
</file>