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4" w:rsidRDefault="00183D94" w:rsidP="00183D9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94" w:rsidRDefault="00183D94" w:rsidP="00183D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183D94" w:rsidRDefault="00183D94" w:rsidP="00183D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83D94" w:rsidRDefault="00183D94" w:rsidP="00183D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183D94" w:rsidRDefault="00183D94" w:rsidP="00183D94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183D94" w:rsidRDefault="00183D94" w:rsidP="00183D94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183D94" w:rsidRDefault="00183D94" w:rsidP="00183D9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2342</w:t>
      </w:r>
    </w:p>
    <w:p w:rsidR="00B57DC3" w:rsidRPr="00B57DC3" w:rsidRDefault="00B57DC3" w:rsidP="00B57DC3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8"/>
          <w:szCs w:val="28"/>
        </w:rPr>
      </w:pPr>
    </w:p>
    <w:p w:rsidR="00B57DC3" w:rsidRPr="00B57DC3" w:rsidRDefault="00B57DC3" w:rsidP="00B57DC3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внесення змін до </w:t>
      </w:r>
    </w:p>
    <w:p w:rsidR="00B57DC3" w:rsidRPr="00B57DC3" w:rsidRDefault="00B57DC3" w:rsidP="00B57DC3">
      <w:pPr>
        <w:spacing w:after="0" w:line="276" w:lineRule="auto"/>
        <w:rPr>
          <w:rFonts w:ascii="Times New Roman" w:hAnsi="Times New Roman"/>
          <w:sz w:val="28"/>
          <w:szCs w:val="28"/>
          <w:lang w:eastAsia="uk-UA"/>
        </w:rPr>
      </w:pPr>
      <w:r w:rsidRPr="00B57DC3">
        <w:rPr>
          <w:rFonts w:ascii="Times New Roman" w:hAnsi="Times New Roman"/>
          <w:sz w:val="28"/>
          <w:szCs w:val="28"/>
          <w:lang w:eastAsia="uk-UA"/>
        </w:rPr>
        <w:t>Програми «Розвиток та підтримка</w:t>
      </w:r>
    </w:p>
    <w:p w:rsidR="00B57DC3" w:rsidRPr="00B57DC3" w:rsidRDefault="00B57DC3" w:rsidP="00B57DC3">
      <w:pPr>
        <w:spacing w:after="0" w:line="276" w:lineRule="auto"/>
        <w:rPr>
          <w:rFonts w:ascii="Times New Roman" w:hAnsi="Times New Roman"/>
          <w:sz w:val="28"/>
          <w:szCs w:val="28"/>
          <w:lang w:eastAsia="uk-UA"/>
        </w:rPr>
      </w:pPr>
      <w:r w:rsidRPr="00B57DC3">
        <w:rPr>
          <w:rFonts w:ascii="Times New Roman" w:hAnsi="Times New Roman"/>
          <w:sz w:val="28"/>
          <w:szCs w:val="28"/>
          <w:lang w:eastAsia="uk-UA"/>
        </w:rPr>
        <w:t>галузі охорони здоров</w:t>
      </w:r>
      <w:r w:rsidRPr="00B57DC3">
        <w:rPr>
          <w:rFonts w:ascii="Times New Roman" w:hAnsi="Times New Roman"/>
          <w:sz w:val="28"/>
          <w:szCs w:val="28"/>
          <w:rtl/>
          <w:lang w:eastAsia="uk-UA"/>
        </w:rPr>
        <w:t>’</w:t>
      </w:r>
      <w:r w:rsidRPr="00B57DC3">
        <w:rPr>
          <w:rFonts w:ascii="Times New Roman" w:hAnsi="Times New Roman"/>
          <w:sz w:val="28"/>
          <w:szCs w:val="28"/>
          <w:lang w:eastAsia="uk-UA"/>
        </w:rPr>
        <w:t>я на 2025 рік</w:t>
      </w:r>
    </w:p>
    <w:p w:rsidR="00B57DC3" w:rsidRPr="00B57DC3" w:rsidRDefault="00B57DC3" w:rsidP="00B57DC3">
      <w:pPr>
        <w:spacing w:after="0" w:line="276" w:lineRule="auto"/>
        <w:rPr>
          <w:rFonts w:ascii="Times New Roman" w:hAnsi="Times New Roman"/>
          <w:sz w:val="28"/>
          <w:szCs w:val="28"/>
          <w:lang w:eastAsia="uk-UA"/>
        </w:rPr>
      </w:pPr>
      <w:r w:rsidRPr="00B57DC3">
        <w:rPr>
          <w:rFonts w:ascii="Times New Roman" w:hAnsi="Times New Roman"/>
          <w:sz w:val="28"/>
          <w:szCs w:val="28"/>
          <w:lang w:eastAsia="uk-UA"/>
        </w:rPr>
        <w:t>та прогноз 2026-2027 роки</w:t>
      </w:r>
    </w:p>
    <w:p w:rsidR="00B57DC3" w:rsidRPr="00B57DC3" w:rsidRDefault="00B57DC3" w:rsidP="00B57DC3">
      <w:pPr>
        <w:spacing w:after="0" w:line="276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57DC3" w:rsidRPr="00B57DC3" w:rsidRDefault="00B57DC3" w:rsidP="00B57DC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Заслухавши та обговоривши інформацію головного лікаря КНП «</w:t>
      </w:r>
      <w:proofErr w:type="spellStart"/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Новороздільська</w:t>
      </w:r>
      <w:proofErr w:type="spellEnd"/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міська лікарня» Олега </w:t>
      </w:r>
      <w:proofErr w:type="spellStart"/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Стеціва</w:t>
      </w:r>
      <w:proofErr w:type="spellEnd"/>
      <w:r w:rsidRPr="00B5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щодо необхідності внесення змін до Програми «Р</w:t>
      </w:r>
      <w:r w:rsidRPr="00B57DC3">
        <w:rPr>
          <w:rFonts w:ascii="Times New Roman" w:hAnsi="Times New Roman"/>
          <w:sz w:val="28"/>
          <w:szCs w:val="28"/>
          <w:lang w:eastAsia="uk-UA"/>
        </w:rPr>
        <w:t>озвиток та підтримка галузі охорони здоров’я на 2025 рік та прогноз на 2026-2027 роки</w:t>
      </w:r>
      <w:r w:rsidRPr="00B57D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 xml:space="preserve">, враховуючи рішення виконавчого комітету </w:t>
      </w:r>
      <w:proofErr w:type="spellStart"/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220 від 08.07.2025 року</w:t>
      </w:r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 Закону України «Про місцеве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LXVI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сесія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 xml:space="preserve"> демократичного скликання </w:t>
      </w:r>
      <w:proofErr w:type="spellStart"/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B57DC3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</w:t>
      </w:r>
    </w:p>
    <w:p w:rsidR="00B57DC3" w:rsidRPr="00B57DC3" w:rsidRDefault="00B57DC3" w:rsidP="00B57DC3">
      <w:pPr>
        <w:spacing w:after="0" w:line="276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57DC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И Р І Ш И Л А:</w:t>
      </w:r>
    </w:p>
    <w:p w:rsidR="00B57DC3" w:rsidRPr="00B57DC3" w:rsidRDefault="00B57DC3" w:rsidP="00B57DC3">
      <w:pPr>
        <w:pStyle w:val="a7"/>
        <w:spacing w:line="276" w:lineRule="auto"/>
        <w:ind w:left="0"/>
        <w:rPr>
          <w:sz w:val="28"/>
          <w:szCs w:val="28"/>
          <w:lang w:eastAsia="uk-UA"/>
        </w:rPr>
      </w:pPr>
      <w:r w:rsidRPr="00B57DC3">
        <w:rPr>
          <w:color w:val="000000"/>
          <w:sz w:val="28"/>
          <w:szCs w:val="28"/>
          <w:lang w:val="ru-RU"/>
        </w:rPr>
        <w:t xml:space="preserve">                 </w:t>
      </w:r>
      <w:r w:rsidRPr="00B57DC3">
        <w:rPr>
          <w:color w:val="000000"/>
          <w:sz w:val="28"/>
          <w:szCs w:val="28"/>
        </w:rPr>
        <w:t xml:space="preserve">1.Внести </w:t>
      </w:r>
      <w:r w:rsidRPr="00B57DC3">
        <w:rPr>
          <w:sz w:val="28"/>
          <w:szCs w:val="28"/>
          <w:lang w:eastAsia="uk-UA"/>
        </w:rPr>
        <w:t xml:space="preserve">зміни до Програми «Розвиток та підтримка галузі охорони здоров’я на 2025 рік та прогноз на 2026-2027 роки», затвердженої рішенням сесії </w:t>
      </w:r>
      <w:proofErr w:type="spellStart"/>
      <w:r w:rsidRPr="00B57DC3">
        <w:rPr>
          <w:sz w:val="28"/>
          <w:szCs w:val="28"/>
          <w:lang w:eastAsia="uk-UA"/>
        </w:rPr>
        <w:t>Новороздільської</w:t>
      </w:r>
      <w:proofErr w:type="spellEnd"/>
      <w:r w:rsidRPr="00B57DC3">
        <w:rPr>
          <w:sz w:val="28"/>
          <w:szCs w:val="28"/>
          <w:lang w:eastAsia="uk-UA"/>
        </w:rPr>
        <w:t xml:space="preserve"> міської ради № 2099 від 18.12.2024 року, а саме:</w:t>
      </w:r>
    </w:p>
    <w:p w:rsidR="00B57DC3" w:rsidRPr="00B57DC3" w:rsidRDefault="00B57DC3" w:rsidP="00B57DC3">
      <w:pPr>
        <w:pStyle w:val="a7"/>
        <w:suppressAutoHyphens/>
        <w:spacing w:line="276" w:lineRule="auto"/>
        <w:ind w:left="0"/>
        <w:rPr>
          <w:sz w:val="28"/>
          <w:szCs w:val="28"/>
          <w:lang w:eastAsia="uk-UA"/>
        </w:rPr>
      </w:pPr>
      <w:r w:rsidRPr="00B57DC3">
        <w:rPr>
          <w:sz w:val="28"/>
          <w:szCs w:val="28"/>
          <w:lang w:eastAsia="uk-UA"/>
        </w:rPr>
        <w:t>- Паспорт Програми «Розвиток та підтримка галузі охорони здоров’я на 2025 рік та прогноз на 2026-2027 роки» викласти в новій редакції згідно з Додатком 1;</w:t>
      </w:r>
    </w:p>
    <w:p w:rsidR="00B57DC3" w:rsidRPr="00B57DC3" w:rsidRDefault="00B57DC3" w:rsidP="00B57DC3">
      <w:pPr>
        <w:pStyle w:val="a7"/>
        <w:spacing w:line="276" w:lineRule="auto"/>
        <w:ind w:left="0"/>
        <w:rPr>
          <w:sz w:val="28"/>
          <w:szCs w:val="28"/>
          <w:lang w:eastAsia="uk-UA"/>
        </w:rPr>
      </w:pPr>
      <w:r w:rsidRPr="00B57DC3">
        <w:rPr>
          <w:sz w:val="28"/>
          <w:szCs w:val="28"/>
          <w:lang w:eastAsia="uk-UA"/>
        </w:rPr>
        <w:t>- Ресурсне забезпечення Програми «Розвиток та підтримка галузі охорони здоров’я на 2025 рік та прогноз на 2026-2027 роки» викласти в новій редакції згідно з Додатком 2;</w:t>
      </w:r>
    </w:p>
    <w:p w:rsidR="00B57DC3" w:rsidRPr="00B57DC3" w:rsidRDefault="00B57DC3" w:rsidP="00B57DC3">
      <w:pPr>
        <w:pStyle w:val="a7"/>
        <w:spacing w:line="276" w:lineRule="auto"/>
        <w:ind w:left="0"/>
        <w:rPr>
          <w:sz w:val="28"/>
          <w:szCs w:val="28"/>
          <w:lang w:eastAsia="uk-UA"/>
        </w:rPr>
      </w:pPr>
      <w:r w:rsidRPr="00B57DC3">
        <w:rPr>
          <w:sz w:val="28"/>
          <w:szCs w:val="28"/>
          <w:lang w:eastAsia="uk-UA"/>
        </w:rPr>
        <w:t xml:space="preserve">- Перелік завдань, заходів та показників Програми «Розвиток та підтримка галузі охорони здоров’я на 2025 рік та прогноз на 2026-2027 роки» в частині 2025 року  викласти в новій редакції  згідно з Додатком 3.  </w:t>
      </w:r>
    </w:p>
    <w:p w:rsidR="00B57DC3" w:rsidRPr="00B57DC3" w:rsidRDefault="00B57DC3" w:rsidP="00B57DC3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E3E1E">
        <w:rPr>
          <w:rFonts w:ascii="Times New Roman" w:hAnsi="Times New Roman"/>
          <w:sz w:val="28"/>
          <w:szCs w:val="28"/>
          <w:lang w:val="ru-RU" w:eastAsia="zh-CN"/>
        </w:rPr>
        <w:t xml:space="preserve">                 </w:t>
      </w:r>
      <w:r w:rsidRPr="00B57DC3">
        <w:rPr>
          <w:rFonts w:ascii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депутатську комісію  з питань гуманітарної політики (голова комісії Роман Мартиненко).</w:t>
      </w:r>
    </w:p>
    <w:p w:rsidR="00B57DC3" w:rsidRPr="00B57DC3" w:rsidRDefault="00B57DC3" w:rsidP="00B57DC3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57D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B57DC3" w:rsidRPr="00DA39A6" w:rsidRDefault="00B57DC3" w:rsidP="00DA39A6">
      <w:pPr>
        <w:spacing w:after="0" w:line="276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B57D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МІСЬКИЙ ГОЛОВА                                                                Ярина ЯЦЕНКО</w:t>
      </w:r>
    </w:p>
    <w:p w:rsidR="00B57DC3" w:rsidRPr="00DA39A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:rsidR="00B57DC3" w:rsidRPr="00DA39A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 сесії</w:t>
      </w:r>
    </w:p>
    <w:p w:rsidR="00B57DC3" w:rsidRPr="00DA39A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</w:p>
    <w:p w:rsidR="00B57DC3" w:rsidRPr="00DA39A6" w:rsidRDefault="00DA39A6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A3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2342 </w:t>
      </w:r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  </w:t>
      </w:r>
      <w:r w:rsidRPr="00DA3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B57DC3" w:rsidRPr="00DA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</w:p>
    <w:p w:rsidR="00B57DC3" w:rsidRPr="00DA39A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DA39A6" w:rsidRDefault="00B57DC3" w:rsidP="00B5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А С П О Р Т</w:t>
      </w:r>
    </w:p>
    <w:p w:rsidR="00B57DC3" w:rsidRPr="00DA39A6" w:rsidRDefault="00B57DC3" w:rsidP="00B5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Hlk151370385"/>
      <w:r w:rsidRPr="00DA39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Програми  </w:t>
      </w:r>
      <w:bookmarkStart w:id="1" w:name="_Hlk152052959"/>
      <w:r w:rsidRPr="00DA39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«Розвиток та підтримка</w:t>
      </w:r>
    </w:p>
    <w:p w:rsidR="00B57DC3" w:rsidRPr="00DA39A6" w:rsidRDefault="00B57DC3" w:rsidP="00B5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A39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галузі  охорони здоров’я  на 2025 рік</w:t>
      </w:r>
    </w:p>
    <w:p w:rsidR="00B57DC3" w:rsidRPr="00DA39A6" w:rsidRDefault="00B57DC3" w:rsidP="00DA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A39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прогноз 2026-2027 роки»</w:t>
      </w:r>
      <w:bookmarkEnd w:id="0"/>
      <w:bookmarkEnd w:id="1"/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B57DC3" w:rsidRPr="00DA39A6" w:rsidTr="003957C7">
        <w:trPr>
          <w:trHeight w:val="631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Ініціатори розроблення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Управління культури, спорту та гуманітарної політики </w:t>
            </w:r>
            <w:proofErr w:type="spellStart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Новороздільської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 міської ради</w:t>
            </w: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57DC3" w:rsidRPr="00DA39A6" w:rsidTr="003957C7">
        <w:trPr>
          <w:trHeight w:val="2164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B57DC3" w:rsidRPr="00DA39A6" w:rsidTr="003957C7">
        <w:trPr>
          <w:trHeight w:val="501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Розробник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Управління культури, спорту та гуманітарної політики </w:t>
            </w:r>
            <w:proofErr w:type="spellStart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Новороздільської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 міської ради</w:t>
            </w:r>
          </w:p>
        </w:tc>
      </w:tr>
      <w:tr w:rsidR="00B57DC3" w:rsidRPr="00DA39A6" w:rsidTr="003957C7">
        <w:trPr>
          <w:trHeight w:val="327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Співрозробник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КНП «</w:t>
            </w:r>
            <w:proofErr w:type="spellStart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Новороздільська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міська лікарня»</w:t>
            </w:r>
          </w:p>
        </w:tc>
      </w:tr>
      <w:tr w:rsidR="00B57DC3" w:rsidRPr="00DA39A6" w:rsidTr="003957C7">
        <w:trPr>
          <w:trHeight w:val="327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КНП «</w:t>
            </w:r>
            <w:proofErr w:type="spellStart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Новороздільська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міська лікарня»</w:t>
            </w:r>
          </w:p>
        </w:tc>
      </w:tr>
      <w:tr w:rsidR="00B57DC3" w:rsidRPr="00DA39A6" w:rsidTr="003957C7">
        <w:trPr>
          <w:trHeight w:val="589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Управління культури, спорту та гуманітарної політики </w:t>
            </w:r>
            <w:proofErr w:type="spellStart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Новороздільської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 xml:space="preserve"> міської ради</w:t>
            </w:r>
          </w:p>
        </w:tc>
      </w:tr>
      <w:tr w:rsidR="00B57DC3" w:rsidRPr="00DA39A6" w:rsidTr="003957C7">
        <w:trPr>
          <w:trHeight w:val="697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Створення безпечних і комфортних умов для життя</w:t>
            </w:r>
          </w:p>
        </w:tc>
      </w:tr>
      <w:tr w:rsidR="00B57DC3" w:rsidRPr="00DA39A6" w:rsidTr="003957C7">
        <w:trPr>
          <w:trHeight w:val="327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Термін реалізації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39A6">
              <w:rPr>
                <w:rFonts w:ascii="Times New Roman" w:hAnsi="Times New Roman" w:cs="Times New Roman"/>
                <w:sz w:val="27"/>
                <w:szCs w:val="27"/>
              </w:rPr>
              <w:t>2025 р.-2026,2027 рр.</w:t>
            </w:r>
          </w:p>
        </w:tc>
      </w:tr>
      <w:tr w:rsidR="00B57DC3" w:rsidRPr="00DA39A6" w:rsidTr="003957C7">
        <w:trPr>
          <w:trHeight w:val="856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39A6">
              <w:rPr>
                <w:rFonts w:ascii="Times New Roman" w:hAnsi="Times New Roman" w:cs="Times New Roman"/>
                <w:sz w:val="27"/>
                <w:szCs w:val="27"/>
              </w:rPr>
              <w:t>12 640,4 тис. грн.</w:t>
            </w:r>
          </w:p>
        </w:tc>
      </w:tr>
      <w:tr w:rsidR="00B57DC3" w:rsidRPr="00DA39A6" w:rsidTr="003957C7">
        <w:trPr>
          <w:trHeight w:val="327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39A6">
              <w:rPr>
                <w:rFonts w:ascii="Times New Roman" w:hAnsi="Times New Roman" w:cs="Times New Roman"/>
                <w:sz w:val="27"/>
                <w:szCs w:val="27"/>
              </w:rPr>
              <w:t>12 640,4 тис. грн.</w:t>
            </w:r>
          </w:p>
        </w:tc>
      </w:tr>
      <w:tr w:rsidR="00B57DC3" w:rsidRPr="00DA39A6" w:rsidTr="003957C7">
        <w:trPr>
          <w:trHeight w:val="323"/>
        </w:trPr>
        <w:tc>
          <w:tcPr>
            <w:tcW w:w="719" w:type="dxa"/>
          </w:tcPr>
          <w:p w:rsidR="00B57DC3" w:rsidRPr="00DA39A6" w:rsidRDefault="00B57DC3" w:rsidP="0039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B57DC3" w:rsidRPr="00DA39A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A39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B57DC3" w:rsidRPr="00DA39A6" w:rsidRDefault="00B57DC3" w:rsidP="003957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39A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DA39A6" w:rsidRPr="00DA39A6" w:rsidRDefault="00DA39A6" w:rsidP="00B57DC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7DC3" w:rsidRPr="00DA39A6" w:rsidRDefault="00B57DC3" w:rsidP="00B57DC3">
      <w:pPr>
        <w:rPr>
          <w:rFonts w:ascii="Times New Roman" w:hAnsi="Times New Roman" w:cs="Times New Roman"/>
          <w:sz w:val="28"/>
          <w:szCs w:val="28"/>
        </w:rPr>
      </w:pPr>
      <w:r w:rsidRPr="00DA39A6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Оксана ЦАРИК</w:t>
      </w:r>
    </w:p>
    <w:p w:rsidR="00B57DC3" w:rsidRPr="00DA39A6" w:rsidRDefault="00B57DC3" w:rsidP="00B57D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57DC3" w:rsidRPr="00DA39A6" w:rsidRDefault="00B57DC3" w:rsidP="00B5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7DC3" w:rsidRPr="00DA39A6" w:rsidRDefault="00B57DC3" w:rsidP="00B5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7DC3" w:rsidRPr="007A5FC6" w:rsidRDefault="00B57DC3" w:rsidP="00B5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57DC3" w:rsidRPr="007A5FC6" w:rsidRDefault="00B57DC3" w:rsidP="00B57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57DC3" w:rsidRPr="007A5FC6" w:rsidRDefault="00B57DC3" w:rsidP="00B57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  <w:sectPr w:rsidR="00B57DC3" w:rsidRPr="007A5FC6" w:rsidSect="00E371A3">
          <w:pgSz w:w="11909" w:h="16834"/>
          <w:pgMar w:top="1152" w:right="864" w:bottom="923" w:left="1584" w:header="576" w:footer="576" w:gutter="0"/>
          <w:pgNumType w:start="1"/>
          <w:cols w:space="720"/>
        </w:sectPr>
      </w:pPr>
    </w:p>
    <w:p w:rsidR="00B57DC3" w:rsidRPr="00CE464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C3" w:rsidRPr="00CE464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C3" w:rsidRPr="00CE464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 3</w:t>
      </w:r>
    </w:p>
    <w:p w:rsidR="00B57DC3" w:rsidRPr="00CE4646" w:rsidRDefault="00B57DC3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рішення   сесії</w:t>
      </w:r>
    </w:p>
    <w:p w:rsidR="00B57DC3" w:rsidRPr="00CE4646" w:rsidRDefault="00CE4646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57DC3"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B57DC3"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</w:p>
    <w:p w:rsidR="00B57DC3" w:rsidRDefault="00CE4646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2342 від 10.07.</w:t>
      </w:r>
      <w:r w:rsidR="00B57DC3" w:rsidRPr="00CE4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</w:t>
      </w:r>
    </w:p>
    <w:p w:rsidR="00CE4646" w:rsidRPr="00CE4646" w:rsidRDefault="00CE4646" w:rsidP="00B57D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C3" w:rsidRPr="00CE4646" w:rsidRDefault="00B57DC3" w:rsidP="00B57DC3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4646">
        <w:rPr>
          <w:rFonts w:ascii="Times New Roman" w:hAnsi="Times New Roman" w:cs="Times New Roman"/>
          <w:b/>
          <w:bCs/>
          <w:sz w:val="28"/>
          <w:szCs w:val="28"/>
        </w:rPr>
        <w:t xml:space="preserve">Перелік завдань, заходів та показників </w:t>
      </w:r>
      <w:r w:rsidRPr="00CE46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Програми  «Розвиток та підтримка </w:t>
      </w:r>
    </w:p>
    <w:p w:rsidR="00B57DC3" w:rsidRPr="00CE4646" w:rsidRDefault="00B57DC3" w:rsidP="00B57DC3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46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галузі  охорони здоров’я  на 2025 рік та прогноз на 2026-2027 роки»</w:t>
      </w:r>
    </w:p>
    <w:p w:rsidR="00B57DC3" w:rsidRPr="00CE4646" w:rsidRDefault="00B57DC3" w:rsidP="00B57DC3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46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2025 РІК</w:t>
      </w:r>
    </w:p>
    <w:tbl>
      <w:tblPr>
        <w:tblW w:w="14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1976"/>
        <w:gridCol w:w="2395"/>
        <w:gridCol w:w="2681"/>
        <w:gridCol w:w="867"/>
        <w:gridCol w:w="2259"/>
        <w:gridCol w:w="1131"/>
        <w:gridCol w:w="850"/>
        <w:gridCol w:w="2156"/>
      </w:tblGrid>
      <w:tr w:rsidR="00B57DC3" w:rsidRPr="00CE4646" w:rsidTr="003957C7">
        <w:trPr>
          <w:trHeight w:val="7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завдання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Показники виконання заходу, одиниця виміру,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Кількість/ площа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Виконавець заходу показника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Фінансування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    тис. </w:t>
            </w:r>
            <w:proofErr w:type="spellStart"/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C3" w:rsidRPr="00CE4646" w:rsidRDefault="00B57DC3" w:rsidP="003957C7">
            <w:pPr>
              <w:pStyle w:val="a5"/>
              <w:spacing w:line="254" w:lineRule="auto"/>
              <w:rPr>
                <w:b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 xml:space="preserve">Очікуваний 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результат</w:t>
            </w: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 1</w:t>
            </w: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Медико-соціальне забезпечення пільгових категорій населення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</w:rPr>
              <w:t>Захід 1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Забезпечення лікарськими засобами пільгової категорії населення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Затрат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Обсяг видатків на безоплатній відпуск лікарських засобів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1 100,0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1 100,0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Забезпеченість лікарськими засобами пільгової категорії населення</w:t>
            </w: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Продукту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 осіб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Кількість осіб, які безкоштовно отримують медикаменти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166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Ефективності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/особа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Середня вартість ліків на одну особу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6,626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3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Якість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,%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ліками від населення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Новороздільської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Безоплатне  забезпечення </w:t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осіб  з  інвалідністю  і дітей з інвалідністю технічними та іншими засобами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Затрат</w:t>
            </w: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тис. грн.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видатків на безоплатне забезпечення осіб з інвалідністю і дітей з інвалідністю технічними та іншими засобами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434,2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434,2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Змога </w:t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 забезпечити </w:t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осіб  з  інвалідністю  і дітей з інвалідністю технічними та іншими </w:t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засобами (</w:t>
            </w:r>
            <w:proofErr w:type="spellStart"/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памперсами</w:t>
            </w:r>
            <w:proofErr w:type="spellEnd"/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калоприймачами</w:t>
            </w:r>
            <w:proofErr w:type="spellEnd"/>
            <w:r w:rsidRPr="00CE46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Продукту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 осіб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Кількість осіб, які безкоштовно отримують технічні  та інші засоби (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памперси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Ефективності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/особа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Середня вартість технічних та інших засобів (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памперсів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) на одну особу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9,868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33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Якості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,%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технічними та іншими засобами 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(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памперсами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) від потреби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2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 2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Підтримка КНП 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Захід 1 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Забезпечення оплати за енергоносії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Затрат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Обсяг видатків на оплату комунальних послуг та енергоносіїв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10 096,2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10 096,2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Забезпеченість оплати за енергоносії</w:t>
            </w:r>
          </w:p>
        </w:tc>
      </w:tr>
      <w:tr w:rsidR="00B57DC3" w:rsidRPr="00CE4646" w:rsidTr="003957C7">
        <w:trPr>
          <w:trHeight w:val="26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vertAlign w:val="superscript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Продукту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 осіб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Кількість відвідувань поліклініки та пролікованих хворих у відділеннях лікарні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151 300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3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Ефективності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CE4646">
              <w:rPr>
                <w:color w:val="000000"/>
                <w:sz w:val="28"/>
                <w:szCs w:val="28"/>
                <w:lang w:val="uk-UA" w:eastAsia="uk-UA"/>
              </w:rPr>
              <w:t xml:space="preserve"> / установа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Середні витрати на 1 звернення в поліклініку та стаціонар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0,07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109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color w:val="000000"/>
                <w:sz w:val="28"/>
                <w:szCs w:val="28"/>
                <w:lang w:val="uk-UA" w:eastAsia="uk-UA"/>
              </w:rPr>
              <w:t>Якості</w:t>
            </w:r>
            <w:r w:rsidRPr="00CE4646">
              <w:rPr>
                <w:color w:val="000000"/>
                <w:sz w:val="28"/>
                <w:szCs w:val="28"/>
                <w:lang w:val="uk-UA" w:eastAsia="uk-UA"/>
              </w:rPr>
              <w:t>,%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E4646">
              <w:rPr>
                <w:color w:val="000000"/>
                <w:sz w:val="28"/>
                <w:szCs w:val="28"/>
                <w:lang w:val="uk-UA" w:eastAsia="uk-UA"/>
              </w:rPr>
              <w:t>Забезпечення коштами на оплату комунальних послуг та енергоносії від потреби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sz w:val="28"/>
                <w:szCs w:val="28"/>
              </w:rPr>
              <w:t>Захід 2</w:t>
            </w:r>
          </w:p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 медикаментами (лікарськими засобами, фармацевтичною продукцією та виробами медичного призначення)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lastRenderedPageBreak/>
              <w:t>Затрат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lastRenderedPageBreak/>
              <w:t>Обсяг видатків на медикаменти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lastRenderedPageBreak/>
              <w:t>800,0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КНП </w:t>
            </w:r>
            <w:r w:rsidRPr="00CE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Міськи</w:t>
            </w: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й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800,0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Забезпеченість </w:t>
            </w:r>
            <w:r w:rsidRPr="00CE46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медикаментами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Продукту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CE4646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ліжкоднів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41976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Ефективності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CE4646">
              <w:rPr>
                <w:sz w:val="28"/>
                <w:szCs w:val="28"/>
                <w:lang w:val="uk-UA" w:eastAsia="uk-UA"/>
              </w:rPr>
              <w:t xml:space="preserve"> / ліжко день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0,019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Якості</w:t>
            </w:r>
            <w:r w:rsidRPr="00CE4646">
              <w:rPr>
                <w:sz w:val="28"/>
                <w:szCs w:val="28"/>
                <w:lang w:val="uk-UA" w:eastAsia="uk-UA"/>
              </w:rPr>
              <w:t>,%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Забезпечення медикаментами від потреби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Захід 3 </w:t>
            </w:r>
            <w:r w:rsidRPr="00CE46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Відшкодування ПФУ витрат на виплату та доставку пенсій, призначених відповідно до Постанови правління ПФУ від 19 грудня 2003 року N 21-1, зареєстрованого в Міністерстві юстиції України 16 січня 2004 р. за N 64/8663 «Про затвердження </w:t>
            </w:r>
            <w:r w:rsidRPr="00CE46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Інструкції про порядок обчислення і сплати страхувальниками та застрахованими особами внесків на загальнообов'язкове державне пенсійне страхування до Пенсійного фонду України»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lastRenderedPageBreak/>
              <w:t>Затрат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Обсяг видатків на виплату пільгової пенсії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210,0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>Новороздільська</w:t>
            </w:r>
            <w:proofErr w:type="spellEnd"/>
            <w:r w:rsidRPr="00CE4646">
              <w:rPr>
                <w:rFonts w:ascii="Times New Roman" w:hAnsi="Times New Roman" w:cs="Times New Roman"/>
                <w:sz w:val="28"/>
                <w:szCs w:val="28"/>
              </w:rPr>
              <w:t xml:space="preserve"> міська лікарня»</w:t>
            </w: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Міський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210,0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46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Забезпеченість </w:t>
            </w:r>
            <w:r w:rsidRPr="00CE46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фінансування витрат на пільгову пенсію</w:t>
            </w:r>
          </w:p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Продукту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к-сть</w:t>
            </w:r>
            <w:proofErr w:type="spellEnd"/>
            <w:r w:rsidRPr="00CE4646">
              <w:rPr>
                <w:sz w:val="28"/>
                <w:szCs w:val="28"/>
                <w:lang w:val="uk-UA" w:eastAsia="uk-UA"/>
              </w:rPr>
              <w:t xml:space="preserve"> осіб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Ефективності</w:t>
            </w:r>
            <w:r w:rsidRPr="00CE4646">
              <w:rPr>
                <w:sz w:val="28"/>
                <w:szCs w:val="28"/>
                <w:lang w:val="uk-UA" w:eastAsia="uk-UA"/>
              </w:rPr>
              <w:t xml:space="preserve">, тис. </w:t>
            </w:r>
            <w:proofErr w:type="spellStart"/>
            <w:r w:rsidRPr="00CE4646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CE4646">
              <w:rPr>
                <w:sz w:val="28"/>
                <w:szCs w:val="28"/>
                <w:lang w:val="uk-UA" w:eastAsia="uk-UA"/>
              </w:rPr>
              <w:t xml:space="preserve"> / витрати на 1 особу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42,0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CE4646" w:rsidTr="003957C7">
        <w:trPr>
          <w:trHeight w:val="6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b/>
                <w:sz w:val="28"/>
                <w:szCs w:val="28"/>
                <w:lang w:val="uk-UA" w:eastAsia="uk-UA"/>
              </w:rPr>
              <w:t>Якості</w:t>
            </w:r>
            <w:r w:rsidRPr="00CE4646">
              <w:rPr>
                <w:sz w:val="28"/>
                <w:szCs w:val="28"/>
                <w:lang w:val="uk-UA" w:eastAsia="uk-UA"/>
              </w:rPr>
              <w:t>,%</w:t>
            </w:r>
          </w:p>
          <w:p w:rsidR="00B57DC3" w:rsidRPr="00CE4646" w:rsidRDefault="00B57DC3" w:rsidP="003957C7">
            <w:pPr>
              <w:pStyle w:val="a5"/>
              <w:spacing w:line="254" w:lineRule="auto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Забезпечення коштами на оплату пільгової пенсії від потреби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pStyle w:val="a5"/>
              <w:rPr>
                <w:sz w:val="28"/>
                <w:szCs w:val="28"/>
                <w:lang w:val="uk-UA" w:eastAsia="uk-UA"/>
              </w:rPr>
            </w:pPr>
            <w:r w:rsidRPr="00CE4646">
              <w:rPr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DC3" w:rsidRPr="00CE4646" w:rsidRDefault="00B57DC3" w:rsidP="003957C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57DC3" w:rsidRPr="00CE4646" w:rsidRDefault="00B57DC3" w:rsidP="00B57D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CE4646" w:rsidRDefault="00B57DC3" w:rsidP="00B57DC3">
      <w:pPr>
        <w:rPr>
          <w:rFonts w:ascii="Times New Roman" w:hAnsi="Times New Roman" w:cs="Times New Roman"/>
          <w:sz w:val="28"/>
          <w:szCs w:val="28"/>
        </w:rPr>
      </w:pPr>
      <w:r w:rsidRPr="00CE4646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Оксана ЦАРИК</w:t>
      </w:r>
    </w:p>
    <w:p w:rsidR="00B57DC3" w:rsidRPr="007A5FC6" w:rsidRDefault="00B57DC3" w:rsidP="00B57DC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57DC3" w:rsidRPr="007A5FC6" w:rsidSect="00C25A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57DC3" w:rsidRPr="007A5FC6" w:rsidRDefault="00B57DC3" w:rsidP="00B57DC3">
      <w:pPr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A5F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7A5FC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B57DC3" w:rsidRPr="001E5601" w:rsidRDefault="00B57DC3" w:rsidP="00B57D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1E5601" w:rsidRDefault="00B57DC3" w:rsidP="00B57DC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B57DC3" w:rsidRPr="001E5601" w:rsidRDefault="00B57DC3" w:rsidP="00B57DC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рішення  сесії</w:t>
      </w:r>
    </w:p>
    <w:p w:rsidR="00B57DC3" w:rsidRPr="001E5601" w:rsidRDefault="00B57DC3" w:rsidP="00B57DC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</w:p>
    <w:p w:rsidR="00B57DC3" w:rsidRPr="001E5601" w:rsidRDefault="001E5601" w:rsidP="00B57DC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2342 від 10.07.</w:t>
      </w:r>
      <w:r w:rsidR="00B57DC3" w:rsidRPr="001E560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</w:t>
      </w:r>
    </w:p>
    <w:p w:rsidR="00B57DC3" w:rsidRPr="001E5601" w:rsidRDefault="00B57DC3" w:rsidP="00B57D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1E5601" w:rsidRDefault="00B57DC3" w:rsidP="00B57D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1E5601" w:rsidRDefault="00B57DC3" w:rsidP="00B57D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Ресурсне забезпечення</w:t>
      </w:r>
    </w:p>
    <w:p w:rsidR="00B57DC3" w:rsidRPr="001E5601" w:rsidRDefault="00B57DC3" w:rsidP="00B57DC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56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Програми  «Розвиток та підтримка</w:t>
      </w:r>
    </w:p>
    <w:p w:rsidR="00B57DC3" w:rsidRPr="001E5601" w:rsidRDefault="00B57DC3" w:rsidP="00B57DC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56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галузі  охорони здоров’я  на 2025 рік</w:t>
      </w:r>
    </w:p>
    <w:p w:rsidR="00B57DC3" w:rsidRPr="001E5601" w:rsidRDefault="00B57DC3" w:rsidP="00B57DC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56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прогноз 2026-2027 роки»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3"/>
        <w:gridCol w:w="1196"/>
        <w:gridCol w:w="1118"/>
        <w:gridCol w:w="1119"/>
        <w:gridCol w:w="2123"/>
      </w:tblGrid>
      <w:tr w:rsidR="00B57DC3" w:rsidRPr="001E5601" w:rsidTr="003957C7">
        <w:trPr>
          <w:trHeight w:val="1077"/>
        </w:trPr>
        <w:tc>
          <w:tcPr>
            <w:tcW w:w="3253" w:type="dxa"/>
            <w:vAlign w:val="center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51" w:type="dxa"/>
            <w:vAlign w:val="center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рік</w:t>
            </w:r>
          </w:p>
        </w:tc>
        <w:tc>
          <w:tcPr>
            <w:tcW w:w="1125" w:type="dxa"/>
            <w:vAlign w:val="center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рік</w:t>
            </w:r>
          </w:p>
        </w:tc>
        <w:tc>
          <w:tcPr>
            <w:tcW w:w="1126" w:type="dxa"/>
            <w:vAlign w:val="center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 рік</w:t>
            </w:r>
          </w:p>
        </w:tc>
        <w:tc>
          <w:tcPr>
            <w:tcW w:w="2134" w:type="dxa"/>
            <w:vAlign w:val="center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 витрат на виконання програми</w:t>
            </w:r>
          </w:p>
        </w:tc>
      </w:tr>
      <w:tr w:rsidR="00B57DC3" w:rsidRPr="001E5601" w:rsidTr="003957C7">
        <w:trPr>
          <w:trHeight w:val="445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Усього,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hAnsi="Times New Roman" w:cs="Times New Roman"/>
                <w:sz w:val="28"/>
                <w:szCs w:val="28"/>
              </w:rPr>
              <w:t>12 640,4</w:t>
            </w: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</w:p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hAnsi="Times New Roman" w:cs="Times New Roman"/>
                <w:sz w:val="28"/>
                <w:szCs w:val="28"/>
              </w:rPr>
              <w:t>12 640,4</w:t>
            </w:r>
          </w:p>
        </w:tc>
      </w:tr>
      <w:tr w:rsidR="00B57DC3" w:rsidRPr="001E5601" w:rsidTr="003957C7">
        <w:trPr>
          <w:trHeight w:val="516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</w:tr>
      <w:tr w:rsidR="00B57DC3" w:rsidRPr="001E5601" w:rsidTr="003957C7">
        <w:trPr>
          <w:trHeight w:val="528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7DC3" w:rsidRPr="001E5601" w:rsidTr="003957C7">
        <w:trPr>
          <w:trHeight w:val="889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hAnsi="Times New Roman" w:cs="Times New Roman"/>
                <w:sz w:val="28"/>
                <w:szCs w:val="28"/>
              </w:rPr>
              <w:t>12 640,4</w:t>
            </w: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hAnsi="Times New Roman" w:cs="Times New Roman"/>
                <w:sz w:val="28"/>
                <w:szCs w:val="28"/>
              </w:rPr>
              <w:t>12 640,4</w:t>
            </w:r>
          </w:p>
        </w:tc>
      </w:tr>
      <w:tr w:rsidR="00B57DC3" w:rsidRPr="001E5601" w:rsidTr="003957C7">
        <w:trPr>
          <w:trHeight w:val="632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uk-UA"/>
              </w:rPr>
            </w:pPr>
          </w:p>
        </w:tc>
      </w:tr>
      <w:tr w:rsidR="00B57DC3" w:rsidRPr="001E5601" w:rsidTr="003957C7">
        <w:trPr>
          <w:trHeight w:val="425"/>
        </w:trPr>
        <w:tc>
          <w:tcPr>
            <w:tcW w:w="3253" w:type="dxa"/>
          </w:tcPr>
          <w:p w:rsidR="00B57DC3" w:rsidRPr="001E5601" w:rsidRDefault="00B57DC3" w:rsidP="00395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кошти </w:t>
            </w:r>
            <w:proofErr w:type="spellStart"/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небюджетних</w:t>
            </w:r>
            <w:proofErr w:type="spellEnd"/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джерел</w:t>
            </w:r>
          </w:p>
        </w:tc>
        <w:tc>
          <w:tcPr>
            <w:tcW w:w="1151" w:type="dxa"/>
          </w:tcPr>
          <w:p w:rsidR="00B57DC3" w:rsidRPr="001E5601" w:rsidRDefault="00B57DC3" w:rsidP="003957C7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E56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34" w:type="dxa"/>
          </w:tcPr>
          <w:p w:rsidR="00B57DC3" w:rsidRPr="001E5601" w:rsidRDefault="00B57DC3" w:rsidP="00395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1E56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B57DC3" w:rsidRPr="001E5601" w:rsidRDefault="00B57DC3" w:rsidP="00B57DC3">
      <w:pPr>
        <w:spacing w:after="0" w:line="192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1E5601" w:rsidRDefault="00B57DC3" w:rsidP="00B57DC3">
      <w:pPr>
        <w:spacing w:after="0" w:line="192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C3" w:rsidRPr="001E5601" w:rsidRDefault="00B57DC3" w:rsidP="00B57D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C3" w:rsidRPr="001E5601" w:rsidRDefault="00B57DC3" w:rsidP="00B57D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C3" w:rsidRPr="001E5601" w:rsidRDefault="00B57DC3" w:rsidP="00B57DC3">
      <w:pPr>
        <w:rPr>
          <w:rFonts w:ascii="Times New Roman" w:hAnsi="Times New Roman" w:cs="Times New Roman"/>
          <w:sz w:val="28"/>
          <w:szCs w:val="28"/>
        </w:rPr>
      </w:pPr>
      <w:r w:rsidRPr="001E5601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Оксана ЦАРИК</w:t>
      </w:r>
    </w:p>
    <w:p w:rsidR="00B57DC3" w:rsidRPr="001E5601" w:rsidRDefault="00B57DC3" w:rsidP="00B57DC3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51B04" w:rsidRPr="001E5601" w:rsidRDefault="00E51B04">
      <w:pPr>
        <w:rPr>
          <w:rFonts w:ascii="Times New Roman" w:hAnsi="Times New Roman" w:cs="Times New Roman"/>
          <w:sz w:val="28"/>
          <w:szCs w:val="28"/>
        </w:rPr>
      </w:pPr>
    </w:p>
    <w:sectPr w:rsidR="00E51B04" w:rsidRPr="001E5601" w:rsidSect="00E51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183D94"/>
    <w:rsid w:val="00183D94"/>
    <w:rsid w:val="001E5601"/>
    <w:rsid w:val="00B57DC3"/>
    <w:rsid w:val="00CE4646"/>
    <w:rsid w:val="00DA39A6"/>
    <w:rsid w:val="00E51B04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57D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57D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57DC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4904</Words>
  <Characters>2796</Characters>
  <Application>Microsoft Office Word</Application>
  <DocSecurity>0</DocSecurity>
  <Lines>23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2025-07-14T08:21:00Z</cp:lastPrinted>
  <dcterms:created xsi:type="dcterms:W3CDTF">2025-07-14T08:13:00Z</dcterms:created>
  <dcterms:modified xsi:type="dcterms:W3CDTF">2025-07-14T08:22:00Z</dcterms:modified>
</cp:coreProperties>
</file>