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BE" w:rsidRDefault="006938BE" w:rsidP="006938BE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BE" w:rsidRDefault="006938BE" w:rsidP="006938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6938BE" w:rsidRDefault="006938BE" w:rsidP="006938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6938BE" w:rsidRDefault="006938BE" w:rsidP="006938B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6938BE" w:rsidRDefault="006938BE" w:rsidP="006938BE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6938BE" w:rsidRDefault="006938BE" w:rsidP="006938BE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6938BE" w:rsidRDefault="006938BE" w:rsidP="006938B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2446</w:t>
      </w:r>
    </w:p>
    <w:p w:rsidR="002512B1" w:rsidRDefault="002512B1" w:rsidP="006938B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2512B1" w:rsidRPr="00A057C7" w:rsidRDefault="002512B1" w:rsidP="002512B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057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  <w:r w:rsidRPr="00A057C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</w:p>
    <w:p w:rsidR="002512B1" w:rsidRPr="00A057C7" w:rsidRDefault="002512B1" w:rsidP="002512B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A057C7">
        <w:rPr>
          <w:rFonts w:ascii="Times New Roman" w:eastAsia="Times New Roman" w:hAnsi="Times New Roman" w:cs="Times New Roman"/>
          <w:sz w:val="28"/>
          <w:szCs w:val="28"/>
          <w:lang w:eastAsia="zh-CN"/>
        </w:rPr>
        <w:t>співфінансування</w:t>
      </w:r>
      <w:proofErr w:type="spellEnd"/>
      <w:r w:rsidRPr="00A05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робіт з капітального </w:t>
      </w:r>
    </w:p>
    <w:p w:rsidR="002512B1" w:rsidRPr="00A057C7" w:rsidRDefault="002512B1" w:rsidP="002512B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ремонту багатоквартирних житлових будинків </w:t>
      </w:r>
    </w:p>
    <w:p w:rsidR="002512B1" w:rsidRPr="00A057C7" w:rsidRDefault="002512B1" w:rsidP="002512B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57C7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2025р. та прогноз на 2026-2027роки</w:t>
      </w:r>
    </w:p>
    <w:p w:rsidR="002512B1" w:rsidRPr="00C45ABE" w:rsidRDefault="002512B1" w:rsidP="002512B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12B1" w:rsidRPr="00C45ABE" w:rsidRDefault="002512B1" w:rsidP="002512B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ЖКГ Білоуса А. М. щодо 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внесення змін до</w:t>
      </w:r>
      <w:r w:rsidRPr="00C45A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Програми  </w:t>
      </w:r>
      <w:proofErr w:type="spellStart"/>
      <w:r w:rsidRPr="00C45ABE">
        <w:rPr>
          <w:rFonts w:ascii="Times New Roman" w:eastAsia="Times New Roman" w:hAnsi="Times New Roman" w:cs="Times New Roman"/>
          <w:sz w:val="28"/>
          <w:szCs w:val="28"/>
        </w:rPr>
        <w:t>співфінансування</w:t>
      </w:r>
      <w:proofErr w:type="spellEnd"/>
      <w:r w:rsidRPr="00C45ABE">
        <w:rPr>
          <w:rFonts w:ascii="Times New Roman" w:eastAsia="Times New Roman" w:hAnsi="Times New Roman" w:cs="Times New Roman"/>
          <w:sz w:val="28"/>
          <w:szCs w:val="28"/>
        </w:rPr>
        <w:t xml:space="preserve"> робіт з капітального  ремонту багатоквартирних житлових будинків на 2025р. та прогноз на 2026-2027роки</w:t>
      </w:r>
      <w:r w:rsidRPr="00C45ABE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іше</w:t>
      </w:r>
      <w:r w:rsidR="00EE044B">
        <w:rPr>
          <w:rFonts w:ascii="Times New Roman" w:eastAsia="Times New Roman" w:hAnsi="Times New Roman" w:cs="Times New Roman"/>
          <w:sz w:val="28"/>
          <w:szCs w:val="28"/>
          <w:lang w:eastAsia="zh-CN"/>
        </w:rPr>
        <w:t>ння виконавчого комітету від 22.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10.2025 року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345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45ABE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Програми </w:t>
      </w:r>
      <w:proofErr w:type="spellStart"/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>співфінансування</w:t>
      </w:r>
      <w:proofErr w:type="spellEnd"/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робіт з капітального ремонту багатоквартирних житлових будинків на 2025р. та прогноз на 2026-2027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роки</w:t>
      </w:r>
      <w:r w:rsidRPr="00C45AB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C45AB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самоврядування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LXIX</w:t>
      </w:r>
      <w:r w:rsidRPr="002512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сесія VІІІ демократичного скликання </w:t>
      </w:r>
      <w:proofErr w:type="spellStart"/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2512B1" w:rsidRPr="00C45ABE" w:rsidRDefault="002512B1" w:rsidP="002512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12B1" w:rsidRPr="00C45ABE" w:rsidRDefault="002512B1" w:rsidP="002512B1">
      <w:pPr>
        <w:spacing w:after="0" w:line="27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2512B1" w:rsidRPr="00C45ABE" w:rsidRDefault="002512B1" w:rsidP="002512B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5ABE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 зміни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Програми  </w:t>
      </w:r>
      <w:proofErr w:type="spellStart"/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>співфінансування</w:t>
      </w:r>
      <w:proofErr w:type="spellEnd"/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робіт з капітального  ремонту багатоквартирних житлових будинків на 2025р. та прогноз на 2026-2027 роки, затвердженої рішенням сесії </w:t>
      </w:r>
      <w:proofErr w:type="spellStart"/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від</w:t>
      </w:r>
      <w:r w:rsidRPr="00C45ABE">
        <w:rPr>
          <w:rFonts w:ascii="Times New Roman" w:eastAsia="Calibri" w:hAnsi="Times New Roman" w:cs="Times New Roman"/>
          <w:sz w:val="28"/>
          <w:szCs w:val="28"/>
        </w:rPr>
        <w:t xml:space="preserve"> 19.12.2024р. №2090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а саме: </w:t>
      </w:r>
      <w:r w:rsidRPr="00C45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45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Завдання та заходи Програми  </w:t>
      </w:r>
      <w:proofErr w:type="spellStart"/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>співфінансування</w:t>
      </w:r>
      <w:proofErr w:type="spellEnd"/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робіт з капітального  ремонту багатоквартирних житлових будинків на 2025р. та прогноз на 2026-2027 роки в частині 2025р. </w:t>
      </w:r>
      <w:r w:rsidRPr="00C45A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р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>есурсне забезпечення  викласти в новій редакції, згідно додатку №1,2,3</w:t>
      </w:r>
      <w:r w:rsidRPr="00C45ABE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.</w:t>
      </w:r>
    </w:p>
    <w:p w:rsidR="002512B1" w:rsidRDefault="002512B1" w:rsidP="002512B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2512B1" w:rsidRPr="002512B1" w:rsidRDefault="002512B1" w:rsidP="00251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12B1" w:rsidRPr="00C45ABE" w:rsidRDefault="002512B1" w:rsidP="002512B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45A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2512B1" w:rsidRDefault="002512B1" w:rsidP="002512B1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512B1" w:rsidRPr="00AE08CB" w:rsidRDefault="002512B1" w:rsidP="002512B1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08C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Додаток 1</w:t>
      </w:r>
    </w:p>
    <w:p w:rsidR="002512B1" w:rsidRDefault="002512B1" w:rsidP="002512B1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512B1" w:rsidRPr="0089380E" w:rsidRDefault="002512B1" w:rsidP="00251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ПРОГРАМИ</w:t>
      </w:r>
    </w:p>
    <w:p w:rsidR="002512B1" w:rsidRPr="0089380E" w:rsidRDefault="002512B1" w:rsidP="002512B1">
      <w:pPr>
        <w:widowControl w:val="0"/>
        <w:autoSpaceDE w:val="0"/>
        <w:autoSpaceDN w:val="0"/>
        <w:spacing w:after="0" w:line="240" w:lineRule="auto"/>
        <w:ind w:left="1072" w:right="687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9380E">
        <w:rPr>
          <w:rFonts w:ascii="Times New Roman" w:eastAsia="Times New Roman" w:hAnsi="Times New Roman" w:cs="Times New Roman"/>
          <w:b/>
          <w:sz w:val="24"/>
        </w:rPr>
        <w:t>співфінансування</w:t>
      </w:r>
      <w:proofErr w:type="spellEnd"/>
      <w:r w:rsidRPr="0089380E">
        <w:rPr>
          <w:rFonts w:ascii="Times New Roman" w:eastAsia="Times New Roman" w:hAnsi="Times New Roman" w:cs="Times New Roman"/>
          <w:b/>
          <w:sz w:val="24"/>
        </w:rPr>
        <w:t xml:space="preserve"> робіт з капітального ремонту багатоквартирних житлових будинків  </w:t>
      </w:r>
      <w:r w:rsidRPr="0089380E">
        <w:rPr>
          <w:rFonts w:ascii="Times New Roman" w:eastAsia="Times New Roman" w:hAnsi="Times New Roman" w:cs="Times New Roman"/>
          <w:b/>
        </w:rPr>
        <w:t>на 2025р. та прогноз на 2026-2027 роки</w:t>
      </w:r>
    </w:p>
    <w:p w:rsidR="002512B1" w:rsidRPr="0089380E" w:rsidRDefault="002512B1" w:rsidP="00251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680" w:type="dxa"/>
        <w:tblInd w:w="108" w:type="dxa"/>
        <w:tblLook w:val="01E0"/>
      </w:tblPr>
      <w:tblGrid>
        <w:gridCol w:w="519"/>
        <w:gridCol w:w="4321"/>
        <w:gridCol w:w="4840"/>
      </w:tblGrid>
      <w:tr w:rsidR="002512B1" w:rsidRPr="0089380E" w:rsidTr="00925000">
        <w:trPr>
          <w:trHeight w:val="735"/>
        </w:trPr>
        <w:tc>
          <w:tcPr>
            <w:tcW w:w="519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21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4840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2512B1" w:rsidRPr="0089380E" w:rsidTr="00925000">
        <w:trPr>
          <w:trHeight w:val="497"/>
        </w:trPr>
        <w:tc>
          <w:tcPr>
            <w:tcW w:w="519" w:type="dxa"/>
          </w:tcPr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1" w:type="dxa"/>
          </w:tcPr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номер і назва розпорядчого документу органу влади про розроблення Програми</w:t>
            </w:r>
          </w:p>
        </w:tc>
        <w:tc>
          <w:tcPr>
            <w:tcW w:w="4840" w:type="dxa"/>
          </w:tcPr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Р</w:t>
            </w:r>
            <w:proofErr w:type="gramEnd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ішення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val="en-US" w:eastAsia="uk-UA"/>
              </w:rPr>
              <w:t>LVII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сесії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en-US" w:eastAsia="uk-UA"/>
              </w:rPr>
              <w:t>V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ІІІ демократичного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скликання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 № </w:t>
            </w:r>
            <w:r w:rsidRPr="001134B0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2090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від</w:t>
            </w:r>
            <w:r w:rsidRPr="001134B0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19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.</w:t>
            </w:r>
            <w:r w:rsidRPr="001134B0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12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.2024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р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оку</w:t>
            </w:r>
          </w:p>
        </w:tc>
      </w:tr>
      <w:tr w:rsidR="002512B1" w:rsidRPr="0089380E" w:rsidTr="00925000">
        <w:trPr>
          <w:trHeight w:val="497"/>
        </w:trPr>
        <w:tc>
          <w:tcPr>
            <w:tcW w:w="519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3..</w:t>
            </w:r>
          </w:p>
        </w:tc>
        <w:tc>
          <w:tcPr>
            <w:tcW w:w="4321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840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Управління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житлово=комунального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господарства</w:t>
            </w:r>
          </w:p>
        </w:tc>
      </w:tr>
      <w:tr w:rsidR="002512B1" w:rsidRPr="0089380E" w:rsidTr="00925000">
        <w:trPr>
          <w:trHeight w:val="238"/>
        </w:trPr>
        <w:tc>
          <w:tcPr>
            <w:tcW w:w="519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21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4840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Розділжитлосервіс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12B1" w:rsidRPr="0089380E" w:rsidTr="00925000">
        <w:trPr>
          <w:trHeight w:val="516"/>
        </w:trPr>
        <w:tc>
          <w:tcPr>
            <w:tcW w:w="519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21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  <w:tc>
          <w:tcPr>
            <w:tcW w:w="4840" w:type="dxa"/>
            <w:vAlign w:val="center"/>
          </w:tcPr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„Розділжитлосервіс»”</w:t>
            </w:r>
            <w:proofErr w:type="spellEnd"/>
          </w:p>
        </w:tc>
      </w:tr>
      <w:tr w:rsidR="002512B1" w:rsidRPr="0089380E" w:rsidTr="00925000">
        <w:trPr>
          <w:trHeight w:val="993"/>
        </w:trPr>
        <w:tc>
          <w:tcPr>
            <w:tcW w:w="519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21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840" w:type="dxa"/>
            <w:vAlign w:val="center"/>
          </w:tcPr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„Розділжитлосервіс»”</w:t>
            </w:r>
            <w:proofErr w:type="spellEnd"/>
          </w:p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12B1" w:rsidRPr="0089380E" w:rsidTr="00925000">
        <w:trPr>
          <w:trHeight w:val="238"/>
        </w:trPr>
        <w:tc>
          <w:tcPr>
            <w:tcW w:w="519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21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4840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2025 - 2027 роки</w:t>
            </w:r>
          </w:p>
        </w:tc>
      </w:tr>
      <w:tr w:rsidR="002512B1" w:rsidRPr="0089380E" w:rsidTr="00925000">
        <w:trPr>
          <w:trHeight w:val="258"/>
        </w:trPr>
        <w:tc>
          <w:tcPr>
            <w:tcW w:w="519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21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4840" w:type="dxa"/>
            <w:vAlign w:val="center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2025 рік, 2026 рік, 2027 рік.</w:t>
            </w:r>
          </w:p>
        </w:tc>
      </w:tr>
      <w:tr w:rsidR="002512B1" w:rsidRPr="0089380E" w:rsidTr="00925000">
        <w:trPr>
          <w:trHeight w:val="1251"/>
        </w:trPr>
        <w:tc>
          <w:tcPr>
            <w:tcW w:w="519" w:type="dxa"/>
            <w:vMerge w:val="restart"/>
          </w:tcPr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21" w:type="dxa"/>
            <w:shd w:val="clear" w:color="auto" w:fill="auto"/>
          </w:tcPr>
          <w:p w:rsidR="002512B1" w:rsidRPr="0089380E" w:rsidRDefault="002512B1" w:rsidP="00925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Загальний обсяг фінансових ресурсів, необхідних для реалізації Програми: </w:t>
            </w:r>
          </w:p>
          <w:p w:rsidR="002512B1" w:rsidRPr="0089380E" w:rsidRDefault="002512B1" w:rsidP="00925000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2025 рік</w:t>
            </w:r>
          </w:p>
          <w:p w:rsidR="002512B1" w:rsidRPr="0089380E" w:rsidRDefault="002512B1" w:rsidP="00925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2027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4840" w:type="dxa"/>
            <w:shd w:val="clear" w:color="auto" w:fill="auto"/>
          </w:tcPr>
          <w:p w:rsidR="002512B1" w:rsidRPr="0089380E" w:rsidRDefault="002512B1" w:rsidP="0092500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</w:t>
            </w:r>
          </w:p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512B1" w:rsidRPr="0089380E" w:rsidTr="00925000">
        <w:trPr>
          <w:trHeight w:val="3197"/>
        </w:trPr>
        <w:tc>
          <w:tcPr>
            <w:tcW w:w="519" w:type="dxa"/>
            <w:vMerge/>
          </w:tcPr>
          <w:p w:rsidR="002512B1" w:rsidRPr="0089380E" w:rsidRDefault="002512B1" w:rsidP="00925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shd w:val="clear" w:color="auto" w:fill="auto"/>
          </w:tcPr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 державного бюджету: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2027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 міського бюджету: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рік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2026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2027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джерела: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2027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4840" w:type="dxa"/>
            <w:shd w:val="clear" w:color="auto" w:fill="auto"/>
          </w:tcPr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512B1" w:rsidRPr="0089380E" w:rsidRDefault="002512B1" w:rsidP="00925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512B1" w:rsidRPr="0089380E" w:rsidRDefault="002512B1" w:rsidP="002512B1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2B1" w:rsidRPr="0089380E" w:rsidRDefault="002512B1" w:rsidP="002512B1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2B1" w:rsidRPr="0089380E" w:rsidRDefault="002512B1" w:rsidP="002512B1">
      <w:pPr>
        <w:tabs>
          <w:tab w:val="center" w:pos="4677"/>
          <w:tab w:val="right" w:pos="9355"/>
        </w:tabs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512B1" w:rsidRPr="0089380E" w:rsidRDefault="002512B1" w:rsidP="0025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2B1" w:rsidRPr="0089380E" w:rsidRDefault="002512B1" w:rsidP="0025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2B1" w:rsidRDefault="002512B1" w:rsidP="002512B1"/>
    <w:p w:rsidR="002512B1" w:rsidRDefault="002512B1" w:rsidP="002512B1"/>
    <w:p w:rsidR="002512B1" w:rsidRDefault="002512B1" w:rsidP="002512B1"/>
    <w:p w:rsidR="002512B1" w:rsidRDefault="002512B1" w:rsidP="002512B1">
      <w:pPr>
        <w:sectPr w:rsidR="002512B1" w:rsidSect="00C45ABE">
          <w:pgSz w:w="12240" w:h="15840"/>
          <w:pgMar w:top="782" w:right="758" w:bottom="278" w:left="1418" w:header="709" w:footer="709" w:gutter="0"/>
          <w:cols w:space="720"/>
        </w:sectPr>
      </w:pPr>
    </w:p>
    <w:p w:rsidR="002512B1" w:rsidRDefault="002512B1" w:rsidP="002512B1"/>
    <w:p w:rsidR="002512B1" w:rsidRDefault="002512B1" w:rsidP="002512B1"/>
    <w:p w:rsidR="002512B1" w:rsidRDefault="002512B1" w:rsidP="002512B1">
      <w:pPr>
        <w:jc w:val="right"/>
      </w:pPr>
      <w:r>
        <w:t>Додаток 2</w:t>
      </w:r>
    </w:p>
    <w:p w:rsidR="002512B1" w:rsidRDefault="002512B1" w:rsidP="002512B1"/>
    <w:p w:rsidR="002512B1" w:rsidRPr="007A7525" w:rsidRDefault="002512B1" w:rsidP="002512B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ЗАВДАННЯ ТА ЗАХОДИ </w:t>
      </w:r>
    </w:p>
    <w:p w:rsidR="002512B1" w:rsidRPr="0089380E" w:rsidRDefault="002512B1" w:rsidP="002512B1">
      <w:pPr>
        <w:widowControl w:val="0"/>
        <w:autoSpaceDE w:val="0"/>
        <w:autoSpaceDN w:val="0"/>
        <w:spacing w:before="90" w:after="0" w:line="240" w:lineRule="auto"/>
        <w:ind w:left="1068"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</w:p>
    <w:p w:rsidR="002512B1" w:rsidRPr="0089380E" w:rsidRDefault="002512B1" w:rsidP="002512B1">
      <w:pPr>
        <w:widowControl w:val="0"/>
        <w:autoSpaceDE w:val="0"/>
        <w:autoSpaceDN w:val="0"/>
        <w:spacing w:after="0" w:line="240" w:lineRule="auto"/>
        <w:ind w:left="1072" w:right="6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proofErr w:type="spellStart"/>
      <w:r w:rsidRPr="0089380E">
        <w:rPr>
          <w:rFonts w:ascii="Times New Roman" w:eastAsia="Times New Roman" w:hAnsi="Times New Roman" w:cs="Times New Roman"/>
          <w:b/>
          <w:sz w:val="24"/>
        </w:rPr>
        <w:t>співфінансування</w:t>
      </w:r>
      <w:proofErr w:type="spellEnd"/>
      <w:r w:rsidRPr="0089380E">
        <w:rPr>
          <w:rFonts w:ascii="Times New Roman" w:eastAsia="Times New Roman" w:hAnsi="Times New Roman" w:cs="Times New Roman"/>
          <w:b/>
          <w:sz w:val="24"/>
        </w:rPr>
        <w:t xml:space="preserve"> робіт з капітального ремонту багатоквартирних житлових будинків </w:t>
      </w:r>
      <w:r w:rsidRPr="0089380E">
        <w:rPr>
          <w:rFonts w:ascii="Times New Roman" w:eastAsia="Times New Roman" w:hAnsi="Times New Roman" w:cs="Times New Roman"/>
          <w:b/>
        </w:rPr>
        <w:t>на 2025 рік та прогноз на 2026-2027 роки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362"/>
        <w:gridCol w:w="53"/>
        <w:gridCol w:w="2127"/>
        <w:gridCol w:w="1843"/>
        <w:gridCol w:w="1844"/>
        <w:gridCol w:w="1985"/>
        <w:gridCol w:w="1277"/>
        <w:gridCol w:w="138"/>
        <w:gridCol w:w="1280"/>
        <w:gridCol w:w="28"/>
        <w:gridCol w:w="1672"/>
      </w:tblGrid>
      <w:tr w:rsidR="002512B1" w:rsidRPr="0089380E" w:rsidTr="00925000">
        <w:trPr>
          <w:cantSplit/>
          <w:trHeight w:val="32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№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/</w:t>
            </w:r>
            <w:proofErr w:type="spellStart"/>
            <w:proofErr w:type="gram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</w:t>
            </w:r>
            <w:proofErr w:type="spellEnd"/>
            <w:proofErr w:type="gram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Перелі</w:t>
            </w:r>
            <w:proofErr w:type="gram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к</w:t>
            </w:r>
            <w:proofErr w:type="spellEnd"/>
            <w:proofErr w:type="gram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заходів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               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Показники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заходу, один</w:t>
            </w:r>
            <w:proofErr w:type="gram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.</w:t>
            </w:r>
            <w:proofErr w:type="gram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 </w:t>
            </w:r>
            <w:proofErr w:type="spellStart"/>
            <w:proofErr w:type="gram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</w:t>
            </w:r>
            <w:proofErr w:type="gram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иміру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Виконавець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заходу,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показника</w:t>
            </w:r>
            <w:proofErr w:type="spellEnd"/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Очікуваний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результат</w:t>
            </w:r>
          </w:p>
        </w:tc>
      </w:tr>
      <w:tr w:rsidR="002512B1" w:rsidRPr="0089380E" w:rsidTr="00925000">
        <w:trPr>
          <w:cantSplit/>
          <w:trHeight w:val="283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Джерела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*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Обсяги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, 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тис</w:t>
            </w:r>
            <w:proofErr w:type="gram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.</w:t>
            </w:r>
            <w:proofErr w:type="gram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 </w:t>
            </w:r>
            <w:proofErr w:type="spellStart"/>
            <w:proofErr w:type="gramStart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г</w:t>
            </w:r>
            <w:proofErr w:type="gram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рн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B1" w:rsidRPr="0089380E" w:rsidRDefault="002512B1" w:rsidP="0092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</w:tr>
      <w:tr w:rsidR="002512B1" w:rsidRPr="0089380E" w:rsidTr="00925000">
        <w:trPr>
          <w:cantSplit/>
          <w:trHeight w:val="35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2025</w:t>
            </w: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</w:t>
            </w:r>
            <w:proofErr w:type="gramEnd"/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ік</w:t>
            </w:r>
            <w:proofErr w:type="spellEnd"/>
          </w:p>
        </w:tc>
      </w:tr>
      <w:tr w:rsidR="002512B1" w:rsidRPr="0089380E" w:rsidTr="00925000">
        <w:trPr>
          <w:cantSplit/>
          <w:trHeight w:val="513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1 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Утримання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ефективна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експлуатація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об’єктів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Новороздільської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громади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Захід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1.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Співфінансуання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капітального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ремонту 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конструктивних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елементів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багатоквартирних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житлових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будинків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Затрат</w:t>
            </w:r>
          </w:p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Обсяг видатків на проведення капітального ремонту багатоквартирних </w:t>
            </w:r>
            <w:proofErr w:type="spellStart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ЖКГ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Міський</w:t>
            </w:r>
            <w:proofErr w:type="spellEnd"/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бюджет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Створення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комфортних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безпечних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умов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проживання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громадян</w:t>
            </w:r>
            <w:proofErr w:type="spellEnd"/>
          </w:p>
        </w:tc>
      </w:tr>
      <w:tr w:rsidR="002512B1" w:rsidRPr="0089380E" w:rsidTr="00925000">
        <w:trPr>
          <w:cantSplit/>
          <w:trHeight w:val="51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продукту кількість </w:t>
            </w:r>
            <w:proofErr w:type="spellStart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.. які потребують капітального ремонту. </w:t>
            </w:r>
            <w:proofErr w:type="spellStart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512B1" w:rsidRPr="0089380E" w:rsidTr="00925000">
        <w:trPr>
          <w:cantSplit/>
          <w:trHeight w:val="43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Середня вартість капітального ремонту </w:t>
            </w:r>
            <w:proofErr w:type="spellStart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12B1" w:rsidRPr="0089380E" w:rsidTr="00925000">
        <w:trPr>
          <w:cantSplit/>
          <w:trHeight w:val="73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9380E">
              <w:rPr>
                <w:rFonts w:ascii="Times New Roman" w:eastAsia="Arial" w:hAnsi="Times New Roman" w:cs="Times New Roman"/>
                <w:sz w:val="24"/>
                <w:szCs w:val="24"/>
              </w:rPr>
              <w:t>питома вага 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9380E">
              <w:rPr>
                <w:rFonts w:ascii="Times New Roman" w:eastAsia="Arial" w:hAnsi="Times New Roman" w:cs="Times New Roman"/>
                <w:sz w:val="24"/>
                <w:szCs w:val="24"/>
              </w:rPr>
              <w:t>100</w:t>
            </w:r>
          </w:p>
          <w:p w:rsidR="002512B1" w:rsidRPr="0089380E" w:rsidRDefault="002512B1" w:rsidP="00925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512B1" w:rsidRPr="0089380E" w:rsidTr="00925000">
        <w:trPr>
          <w:cantSplit/>
          <w:trHeight w:val="278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Всього</w:t>
            </w:r>
            <w:proofErr w:type="spellEnd"/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</w:tbl>
    <w:p w:rsidR="002512B1" w:rsidRPr="0089380E" w:rsidRDefault="002512B1" w:rsidP="002512B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12B1" w:rsidRPr="0089380E" w:rsidRDefault="002512B1" w:rsidP="002512B1">
      <w:pPr>
        <w:widowControl w:val="0"/>
        <w:autoSpaceDE w:val="0"/>
        <w:autoSpaceDN w:val="0"/>
        <w:spacing w:after="0" w:line="240" w:lineRule="auto"/>
        <w:ind w:left="1069"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512B1" w:rsidRPr="0089380E" w:rsidSect="00441398">
          <w:pgSz w:w="15840" w:h="12240" w:orient="landscape"/>
          <w:pgMar w:top="357" w:right="278" w:bottom="539" w:left="782" w:header="709" w:footer="709" w:gutter="0"/>
          <w:cols w:space="720"/>
        </w:sectPr>
      </w:pPr>
    </w:p>
    <w:p w:rsidR="002512B1" w:rsidRPr="0089380E" w:rsidRDefault="002512B1" w:rsidP="002512B1">
      <w:pPr>
        <w:widowControl w:val="0"/>
        <w:autoSpaceDE w:val="0"/>
        <w:autoSpaceDN w:val="0"/>
        <w:spacing w:after="0" w:line="240" w:lineRule="auto"/>
        <w:ind w:left="1069" w:right="68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Додаток 3</w:t>
      </w:r>
    </w:p>
    <w:p w:rsidR="002512B1" w:rsidRPr="0089380E" w:rsidRDefault="002512B1" w:rsidP="002512B1">
      <w:pPr>
        <w:widowControl w:val="0"/>
        <w:autoSpaceDE w:val="0"/>
        <w:autoSpaceDN w:val="0"/>
        <w:spacing w:after="0" w:line="240" w:lineRule="auto"/>
        <w:ind w:left="1069"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Ресурсне забезпечення</w:t>
      </w:r>
    </w:p>
    <w:p w:rsidR="002512B1" w:rsidRPr="0089380E" w:rsidRDefault="002512B1" w:rsidP="002512B1">
      <w:pPr>
        <w:widowControl w:val="0"/>
        <w:autoSpaceDE w:val="0"/>
        <w:autoSpaceDN w:val="0"/>
        <w:spacing w:after="0" w:line="240" w:lineRule="auto"/>
        <w:ind w:left="2678" w:right="229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9380E">
        <w:rPr>
          <w:rFonts w:ascii="Times New Roman" w:eastAsia="Times New Roman" w:hAnsi="Times New Roman" w:cs="Times New Roman"/>
          <w:b/>
          <w:sz w:val="24"/>
        </w:rPr>
        <w:t xml:space="preserve">       Програми </w:t>
      </w:r>
      <w:proofErr w:type="spellStart"/>
      <w:r w:rsidRPr="0089380E">
        <w:rPr>
          <w:rFonts w:ascii="Times New Roman" w:eastAsia="Times New Roman" w:hAnsi="Times New Roman" w:cs="Times New Roman"/>
          <w:b/>
          <w:sz w:val="24"/>
        </w:rPr>
        <w:t>співфінансування</w:t>
      </w:r>
      <w:proofErr w:type="spellEnd"/>
      <w:r w:rsidRPr="0089380E">
        <w:rPr>
          <w:rFonts w:ascii="Times New Roman" w:eastAsia="Times New Roman" w:hAnsi="Times New Roman" w:cs="Times New Roman"/>
          <w:b/>
          <w:sz w:val="24"/>
        </w:rPr>
        <w:t xml:space="preserve"> робіт з капітального ремонту багатоквартирних житлових будинків на 2025р. та прогноз на 2026 – 2027 р.</w:t>
      </w:r>
    </w:p>
    <w:p w:rsidR="002512B1" w:rsidRPr="0089380E" w:rsidRDefault="002512B1" w:rsidP="002512B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2B1" w:rsidRPr="0089380E" w:rsidRDefault="002512B1" w:rsidP="002512B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380E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 грн.</w:t>
      </w:r>
    </w:p>
    <w:tbl>
      <w:tblPr>
        <w:tblW w:w="12900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0"/>
        <w:gridCol w:w="1690"/>
        <w:gridCol w:w="1690"/>
        <w:gridCol w:w="1690"/>
        <w:gridCol w:w="2470"/>
      </w:tblGrid>
      <w:tr w:rsidR="002512B1" w:rsidRPr="0089380E" w:rsidTr="00925000">
        <w:trPr>
          <w:cantSplit/>
          <w:trHeight w:val="722"/>
        </w:trPr>
        <w:tc>
          <w:tcPr>
            <w:tcW w:w="5360" w:type="dxa"/>
            <w:vAlign w:val="center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1690" w:type="dxa"/>
            <w:vAlign w:val="center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690" w:type="dxa"/>
            <w:vAlign w:val="center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2470" w:type="dxa"/>
            <w:vAlign w:val="center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2512B1" w:rsidRPr="0089380E" w:rsidTr="00925000">
        <w:tc>
          <w:tcPr>
            <w:tcW w:w="536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247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715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2512B1" w:rsidRPr="0089380E" w:rsidTr="00925000">
        <w:tc>
          <w:tcPr>
            <w:tcW w:w="536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12B1" w:rsidRPr="0089380E" w:rsidTr="00925000">
        <w:tc>
          <w:tcPr>
            <w:tcW w:w="536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державний,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обласний бюджет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2512B1" w:rsidRPr="0089380E" w:rsidRDefault="002512B1" w:rsidP="0092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2512B1" w:rsidRPr="0089380E" w:rsidTr="00925000">
        <w:tc>
          <w:tcPr>
            <w:tcW w:w="536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300.0</w:t>
            </w:r>
          </w:p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247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715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2512B1" w:rsidRPr="0089380E" w:rsidTr="00925000">
        <w:tc>
          <w:tcPr>
            <w:tcW w:w="536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12B1" w:rsidRPr="0089380E" w:rsidTr="00925000">
        <w:tc>
          <w:tcPr>
            <w:tcW w:w="536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69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70" w:type="dxa"/>
          </w:tcPr>
          <w:p w:rsidR="002512B1" w:rsidRPr="0089380E" w:rsidRDefault="002512B1" w:rsidP="00925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2512B1" w:rsidRPr="0089380E" w:rsidRDefault="002512B1" w:rsidP="002512B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2B1" w:rsidRDefault="002512B1" w:rsidP="002512B1"/>
    <w:bookmarkEnd w:id="0"/>
    <w:p w:rsidR="002512B1" w:rsidRPr="002512B1" w:rsidRDefault="002512B1" w:rsidP="002512B1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</w:t>
      </w:r>
      <w:r w:rsidRPr="002512B1">
        <w:rPr>
          <w:rFonts w:ascii="Times New Roman" w:hAnsi="Times New Roman" w:cs="Times New Roman"/>
          <w:sz w:val="28"/>
          <w:szCs w:val="28"/>
        </w:rPr>
        <w:t>СЕКРЕТАР РАДИ                                                              Оксана ЦАРИК</w:t>
      </w:r>
    </w:p>
    <w:p w:rsidR="002512B1" w:rsidRDefault="002512B1" w:rsidP="002512B1"/>
    <w:p w:rsidR="002512B1" w:rsidRPr="0089380E" w:rsidRDefault="002512B1" w:rsidP="002512B1">
      <w:pPr>
        <w:tabs>
          <w:tab w:val="center" w:pos="4677"/>
          <w:tab w:val="right" w:pos="9355"/>
        </w:tabs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512B1" w:rsidRPr="0089380E" w:rsidRDefault="002512B1" w:rsidP="002512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2512B1" w:rsidRPr="0089380E" w:rsidRDefault="002512B1" w:rsidP="002512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</w:t>
      </w:r>
    </w:p>
    <w:p w:rsidR="002512B1" w:rsidRDefault="002512B1" w:rsidP="002512B1">
      <w:pPr>
        <w:sectPr w:rsidR="002512B1" w:rsidSect="0089380E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  <w:r w:rsidRPr="0089380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</w:r>
    </w:p>
    <w:p w:rsidR="002512B1" w:rsidRDefault="002512B1" w:rsidP="002512B1"/>
    <w:p w:rsidR="00E853A6" w:rsidRDefault="00E853A6"/>
    <w:sectPr w:rsidR="00E853A6" w:rsidSect="00E853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F489D"/>
    <w:multiLevelType w:val="hybridMultilevel"/>
    <w:tmpl w:val="5666E2CA"/>
    <w:lvl w:ilvl="0" w:tplc="6F044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8BE"/>
    <w:rsid w:val="002512B1"/>
    <w:rsid w:val="00691F85"/>
    <w:rsid w:val="006938BE"/>
    <w:rsid w:val="00CA08F6"/>
    <w:rsid w:val="00E853A6"/>
    <w:rsid w:val="00EE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B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8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12B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3075</Words>
  <Characters>1754</Characters>
  <Application>Microsoft Office Word</Application>
  <DocSecurity>0</DocSecurity>
  <Lines>14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2025-11-04T14:30:00Z</cp:lastPrinted>
  <dcterms:created xsi:type="dcterms:W3CDTF">2025-11-04T14:25:00Z</dcterms:created>
  <dcterms:modified xsi:type="dcterms:W3CDTF">2025-11-05T10:48:00Z</dcterms:modified>
</cp:coreProperties>
</file>