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 w:rsidRPr="00EE341C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   </w:t>
      </w:r>
      <w:r w:rsidR="0058748A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2474</w:t>
      </w:r>
      <w:r w:rsidRPr="00EE34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</w:t>
      </w:r>
      <w:r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103F1" w:rsidRPr="00EE341C" w:rsidRDefault="00C433D1" w:rsidP="005103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5103F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</w:p>
    <w:p w:rsidR="00C433D1" w:rsidRPr="00EE341C" w:rsidRDefault="005103F1" w:rsidP="005103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87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юр.від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                              </w:t>
      </w:r>
      <w:proofErr w:type="spellStart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Горін</w:t>
      </w:r>
      <w:proofErr w:type="spellEnd"/>
      <w:r w:rsidR="00C433D1"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Р.І.  </w:t>
      </w: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від.землевп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                     Сомик М.В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Упр.ЖКГ</w:t>
      </w:r>
      <w:proofErr w:type="spellEnd"/>
      <w:r w:rsidRPr="00EE341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Білоус А.М.</w:t>
      </w:r>
    </w:p>
    <w:p w:rsidR="00C433D1" w:rsidRPr="00EE341C" w:rsidRDefault="00C433D1" w:rsidP="00C433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433D1" w:rsidRPr="00EE341C" w:rsidRDefault="00C433D1" w:rsidP="00C43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341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3D1" w:rsidRPr="00EE341C" w:rsidRDefault="00C433D1" w:rsidP="00C433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НОВОРОЗДІЛЬСЬКА  МІСЬКА  РАДА</w:t>
      </w:r>
    </w:p>
    <w:p w:rsidR="00C433D1" w:rsidRPr="00EE341C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ЛЬВІВСЬКОЇ  ОБЛАСТІ</w:t>
      </w:r>
    </w:p>
    <w:p w:rsidR="00C433D1" w:rsidRPr="00EE341C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сесія  ___  демократичного скликання</w:t>
      </w:r>
    </w:p>
    <w:p w:rsidR="00C433D1" w:rsidRDefault="00C433D1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3C49" w:rsidRPr="00EE341C" w:rsidRDefault="00103C49" w:rsidP="00C433D1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33D1" w:rsidRPr="00EE341C" w:rsidRDefault="00350253" w:rsidP="00C433D1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________2025</w:t>
      </w:r>
      <w:r w:rsidR="00C433D1" w:rsidRPr="00EE34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                                                                        м. Новий Розділ   </w:t>
      </w:r>
    </w:p>
    <w:p w:rsidR="00C433D1" w:rsidRPr="00EE341C" w:rsidRDefault="00C433D1" w:rsidP="00C433D1">
      <w:pPr>
        <w:spacing w:after="0" w:line="216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19DA" w:rsidRDefault="003F19DA" w:rsidP="003F19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надання дозволу на розстрочення платежу</w:t>
      </w:r>
    </w:p>
    <w:p w:rsidR="003F19DA" w:rsidRDefault="003F19DA" w:rsidP="003F19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придбання земельної ділянки комунальної власності</w:t>
      </w:r>
    </w:p>
    <w:p w:rsidR="003F19DA" w:rsidRDefault="003F19DA" w:rsidP="003F19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3F19DA" w:rsidRDefault="003F19DA" w:rsidP="003F1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заяву директора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ТзОВ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«САБАТ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щодо придбання земельної ділянки,</w:t>
      </w:r>
      <w:r>
        <w:rPr>
          <w:rFonts w:ascii="Times New Roman" w:hAnsi="Times New Roman" w:cs="Times New Roman"/>
          <w:sz w:val="28"/>
          <w:szCs w:val="28"/>
        </w:rPr>
        <w:t xml:space="preserve"> площею </w:t>
      </w:r>
      <w:r>
        <w:rPr>
          <w:rFonts w:ascii="Times New Roman" w:hAnsi="Times New Roman" w:cs="Times New Roman"/>
          <w:sz w:val="26"/>
          <w:szCs w:val="26"/>
        </w:rPr>
        <w:t>10,8800  га</w:t>
      </w:r>
      <w:r>
        <w:rPr>
          <w:rFonts w:ascii="Times New Roman" w:hAnsi="Times New Roman" w:cs="Times New Roman"/>
          <w:sz w:val="28"/>
          <w:szCs w:val="28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</w:t>
      </w:r>
      <w:r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, кадастровий номер 4610800000:01:012:0029</w:t>
      </w:r>
      <w:r>
        <w:rPr>
          <w:rFonts w:ascii="Times New Roman" w:hAnsi="Times New Roman" w:cs="Times New Roman"/>
          <w:sz w:val="28"/>
          <w:szCs w:val="28"/>
        </w:rPr>
        <w:t xml:space="preserve">, керуючись ст.ст. 12, 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127, 128 Земельного кодексу України, Постановою КМУ від 22.04.2009 року №381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затвердження порядку здійснення розрахунків з розстроченням платежу за придбання земельної ділянки державної та комунальної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власності”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п. 34 ст. 26 Закону України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_______сесія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ІІІ демократичного скликання. </w:t>
      </w:r>
    </w:p>
    <w:p w:rsidR="003F19DA" w:rsidRDefault="003F19DA" w:rsidP="003F19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Ш И Л А: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uk-UA" w:bidi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 w:themeColor="text1"/>
          <w:spacing w:val="1"/>
          <w:sz w:val="28"/>
          <w:szCs w:val="28"/>
          <w:lang w:val="uk-UA" w:bidi="ar-SA"/>
        </w:rPr>
        <w:t xml:space="preserve">1. </w:t>
      </w:r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Надати згоду на розстрочення платежу за придбання земельної ділянки комунальної власності, </w:t>
      </w:r>
      <w:r>
        <w:rPr>
          <w:rFonts w:cs="Times New Roman"/>
          <w:sz w:val="28"/>
          <w:szCs w:val="28"/>
        </w:rPr>
        <w:t>площе</w:t>
      </w:r>
      <w:r>
        <w:rPr>
          <w:rFonts w:cs="Times New Roman"/>
          <w:sz w:val="28"/>
          <w:szCs w:val="28"/>
          <w:lang w:val="uk-UA"/>
        </w:rPr>
        <w:t xml:space="preserve">ю 10,8800 га </w:t>
      </w:r>
      <w:proofErr w:type="spellStart"/>
      <w:r>
        <w:rPr>
          <w:rFonts w:cs="Times New Roman"/>
          <w:sz w:val="28"/>
          <w:szCs w:val="28"/>
          <w:lang w:val="uk-UA"/>
        </w:rPr>
        <w:t>га</w:t>
      </w:r>
      <w:proofErr w:type="spellEnd"/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(КВЦПЗ 11.02) по вул. Промислова, 6А, вул. Промислова, 6Б, вул. Промислова, 4В в м. Новий Розділ</w:t>
      </w:r>
      <w:r>
        <w:rPr>
          <w:rFonts w:cs="Times New Roman"/>
          <w:color w:val="000000"/>
          <w:szCs w:val="26"/>
          <w:lang w:val="uk-UA" w:eastAsia="uk-UA"/>
        </w:rPr>
        <w:t xml:space="preserve">, </w:t>
      </w:r>
      <w:proofErr w:type="spellStart"/>
      <w:r>
        <w:rPr>
          <w:rFonts w:cs="Times New Roman"/>
          <w:color w:val="000000"/>
          <w:szCs w:val="26"/>
          <w:lang w:eastAsia="uk-UA"/>
        </w:rPr>
        <w:t>кадастровий</w:t>
      </w:r>
      <w:proofErr w:type="spellEnd"/>
      <w:r>
        <w:rPr>
          <w:rFonts w:cs="Times New Roman"/>
          <w:color w:val="000000"/>
          <w:szCs w:val="26"/>
          <w:lang w:eastAsia="uk-UA"/>
        </w:rPr>
        <w:t xml:space="preserve"> номер 4610800000:01:0</w:t>
      </w:r>
      <w:r>
        <w:rPr>
          <w:rFonts w:cs="Times New Roman"/>
          <w:color w:val="000000"/>
          <w:szCs w:val="26"/>
          <w:lang w:val="uk-UA" w:eastAsia="uk-UA"/>
        </w:rPr>
        <w:t>12</w:t>
      </w:r>
      <w:r>
        <w:rPr>
          <w:rFonts w:cs="Times New Roman"/>
          <w:color w:val="000000"/>
          <w:szCs w:val="26"/>
          <w:lang w:eastAsia="uk-UA"/>
        </w:rPr>
        <w:t>:</w:t>
      </w:r>
      <w:r>
        <w:rPr>
          <w:rFonts w:cs="Times New Roman"/>
          <w:color w:val="000000"/>
          <w:szCs w:val="26"/>
          <w:lang w:val="uk-UA" w:eastAsia="uk-UA"/>
        </w:rPr>
        <w:t>0029</w:t>
      </w:r>
      <w:r>
        <w:rPr>
          <w:rFonts w:cs="Times New Roman"/>
          <w:color w:val="000000"/>
          <w:sz w:val="28"/>
          <w:szCs w:val="28"/>
          <w:lang w:val="uk-UA" w:eastAsia="uk-UA"/>
        </w:rPr>
        <w:t>,</w:t>
      </w:r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ТзОВ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«САБАТ І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КО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»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1.1.Розстрочення платежу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надається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  <w:lang w:val="uk-UA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1.1.1.Внесення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момент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ціни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продажу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авансового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внеску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(100 000 грн.)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грошовому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виразі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становить 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7 651 490</w:t>
      </w:r>
      <w:r>
        <w:rPr>
          <w:rFonts w:cs="Times New Roman"/>
          <w:szCs w:val="26"/>
          <w:lang w:val="uk-UA"/>
        </w:rPr>
        <w:t xml:space="preserve">грн. 50 коп.(сім </w:t>
      </w:r>
      <w:proofErr w:type="gramStart"/>
      <w:r>
        <w:rPr>
          <w:rFonts w:cs="Times New Roman"/>
          <w:szCs w:val="26"/>
          <w:lang w:val="uk-UA"/>
        </w:rPr>
        <w:t>м</w:t>
      </w:r>
      <w:proofErr w:type="gramEnd"/>
      <w:r>
        <w:rPr>
          <w:rFonts w:cs="Times New Roman"/>
          <w:szCs w:val="26"/>
          <w:lang w:val="uk-UA"/>
        </w:rPr>
        <w:t>ільйонів шістсот п’ятдесят одна тисяча чотириста дев’яносто гривень п’ятдесят копійок)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1.1.2.Погашення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івними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частинами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рідше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раз у три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графіком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невід'ємною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частиною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 договору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одноразово 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повному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обсязі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строк,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перевищує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трьох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місяців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першого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чергового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платежу.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Повне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не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пізніше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6 місяців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дати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cs="Times New Roman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1.1.3.Розмі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вноситься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визначається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індексу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інфляції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встановленого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Держкомстатом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період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настає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тим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в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якому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укладено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договір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по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місяць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передує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місяцю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1.1.4.У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разі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порушення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строку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сплачує </w:t>
      </w:r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пеню за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подвійної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облікової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ставки НБУ,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на день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кожен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календарний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день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платежу.       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1.2.Встановити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заборону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на продаж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інше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1.3.Зобов’язати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«САБАТ І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»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>ізніше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календарних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днів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сплати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надати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міської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ради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копію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відповідного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платіжного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документу, 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- 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підписати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акт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звіряння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19DA" w:rsidRDefault="003F19DA" w:rsidP="003F19DA">
      <w:pPr>
        <w:pStyle w:val="a7"/>
        <w:shd w:val="clear" w:color="auto" w:fill="FFFFFF"/>
        <w:ind w:left="283"/>
        <w:rPr>
          <w:rFonts w:ascii="Arial" w:hAnsi="Arial" w:cs="Arial"/>
          <w:color w:val="000000" w:themeColor="text1"/>
          <w:szCs w:val="26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1.4.</w:t>
      </w:r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ідставою для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припинення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заборони на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підписаний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сторонами акт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звірки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19DA" w:rsidRDefault="003F19DA" w:rsidP="003F19DA">
      <w:pPr>
        <w:pStyle w:val="a7"/>
        <w:shd w:val="clear" w:color="auto" w:fill="FFFFFF"/>
        <w:ind w:left="283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1.5.Умови,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визначені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пунктами 1.1 (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>
        <w:rPr>
          <w:color w:val="000000" w:themeColor="text1"/>
          <w:sz w:val="28"/>
          <w:szCs w:val="28"/>
          <w:bdr w:val="none" w:sz="0" w:space="0" w:color="auto" w:frame="1"/>
        </w:rPr>
        <w:t>ідпунктами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), 1.2, 1.3, 1.4 </w:t>
      </w:r>
      <w:bookmarkStart w:id="0" w:name="_GoBack"/>
      <w:bookmarkEnd w:id="0"/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істотними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умовами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F19DA" w:rsidRDefault="003F19DA" w:rsidP="003F19DA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3F19DA" w:rsidRDefault="003F19DA" w:rsidP="003F19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3F19DA" w:rsidRDefault="003F19DA" w:rsidP="003F19DA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3F19DA" w:rsidRDefault="003F19DA" w:rsidP="003F19DA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3F19DA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F19DA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F19DA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F19DA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uk-UA"/>
        </w:rPr>
      </w:pPr>
    </w:p>
    <w:p w:rsidR="003F19DA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Голова постійної комісії з питань </w:t>
      </w:r>
    </w:p>
    <w:p w:rsidR="003F19DA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землекористування</w:t>
      </w:r>
    </w:p>
    <w:p w:rsidR="00C433D1" w:rsidRPr="00EE341C" w:rsidRDefault="003F19DA" w:rsidP="003F19DA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uk-UA"/>
        </w:rPr>
        <w:t xml:space="preserve"> міської ради                                              ________________________</w:t>
      </w:r>
    </w:p>
    <w:sectPr w:rsidR="00C433D1" w:rsidRPr="00EE341C" w:rsidSect="00C80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3D1"/>
    <w:rsid w:val="000E3151"/>
    <w:rsid w:val="00103C49"/>
    <w:rsid w:val="001167A3"/>
    <w:rsid w:val="00195810"/>
    <w:rsid w:val="001A03BE"/>
    <w:rsid w:val="001B10B5"/>
    <w:rsid w:val="00256B62"/>
    <w:rsid w:val="00294C05"/>
    <w:rsid w:val="002D451E"/>
    <w:rsid w:val="002F1D97"/>
    <w:rsid w:val="00307E75"/>
    <w:rsid w:val="00350253"/>
    <w:rsid w:val="003F19DA"/>
    <w:rsid w:val="0041761A"/>
    <w:rsid w:val="004A2FD6"/>
    <w:rsid w:val="005103F1"/>
    <w:rsid w:val="005775F9"/>
    <w:rsid w:val="0058748A"/>
    <w:rsid w:val="00647D66"/>
    <w:rsid w:val="007642D7"/>
    <w:rsid w:val="00786CA5"/>
    <w:rsid w:val="007B555B"/>
    <w:rsid w:val="0093082D"/>
    <w:rsid w:val="009747BB"/>
    <w:rsid w:val="00A50D50"/>
    <w:rsid w:val="00A52BC7"/>
    <w:rsid w:val="00A84448"/>
    <w:rsid w:val="00B972E3"/>
    <w:rsid w:val="00BC7CB6"/>
    <w:rsid w:val="00C433D1"/>
    <w:rsid w:val="00C80CC4"/>
    <w:rsid w:val="00C91E6F"/>
    <w:rsid w:val="00CB28F5"/>
    <w:rsid w:val="00CC2D41"/>
    <w:rsid w:val="00D33EB4"/>
    <w:rsid w:val="00DA7CBA"/>
    <w:rsid w:val="00E57542"/>
    <w:rsid w:val="00E71BAD"/>
    <w:rsid w:val="00EE341C"/>
    <w:rsid w:val="00F31914"/>
    <w:rsid w:val="00F3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914"/>
    <w:pPr>
      <w:ind w:left="720"/>
      <w:contextualSpacing/>
    </w:pPr>
  </w:style>
  <w:style w:type="table" w:styleId="a4">
    <w:name w:val="Table Grid"/>
    <w:basedOn w:val="a1"/>
    <w:uiPriority w:val="39"/>
    <w:rsid w:val="002F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8F5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EE341C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  <w:style w:type="character" w:customStyle="1" w:styleId="a8">
    <w:name w:val="Основной текст с отступом Знак"/>
    <w:basedOn w:val="a0"/>
    <w:link w:val="a7"/>
    <w:rsid w:val="00EE341C"/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2025-08-14T12:47:00Z</cp:lastPrinted>
  <dcterms:created xsi:type="dcterms:W3CDTF">2025-11-17T11:51:00Z</dcterms:created>
  <dcterms:modified xsi:type="dcterms:W3CDTF">2025-11-24T07:39:00Z</dcterms:modified>
</cp:coreProperties>
</file>