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61" w:rsidRDefault="00DF5961" w:rsidP="00DF596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961" w:rsidRDefault="00DF5961" w:rsidP="00DF5961">
      <w:r>
        <w:rPr>
          <w:rFonts w:ascii="Arial" w:hAnsi="Arial" w:cs="Arial"/>
          <w:sz w:val="18"/>
          <w:szCs w:val="18"/>
        </w:rPr>
        <w:br/>
      </w:r>
    </w:p>
    <w:p w:rsidR="00DF5961" w:rsidRDefault="00DF5961" w:rsidP="00DF596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1146</w:t>
      </w:r>
    </w:p>
    <w:p w:rsidR="00DF5961" w:rsidRPr="00755926" w:rsidRDefault="00DF5961" w:rsidP="00DF5961">
      <w:pPr>
        <w:spacing w:after="0"/>
        <w:ind w:right="424"/>
        <w:jc w:val="both"/>
        <w:rPr>
          <w:rFonts w:ascii="Times New Roman" w:hAnsi="Times New Roman"/>
          <w:sz w:val="27"/>
          <w:szCs w:val="27"/>
        </w:rPr>
      </w:pPr>
    </w:p>
    <w:p w:rsidR="00DF5961" w:rsidRPr="00755926" w:rsidRDefault="00DF5961" w:rsidP="00DF5961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 01.06.2022</w:t>
      </w:r>
    </w:p>
    <w:p w:rsidR="00DF5961" w:rsidRPr="00755926" w:rsidRDefault="00DF5961" w:rsidP="00DF5961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DF5961" w:rsidRPr="0070354E" w:rsidRDefault="00DF5961" w:rsidP="00DF5961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uk-UA"/>
        </w:rPr>
      </w:pPr>
      <w:r w:rsidRPr="0070354E">
        <w:rPr>
          <w:rFonts w:ascii="Times New Roman" w:eastAsia="Calibri" w:hAnsi="Times New Roman"/>
          <w:b/>
          <w:sz w:val="26"/>
          <w:szCs w:val="26"/>
          <w:lang w:eastAsia="uk-UA"/>
        </w:rPr>
        <w:t xml:space="preserve">Про внесення змін до рішення </w:t>
      </w:r>
      <w:proofErr w:type="spellStart"/>
      <w:r w:rsidRPr="0070354E">
        <w:rPr>
          <w:rFonts w:ascii="Times New Roman" w:eastAsia="Calibri" w:hAnsi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70354E">
        <w:rPr>
          <w:rFonts w:ascii="Times New Roman" w:eastAsia="Calibri" w:hAnsi="Times New Roman"/>
          <w:b/>
          <w:sz w:val="26"/>
          <w:szCs w:val="26"/>
          <w:lang w:eastAsia="uk-UA"/>
        </w:rPr>
        <w:t xml:space="preserve"> міської ради</w:t>
      </w:r>
    </w:p>
    <w:p w:rsidR="00DF5961" w:rsidRPr="0070354E" w:rsidRDefault="00DF5961" w:rsidP="00DF5961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  <w:r w:rsidRPr="0070354E">
        <w:rPr>
          <w:rFonts w:ascii="Times New Roman" w:eastAsia="Calibri" w:hAnsi="Times New Roman"/>
          <w:b/>
          <w:sz w:val="26"/>
          <w:szCs w:val="26"/>
          <w:lang w:eastAsia="uk-UA"/>
        </w:rPr>
        <w:t>№ 967 від 23.12.2021 «</w:t>
      </w:r>
      <w:r w:rsidRPr="0070354E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 xml:space="preserve">Про затвердження умов продажу </w:t>
      </w:r>
    </w:p>
    <w:p w:rsidR="00DF5961" w:rsidRPr="0070354E" w:rsidRDefault="00DF5961" w:rsidP="00DF5961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  <w:r w:rsidRPr="0070354E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 xml:space="preserve">права оренди земельної ділянки на земельних торгах </w:t>
      </w:r>
    </w:p>
    <w:p w:rsidR="00DF5961" w:rsidRPr="0070354E" w:rsidRDefault="00DF5961" w:rsidP="00DF5961">
      <w:pPr>
        <w:spacing w:after="0" w:line="240" w:lineRule="auto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  <w:r w:rsidRPr="0070354E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>у формі електронного аукціону»</w:t>
      </w:r>
    </w:p>
    <w:p w:rsidR="00DF5961" w:rsidRPr="00755926" w:rsidRDefault="00DF5961" w:rsidP="00DF596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F5961" w:rsidRPr="00755926" w:rsidRDefault="00DF5961" w:rsidP="00DF5961">
      <w:pPr>
        <w:tabs>
          <w:tab w:val="left" w:pos="361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55926">
        <w:rPr>
          <w:rFonts w:ascii="Times New Roman" w:eastAsia="Calibri" w:hAnsi="Times New Roman"/>
          <w:color w:val="212529"/>
          <w:sz w:val="26"/>
          <w:szCs w:val="26"/>
        </w:rPr>
        <w:t xml:space="preserve">         Взявши до уваги зміну розміру нормативної грошової оцінки земельної ділянки та рішення </w:t>
      </w:r>
      <w:proofErr w:type="spellStart"/>
      <w:r w:rsidRPr="00755926">
        <w:rPr>
          <w:rFonts w:ascii="Times New Roman" w:eastAsia="Calibri" w:hAnsi="Times New Roman"/>
          <w:color w:val="212529"/>
          <w:sz w:val="26"/>
          <w:szCs w:val="26"/>
        </w:rPr>
        <w:t>Новороздільської</w:t>
      </w:r>
      <w:proofErr w:type="spellEnd"/>
      <w:r w:rsidRPr="00755926">
        <w:rPr>
          <w:rFonts w:ascii="Times New Roman" w:eastAsia="Calibri" w:hAnsi="Times New Roman"/>
          <w:color w:val="212529"/>
          <w:sz w:val="26"/>
          <w:szCs w:val="26"/>
        </w:rPr>
        <w:t xml:space="preserve"> міської ради від 23.12.2021 «Про </w:t>
      </w:r>
      <w:r w:rsidRPr="00755926">
        <w:rPr>
          <w:rFonts w:ascii="Times New Roman" w:eastAsia="Calibri" w:hAnsi="Times New Roman"/>
          <w:bCs/>
          <w:color w:val="212529"/>
          <w:sz w:val="26"/>
          <w:szCs w:val="26"/>
          <w:bdr w:val="none" w:sz="0" w:space="0" w:color="auto" w:frame="1"/>
        </w:rPr>
        <w:t>затвердження умов продажу права оренди земельної ділянки на земельних торгах у формі електронного аукціону», а також</w:t>
      </w:r>
      <w:r w:rsidRPr="00755926">
        <w:rPr>
          <w:rFonts w:ascii="Times New Roman" w:eastAsia="Calibri" w:hAnsi="Times New Roman"/>
          <w:color w:val="212529"/>
          <w:sz w:val="26"/>
          <w:szCs w:val="26"/>
        </w:rPr>
        <w:t xml:space="preserve"> керуючись статтями 12, 127, 134–138 Земельного Кодексу України, ст. 26 Закону України </w:t>
      </w:r>
      <w:proofErr w:type="spellStart"/>
      <w:r w:rsidRPr="00755926">
        <w:rPr>
          <w:rFonts w:ascii="Times New Roman" w:eastAsia="Calibri" w:hAnsi="Times New Roman"/>
          <w:color w:val="212529"/>
          <w:sz w:val="26"/>
          <w:szCs w:val="26"/>
        </w:rPr>
        <w:t>“Про</w:t>
      </w:r>
      <w:proofErr w:type="spellEnd"/>
      <w:r w:rsidRPr="00755926">
        <w:rPr>
          <w:rFonts w:ascii="Times New Roman" w:eastAsia="Calibri" w:hAnsi="Times New Roman"/>
          <w:color w:val="212529"/>
          <w:sz w:val="26"/>
          <w:szCs w:val="26"/>
        </w:rPr>
        <w:t xml:space="preserve"> місцеве самоврядування в </w:t>
      </w:r>
      <w:proofErr w:type="spellStart"/>
      <w:r w:rsidRPr="00755926">
        <w:rPr>
          <w:rFonts w:ascii="Times New Roman" w:eastAsia="Calibri" w:hAnsi="Times New Roman"/>
          <w:color w:val="212529"/>
          <w:sz w:val="26"/>
          <w:szCs w:val="26"/>
        </w:rPr>
        <w:t>Україні”</w:t>
      </w:r>
      <w:proofErr w:type="spellEnd"/>
      <w:r w:rsidRPr="00755926">
        <w:rPr>
          <w:rFonts w:ascii="Times New Roman" w:eastAsia="Calibri" w:hAnsi="Times New Roman"/>
          <w:color w:val="212529"/>
          <w:sz w:val="26"/>
          <w:szCs w:val="26"/>
        </w:rPr>
        <w:t xml:space="preserve">, </w:t>
      </w:r>
      <w:r w:rsidRPr="00755926">
        <w:rPr>
          <w:rFonts w:ascii="Times New Roman" w:eastAsia="Calibri" w:hAnsi="Times New Roman"/>
          <w:sz w:val="26"/>
          <w:szCs w:val="26"/>
        </w:rPr>
        <w:t xml:space="preserve">Законами України </w:t>
      </w:r>
      <w:proofErr w:type="spellStart"/>
      <w:r w:rsidRPr="00755926">
        <w:rPr>
          <w:rFonts w:ascii="Times New Roman" w:eastAsia="Calibri" w:hAnsi="Times New Roman"/>
          <w:sz w:val="26"/>
          <w:szCs w:val="26"/>
        </w:rPr>
        <w:t>“Про</w:t>
      </w:r>
      <w:proofErr w:type="spellEnd"/>
      <w:r w:rsidRPr="00755926">
        <w:rPr>
          <w:rFonts w:ascii="Times New Roman" w:eastAsia="Calibri" w:hAnsi="Times New Roman"/>
          <w:sz w:val="26"/>
          <w:szCs w:val="26"/>
        </w:rPr>
        <w:t xml:space="preserve"> оренду </w:t>
      </w:r>
      <w:proofErr w:type="spellStart"/>
      <w:r w:rsidRPr="00755926">
        <w:rPr>
          <w:rFonts w:ascii="Times New Roman" w:eastAsia="Calibri" w:hAnsi="Times New Roman"/>
          <w:sz w:val="26"/>
          <w:szCs w:val="26"/>
        </w:rPr>
        <w:t>землі”</w:t>
      </w:r>
      <w:proofErr w:type="spellEnd"/>
      <w:r w:rsidRPr="00755926">
        <w:rPr>
          <w:rFonts w:ascii="Times New Roman" w:eastAsia="Calibri" w:hAnsi="Times New Roman"/>
          <w:sz w:val="26"/>
          <w:szCs w:val="26"/>
        </w:rPr>
        <w:t>,</w:t>
      </w:r>
      <w:r w:rsidRPr="0075592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ХХ </w:t>
      </w:r>
      <w:r w:rsidRPr="0075592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сесія демократичного </w:t>
      </w:r>
      <w:r w:rsidRPr="00755926">
        <w:rPr>
          <w:rFonts w:ascii="Times New Roman" w:hAnsi="Times New Roman"/>
          <w:color w:val="000000"/>
          <w:sz w:val="26"/>
          <w:szCs w:val="26"/>
          <w:lang w:val="en-US" w:eastAsia="ru-RU"/>
        </w:rPr>
        <w:t>V</w:t>
      </w:r>
      <w:r w:rsidRPr="0075592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ІІІ скликання </w:t>
      </w:r>
      <w:proofErr w:type="spellStart"/>
      <w:r w:rsidRPr="00755926">
        <w:rPr>
          <w:rFonts w:ascii="Times New Roman" w:hAnsi="Times New Roman"/>
          <w:color w:val="000000"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міської ради.</w:t>
      </w:r>
    </w:p>
    <w:p w:rsidR="00DF5961" w:rsidRPr="00755926" w:rsidRDefault="00DF5961" w:rsidP="00DF596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DF5961" w:rsidRPr="00755926" w:rsidRDefault="00DF5961" w:rsidP="00DF596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sz w:val="26"/>
          <w:szCs w:val="26"/>
          <w:lang w:eastAsia="ru-RU"/>
        </w:rPr>
        <w:t>В И Р І Ш И Л А:</w:t>
      </w:r>
    </w:p>
    <w:p w:rsidR="00DF5961" w:rsidRPr="00755926" w:rsidRDefault="00DF5961" w:rsidP="00DF596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DF5961" w:rsidRPr="00755926" w:rsidRDefault="00DF5961" w:rsidP="00DF5961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uk-UA"/>
        </w:rPr>
      </w:pPr>
      <w:r w:rsidRPr="00755926">
        <w:rPr>
          <w:rFonts w:ascii="Times New Roman" w:eastAsia="Calibri" w:hAnsi="Times New Roman"/>
          <w:sz w:val="26"/>
          <w:szCs w:val="26"/>
        </w:rPr>
        <w:t xml:space="preserve">          1. Внести зміни до рішення </w:t>
      </w:r>
      <w:proofErr w:type="spellStart"/>
      <w:r w:rsidRPr="00755926">
        <w:rPr>
          <w:rFonts w:ascii="Times New Roman" w:eastAsia="Calibri" w:hAnsi="Times New Roman"/>
          <w:sz w:val="26"/>
          <w:szCs w:val="26"/>
        </w:rPr>
        <w:t>Новороздільської</w:t>
      </w:r>
      <w:proofErr w:type="spellEnd"/>
      <w:r w:rsidRPr="00755926">
        <w:rPr>
          <w:rFonts w:ascii="Times New Roman" w:eastAsia="Calibri" w:hAnsi="Times New Roman"/>
          <w:sz w:val="26"/>
          <w:szCs w:val="26"/>
        </w:rPr>
        <w:t xml:space="preserve"> міської 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>№ 967 від 23.12.2021 «</w:t>
      </w:r>
      <w:r w:rsidRPr="00755926">
        <w:rPr>
          <w:rFonts w:ascii="Times New Roman" w:eastAsia="Calibri" w:hAnsi="Times New Roman"/>
          <w:bCs/>
          <w:color w:val="212529"/>
          <w:sz w:val="26"/>
          <w:szCs w:val="26"/>
          <w:bdr w:val="none" w:sz="0" w:space="0" w:color="auto" w:frame="1"/>
        </w:rPr>
        <w:t>Про затвердження умов продажу права оренди земельної ділянки на земельних торгах у формі електронного аукціону»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>, а саме: викласти Додато</w:t>
      </w:r>
      <w:r>
        <w:rPr>
          <w:rFonts w:ascii="Times New Roman" w:eastAsia="Calibri" w:hAnsi="Times New Roman"/>
          <w:sz w:val="26"/>
          <w:szCs w:val="26"/>
          <w:lang w:eastAsia="uk-UA"/>
        </w:rPr>
        <w:t>к 1 до Рішення в новій редакції згідно Додатку.</w:t>
      </w:r>
    </w:p>
    <w:p w:rsidR="00DF5961" w:rsidRPr="00755926" w:rsidRDefault="00DF5961" w:rsidP="00DF596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755926">
        <w:rPr>
          <w:rFonts w:ascii="Times New Roman" w:eastAsia="Calibri" w:hAnsi="Times New Roman"/>
          <w:sz w:val="26"/>
          <w:szCs w:val="26"/>
        </w:rPr>
        <w:lastRenderedPageBreak/>
        <w:t xml:space="preserve">2. Контроль за виконанням даного рішення покласти на постійну комісію </w:t>
      </w:r>
      <w:proofErr w:type="spellStart"/>
      <w:r w:rsidRPr="00755926">
        <w:rPr>
          <w:rFonts w:ascii="Times New Roman" w:eastAsia="Calibri" w:hAnsi="Times New Roman"/>
          <w:sz w:val="26"/>
          <w:szCs w:val="26"/>
        </w:rPr>
        <w:t>Новороздільської</w:t>
      </w:r>
      <w:proofErr w:type="spellEnd"/>
      <w:r w:rsidRPr="00755926">
        <w:rPr>
          <w:rFonts w:ascii="Times New Roman" w:eastAsia="Calibri" w:hAnsi="Times New Roman"/>
          <w:sz w:val="26"/>
          <w:szCs w:val="26"/>
        </w:rPr>
        <w:t xml:space="preserve"> міської ради з питань землекористування.</w:t>
      </w:r>
    </w:p>
    <w:p w:rsidR="00DF5961" w:rsidRDefault="00DF5961" w:rsidP="00DF5961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755926">
        <w:rPr>
          <w:rFonts w:ascii="Times New Roman" w:eastAsia="Calibri" w:hAnsi="Times New Roman"/>
          <w:b/>
          <w:sz w:val="26"/>
          <w:szCs w:val="26"/>
        </w:rPr>
        <w:t xml:space="preserve">            </w:t>
      </w:r>
    </w:p>
    <w:p w:rsidR="00DF5961" w:rsidRDefault="00DF5961" w:rsidP="00DF5961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DF5961" w:rsidRPr="0070354E" w:rsidRDefault="00DF5961" w:rsidP="00DF5961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70354E">
        <w:rPr>
          <w:rFonts w:ascii="Times New Roman" w:eastAsia="Calibri" w:hAnsi="Times New Roman"/>
          <w:b/>
          <w:sz w:val="26"/>
          <w:szCs w:val="26"/>
        </w:rPr>
        <w:t>МІСЬКИЙ ГОЛОВА</w:t>
      </w:r>
      <w:r w:rsidRPr="0070354E">
        <w:rPr>
          <w:rFonts w:ascii="Times New Roman" w:eastAsia="Calibri" w:hAnsi="Times New Roman"/>
          <w:b/>
          <w:sz w:val="26"/>
          <w:szCs w:val="26"/>
        </w:rPr>
        <w:tab/>
      </w:r>
      <w:r w:rsidRPr="0070354E">
        <w:rPr>
          <w:rFonts w:ascii="Times New Roman" w:eastAsia="Calibri" w:hAnsi="Times New Roman"/>
          <w:b/>
          <w:sz w:val="26"/>
          <w:szCs w:val="26"/>
        </w:rPr>
        <w:tab/>
      </w:r>
      <w:r w:rsidRPr="0070354E">
        <w:rPr>
          <w:rFonts w:ascii="Times New Roman" w:eastAsia="Calibri" w:hAnsi="Times New Roman"/>
          <w:b/>
          <w:sz w:val="26"/>
          <w:szCs w:val="26"/>
        </w:rPr>
        <w:tab/>
      </w:r>
      <w:r w:rsidRPr="0070354E">
        <w:rPr>
          <w:rFonts w:ascii="Times New Roman" w:eastAsia="Calibri" w:hAnsi="Times New Roman"/>
          <w:b/>
          <w:sz w:val="26"/>
          <w:szCs w:val="26"/>
        </w:rPr>
        <w:tab/>
        <w:t xml:space="preserve">           Ярина ЯЦЕНКО</w:t>
      </w:r>
    </w:p>
    <w:p w:rsidR="00DF5961" w:rsidRPr="00755926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Default="00DF5961" w:rsidP="00DF596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Додаток</w:t>
      </w:r>
    </w:p>
    <w:p w:rsidR="00DF5961" w:rsidRDefault="00DF5961" w:rsidP="00DF596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 рішення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</w:t>
      </w:r>
    </w:p>
    <w:p w:rsidR="00DF5961" w:rsidRDefault="00DF5961" w:rsidP="00DF596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ради № 1146 від 01.06.22р.</w:t>
      </w:r>
    </w:p>
    <w:p w:rsidR="00DF5961" w:rsidRPr="00755926" w:rsidRDefault="00DF5961" w:rsidP="00DF596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F5961" w:rsidRPr="00755926" w:rsidRDefault="00DF5961" w:rsidP="00DF596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Додаток 1</w:t>
      </w:r>
    </w:p>
    <w:p w:rsidR="00DF5961" w:rsidRPr="00755926" w:rsidRDefault="00DF5961" w:rsidP="00DF5961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до рішення </w:t>
      </w:r>
      <w:proofErr w:type="spellStart"/>
      <w:r w:rsidRPr="00755926">
        <w:rPr>
          <w:rFonts w:ascii="Times New Roman" w:hAnsi="Times New Roman"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ru-RU"/>
        </w:rPr>
        <w:t xml:space="preserve"> міської ради 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>967 від 23.12.2021</w:t>
      </w:r>
      <w:r>
        <w:rPr>
          <w:rFonts w:ascii="Times New Roman" w:eastAsia="Calibri" w:hAnsi="Times New Roman"/>
          <w:sz w:val="26"/>
          <w:szCs w:val="26"/>
          <w:lang w:eastAsia="uk-UA"/>
        </w:rPr>
        <w:t>р</w:t>
      </w:r>
    </w:p>
    <w:p w:rsidR="00DF5961" w:rsidRPr="00755926" w:rsidRDefault="00DF5961" w:rsidP="00DF596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Pr="00755926" w:rsidRDefault="00DF5961" w:rsidP="00DF59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755926">
        <w:rPr>
          <w:rFonts w:ascii="Times New Roman" w:hAnsi="Times New Roman"/>
          <w:b/>
          <w:sz w:val="26"/>
          <w:szCs w:val="26"/>
          <w:u w:val="single"/>
          <w:lang w:eastAsia="ru-RU"/>
        </w:rPr>
        <w:t>УМОВИ</w:t>
      </w:r>
    </w:p>
    <w:p w:rsidR="00DF5961" w:rsidRPr="0070354E" w:rsidRDefault="00DF5961" w:rsidP="00DF59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0354E">
        <w:rPr>
          <w:rFonts w:ascii="Times New Roman" w:hAnsi="Times New Roman"/>
          <w:b/>
          <w:sz w:val="26"/>
          <w:szCs w:val="26"/>
          <w:lang w:eastAsia="ru-RU"/>
        </w:rPr>
        <w:t>продажу права оренди земельної ділянки,</w:t>
      </w:r>
    </w:p>
    <w:p w:rsidR="00DF5961" w:rsidRPr="00755926" w:rsidRDefault="00DF5961" w:rsidP="00DF596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0354E">
        <w:rPr>
          <w:rFonts w:ascii="Times New Roman" w:hAnsi="Times New Roman"/>
          <w:b/>
          <w:sz w:val="26"/>
          <w:szCs w:val="26"/>
          <w:lang w:eastAsia="ru-RU"/>
        </w:rPr>
        <w:t>що розташована за адресом: Львівська обл., м. Новий Розділ, вул. Лесі Українки</w:t>
      </w:r>
      <w:r w:rsidRPr="00755926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</w:p>
    <w:p w:rsidR="00DF5961" w:rsidRPr="00755926" w:rsidRDefault="00DF5961" w:rsidP="00DF5961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961" w:rsidRPr="00755926" w:rsidRDefault="00DF5961" w:rsidP="00DF5961">
      <w:pPr>
        <w:numPr>
          <w:ilvl w:val="0"/>
          <w:numId w:val="2"/>
        </w:numPr>
        <w:tabs>
          <w:tab w:val="left" w:pos="720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Місцезнаходження земельної ділянки: Львівська обл., м. Новий Розділ, вулиця Лесі Українки.</w:t>
      </w:r>
    </w:p>
    <w:p w:rsidR="00DF5961" w:rsidRPr="00755926" w:rsidRDefault="00DF5961" w:rsidP="00DF5961">
      <w:pPr>
        <w:numPr>
          <w:ilvl w:val="0"/>
          <w:numId w:val="2"/>
        </w:numPr>
        <w:tabs>
          <w:tab w:val="left" w:pos="720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Кадастровий номер  </w:t>
      </w:r>
      <w:r w:rsidRPr="0070354E">
        <w:rPr>
          <w:rFonts w:ascii="Times New Roman" w:hAnsi="Times New Roman"/>
          <w:b/>
          <w:sz w:val="26"/>
          <w:szCs w:val="26"/>
          <w:lang w:eastAsia="ru-RU"/>
        </w:rPr>
        <w:t>4610800000:01:01</w:t>
      </w:r>
      <w:r w:rsidRPr="00755926">
        <w:rPr>
          <w:rFonts w:ascii="Times New Roman" w:hAnsi="Times New Roman"/>
          <w:b/>
          <w:sz w:val="26"/>
          <w:szCs w:val="26"/>
          <w:lang w:val="ru-RU" w:eastAsia="ru-RU"/>
        </w:rPr>
        <w:t>0:0002</w:t>
      </w:r>
    </w:p>
    <w:p w:rsidR="00DF5961" w:rsidRPr="00755926" w:rsidRDefault="00DF5961" w:rsidP="00DF5961">
      <w:pPr>
        <w:numPr>
          <w:ilvl w:val="0"/>
          <w:numId w:val="2"/>
        </w:numPr>
        <w:tabs>
          <w:tab w:val="left" w:pos="720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Площа: 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>0,3000 га</w:t>
      </w:r>
      <w:r w:rsidRPr="00755926">
        <w:rPr>
          <w:rFonts w:ascii="Times New Roman" w:hAnsi="Times New Roman"/>
          <w:sz w:val="26"/>
          <w:szCs w:val="26"/>
          <w:lang w:eastAsia="ru-RU"/>
        </w:rPr>
        <w:t>.</w:t>
      </w:r>
    </w:p>
    <w:p w:rsidR="00DF5961" w:rsidRPr="00755926" w:rsidRDefault="00DF5961" w:rsidP="00DF5961">
      <w:pPr>
        <w:numPr>
          <w:ilvl w:val="0"/>
          <w:numId w:val="2"/>
        </w:numPr>
        <w:tabs>
          <w:tab w:val="left" w:pos="720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Цільове призначення (функціональне використання) земельної ділянки: 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для будівництва та обслуговування будівель торгівлі (КВЦПЗ 03.07)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5. Тип власності </w:t>
      </w:r>
      <w:proofErr w:type="spellStart"/>
      <w:r w:rsidRPr="00755926">
        <w:rPr>
          <w:rFonts w:ascii="Times New Roman" w:hAnsi="Times New Roman"/>
          <w:sz w:val="26"/>
          <w:szCs w:val="26"/>
          <w:lang w:eastAsia="ru-RU"/>
        </w:rPr>
        <w:t>–комунальна</w:t>
      </w:r>
      <w:proofErr w:type="spellEnd"/>
      <w:r w:rsidRPr="00755926">
        <w:rPr>
          <w:rFonts w:ascii="Times New Roman" w:hAnsi="Times New Roman"/>
          <w:sz w:val="26"/>
          <w:szCs w:val="26"/>
          <w:lang w:eastAsia="ru-RU"/>
        </w:rPr>
        <w:t>.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6. Обмеження у використанні земельної ділянки - не зареєстровані.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7. Обов’язкові умови використання земельної ділянки:</w:t>
      </w:r>
    </w:p>
    <w:p w:rsidR="00DF5961" w:rsidRPr="00755926" w:rsidRDefault="00DF5961" w:rsidP="00DF5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    - використовувати земельну ділянку за цільовим призначенням;</w:t>
      </w:r>
    </w:p>
    <w:p w:rsidR="00DF5961" w:rsidRPr="00755926" w:rsidRDefault="00DF5961" w:rsidP="00DF59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    - здійснювати благоустрій прилеглої території.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8. Умови відведення: 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>право оренди – 0,3000 га</w:t>
      </w:r>
      <w:r w:rsidRPr="00755926">
        <w:rPr>
          <w:rFonts w:ascii="Times New Roman" w:hAnsi="Times New Roman"/>
          <w:sz w:val="26"/>
          <w:szCs w:val="26"/>
          <w:lang w:eastAsia="ru-RU"/>
        </w:rPr>
        <w:t>.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9. Термін оренди – 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10 </w:t>
      </w:r>
      <w:r w:rsidRPr="00755926">
        <w:rPr>
          <w:rFonts w:ascii="Times New Roman" w:hAnsi="Times New Roman"/>
          <w:sz w:val="26"/>
          <w:szCs w:val="26"/>
          <w:lang w:eastAsia="ru-RU"/>
        </w:rPr>
        <w:t>(десять) років.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10. 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 xml:space="preserve">Нормативна грошова оцінка земельної ділянки – </w:t>
      </w:r>
      <w:r w:rsidRPr="00755926">
        <w:rPr>
          <w:rFonts w:ascii="Times New Roman" w:eastAsia="Calibri" w:hAnsi="Times New Roman"/>
          <w:b/>
          <w:sz w:val="26"/>
          <w:szCs w:val="26"/>
          <w:lang w:eastAsia="uk-UA"/>
        </w:rPr>
        <w:t>680 905,26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 xml:space="preserve"> грн.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11. 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 xml:space="preserve">Стартова ціна лота (8 відсотків від нормативної грошової оцінки) – </w:t>
      </w:r>
      <w:r w:rsidRPr="00755926">
        <w:rPr>
          <w:rFonts w:ascii="Times New Roman" w:eastAsia="Calibri" w:hAnsi="Times New Roman"/>
          <w:b/>
          <w:sz w:val="26"/>
          <w:szCs w:val="26"/>
          <w:lang w:eastAsia="uk-UA"/>
        </w:rPr>
        <w:t xml:space="preserve">54472,4206 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>грн.</w:t>
      </w:r>
    </w:p>
    <w:p w:rsidR="00DF5961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12. Реєстраційний внесок для прийняття участі в земельних торгах – 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650 </w:t>
      </w:r>
      <w:r w:rsidRPr="00755926">
        <w:rPr>
          <w:rFonts w:ascii="Times New Roman" w:hAnsi="Times New Roman"/>
          <w:sz w:val="26"/>
          <w:szCs w:val="26"/>
          <w:lang w:eastAsia="ru-RU"/>
        </w:rPr>
        <w:t xml:space="preserve">грн. 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(0,1 мінімальної заробітної плати).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13. 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 xml:space="preserve">Гарантійний внесок для прийняття участі в земельних торгах </w:t>
      </w:r>
      <w:r w:rsidRPr="00755926">
        <w:rPr>
          <w:rFonts w:ascii="Times New Roman" w:eastAsia="Calibri" w:hAnsi="Times New Roman"/>
          <w:b/>
          <w:sz w:val="26"/>
          <w:szCs w:val="26"/>
          <w:lang w:eastAsia="uk-UA"/>
        </w:rPr>
        <w:t>16 341,7262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 xml:space="preserve"> грн.</w:t>
      </w:r>
    </w:p>
    <w:p w:rsidR="00DF5961" w:rsidRPr="00755926" w:rsidRDefault="00DF5961" w:rsidP="00DF596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14. 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 xml:space="preserve">Крок земельних торгів по даному лоту – </w:t>
      </w:r>
      <w:r w:rsidRPr="00755926">
        <w:rPr>
          <w:rFonts w:ascii="Times New Roman" w:eastAsia="Calibri" w:hAnsi="Times New Roman"/>
          <w:b/>
          <w:sz w:val="26"/>
          <w:szCs w:val="26"/>
          <w:lang w:eastAsia="uk-UA"/>
        </w:rPr>
        <w:t>544,72</w:t>
      </w:r>
      <w:r w:rsidRPr="00755926">
        <w:rPr>
          <w:rFonts w:ascii="Times New Roman" w:eastAsia="Calibri" w:hAnsi="Times New Roman"/>
          <w:sz w:val="26"/>
          <w:szCs w:val="26"/>
          <w:lang w:eastAsia="uk-UA"/>
        </w:rPr>
        <w:t xml:space="preserve"> грн.</w:t>
      </w:r>
    </w:p>
    <w:p w:rsidR="00DF5961" w:rsidRDefault="00DF5961" w:rsidP="00DF5961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F5961" w:rsidRPr="00755926" w:rsidRDefault="00DF5961" w:rsidP="00DF5961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F5961" w:rsidRPr="0070354E" w:rsidRDefault="00DF5961" w:rsidP="00DF5961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70354E">
        <w:rPr>
          <w:rFonts w:ascii="Times New Roman" w:eastAsia="Calibri" w:hAnsi="Times New Roman"/>
          <w:b/>
          <w:sz w:val="26"/>
          <w:szCs w:val="26"/>
        </w:rPr>
        <w:t>МІСЬКИЙ ГОЛОВА</w:t>
      </w:r>
      <w:r w:rsidRPr="0070354E">
        <w:rPr>
          <w:rFonts w:ascii="Times New Roman" w:eastAsia="Calibri" w:hAnsi="Times New Roman"/>
          <w:b/>
          <w:sz w:val="26"/>
          <w:szCs w:val="26"/>
        </w:rPr>
        <w:tab/>
      </w:r>
      <w:r w:rsidRPr="0070354E">
        <w:rPr>
          <w:rFonts w:ascii="Times New Roman" w:eastAsia="Calibri" w:hAnsi="Times New Roman"/>
          <w:b/>
          <w:sz w:val="26"/>
          <w:szCs w:val="26"/>
        </w:rPr>
        <w:tab/>
      </w:r>
      <w:r w:rsidRPr="0070354E">
        <w:rPr>
          <w:rFonts w:ascii="Times New Roman" w:eastAsia="Calibri" w:hAnsi="Times New Roman"/>
          <w:b/>
          <w:sz w:val="26"/>
          <w:szCs w:val="26"/>
        </w:rPr>
        <w:tab/>
      </w:r>
      <w:r w:rsidRPr="0070354E">
        <w:rPr>
          <w:rFonts w:ascii="Times New Roman" w:eastAsia="Calibri" w:hAnsi="Times New Roman"/>
          <w:b/>
          <w:sz w:val="26"/>
          <w:szCs w:val="26"/>
        </w:rPr>
        <w:tab/>
        <w:t xml:space="preserve">           Ярина ЯЦЕНКО</w:t>
      </w:r>
    </w:p>
    <w:p w:rsidR="00DF5961" w:rsidRPr="00755926" w:rsidRDefault="00DF5961" w:rsidP="00DF596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F5961" w:rsidRPr="00755926" w:rsidRDefault="00DF5961" w:rsidP="00DF596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F5961" w:rsidRPr="00755926" w:rsidRDefault="00DF5961" w:rsidP="00DF596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F5961" w:rsidRDefault="00DF5961" w:rsidP="00DF596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F5961" w:rsidRDefault="00DF5961" w:rsidP="00DF596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F5961" w:rsidRDefault="00DF5961" w:rsidP="00DF596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F5961" w:rsidRDefault="00DF5961" w:rsidP="00DF596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F5961" w:rsidRDefault="00DF5961" w:rsidP="00DF596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F5961" w:rsidRDefault="00DF5961" w:rsidP="00DF596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01A9B" w:rsidRPr="00DF5961" w:rsidRDefault="00401A9B" w:rsidP="00DF5961"/>
    <w:sectPr w:rsidR="00401A9B" w:rsidRPr="00DF5961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60084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160084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160084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160084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60084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160084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60084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8603F"/>
    <w:rsid w:val="00133A21"/>
    <w:rsid w:val="00160084"/>
    <w:rsid w:val="00401A9B"/>
    <w:rsid w:val="004D0AEA"/>
    <w:rsid w:val="00521EF2"/>
    <w:rsid w:val="00620BB1"/>
    <w:rsid w:val="006C3BFA"/>
    <w:rsid w:val="007864A5"/>
    <w:rsid w:val="007B72D3"/>
    <w:rsid w:val="00B25B53"/>
    <w:rsid w:val="00C9504D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2022-07-04T11:22:00Z</dcterms:created>
  <dcterms:modified xsi:type="dcterms:W3CDTF">2022-07-04T11:22:00Z</dcterms:modified>
</cp:coreProperties>
</file>