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29" w:rsidRDefault="00EB4E29" w:rsidP="00EB4E29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E29" w:rsidRDefault="00EB4E29" w:rsidP="00EB4E2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EB4E29" w:rsidRDefault="00EB4E29" w:rsidP="00EB4E2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EB4E29" w:rsidRDefault="00EB4E29" w:rsidP="00EB4E29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EB4E29" w:rsidRDefault="00EB4E29" w:rsidP="00EB4E29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EB4E29" w:rsidRDefault="00EB4E29" w:rsidP="00EB4E29">
      <w:pPr>
        <w:ind w:left="567" w:right="139"/>
        <w:jc w:val="center"/>
        <w:rPr>
          <w:rFonts w:eastAsia="Calibri"/>
        </w:rPr>
      </w:pPr>
    </w:p>
    <w:p w:rsidR="00EB4E29" w:rsidRDefault="00EB4E29" w:rsidP="00EB4E29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27 листопада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24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66</w:t>
      </w:r>
    </w:p>
    <w:p w:rsidR="00AF0228" w:rsidRDefault="00AF0228" w:rsidP="00EB4E29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AF0228" w:rsidRPr="00AF0228" w:rsidRDefault="00AF0228" w:rsidP="00AF0228">
      <w:pPr>
        <w:spacing w:line="276" w:lineRule="auto"/>
        <w:rPr>
          <w:rFonts w:eastAsia="Calibri"/>
          <w:sz w:val="28"/>
          <w:szCs w:val="28"/>
          <w:lang w:val="uk-UA"/>
        </w:rPr>
      </w:pPr>
      <w:r w:rsidRPr="00AF0228">
        <w:rPr>
          <w:rFonts w:eastAsia="Calibri"/>
          <w:sz w:val="28"/>
          <w:szCs w:val="28"/>
          <w:lang w:val="uk-UA"/>
        </w:rPr>
        <w:t xml:space="preserve">Про уповноважений орган з формування </w:t>
      </w:r>
    </w:p>
    <w:p w:rsidR="00AF0228" w:rsidRPr="00AF0228" w:rsidRDefault="00AF0228" w:rsidP="00AF0228">
      <w:pPr>
        <w:spacing w:line="276" w:lineRule="auto"/>
        <w:rPr>
          <w:rFonts w:eastAsia="Calibri"/>
          <w:sz w:val="28"/>
          <w:szCs w:val="28"/>
          <w:lang w:val="uk-UA"/>
        </w:rPr>
      </w:pPr>
      <w:r w:rsidRPr="00AF0228">
        <w:rPr>
          <w:rFonts w:eastAsia="Calibri"/>
          <w:sz w:val="28"/>
          <w:szCs w:val="28"/>
          <w:lang w:val="uk-UA"/>
        </w:rPr>
        <w:t xml:space="preserve">фондів житла,  призначеного для </w:t>
      </w:r>
    </w:p>
    <w:p w:rsidR="00AF0228" w:rsidRPr="00AF0228" w:rsidRDefault="00AF0228" w:rsidP="00AF0228">
      <w:pPr>
        <w:spacing w:line="276" w:lineRule="auto"/>
        <w:rPr>
          <w:rFonts w:eastAsia="Calibri"/>
          <w:sz w:val="28"/>
          <w:szCs w:val="28"/>
          <w:lang w:val="uk-UA"/>
        </w:rPr>
      </w:pPr>
      <w:r w:rsidRPr="00AF0228">
        <w:rPr>
          <w:rFonts w:eastAsia="Calibri"/>
          <w:sz w:val="28"/>
          <w:szCs w:val="28"/>
          <w:lang w:val="uk-UA"/>
        </w:rPr>
        <w:t xml:space="preserve">тимчасового проживання, обліку та </w:t>
      </w:r>
    </w:p>
    <w:p w:rsidR="00AF0228" w:rsidRPr="00AF0228" w:rsidRDefault="00AF0228" w:rsidP="00AF0228">
      <w:pPr>
        <w:spacing w:line="276" w:lineRule="auto"/>
        <w:rPr>
          <w:rFonts w:eastAsia="Calibri"/>
          <w:sz w:val="28"/>
          <w:szCs w:val="28"/>
          <w:lang w:val="uk-UA"/>
        </w:rPr>
      </w:pPr>
      <w:r w:rsidRPr="00AF0228">
        <w:rPr>
          <w:rFonts w:eastAsia="Calibri"/>
          <w:sz w:val="28"/>
          <w:szCs w:val="28"/>
          <w:lang w:val="uk-UA"/>
        </w:rPr>
        <w:t xml:space="preserve">надання такого житла для тимчасового </w:t>
      </w:r>
    </w:p>
    <w:p w:rsidR="00AF0228" w:rsidRPr="00AF0228" w:rsidRDefault="00AF0228" w:rsidP="00AF0228">
      <w:pPr>
        <w:spacing w:line="276" w:lineRule="auto"/>
        <w:rPr>
          <w:bCs/>
          <w:sz w:val="28"/>
          <w:szCs w:val="28"/>
          <w:bdr w:val="none" w:sz="0" w:space="0" w:color="auto" w:frame="1"/>
          <w:lang w:val="uk-UA" w:eastAsia="uk-UA"/>
        </w:rPr>
      </w:pPr>
      <w:r w:rsidRPr="00AF0228">
        <w:rPr>
          <w:rFonts w:eastAsia="Calibri"/>
          <w:sz w:val="28"/>
          <w:szCs w:val="28"/>
          <w:lang w:val="uk-UA"/>
        </w:rPr>
        <w:t xml:space="preserve">проживання </w:t>
      </w:r>
      <w:r w:rsidRPr="00AF0228">
        <w:rPr>
          <w:sz w:val="28"/>
          <w:szCs w:val="28"/>
          <w:bdr w:val="none" w:sz="0" w:space="0" w:color="auto" w:frame="1"/>
          <w:lang w:val="uk-UA" w:eastAsia="uk-UA"/>
        </w:rPr>
        <w:t xml:space="preserve">внутрішньо </w:t>
      </w:r>
      <w:r w:rsidRPr="00AF0228">
        <w:rPr>
          <w:bCs/>
          <w:sz w:val="28"/>
          <w:szCs w:val="28"/>
          <w:bdr w:val="none" w:sz="0" w:space="0" w:color="auto" w:frame="1"/>
          <w:lang w:val="uk-UA" w:eastAsia="uk-UA"/>
        </w:rPr>
        <w:t>переміщених осіб</w:t>
      </w:r>
    </w:p>
    <w:p w:rsidR="00AF0228" w:rsidRPr="00AF0228" w:rsidRDefault="00AF0228" w:rsidP="00AF0228">
      <w:pPr>
        <w:shd w:val="clear" w:color="auto" w:fill="FFFFFF"/>
        <w:spacing w:line="276" w:lineRule="auto"/>
        <w:rPr>
          <w:rFonts w:ascii="Arial" w:hAnsi="Arial" w:cs="Arial"/>
          <w:sz w:val="21"/>
          <w:szCs w:val="21"/>
          <w:lang w:val="en-US" w:eastAsia="uk-UA"/>
        </w:rPr>
      </w:pPr>
    </w:p>
    <w:p w:rsidR="00AF0228" w:rsidRPr="00DA1CE0" w:rsidRDefault="00AF0228" w:rsidP="00AF0228">
      <w:pPr>
        <w:spacing w:line="276" w:lineRule="auto"/>
        <w:ind w:firstLine="284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 w:eastAsia="uk-UA"/>
        </w:rPr>
        <w:t>    Відповідно до ст.ст.</w:t>
      </w:r>
      <w:r w:rsidRPr="005B672A">
        <w:rPr>
          <w:sz w:val="28"/>
          <w:szCs w:val="28"/>
          <w:bdr w:val="none" w:sz="0" w:space="0" w:color="auto" w:frame="1"/>
          <w:lang w:val="uk-UA" w:eastAsia="uk-UA"/>
        </w:rPr>
        <w:t xml:space="preserve"> 2</w:t>
      </w:r>
      <w:r>
        <w:rPr>
          <w:sz w:val="28"/>
          <w:szCs w:val="28"/>
          <w:bdr w:val="none" w:sz="0" w:space="0" w:color="auto" w:frame="1"/>
          <w:lang w:val="uk-UA" w:eastAsia="uk-UA"/>
        </w:rPr>
        <w:t>5, 26</w:t>
      </w:r>
      <w:r w:rsidRPr="005B672A">
        <w:rPr>
          <w:sz w:val="28"/>
          <w:szCs w:val="28"/>
          <w:bdr w:val="none" w:sz="0" w:space="0" w:color="auto" w:frame="1"/>
          <w:lang w:val="uk-UA" w:eastAsia="uk-UA"/>
        </w:rPr>
        <w:t> </w:t>
      </w:r>
      <w:r w:rsidRPr="005B672A">
        <w:rPr>
          <w:spacing w:val="4"/>
          <w:sz w:val="28"/>
          <w:szCs w:val="28"/>
          <w:bdr w:val="none" w:sz="0" w:space="0" w:color="auto" w:frame="1"/>
          <w:lang w:val="uk-UA" w:eastAsia="uk-UA"/>
        </w:rPr>
        <w:t>Закону України «Про місцеве самоврядування в Україні»,</w:t>
      </w:r>
      <w:r>
        <w:rPr>
          <w:spacing w:val="4"/>
          <w:sz w:val="28"/>
          <w:szCs w:val="28"/>
          <w:bdr w:val="none" w:sz="0" w:space="0" w:color="auto" w:frame="1"/>
          <w:lang w:val="uk-UA" w:eastAsia="uk-UA"/>
        </w:rPr>
        <w:t xml:space="preserve"> Закону України «</w:t>
      </w:r>
      <w:r w:rsidRPr="004547D0">
        <w:rPr>
          <w:sz w:val="28"/>
          <w:szCs w:val="28"/>
          <w:bdr w:val="none" w:sz="0" w:space="0" w:color="auto" w:frame="1"/>
          <w:lang w:val="uk-UA" w:eastAsia="uk-UA"/>
        </w:rPr>
        <w:t>Про забезпечення прав і свобод внутрішньо переміщених осіб</w:t>
      </w:r>
      <w:r>
        <w:rPr>
          <w:sz w:val="28"/>
          <w:szCs w:val="28"/>
          <w:bdr w:val="none" w:sz="0" w:space="0" w:color="auto" w:frame="1"/>
          <w:lang w:val="uk-UA" w:eastAsia="uk-UA"/>
        </w:rPr>
        <w:t>», Порядку формування фондів житла, призначеного для тимчасового проживання, обліку та надання такого житла для тимчасового проживання внутрішньо  переміщених осіб, затвердженого постановою Кабінету Міністрів України від 29.04.2022 року № 495 «Деякі заходи з формуван</w:t>
      </w:r>
      <w:r w:rsidRPr="00DA1CE0">
        <w:rPr>
          <w:rFonts w:eastAsia="Calibri"/>
          <w:sz w:val="28"/>
          <w:szCs w:val="28"/>
          <w:lang w:val="uk-UA"/>
        </w:rPr>
        <w:t xml:space="preserve">ня фондів житла, призначеного для тимчасового проживання внутрішньо переміщених осіб»,  </w:t>
      </w:r>
      <w:r>
        <w:rPr>
          <w:rFonts w:eastAsia="Calibri"/>
          <w:sz w:val="28"/>
          <w:szCs w:val="28"/>
          <w:lang w:val="en-US"/>
        </w:rPr>
        <w:t>LXX</w:t>
      </w:r>
      <w:r w:rsidRPr="00DA1CE0">
        <w:rPr>
          <w:rFonts w:eastAsia="Calibri"/>
          <w:sz w:val="28"/>
          <w:szCs w:val="28"/>
          <w:lang w:val="uk-UA"/>
        </w:rPr>
        <w:t xml:space="preserve"> сесія </w:t>
      </w:r>
      <w:proofErr w:type="spellStart"/>
      <w:r w:rsidRPr="00DA1CE0">
        <w:rPr>
          <w:rFonts w:eastAsia="Calibri"/>
          <w:sz w:val="28"/>
          <w:szCs w:val="28"/>
          <w:lang w:val="uk-UA"/>
        </w:rPr>
        <w:t>Ново</w:t>
      </w:r>
      <w:r>
        <w:rPr>
          <w:rFonts w:eastAsia="Calibri"/>
          <w:sz w:val="28"/>
          <w:szCs w:val="28"/>
          <w:lang w:val="uk-UA"/>
        </w:rPr>
        <w:t>роздільської</w:t>
      </w:r>
      <w:proofErr w:type="spellEnd"/>
      <w:r>
        <w:rPr>
          <w:rFonts w:eastAsia="Calibri"/>
          <w:sz w:val="28"/>
          <w:szCs w:val="28"/>
          <w:lang w:val="uk-UA"/>
        </w:rPr>
        <w:t xml:space="preserve"> міської ради  </w:t>
      </w:r>
      <w:r>
        <w:rPr>
          <w:rFonts w:eastAsia="Calibri"/>
          <w:sz w:val="28"/>
          <w:szCs w:val="28"/>
          <w:lang w:val="en-US"/>
        </w:rPr>
        <w:t>VIII</w:t>
      </w:r>
      <w:r w:rsidRPr="00AF0228">
        <w:rPr>
          <w:rFonts w:eastAsia="Calibri"/>
          <w:sz w:val="28"/>
          <w:szCs w:val="28"/>
          <w:lang w:val="uk-UA"/>
        </w:rPr>
        <w:t xml:space="preserve"> </w:t>
      </w:r>
      <w:r w:rsidRPr="00DA1CE0">
        <w:rPr>
          <w:rFonts w:eastAsia="Calibri"/>
          <w:sz w:val="28"/>
          <w:szCs w:val="28"/>
          <w:lang w:val="uk-UA"/>
        </w:rPr>
        <w:t xml:space="preserve"> демократичного скликання</w:t>
      </w:r>
    </w:p>
    <w:p w:rsidR="00AF0228" w:rsidRPr="00DA1CE0" w:rsidRDefault="00AF0228" w:rsidP="00AF0228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DA1CE0">
        <w:rPr>
          <w:rFonts w:eastAsia="Calibri"/>
          <w:sz w:val="28"/>
          <w:szCs w:val="28"/>
          <w:lang w:val="uk-UA"/>
        </w:rPr>
        <w:t>ВИРІШИЛА:</w:t>
      </w:r>
    </w:p>
    <w:p w:rsidR="00AF0228" w:rsidRDefault="00AF0228" w:rsidP="00AF0228">
      <w:pPr>
        <w:shd w:val="clear" w:color="auto" w:fill="FFFFFF"/>
        <w:spacing w:line="276" w:lineRule="auto"/>
        <w:jc w:val="both"/>
        <w:rPr>
          <w:bCs/>
          <w:sz w:val="28"/>
          <w:szCs w:val="28"/>
          <w:bdr w:val="none" w:sz="0" w:space="0" w:color="auto" w:frame="1"/>
          <w:lang w:val="uk-UA" w:eastAsia="uk-UA"/>
        </w:rPr>
      </w:pPr>
      <w:bookmarkStart w:id="0" w:name="_GoBack"/>
      <w:bookmarkEnd w:id="0"/>
      <w:r>
        <w:rPr>
          <w:sz w:val="28"/>
          <w:szCs w:val="28"/>
          <w:bdr w:val="none" w:sz="0" w:space="0" w:color="auto" w:frame="1"/>
          <w:lang w:val="uk-UA" w:eastAsia="uk-UA"/>
        </w:rPr>
        <w:t xml:space="preserve">          1.</w:t>
      </w:r>
      <w:r w:rsidRPr="00C95213">
        <w:rPr>
          <w:sz w:val="28"/>
          <w:szCs w:val="28"/>
          <w:bdr w:val="none" w:sz="0" w:space="0" w:color="auto" w:frame="1"/>
          <w:lang w:val="uk-UA" w:eastAsia="uk-UA"/>
        </w:rPr>
        <w:t xml:space="preserve">Визначити уповноваженим </w:t>
      </w:r>
      <w:r>
        <w:rPr>
          <w:sz w:val="28"/>
          <w:szCs w:val="28"/>
          <w:bdr w:val="none" w:sz="0" w:space="0" w:color="auto" w:frame="1"/>
          <w:lang w:val="uk-UA" w:eastAsia="uk-UA"/>
        </w:rPr>
        <w:t xml:space="preserve">органом з </w:t>
      </w:r>
      <w:r w:rsidRPr="00C95213">
        <w:rPr>
          <w:rFonts w:eastAsia="Calibri"/>
          <w:sz w:val="28"/>
          <w:szCs w:val="28"/>
          <w:lang w:val="uk-UA"/>
        </w:rPr>
        <w:t>формування фондів житла, призначеного для тимчасового проживання, обліку та надання такого жи</w:t>
      </w:r>
      <w:r>
        <w:rPr>
          <w:rFonts w:eastAsia="Calibri"/>
          <w:sz w:val="28"/>
          <w:szCs w:val="28"/>
          <w:lang w:val="uk-UA"/>
        </w:rPr>
        <w:t>т</w:t>
      </w:r>
      <w:r w:rsidRPr="00C95213">
        <w:rPr>
          <w:rFonts w:eastAsia="Calibri"/>
          <w:sz w:val="28"/>
          <w:szCs w:val="28"/>
          <w:lang w:val="uk-UA"/>
        </w:rPr>
        <w:t xml:space="preserve">ла для тимчасового проживання </w:t>
      </w:r>
      <w:r w:rsidRPr="00C95213">
        <w:rPr>
          <w:sz w:val="28"/>
          <w:szCs w:val="28"/>
          <w:bdr w:val="none" w:sz="0" w:space="0" w:color="auto" w:frame="1"/>
          <w:lang w:val="uk-UA" w:eastAsia="uk-UA"/>
        </w:rPr>
        <w:t xml:space="preserve">внутрішньо </w:t>
      </w:r>
      <w:r w:rsidRPr="00C95213">
        <w:rPr>
          <w:bCs/>
          <w:sz w:val="28"/>
          <w:szCs w:val="28"/>
          <w:bdr w:val="none" w:sz="0" w:space="0" w:color="auto" w:frame="1"/>
          <w:lang w:val="uk-UA" w:eastAsia="uk-UA"/>
        </w:rPr>
        <w:t>переміщених осіб</w:t>
      </w:r>
      <w:r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 виконавчий комітет </w:t>
      </w:r>
      <w:proofErr w:type="spellStart"/>
      <w:r>
        <w:rPr>
          <w:bCs/>
          <w:sz w:val="28"/>
          <w:szCs w:val="28"/>
          <w:bdr w:val="none" w:sz="0" w:space="0" w:color="auto" w:frame="1"/>
          <w:lang w:val="uk-UA" w:eastAsia="uk-UA"/>
        </w:rPr>
        <w:t>Новороздільської</w:t>
      </w:r>
      <w:proofErr w:type="spellEnd"/>
      <w:r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 міської ради.</w:t>
      </w:r>
    </w:p>
    <w:p w:rsidR="00AF0228" w:rsidRDefault="00AF0228" w:rsidP="00AF0228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          2.</w:t>
      </w:r>
      <w:r w:rsidRPr="00E5217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Виконавчому комітету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>Новороздільської</w:t>
      </w:r>
      <w:proofErr w:type="spellEnd"/>
      <w:r w:rsidRPr="00E5217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 міської ради здійснювати розгляд питань </w:t>
      </w:r>
      <w:r w:rsidRPr="00E521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з </w:t>
      </w:r>
      <w:r w:rsidRPr="00E52171">
        <w:rPr>
          <w:rFonts w:ascii="Times New Roman" w:eastAsia="Calibri" w:hAnsi="Times New Roman" w:cs="Times New Roman"/>
          <w:sz w:val="28"/>
          <w:szCs w:val="28"/>
          <w:lang w:val="uk-UA"/>
        </w:rPr>
        <w:t>формування фондів житла, призначеного для тимчасового проживання, обліку та надання такого жи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</w:t>
      </w:r>
      <w:r w:rsidRPr="00E521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ла для тимчасового проживання </w:t>
      </w:r>
      <w:r w:rsidRPr="00E521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внутрішньо </w:t>
      </w:r>
      <w:r w:rsidRPr="00E5217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>переміщених осіб.</w:t>
      </w:r>
    </w:p>
    <w:p w:rsidR="00AF0228" w:rsidRPr="00312456" w:rsidRDefault="00AF0228" w:rsidP="00AF0228">
      <w:pPr>
        <w:tabs>
          <w:tab w:val="left" w:pos="284"/>
        </w:tabs>
        <w:spacing w:line="276" w:lineRule="auto"/>
        <w:jc w:val="both"/>
        <w:rPr>
          <w:bCs/>
          <w:sz w:val="28"/>
          <w:szCs w:val="28"/>
          <w:bdr w:val="none" w:sz="0" w:space="0" w:color="auto" w:frame="1"/>
          <w:lang w:val="uk-UA" w:eastAsia="uk-UA"/>
        </w:rPr>
      </w:pPr>
      <w:r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           </w:t>
      </w:r>
      <w:r w:rsidRPr="00312456">
        <w:rPr>
          <w:bCs/>
          <w:sz w:val="28"/>
          <w:szCs w:val="28"/>
          <w:bdr w:val="none" w:sz="0" w:space="0" w:color="auto" w:frame="1"/>
          <w:lang w:val="uk-UA" w:eastAsia="uk-UA"/>
        </w:rPr>
        <w:t>3.</w:t>
      </w:r>
      <w:r w:rsidRPr="00312456">
        <w:rPr>
          <w:sz w:val="28"/>
          <w:szCs w:val="28"/>
          <w:bdr w:val="none" w:sz="0" w:space="0" w:color="auto" w:frame="1"/>
          <w:lang w:val="uk-UA" w:eastAsia="uk-UA"/>
        </w:rPr>
        <w:t>Оприлюднити рішення на офіційно</w:t>
      </w:r>
      <w:r w:rsidRPr="00312456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му сайті </w:t>
      </w:r>
      <w:proofErr w:type="spellStart"/>
      <w:r>
        <w:rPr>
          <w:bCs/>
          <w:sz w:val="28"/>
          <w:szCs w:val="28"/>
          <w:bdr w:val="none" w:sz="0" w:space="0" w:color="auto" w:frame="1"/>
          <w:lang w:val="uk-UA" w:eastAsia="uk-UA"/>
        </w:rPr>
        <w:t>Новороздільської</w:t>
      </w:r>
      <w:proofErr w:type="spellEnd"/>
      <w:r w:rsidRPr="00312456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 міської ради.</w:t>
      </w:r>
    </w:p>
    <w:p w:rsidR="00AF0228" w:rsidRPr="00DA1CE0" w:rsidRDefault="00AF0228" w:rsidP="00AF0228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           </w:t>
      </w:r>
      <w:r w:rsidRPr="00DA1C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>.</w:t>
      </w:r>
      <w:r w:rsidRPr="00DA1C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Контроль за виконанням рішення  покласти на постійну комісію з питань гуманітарної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>політики ( голова Мартиненко Р.М</w:t>
      </w:r>
      <w:r w:rsidRPr="00DA1C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>.).</w:t>
      </w:r>
    </w:p>
    <w:p w:rsidR="00AF0228" w:rsidRDefault="00AF0228" w:rsidP="00AF0228">
      <w:pPr>
        <w:shd w:val="clear" w:color="auto" w:fill="FFFFFF"/>
        <w:spacing w:line="276" w:lineRule="auto"/>
        <w:rPr>
          <w:color w:val="333333"/>
          <w:sz w:val="28"/>
          <w:szCs w:val="28"/>
          <w:lang w:val="uk-UA" w:eastAsia="uk-UA"/>
        </w:rPr>
      </w:pPr>
    </w:p>
    <w:p w:rsidR="00AF0228" w:rsidRDefault="00AF0228" w:rsidP="00AF0228">
      <w:pPr>
        <w:shd w:val="clear" w:color="auto" w:fill="FFFFFF"/>
        <w:spacing w:line="276" w:lineRule="auto"/>
        <w:rPr>
          <w:color w:val="333333"/>
          <w:sz w:val="28"/>
          <w:szCs w:val="28"/>
          <w:lang w:val="uk-UA" w:eastAsia="uk-UA"/>
        </w:rPr>
      </w:pPr>
    </w:p>
    <w:p w:rsidR="00AF0228" w:rsidRPr="00AF0228" w:rsidRDefault="00AF0228" w:rsidP="00AF0228">
      <w:pPr>
        <w:shd w:val="clear" w:color="auto" w:fill="FFFFFF"/>
        <w:spacing w:line="276" w:lineRule="auto"/>
        <w:rPr>
          <w:bCs/>
          <w:sz w:val="28"/>
          <w:szCs w:val="28"/>
          <w:bdr w:val="none" w:sz="0" w:space="0" w:color="auto" w:frame="1"/>
          <w:lang w:val="uk-UA" w:eastAsia="uk-UA"/>
        </w:rPr>
      </w:pPr>
      <w:r w:rsidRPr="00AF0228">
        <w:rPr>
          <w:bCs/>
          <w:sz w:val="28"/>
          <w:szCs w:val="28"/>
          <w:bdr w:val="none" w:sz="0" w:space="0" w:color="auto" w:frame="1"/>
          <w:lang w:val="uk-UA" w:eastAsia="uk-UA"/>
        </w:rPr>
        <w:t>МІСЬКИТЙ ГОЛОВА                                                                 Ярина ЯЦЕНКО</w:t>
      </w:r>
    </w:p>
    <w:p w:rsidR="001C49F9" w:rsidRPr="00AF0228" w:rsidRDefault="001C49F9" w:rsidP="00AF0228">
      <w:pPr>
        <w:spacing w:line="276" w:lineRule="auto"/>
      </w:pPr>
    </w:p>
    <w:sectPr w:rsidR="001C49F9" w:rsidRPr="00AF0228" w:rsidSect="001C49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4E29"/>
    <w:rsid w:val="001C49F9"/>
    <w:rsid w:val="00AF0228"/>
    <w:rsid w:val="00EB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E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E2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AF02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1192</Words>
  <Characters>681</Characters>
  <Application>Microsoft Office Word</Application>
  <DocSecurity>0</DocSecurity>
  <Lines>5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2025-11-28T10:54:00Z</dcterms:created>
  <dcterms:modified xsi:type="dcterms:W3CDTF">2025-11-28T10:57:00Z</dcterms:modified>
</cp:coreProperties>
</file>